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891" w:rsidRPr="00664179" w:rsidRDefault="00664179" w:rsidP="00664179">
      <w:pPr>
        <w:tabs>
          <w:tab w:val="left" w:pos="2024"/>
        </w:tabs>
        <w:spacing w:line="360" w:lineRule="auto"/>
        <w:jc w:val="both"/>
        <w:rPr>
          <w:rFonts w:ascii="Arial" w:hAnsi="Arial" w:cs="Arial"/>
          <w:b/>
        </w:rPr>
      </w:pPr>
      <w:bookmarkStart w:id="0" w:name="_GoBack"/>
      <w:bookmarkEnd w:id="0"/>
      <w:r w:rsidRPr="00664179">
        <w:rPr>
          <w:rFonts w:ascii="Arial" w:hAnsi="Arial" w:cs="Arial"/>
          <w:b/>
        </w:rPr>
        <w:t>Name</w:t>
      </w:r>
      <w:r>
        <w:rPr>
          <w:rFonts w:ascii="Arial" w:hAnsi="Arial" w:cs="Arial"/>
        </w:rPr>
        <w:t>: Awais Ali</w:t>
      </w:r>
      <w:r w:rsidRPr="00664179">
        <w:rPr>
          <w:rFonts w:ascii="Arial" w:hAnsi="Arial" w:cs="Arial"/>
          <w:b/>
        </w:rPr>
        <w:tab/>
      </w:r>
    </w:p>
    <w:p w:rsidR="00664179" w:rsidRDefault="00664179" w:rsidP="00664179">
      <w:pPr>
        <w:spacing w:line="360" w:lineRule="auto"/>
        <w:jc w:val="both"/>
        <w:rPr>
          <w:rFonts w:ascii="Arial" w:hAnsi="Arial" w:cs="Arial"/>
        </w:rPr>
      </w:pPr>
      <w:r w:rsidRPr="00664179">
        <w:rPr>
          <w:rFonts w:ascii="Arial" w:hAnsi="Arial" w:cs="Arial"/>
          <w:b/>
        </w:rPr>
        <w:t>Student Number</w:t>
      </w:r>
      <w:r>
        <w:rPr>
          <w:rFonts w:ascii="Arial" w:hAnsi="Arial" w:cs="Arial"/>
        </w:rPr>
        <w:t>: 1816831</w:t>
      </w:r>
    </w:p>
    <w:p w:rsidR="00664179" w:rsidRDefault="00664179" w:rsidP="00664179">
      <w:pPr>
        <w:spacing w:line="360" w:lineRule="auto"/>
        <w:jc w:val="both"/>
        <w:rPr>
          <w:rFonts w:ascii="Arial" w:hAnsi="Arial" w:cs="Arial"/>
        </w:rPr>
      </w:pPr>
      <w:r w:rsidRPr="00664179">
        <w:rPr>
          <w:rFonts w:ascii="Arial" w:hAnsi="Arial" w:cs="Arial"/>
          <w:b/>
        </w:rPr>
        <w:t>Programme</w:t>
      </w:r>
      <w:r>
        <w:rPr>
          <w:rFonts w:ascii="Arial" w:hAnsi="Arial" w:cs="Arial"/>
        </w:rPr>
        <w:t>: Health and Social Care</w:t>
      </w:r>
    </w:p>
    <w:p w:rsidR="00664179" w:rsidRDefault="00664179" w:rsidP="00664179">
      <w:pPr>
        <w:spacing w:line="360" w:lineRule="auto"/>
        <w:jc w:val="both"/>
        <w:rPr>
          <w:rFonts w:ascii="Arial" w:hAnsi="Arial" w:cs="Arial"/>
        </w:rPr>
      </w:pPr>
      <w:r w:rsidRPr="00664179">
        <w:rPr>
          <w:rFonts w:ascii="Arial" w:hAnsi="Arial" w:cs="Arial"/>
          <w:b/>
        </w:rPr>
        <w:t>Module</w:t>
      </w:r>
      <w:r>
        <w:rPr>
          <w:rFonts w:ascii="Arial" w:hAnsi="Arial" w:cs="Arial"/>
        </w:rPr>
        <w:t>: Children, Young People and Families</w:t>
      </w:r>
    </w:p>
    <w:p w:rsidR="00664179" w:rsidRDefault="00664179" w:rsidP="00664179">
      <w:pPr>
        <w:spacing w:line="360" w:lineRule="auto"/>
        <w:jc w:val="both"/>
        <w:rPr>
          <w:rFonts w:ascii="Arial" w:hAnsi="Arial" w:cs="Arial"/>
        </w:rPr>
      </w:pPr>
      <w:r w:rsidRPr="00664179">
        <w:rPr>
          <w:rFonts w:ascii="Arial" w:hAnsi="Arial" w:cs="Arial"/>
          <w:b/>
        </w:rPr>
        <w:t>Module Code</w:t>
      </w:r>
      <w:r>
        <w:rPr>
          <w:rFonts w:ascii="Arial" w:hAnsi="Arial" w:cs="Arial"/>
        </w:rPr>
        <w:t>: BMHP5004_BIRM</w:t>
      </w:r>
    </w:p>
    <w:p w:rsidR="00664179" w:rsidRDefault="00664179" w:rsidP="00664179">
      <w:pPr>
        <w:spacing w:line="360" w:lineRule="auto"/>
        <w:jc w:val="both"/>
        <w:rPr>
          <w:rFonts w:ascii="Arial" w:hAnsi="Arial" w:cs="Arial"/>
        </w:rPr>
      </w:pPr>
      <w:r w:rsidRPr="00664179">
        <w:rPr>
          <w:rFonts w:ascii="Arial" w:hAnsi="Arial" w:cs="Arial"/>
          <w:b/>
        </w:rPr>
        <w:t>Lecturer</w:t>
      </w:r>
      <w:r>
        <w:rPr>
          <w:rFonts w:ascii="Arial" w:hAnsi="Arial" w:cs="Arial"/>
        </w:rPr>
        <w:t>: Dr Mark Gallagher-Read</w:t>
      </w:r>
    </w:p>
    <w:p w:rsidR="00664179" w:rsidRDefault="00664179" w:rsidP="00664179">
      <w:pPr>
        <w:spacing w:line="360" w:lineRule="auto"/>
        <w:jc w:val="both"/>
        <w:rPr>
          <w:rFonts w:ascii="Arial" w:hAnsi="Arial" w:cs="Arial"/>
        </w:rPr>
      </w:pPr>
      <w:r w:rsidRPr="00664179">
        <w:rPr>
          <w:rFonts w:ascii="Arial" w:hAnsi="Arial" w:cs="Arial"/>
          <w:b/>
        </w:rPr>
        <w:t>Assignment Title</w:t>
      </w:r>
      <w:r>
        <w:rPr>
          <w:rFonts w:ascii="Arial" w:hAnsi="Arial" w:cs="Arial"/>
        </w:rPr>
        <w:t>: Essay</w:t>
      </w:r>
    </w:p>
    <w:p w:rsidR="00664179" w:rsidRDefault="00664179" w:rsidP="00664179">
      <w:pPr>
        <w:spacing w:line="360" w:lineRule="auto"/>
        <w:jc w:val="both"/>
        <w:rPr>
          <w:rFonts w:ascii="Arial" w:hAnsi="Arial" w:cs="Arial"/>
        </w:rPr>
      </w:pPr>
    </w:p>
    <w:p w:rsidR="00664179" w:rsidRDefault="00664179" w:rsidP="00664179">
      <w:pPr>
        <w:spacing w:line="360" w:lineRule="auto"/>
        <w:jc w:val="both"/>
        <w:rPr>
          <w:rFonts w:ascii="Arial" w:hAnsi="Arial" w:cs="Arial"/>
          <w:b/>
          <w:u w:val="single"/>
        </w:rPr>
      </w:pPr>
      <w:r w:rsidRPr="00664179">
        <w:rPr>
          <w:rFonts w:ascii="Arial" w:hAnsi="Arial" w:cs="Arial"/>
          <w:b/>
          <w:u w:val="single"/>
        </w:rPr>
        <w:t>Table of Contents</w:t>
      </w:r>
    </w:p>
    <w:p w:rsidR="00664179" w:rsidRDefault="00664179" w:rsidP="00664179">
      <w:pPr>
        <w:spacing w:line="360" w:lineRule="auto"/>
        <w:jc w:val="both"/>
        <w:rPr>
          <w:rFonts w:ascii="Arial" w:hAnsi="Arial" w:cs="Arial"/>
          <w:b/>
          <w:u w:val="single"/>
        </w:rPr>
      </w:pPr>
    </w:p>
    <w:p w:rsidR="00664179" w:rsidRDefault="00664179" w:rsidP="00664179">
      <w:pPr>
        <w:spacing w:line="360" w:lineRule="auto"/>
        <w:jc w:val="both"/>
        <w:rPr>
          <w:rFonts w:ascii="Arial" w:hAnsi="Arial" w:cs="Arial"/>
        </w:rPr>
      </w:pPr>
      <w:r w:rsidRPr="00664179">
        <w:rPr>
          <w:rFonts w:ascii="Arial" w:hAnsi="Arial" w:cs="Arial"/>
        </w:rPr>
        <w:t>1.</w:t>
      </w:r>
      <w:r w:rsidR="000E531C">
        <w:rPr>
          <w:rFonts w:ascii="Arial" w:hAnsi="Arial" w:cs="Arial"/>
        </w:rPr>
        <w:t xml:space="preserve"> Introduction - </w:t>
      </w:r>
      <w:r w:rsidR="005A1091">
        <w:rPr>
          <w:rFonts w:ascii="Arial" w:hAnsi="Arial" w:cs="Arial"/>
        </w:rPr>
        <w:t>Page 1</w:t>
      </w:r>
    </w:p>
    <w:p w:rsidR="00664179" w:rsidRDefault="00664179" w:rsidP="00664179">
      <w:pPr>
        <w:spacing w:line="360" w:lineRule="auto"/>
        <w:jc w:val="both"/>
        <w:rPr>
          <w:rFonts w:ascii="Arial" w:hAnsi="Arial" w:cs="Arial"/>
        </w:rPr>
      </w:pPr>
      <w:r>
        <w:rPr>
          <w:rFonts w:ascii="Arial" w:hAnsi="Arial" w:cs="Arial"/>
        </w:rPr>
        <w:t>2. Main Body</w:t>
      </w:r>
      <w:r w:rsidR="000E531C">
        <w:rPr>
          <w:rFonts w:ascii="Arial" w:hAnsi="Arial" w:cs="Arial"/>
        </w:rPr>
        <w:t xml:space="preserve"> - </w:t>
      </w:r>
      <w:r w:rsidR="00F7363F">
        <w:rPr>
          <w:rFonts w:ascii="Arial" w:hAnsi="Arial" w:cs="Arial"/>
        </w:rPr>
        <w:t>Pages 2, 3, 4, 5 &amp; 6</w:t>
      </w:r>
    </w:p>
    <w:p w:rsidR="000E531C" w:rsidRDefault="00664179" w:rsidP="00664179">
      <w:pPr>
        <w:spacing w:line="360" w:lineRule="auto"/>
        <w:jc w:val="both"/>
        <w:rPr>
          <w:rFonts w:ascii="Arial" w:hAnsi="Arial" w:cs="Arial"/>
        </w:rPr>
      </w:pPr>
      <w:r>
        <w:rPr>
          <w:rFonts w:ascii="Arial" w:hAnsi="Arial" w:cs="Arial"/>
        </w:rPr>
        <w:t>3. Conclusion</w:t>
      </w:r>
      <w:r w:rsidR="000E531C">
        <w:rPr>
          <w:rFonts w:ascii="Arial" w:hAnsi="Arial" w:cs="Arial"/>
        </w:rPr>
        <w:t xml:space="preserve"> - </w:t>
      </w:r>
      <w:r w:rsidR="00B40A37">
        <w:rPr>
          <w:rFonts w:ascii="Arial" w:hAnsi="Arial" w:cs="Arial"/>
        </w:rPr>
        <w:t>Page</w:t>
      </w:r>
      <w:r w:rsidR="000E531C">
        <w:rPr>
          <w:rFonts w:ascii="Arial" w:hAnsi="Arial" w:cs="Arial"/>
        </w:rPr>
        <w:t>s 6 &amp; 7</w:t>
      </w:r>
    </w:p>
    <w:p w:rsidR="00664179" w:rsidRDefault="00664179" w:rsidP="00664179">
      <w:pPr>
        <w:spacing w:line="360" w:lineRule="auto"/>
        <w:jc w:val="both"/>
        <w:rPr>
          <w:rFonts w:ascii="Arial" w:hAnsi="Arial" w:cs="Arial"/>
        </w:rPr>
      </w:pPr>
      <w:r>
        <w:rPr>
          <w:rFonts w:ascii="Arial" w:hAnsi="Arial" w:cs="Arial"/>
        </w:rPr>
        <w:t>4. References</w:t>
      </w:r>
      <w:r w:rsidR="005305AB">
        <w:rPr>
          <w:rFonts w:ascii="Arial" w:hAnsi="Arial" w:cs="Arial"/>
        </w:rPr>
        <w:t xml:space="preserve"> - Pages 7, 8 &amp; 9</w:t>
      </w:r>
    </w:p>
    <w:p w:rsidR="00664179" w:rsidRDefault="00664179" w:rsidP="00664179">
      <w:pPr>
        <w:spacing w:line="360" w:lineRule="auto"/>
        <w:jc w:val="both"/>
        <w:rPr>
          <w:rFonts w:ascii="Arial" w:hAnsi="Arial" w:cs="Arial"/>
        </w:rPr>
      </w:pPr>
    </w:p>
    <w:p w:rsidR="00664179" w:rsidRDefault="00664179" w:rsidP="00664179">
      <w:pPr>
        <w:spacing w:line="360" w:lineRule="auto"/>
        <w:jc w:val="both"/>
        <w:rPr>
          <w:rFonts w:ascii="Arial" w:hAnsi="Arial" w:cs="Arial"/>
          <w:b/>
          <w:u w:val="single"/>
        </w:rPr>
      </w:pPr>
      <w:r w:rsidRPr="00664179">
        <w:rPr>
          <w:rFonts w:ascii="Arial" w:hAnsi="Arial" w:cs="Arial"/>
          <w:b/>
          <w:u w:val="single"/>
        </w:rPr>
        <w:t>1. Introduction</w:t>
      </w:r>
    </w:p>
    <w:p w:rsidR="00664179" w:rsidRDefault="00664179" w:rsidP="00664179">
      <w:pPr>
        <w:spacing w:line="360" w:lineRule="auto"/>
        <w:jc w:val="both"/>
        <w:rPr>
          <w:rFonts w:ascii="Arial" w:hAnsi="Arial" w:cs="Arial"/>
          <w:b/>
          <w:u w:val="single"/>
        </w:rPr>
      </w:pPr>
    </w:p>
    <w:p w:rsidR="00664179" w:rsidRPr="00664179" w:rsidRDefault="00664179" w:rsidP="00664179">
      <w:pPr>
        <w:spacing w:line="360" w:lineRule="auto"/>
        <w:jc w:val="both"/>
        <w:rPr>
          <w:rFonts w:ascii="Arial" w:hAnsi="Arial" w:cs="Arial"/>
        </w:rPr>
      </w:pPr>
      <w:r>
        <w:rPr>
          <w:rFonts w:ascii="Arial" w:hAnsi="Arial" w:cs="Arial"/>
        </w:rPr>
        <w:t xml:space="preserve">In this essay I will be discussing the social policies of the past and most recent </w:t>
      </w:r>
      <w:r w:rsidR="00A524A4">
        <w:rPr>
          <w:rFonts w:ascii="Arial" w:hAnsi="Arial" w:cs="Arial"/>
        </w:rPr>
        <w:t>times that</w:t>
      </w:r>
      <w:r>
        <w:rPr>
          <w:rFonts w:ascii="Arial" w:hAnsi="Arial" w:cs="Arial"/>
        </w:rPr>
        <w:t xml:space="preserve"> have he</w:t>
      </w:r>
      <w:r w:rsidR="00A524A4">
        <w:rPr>
          <w:rFonts w:ascii="Arial" w:hAnsi="Arial" w:cs="Arial"/>
        </w:rPr>
        <w:t xml:space="preserve">lped and shaped the concerns regarding </w:t>
      </w:r>
      <w:r w:rsidR="00D644B6">
        <w:rPr>
          <w:rFonts w:ascii="Arial" w:hAnsi="Arial" w:cs="Arial"/>
        </w:rPr>
        <w:t>child sexual abuse (CSA</w:t>
      </w:r>
      <w:r>
        <w:rPr>
          <w:rFonts w:ascii="Arial" w:hAnsi="Arial" w:cs="Arial"/>
        </w:rPr>
        <w:t xml:space="preserve">) and </w:t>
      </w:r>
      <w:r w:rsidR="00B068C6">
        <w:rPr>
          <w:rFonts w:ascii="Arial" w:hAnsi="Arial" w:cs="Arial"/>
        </w:rPr>
        <w:t xml:space="preserve">child sexual </w:t>
      </w:r>
      <w:r w:rsidR="00D644B6">
        <w:rPr>
          <w:rFonts w:ascii="Arial" w:hAnsi="Arial" w:cs="Arial"/>
        </w:rPr>
        <w:t>exploitation (CSE</w:t>
      </w:r>
      <w:r w:rsidR="00A524A4">
        <w:rPr>
          <w:rFonts w:ascii="Arial" w:hAnsi="Arial" w:cs="Arial"/>
        </w:rPr>
        <w:t>).  I have discussed when and how certain policies were develope</w:t>
      </w:r>
      <w:r w:rsidR="00D644B6">
        <w:rPr>
          <w:rFonts w:ascii="Arial" w:hAnsi="Arial" w:cs="Arial"/>
        </w:rPr>
        <w:t>d to safeguard children from CSA and CSE</w:t>
      </w:r>
      <w:r w:rsidR="00A524A4">
        <w:rPr>
          <w:rFonts w:ascii="Arial" w:hAnsi="Arial" w:cs="Arial"/>
        </w:rPr>
        <w:t xml:space="preserve"> and also which factors or events influenced the construction of other social policies.  M</w:t>
      </w:r>
      <w:r w:rsidR="0078618F">
        <w:rPr>
          <w:rFonts w:ascii="Arial" w:hAnsi="Arial" w:cs="Arial"/>
        </w:rPr>
        <w:t xml:space="preserve">ost </w:t>
      </w:r>
      <w:r w:rsidR="00B068C6">
        <w:rPr>
          <w:rFonts w:ascii="Arial" w:hAnsi="Arial" w:cs="Arial"/>
        </w:rPr>
        <w:t>of my research on</w:t>
      </w:r>
      <w:r w:rsidR="00392864">
        <w:rPr>
          <w:rFonts w:ascii="Arial" w:hAnsi="Arial" w:cs="Arial"/>
        </w:rPr>
        <w:t xml:space="preserve"> socia</w:t>
      </w:r>
      <w:r w:rsidR="00B068C6">
        <w:rPr>
          <w:rFonts w:ascii="Arial" w:hAnsi="Arial" w:cs="Arial"/>
        </w:rPr>
        <w:t>l policies for</w:t>
      </w:r>
      <w:r w:rsidR="00D644B6">
        <w:rPr>
          <w:rFonts w:ascii="Arial" w:hAnsi="Arial" w:cs="Arial"/>
        </w:rPr>
        <w:t xml:space="preserve"> CSA and CSE</w:t>
      </w:r>
      <w:r w:rsidR="00392864">
        <w:rPr>
          <w:rFonts w:ascii="Arial" w:hAnsi="Arial" w:cs="Arial"/>
        </w:rPr>
        <w:t xml:space="preserve"> has been based within the U.K., however I have also briefly touched upon how international statistics and policies </w:t>
      </w:r>
      <w:r w:rsidR="00D644B6">
        <w:rPr>
          <w:rFonts w:ascii="Arial" w:hAnsi="Arial" w:cs="Arial"/>
        </w:rPr>
        <w:t>on CSA and CSE</w:t>
      </w:r>
      <w:r w:rsidR="00392864">
        <w:rPr>
          <w:rFonts w:ascii="Arial" w:hAnsi="Arial" w:cs="Arial"/>
        </w:rPr>
        <w:t xml:space="preserve"> compare with the U.K.  </w:t>
      </w:r>
      <w:r w:rsidR="00B068C6">
        <w:rPr>
          <w:rFonts w:ascii="Arial" w:hAnsi="Arial" w:cs="Arial"/>
        </w:rPr>
        <w:t xml:space="preserve">I have ended this essay with my own conclusion and </w:t>
      </w:r>
      <w:r w:rsidR="00DE5910">
        <w:rPr>
          <w:rFonts w:ascii="Arial" w:hAnsi="Arial" w:cs="Arial"/>
        </w:rPr>
        <w:t>recommendations</w:t>
      </w:r>
      <w:r w:rsidR="00B068C6">
        <w:rPr>
          <w:rFonts w:ascii="Arial" w:hAnsi="Arial" w:cs="Arial"/>
        </w:rPr>
        <w:t xml:space="preserve"> i.e. are modern da</w:t>
      </w:r>
      <w:r w:rsidR="00D644B6">
        <w:rPr>
          <w:rFonts w:ascii="Arial" w:hAnsi="Arial" w:cs="Arial"/>
        </w:rPr>
        <w:t>y policies effective against CSA and CSE</w:t>
      </w:r>
      <w:r w:rsidR="00B068C6">
        <w:rPr>
          <w:rFonts w:ascii="Arial" w:hAnsi="Arial" w:cs="Arial"/>
        </w:rPr>
        <w:t xml:space="preserve">. </w:t>
      </w:r>
    </w:p>
    <w:p w:rsidR="00664179" w:rsidRDefault="00664179" w:rsidP="00664179">
      <w:pPr>
        <w:spacing w:line="360" w:lineRule="auto"/>
        <w:jc w:val="both"/>
        <w:rPr>
          <w:rFonts w:ascii="Arial" w:hAnsi="Arial" w:cs="Arial"/>
        </w:rPr>
      </w:pPr>
    </w:p>
    <w:p w:rsidR="00D644B6" w:rsidRDefault="00D644B6" w:rsidP="00664179">
      <w:pPr>
        <w:spacing w:line="360" w:lineRule="auto"/>
        <w:jc w:val="both"/>
        <w:rPr>
          <w:rFonts w:ascii="Arial" w:hAnsi="Arial" w:cs="Arial"/>
        </w:rPr>
      </w:pPr>
    </w:p>
    <w:p w:rsidR="00D644B6" w:rsidRPr="00D644B6" w:rsidRDefault="00D644B6" w:rsidP="00664179">
      <w:pPr>
        <w:spacing w:line="360" w:lineRule="auto"/>
        <w:jc w:val="both"/>
        <w:rPr>
          <w:rFonts w:ascii="Arial" w:hAnsi="Arial" w:cs="Arial"/>
          <w:b/>
          <w:u w:val="single"/>
        </w:rPr>
      </w:pPr>
      <w:r w:rsidRPr="00D644B6">
        <w:rPr>
          <w:rFonts w:ascii="Arial" w:hAnsi="Arial" w:cs="Arial"/>
          <w:b/>
          <w:u w:val="single"/>
        </w:rPr>
        <w:lastRenderedPageBreak/>
        <w:t>2. Main Body</w:t>
      </w:r>
    </w:p>
    <w:p w:rsidR="00D644B6" w:rsidRDefault="00D644B6" w:rsidP="00664179">
      <w:pPr>
        <w:spacing w:line="360" w:lineRule="auto"/>
        <w:jc w:val="both"/>
        <w:rPr>
          <w:rFonts w:ascii="Arial" w:hAnsi="Arial" w:cs="Arial"/>
        </w:rPr>
      </w:pPr>
    </w:p>
    <w:p w:rsidR="00D644B6" w:rsidRDefault="008D181F" w:rsidP="00664179">
      <w:pPr>
        <w:spacing w:line="360" w:lineRule="auto"/>
        <w:jc w:val="both"/>
        <w:rPr>
          <w:rFonts w:ascii="Arial" w:hAnsi="Arial" w:cs="Arial"/>
        </w:rPr>
      </w:pPr>
      <w:r>
        <w:rPr>
          <w:rFonts w:ascii="Arial" w:hAnsi="Arial" w:cs="Arial"/>
        </w:rPr>
        <w:t>Child sexual abuse and exploitation is when a child is either forcefully or persuaded to conduct sexual acts with a grown up, or to behave inappropriately in a sexual</w:t>
      </w:r>
      <w:r w:rsidR="009A517F">
        <w:rPr>
          <w:rFonts w:ascii="Arial" w:hAnsi="Arial" w:cs="Arial"/>
        </w:rPr>
        <w:t xml:space="preserve"> manner. C</w:t>
      </w:r>
      <w:r>
        <w:rPr>
          <w:rFonts w:ascii="Arial" w:hAnsi="Arial" w:cs="Arial"/>
        </w:rPr>
        <w:t>hild</w:t>
      </w:r>
      <w:r w:rsidR="009A517F">
        <w:rPr>
          <w:rFonts w:ascii="Arial" w:hAnsi="Arial" w:cs="Arial"/>
        </w:rPr>
        <w:t>ren can also be groomed</w:t>
      </w:r>
      <w:r>
        <w:rPr>
          <w:rFonts w:ascii="Arial" w:hAnsi="Arial" w:cs="Arial"/>
        </w:rPr>
        <w:t>, which involves</w:t>
      </w:r>
      <w:r w:rsidR="00F11B45">
        <w:rPr>
          <w:rFonts w:ascii="Arial" w:hAnsi="Arial" w:cs="Arial"/>
        </w:rPr>
        <w:t xml:space="preserve"> maki</w:t>
      </w:r>
      <w:r w:rsidR="009A517F">
        <w:rPr>
          <w:rFonts w:ascii="Arial" w:hAnsi="Arial" w:cs="Arial"/>
        </w:rPr>
        <w:t xml:space="preserve">ng a child watch sexual acts, </w:t>
      </w:r>
      <w:r w:rsidR="00F11B45">
        <w:rPr>
          <w:rFonts w:ascii="Arial" w:hAnsi="Arial" w:cs="Arial"/>
        </w:rPr>
        <w:t xml:space="preserve">showing them pornography or indecent images and </w:t>
      </w:r>
      <w:r w:rsidR="009A517F">
        <w:rPr>
          <w:rFonts w:ascii="Arial" w:hAnsi="Arial" w:cs="Arial"/>
        </w:rPr>
        <w:t xml:space="preserve">there </w:t>
      </w:r>
      <w:r w:rsidR="00F11B45">
        <w:rPr>
          <w:rFonts w:ascii="Arial" w:hAnsi="Arial" w:cs="Arial"/>
        </w:rPr>
        <w:t>also</w:t>
      </w:r>
      <w:r w:rsidR="009A517F">
        <w:rPr>
          <w:rFonts w:ascii="Arial" w:hAnsi="Arial" w:cs="Arial"/>
        </w:rPr>
        <w:t xml:space="preserve"> criminal gangs </w:t>
      </w:r>
      <w:r w:rsidR="00CE31DF">
        <w:rPr>
          <w:rFonts w:ascii="Arial" w:hAnsi="Arial" w:cs="Arial"/>
        </w:rPr>
        <w:t>that distribute</w:t>
      </w:r>
      <w:r w:rsidR="009A517F">
        <w:rPr>
          <w:rFonts w:ascii="Arial" w:hAnsi="Arial" w:cs="Arial"/>
        </w:rPr>
        <w:t xml:space="preserve"> </w:t>
      </w:r>
      <w:r w:rsidR="00F11B45">
        <w:rPr>
          <w:rFonts w:ascii="Arial" w:hAnsi="Arial" w:cs="Arial"/>
        </w:rPr>
        <w:t>child pornographic videos and images (Child Law advice, n.d.).</w:t>
      </w:r>
    </w:p>
    <w:p w:rsidR="00D644B6" w:rsidRDefault="00237B26" w:rsidP="00664179">
      <w:pPr>
        <w:spacing w:line="360" w:lineRule="auto"/>
        <w:jc w:val="both"/>
        <w:rPr>
          <w:rFonts w:ascii="Arial" w:hAnsi="Arial" w:cs="Arial"/>
        </w:rPr>
      </w:pPr>
      <w:r>
        <w:rPr>
          <w:rFonts w:ascii="Arial" w:hAnsi="Arial" w:cs="Arial"/>
        </w:rPr>
        <w:t xml:space="preserve">Historically, </w:t>
      </w:r>
      <w:r w:rsidR="00CE31DF">
        <w:rPr>
          <w:rFonts w:ascii="Arial" w:hAnsi="Arial" w:cs="Arial"/>
        </w:rPr>
        <w:t>CSA and C</w:t>
      </w:r>
      <w:r w:rsidR="00661C17">
        <w:rPr>
          <w:rFonts w:ascii="Arial" w:hAnsi="Arial" w:cs="Arial"/>
        </w:rPr>
        <w:t>SE have always been prevalent amongst</w:t>
      </w:r>
      <w:r w:rsidR="00CE31DF">
        <w:rPr>
          <w:rFonts w:ascii="Arial" w:hAnsi="Arial" w:cs="Arial"/>
        </w:rPr>
        <w:t xml:space="preserve"> societies, for example the Victorians were probably the first people to sexualise children in photographic images.  Adults have been known to sexually abuse and exploit children as far back as 3000 BC.  In Mesopotamian times, young girls would be married off in the name of goddess </w:t>
      </w:r>
      <w:r w:rsidR="00661C17">
        <w:rPr>
          <w:rFonts w:ascii="Arial" w:hAnsi="Arial" w:cs="Arial"/>
        </w:rPr>
        <w:t>Inanna and then later traded amongst other priests as concubines or even sold off as prostitutes.  Whichever civilisation of the past is under the microscope, for some reason sex with a child was not viewed as an abhorrent practise, this was until Christian scholars of the third century began to criticise the practice (Stockton, 2019).</w:t>
      </w:r>
    </w:p>
    <w:p w:rsidR="00114037" w:rsidRDefault="00114037" w:rsidP="00664179">
      <w:pPr>
        <w:spacing w:line="360" w:lineRule="auto"/>
        <w:jc w:val="both"/>
        <w:rPr>
          <w:rFonts w:ascii="Arial" w:hAnsi="Arial" w:cs="Arial"/>
        </w:rPr>
      </w:pPr>
      <w:r>
        <w:rPr>
          <w:rFonts w:ascii="Arial" w:hAnsi="Arial" w:cs="Arial"/>
        </w:rPr>
        <w:t>In Victorian times, people who committed act of CSA or CSE would not always be held accountable and punished accordingly for their crimes.  Even when perpetrators were arrested, the charges against them would be classed as ‘indecent assault’, a third of them would be acquitted and those found guilty would receive lenient sentences (NCBI, 2018).</w:t>
      </w:r>
    </w:p>
    <w:p w:rsidR="00D36C38" w:rsidRDefault="00114037" w:rsidP="00664179">
      <w:pPr>
        <w:spacing w:line="360" w:lineRule="auto"/>
        <w:jc w:val="both"/>
        <w:rPr>
          <w:rFonts w:ascii="Arial" w:hAnsi="Arial" w:cs="Arial"/>
        </w:rPr>
      </w:pPr>
      <w:r>
        <w:rPr>
          <w:rFonts w:ascii="Arial" w:hAnsi="Arial" w:cs="Arial"/>
        </w:rPr>
        <w:t>In 1925, the committee on Sexual Offences Against Young People, had made dozens of requests</w:t>
      </w:r>
      <w:r w:rsidR="00D36C38">
        <w:rPr>
          <w:rFonts w:ascii="Arial" w:hAnsi="Arial" w:cs="Arial"/>
        </w:rPr>
        <w:t xml:space="preserve"> to parliament, to abolish the legislation of ‘reasonable belief’, that a rapist was to assume a girl was above the age of 16 years, which would be used by lawyers to reduce their defendants sentences (NCBI, 2018). </w:t>
      </w:r>
    </w:p>
    <w:p w:rsidR="003211C1" w:rsidRDefault="003211C1" w:rsidP="00664179">
      <w:pPr>
        <w:spacing w:line="360" w:lineRule="auto"/>
        <w:jc w:val="both"/>
        <w:rPr>
          <w:rFonts w:ascii="Arial" w:hAnsi="Arial" w:cs="Arial"/>
        </w:rPr>
      </w:pPr>
      <w:r>
        <w:rPr>
          <w:rFonts w:ascii="Arial" w:hAnsi="Arial" w:cs="Arial"/>
        </w:rPr>
        <w:t>Towards the end of the 20</w:t>
      </w:r>
      <w:r w:rsidRPr="003211C1">
        <w:rPr>
          <w:rFonts w:ascii="Arial" w:hAnsi="Arial" w:cs="Arial"/>
          <w:vertAlign w:val="superscript"/>
        </w:rPr>
        <w:t>th</w:t>
      </w:r>
      <w:r>
        <w:rPr>
          <w:rFonts w:ascii="Arial" w:hAnsi="Arial" w:cs="Arial"/>
        </w:rPr>
        <w:t xml:space="preserve"> century, CSA and CSE</w:t>
      </w:r>
      <w:r w:rsidR="001E3CCE">
        <w:rPr>
          <w:rFonts w:ascii="Arial" w:hAnsi="Arial" w:cs="Arial"/>
        </w:rPr>
        <w:t xml:space="preserve"> </w:t>
      </w:r>
      <w:r>
        <w:rPr>
          <w:rFonts w:ascii="Arial" w:hAnsi="Arial" w:cs="Arial"/>
        </w:rPr>
        <w:t>were getting more recognition from the law authorities and other agenc</w:t>
      </w:r>
      <w:r w:rsidR="001E3CCE">
        <w:rPr>
          <w:rFonts w:ascii="Arial" w:hAnsi="Arial" w:cs="Arial"/>
        </w:rPr>
        <w:t>ies, as</w:t>
      </w:r>
      <w:r>
        <w:rPr>
          <w:rFonts w:ascii="Arial" w:hAnsi="Arial" w:cs="Arial"/>
        </w:rPr>
        <w:t xml:space="preserve"> a far more worrying concern than previously thought.  CSA and CSE </w:t>
      </w:r>
      <w:r w:rsidR="001E3CCE">
        <w:rPr>
          <w:rFonts w:ascii="Arial" w:hAnsi="Arial" w:cs="Arial"/>
        </w:rPr>
        <w:t xml:space="preserve">crimes </w:t>
      </w:r>
      <w:r>
        <w:rPr>
          <w:rFonts w:ascii="Arial" w:hAnsi="Arial" w:cs="Arial"/>
        </w:rPr>
        <w:t xml:space="preserve">were on the rise and it was clear that the law authorities and other agencies had failed to protect many vulnerable children.  To demonstrate how serious the authorities were to protect </w:t>
      </w:r>
      <w:r w:rsidR="001E3CCE">
        <w:rPr>
          <w:rFonts w:ascii="Arial" w:hAnsi="Arial" w:cs="Arial"/>
        </w:rPr>
        <w:t xml:space="preserve">vulnerable </w:t>
      </w:r>
      <w:r>
        <w:rPr>
          <w:rFonts w:ascii="Arial" w:hAnsi="Arial" w:cs="Arial"/>
        </w:rPr>
        <w:t>children from CSA and CSE,</w:t>
      </w:r>
      <w:r w:rsidR="001E3CCE">
        <w:rPr>
          <w:rFonts w:ascii="Arial" w:hAnsi="Arial" w:cs="Arial"/>
        </w:rPr>
        <w:t xml:space="preserve"> social workers began to remove children from their residential homes whenever allegations were made that they had been subjected to sexual abuse or exploitation from their parents.  Child residential care homes were also under the spotlight, as a large number of ex-employees had been convicted for crimes of CSA and CSE, that took place in child care homes throughout the 1970s (Bilston, 2019).</w:t>
      </w:r>
    </w:p>
    <w:p w:rsidR="0061530E" w:rsidRDefault="00F52CC8" w:rsidP="00664179">
      <w:pPr>
        <w:spacing w:line="360" w:lineRule="auto"/>
        <w:jc w:val="both"/>
        <w:rPr>
          <w:rFonts w:ascii="Arial" w:hAnsi="Arial" w:cs="Arial"/>
        </w:rPr>
      </w:pPr>
      <w:r>
        <w:rPr>
          <w:rFonts w:ascii="Arial" w:hAnsi="Arial" w:cs="Arial"/>
        </w:rPr>
        <w:lastRenderedPageBreak/>
        <w:t xml:space="preserve">In the U.K., accusations related to previous CSA and CSE in children’s care homes, religious and educational institutions, started off a catalyst of government inquiries.  Ireland and Scotland for example varied to how they conducted their public inquiries, on the matter if the authorities and agencies had failed on their part to safeguard </w:t>
      </w:r>
      <w:r w:rsidR="00856669">
        <w:rPr>
          <w:rFonts w:ascii="Arial" w:hAnsi="Arial" w:cs="Arial"/>
        </w:rPr>
        <w:t xml:space="preserve">vulnerable children </w:t>
      </w:r>
      <w:r>
        <w:rPr>
          <w:rFonts w:ascii="Arial" w:hAnsi="Arial" w:cs="Arial"/>
        </w:rPr>
        <w:t xml:space="preserve">between 1922 and 1995 (Jackson et al., 2016). </w:t>
      </w:r>
    </w:p>
    <w:p w:rsidR="009561A6" w:rsidRDefault="009561A6" w:rsidP="00664179">
      <w:pPr>
        <w:spacing w:line="360" w:lineRule="auto"/>
        <w:jc w:val="both"/>
        <w:rPr>
          <w:rFonts w:ascii="Arial" w:hAnsi="Arial" w:cs="Arial"/>
        </w:rPr>
      </w:pPr>
      <w:r>
        <w:rPr>
          <w:rFonts w:ascii="Arial" w:hAnsi="Arial" w:cs="Arial"/>
        </w:rPr>
        <w:t>However, in England</w:t>
      </w:r>
      <w:r w:rsidR="002630A9">
        <w:rPr>
          <w:rFonts w:ascii="Arial" w:hAnsi="Arial" w:cs="Arial"/>
        </w:rPr>
        <w:t xml:space="preserve"> and Wales, the public enquiry and investigation</w:t>
      </w:r>
      <w:r>
        <w:rPr>
          <w:rFonts w:ascii="Arial" w:hAnsi="Arial" w:cs="Arial"/>
        </w:rPr>
        <w:t xml:space="preserve"> pertaining to CSA and CSE, had planned to scrutinise all institutions, even schools.  At the time the Home Secretary Theresa May, stated that she would oversee the inquiry in 2014, due to the controversial resignations </w:t>
      </w:r>
      <w:r w:rsidR="002630A9">
        <w:rPr>
          <w:rFonts w:ascii="Arial" w:hAnsi="Arial" w:cs="Arial"/>
        </w:rPr>
        <w:t xml:space="preserve">of two </w:t>
      </w:r>
      <w:r>
        <w:rPr>
          <w:rFonts w:ascii="Arial" w:hAnsi="Arial" w:cs="Arial"/>
        </w:rPr>
        <w:t>previous chairs.  The inquiry which was known as the ‘Goddard Inquiry’, would be publishing their findings in 2018, to accurately know if chi</w:t>
      </w:r>
      <w:r w:rsidR="002630A9">
        <w:rPr>
          <w:rFonts w:ascii="Arial" w:hAnsi="Arial" w:cs="Arial"/>
        </w:rPr>
        <w:t>ld institutions carried out their safeguarding protocols properly to protect vulnerable children from CSA and CSE (Jackson et al., 2016).</w:t>
      </w:r>
    </w:p>
    <w:p w:rsidR="002630A9" w:rsidRDefault="00072507" w:rsidP="00664179">
      <w:pPr>
        <w:spacing w:line="360" w:lineRule="auto"/>
        <w:jc w:val="both"/>
        <w:rPr>
          <w:rFonts w:ascii="Arial" w:hAnsi="Arial" w:cs="Arial"/>
        </w:rPr>
      </w:pPr>
      <w:r>
        <w:rPr>
          <w:rFonts w:ascii="Arial" w:hAnsi="Arial" w:cs="Arial"/>
        </w:rPr>
        <w:t>In 2014, the government started another inquiry regarding how previous accusations of CSA and CSE, had been investigated.  The National Archives of the U.K. had some disturbing incidents reported decades ago of CSA and CSE, mainly in children’s care homes and private schools.  According to the home office, in 1952 it had given very transparent guidelines to the heads of all child care homes and schools, that it was mandatory to report all accusations of CSA and CSE to the authorities (Berg, 2014).</w:t>
      </w:r>
    </w:p>
    <w:p w:rsidR="00072507" w:rsidRDefault="004B6311" w:rsidP="00664179">
      <w:pPr>
        <w:spacing w:line="360" w:lineRule="auto"/>
        <w:jc w:val="both"/>
        <w:rPr>
          <w:rFonts w:ascii="Arial" w:hAnsi="Arial" w:cs="Arial"/>
        </w:rPr>
      </w:pPr>
      <w:r>
        <w:rPr>
          <w:rFonts w:ascii="Arial" w:hAnsi="Arial" w:cs="Arial"/>
        </w:rPr>
        <w:t>All of the files that were handed over to the home office related to the inquiry clearly highlighted that cases of CSA and CSE had not been dealt with accordingly.  The files also revealed that some institutions were happy to allow convicted sexual abusers to work again in the same locations once they had completed their senten</w:t>
      </w:r>
      <w:r w:rsidR="00750B44">
        <w:rPr>
          <w:rFonts w:ascii="Arial" w:hAnsi="Arial" w:cs="Arial"/>
        </w:rPr>
        <w:t xml:space="preserve">ces.  Majority of the incidents </w:t>
      </w:r>
      <w:r>
        <w:rPr>
          <w:rFonts w:ascii="Arial" w:hAnsi="Arial" w:cs="Arial"/>
        </w:rPr>
        <w:t xml:space="preserve">that were looked at in the inquiry, were </w:t>
      </w:r>
      <w:r w:rsidR="00750B44">
        <w:rPr>
          <w:rFonts w:ascii="Arial" w:hAnsi="Arial" w:cs="Arial"/>
        </w:rPr>
        <w:t>cases of CSA and CSE against young boys either at school or in children’s care homes (Berg, 2014).</w:t>
      </w:r>
    </w:p>
    <w:p w:rsidR="00750B44" w:rsidRDefault="00334485" w:rsidP="00664179">
      <w:pPr>
        <w:spacing w:line="360" w:lineRule="auto"/>
        <w:jc w:val="both"/>
        <w:rPr>
          <w:rFonts w:ascii="Arial" w:hAnsi="Arial" w:cs="Arial"/>
        </w:rPr>
      </w:pPr>
      <w:r>
        <w:rPr>
          <w:rFonts w:ascii="Arial" w:hAnsi="Arial" w:cs="Arial"/>
        </w:rPr>
        <w:t>One example of where CSA and CSE had taken place was Westfield Children’s Home in</w:t>
      </w:r>
      <w:r w:rsidR="00CA27E9">
        <w:rPr>
          <w:rFonts w:ascii="Arial" w:hAnsi="Arial" w:cs="Arial"/>
        </w:rPr>
        <w:t xml:space="preserve"> Liverpool, between 1965 and 196</w:t>
      </w:r>
      <w:r>
        <w:rPr>
          <w:rFonts w:ascii="Arial" w:hAnsi="Arial" w:cs="Arial"/>
        </w:rPr>
        <w:t>6.</w:t>
      </w:r>
      <w:r w:rsidR="00CA27E9">
        <w:rPr>
          <w:rFonts w:ascii="Arial" w:hAnsi="Arial" w:cs="Arial"/>
        </w:rPr>
        <w:t xml:space="preserve">  This children’s care home looked after 26 children aged between 6 and 16, many of them had a disturbing upbringing already.  It was here where one house keeper had been guilty of CSA and was sentenced to prison for 4 years (Berg, 2014).</w:t>
      </w:r>
    </w:p>
    <w:p w:rsidR="00856669" w:rsidRDefault="00F065B8" w:rsidP="00664179">
      <w:pPr>
        <w:spacing w:line="360" w:lineRule="auto"/>
        <w:jc w:val="both"/>
        <w:rPr>
          <w:rFonts w:ascii="Arial" w:hAnsi="Arial" w:cs="Arial"/>
        </w:rPr>
      </w:pPr>
      <w:r>
        <w:rPr>
          <w:rFonts w:ascii="Arial" w:hAnsi="Arial" w:cs="Arial"/>
        </w:rPr>
        <w:t>At present</w:t>
      </w:r>
      <w:r w:rsidR="0059626A">
        <w:rPr>
          <w:rFonts w:ascii="Arial" w:hAnsi="Arial" w:cs="Arial"/>
        </w:rPr>
        <w:t>, c</w:t>
      </w:r>
      <w:r w:rsidR="00D06B0B">
        <w:rPr>
          <w:rFonts w:ascii="Arial" w:hAnsi="Arial" w:cs="Arial"/>
        </w:rPr>
        <w:t xml:space="preserve">hildren can be referred to the </w:t>
      </w:r>
      <w:r w:rsidR="0059626A">
        <w:rPr>
          <w:rFonts w:ascii="Arial" w:hAnsi="Arial" w:cs="Arial"/>
        </w:rPr>
        <w:t>local child service authorities</w:t>
      </w:r>
      <w:r>
        <w:rPr>
          <w:rFonts w:ascii="Arial" w:hAnsi="Arial" w:cs="Arial"/>
        </w:rPr>
        <w:t xml:space="preserve"> </w:t>
      </w:r>
      <w:r w:rsidR="0059626A">
        <w:rPr>
          <w:rFonts w:ascii="Arial" w:hAnsi="Arial" w:cs="Arial"/>
        </w:rPr>
        <w:t xml:space="preserve">if it is identified or suspected that they are </w:t>
      </w:r>
      <w:r>
        <w:rPr>
          <w:rFonts w:ascii="Arial" w:hAnsi="Arial" w:cs="Arial"/>
        </w:rPr>
        <w:t xml:space="preserve">or possible </w:t>
      </w:r>
      <w:r w:rsidR="0059626A">
        <w:rPr>
          <w:rFonts w:ascii="Arial" w:hAnsi="Arial" w:cs="Arial"/>
        </w:rPr>
        <w:t>victim</w:t>
      </w:r>
      <w:r>
        <w:rPr>
          <w:rFonts w:ascii="Arial" w:hAnsi="Arial" w:cs="Arial"/>
        </w:rPr>
        <w:t>s</w:t>
      </w:r>
      <w:r w:rsidR="0059626A">
        <w:rPr>
          <w:rFonts w:ascii="Arial" w:hAnsi="Arial" w:cs="Arial"/>
        </w:rPr>
        <w:t xml:space="preserve"> of CSA or CSE.  Once a referral is sent to the authorities, they will then decide which course of action to take and this will also include a risk assessment.  If the authorities suspect that there is credible evidence of CSA or CSE taking place or it could take place, then under section 47 of the Children Act </w:t>
      </w:r>
      <w:r>
        <w:rPr>
          <w:rFonts w:ascii="Arial" w:hAnsi="Arial" w:cs="Arial"/>
        </w:rPr>
        <w:t xml:space="preserve">1989, they will </w:t>
      </w:r>
      <w:r>
        <w:rPr>
          <w:rFonts w:ascii="Arial" w:hAnsi="Arial" w:cs="Arial"/>
        </w:rPr>
        <w:lastRenderedPageBreak/>
        <w:t>take action and implement all the necessary measure to protect the child from harm’s way and improve the wellbeing of th</w:t>
      </w:r>
      <w:r w:rsidR="0049179C">
        <w:rPr>
          <w:rFonts w:ascii="Arial" w:hAnsi="Arial" w:cs="Arial"/>
        </w:rPr>
        <w:t>e</w:t>
      </w:r>
      <w:r>
        <w:rPr>
          <w:rFonts w:ascii="Arial" w:hAnsi="Arial" w:cs="Arial"/>
        </w:rPr>
        <w:t xml:space="preserve"> child (Elkin, 2020).</w:t>
      </w:r>
    </w:p>
    <w:p w:rsidR="00C57D54" w:rsidRDefault="0034108D" w:rsidP="00664179">
      <w:pPr>
        <w:spacing w:line="360" w:lineRule="auto"/>
        <w:jc w:val="both"/>
        <w:rPr>
          <w:rFonts w:ascii="Arial" w:hAnsi="Arial" w:cs="Arial"/>
        </w:rPr>
      </w:pPr>
      <w:r>
        <w:rPr>
          <w:rFonts w:ascii="Arial" w:hAnsi="Arial" w:cs="Arial"/>
        </w:rPr>
        <w:t>According to the office for National Statistics, in March 2019, around 49,570 children within England were in the care of the authorities,</w:t>
      </w:r>
      <w:r w:rsidR="00213B85">
        <w:rPr>
          <w:rFonts w:ascii="Arial" w:hAnsi="Arial" w:cs="Arial"/>
        </w:rPr>
        <w:t xml:space="preserve"> due to </w:t>
      </w:r>
      <w:r>
        <w:rPr>
          <w:rFonts w:ascii="Arial" w:hAnsi="Arial" w:cs="Arial"/>
        </w:rPr>
        <w:t xml:space="preserve">fears of CSA and CSE.  Trying to measure the scale of CSA and CSE can be very challenging, as most of the time it is kept </w:t>
      </w:r>
      <w:r w:rsidR="00213B85">
        <w:rPr>
          <w:rFonts w:ascii="Arial" w:hAnsi="Arial" w:cs="Arial"/>
        </w:rPr>
        <w:t>hidden by the victims due to feelings of embarrassment or they feel adults will not believe them and also because the abusers may be threatening them to remain silent.  There  are also no such surveys that can measure the level of abuse a child has experienced, as asking such sensitive questions could cause complex</w:t>
      </w:r>
      <w:r w:rsidR="009B5A14">
        <w:rPr>
          <w:rFonts w:ascii="Arial" w:hAnsi="Arial" w:cs="Arial"/>
        </w:rPr>
        <w:t xml:space="preserve"> and legal</w:t>
      </w:r>
      <w:r w:rsidR="00213B85">
        <w:rPr>
          <w:rFonts w:ascii="Arial" w:hAnsi="Arial" w:cs="Arial"/>
        </w:rPr>
        <w:t xml:space="preserve"> issues (Elkin, 2020). </w:t>
      </w:r>
    </w:p>
    <w:p w:rsidR="009B5A14" w:rsidRDefault="002C7335" w:rsidP="00664179">
      <w:pPr>
        <w:spacing w:line="360" w:lineRule="auto"/>
        <w:jc w:val="both"/>
        <w:rPr>
          <w:rFonts w:ascii="Arial" w:hAnsi="Arial" w:cs="Arial"/>
        </w:rPr>
      </w:pPr>
      <w:r>
        <w:rPr>
          <w:rFonts w:ascii="Arial" w:hAnsi="Arial" w:cs="Arial"/>
        </w:rPr>
        <w:t>In January 2016, the JTAIS</w:t>
      </w:r>
      <w:r w:rsidR="009B5A14">
        <w:rPr>
          <w:rFonts w:ascii="Arial" w:hAnsi="Arial" w:cs="Arial"/>
        </w:rPr>
        <w:t xml:space="preserve"> scheme (Joint Targeted Are Inspection) had started, along with Ofsted, the CQC (Care Quality Commis</w:t>
      </w:r>
      <w:r w:rsidR="00FE3843">
        <w:rPr>
          <w:rFonts w:ascii="Arial" w:hAnsi="Arial" w:cs="Arial"/>
        </w:rPr>
        <w:t>sion), the HMICFRS (Her Majesty’s Inspectorate of Constabulary and Fire and Rescue Services) and</w:t>
      </w:r>
      <w:r>
        <w:rPr>
          <w:rFonts w:ascii="Arial" w:hAnsi="Arial" w:cs="Arial"/>
        </w:rPr>
        <w:t xml:space="preserve"> HMIP (Her Majesty’s Inspectorate</w:t>
      </w:r>
      <w:r w:rsidR="00FE3843">
        <w:rPr>
          <w:rFonts w:ascii="Arial" w:hAnsi="Arial" w:cs="Arial"/>
        </w:rPr>
        <w:t xml:space="preserve"> of Probation).</w:t>
      </w:r>
      <w:r w:rsidR="00D324A1">
        <w:rPr>
          <w:rFonts w:ascii="Arial" w:hAnsi="Arial" w:cs="Arial"/>
        </w:rPr>
        <w:t xml:space="preserve">  These agencies were assigned to find out how efficiently multidisciplinary authorities and agencies were working together within in their regions to protect and save children from CSA and CSE.  The document identified information gathered from a total of six joint targeted area inspections, which had been conducted </w:t>
      </w:r>
      <w:r>
        <w:rPr>
          <w:rFonts w:ascii="Arial" w:hAnsi="Arial" w:cs="Arial"/>
        </w:rPr>
        <w:t>from September 2018 to 2019.  It was an in depth analysis about the circumstances of young people and children who could possibly be exposed or subjected to CSA and CSE within their family homes (GOV.UK, 2020).</w:t>
      </w:r>
    </w:p>
    <w:p w:rsidR="004F1FE6" w:rsidRDefault="00D72D96" w:rsidP="00664179">
      <w:pPr>
        <w:spacing w:line="360" w:lineRule="auto"/>
        <w:jc w:val="both"/>
        <w:rPr>
          <w:rFonts w:ascii="Arial" w:hAnsi="Arial" w:cs="Arial"/>
        </w:rPr>
      </w:pPr>
      <w:r>
        <w:rPr>
          <w:rFonts w:ascii="Arial" w:hAnsi="Arial" w:cs="Arial"/>
        </w:rPr>
        <w:t xml:space="preserve">In this report several key aspects were identified.  One of those concerns was that how difficult it was for social workers, health professionals, the police service and other agencies to deal with cases of CSA and CSE within families.  For example, the report mentioned that when children who had been </w:t>
      </w:r>
      <w:r w:rsidR="0016458A">
        <w:rPr>
          <w:rFonts w:ascii="Arial" w:hAnsi="Arial" w:cs="Arial"/>
        </w:rPr>
        <w:t>sexually abused began to demonstrate unusual behaviour towards their family members or children in the class room, the professional only paid attention towards their damaging behaviour.  The professionals ignored the possibility that the hurtful behaviour the children were demonstrating, could have been due to them being victims of CSA and CSE.  As a result of this negligence, these already abused children were being victimised again and therefore their initial requirements of support for the sexual abuse they have suffered are not being dealt with (GOV.UK, 2020).</w:t>
      </w:r>
    </w:p>
    <w:p w:rsidR="0016458A" w:rsidRDefault="0016458A" w:rsidP="00664179">
      <w:pPr>
        <w:spacing w:line="360" w:lineRule="auto"/>
        <w:jc w:val="both"/>
        <w:rPr>
          <w:rFonts w:ascii="Arial" w:hAnsi="Arial" w:cs="Arial"/>
        </w:rPr>
      </w:pPr>
      <w:r>
        <w:rPr>
          <w:rFonts w:ascii="Arial" w:hAnsi="Arial" w:cs="Arial"/>
        </w:rPr>
        <w:t xml:space="preserve">There are also various different organisations </w:t>
      </w:r>
      <w:r w:rsidR="008A4118">
        <w:rPr>
          <w:rFonts w:ascii="Arial" w:hAnsi="Arial" w:cs="Arial"/>
        </w:rPr>
        <w:t>that</w:t>
      </w:r>
      <w:r>
        <w:rPr>
          <w:rFonts w:ascii="Arial" w:hAnsi="Arial" w:cs="Arial"/>
        </w:rPr>
        <w:t xml:space="preserve"> help and support </w:t>
      </w:r>
      <w:r w:rsidR="008A4118">
        <w:rPr>
          <w:rFonts w:ascii="Arial" w:hAnsi="Arial" w:cs="Arial"/>
        </w:rPr>
        <w:t xml:space="preserve">children and young people who have suffered from CSA and CSE.  All agencies that have contact with children, must share all the information and concerns they have on child or young person who they believe is a victim of CSA or CSE, with the LSCB (Local Safeguarding Children Board) and with all other local authorities.  Local authorities are expected to chase up all complaints regarding CSA and CSE and also be involved with families where there is suspicion of CSA </w:t>
      </w:r>
      <w:r w:rsidR="008A4118">
        <w:rPr>
          <w:rFonts w:ascii="Arial" w:hAnsi="Arial" w:cs="Arial"/>
        </w:rPr>
        <w:lastRenderedPageBreak/>
        <w:t xml:space="preserve">and CSE.  In very serious circumstances, the local authorities </w:t>
      </w:r>
      <w:r w:rsidR="004E6753">
        <w:rPr>
          <w:rFonts w:ascii="Arial" w:hAnsi="Arial" w:cs="Arial"/>
        </w:rPr>
        <w:t>have the power to remove the child away from the</w:t>
      </w:r>
      <w:r w:rsidR="00BE0909">
        <w:rPr>
          <w:rFonts w:ascii="Arial" w:hAnsi="Arial" w:cs="Arial"/>
        </w:rPr>
        <w:t>ir family (Citizens Advice, 2020</w:t>
      </w:r>
      <w:r w:rsidR="004E6753">
        <w:rPr>
          <w:rFonts w:ascii="Arial" w:hAnsi="Arial" w:cs="Arial"/>
        </w:rPr>
        <w:t>).</w:t>
      </w:r>
    </w:p>
    <w:p w:rsidR="00AD4720" w:rsidRDefault="00AD4720" w:rsidP="00664179">
      <w:pPr>
        <w:spacing w:line="360" w:lineRule="auto"/>
        <w:jc w:val="both"/>
        <w:rPr>
          <w:rFonts w:ascii="Arial" w:hAnsi="Arial" w:cs="Arial"/>
        </w:rPr>
      </w:pPr>
      <w:r>
        <w:rPr>
          <w:rFonts w:ascii="Arial" w:hAnsi="Arial" w:cs="Arial"/>
        </w:rPr>
        <w:t xml:space="preserve">In 2013, </w:t>
      </w:r>
      <w:r w:rsidR="00E53D41">
        <w:rPr>
          <w:rFonts w:ascii="Arial" w:hAnsi="Arial" w:cs="Arial"/>
        </w:rPr>
        <w:t>an independent inquiry was led regarding CSA and CSE in the city of Rochdale.  The inquiry scrutinised the local authorities’ responses when it came to concerns about CSA and CSE.  Later in 2015, another independent inquiry was launched to investigate the large evidence as to why institutions in England and Wales were failing to safeguard children from CSA and CSE.  In 2017, the government modified the Digital Economy Act 2017, this legislation would now give additional protection to vulnerable children against online pornography.  Websites that were displaying sexual images and videos, targeted towards children and young people, would now be blocked throughout the U.K (</w:t>
      </w:r>
      <w:r w:rsidR="00DB3728">
        <w:rPr>
          <w:rFonts w:ascii="Arial" w:hAnsi="Arial" w:cs="Arial"/>
        </w:rPr>
        <w:t>NSPCC. 2019).</w:t>
      </w:r>
    </w:p>
    <w:p w:rsidR="00DB3728" w:rsidRDefault="00EE3B56" w:rsidP="00664179">
      <w:pPr>
        <w:spacing w:line="360" w:lineRule="auto"/>
        <w:jc w:val="both"/>
        <w:rPr>
          <w:rFonts w:ascii="Arial" w:hAnsi="Arial" w:cs="Arial"/>
        </w:rPr>
      </w:pPr>
      <w:r>
        <w:rPr>
          <w:rFonts w:ascii="Arial" w:hAnsi="Arial" w:cs="Arial"/>
        </w:rPr>
        <w:t xml:space="preserve">A report which was conducted by the WCF (World Childhood Foundation) and other agencies, known as ‘Out of the Shadows’, identified that the U.K. was one of the safest places for a child to live.  However, Pakistan was identified as the least safe place for a child to live in regards to how other countries were responding to and dealing with CSA and </w:t>
      </w:r>
      <w:r w:rsidR="0069676D">
        <w:rPr>
          <w:rFonts w:ascii="Arial" w:hAnsi="Arial" w:cs="Arial"/>
        </w:rPr>
        <w:t>C</w:t>
      </w:r>
      <w:r w:rsidR="003E5E99">
        <w:rPr>
          <w:rFonts w:ascii="Arial" w:hAnsi="Arial" w:cs="Arial"/>
        </w:rPr>
        <w:t xml:space="preserve">SE.  The aim of this index which </w:t>
      </w:r>
      <w:r>
        <w:rPr>
          <w:rFonts w:ascii="Arial" w:hAnsi="Arial" w:cs="Arial"/>
        </w:rPr>
        <w:t xml:space="preserve">consisted </w:t>
      </w:r>
      <w:r w:rsidR="0069676D">
        <w:rPr>
          <w:rFonts w:ascii="Arial" w:hAnsi="Arial" w:cs="Arial"/>
        </w:rPr>
        <w:t>40 countries that represented 70 percent of all the children in the world, was to assist countries and help them to significantly reduce incidents of CSA and CSE (Lu, 2019).</w:t>
      </w:r>
    </w:p>
    <w:p w:rsidR="0069676D" w:rsidRDefault="00D31A85" w:rsidP="00664179">
      <w:pPr>
        <w:spacing w:line="360" w:lineRule="auto"/>
        <w:jc w:val="both"/>
        <w:rPr>
          <w:rFonts w:ascii="Arial" w:hAnsi="Arial" w:cs="Arial"/>
        </w:rPr>
      </w:pPr>
      <w:r>
        <w:rPr>
          <w:rFonts w:ascii="Arial" w:hAnsi="Arial" w:cs="Arial"/>
        </w:rPr>
        <w:t xml:space="preserve">According to statistics given by the WHO (World Health Organisation), every 1 in 13 men and every 5 in one woman, said that at some point they were sexually abused or exploited when they were a child.  The WHO stated that CSA and CSE was </w:t>
      </w:r>
      <w:r w:rsidR="00110CCC">
        <w:rPr>
          <w:rFonts w:ascii="Arial" w:hAnsi="Arial" w:cs="Arial"/>
        </w:rPr>
        <w:t>a global problem, which was causing damaging psychological and physical consequences for the victims (World Health Organisation, 2020).</w:t>
      </w:r>
    </w:p>
    <w:p w:rsidR="00924E4C" w:rsidRDefault="00D01A65" w:rsidP="00664179">
      <w:pPr>
        <w:spacing w:line="360" w:lineRule="auto"/>
        <w:jc w:val="both"/>
        <w:rPr>
          <w:rFonts w:ascii="Arial" w:hAnsi="Arial" w:cs="Arial"/>
        </w:rPr>
      </w:pPr>
      <w:r>
        <w:rPr>
          <w:rFonts w:ascii="Arial" w:hAnsi="Arial" w:cs="Arial"/>
        </w:rPr>
        <w:t>In 2015, the U.K. Home Office gave</w:t>
      </w:r>
      <w:r w:rsidR="00F5202C">
        <w:rPr>
          <w:rFonts w:ascii="Arial" w:hAnsi="Arial" w:cs="Arial"/>
        </w:rPr>
        <w:t xml:space="preserve"> </w:t>
      </w:r>
      <w:r>
        <w:rPr>
          <w:rFonts w:ascii="Arial" w:hAnsi="Arial" w:cs="Arial"/>
        </w:rPr>
        <w:t xml:space="preserve">PTF (Police Transformation Funding) initially for 12 months, to </w:t>
      </w:r>
      <w:r w:rsidR="00F5202C">
        <w:rPr>
          <w:rFonts w:ascii="Arial" w:hAnsi="Arial" w:cs="Arial"/>
        </w:rPr>
        <w:t xml:space="preserve">Simon </w:t>
      </w:r>
      <w:r>
        <w:rPr>
          <w:rFonts w:ascii="Arial" w:hAnsi="Arial" w:cs="Arial"/>
        </w:rPr>
        <w:t>Bailey who was the Chief Constable and also leading the CPAI (Child Protection Abuse Investigation)</w:t>
      </w:r>
      <w:r w:rsidR="00F5202C">
        <w:rPr>
          <w:rFonts w:ascii="Arial" w:hAnsi="Arial" w:cs="Arial"/>
        </w:rPr>
        <w:t xml:space="preserve">.  The objective </w:t>
      </w:r>
      <w:r w:rsidR="00924E4C">
        <w:rPr>
          <w:rFonts w:ascii="Arial" w:hAnsi="Arial" w:cs="Arial"/>
        </w:rPr>
        <w:t>of this programme was to reduce</w:t>
      </w:r>
      <w:r w:rsidR="00F5202C">
        <w:rPr>
          <w:rFonts w:ascii="Arial" w:hAnsi="Arial" w:cs="Arial"/>
        </w:rPr>
        <w:t xml:space="preserve"> </w:t>
      </w:r>
      <w:r w:rsidR="008C419B">
        <w:rPr>
          <w:rFonts w:ascii="Arial" w:hAnsi="Arial" w:cs="Arial"/>
        </w:rPr>
        <w:t xml:space="preserve">cases of CSA and CSE and also to lower incidents of CCE (Child Criminal Exploitation) and child slavery.  The government handed the CSE Police and Prevention team similar powers as those given to organised crime and anti terrorism </w:t>
      </w:r>
      <w:r w:rsidR="00924E4C">
        <w:rPr>
          <w:rFonts w:ascii="Arial" w:hAnsi="Arial" w:cs="Arial"/>
        </w:rPr>
        <w:t>units.  This tactical team had four fundamental principles, which were:</w:t>
      </w:r>
    </w:p>
    <w:p w:rsidR="00924E4C" w:rsidRDefault="00924E4C" w:rsidP="00924E4C">
      <w:pPr>
        <w:pStyle w:val="ListParagraph"/>
        <w:numPr>
          <w:ilvl w:val="0"/>
          <w:numId w:val="3"/>
        </w:numPr>
        <w:spacing w:line="360" w:lineRule="auto"/>
        <w:jc w:val="both"/>
        <w:rPr>
          <w:rFonts w:ascii="Arial" w:hAnsi="Arial" w:cs="Arial"/>
        </w:rPr>
      </w:pPr>
      <w:r>
        <w:rPr>
          <w:rFonts w:ascii="Arial" w:hAnsi="Arial" w:cs="Arial"/>
        </w:rPr>
        <w:t>PREPARE – To establish proficient system which could easily share vital information with other agencies.</w:t>
      </w:r>
    </w:p>
    <w:p w:rsidR="00924E4C" w:rsidRDefault="00924E4C" w:rsidP="00924E4C">
      <w:pPr>
        <w:pStyle w:val="ListParagraph"/>
        <w:spacing w:line="360" w:lineRule="auto"/>
        <w:jc w:val="both"/>
        <w:rPr>
          <w:rFonts w:ascii="Arial" w:hAnsi="Arial" w:cs="Arial"/>
        </w:rPr>
      </w:pPr>
    </w:p>
    <w:p w:rsidR="00924E4C" w:rsidRDefault="00924E4C" w:rsidP="00924E4C">
      <w:pPr>
        <w:pStyle w:val="ListParagraph"/>
        <w:numPr>
          <w:ilvl w:val="0"/>
          <w:numId w:val="3"/>
        </w:numPr>
        <w:spacing w:line="360" w:lineRule="auto"/>
        <w:jc w:val="both"/>
        <w:rPr>
          <w:rFonts w:ascii="Arial" w:hAnsi="Arial" w:cs="Arial"/>
        </w:rPr>
      </w:pPr>
      <w:r>
        <w:rPr>
          <w:rFonts w:ascii="Arial" w:hAnsi="Arial" w:cs="Arial"/>
        </w:rPr>
        <w:t>PREVENT – Stopping people from becoming perpetrators of CSE and CSA.</w:t>
      </w:r>
    </w:p>
    <w:p w:rsidR="00924E4C" w:rsidRPr="00924E4C" w:rsidRDefault="00924E4C" w:rsidP="00924E4C">
      <w:pPr>
        <w:pStyle w:val="ListParagraph"/>
        <w:rPr>
          <w:rFonts w:ascii="Arial" w:hAnsi="Arial" w:cs="Arial"/>
        </w:rPr>
      </w:pPr>
    </w:p>
    <w:p w:rsidR="00924E4C" w:rsidRDefault="00924E4C" w:rsidP="00924E4C">
      <w:pPr>
        <w:pStyle w:val="ListParagraph"/>
        <w:numPr>
          <w:ilvl w:val="0"/>
          <w:numId w:val="3"/>
        </w:numPr>
        <w:spacing w:line="360" w:lineRule="auto"/>
        <w:jc w:val="both"/>
        <w:rPr>
          <w:rFonts w:ascii="Arial" w:hAnsi="Arial" w:cs="Arial"/>
        </w:rPr>
      </w:pPr>
      <w:r>
        <w:rPr>
          <w:rFonts w:ascii="Arial" w:hAnsi="Arial" w:cs="Arial"/>
        </w:rPr>
        <w:lastRenderedPageBreak/>
        <w:t>PROTECT – Creating a better protection system for victims or potential victims of CSE and CSA.</w:t>
      </w:r>
    </w:p>
    <w:p w:rsidR="00924E4C" w:rsidRPr="00924E4C" w:rsidRDefault="00924E4C" w:rsidP="00924E4C">
      <w:pPr>
        <w:pStyle w:val="ListParagraph"/>
        <w:rPr>
          <w:rFonts w:ascii="Arial" w:hAnsi="Arial" w:cs="Arial"/>
        </w:rPr>
      </w:pPr>
    </w:p>
    <w:p w:rsidR="00924E4C" w:rsidRDefault="00924E4C" w:rsidP="00924E4C">
      <w:pPr>
        <w:pStyle w:val="ListParagraph"/>
        <w:numPr>
          <w:ilvl w:val="0"/>
          <w:numId w:val="3"/>
        </w:numPr>
        <w:spacing w:line="360" w:lineRule="auto"/>
        <w:jc w:val="both"/>
        <w:rPr>
          <w:rFonts w:ascii="Arial" w:hAnsi="Arial" w:cs="Arial"/>
        </w:rPr>
      </w:pPr>
      <w:r>
        <w:rPr>
          <w:rFonts w:ascii="Arial" w:hAnsi="Arial" w:cs="Arial"/>
        </w:rPr>
        <w:t>PURSUE – Prosecuting criminals who commit CSE and CSA and causing disruption to their methods</w:t>
      </w:r>
      <w:r w:rsidR="005570D5">
        <w:rPr>
          <w:rFonts w:ascii="Arial" w:hAnsi="Arial" w:cs="Arial"/>
        </w:rPr>
        <w:t xml:space="preserve"> (CSE Police and Prevention, 2020</w:t>
      </w:r>
      <w:r>
        <w:rPr>
          <w:rFonts w:ascii="Arial" w:hAnsi="Arial" w:cs="Arial"/>
        </w:rPr>
        <w:t>).</w:t>
      </w:r>
    </w:p>
    <w:p w:rsidR="00924E4C" w:rsidRDefault="005031A4" w:rsidP="00924E4C">
      <w:pPr>
        <w:spacing w:line="360" w:lineRule="auto"/>
        <w:jc w:val="both"/>
        <w:rPr>
          <w:rFonts w:ascii="Arial" w:hAnsi="Arial" w:cs="Arial"/>
        </w:rPr>
      </w:pPr>
      <w:r>
        <w:rPr>
          <w:rFonts w:ascii="Arial" w:hAnsi="Arial" w:cs="Arial"/>
        </w:rPr>
        <w:t xml:space="preserve">As well as government social policies which are in place to protect children from CSA and CSE, there are also numerous charities that work tirelessly with the same objectives.  The Children’s Society is a U.K. based charity that works with children and their families to reduce incidents of CSA and CSE and also helps victims to rebuild their lives who have suffered from CSA and CSE.  Te charity offers young victims many counselling sessions, so that the victims can begin to trust people and to make them more confidence within themselves.  The charity </w:t>
      </w:r>
      <w:r w:rsidR="00173471">
        <w:rPr>
          <w:rFonts w:ascii="Arial" w:hAnsi="Arial" w:cs="Arial"/>
        </w:rPr>
        <w:t>also works alongside the police force, thanks to the national training provided by the charity, police officers are now far better at talking to children and young people who have been victims or potential victims of CSA and CSE (Children’s Society, 2020).</w:t>
      </w:r>
    </w:p>
    <w:p w:rsidR="00600524" w:rsidRDefault="00600524" w:rsidP="00924E4C">
      <w:pPr>
        <w:spacing w:line="360" w:lineRule="auto"/>
        <w:jc w:val="both"/>
        <w:rPr>
          <w:rFonts w:ascii="Arial" w:hAnsi="Arial" w:cs="Arial"/>
        </w:rPr>
      </w:pPr>
      <w:r>
        <w:rPr>
          <w:rFonts w:ascii="Arial" w:hAnsi="Arial" w:cs="Arial"/>
        </w:rPr>
        <w:t>Another U.K. charity called Barnado</w:t>
      </w:r>
      <w:r w:rsidR="003E5E99">
        <w:rPr>
          <w:rFonts w:ascii="Arial" w:hAnsi="Arial" w:cs="Arial"/>
        </w:rPr>
        <w:t>’</w:t>
      </w:r>
      <w:r>
        <w:rPr>
          <w:rFonts w:ascii="Arial" w:hAnsi="Arial" w:cs="Arial"/>
        </w:rPr>
        <w:t xml:space="preserve">s has also worked rigorously hard to provide support to children and young people who have been victims of CSA and CSE.  They are the largest support provider to children and young people </w:t>
      </w:r>
      <w:r w:rsidR="00905D66">
        <w:rPr>
          <w:rFonts w:ascii="Arial" w:hAnsi="Arial" w:cs="Arial"/>
        </w:rPr>
        <w:t>in the U.K. and have been providing help and support for over 20 years.  They have many locations all over the U.K., reaching out to children and young people who are potentially at risk or actual sufferers.  They offer counselling sessions, educate children in schools and CSA and CSE, train professionals and have campaigned to amend the law so that perpetrators of CSA and CSE can be brought to justice more quickly (Barnado</w:t>
      </w:r>
      <w:r w:rsidR="003E5E99">
        <w:rPr>
          <w:rFonts w:ascii="Arial" w:hAnsi="Arial" w:cs="Arial"/>
        </w:rPr>
        <w:t>’</w:t>
      </w:r>
      <w:r w:rsidR="00905D66">
        <w:rPr>
          <w:rFonts w:ascii="Arial" w:hAnsi="Arial" w:cs="Arial"/>
        </w:rPr>
        <w:t>s, 2020).</w:t>
      </w:r>
    </w:p>
    <w:p w:rsidR="00F7363F" w:rsidRDefault="00F7363F" w:rsidP="00924E4C">
      <w:pPr>
        <w:spacing w:line="360" w:lineRule="auto"/>
        <w:jc w:val="both"/>
        <w:rPr>
          <w:rFonts w:ascii="Arial" w:hAnsi="Arial" w:cs="Arial"/>
        </w:rPr>
      </w:pPr>
    </w:p>
    <w:p w:rsidR="00F7363F" w:rsidRDefault="00F7363F" w:rsidP="00924E4C">
      <w:pPr>
        <w:spacing w:line="360" w:lineRule="auto"/>
        <w:jc w:val="both"/>
        <w:rPr>
          <w:rFonts w:ascii="Arial" w:hAnsi="Arial" w:cs="Arial"/>
          <w:b/>
          <w:u w:val="single"/>
        </w:rPr>
      </w:pPr>
      <w:r w:rsidRPr="00F7363F">
        <w:rPr>
          <w:rFonts w:ascii="Arial" w:hAnsi="Arial" w:cs="Arial"/>
          <w:b/>
          <w:u w:val="single"/>
        </w:rPr>
        <w:t>3. Conclusion</w:t>
      </w:r>
    </w:p>
    <w:p w:rsidR="00F7363F" w:rsidRDefault="00F7363F" w:rsidP="00F7363F">
      <w:pPr>
        <w:spacing w:line="360" w:lineRule="auto"/>
        <w:jc w:val="both"/>
        <w:rPr>
          <w:rFonts w:ascii="Arial" w:hAnsi="Arial" w:cs="Arial"/>
        </w:rPr>
      </w:pPr>
    </w:p>
    <w:p w:rsidR="008C7069" w:rsidRDefault="008C7069" w:rsidP="00F7363F">
      <w:pPr>
        <w:spacing w:line="360" w:lineRule="auto"/>
        <w:jc w:val="both"/>
        <w:rPr>
          <w:rFonts w:ascii="Arial" w:hAnsi="Arial" w:cs="Arial"/>
        </w:rPr>
      </w:pPr>
      <w:r>
        <w:rPr>
          <w:rFonts w:ascii="Arial" w:hAnsi="Arial" w:cs="Arial"/>
        </w:rPr>
        <w:t>In this essay, I have identified how complicated, difficult and challenging it has been for the U.K. government, local authorities and other agencies</w:t>
      </w:r>
      <w:r w:rsidR="00F8544D">
        <w:rPr>
          <w:rFonts w:ascii="Arial" w:hAnsi="Arial" w:cs="Arial"/>
        </w:rPr>
        <w:t xml:space="preserve"> to design and implement policies </w:t>
      </w:r>
      <w:r>
        <w:rPr>
          <w:rFonts w:ascii="Arial" w:hAnsi="Arial" w:cs="Arial"/>
        </w:rPr>
        <w:t>to</w:t>
      </w:r>
      <w:r w:rsidR="00644B4A">
        <w:rPr>
          <w:rFonts w:ascii="Arial" w:hAnsi="Arial" w:cs="Arial"/>
        </w:rPr>
        <w:t xml:space="preserve"> safeguard children and young people from</w:t>
      </w:r>
      <w:r>
        <w:rPr>
          <w:rFonts w:ascii="Arial" w:hAnsi="Arial" w:cs="Arial"/>
        </w:rPr>
        <w:t xml:space="preserve"> child sexual abuse and exploitation.</w:t>
      </w:r>
      <w:r w:rsidR="00644B4A">
        <w:rPr>
          <w:rFonts w:ascii="Arial" w:hAnsi="Arial" w:cs="Arial"/>
        </w:rPr>
        <w:t xml:space="preserve">  My findings show how polices and procedure of the past and present governments differed considerably, as clearly</w:t>
      </w:r>
      <w:r w:rsidR="00F8544D">
        <w:rPr>
          <w:rFonts w:ascii="Arial" w:hAnsi="Arial" w:cs="Arial"/>
        </w:rPr>
        <w:t xml:space="preserve"> </w:t>
      </w:r>
      <w:r w:rsidR="00644B4A">
        <w:rPr>
          <w:rFonts w:ascii="Arial" w:hAnsi="Arial" w:cs="Arial"/>
        </w:rPr>
        <w:t xml:space="preserve">policies </w:t>
      </w:r>
      <w:r w:rsidR="00F8544D">
        <w:rPr>
          <w:rFonts w:ascii="Arial" w:hAnsi="Arial" w:cs="Arial"/>
        </w:rPr>
        <w:t xml:space="preserve">of the past </w:t>
      </w:r>
      <w:r w:rsidR="00644B4A">
        <w:rPr>
          <w:rFonts w:ascii="Arial" w:hAnsi="Arial" w:cs="Arial"/>
        </w:rPr>
        <w:t xml:space="preserve">that were implemented to safeguard children from CSA and CSE were not affective and nor </w:t>
      </w:r>
      <w:r w:rsidR="00F8544D">
        <w:rPr>
          <w:rFonts w:ascii="Arial" w:hAnsi="Arial" w:cs="Arial"/>
        </w:rPr>
        <w:t xml:space="preserve">were they </w:t>
      </w:r>
      <w:r w:rsidR="00644B4A">
        <w:rPr>
          <w:rFonts w:ascii="Arial" w:hAnsi="Arial" w:cs="Arial"/>
        </w:rPr>
        <w:t xml:space="preserve">a deterrent for </w:t>
      </w:r>
      <w:r w:rsidR="00F8544D">
        <w:rPr>
          <w:rFonts w:ascii="Arial" w:hAnsi="Arial" w:cs="Arial"/>
        </w:rPr>
        <w:t>criminals.  The pro</w:t>
      </w:r>
      <w:r w:rsidR="00770151">
        <w:rPr>
          <w:rFonts w:ascii="Arial" w:hAnsi="Arial" w:cs="Arial"/>
        </w:rPr>
        <w:t xml:space="preserve">blem of CSA and CSE </w:t>
      </w:r>
      <w:r w:rsidR="00F8544D">
        <w:rPr>
          <w:rFonts w:ascii="Arial" w:hAnsi="Arial" w:cs="Arial"/>
        </w:rPr>
        <w:t>was deeply entrenched in the U.K. throughout the 20</w:t>
      </w:r>
      <w:r w:rsidR="00F8544D" w:rsidRPr="00F8544D">
        <w:rPr>
          <w:rFonts w:ascii="Arial" w:hAnsi="Arial" w:cs="Arial"/>
          <w:vertAlign w:val="superscript"/>
        </w:rPr>
        <w:t>th</w:t>
      </w:r>
      <w:r w:rsidR="00546D84">
        <w:rPr>
          <w:rFonts w:ascii="Arial" w:hAnsi="Arial" w:cs="Arial"/>
        </w:rPr>
        <w:t xml:space="preserve"> </w:t>
      </w:r>
      <w:r w:rsidR="00770151">
        <w:rPr>
          <w:rFonts w:ascii="Arial" w:hAnsi="Arial" w:cs="Arial"/>
        </w:rPr>
        <w:t xml:space="preserve">century </w:t>
      </w:r>
      <w:r w:rsidR="00F8544D">
        <w:rPr>
          <w:rFonts w:ascii="Arial" w:hAnsi="Arial" w:cs="Arial"/>
        </w:rPr>
        <w:t xml:space="preserve">and although governments and local authorities were aware </w:t>
      </w:r>
      <w:r w:rsidR="00770151">
        <w:rPr>
          <w:rFonts w:ascii="Arial" w:hAnsi="Arial" w:cs="Arial"/>
        </w:rPr>
        <w:t xml:space="preserve">that incidents of </w:t>
      </w:r>
      <w:r w:rsidR="00F8544D">
        <w:rPr>
          <w:rFonts w:ascii="Arial" w:hAnsi="Arial" w:cs="Arial"/>
        </w:rPr>
        <w:t xml:space="preserve">CSA and CSE </w:t>
      </w:r>
      <w:r w:rsidR="00770151">
        <w:rPr>
          <w:rFonts w:ascii="Arial" w:hAnsi="Arial" w:cs="Arial"/>
        </w:rPr>
        <w:t xml:space="preserve">existed within </w:t>
      </w:r>
      <w:r w:rsidR="00770151">
        <w:rPr>
          <w:rFonts w:ascii="Arial" w:hAnsi="Arial" w:cs="Arial"/>
        </w:rPr>
        <w:lastRenderedPageBreak/>
        <w:t>society</w:t>
      </w:r>
      <w:r w:rsidR="00F8544D">
        <w:rPr>
          <w:rFonts w:ascii="Arial" w:hAnsi="Arial" w:cs="Arial"/>
        </w:rPr>
        <w:t xml:space="preserve">, </w:t>
      </w:r>
      <w:r w:rsidR="00770151">
        <w:rPr>
          <w:rFonts w:ascii="Arial" w:hAnsi="Arial" w:cs="Arial"/>
        </w:rPr>
        <w:t>however it was mainly through national scandals and media reports that governments and local authorities began to pay serious attention to policies and procedures that were in place to safeguard children and young people from CSA and CSE.</w:t>
      </w:r>
    </w:p>
    <w:p w:rsidR="00546D84" w:rsidRDefault="000A1A28" w:rsidP="00F7363F">
      <w:pPr>
        <w:spacing w:line="360" w:lineRule="auto"/>
        <w:jc w:val="both"/>
        <w:rPr>
          <w:rFonts w:ascii="Arial" w:hAnsi="Arial" w:cs="Arial"/>
        </w:rPr>
      </w:pPr>
      <w:r>
        <w:rPr>
          <w:rFonts w:ascii="Arial" w:hAnsi="Arial" w:cs="Arial"/>
        </w:rPr>
        <w:t>Fortunately, crimes of CSA and CSE throughout the U.K. in the 21</w:t>
      </w:r>
      <w:r w:rsidRPr="000A1A28">
        <w:rPr>
          <w:rFonts w:ascii="Arial" w:hAnsi="Arial" w:cs="Arial"/>
          <w:vertAlign w:val="superscript"/>
        </w:rPr>
        <w:t>st</w:t>
      </w:r>
      <w:r w:rsidR="003E5E99">
        <w:rPr>
          <w:rFonts w:ascii="Arial" w:hAnsi="Arial" w:cs="Arial"/>
        </w:rPr>
        <w:t xml:space="preserve"> century are becoming </w:t>
      </w:r>
      <w:r>
        <w:rPr>
          <w:rFonts w:ascii="Arial" w:hAnsi="Arial" w:cs="Arial"/>
        </w:rPr>
        <w:t>increasingly low, as compared to the 20</w:t>
      </w:r>
      <w:r w:rsidRPr="000A1A28">
        <w:rPr>
          <w:rFonts w:ascii="Arial" w:hAnsi="Arial" w:cs="Arial"/>
          <w:vertAlign w:val="superscript"/>
        </w:rPr>
        <w:t>th</w:t>
      </w:r>
      <w:r>
        <w:rPr>
          <w:rFonts w:ascii="Arial" w:hAnsi="Arial" w:cs="Arial"/>
        </w:rPr>
        <w:t xml:space="preserve"> century.  One of the reasons for this is that </w:t>
      </w:r>
      <w:r w:rsidR="005A7D3F">
        <w:rPr>
          <w:rFonts w:ascii="Arial" w:hAnsi="Arial" w:cs="Arial"/>
        </w:rPr>
        <w:t>governments and local authorities have rigorously examined past and current polices, altered them where necessary and them implemented them immediately.  Although it is difficult to know the exact amount of incidents of CSA and CSE within the U.K. due the complexity of gathering such data, it is</w:t>
      </w:r>
      <w:r w:rsidR="00D05194">
        <w:rPr>
          <w:rFonts w:ascii="Arial" w:hAnsi="Arial" w:cs="Arial"/>
        </w:rPr>
        <w:t xml:space="preserve"> nonetheless</w:t>
      </w:r>
      <w:r w:rsidR="005A7D3F">
        <w:rPr>
          <w:rFonts w:ascii="Arial" w:hAnsi="Arial" w:cs="Arial"/>
        </w:rPr>
        <w:t xml:space="preserve"> imperative that governments and local authorities continue to re-evaluate policies and procedures</w:t>
      </w:r>
      <w:r w:rsidR="00D05194">
        <w:rPr>
          <w:rFonts w:ascii="Arial" w:hAnsi="Arial" w:cs="Arial"/>
        </w:rPr>
        <w:t xml:space="preserve"> that are in place to protect children from CSA and CSE.  </w:t>
      </w:r>
    </w:p>
    <w:p w:rsidR="00770151" w:rsidRDefault="00FB4BD8" w:rsidP="00F7363F">
      <w:pPr>
        <w:spacing w:line="360" w:lineRule="auto"/>
        <w:jc w:val="both"/>
        <w:rPr>
          <w:rFonts w:ascii="Arial" w:hAnsi="Arial" w:cs="Arial"/>
        </w:rPr>
      </w:pPr>
      <w:r>
        <w:rPr>
          <w:rFonts w:ascii="Arial" w:hAnsi="Arial" w:cs="Arial"/>
        </w:rPr>
        <w:t>It is also important that government guidelines and policies  allow local authorities</w:t>
      </w:r>
      <w:r w:rsidR="00094DFD">
        <w:rPr>
          <w:rFonts w:ascii="Arial" w:hAnsi="Arial" w:cs="Arial"/>
        </w:rPr>
        <w:t xml:space="preserve">, agencies and other </w:t>
      </w:r>
      <w:r>
        <w:rPr>
          <w:rFonts w:ascii="Arial" w:hAnsi="Arial" w:cs="Arial"/>
        </w:rPr>
        <w:t xml:space="preserve">organisations, to share important information amongst each other, where there are known or suspicious cases of CSA and CSE.  I believe all the above measure will </w:t>
      </w:r>
      <w:r w:rsidR="00C11EA8">
        <w:rPr>
          <w:rFonts w:ascii="Arial" w:hAnsi="Arial" w:cs="Arial"/>
        </w:rPr>
        <w:t xml:space="preserve">continually allow local authorities and agencies to </w:t>
      </w:r>
      <w:r w:rsidR="00094DFD">
        <w:rPr>
          <w:rFonts w:ascii="Arial" w:hAnsi="Arial" w:cs="Arial"/>
        </w:rPr>
        <w:t>minimise incidents of CSA and CSE and allow them to intervene promptly where necessary and be able to effectively support victims.</w:t>
      </w:r>
    </w:p>
    <w:p w:rsidR="006E2E68" w:rsidRDefault="006E2E68" w:rsidP="00F7363F">
      <w:pPr>
        <w:spacing w:line="360" w:lineRule="auto"/>
        <w:jc w:val="both"/>
        <w:rPr>
          <w:rFonts w:ascii="Arial" w:hAnsi="Arial" w:cs="Arial"/>
        </w:rPr>
      </w:pPr>
    </w:p>
    <w:p w:rsidR="005B02C9" w:rsidRDefault="005B02C9" w:rsidP="005B02C9">
      <w:pPr>
        <w:spacing w:line="360" w:lineRule="auto"/>
        <w:jc w:val="both"/>
        <w:rPr>
          <w:rFonts w:ascii="Arial" w:hAnsi="Arial" w:cs="Arial"/>
          <w:b/>
          <w:u w:val="single"/>
        </w:rPr>
      </w:pPr>
      <w:r w:rsidRPr="005B02C9">
        <w:rPr>
          <w:rFonts w:ascii="Arial" w:hAnsi="Arial" w:cs="Arial"/>
          <w:b/>
          <w:u w:val="single"/>
        </w:rPr>
        <w:t>4. References</w:t>
      </w:r>
    </w:p>
    <w:p w:rsidR="005B02C9" w:rsidRDefault="005B02C9" w:rsidP="005B02C9">
      <w:pPr>
        <w:spacing w:line="360" w:lineRule="auto"/>
        <w:jc w:val="both"/>
        <w:rPr>
          <w:rFonts w:ascii="Arial" w:hAnsi="Arial" w:cs="Arial"/>
          <w:b/>
          <w:u w:val="single"/>
        </w:rPr>
      </w:pPr>
    </w:p>
    <w:p w:rsidR="005B02C9" w:rsidRDefault="002E2790" w:rsidP="002E2790">
      <w:pPr>
        <w:spacing w:line="360" w:lineRule="auto"/>
        <w:rPr>
          <w:rFonts w:ascii="Arial" w:hAnsi="Arial" w:cs="Arial"/>
        </w:rPr>
      </w:pPr>
      <w:r w:rsidRPr="002E2790">
        <w:rPr>
          <w:rFonts w:ascii="Arial" w:hAnsi="Arial" w:cs="Arial"/>
        </w:rPr>
        <w:t>1.</w:t>
      </w:r>
      <w:r>
        <w:rPr>
          <w:rFonts w:ascii="Arial" w:hAnsi="Arial" w:cs="Arial"/>
        </w:rPr>
        <w:t xml:space="preserve"> Barnado’s (2020) </w:t>
      </w:r>
      <w:r w:rsidRPr="002E2790">
        <w:rPr>
          <w:rFonts w:ascii="Arial" w:hAnsi="Arial" w:cs="Arial"/>
          <w:i/>
        </w:rPr>
        <w:t>Child sexual exploitation (CSE).</w:t>
      </w:r>
      <w:r>
        <w:rPr>
          <w:rFonts w:ascii="Arial" w:hAnsi="Arial" w:cs="Arial"/>
          <w:i/>
        </w:rPr>
        <w:t xml:space="preserve"> </w:t>
      </w:r>
      <w:r>
        <w:rPr>
          <w:rFonts w:ascii="Arial" w:hAnsi="Arial" w:cs="Arial"/>
        </w:rPr>
        <w:t xml:space="preserve">Available at: </w:t>
      </w:r>
      <w:hyperlink r:id="rId8" w:history="1">
        <w:r w:rsidRPr="00B647A1">
          <w:rPr>
            <w:rStyle w:val="Hyperlink"/>
            <w:rFonts w:ascii="Arial" w:hAnsi="Arial" w:cs="Arial"/>
          </w:rPr>
          <w:t>https://www.barnardos.org.uk/what-we-do/protecting-children/cse</w:t>
        </w:r>
      </w:hyperlink>
      <w:r w:rsidR="00480116">
        <w:rPr>
          <w:rFonts w:ascii="Arial" w:hAnsi="Arial" w:cs="Arial"/>
        </w:rPr>
        <w:t xml:space="preserve"> (Accessed: 25</w:t>
      </w:r>
      <w:r>
        <w:rPr>
          <w:rFonts w:ascii="Arial" w:hAnsi="Arial" w:cs="Arial"/>
        </w:rPr>
        <w:t xml:space="preserve"> November 2020).</w:t>
      </w:r>
    </w:p>
    <w:p w:rsidR="002E2790" w:rsidRDefault="002E2790" w:rsidP="002E2790">
      <w:pPr>
        <w:spacing w:line="360" w:lineRule="auto"/>
        <w:rPr>
          <w:rFonts w:ascii="Arial" w:hAnsi="Arial" w:cs="Arial"/>
        </w:rPr>
      </w:pPr>
      <w:r>
        <w:rPr>
          <w:rFonts w:ascii="Arial" w:hAnsi="Arial" w:cs="Arial"/>
        </w:rPr>
        <w:t xml:space="preserve">2. Berg, S (2014) </w:t>
      </w:r>
      <w:r w:rsidRPr="002E2790">
        <w:rPr>
          <w:rFonts w:ascii="Arial" w:hAnsi="Arial" w:cs="Arial"/>
          <w:i/>
        </w:rPr>
        <w:t xml:space="preserve">A </w:t>
      </w:r>
      <w:r>
        <w:rPr>
          <w:rFonts w:ascii="Arial" w:hAnsi="Arial" w:cs="Arial"/>
          <w:i/>
        </w:rPr>
        <w:t xml:space="preserve">secret </w:t>
      </w:r>
      <w:r w:rsidRPr="002E2790">
        <w:rPr>
          <w:rFonts w:ascii="Arial" w:hAnsi="Arial" w:cs="Arial"/>
          <w:i/>
        </w:rPr>
        <w:t>history of child abuse.</w:t>
      </w:r>
      <w:r>
        <w:rPr>
          <w:rFonts w:ascii="Arial" w:hAnsi="Arial" w:cs="Arial"/>
          <w:i/>
        </w:rPr>
        <w:t xml:space="preserve"> </w:t>
      </w:r>
      <w:r>
        <w:rPr>
          <w:rFonts w:ascii="Arial" w:hAnsi="Arial" w:cs="Arial"/>
        </w:rPr>
        <w:t xml:space="preserve">Available at: </w:t>
      </w:r>
      <w:hyperlink r:id="rId9" w:history="1">
        <w:r w:rsidRPr="00B647A1">
          <w:rPr>
            <w:rStyle w:val="Hyperlink"/>
            <w:rFonts w:ascii="Arial" w:hAnsi="Arial" w:cs="Arial"/>
          </w:rPr>
          <w:t>https://www.bbc.co.uk/news/magazine-28212710</w:t>
        </w:r>
      </w:hyperlink>
      <w:r w:rsidR="00480116">
        <w:rPr>
          <w:rFonts w:ascii="Arial" w:hAnsi="Arial" w:cs="Arial"/>
        </w:rPr>
        <w:t xml:space="preserve"> (Accessed: 22</w:t>
      </w:r>
      <w:r>
        <w:rPr>
          <w:rFonts w:ascii="Arial" w:hAnsi="Arial" w:cs="Arial"/>
        </w:rPr>
        <w:t xml:space="preserve"> November 2020).</w:t>
      </w:r>
    </w:p>
    <w:p w:rsidR="002E2790" w:rsidRDefault="002E2790" w:rsidP="002E2790">
      <w:pPr>
        <w:spacing w:line="360" w:lineRule="auto"/>
        <w:rPr>
          <w:rFonts w:ascii="Arial" w:hAnsi="Arial" w:cs="Arial"/>
        </w:rPr>
      </w:pPr>
      <w:r>
        <w:rPr>
          <w:rFonts w:ascii="Arial" w:hAnsi="Arial" w:cs="Arial"/>
        </w:rPr>
        <w:t xml:space="preserve">3. Bilston, B (2019) </w:t>
      </w:r>
      <w:r w:rsidRPr="002E2790">
        <w:rPr>
          <w:rFonts w:ascii="Arial" w:hAnsi="Arial" w:cs="Arial"/>
          <w:i/>
        </w:rPr>
        <w:t>A history of child protection.</w:t>
      </w:r>
      <w:r>
        <w:rPr>
          <w:rFonts w:ascii="Arial" w:hAnsi="Arial" w:cs="Arial"/>
          <w:i/>
        </w:rPr>
        <w:t xml:space="preserve"> </w:t>
      </w:r>
      <w:r>
        <w:rPr>
          <w:rFonts w:ascii="Arial" w:hAnsi="Arial" w:cs="Arial"/>
        </w:rPr>
        <w:t xml:space="preserve">Available at: </w:t>
      </w:r>
      <w:hyperlink r:id="rId10" w:history="1">
        <w:r w:rsidR="007454DE" w:rsidRPr="00B647A1">
          <w:rPr>
            <w:rStyle w:val="Hyperlink"/>
            <w:rFonts w:ascii="Arial" w:hAnsi="Arial" w:cs="Arial"/>
          </w:rPr>
          <w:t>https://www.open.edu/openlearn/body-mind/childhood-youth/working-young-people/history-child-protection</w:t>
        </w:r>
      </w:hyperlink>
      <w:r w:rsidR="00480116">
        <w:rPr>
          <w:rFonts w:ascii="Arial" w:hAnsi="Arial" w:cs="Arial"/>
        </w:rPr>
        <w:t xml:space="preserve"> (Accessed: 22</w:t>
      </w:r>
      <w:r w:rsidR="007454DE">
        <w:rPr>
          <w:rFonts w:ascii="Arial" w:hAnsi="Arial" w:cs="Arial"/>
        </w:rPr>
        <w:t xml:space="preserve"> November 2020).</w:t>
      </w:r>
    </w:p>
    <w:p w:rsidR="007454DE" w:rsidRDefault="007454DE" w:rsidP="002E2790">
      <w:pPr>
        <w:spacing w:line="360" w:lineRule="auto"/>
        <w:rPr>
          <w:rFonts w:ascii="Arial" w:hAnsi="Arial" w:cs="Arial"/>
        </w:rPr>
      </w:pPr>
      <w:r>
        <w:rPr>
          <w:rFonts w:ascii="Arial" w:hAnsi="Arial" w:cs="Arial"/>
        </w:rPr>
        <w:t xml:space="preserve">4. Child Law advice (n.d.) </w:t>
      </w:r>
      <w:r w:rsidRPr="007454DE">
        <w:rPr>
          <w:rFonts w:ascii="Arial" w:hAnsi="Arial" w:cs="Arial"/>
          <w:i/>
        </w:rPr>
        <w:t>Child Abuse.</w:t>
      </w:r>
      <w:r>
        <w:rPr>
          <w:rFonts w:ascii="Arial" w:hAnsi="Arial" w:cs="Arial"/>
          <w:i/>
        </w:rPr>
        <w:t xml:space="preserve"> </w:t>
      </w:r>
      <w:r>
        <w:rPr>
          <w:rFonts w:ascii="Arial" w:hAnsi="Arial" w:cs="Arial"/>
        </w:rPr>
        <w:t xml:space="preserve">Available at: </w:t>
      </w:r>
      <w:hyperlink r:id="rId11" w:history="1">
        <w:r w:rsidRPr="00B647A1">
          <w:rPr>
            <w:rStyle w:val="Hyperlink"/>
            <w:rFonts w:ascii="Arial" w:hAnsi="Arial" w:cs="Arial"/>
          </w:rPr>
          <w:t>https://childlawadvice.org.uk/information-pages/child-abuse/</w:t>
        </w:r>
      </w:hyperlink>
      <w:r w:rsidR="00480116">
        <w:rPr>
          <w:rFonts w:ascii="Arial" w:hAnsi="Arial" w:cs="Arial"/>
        </w:rPr>
        <w:t xml:space="preserve"> (Accessed: 22</w:t>
      </w:r>
      <w:r>
        <w:rPr>
          <w:rFonts w:ascii="Arial" w:hAnsi="Arial" w:cs="Arial"/>
        </w:rPr>
        <w:t xml:space="preserve"> November 2020).</w:t>
      </w:r>
    </w:p>
    <w:p w:rsidR="007454DE" w:rsidRDefault="007454DE" w:rsidP="002E2790">
      <w:pPr>
        <w:spacing w:line="360" w:lineRule="auto"/>
        <w:rPr>
          <w:rFonts w:ascii="Arial" w:hAnsi="Arial" w:cs="Arial"/>
        </w:rPr>
      </w:pPr>
      <w:r>
        <w:rPr>
          <w:rFonts w:ascii="Arial" w:hAnsi="Arial" w:cs="Arial"/>
        </w:rPr>
        <w:t xml:space="preserve">5. Citizens Advice (2020) </w:t>
      </w:r>
      <w:r w:rsidRPr="007454DE">
        <w:rPr>
          <w:rFonts w:ascii="Arial" w:hAnsi="Arial" w:cs="Arial"/>
          <w:i/>
        </w:rPr>
        <w:t>Organisations responsible for dealing with child abuse.</w:t>
      </w:r>
      <w:r>
        <w:rPr>
          <w:rFonts w:ascii="Arial" w:hAnsi="Arial" w:cs="Arial"/>
        </w:rPr>
        <w:t xml:space="preserve"> Available at: </w:t>
      </w:r>
      <w:hyperlink r:id="rId12" w:history="1">
        <w:r w:rsidRPr="00B647A1">
          <w:rPr>
            <w:rStyle w:val="Hyperlink"/>
            <w:rFonts w:ascii="Arial" w:hAnsi="Arial" w:cs="Arial"/>
          </w:rPr>
          <w:t>https://www.citizensadvice.org.uk/family/children-and-young-people/child-abuse/what-is-</w:t>
        </w:r>
        <w:r w:rsidRPr="00B647A1">
          <w:rPr>
            <w:rStyle w:val="Hyperlink"/>
            <w:rFonts w:ascii="Arial" w:hAnsi="Arial" w:cs="Arial"/>
          </w:rPr>
          <w:lastRenderedPageBreak/>
          <w:t>child-abuse/organisations-responsible-for-dealing-with-child-abuse/</w:t>
        </w:r>
      </w:hyperlink>
      <w:r w:rsidR="00480116">
        <w:rPr>
          <w:rFonts w:ascii="Arial" w:hAnsi="Arial" w:cs="Arial"/>
        </w:rPr>
        <w:t xml:space="preserve"> (Accessed: 23</w:t>
      </w:r>
      <w:r>
        <w:rPr>
          <w:rFonts w:ascii="Arial" w:hAnsi="Arial" w:cs="Arial"/>
        </w:rPr>
        <w:t xml:space="preserve"> November 2020).</w:t>
      </w:r>
    </w:p>
    <w:p w:rsidR="007454DE" w:rsidRDefault="007454DE" w:rsidP="002E2790">
      <w:pPr>
        <w:spacing w:line="360" w:lineRule="auto"/>
        <w:rPr>
          <w:rFonts w:ascii="Arial" w:hAnsi="Arial" w:cs="Arial"/>
        </w:rPr>
      </w:pPr>
      <w:r>
        <w:rPr>
          <w:rFonts w:ascii="Arial" w:hAnsi="Arial" w:cs="Arial"/>
        </w:rPr>
        <w:t xml:space="preserve">6. CSE Police and Prevention (2020) </w:t>
      </w:r>
      <w:r w:rsidRPr="007454DE">
        <w:rPr>
          <w:rFonts w:ascii="Arial" w:hAnsi="Arial" w:cs="Arial"/>
          <w:i/>
        </w:rPr>
        <w:t>Child Sexual Abuse and Exploitation Policing and Prevention.</w:t>
      </w:r>
      <w:r>
        <w:rPr>
          <w:rFonts w:ascii="Arial" w:hAnsi="Arial" w:cs="Arial"/>
          <w:i/>
        </w:rPr>
        <w:t xml:space="preserve"> </w:t>
      </w:r>
      <w:r>
        <w:rPr>
          <w:rFonts w:ascii="Arial" w:hAnsi="Arial" w:cs="Arial"/>
        </w:rPr>
        <w:t xml:space="preserve">Available at: </w:t>
      </w:r>
      <w:hyperlink r:id="rId13" w:history="1">
        <w:r w:rsidRPr="00B647A1">
          <w:rPr>
            <w:rStyle w:val="Hyperlink"/>
            <w:rFonts w:ascii="Arial" w:hAnsi="Arial" w:cs="Arial"/>
          </w:rPr>
          <w:t>https://www.csepoliceandprevention.org.uk/</w:t>
        </w:r>
      </w:hyperlink>
      <w:r>
        <w:rPr>
          <w:rFonts w:ascii="Arial" w:hAnsi="Arial" w:cs="Arial"/>
        </w:rPr>
        <w:t xml:space="preserve"> (Acces</w:t>
      </w:r>
      <w:r w:rsidR="00480116">
        <w:rPr>
          <w:rFonts w:ascii="Arial" w:hAnsi="Arial" w:cs="Arial"/>
        </w:rPr>
        <w:t>sed: 25</w:t>
      </w:r>
      <w:r>
        <w:rPr>
          <w:rFonts w:ascii="Arial" w:hAnsi="Arial" w:cs="Arial"/>
        </w:rPr>
        <w:t xml:space="preserve"> November 2020).</w:t>
      </w:r>
    </w:p>
    <w:p w:rsidR="007454DE" w:rsidRDefault="007454DE" w:rsidP="002E2790">
      <w:pPr>
        <w:spacing w:line="360" w:lineRule="auto"/>
        <w:rPr>
          <w:rFonts w:ascii="Arial" w:hAnsi="Arial" w:cs="Arial"/>
        </w:rPr>
      </w:pPr>
      <w:r>
        <w:rPr>
          <w:rFonts w:ascii="Arial" w:hAnsi="Arial" w:cs="Arial"/>
        </w:rPr>
        <w:t xml:space="preserve">7. Elkin, M (2020) </w:t>
      </w:r>
      <w:r w:rsidRPr="007454DE">
        <w:rPr>
          <w:rFonts w:ascii="Arial" w:hAnsi="Arial" w:cs="Arial"/>
          <w:i/>
        </w:rPr>
        <w:t xml:space="preserve">Child abuse extent and nature, England and Wales: year ending March 2019. </w:t>
      </w:r>
      <w:r w:rsidR="00CF67CA">
        <w:rPr>
          <w:rFonts w:ascii="Arial" w:hAnsi="Arial" w:cs="Arial"/>
        </w:rPr>
        <w:t xml:space="preserve">Available at: </w:t>
      </w:r>
      <w:hyperlink r:id="rId14" w:history="1">
        <w:r w:rsidR="00CF67CA" w:rsidRPr="00B647A1">
          <w:rPr>
            <w:rStyle w:val="Hyperlink"/>
            <w:rFonts w:ascii="Arial" w:hAnsi="Arial" w:cs="Arial"/>
          </w:rPr>
          <w:t>https://www.ons.gov.uk/peoplepopulationandcommunity/crimeandjustice/articles/childabuseextentandnatureenglandandwales/yearendingmarch2019</w:t>
        </w:r>
      </w:hyperlink>
      <w:r w:rsidR="00480116">
        <w:rPr>
          <w:rFonts w:ascii="Arial" w:hAnsi="Arial" w:cs="Arial"/>
        </w:rPr>
        <w:t xml:space="preserve"> (Accessed: 23</w:t>
      </w:r>
      <w:r w:rsidR="00CF67CA">
        <w:rPr>
          <w:rFonts w:ascii="Arial" w:hAnsi="Arial" w:cs="Arial"/>
        </w:rPr>
        <w:t xml:space="preserve"> November 2020). </w:t>
      </w:r>
    </w:p>
    <w:p w:rsidR="00CF67CA" w:rsidRDefault="00CF67CA" w:rsidP="002E2790">
      <w:pPr>
        <w:spacing w:line="360" w:lineRule="auto"/>
        <w:rPr>
          <w:rFonts w:ascii="Arial" w:hAnsi="Arial" w:cs="Arial"/>
        </w:rPr>
      </w:pPr>
      <w:r>
        <w:rPr>
          <w:rFonts w:ascii="Arial" w:hAnsi="Arial" w:cs="Arial"/>
        </w:rPr>
        <w:t xml:space="preserve">8. GOV.UK (2020) </w:t>
      </w:r>
      <w:r w:rsidRPr="00CF67CA">
        <w:rPr>
          <w:rFonts w:ascii="Arial" w:hAnsi="Arial" w:cs="Arial"/>
          <w:i/>
        </w:rPr>
        <w:t>Multi agency response to sexual abuse in the family environment: joint targeted area inspections (JTAIS).</w:t>
      </w:r>
      <w:r>
        <w:rPr>
          <w:rFonts w:ascii="Arial" w:hAnsi="Arial" w:cs="Arial"/>
        </w:rPr>
        <w:t xml:space="preserve"> Available at: </w:t>
      </w:r>
      <w:hyperlink r:id="rId15" w:history="1">
        <w:r w:rsidRPr="00B647A1">
          <w:rPr>
            <w:rStyle w:val="Hyperlink"/>
            <w:rFonts w:ascii="Arial" w:hAnsi="Arial" w:cs="Arial"/>
          </w:rPr>
          <w:t>https://www.gov.uk/government/publications/the-multi-agency-response-to-child-sexual-abuse-in-the-family-environment/multi-agency-response-to-child-sexual-abuse-in-the-family-environment-joint-targeted-area-inspections-jtais</w:t>
        </w:r>
      </w:hyperlink>
      <w:r>
        <w:rPr>
          <w:rFonts w:ascii="Arial" w:hAnsi="Arial" w:cs="Arial"/>
        </w:rPr>
        <w:t xml:space="preserve"> (Accessed: </w:t>
      </w:r>
      <w:r w:rsidR="00480116">
        <w:rPr>
          <w:rFonts w:ascii="Arial" w:hAnsi="Arial" w:cs="Arial"/>
        </w:rPr>
        <w:t>23</w:t>
      </w:r>
      <w:r>
        <w:rPr>
          <w:rFonts w:ascii="Arial" w:hAnsi="Arial" w:cs="Arial"/>
        </w:rPr>
        <w:t xml:space="preserve"> November 2020).</w:t>
      </w:r>
    </w:p>
    <w:p w:rsidR="00CF67CA" w:rsidRDefault="00CF67CA" w:rsidP="002E2790">
      <w:pPr>
        <w:spacing w:line="360" w:lineRule="auto"/>
        <w:rPr>
          <w:rFonts w:ascii="Arial" w:hAnsi="Arial" w:cs="Arial"/>
        </w:rPr>
      </w:pPr>
      <w:r>
        <w:rPr>
          <w:rFonts w:ascii="Arial" w:hAnsi="Arial" w:cs="Arial"/>
        </w:rPr>
        <w:t xml:space="preserve">9. Jackson, L et al. (2016) </w:t>
      </w:r>
      <w:r w:rsidRPr="00CF67CA">
        <w:rPr>
          <w:rFonts w:ascii="Arial" w:hAnsi="Arial" w:cs="Arial"/>
          <w:i/>
        </w:rPr>
        <w:t xml:space="preserve">Historical child sexual abuse in England and Wales: the role of historians. </w:t>
      </w:r>
      <w:r>
        <w:rPr>
          <w:rFonts w:ascii="Arial" w:hAnsi="Arial" w:cs="Arial"/>
        </w:rPr>
        <w:t xml:space="preserve">Available at: </w:t>
      </w:r>
      <w:hyperlink r:id="rId16" w:history="1">
        <w:r w:rsidRPr="00B647A1">
          <w:rPr>
            <w:rStyle w:val="Hyperlink"/>
            <w:rFonts w:ascii="Arial" w:hAnsi="Arial" w:cs="Arial"/>
          </w:rPr>
          <w:t>https://www.tandfonline.com/doi/full/10.1080/0046760X.2016.1177122</w:t>
        </w:r>
      </w:hyperlink>
      <w:r>
        <w:rPr>
          <w:rFonts w:ascii="Arial" w:hAnsi="Arial" w:cs="Arial"/>
        </w:rPr>
        <w:t xml:space="preserve"> (Accessed:</w:t>
      </w:r>
      <w:r w:rsidR="00480116">
        <w:rPr>
          <w:rFonts w:ascii="Arial" w:hAnsi="Arial" w:cs="Arial"/>
        </w:rPr>
        <w:t xml:space="preserve"> 22</w:t>
      </w:r>
      <w:r>
        <w:rPr>
          <w:rFonts w:ascii="Arial" w:hAnsi="Arial" w:cs="Arial"/>
        </w:rPr>
        <w:t xml:space="preserve"> November 2020).</w:t>
      </w:r>
    </w:p>
    <w:p w:rsidR="00CF67CA" w:rsidRDefault="00CF67CA" w:rsidP="002E2790">
      <w:pPr>
        <w:spacing w:line="360" w:lineRule="auto"/>
        <w:rPr>
          <w:rFonts w:ascii="Arial" w:hAnsi="Arial" w:cs="Arial"/>
        </w:rPr>
      </w:pPr>
      <w:r>
        <w:rPr>
          <w:rFonts w:ascii="Arial" w:hAnsi="Arial" w:cs="Arial"/>
        </w:rPr>
        <w:t xml:space="preserve">10. </w:t>
      </w:r>
      <w:r w:rsidR="00952232">
        <w:rPr>
          <w:rFonts w:ascii="Arial" w:hAnsi="Arial" w:cs="Arial"/>
        </w:rPr>
        <w:t xml:space="preserve">Lu, J (2019) </w:t>
      </w:r>
      <w:r w:rsidR="00952232" w:rsidRPr="0045524B">
        <w:rPr>
          <w:rFonts w:ascii="Arial" w:hAnsi="Arial" w:cs="Arial"/>
          <w:i/>
        </w:rPr>
        <w:t xml:space="preserve">Here’s How Every Country Ranks When it Comes to Child Safety. </w:t>
      </w:r>
      <w:r w:rsidR="00952232">
        <w:rPr>
          <w:rFonts w:ascii="Arial" w:hAnsi="Arial" w:cs="Arial"/>
        </w:rPr>
        <w:t xml:space="preserve">Available at: </w:t>
      </w:r>
      <w:hyperlink r:id="rId17" w:history="1">
        <w:r w:rsidR="0045524B" w:rsidRPr="00B647A1">
          <w:rPr>
            <w:rStyle w:val="Hyperlink"/>
            <w:rFonts w:ascii="Arial" w:hAnsi="Arial" w:cs="Arial"/>
          </w:rPr>
          <w:t>https://www.undispatch.com/here-is-how-every-country-ranks-on-child-safety/</w:t>
        </w:r>
      </w:hyperlink>
      <w:r w:rsidR="00480116">
        <w:rPr>
          <w:rFonts w:ascii="Arial" w:hAnsi="Arial" w:cs="Arial"/>
        </w:rPr>
        <w:t xml:space="preserve"> (Accessed: 24</w:t>
      </w:r>
      <w:r w:rsidR="0045524B">
        <w:rPr>
          <w:rFonts w:ascii="Arial" w:hAnsi="Arial" w:cs="Arial"/>
        </w:rPr>
        <w:t xml:space="preserve"> November 2020).</w:t>
      </w:r>
    </w:p>
    <w:p w:rsidR="0045524B" w:rsidRDefault="0045524B" w:rsidP="002E2790">
      <w:pPr>
        <w:spacing w:line="360" w:lineRule="auto"/>
        <w:rPr>
          <w:rFonts w:ascii="Arial" w:hAnsi="Arial" w:cs="Arial"/>
        </w:rPr>
      </w:pPr>
      <w:r>
        <w:rPr>
          <w:rFonts w:ascii="Arial" w:hAnsi="Arial" w:cs="Arial"/>
        </w:rPr>
        <w:t xml:space="preserve">11. NCBI (2018) </w:t>
      </w:r>
      <w:r w:rsidRPr="0045524B">
        <w:rPr>
          <w:rFonts w:ascii="Arial" w:hAnsi="Arial" w:cs="Arial"/>
          <w:i/>
        </w:rPr>
        <w:t xml:space="preserve">Child Protection in England, 1960 – 2000: Expertise, Experience, and Emotion. </w:t>
      </w:r>
      <w:r>
        <w:rPr>
          <w:rFonts w:ascii="Arial" w:hAnsi="Arial" w:cs="Arial"/>
        </w:rPr>
        <w:t xml:space="preserve">Available at: </w:t>
      </w:r>
      <w:hyperlink r:id="rId18" w:history="1">
        <w:r w:rsidRPr="00B647A1">
          <w:rPr>
            <w:rStyle w:val="Hyperlink"/>
            <w:rFonts w:ascii="Arial" w:hAnsi="Arial" w:cs="Arial"/>
          </w:rPr>
          <w:t>https://www.ncbi.nlm.nih.gov/books/NBK535576/</w:t>
        </w:r>
      </w:hyperlink>
      <w:r w:rsidR="00480116">
        <w:rPr>
          <w:rFonts w:ascii="Arial" w:hAnsi="Arial" w:cs="Arial"/>
        </w:rPr>
        <w:t xml:space="preserve"> (Accessed: 22 </w:t>
      </w:r>
      <w:r>
        <w:rPr>
          <w:rFonts w:ascii="Arial" w:hAnsi="Arial" w:cs="Arial"/>
        </w:rPr>
        <w:t>November 2020).</w:t>
      </w:r>
    </w:p>
    <w:p w:rsidR="0045524B" w:rsidRDefault="0045524B" w:rsidP="002E2790">
      <w:pPr>
        <w:spacing w:line="360" w:lineRule="auto"/>
        <w:rPr>
          <w:rFonts w:ascii="Arial" w:hAnsi="Arial" w:cs="Arial"/>
        </w:rPr>
      </w:pPr>
      <w:r>
        <w:rPr>
          <w:rFonts w:ascii="Arial" w:hAnsi="Arial" w:cs="Arial"/>
        </w:rPr>
        <w:t xml:space="preserve">12. NSPCC (2019) </w:t>
      </w:r>
      <w:r w:rsidRPr="0045524B">
        <w:rPr>
          <w:rFonts w:ascii="Arial" w:hAnsi="Arial" w:cs="Arial"/>
          <w:i/>
        </w:rPr>
        <w:t xml:space="preserve">History of child protection in the UK. </w:t>
      </w:r>
      <w:r>
        <w:rPr>
          <w:rFonts w:ascii="Arial" w:hAnsi="Arial" w:cs="Arial"/>
        </w:rPr>
        <w:t xml:space="preserve">Available at: </w:t>
      </w:r>
      <w:hyperlink r:id="rId19" w:history="1">
        <w:r w:rsidRPr="00B647A1">
          <w:rPr>
            <w:rStyle w:val="Hyperlink"/>
            <w:rFonts w:ascii="Arial" w:hAnsi="Arial" w:cs="Arial"/>
          </w:rPr>
          <w:t>https://learning.nspcc.org.uk/child-protection-system/history-of-child-protection-in-the-uk</w:t>
        </w:r>
      </w:hyperlink>
      <w:r w:rsidR="00480116">
        <w:rPr>
          <w:rFonts w:ascii="Arial" w:hAnsi="Arial" w:cs="Arial"/>
        </w:rPr>
        <w:t xml:space="preserve"> (Accessed: 24</w:t>
      </w:r>
      <w:r>
        <w:rPr>
          <w:rFonts w:ascii="Arial" w:hAnsi="Arial" w:cs="Arial"/>
        </w:rPr>
        <w:t xml:space="preserve"> November 2020).</w:t>
      </w:r>
    </w:p>
    <w:p w:rsidR="0045524B" w:rsidRDefault="0045524B" w:rsidP="002E2790">
      <w:pPr>
        <w:spacing w:line="360" w:lineRule="auto"/>
        <w:rPr>
          <w:rFonts w:ascii="Arial" w:hAnsi="Arial" w:cs="Arial"/>
        </w:rPr>
      </w:pPr>
      <w:r>
        <w:rPr>
          <w:rFonts w:ascii="Arial" w:hAnsi="Arial" w:cs="Arial"/>
        </w:rPr>
        <w:t xml:space="preserve">13. Stockton, R (2019) 5 </w:t>
      </w:r>
      <w:r w:rsidRPr="0045524B">
        <w:rPr>
          <w:rFonts w:ascii="Arial" w:hAnsi="Arial" w:cs="Arial"/>
          <w:i/>
        </w:rPr>
        <w:t xml:space="preserve">Horrifying Acts Of Child Abuse That Used </w:t>
      </w:r>
      <w:r>
        <w:rPr>
          <w:rFonts w:ascii="Arial" w:hAnsi="Arial" w:cs="Arial"/>
          <w:i/>
        </w:rPr>
        <w:t>T</w:t>
      </w:r>
      <w:r w:rsidRPr="0045524B">
        <w:rPr>
          <w:rFonts w:ascii="Arial" w:hAnsi="Arial" w:cs="Arial"/>
          <w:i/>
        </w:rPr>
        <w:t xml:space="preserve">o </w:t>
      </w:r>
      <w:r>
        <w:rPr>
          <w:rFonts w:ascii="Arial" w:hAnsi="Arial" w:cs="Arial"/>
          <w:i/>
        </w:rPr>
        <w:t>B</w:t>
      </w:r>
      <w:r w:rsidRPr="0045524B">
        <w:rPr>
          <w:rFonts w:ascii="Arial" w:hAnsi="Arial" w:cs="Arial"/>
          <w:i/>
        </w:rPr>
        <w:t>e Totally Legal.</w:t>
      </w:r>
      <w:r>
        <w:rPr>
          <w:rFonts w:ascii="Arial" w:hAnsi="Arial" w:cs="Arial"/>
        </w:rPr>
        <w:t xml:space="preserve"> Available at: </w:t>
      </w:r>
      <w:hyperlink r:id="rId20" w:history="1">
        <w:r w:rsidRPr="00B647A1">
          <w:rPr>
            <w:rStyle w:val="Hyperlink"/>
            <w:rFonts w:ascii="Arial" w:hAnsi="Arial" w:cs="Arial"/>
          </w:rPr>
          <w:t>https://allthatsinteresting.com/child-abuse/2</w:t>
        </w:r>
      </w:hyperlink>
      <w:r w:rsidR="00480116">
        <w:rPr>
          <w:rFonts w:ascii="Arial" w:hAnsi="Arial" w:cs="Arial"/>
        </w:rPr>
        <w:t xml:space="preserve"> (Accessed: 22</w:t>
      </w:r>
      <w:r>
        <w:rPr>
          <w:rFonts w:ascii="Arial" w:hAnsi="Arial" w:cs="Arial"/>
        </w:rPr>
        <w:t xml:space="preserve"> November 2020).</w:t>
      </w:r>
    </w:p>
    <w:p w:rsidR="0045524B" w:rsidRDefault="0045524B" w:rsidP="002E2790">
      <w:pPr>
        <w:spacing w:line="360" w:lineRule="auto"/>
        <w:rPr>
          <w:rFonts w:ascii="Arial" w:hAnsi="Arial" w:cs="Arial"/>
        </w:rPr>
      </w:pPr>
      <w:r>
        <w:rPr>
          <w:rFonts w:ascii="Arial" w:hAnsi="Arial" w:cs="Arial"/>
        </w:rPr>
        <w:t xml:space="preserve">14. </w:t>
      </w:r>
      <w:r w:rsidR="005032C3">
        <w:rPr>
          <w:rFonts w:ascii="Arial" w:hAnsi="Arial" w:cs="Arial"/>
        </w:rPr>
        <w:t xml:space="preserve">The Children’s </w:t>
      </w:r>
      <w:r w:rsidR="00C8052E">
        <w:rPr>
          <w:rFonts w:ascii="Arial" w:hAnsi="Arial" w:cs="Arial"/>
        </w:rPr>
        <w:t xml:space="preserve">Society (2020) </w:t>
      </w:r>
      <w:r w:rsidR="00C8052E" w:rsidRPr="00C8052E">
        <w:rPr>
          <w:rFonts w:ascii="Arial" w:hAnsi="Arial" w:cs="Arial"/>
          <w:i/>
        </w:rPr>
        <w:t xml:space="preserve">Preventing child sexual exploitation. </w:t>
      </w:r>
      <w:r w:rsidR="00C8052E">
        <w:rPr>
          <w:rFonts w:ascii="Arial" w:hAnsi="Arial" w:cs="Arial"/>
        </w:rPr>
        <w:t xml:space="preserve">Available at: </w:t>
      </w:r>
      <w:hyperlink r:id="rId21" w:history="1">
        <w:r w:rsidR="00C8052E" w:rsidRPr="00B647A1">
          <w:rPr>
            <w:rStyle w:val="Hyperlink"/>
            <w:rFonts w:ascii="Arial" w:hAnsi="Arial" w:cs="Arial"/>
          </w:rPr>
          <w:t>https://www.childrenssociety.org.uk/what-we-do/our-work/preventing-child-sexual-exploitation</w:t>
        </w:r>
      </w:hyperlink>
      <w:r w:rsidR="00480116">
        <w:rPr>
          <w:rFonts w:ascii="Arial" w:hAnsi="Arial" w:cs="Arial"/>
        </w:rPr>
        <w:t xml:space="preserve"> (Accessed: 25</w:t>
      </w:r>
      <w:r w:rsidR="00C8052E">
        <w:rPr>
          <w:rFonts w:ascii="Arial" w:hAnsi="Arial" w:cs="Arial"/>
        </w:rPr>
        <w:t xml:space="preserve"> November 2020).</w:t>
      </w:r>
    </w:p>
    <w:p w:rsidR="00C8052E" w:rsidRPr="00C8052E" w:rsidRDefault="00C8052E" w:rsidP="002E2790">
      <w:pPr>
        <w:spacing w:line="360" w:lineRule="auto"/>
        <w:rPr>
          <w:rFonts w:ascii="Arial" w:hAnsi="Arial" w:cs="Arial"/>
        </w:rPr>
      </w:pPr>
      <w:r>
        <w:rPr>
          <w:rFonts w:ascii="Arial" w:hAnsi="Arial" w:cs="Arial"/>
        </w:rPr>
        <w:lastRenderedPageBreak/>
        <w:t xml:space="preserve">15. World Health Organisation (2020) </w:t>
      </w:r>
      <w:r w:rsidRPr="00C8052E">
        <w:rPr>
          <w:rFonts w:ascii="Arial" w:hAnsi="Arial" w:cs="Arial"/>
          <w:i/>
        </w:rPr>
        <w:t>Child maltreatment.</w:t>
      </w:r>
      <w:r>
        <w:rPr>
          <w:rFonts w:ascii="Arial" w:hAnsi="Arial" w:cs="Arial"/>
          <w:i/>
        </w:rPr>
        <w:t xml:space="preserve"> </w:t>
      </w:r>
      <w:r>
        <w:rPr>
          <w:rFonts w:ascii="Arial" w:hAnsi="Arial" w:cs="Arial"/>
        </w:rPr>
        <w:t xml:space="preserve">Available at: </w:t>
      </w:r>
      <w:hyperlink r:id="rId22" w:history="1">
        <w:r w:rsidRPr="00B647A1">
          <w:rPr>
            <w:rStyle w:val="Hyperlink"/>
            <w:rFonts w:ascii="Arial" w:hAnsi="Arial" w:cs="Arial"/>
          </w:rPr>
          <w:t>https://www.who.int/news-room/fact-sheets/detail/child-maltreatment</w:t>
        </w:r>
      </w:hyperlink>
      <w:r w:rsidR="00480116">
        <w:rPr>
          <w:rFonts w:ascii="Arial" w:hAnsi="Arial" w:cs="Arial"/>
        </w:rPr>
        <w:t xml:space="preserve"> (Accessed: 24</w:t>
      </w:r>
      <w:r>
        <w:rPr>
          <w:rFonts w:ascii="Arial" w:hAnsi="Arial" w:cs="Arial"/>
        </w:rPr>
        <w:t xml:space="preserve"> November 2020). </w:t>
      </w:r>
    </w:p>
    <w:p w:rsidR="006E2E68" w:rsidRPr="002E2790" w:rsidRDefault="006E2E68" w:rsidP="00F7363F">
      <w:pPr>
        <w:spacing w:line="360" w:lineRule="auto"/>
        <w:jc w:val="both"/>
        <w:rPr>
          <w:rFonts w:ascii="Arial" w:hAnsi="Arial" w:cs="Arial"/>
          <w:i/>
        </w:rPr>
      </w:pPr>
    </w:p>
    <w:p w:rsidR="00770151" w:rsidRDefault="00770151" w:rsidP="00F7363F">
      <w:pPr>
        <w:spacing w:line="360" w:lineRule="auto"/>
        <w:jc w:val="both"/>
        <w:rPr>
          <w:rFonts w:ascii="Arial" w:hAnsi="Arial" w:cs="Arial"/>
        </w:rPr>
      </w:pPr>
    </w:p>
    <w:p w:rsidR="00F7363F" w:rsidRPr="00F7363F" w:rsidRDefault="00F7363F" w:rsidP="00F7363F">
      <w:pPr>
        <w:spacing w:line="360" w:lineRule="auto"/>
        <w:jc w:val="both"/>
        <w:rPr>
          <w:rFonts w:ascii="Arial" w:hAnsi="Arial" w:cs="Arial"/>
        </w:rPr>
      </w:pPr>
    </w:p>
    <w:p w:rsidR="00905D66" w:rsidRDefault="00905D66" w:rsidP="00924E4C">
      <w:pPr>
        <w:spacing w:line="360" w:lineRule="auto"/>
        <w:jc w:val="both"/>
        <w:rPr>
          <w:rFonts w:ascii="Arial" w:hAnsi="Arial" w:cs="Arial"/>
        </w:rPr>
      </w:pPr>
    </w:p>
    <w:p w:rsidR="00173471" w:rsidRPr="00924E4C" w:rsidRDefault="00173471" w:rsidP="00924E4C">
      <w:pPr>
        <w:spacing w:line="360" w:lineRule="auto"/>
        <w:jc w:val="both"/>
        <w:rPr>
          <w:rFonts w:ascii="Arial" w:hAnsi="Arial" w:cs="Arial"/>
        </w:rPr>
      </w:pPr>
    </w:p>
    <w:p w:rsidR="0069676D" w:rsidRDefault="0069676D" w:rsidP="00664179">
      <w:pPr>
        <w:spacing w:line="360" w:lineRule="auto"/>
        <w:jc w:val="both"/>
        <w:rPr>
          <w:rFonts w:ascii="Arial" w:hAnsi="Arial" w:cs="Arial"/>
        </w:rPr>
      </w:pPr>
    </w:p>
    <w:p w:rsidR="004E6753" w:rsidRDefault="004E6753" w:rsidP="00664179">
      <w:pPr>
        <w:spacing w:line="360" w:lineRule="auto"/>
        <w:jc w:val="both"/>
        <w:rPr>
          <w:rFonts w:ascii="Arial" w:hAnsi="Arial" w:cs="Arial"/>
        </w:rPr>
      </w:pPr>
    </w:p>
    <w:p w:rsidR="004E6753" w:rsidRDefault="004E6753" w:rsidP="00664179">
      <w:pPr>
        <w:spacing w:line="360" w:lineRule="auto"/>
        <w:jc w:val="both"/>
        <w:rPr>
          <w:rFonts w:ascii="Arial" w:hAnsi="Arial" w:cs="Arial"/>
        </w:rPr>
      </w:pPr>
    </w:p>
    <w:p w:rsidR="0016458A" w:rsidRDefault="0016458A" w:rsidP="00664179">
      <w:pPr>
        <w:spacing w:line="360" w:lineRule="auto"/>
        <w:jc w:val="both"/>
        <w:rPr>
          <w:rFonts w:ascii="Arial" w:hAnsi="Arial" w:cs="Arial"/>
        </w:rPr>
      </w:pPr>
    </w:p>
    <w:p w:rsidR="002C7335" w:rsidRDefault="002C7335" w:rsidP="00664179">
      <w:pPr>
        <w:spacing w:line="360" w:lineRule="auto"/>
        <w:jc w:val="both"/>
        <w:rPr>
          <w:rFonts w:ascii="Arial" w:hAnsi="Arial" w:cs="Arial"/>
        </w:rPr>
      </w:pPr>
    </w:p>
    <w:p w:rsidR="005A1091" w:rsidRDefault="005A1091" w:rsidP="00664179">
      <w:pPr>
        <w:spacing w:line="360" w:lineRule="auto"/>
        <w:jc w:val="both"/>
        <w:rPr>
          <w:rFonts w:ascii="Arial" w:hAnsi="Arial" w:cs="Arial"/>
        </w:rPr>
      </w:pPr>
    </w:p>
    <w:p w:rsidR="00213B85" w:rsidRDefault="00213B85" w:rsidP="00664179">
      <w:pPr>
        <w:spacing w:line="360" w:lineRule="auto"/>
        <w:jc w:val="both"/>
        <w:rPr>
          <w:rFonts w:ascii="Arial" w:hAnsi="Arial" w:cs="Arial"/>
        </w:rPr>
      </w:pPr>
    </w:p>
    <w:p w:rsidR="00F065B8" w:rsidRDefault="00F065B8" w:rsidP="00664179">
      <w:pPr>
        <w:spacing w:line="360" w:lineRule="auto"/>
        <w:jc w:val="both"/>
        <w:rPr>
          <w:rFonts w:ascii="Arial" w:hAnsi="Arial" w:cs="Arial"/>
        </w:rPr>
      </w:pPr>
    </w:p>
    <w:p w:rsidR="00D06B0B" w:rsidRDefault="00D06B0B" w:rsidP="00D06B0B">
      <w:pPr>
        <w:spacing w:line="360" w:lineRule="auto"/>
        <w:jc w:val="both"/>
        <w:rPr>
          <w:rFonts w:ascii="Arial" w:hAnsi="Arial" w:cs="Arial"/>
        </w:rPr>
      </w:pPr>
    </w:p>
    <w:p w:rsidR="00D06B0B" w:rsidRDefault="00D06B0B" w:rsidP="00664179">
      <w:pPr>
        <w:spacing w:line="360" w:lineRule="auto"/>
        <w:jc w:val="both"/>
        <w:rPr>
          <w:rFonts w:ascii="Arial" w:hAnsi="Arial" w:cs="Arial"/>
        </w:rPr>
      </w:pPr>
    </w:p>
    <w:p w:rsidR="00F52CC8" w:rsidRDefault="00F52CC8" w:rsidP="00664179">
      <w:pPr>
        <w:spacing w:line="360" w:lineRule="auto"/>
        <w:jc w:val="both"/>
        <w:rPr>
          <w:rFonts w:ascii="Arial" w:hAnsi="Arial" w:cs="Arial"/>
        </w:rPr>
      </w:pPr>
    </w:p>
    <w:p w:rsidR="00F52CC8" w:rsidRDefault="00F52CC8" w:rsidP="00664179">
      <w:pPr>
        <w:spacing w:line="360" w:lineRule="auto"/>
        <w:jc w:val="both"/>
        <w:rPr>
          <w:rFonts w:ascii="Arial" w:hAnsi="Arial" w:cs="Arial"/>
        </w:rPr>
      </w:pPr>
    </w:p>
    <w:p w:rsidR="00661C17" w:rsidRPr="00664179" w:rsidRDefault="00661C17" w:rsidP="00664179">
      <w:pPr>
        <w:spacing w:line="360" w:lineRule="auto"/>
        <w:jc w:val="both"/>
        <w:rPr>
          <w:rFonts w:ascii="Arial" w:hAnsi="Arial" w:cs="Arial"/>
        </w:rPr>
      </w:pPr>
    </w:p>
    <w:sectPr w:rsidR="00661C17" w:rsidRPr="00664179" w:rsidSect="00AA7891">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053" w:rsidRDefault="00A91053" w:rsidP="005A1091">
      <w:pPr>
        <w:spacing w:after="0" w:line="240" w:lineRule="auto"/>
      </w:pPr>
      <w:r>
        <w:separator/>
      </w:r>
    </w:p>
  </w:endnote>
  <w:endnote w:type="continuationSeparator" w:id="0">
    <w:p w:rsidR="00A91053" w:rsidRDefault="00A91053" w:rsidP="005A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3978163"/>
      <w:docPartObj>
        <w:docPartGallery w:val="Page Numbers (Bottom of Page)"/>
        <w:docPartUnique/>
      </w:docPartObj>
    </w:sdtPr>
    <w:sdtEndPr>
      <w:rPr>
        <w:color w:val="7F7F7F" w:themeColor="background1" w:themeShade="7F"/>
        <w:spacing w:val="60"/>
      </w:rPr>
    </w:sdtEndPr>
    <w:sdtContent>
      <w:p w:rsidR="00230DD1" w:rsidRDefault="00A91053">
        <w:pPr>
          <w:pStyle w:val="Footer"/>
          <w:pBdr>
            <w:top w:val="single" w:sz="4" w:space="1" w:color="D9D9D9" w:themeColor="background1" w:themeShade="D9"/>
          </w:pBdr>
          <w:jc w:val="right"/>
        </w:pPr>
        <w:r>
          <w:fldChar w:fldCharType="begin"/>
        </w:r>
        <w:r>
          <w:instrText xml:space="preserve"> PAGE   \* MERGEFORMAT </w:instrText>
        </w:r>
        <w:r>
          <w:fldChar w:fldCharType="separate"/>
        </w:r>
        <w:r w:rsidR="00753124">
          <w:rPr>
            <w:noProof/>
          </w:rPr>
          <w:t>1</w:t>
        </w:r>
        <w:r>
          <w:rPr>
            <w:noProof/>
          </w:rPr>
          <w:fldChar w:fldCharType="end"/>
        </w:r>
        <w:r w:rsidR="00230DD1">
          <w:t xml:space="preserve"> | </w:t>
        </w:r>
        <w:r w:rsidR="00230DD1">
          <w:rPr>
            <w:color w:val="7F7F7F" w:themeColor="background1" w:themeShade="7F"/>
            <w:spacing w:val="60"/>
          </w:rPr>
          <w:t>Page</w:t>
        </w:r>
      </w:p>
    </w:sdtContent>
  </w:sdt>
  <w:p w:rsidR="00230DD1" w:rsidRDefault="00230D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053" w:rsidRDefault="00A91053" w:rsidP="005A1091">
      <w:pPr>
        <w:spacing w:after="0" w:line="240" w:lineRule="auto"/>
      </w:pPr>
      <w:r>
        <w:separator/>
      </w:r>
    </w:p>
  </w:footnote>
  <w:footnote w:type="continuationSeparator" w:id="0">
    <w:p w:rsidR="00A91053" w:rsidRDefault="00A91053" w:rsidP="005A10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C6855"/>
    <w:multiLevelType w:val="hybridMultilevel"/>
    <w:tmpl w:val="C608C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CB30045"/>
    <w:multiLevelType w:val="hybridMultilevel"/>
    <w:tmpl w:val="9682A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D5179BA"/>
    <w:multiLevelType w:val="hybridMultilevel"/>
    <w:tmpl w:val="0ECAD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E3E6705"/>
    <w:multiLevelType w:val="hybridMultilevel"/>
    <w:tmpl w:val="A906B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179"/>
    <w:rsid w:val="000679CD"/>
    <w:rsid w:val="00072507"/>
    <w:rsid w:val="00087342"/>
    <w:rsid w:val="00094DFD"/>
    <w:rsid w:val="000A1A28"/>
    <w:rsid w:val="000E531C"/>
    <w:rsid w:val="00110CCC"/>
    <w:rsid w:val="00114037"/>
    <w:rsid w:val="0016458A"/>
    <w:rsid w:val="00173471"/>
    <w:rsid w:val="001E3CCE"/>
    <w:rsid w:val="00213B85"/>
    <w:rsid w:val="00230DD1"/>
    <w:rsid w:val="00237B26"/>
    <w:rsid w:val="002630A9"/>
    <w:rsid w:val="002C7335"/>
    <w:rsid w:val="002E2790"/>
    <w:rsid w:val="00302B31"/>
    <w:rsid w:val="003211C1"/>
    <w:rsid w:val="00334485"/>
    <w:rsid w:val="0034108D"/>
    <w:rsid w:val="00392864"/>
    <w:rsid w:val="003E5E99"/>
    <w:rsid w:val="0045524B"/>
    <w:rsid w:val="00480116"/>
    <w:rsid w:val="0049179C"/>
    <w:rsid w:val="004B6311"/>
    <w:rsid w:val="004E6753"/>
    <w:rsid w:val="004F1FE6"/>
    <w:rsid w:val="005031A4"/>
    <w:rsid w:val="005032C3"/>
    <w:rsid w:val="005305AB"/>
    <w:rsid w:val="00546D84"/>
    <w:rsid w:val="005570D5"/>
    <w:rsid w:val="0059626A"/>
    <w:rsid w:val="005A1091"/>
    <w:rsid w:val="005A7D3F"/>
    <w:rsid w:val="005B02C9"/>
    <w:rsid w:val="00600524"/>
    <w:rsid w:val="006066A2"/>
    <w:rsid w:val="0061530E"/>
    <w:rsid w:val="00644B4A"/>
    <w:rsid w:val="00661C17"/>
    <w:rsid w:val="00664179"/>
    <w:rsid w:val="0069676D"/>
    <w:rsid w:val="006E0D9E"/>
    <w:rsid w:val="006E2E68"/>
    <w:rsid w:val="007454DE"/>
    <w:rsid w:val="00750B44"/>
    <w:rsid w:val="00753124"/>
    <w:rsid w:val="00770151"/>
    <w:rsid w:val="0078618F"/>
    <w:rsid w:val="00856669"/>
    <w:rsid w:val="008A4118"/>
    <w:rsid w:val="008C419B"/>
    <w:rsid w:val="008C7069"/>
    <w:rsid w:val="008D181F"/>
    <w:rsid w:val="00905D66"/>
    <w:rsid w:val="00914616"/>
    <w:rsid w:val="00924E4C"/>
    <w:rsid w:val="00952232"/>
    <w:rsid w:val="009561A6"/>
    <w:rsid w:val="009A517F"/>
    <w:rsid w:val="009B5A14"/>
    <w:rsid w:val="00A36490"/>
    <w:rsid w:val="00A524A4"/>
    <w:rsid w:val="00A91053"/>
    <w:rsid w:val="00AA7891"/>
    <w:rsid w:val="00AD4720"/>
    <w:rsid w:val="00B068C6"/>
    <w:rsid w:val="00B40A37"/>
    <w:rsid w:val="00BE0909"/>
    <w:rsid w:val="00C11EA8"/>
    <w:rsid w:val="00C57D54"/>
    <w:rsid w:val="00C8052E"/>
    <w:rsid w:val="00CA27E9"/>
    <w:rsid w:val="00CE31DF"/>
    <w:rsid w:val="00CF67CA"/>
    <w:rsid w:val="00D01A65"/>
    <w:rsid w:val="00D05194"/>
    <w:rsid w:val="00D06B0B"/>
    <w:rsid w:val="00D31A85"/>
    <w:rsid w:val="00D324A1"/>
    <w:rsid w:val="00D36C38"/>
    <w:rsid w:val="00D644B6"/>
    <w:rsid w:val="00D72D96"/>
    <w:rsid w:val="00DB3728"/>
    <w:rsid w:val="00DE5910"/>
    <w:rsid w:val="00E53D41"/>
    <w:rsid w:val="00EE3B56"/>
    <w:rsid w:val="00F065B8"/>
    <w:rsid w:val="00F11B45"/>
    <w:rsid w:val="00F5202C"/>
    <w:rsid w:val="00F52CC8"/>
    <w:rsid w:val="00F7363F"/>
    <w:rsid w:val="00F8544D"/>
    <w:rsid w:val="00FB4BD8"/>
    <w:rsid w:val="00FE384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8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179"/>
    <w:pPr>
      <w:ind w:left="720"/>
      <w:contextualSpacing/>
    </w:pPr>
  </w:style>
  <w:style w:type="paragraph" w:styleId="Header">
    <w:name w:val="header"/>
    <w:basedOn w:val="Normal"/>
    <w:link w:val="HeaderChar"/>
    <w:uiPriority w:val="99"/>
    <w:semiHidden/>
    <w:unhideWhenUsed/>
    <w:rsid w:val="005A109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1091"/>
  </w:style>
  <w:style w:type="paragraph" w:styleId="Footer">
    <w:name w:val="footer"/>
    <w:basedOn w:val="Normal"/>
    <w:link w:val="FooterChar"/>
    <w:uiPriority w:val="99"/>
    <w:unhideWhenUsed/>
    <w:rsid w:val="005A1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091"/>
  </w:style>
  <w:style w:type="character" w:styleId="Hyperlink">
    <w:name w:val="Hyperlink"/>
    <w:basedOn w:val="DefaultParagraphFont"/>
    <w:uiPriority w:val="99"/>
    <w:unhideWhenUsed/>
    <w:rsid w:val="002E279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8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179"/>
    <w:pPr>
      <w:ind w:left="720"/>
      <w:contextualSpacing/>
    </w:pPr>
  </w:style>
  <w:style w:type="paragraph" w:styleId="Header">
    <w:name w:val="header"/>
    <w:basedOn w:val="Normal"/>
    <w:link w:val="HeaderChar"/>
    <w:uiPriority w:val="99"/>
    <w:semiHidden/>
    <w:unhideWhenUsed/>
    <w:rsid w:val="005A109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1091"/>
  </w:style>
  <w:style w:type="paragraph" w:styleId="Footer">
    <w:name w:val="footer"/>
    <w:basedOn w:val="Normal"/>
    <w:link w:val="FooterChar"/>
    <w:uiPriority w:val="99"/>
    <w:unhideWhenUsed/>
    <w:rsid w:val="005A1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091"/>
  </w:style>
  <w:style w:type="character" w:styleId="Hyperlink">
    <w:name w:val="Hyperlink"/>
    <w:basedOn w:val="DefaultParagraphFont"/>
    <w:uiPriority w:val="99"/>
    <w:unhideWhenUsed/>
    <w:rsid w:val="002E27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what-we-do/protecting-children/cse" TargetMode="External"/><Relationship Id="rId13" Type="http://schemas.openxmlformats.org/officeDocument/2006/relationships/hyperlink" Target="https://www.csepoliceandprevention.org.uk/" TargetMode="External"/><Relationship Id="rId18" Type="http://schemas.openxmlformats.org/officeDocument/2006/relationships/hyperlink" Target="https://www.ncbi.nlm.nih.gov/books/NBK535576/" TargetMode="External"/><Relationship Id="rId3" Type="http://schemas.microsoft.com/office/2007/relationships/stylesWithEffects" Target="stylesWithEffects.xml"/><Relationship Id="rId21" Type="http://schemas.openxmlformats.org/officeDocument/2006/relationships/hyperlink" Target="https://www.childrenssociety.org.uk/what-we-do/our-work/preventing-child-sexual-exploitation" TargetMode="External"/><Relationship Id="rId7" Type="http://schemas.openxmlformats.org/officeDocument/2006/relationships/endnotes" Target="endnotes.xml"/><Relationship Id="rId12" Type="http://schemas.openxmlformats.org/officeDocument/2006/relationships/hyperlink" Target="https://www.citizensadvice.org.uk/family/children-and-young-people/child-abuse/what-is-child-abuse/organisations-responsible-for-dealing-with-child-abuse/" TargetMode="External"/><Relationship Id="rId17" Type="http://schemas.openxmlformats.org/officeDocument/2006/relationships/hyperlink" Target="https://www.undispatch.com/here-is-how-every-country-ranks-on-child-safet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ndfonline.com/doi/full/10.1080/0046760X.2016.1177122" TargetMode="External"/><Relationship Id="rId20" Type="http://schemas.openxmlformats.org/officeDocument/2006/relationships/hyperlink" Target="https://allthatsinteresting.com/child-abuse/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hildlawadvice.org.uk/information-pages/child-abus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the-multi-agency-response-to-child-sexual-abuse-in-the-family-environment/multi-agency-response-to-child-sexual-abuse-in-the-family-environment-joint-targeted-area-inspections-jtais" TargetMode="External"/><Relationship Id="rId23" Type="http://schemas.openxmlformats.org/officeDocument/2006/relationships/footer" Target="footer1.xml"/><Relationship Id="rId10" Type="http://schemas.openxmlformats.org/officeDocument/2006/relationships/hyperlink" Target="https://www.open.edu/openlearn/body-mind/childhood-youth/working-young-people/history-child-protection" TargetMode="External"/><Relationship Id="rId19" Type="http://schemas.openxmlformats.org/officeDocument/2006/relationships/hyperlink" Target="https://learning.nspcc.org.uk/child-protection-system/history-of-child-protection-in-the-uk" TargetMode="External"/><Relationship Id="rId4" Type="http://schemas.openxmlformats.org/officeDocument/2006/relationships/settings" Target="settings.xml"/><Relationship Id="rId9" Type="http://schemas.openxmlformats.org/officeDocument/2006/relationships/hyperlink" Target="https://www.bbc.co.uk/news/magazine-28212710" TargetMode="External"/><Relationship Id="rId14" Type="http://schemas.openxmlformats.org/officeDocument/2006/relationships/hyperlink" Target="https://www.ons.gov.uk/peoplepopulationandcommunity/crimeandjustice/articles/childabuseextentandnatureenglandandwales/yearendingmarch2019" TargetMode="External"/><Relationship Id="rId22" Type="http://schemas.openxmlformats.org/officeDocument/2006/relationships/hyperlink" Target="https://www.who.int/news-room/fact-sheets/detail/child-mal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3054</Words>
  <Characters>17412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c:creator>
  <cp:lastModifiedBy>PC</cp:lastModifiedBy>
  <cp:revision>2</cp:revision>
  <dcterms:created xsi:type="dcterms:W3CDTF">2020-12-04T12:19:00Z</dcterms:created>
  <dcterms:modified xsi:type="dcterms:W3CDTF">2020-12-04T12:19:00Z</dcterms:modified>
</cp:coreProperties>
</file>