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1CC7C35" wp14:paraId="5E5787A5" wp14:textId="55C047BF">
      <w:pPr>
        <w:pStyle w:val="Title"/>
        <w:rPr>
          <w:noProof w:val="0"/>
          <w:lang w:val="en-GB"/>
        </w:rPr>
      </w:pPr>
      <w:r w:rsidRPr="11CC7C35" w:rsidR="6BDFE728">
        <w:rPr>
          <w:noProof w:val="0"/>
          <w:lang w:val="en-GB"/>
        </w:rPr>
        <w:t>When School Feels Unsafe: A Narrative Literature Review of Emotion Based School Avoidance</w:t>
      </w:r>
    </w:p>
    <w:p w:rsidR="0FB59615" w:rsidP="604BA507" w:rsidRDefault="0FB59615" w14:paraId="7B7CABB4" w14:textId="4A68F419">
      <w:pPr>
        <w:pStyle w:val="Heading1"/>
      </w:pPr>
      <w:r w:rsidR="70B23AD8">
        <w:rPr/>
        <w:t>Introduction</w:t>
      </w:r>
    </w:p>
    <w:p w:rsidR="479CCAD5" w:rsidP="11CC7C35" w:rsidRDefault="479CCAD5" w14:paraId="593EF61A" w14:textId="1B8E6C52">
      <w:pPr>
        <w:pStyle w:val="Normal"/>
        <w:jc w:val="both"/>
      </w:pPr>
      <w:r w:rsidR="479CCAD5">
        <w:rPr/>
        <w:t xml:space="preserve">School attendance has long been </w:t>
      </w:r>
      <w:r w:rsidR="7F86B3CE">
        <w:rPr/>
        <w:t xml:space="preserve">considered as an essential foundation </w:t>
      </w:r>
      <w:r w:rsidR="479CCAD5">
        <w:rPr/>
        <w:t xml:space="preserve">for </w:t>
      </w:r>
      <w:r w:rsidR="4D74C483">
        <w:rPr/>
        <w:t xml:space="preserve">educational attainment, social development, and </w:t>
      </w:r>
      <w:r w:rsidR="22B7E0C7">
        <w:rPr/>
        <w:t>long-term life outcomes</w:t>
      </w:r>
      <w:r w:rsidR="22B7E0C7">
        <w:rPr/>
        <w:t xml:space="preserve">. </w:t>
      </w:r>
      <w:r w:rsidR="7C653FDE">
        <w:rPr/>
        <w:t xml:space="preserve">Statistic of the Department of Education (2025) clearly show a link between school attendance and </w:t>
      </w:r>
      <w:r w:rsidR="04B1CEAD">
        <w:rPr/>
        <w:t xml:space="preserve">future earnings, </w:t>
      </w:r>
      <w:r w:rsidR="1BFD07E1">
        <w:rPr/>
        <w:t>demonstrating</w:t>
      </w:r>
      <w:r w:rsidR="04B1CEAD">
        <w:rPr/>
        <w:t xml:space="preserve"> that</w:t>
      </w:r>
      <w:r w:rsidR="0FBBDAEA">
        <w:rPr/>
        <w:t xml:space="preserve"> students in secondary school who are persistently absent </w:t>
      </w:r>
      <w:r w:rsidR="557293F8">
        <w:rPr/>
        <w:t xml:space="preserve">may </w:t>
      </w:r>
      <w:r w:rsidR="5875650C">
        <w:rPr/>
        <w:t>earn</w:t>
      </w:r>
      <w:r w:rsidR="557293F8">
        <w:rPr/>
        <w:t xml:space="preserve"> up to £10,000 less by age 28 than th</w:t>
      </w:r>
      <w:r w:rsidR="2BAB0FF7">
        <w:rPr/>
        <w:t xml:space="preserve">ose with </w:t>
      </w:r>
      <w:r w:rsidR="2BAB0FF7">
        <w:rPr/>
        <w:t>nearly perfect</w:t>
      </w:r>
      <w:r w:rsidR="2BAB0FF7">
        <w:rPr/>
        <w:t xml:space="preserve"> attendance. </w:t>
      </w:r>
      <w:r w:rsidR="24258F56">
        <w:rPr/>
        <w:t xml:space="preserve">However, increasing attention is drawn to a </w:t>
      </w:r>
      <w:r w:rsidR="24258F56">
        <w:rPr/>
        <w:t>sub group</w:t>
      </w:r>
      <w:r w:rsidR="24258F56">
        <w:rPr/>
        <w:t xml:space="preserve"> of pupils for who</w:t>
      </w:r>
      <w:r w:rsidR="350AD694">
        <w:rPr/>
        <w:t>m</w:t>
      </w:r>
      <w:r w:rsidR="24258F56">
        <w:rPr/>
        <w:t xml:space="preserve"> school attendance is </w:t>
      </w:r>
      <w:r w:rsidR="0254E8DE">
        <w:rPr/>
        <w:t>connected to significant emotional distress</w:t>
      </w:r>
      <w:r w:rsidR="678BEE2E">
        <w:rPr/>
        <w:t>, these children often experience school as not safe.</w:t>
      </w:r>
    </w:p>
    <w:p w:rsidR="604BA507" w:rsidP="11CC7C35" w:rsidRDefault="604BA507" w14:paraId="1F3898FA" w14:textId="61CE7DCE">
      <w:pPr>
        <w:pStyle w:val="Normal"/>
        <w:jc w:val="both"/>
      </w:pPr>
      <w:r w:rsidR="4573BBF4">
        <w:rPr/>
        <w:t>E</w:t>
      </w:r>
      <w:r w:rsidR="496D11EB">
        <w:rPr/>
        <w:t>motion</w:t>
      </w:r>
      <w:r w:rsidR="6CF26F51">
        <w:rPr/>
        <w:t>-</w:t>
      </w:r>
      <w:r w:rsidR="496D11EB">
        <w:rPr/>
        <w:t>based school avoidance</w:t>
      </w:r>
      <w:r w:rsidR="5A1D6C8D">
        <w:rPr/>
        <w:t xml:space="preserve"> (EBSA)</w:t>
      </w:r>
      <w:r w:rsidR="496D11EB">
        <w:rPr/>
        <w:t xml:space="preserve"> </w:t>
      </w:r>
      <w:r w:rsidR="320EED29">
        <w:rPr/>
        <w:t xml:space="preserve">also referred to as school </w:t>
      </w:r>
      <w:r w:rsidR="672CB2B5">
        <w:rPr/>
        <w:t>refusal,</w:t>
      </w:r>
      <w:r w:rsidR="2EF5BB10">
        <w:rPr/>
        <w:t xml:space="preserve"> </w:t>
      </w:r>
      <w:r w:rsidR="69981281">
        <w:rPr/>
        <w:t xml:space="preserve">describes a young person’s difficulty going to or staying in school because of </w:t>
      </w:r>
      <w:r w:rsidR="65E2A68E">
        <w:rPr/>
        <w:t xml:space="preserve">the </w:t>
      </w:r>
      <w:r w:rsidR="69981281">
        <w:rPr/>
        <w:t>emotional distress linked to attending (H</w:t>
      </w:r>
      <w:r w:rsidR="0C5125FD">
        <w:rPr/>
        <w:t>e</w:t>
      </w:r>
      <w:r w:rsidR="69981281">
        <w:rPr/>
        <w:t>yne et</w:t>
      </w:r>
      <w:r w:rsidR="60051391">
        <w:rPr/>
        <w:t xml:space="preserve"> </w:t>
      </w:r>
      <w:r w:rsidR="69981281">
        <w:rPr/>
        <w:t>al., 2019).</w:t>
      </w:r>
      <w:r w:rsidR="36FF648E">
        <w:rPr/>
        <w:t xml:space="preserve"> </w:t>
      </w:r>
      <w:r w:rsidR="36FF648E">
        <w:rPr/>
        <w:t>EBSA is not truancy etc</w:t>
      </w:r>
      <w:r w:rsidR="5BEC3C68">
        <w:rPr/>
        <w:t>........</w:t>
      </w:r>
      <w:r w:rsidR="36FF648E">
        <w:rPr/>
        <w:t xml:space="preserve"> but has the following characteristics:</w:t>
      </w:r>
      <w:r w:rsidR="43F97A57">
        <w:rPr/>
        <w:t xml:space="preserve"> The parents are aware of the child’s absence from school, make reasonable efforts to ensure attendance, and there is no notable antisocial behaviour (Heyne et al., 2019).</w:t>
      </w:r>
    </w:p>
    <w:p w:rsidR="604BA507" w:rsidP="11CC7C35" w:rsidRDefault="604BA507" w14:paraId="65D6E3B7" w14:textId="002581CF">
      <w:pPr>
        <w:pStyle w:val="Normal"/>
        <w:jc w:val="both"/>
      </w:pPr>
      <w:r w:rsidR="73D57F89">
        <w:rPr/>
        <w:t>S</w:t>
      </w:r>
      <w:r w:rsidR="49704593">
        <w:rPr/>
        <w:t xml:space="preserve">chool non-attendance is complex and varies widely between individuals, it has been difficult to </w:t>
      </w:r>
      <w:r w:rsidR="49704593">
        <w:rPr/>
        <w:t>establish</w:t>
      </w:r>
      <w:r w:rsidR="49704593">
        <w:rPr/>
        <w:t xml:space="preserve"> a single, universally accepted definition</w:t>
      </w:r>
      <w:r w:rsidR="0CF1C122">
        <w:rPr/>
        <w:t xml:space="preserve"> (Hayne et al., 2019)</w:t>
      </w:r>
    </w:p>
    <w:p w:rsidR="604BA507" w:rsidP="11CC7C35" w:rsidRDefault="604BA507" w14:paraId="43AA7B13" w14:textId="68869BB1">
      <w:pPr>
        <w:pStyle w:val="Normal"/>
        <w:jc w:val="both"/>
      </w:pPr>
    </w:p>
    <w:p w:rsidR="604BA507" w:rsidP="11CC7C35" w:rsidRDefault="604BA507" w14:paraId="589E5041" w14:textId="2E18F275">
      <w:pPr>
        <w:pStyle w:val="Normal"/>
        <w:jc w:val="both"/>
      </w:pPr>
      <w:r w:rsidR="73048F3E">
        <w:rPr/>
        <w:t>It is estimated that XXXX% of children experience persistent difficulty attending school and, as a result, may face long-term consequences that extend beyond academic outcomes to include social and emotional difficulties (DfE, 2025).</w:t>
      </w:r>
    </w:p>
    <w:p w:rsidR="604BA507" w:rsidP="11CC7C35" w:rsidRDefault="604BA507" w14:paraId="0476EF0C" w14:textId="7E2287E9">
      <w:pPr>
        <w:pStyle w:val="Normal"/>
        <w:jc w:val="both"/>
      </w:pPr>
    </w:p>
    <w:p w:rsidR="604BA507" w:rsidP="11CC7C35" w:rsidRDefault="604BA507" w14:paraId="715DD3FE" w14:textId="5EF0359C">
      <w:pPr>
        <w:pStyle w:val="Normal"/>
        <w:jc w:val="both"/>
      </w:pPr>
      <w:r w:rsidR="11401F01">
        <w:rPr/>
        <w:t xml:space="preserve">Difficulty defining it not </w:t>
      </w:r>
      <w:r w:rsidR="11401F01">
        <w:rPr/>
        <w:t>dsm</w:t>
      </w:r>
      <w:r w:rsidR="58EBE184">
        <w:rPr/>
        <w:t xml:space="preserve"> 5</w:t>
      </w:r>
    </w:p>
    <w:p w:rsidR="604BA507" w:rsidP="11CC7C35" w:rsidRDefault="604BA507" w14:paraId="6E94FD92" w14:textId="32AFD5E2">
      <w:pPr>
        <w:pStyle w:val="Normal"/>
        <w:jc w:val="both"/>
      </w:pPr>
      <w:r w:rsidR="11401F01">
        <w:rPr/>
        <w:t>Increasing problem</w:t>
      </w:r>
      <w:r w:rsidR="1169CECC">
        <w:rPr/>
        <w:t xml:space="preserve"> since covid 19. What changed?</w:t>
      </w:r>
    </w:p>
    <w:p w:rsidR="604BA507" w:rsidP="11CC7C35" w:rsidRDefault="604BA507" w14:paraId="33542502" w14:textId="3FC10632">
      <w:pPr>
        <w:pStyle w:val="Normal"/>
        <w:jc w:val="both"/>
      </w:pPr>
      <w:r w:rsidR="1169CECC">
        <w:rPr/>
        <w:t>Who is affected?</w:t>
      </w:r>
    </w:p>
    <w:p w:rsidR="604BA507" w:rsidP="11CC7C35" w:rsidRDefault="604BA507" w14:paraId="07D71AB9" w14:textId="420A3B2A">
      <w:pPr>
        <w:pStyle w:val="Normal"/>
        <w:jc w:val="both"/>
      </w:pPr>
      <w:r w:rsidR="4F0023BB">
        <w:rPr/>
        <w:t>School non-attendance is a complex issue with no single clear cause and is not strongly linked to factors like gender or socioeconomic status. However, it tends to become more common during key transition periods, such as starting school or moving from primary to secondary school</w:t>
      </w:r>
      <w:r w:rsidR="769B01C8">
        <w:rPr/>
        <w:t xml:space="preserve"> (King and Berstein, 2001)</w:t>
      </w:r>
    </w:p>
    <w:p w:rsidR="604BA507" w:rsidP="11CC7C35" w:rsidRDefault="604BA507" w14:paraId="6F7E5438" w14:textId="5363C23E">
      <w:pPr>
        <w:pStyle w:val="Normal"/>
        <w:jc w:val="both"/>
      </w:pPr>
      <w:r w:rsidR="1169CECC">
        <w:rPr/>
        <w:t xml:space="preserve">Missing </w:t>
      </w:r>
      <w:r w:rsidR="15282989">
        <w:rPr/>
        <w:t>15 days of school gives 92%attendance</w:t>
      </w:r>
    </w:p>
    <w:p w:rsidR="604BA507" w:rsidP="11CC7C35" w:rsidRDefault="604BA507" w14:paraId="4736AF74" w14:textId="5815C2AE">
      <w:pPr>
        <w:pStyle w:val="Normal"/>
        <w:jc w:val="both"/>
      </w:pPr>
    </w:p>
    <w:p w:rsidR="604BA507" w:rsidP="11CC7C35" w:rsidRDefault="604BA507" w14:paraId="355CB392" w14:textId="37AD45BF">
      <w:pPr>
        <w:pStyle w:val="Normal"/>
        <w:jc w:val="both"/>
      </w:pPr>
    </w:p>
    <w:p w:rsidR="604BA507" w:rsidP="11CC7C35" w:rsidRDefault="604BA507" w14:paraId="0EF86BA5" w14:textId="00BA35BD">
      <w:pPr>
        <w:pStyle w:val="Normal"/>
        <w:jc w:val="both"/>
      </w:pPr>
    </w:p>
    <w:p w:rsidR="604BA507" w:rsidP="11CC7C35" w:rsidRDefault="604BA507" w14:paraId="2EF25D93" w14:textId="54059933">
      <w:pPr>
        <w:pStyle w:val="Normal"/>
        <w:jc w:val="both"/>
      </w:pPr>
    </w:p>
    <w:p w:rsidR="604BA507" w:rsidP="11CC7C35" w:rsidRDefault="604BA507" w14:paraId="068363C5" w14:textId="7F4B213B">
      <w:pPr>
        <w:pStyle w:val="Normal"/>
        <w:jc w:val="both"/>
      </w:pPr>
      <w:r w:rsidRPr="11CC7C35" w:rsidR="44A3AAE1">
        <w:rPr>
          <w:rFonts w:ascii="Aptos" w:hAnsi="Aptos" w:eastAsia="Aptos" w:cs="Aptos"/>
          <w:noProof w:val="0"/>
          <w:sz w:val="24"/>
          <w:szCs w:val="24"/>
          <w:lang w:val="en-GB"/>
        </w:rPr>
        <w:t xml:space="preserve">However, it suggests that there has been minimal advancement in treating school refusal in this century, </w:t>
      </w:r>
      <w:r w:rsidRPr="11CC7C35" w:rsidR="44A3AAE1">
        <w:rPr>
          <w:rFonts w:ascii="Aptos" w:hAnsi="Aptos" w:eastAsia="Aptos" w:cs="Aptos"/>
          <w:noProof w:val="0"/>
          <w:sz w:val="24"/>
          <w:szCs w:val="24"/>
          <w:lang w:val="en-GB"/>
        </w:rPr>
        <w:t>largely due to</w:t>
      </w:r>
      <w:r w:rsidRPr="11CC7C35" w:rsidR="44A3AAE1">
        <w:rPr>
          <w:rFonts w:ascii="Aptos" w:hAnsi="Aptos" w:eastAsia="Aptos" w:cs="Aptos"/>
          <w:noProof w:val="0"/>
          <w:sz w:val="24"/>
          <w:szCs w:val="24"/>
          <w:lang w:val="en-GB"/>
        </w:rPr>
        <w:t xml:space="preserve"> the complex and varied nature of the issue (Elliot &amp; Place, 2018; Nwosu et al., 2022).</w:t>
      </w:r>
    </w:p>
    <w:p w:rsidR="604BA507" w:rsidP="11CC7C35" w:rsidRDefault="604BA507" w14:paraId="11852470" w14:textId="38B5AE20">
      <w:pPr>
        <w:pStyle w:val="Normal"/>
        <w:jc w:val="both"/>
      </w:pPr>
      <w:r w:rsidR="0DB7D4B8">
        <w:rPr/>
        <w:t xml:space="preserve">Given the evolving nature of the field, there is a clear need to </w:t>
      </w:r>
      <w:r w:rsidR="2C76DF0D">
        <w:rPr/>
        <w:t xml:space="preserve">collate recent research </w:t>
      </w:r>
      <w:r w:rsidR="434F6837">
        <w:rPr/>
        <w:t>to</w:t>
      </w:r>
      <w:r w:rsidR="2C76DF0D">
        <w:rPr/>
        <w:t xml:space="preserve"> better understand EBSA</w:t>
      </w:r>
      <w:r w:rsidR="2570C9CB">
        <w:rPr/>
        <w:t xml:space="preserve"> and how it</w:t>
      </w:r>
      <w:r w:rsidR="28211291">
        <w:rPr/>
        <w:t xml:space="preserve"> is currently understood and treated within psychotherapeutic practice.</w:t>
      </w:r>
      <w:r w:rsidR="533991DF">
        <w:rPr/>
        <w:t xml:space="preserve"> A narrative literature review is particularly well suited for this aim, </w:t>
      </w:r>
      <w:r w:rsidRPr="11CC7C35" w:rsidR="533991DF">
        <w:rPr>
          <w:noProof w:val="0"/>
          <w:lang w:val="en-GB"/>
        </w:rPr>
        <w:t xml:space="preserve">as it allows for a flexible and integrative </w:t>
      </w:r>
      <w:r w:rsidRPr="11CC7C35" w:rsidR="6658390D">
        <w:rPr>
          <w:noProof w:val="0"/>
          <w:lang w:val="en-GB"/>
        </w:rPr>
        <w:t xml:space="preserve">investigation </w:t>
      </w:r>
      <w:r w:rsidRPr="11CC7C35" w:rsidR="533991DF">
        <w:rPr>
          <w:noProof w:val="0"/>
          <w:lang w:val="en-GB"/>
        </w:rPr>
        <w:t xml:space="preserve">of </w:t>
      </w:r>
      <w:r w:rsidRPr="11CC7C35" w:rsidR="3EC71B85">
        <w:rPr>
          <w:noProof w:val="0"/>
          <w:lang w:val="en-GB"/>
        </w:rPr>
        <w:t>different</w:t>
      </w:r>
      <w:r w:rsidRPr="11CC7C35" w:rsidR="533991DF">
        <w:rPr>
          <w:noProof w:val="0"/>
          <w:lang w:val="en-GB"/>
        </w:rPr>
        <w:t xml:space="preserve"> perspectives and research findings.</w:t>
      </w:r>
      <w:r w:rsidRPr="11CC7C35" w:rsidR="3DF7D1A4">
        <w:rPr>
          <w:noProof w:val="0"/>
          <w:lang w:val="en-GB"/>
        </w:rPr>
        <w:t xml:space="preserve"> It </w:t>
      </w:r>
      <w:r w:rsidRPr="11CC7C35" w:rsidR="3DF7D1A4">
        <w:rPr>
          <w:noProof w:val="0"/>
          <w:lang w:val="en-GB"/>
        </w:rPr>
        <w:t>enables</w:t>
      </w:r>
      <w:r w:rsidRPr="11CC7C35" w:rsidR="3DF7D1A4">
        <w:rPr>
          <w:noProof w:val="0"/>
          <w:lang w:val="en-GB"/>
        </w:rPr>
        <w:t xml:space="preserve"> a </w:t>
      </w:r>
      <w:r w:rsidRPr="11CC7C35" w:rsidR="4B67F92E">
        <w:rPr>
          <w:noProof w:val="0"/>
          <w:lang w:val="en-GB"/>
        </w:rPr>
        <w:t xml:space="preserve">wider </w:t>
      </w:r>
      <w:r w:rsidRPr="11CC7C35" w:rsidR="3DF7D1A4">
        <w:rPr>
          <w:noProof w:val="0"/>
          <w:lang w:val="en-GB"/>
        </w:rPr>
        <w:t xml:space="preserve">exploration of complex and </w:t>
      </w:r>
      <w:r w:rsidRPr="11CC7C35" w:rsidR="1B1F3B1E">
        <w:rPr>
          <w:noProof w:val="0"/>
          <w:lang w:val="en-GB"/>
        </w:rPr>
        <w:t xml:space="preserve">complex </w:t>
      </w:r>
      <w:r w:rsidRPr="11CC7C35" w:rsidR="3DF7D1A4">
        <w:rPr>
          <w:noProof w:val="0"/>
          <w:lang w:val="en-GB"/>
        </w:rPr>
        <w:t>phenomena such as EBSA. This approach is especially valuable when addressing areas characterised by conceptual ambiguity and emerging evidence.</w:t>
      </w:r>
    </w:p>
    <w:p w:rsidR="68DCCFAC" w:rsidP="11CC7C35" w:rsidRDefault="68DCCFAC" w14:paraId="7EA1B4DC" w14:textId="76B3F11E">
      <w:pPr>
        <w:pStyle w:val="Normal"/>
        <w:jc w:val="both"/>
        <w:rPr>
          <w:noProof w:val="0"/>
          <w:lang w:val="en-GB"/>
        </w:rPr>
      </w:pPr>
      <w:r w:rsidRPr="11CC7C35" w:rsidR="68DCCFAC">
        <w:rPr>
          <w:noProof w:val="0"/>
          <w:lang w:val="en-GB"/>
        </w:rPr>
        <w:t>The present review therefore aims to examine contemporary psychotherapeutic literature on EBSA published within the past five years (202</w:t>
      </w:r>
      <w:r w:rsidRPr="11CC7C35" w:rsidR="63567038">
        <w:rPr>
          <w:noProof w:val="0"/>
          <w:lang w:val="en-GB"/>
        </w:rPr>
        <w:t>0</w:t>
      </w:r>
      <w:r w:rsidRPr="11CC7C35" w:rsidR="68DCCFAC">
        <w:rPr>
          <w:noProof w:val="0"/>
          <w:lang w:val="en-GB"/>
        </w:rPr>
        <w:t>–202</w:t>
      </w:r>
      <w:r w:rsidRPr="11CC7C35" w:rsidR="0C6FD5CE">
        <w:rPr>
          <w:noProof w:val="0"/>
          <w:lang w:val="en-GB"/>
        </w:rPr>
        <w:t>5</w:t>
      </w:r>
      <w:r w:rsidRPr="11CC7C35" w:rsidR="68DCCFAC">
        <w:rPr>
          <w:noProof w:val="0"/>
          <w:lang w:val="en-GB"/>
        </w:rPr>
        <w:t xml:space="preserve">). It </w:t>
      </w:r>
      <w:r w:rsidRPr="11CC7C35" w:rsidR="68DCCFAC">
        <w:rPr>
          <w:noProof w:val="0"/>
          <w:lang w:val="en-GB"/>
        </w:rPr>
        <w:t>seeks</w:t>
      </w:r>
      <w:r w:rsidRPr="11CC7C35" w:rsidR="68DCCFAC">
        <w:rPr>
          <w:noProof w:val="0"/>
          <w:lang w:val="en-GB"/>
        </w:rPr>
        <w:t xml:space="preserve"> to explore how EBSA is defined and understood, </w:t>
      </w:r>
      <w:r w:rsidRPr="11CC7C35" w:rsidR="68DCCFAC">
        <w:rPr>
          <w:noProof w:val="0"/>
          <w:lang w:val="en-GB"/>
        </w:rPr>
        <w:t>identify</w:t>
      </w:r>
      <w:r w:rsidRPr="11CC7C35" w:rsidR="68DCCFAC">
        <w:rPr>
          <w:noProof w:val="0"/>
          <w:lang w:val="en-GB"/>
        </w:rPr>
        <w:t xml:space="preserve"> key emotional and psychological mechanisms underlying school avoidance, and evaluate the range of therapeutic interventions currently being applied. In doing so, the review will also consider the strengths and limitations of existing research, with particular attention to gaps in knowledge and areas requiring further investigation.</w:t>
      </w:r>
    </w:p>
    <w:p w:rsidR="6FCEFB3F" w:rsidP="11CC7C35" w:rsidRDefault="6FCEFB3F" w14:paraId="629C7BDE" w14:textId="1F76D621">
      <w:pPr>
        <w:pStyle w:val="Normal"/>
        <w:jc w:val="both"/>
        <w:rPr>
          <w:noProof w:val="0"/>
          <w:lang w:val="en-GB"/>
        </w:rPr>
      </w:pPr>
      <w:r w:rsidRPr="11CC7C35" w:rsidR="6FCEFB3F">
        <w:rPr>
          <w:noProof w:val="0"/>
          <w:lang w:val="en-GB"/>
        </w:rPr>
        <w:t xml:space="preserve">The primary research question guiding this review is: How is emotion-based school avoidance conceptualised, </w:t>
      </w:r>
      <w:r w:rsidRPr="11CC7C35" w:rsidR="6FCEFB3F">
        <w:rPr>
          <w:noProof w:val="0"/>
          <w:lang w:val="en-GB"/>
        </w:rPr>
        <w:t>maintained</w:t>
      </w:r>
      <w:r w:rsidRPr="11CC7C35" w:rsidR="6FCEFB3F">
        <w:rPr>
          <w:noProof w:val="0"/>
          <w:lang w:val="en-GB"/>
        </w:rPr>
        <w:t>, and treated within contemporary psychotherapeutic literature</w:t>
      </w:r>
      <w:r w:rsidRPr="11CC7C35" w:rsidR="6FCEFB3F">
        <w:rPr>
          <w:noProof w:val="0"/>
          <w:lang w:val="en-GB"/>
        </w:rPr>
        <w:t xml:space="preserve">, and what implications </w:t>
      </w:r>
      <w:r w:rsidRPr="11CC7C35" w:rsidR="6FCEFB3F">
        <w:rPr>
          <w:noProof w:val="0"/>
          <w:lang w:val="en-GB"/>
        </w:rPr>
        <w:t>emerge</w:t>
      </w:r>
      <w:r w:rsidRPr="11CC7C35" w:rsidR="6FCEFB3F">
        <w:rPr>
          <w:noProof w:val="0"/>
          <w:lang w:val="en-GB"/>
        </w:rPr>
        <w:t xml:space="preserve"> for clinical practice?</w:t>
      </w:r>
    </w:p>
    <w:p w:rsidR="2BBDE649" w:rsidP="11CC7C35" w:rsidRDefault="2BBDE649" w14:paraId="05956BCD" w14:textId="08471CF9">
      <w:pPr>
        <w:spacing w:before="240" w:beforeAutospacing="off" w:after="240" w:afterAutospacing="off"/>
        <w:jc w:val="both"/>
      </w:pPr>
      <w:r w:rsidRPr="11CC7C35" w:rsidR="2BBDE649">
        <w:rPr>
          <w:rFonts w:ascii="Aptos" w:hAnsi="Aptos" w:eastAsia="Aptos" w:cs="Aptos"/>
          <w:noProof w:val="0"/>
          <w:sz w:val="24"/>
          <w:szCs w:val="24"/>
          <w:lang w:val="en-GB"/>
        </w:rPr>
        <w:t>T</w:t>
      </w:r>
      <w:r w:rsidRPr="11CC7C35" w:rsidR="6DD9DCA5">
        <w:rPr>
          <w:rFonts w:ascii="Aptos" w:hAnsi="Aptos" w:eastAsia="Aptos" w:cs="Aptos"/>
          <w:noProof w:val="0"/>
          <w:sz w:val="24"/>
          <w:szCs w:val="24"/>
          <w:lang w:val="en-GB"/>
        </w:rPr>
        <w:t xml:space="preserve">his literature review aims to contribute to a better understanding of EBSA. </w:t>
      </w:r>
      <w:r w:rsidRPr="11CC7C35" w:rsidR="49DAD457">
        <w:rPr>
          <w:rFonts w:ascii="Aptos" w:hAnsi="Aptos" w:eastAsia="Aptos" w:cs="Aptos"/>
          <w:noProof w:val="0"/>
          <w:sz w:val="24"/>
          <w:szCs w:val="24"/>
          <w:lang w:val="en-GB"/>
        </w:rPr>
        <w:t>I</w:t>
      </w:r>
      <w:r w:rsidRPr="11CC7C35" w:rsidR="6DD9DCA5">
        <w:rPr>
          <w:rFonts w:ascii="Aptos" w:hAnsi="Aptos" w:eastAsia="Aptos" w:cs="Aptos"/>
          <w:noProof w:val="0"/>
          <w:sz w:val="24"/>
          <w:szCs w:val="24"/>
          <w:lang w:val="en-GB"/>
        </w:rPr>
        <w:t xml:space="preserve">mproving clarity </w:t>
      </w:r>
      <w:r w:rsidRPr="11CC7C35" w:rsidR="696634B6">
        <w:rPr>
          <w:rFonts w:ascii="Aptos" w:hAnsi="Aptos" w:eastAsia="Aptos" w:cs="Aptos"/>
          <w:noProof w:val="0"/>
          <w:sz w:val="24"/>
          <w:szCs w:val="24"/>
          <w:lang w:val="en-GB"/>
        </w:rPr>
        <w:t>of the co</w:t>
      </w:r>
      <w:r w:rsidRPr="11CC7C35" w:rsidR="386487BA">
        <w:rPr>
          <w:rFonts w:ascii="Aptos" w:hAnsi="Aptos" w:eastAsia="Aptos" w:cs="Aptos"/>
          <w:noProof w:val="0"/>
          <w:sz w:val="24"/>
          <w:szCs w:val="24"/>
          <w:lang w:val="en-GB"/>
        </w:rPr>
        <w:t xml:space="preserve">ncept of EBSA </w:t>
      </w:r>
      <w:r w:rsidRPr="11CC7C35" w:rsidR="6DD9DCA5">
        <w:rPr>
          <w:rFonts w:ascii="Aptos" w:hAnsi="Aptos" w:eastAsia="Aptos" w:cs="Aptos"/>
          <w:noProof w:val="0"/>
          <w:sz w:val="24"/>
          <w:szCs w:val="24"/>
          <w:lang w:val="en-GB"/>
        </w:rPr>
        <w:t xml:space="preserve">and </w:t>
      </w:r>
      <w:r w:rsidRPr="11CC7C35" w:rsidR="6DD9DCA5">
        <w:rPr>
          <w:rFonts w:ascii="Aptos" w:hAnsi="Aptos" w:eastAsia="Aptos" w:cs="Aptos"/>
          <w:noProof w:val="0"/>
          <w:sz w:val="24"/>
          <w:szCs w:val="24"/>
          <w:lang w:val="en-GB"/>
        </w:rPr>
        <w:t>identifying</w:t>
      </w:r>
      <w:r w:rsidRPr="11CC7C35" w:rsidR="6DD9DCA5">
        <w:rPr>
          <w:rFonts w:ascii="Aptos" w:hAnsi="Aptos" w:eastAsia="Aptos" w:cs="Aptos"/>
          <w:noProof w:val="0"/>
          <w:sz w:val="24"/>
          <w:szCs w:val="24"/>
          <w:lang w:val="en-GB"/>
        </w:rPr>
        <w:t xml:space="preserve"> effective therapeutic approaches </w:t>
      </w:r>
      <w:r w:rsidRPr="11CC7C35" w:rsidR="14FD96C7">
        <w:rPr>
          <w:rFonts w:ascii="Aptos" w:hAnsi="Aptos" w:eastAsia="Aptos" w:cs="Aptos"/>
          <w:noProof w:val="0"/>
          <w:sz w:val="24"/>
          <w:szCs w:val="24"/>
          <w:lang w:val="en-GB"/>
        </w:rPr>
        <w:t>in order</w:t>
      </w:r>
      <w:r w:rsidRPr="11CC7C35" w:rsidR="6DD9DCA5">
        <w:rPr>
          <w:rFonts w:ascii="Aptos" w:hAnsi="Aptos" w:eastAsia="Aptos" w:cs="Aptos"/>
          <w:noProof w:val="0"/>
          <w:sz w:val="24"/>
          <w:szCs w:val="24"/>
          <w:lang w:val="en-GB"/>
        </w:rPr>
        <w:t xml:space="preserve"> to</w:t>
      </w:r>
      <w:r w:rsidRPr="11CC7C35" w:rsidR="6DD9DCA5">
        <w:rPr>
          <w:rFonts w:ascii="Aptos" w:hAnsi="Aptos" w:eastAsia="Aptos" w:cs="Aptos"/>
          <w:noProof w:val="0"/>
          <w:sz w:val="24"/>
          <w:szCs w:val="24"/>
          <w:lang w:val="en-GB"/>
        </w:rPr>
        <w:t xml:space="preserve"> support better outcomes for children and adolescents experiencing school avoidance, as well as for the families and professionals working with them.</w:t>
      </w:r>
    </w:p>
    <w:p w:rsidR="11CC7C35" w:rsidP="11CC7C35" w:rsidRDefault="11CC7C35" w14:paraId="4414CF68" w14:textId="7667379F">
      <w:pPr>
        <w:pStyle w:val="Normal"/>
        <w:jc w:val="both"/>
        <w:rPr>
          <w:noProof w:val="0"/>
          <w:lang w:val="en-GB"/>
        </w:rPr>
      </w:pPr>
    </w:p>
    <w:p w:rsidR="0FB59615" w:rsidP="11CC7C35" w:rsidRDefault="0FB59615" w14:paraId="37546188" w14:textId="38678093">
      <w:pPr>
        <w:pStyle w:val="Heading1"/>
      </w:pPr>
      <w:r w:rsidR="70B23AD8">
        <w:rPr/>
        <w:t>Methodology</w:t>
      </w:r>
    </w:p>
    <w:p w:rsidR="604BA507" w:rsidRDefault="604BA507" w14:paraId="6EE66FAE" w14:textId="147F2A7E">
      <w:r w:rsidR="19F1A04D">
        <w:rPr/>
        <w:t>Narrative lit review WHY?</w:t>
      </w:r>
    </w:p>
    <w:p w:rsidR="19F1A04D" w:rsidRDefault="19F1A04D" w14:paraId="0EFC7C17" w14:textId="17499730">
      <w:r w:rsidR="19F1A04D">
        <w:rPr/>
        <w:t>Search criteria:</w:t>
      </w:r>
      <w:r w:rsidR="20CD7ACC">
        <w:rPr/>
        <w:t xml:space="preserve"> exclusion criteria </w:t>
      </w:r>
    </w:p>
    <w:p w:rsidR="11CC7C35" w:rsidRDefault="11CC7C35" w14:paraId="6E3DB502" w14:textId="1F6A2797"/>
    <w:p w:rsidR="20CD7ACC" w:rsidP="11CC7C35" w:rsidRDefault="20CD7ACC" w14:paraId="56C8C59A" w14:textId="2C8AF5D8">
      <w:pPr>
        <w:pStyle w:val="Heading1"/>
      </w:pPr>
      <w:r w:rsidR="20CD7ACC">
        <w:rPr/>
        <w:t>Conceptualisation</w:t>
      </w:r>
      <w:r w:rsidR="20CD7ACC">
        <w:rPr/>
        <w:t xml:space="preserve"> of EBSA</w:t>
      </w:r>
    </w:p>
    <w:p w:rsidR="20CD7ACC" w:rsidP="11CC7C35" w:rsidRDefault="20CD7ACC" w14:paraId="685BC85C" w14:textId="4E874A18">
      <w:pPr>
        <w:pStyle w:val="Normal"/>
      </w:pPr>
      <w:r w:rsidR="20CD7ACC">
        <w:rPr/>
        <w:t>Terminology and diagnostic.</w:t>
      </w:r>
    </w:p>
    <w:p w:rsidR="36A38774" w:rsidP="11CC7C35" w:rsidRDefault="36A38774" w14:paraId="0CA98970" w14:textId="31D161B0">
      <w:pPr>
        <w:pStyle w:val="Normal"/>
      </w:pPr>
      <w:r w:rsidR="36A38774">
        <w:rPr/>
        <w:t xml:space="preserve">Due to the </w:t>
      </w:r>
      <w:r w:rsidR="36A38774">
        <w:rPr/>
        <w:t>very complex</w:t>
      </w:r>
      <w:r w:rsidR="36A38774">
        <w:rPr/>
        <w:t xml:space="preserve"> and diverse nature of </w:t>
      </w:r>
      <w:r w:rsidR="3861B5CC">
        <w:rPr/>
        <w:t>s</w:t>
      </w:r>
      <w:r w:rsidR="36A38774">
        <w:rPr/>
        <w:t>chool non-attendance</w:t>
      </w:r>
      <w:r w:rsidR="54E969B8">
        <w:rPr/>
        <w:t>, agreeing on one definition has been problematic</w:t>
      </w:r>
      <w:r w:rsidR="1C1B3EFC">
        <w:rPr/>
        <w:t xml:space="preserve"> (Haynes</w:t>
      </w:r>
      <w:r w:rsidR="071F28FB">
        <w:rPr/>
        <w:t xml:space="preserve"> et al., 2019). </w:t>
      </w:r>
      <w:r w:rsidRPr="11CC7C35" w:rsidR="071F28FB">
        <w:rPr>
          <w:rFonts w:ascii="Aptos" w:hAnsi="Aptos" w:eastAsia="Aptos" w:cs="Aptos"/>
          <w:noProof w:val="0"/>
          <w:sz w:val="24"/>
          <w:szCs w:val="24"/>
          <w:lang w:val="en-GB"/>
        </w:rPr>
        <w:t>Terms such as “school refusal,” “school phobia,” and “truancy” have often been used interchangeably, offering little distinction between the different underlying reasons for school absence (Kearney, 2008).</w:t>
      </w:r>
    </w:p>
    <w:p w:rsidR="54AB2D7C" w:rsidP="11CC7C35" w:rsidRDefault="54AB2D7C" w14:paraId="31EC8A38" w14:textId="058BA506">
      <w:pPr>
        <w:pStyle w:val="Normal"/>
        <w:spacing w:before="240" w:beforeAutospacing="off" w:after="240" w:afterAutospacing="off"/>
        <w:rPr>
          <w:rFonts w:ascii="Aptos" w:hAnsi="Aptos" w:eastAsia="Aptos" w:cs="Aptos"/>
          <w:noProof w:val="0"/>
          <w:sz w:val="24"/>
          <w:szCs w:val="24"/>
          <w:lang w:val="en-GB"/>
        </w:rPr>
      </w:pPr>
      <w:r w:rsidRPr="11CC7C35" w:rsidR="54AB2D7C">
        <w:rPr>
          <w:rFonts w:ascii="Aptos" w:hAnsi="Aptos" w:eastAsia="Aptos" w:cs="Aptos"/>
          <w:noProof w:val="0"/>
          <w:sz w:val="24"/>
          <w:szCs w:val="24"/>
          <w:lang w:val="en-GB"/>
        </w:rPr>
        <w:t>R</w:t>
      </w:r>
      <w:r w:rsidRPr="11CC7C35" w:rsidR="24A4CD45">
        <w:rPr>
          <w:rFonts w:ascii="Aptos" w:hAnsi="Aptos" w:eastAsia="Aptos" w:cs="Aptos"/>
          <w:noProof w:val="0"/>
          <w:sz w:val="24"/>
          <w:szCs w:val="24"/>
          <w:lang w:val="en-GB"/>
        </w:rPr>
        <w:t>ecent literature seemed to have agreed on the term EBSA for school non-attendance due t</w:t>
      </w:r>
      <w:r w:rsidRPr="11CC7C35" w:rsidR="66F29E8E">
        <w:rPr>
          <w:rFonts w:ascii="Aptos" w:hAnsi="Aptos" w:eastAsia="Aptos" w:cs="Aptos"/>
          <w:noProof w:val="0"/>
          <w:sz w:val="24"/>
          <w:szCs w:val="24"/>
          <w:lang w:val="en-GB"/>
        </w:rPr>
        <w:t>o problems caused by emotional factors (Chian et al., 2</w:t>
      </w:r>
      <w:r w:rsidRPr="11CC7C35" w:rsidR="49621ED4">
        <w:rPr>
          <w:rFonts w:ascii="Aptos" w:hAnsi="Aptos" w:eastAsia="Aptos" w:cs="Aptos"/>
          <w:noProof w:val="0"/>
          <w:sz w:val="24"/>
          <w:szCs w:val="24"/>
          <w:lang w:val="en-GB"/>
        </w:rPr>
        <w:t>024)</w:t>
      </w:r>
      <w:r w:rsidRPr="11CC7C35" w:rsidR="4A9D6063">
        <w:rPr>
          <w:rFonts w:ascii="Aptos" w:hAnsi="Aptos" w:eastAsia="Aptos" w:cs="Aptos"/>
          <w:noProof w:val="0"/>
          <w:sz w:val="24"/>
          <w:szCs w:val="24"/>
          <w:lang w:val="en-GB"/>
        </w:rPr>
        <w:t xml:space="preserve">. </w:t>
      </w:r>
      <w:r w:rsidRPr="11CC7C35" w:rsidR="7B3F3F6A">
        <w:rPr>
          <w:rFonts w:ascii="Aptos" w:hAnsi="Aptos" w:eastAsia="Aptos" w:cs="Aptos"/>
          <w:noProof w:val="0"/>
          <w:sz w:val="24"/>
          <w:szCs w:val="24"/>
          <w:lang w:val="en-GB"/>
        </w:rPr>
        <w:t>However, research with young people found that they preferred the term emotionally based non-attendance EBSNA (Corcoran et al., 2023).</w:t>
      </w:r>
    </w:p>
    <w:p w:rsidR="39BA7357" w:rsidP="11CC7C35" w:rsidRDefault="39BA7357" w14:paraId="78E9273C" w14:textId="6419496A">
      <w:pPr>
        <w:pStyle w:val="Normal"/>
        <w:spacing w:before="240" w:beforeAutospacing="off" w:after="240" w:afterAutospacing="off"/>
      </w:pPr>
      <w:r w:rsidRPr="11CC7C35" w:rsidR="39BA7357">
        <w:rPr>
          <w:rFonts w:ascii="Aptos" w:hAnsi="Aptos" w:eastAsia="Aptos" w:cs="Aptos"/>
          <w:noProof w:val="0"/>
          <w:sz w:val="24"/>
          <w:szCs w:val="24"/>
          <w:lang w:val="en-GB"/>
        </w:rPr>
        <w:t>However, both terms have been criticised for focusing too much on difficulties within the child. More recently, the term “barriers to education” has appeared in government guidance from the Department for Education (2024c), and Price et al. (2025) extend this to “emotional barriers to school attendance.” This term is used to describe attendance difficulties driven by strong and persistent emotional responses to school, often rooted in anxiety or fear, which can make attending extremely challenging or even prevent it altogether (Corcoran and Kelly, 2023).</w:t>
      </w:r>
    </w:p>
    <w:p w:rsidR="11CC7C35" w:rsidP="11CC7C35" w:rsidRDefault="11CC7C35" w14:paraId="332A4EF1" w14:textId="694D5829">
      <w:pPr>
        <w:pStyle w:val="Normal"/>
        <w:rPr>
          <w:rFonts w:ascii="Aptos" w:hAnsi="Aptos" w:eastAsia="Aptos" w:cs="Aptos"/>
          <w:noProof w:val="0"/>
          <w:sz w:val="24"/>
          <w:szCs w:val="24"/>
          <w:lang w:val="en-GB"/>
        </w:rPr>
      </w:pPr>
    </w:p>
    <w:p w:rsidR="11CC7C35" w:rsidP="11CC7C35" w:rsidRDefault="11CC7C35" w14:paraId="6BF47F05" w14:textId="5915606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E00442"/>
    <w:rsid w:val="0048FB7B"/>
    <w:rsid w:val="015A348F"/>
    <w:rsid w:val="0254E8DE"/>
    <w:rsid w:val="030BF71C"/>
    <w:rsid w:val="0476DF1C"/>
    <w:rsid w:val="04B1CEAD"/>
    <w:rsid w:val="05A68AE9"/>
    <w:rsid w:val="071F28FB"/>
    <w:rsid w:val="08047CBF"/>
    <w:rsid w:val="08DC85C0"/>
    <w:rsid w:val="0AB4CFEF"/>
    <w:rsid w:val="0C1D5211"/>
    <w:rsid w:val="0C5125FD"/>
    <w:rsid w:val="0C6FD5CE"/>
    <w:rsid w:val="0CF1C122"/>
    <w:rsid w:val="0D531C7C"/>
    <w:rsid w:val="0DB7D4B8"/>
    <w:rsid w:val="0F3C1BD9"/>
    <w:rsid w:val="0FB59615"/>
    <w:rsid w:val="0FBBDAEA"/>
    <w:rsid w:val="10316F98"/>
    <w:rsid w:val="10E2574E"/>
    <w:rsid w:val="11401F01"/>
    <w:rsid w:val="114693DF"/>
    <w:rsid w:val="1169CECC"/>
    <w:rsid w:val="11CC7C35"/>
    <w:rsid w:val="11E3ED16"/>
    <w:rsid w:val="138A1200"/>
    <w:rsid w:val="13A685E7"/>
    <w:rsid w:val="14FD96C7"/>
    <w:rsid w:val="15282989"/>
    <w:rsid w:val="155E2869"/>
    <w:rsid w:val="1753E976"/>
    <w:rsid w:val="18D5A17A"/>
    <w:rsid w:val="198547F4"/>
    <w:rsid w:val="19DEE568"/>
    <w:rsid w:val="19DFE5EA"/>
    <w:rsid w:val="19F1A04D"/>
    <w:rsid w:val="1B1F3B1E"/>
    <w:rsid w:val="1BFD07E1"/>
    <w:rsid w:val="1C1B3EFC"/>
    <w:rsid w:val="1C27E2CD"/>
    <w:rsid w:val="1C692886"/>
    <w:rsid w:val="1C80CF73"/>
    <w:rsid w:val="1C957405"/>
    <w:rsid w:val="1C9767F1"/>
    <w:rsid w:val="1CDEDCC3"/>
    <w:rsid w:val="1DDB95BC"/>
    <w:rsid w:val="1E97F5E3"/>
    <w:rsid w:val="20B87404"/>
    <w:rsid w:val="20CD7ACC"/>
    <w:rsid w:val="212019FE"/>
    <w:rsid w:val="220B9B07"/>
    <w:rsid w:val="22A928D1"/>
    <w:rsid w:val="22B7E0C7"/>
    <w:rsid w:val="240D3EBF"/>
    <w:rsid w:val="24258F56"/>
    <w:rsid w:val="24A4CD45"/>
    <w:rsid w:val="2570C9CB"/>
    <w:rsid w:val="257D664D"/>
    <w:rsid w:val="25B61F24"/>
    <w:rsid w:val="25BC3D53"/>
    <w:rsid w:val="26604F50"/>
    <w:rsid w:val="2795AAC4"/>
    <w:rsid w:val="27A22355"/>
    <w:rsid w:val="28211291"/>
    <w:rsid w:val="292EA7A6"/>
    <w:rsid w:val="2A387E6C"/>
    <w:rsid w:val="2AA13F94"/>
    <w:rsid w:val="2BAB0FF7"/>
    <w:rsid w:val="2BBDE649"/>
    <w:rsid w:val="2C6E1DBA"/>
    <w:rsid w:val="2C76DF0D"/>
    <w:rsid w:val="2CE42E67"/>
    <w:rsid w:val="2D2C9CAF"/>
    <w:rsid w:val="2D66FB34"/>
    <w:rsid w:val="2E8BCE2F"/>
    <w:rsid w:val="2EF5BB10"/>
    <w:rsid w:val="2F9D088E"/>
    <w:rsid w:val="2FC69D37"/>
    <w:rsid w:val="2FF1346A"/>
    <w:rsid w:val="300A4E76"/>
    <w:rsid w:val="30204261"/>
    <w:rsid w:val="320EED29"/>
    <w:rsid w:val="3216F7F8"/>
    <w:rsid w:val="321FC560"/>
    <w:rsid w:val="3416405C"/>
    <w:rsid w:val="34F90DEC"/>
    <w:rsid w:val="350AD694"/>
    <w:rsid w:val="3513AC99"/>
    <w:rsid w:val="36A38774"/>
    <w:rsid w:val="36FF648E"/>
    <w:rsid w:val="3861B5CC"/>
    <w:rsid w:val="386487BA"/>
    <w:rsid w:val="393F62BD"/>
    <w:rsid w:val="3960FB16"/>
    <w:rsid w:val="39BA7357"/>
    <w:rsid w:val="3A6D5042"/>
    <w:rsid w:val="3AA7F490"/>
    <w:rsid w:val="3AFA3674"/>
    <w:rsid w:val="3B299CAB"/>
    <w:rsid w:val="3D0C62D3"/>
    <w:rsid w:val="3DF7D1A4"/>
    <w:rsid w:val="3EC71B85"/>
    <w:rsid w:val="3F13F93C"/>
    <w:rsid w:val="41386E50"/>
    <w:rsid w:val="41A3AF35"/>
    <w:rsid w:val="42836B4C"/>
    <w:rsid w:val="434F6837"/>
    <w:rsid w:val="43F97A57"/>
    <w:rsid w:val="44A3AAE1"/>
    <w:rsid w:val="4573BBF4"/>
    <w:rsid w:val="47679DE4"/>
    <w:rsid w:val="479CCAD5"/>
    <w:rsid w:val="489DAD6B"/>
    <w:rsid w:val="49621ED4"/>
    <w:rsid w:val="496D11EB"/>
    <w:rsid w:val="49704593"/>
    <w:rsid w:val="49DAD457"/>
    <w:rsid w:val="4A85AA05"/>
    <w:rsid w:val="4A9D6063"/>
    <w:rsid w:val="4ACCA3BF"/>
    <w:rsid w:val="4AD5CFB7"/>
    <w:rsid w:val="4AE00442"/>
    <w:rsid w:val="4AF6E9A9"/>
    <w:rsid w:val="4B67F92E"/>
    <w:rsid w:val="4BA77274"/>
    <w:rsid w:val="4BF8553B"/>
    <w:rsid w:val="4D177117"/>
    <w:rsid w:val="4D74C483"/>
    <w:rsid w:val="4DE44C79"/>
    <w:rsid w:val="4EB5C946"/>
    <w:rsid w:val="4F0023BB"/>
    <w:rsid w:val="4FA40814"/>
    <w:rsid w:val="507E00BE"/>
    <w:rsid w:val="509F3C92"/>
    <w:rsid w:val="51CD32F7"/>
    <w:rsid w:val="51F4DE0F"/>
    <w:rsid w:val="533991DF"/>
    <w:rsid w:val="54AB2D7C"/>
    <w:rsid w:val="54E969B8"/>
    <w:rsid w:val="5534EE0B"/>
    <w:rsid w:val="557293F8"/>
    <w:rsid w:val="5653634D"/>
    <w:rsid w:val="5708F54E"/>
    <w:rsid w:val="5875650C"/>
    <w:rsid w:val="58C3B929"/>
    <w:rsid w:val="58EBE184"/>
    <w:rsid w:val="59D7BB46"/>
    <w:rsid w:val="5A1D6C8D"/>
    <w:rsid w:val="5B11E202"/>
    <w:rsid w:val="5B2FE565"/>
    <w:rsid w:val="5BAC7CD8"/>
    <w:rsid w:val="5BEC3C68"/>
    <w:rsid w:val="5D4EA559"/>
    <w:rsid w:val="5DB5397E"/>
    <w:rsid w:val="5E1891C2"/>
    <w:rsid w:val="5E4D0C33"/>
    <w:rsid w:val="5EC4CBBC"/>
    <w:rsid w:val="5FCF0698"/>
    <w:rsid w:val="5FE08FF2"/>
    <w:rsid w:val="60051391"/>
    <w:rsid w:val="60060702"/>
    <w:rsid w:val="6008CBEE"/>
    <w:rsid w:val="603120A7"/>
    <w:rsid w:val="6046E300"/>
    <w:rsid w:val="604BA507"/>
    <w:rsid w:val="63567038"/>
    <w:rsid w:val="65E2A68E"/>
    <w:rsid w:val="6658390D"/>
    <w:rsid w:val="66F29E8E"/>
    <w:rsid w:val="672CB2B5"/>
    <w:rsid w:val="678BEE2E"/>
    <w:rsid w:val="68328CD8"/>
    <w:rsid w:val="68DCCFAC"/>
    <w:rsid w:val="696634B6"/>
    <w:rsid w:val="69981281"/>
    <w:rsid w:val="6BDFE728"/>
    <w:rsid w:val="6CF26F51"/>
    <w:rsid w:val="6DD9DCA5"/>
    <w:rsid w:val="6FBF0295"/>
    <w:rsid w:val="6FCEFB3F"/>
    <w:rsid w:val="6FF4DF5A"/>
    <w:rsid w:val="70B23AD8"/>
    <w:rsid w:val="72669CCC"/>
    <w:rsid w:val="7275F5B2"/>
    <w:rsid w:val="73048F3E"/>
    <w:rsid w:val="73D57F89"/>
    <w:rsid w:val="742D4AF5"/>
    <w:rsid w:val="75E5BB12"/>
    <w:rsid w:val="769B01C8"/>
    <w:rsid w:val="78FE69CD"/>
    <w:rsid w:val="7B3F3F6A"/>
    <w:rsid w:val="7C61145F"/>
    <w:rsid w:val="7C653FDE"/>
    <w:rsid w:val="7DFCC305"/>
    <w:rsid w:val="7F86B3CE"/>
    <w:rsid w:val="7FB23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00442"/>
  <w15:chartTrackingRefBased/>
  <w15:docId w15:val="{6758DFA4-B22E-4EB4-AA8C-858EBAC64E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04BA50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604BA507"/>
    <w:rPr>
      <w:rFonts w:ascii="Aptos Display" w:hAnsi="Aptos Display" w:eastAsia="" w:cs="" w:asciiTheme="majorAscii" w:hAnsiTheme="majorAscii" w:eastAsiaTheme="majorEastAsia" w:cstheme="majorBidi"/>
      <w:sz w:val="56"/>
      <w:szCs w:val="56"/>
    </w:rPr>
    <w:pPr>
      <w:spacing w:after="80" w:line="240" w:lineRule="auto"/>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Cornelia Roth (2306231)</dc:creator>
  <keywords/>
  <dc:description/>
  <lastModifiedBy>Cornelia Roth (2306231)</lastModifiedBy>
  <revision>3</revision>
  <dcterms:created xsi:type="dcterms:W3CDTF">2026-04-22T11:36:02.7110351Z</dcterms:created>
  <dcterms:modified xsi:type="dcterms:W3CDTF">2026-05-05T13:55:13.4111590Z</dcterms:modified>
</coreProperties>
</file>