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99690" w14:textId="6071D140" w:rsidR="002160C4" w:rsidRPr="002160C4" w:rsidRDefault="002160C4">
      <w:pPr>
        <w:rPr>
          <w:rFonts w:ascii="Arial" w:hAnsi="Arial" w:cs="Arial"/>
          <w:sz w:val="22"/>
          <w:szCs w:val="22"/>
          <w:u w:val="single"/>
        </w:rPr>
      </w:pPr>
      <w:r w:rsidRPr="002160C4">
        <w:rPr>
          <w:rFonts w:ascii="Arial" w:hAnsi="Arial" w:cs="Arial"/>
          <w:sz w:val="22"/>
          <w:szCs w:val="22"/>
          <w:u w:val="single"/>
        </w:rPr>
        <w:t>Ramzan Islam</w:t>
      </w:r>
    </w:p>
    <w:p w14:paraId="79FA43BE" w14:textId="5B0D5007" w:rsidR="002160C4" w:rsidRPr="002160C4" w:rsidRDefault="002160C4">
      <w:pPr>
        <w:rPr>
          <w:rFonts w:ascii="Arial" w:hAnsi="Arial" w:cs="Arial"/>
          <w:sz w:val="22"/>
          <w:szCs w:val="22"/>
          <w:u w:val="single"/>
        </w:rPr>
      </w:pPr>
      <w:r w:rsidRPr="002160C4">
        <w:rPr>
          <w:rFonts w:ascii="Arial" w:hAnsi="Arial" w:cs="Arial"/>
          <w:sz w:val="22"/>
          <w:szCs w:val="22"/>
          <w:u w:val="single"/>
        </w:rPr>
        <w:t>2520332</w:t>
      </w:r>
    </w:p>
    <w:p w14:paraId="64A46461" w14:textId="0D0FC8E3" w:rsidR="002160C4" w:rsidRPr="002160C4" w:rsidRDefault="002160C4">
      <w:pPr>
        <w:rPr>
          <w:rFonts w:ascii="Arial" w:hAnsi="Arial" w:cs="Arial"/>
          <w:sz w:val="22"/>
          <w:szCs w:val="22"/>
          <w:u w:val="single"/>
        </w:rPr>
      </w:pPr>
      <w:r w:rsidRPr="002160C4">
        <w:rPr>
          <w:rFonts w:ascii="Arial" w:hAnsi="Arial" w:cs="Arial"/>
          <w:sz w:val="22"/>
          <w:szCs w:val="22"/>
          <w:u w:val="single"/>
        </w:rPr>
        <w:t>Introduction To Public Health</w:t>
      </w:r>
    </w:p>
    <w:p w14:paraId="7F25589A" w14:textId="40A03F5D" w:rsidR="002160C4" w:rsidRPr="002160C4" w:rsidRDefault="002160C4">
      <w:pPr>
        <w:rPr>
          <w:rFonts w:ascii="Arial" w:hAnsi="Arial" w:cs="Arial"/>
          <w:sz w:val="22"/>
          <w:szCs w:val="22"/>
          <w:u w:val="single"/>
        </w:rPr>
      </w:pPr>
      <w:r w:rsidRPr="002160C4">
        <w:rPr>
          <w:rFonts w:ascii="Arial" w:hAnsi="Arial" w:cs="Arial"/>
          <w:sz w:val="22"/>
          <w:szCs w:val="22"/>
          <w:u w:val="single"/>
        </w:rPr>
        <w:t>LCHS4008</w:t>
      </w:r>
    </w:p>
    <w:p w14:paraId="0173B7E8" w14:textId="424A301D" w:rsidR="002160C4" w:rsidRPr="002160C4" w:rsidRDefault="002160C4">
      <w:pPr>
        <w:rPr>
          <w:rFonts w:ascii="Arial" w:hAnsi="Arial" w:cs="Arial"/>
          <w:sz w:val="22"/>
          <w:szCs w:val="22"/>
          <w:u w:val="single"/>
        </w:rPr>
      </w:pPr>
      <w:r w:rsidRPr="002160C4">
        <w:rPr>
          <w:rFonts w:ascii="Arial" w:hAnsi="Arial" w:cs="Arial"/>
          <w:sz w:val="22"/>
          <w:szCs w:val="22"/>
          <w:u w:val="single"/>
        </w:rPr>
        <w:t>Final Report</w:t>
      </w:r>
    </w:p>
    <w:p w14:paraId="2141F9DB" w14:textId="340CCA05" w:rsidR="002160C4" w:rsidRPr="002160C4" w:rsidRDefault="002160C4">
      <w:pPr>
        <w:rPr>
          <w:sz w:val="22"/>
          <w:szCs w:val="22"/>
        </w:rPr>
      </w:pPr>
      <w:r w:rsidRPr="002160C4">
        <w:rPr>
          <w:rFonts w:ascii="Arial" w:hAnsi="Arial" w:cs="Arial"/>
          <w:sz w:val="22"/>
          <w:szCs w:val="22"/>
          <w:u w:val="single"/>
        </w:rPr>
        <w:t>Aishat Bakre</w:t>
      </w:r>
      <w:r w:rsidRPr="002160C4">
        <w:rPr>
          <w:sz w:val="22"/>
          <w:szCs w:val="22"/>
        </w:rPr>
        <w:t xml:space="preserve"> </w:t>
      </w:r>
    </w:p>
    <w:p w14:paraId="2018591F" w14:textId="77777777" w:rsidR="002160C4" w:rsidRDefault="002160C4"/>
    <w:p w14:paraId="185BB1B2" w14:textId="4773C808" w:rsidR="002160C4" w:rsidRDefault="00420C81">
      <w:pPr>
        <w:rPr>
          <w:rFonts w:ascii="Arial" w:hAnsi="Arial" w:cs="Arial"/>
          <w:sz w:val="22"/>
          <w:szCs w:val="22"/>
          <w:u w:val="single"/>
        </w:rPr>
      </w:pPr>
      <w:r w:rsidRPr="00420C81">
        <w:rPr>
          <w:rFonts w:ascii="Arial" w:hAnsi="Arial" w:cs="Arial"/>
          <w:sz w:val="22"/>
          <w:szCs w:val="22"/>
          <w:u w:val="single"/>
        </w:rPr>
        <w:t xml:space="preserve">The Impact </w:t>
      </w:r>
      <w:proofErr w:type="gramStart"/>
      <w:r w:rsidRPr="00420C81">
        <w:rPr>
          <w:rFonts w:ascii="Arial" w:hAnsi="Arial" w:cs="Arial"/>
          <w:sz w:val="22"/>
          <w:szCs w:val="22"/>
          <w:u w:val="single"/>
        </w:rPr>
        <w:t>Of</w:t>
      </w:r>
      <w:proofErr w:type="gramEnd"/>
      <w:r w:rsidRPr="00420C81">
        <w:rPr>
          <w:rFonts w:ascii="Arial" w:hAnsi="Arial" w:cs="Arial"/>
          <w:sz w:val="22"/>
          <w:szCs w:val="22"/>
          <w:u w:val="single"/>
        </w:rPr>
        <w:t xml:space="preserve"> Type 1 Diabetes </w:t>
      </w:r>
      <w:proofErr w:type="gramStart"/>
      <w:r w:rsidRPr="00420C81">
        <w:rPr>
          <w:rFonts w:ascii="Arial" w:hAnsi="Arial" w:cs="Arial"/>
          <w:sz w:val="22"/>
          <w:szCs w:val="22"/>
          <w:u w:val="single"/>
        </w:rPr>
        <w:t>On</w:t>
      </w:r>
      <w:proofErr w:type="gramEnd"/>
      <w:r w:rsidRPr="00420C81">
        <w:rPr>
          <w:rFonts w:ascii="Arial" w:hAnsi="Arial" w:cs="Arial"/>
          <w:sz w:val="22"/>
          <w:szCs w:val="22"/>
          <w:u w:val="single"/>
        </w:rPr>
        <w:t xml:space="preserve"> Individuals, Communities </w:t>
      </w:r>
      <w:proofErr w:type="gramStart"/>
      <w:r w:rsidRPr="00420C81">
        <w:rPr>
          <w:rFonts w:ascii="Arial" w:hAnsi="Arial" w:cs="Arial"/>
          <w:sz w:val="22"/>
          <w:szCs w:val="22"/>
          <w:u w:val="single"/>
        </w:rPr>
        <w:t>And</w:t>
      </w:r>
      <w:proofErr w:type="gramEnd"/>
      <w:r w:rsidRPr="00420C81">
        <w:rPr>
          <w:rFonts w:ascii="Arial" w:hAnsi="Arial" w:cs="Arial"/>
          <w:sz w:val="22"/>
          <w:szCs w:val="22"/>
          <w:u w:val="single"/>
        </w:rPr>
        <w:t xml:space="preserve"> The NHS</w:t>
      </w:r>
    </w:p>
    <w:p w14:paraId="115F586E" w14:textId="77777777" w:rsidR="00420C81" w:rsidRDefault="00420C81">
      <w:pPr>
        <w:rPr>
          <w:rFonts w:ascii="Arial" w:hAnsi="Arial" w:cs="Arial"/>
          <w:sz w:val="22"/>
          <w:szCs w:val="22"/>
        </w:rPr>
      </w:pPr>
    </w:p>
    <w:p w14:paraId="10A6E885" w14:textId="77777777" w:rsidR="00420C81" w:rsidRPr="00420C81" w:rsidRDefault="00420C81" w:rsidP="00420C81">
      <w:pPr>
        <w:rPr>
          <w:rFonts w:ascii="Arial" w:hAnsi="Arial" w:cs="Arial"/>
          <w:sz w:val="22"/>
          <w:szCs w:val="22"/>
        </w:rPr>
      </w:pPr>
      <w:r w:rsidRPr="00420C81">
        <w:rPr>
          <w:rFonts w:ascii="Arial" w:hAnsi="Arial" w:cs="Arial"/>
          <w:sz w:val="22"/>
          <w:szCs w:val="22"/>
        </w:rPr>
        <w:t xml:space="preserve">Type 1 diabetes is a lifelong autoimmune disease, in which the body's immune system attacks the insulin-producing beta cells in the pancreas. This means that the body produces little or no insulin, a hormone that enables glucose to enter cells to be used for energy. Without </w:t>
      </w:r>
      <w:proofErr w:type="gramStart"/>
      <w:r w:rsidRPr="00420C81">
        <w:rPr>
          <w:rFonts w:ascii="Arial" w:hAnsi="Arial" w:cs="Arial"/>
          <w:sz w:val="22"/>
          <w:szCs w:val="22"/>
        </w:rPr>
        <w:t>insulin ,</w:t>
      </w:r>
      <w:proofErr w:type="gramEnd"/>
      <w:r w:rsidRPr="00420C81">
        <w:rPr>
          <w:rFonts w:ascii="Arial" w:hAnsi="Arial" w:cs="Arial"/>
          <w:sz w:val="22"/>
          <w:szCs w:val="22"/>
        </w:rPr>
        <w:t xml:space="preserve"> blood glucose is dangerously </w:t>
      </w:r>
      <w:proofErr w:type="gramStart"/>
      <w:r w:rsidRPr="00420C81">
        <w:rPr>
          <w:rFonts w:ascii="Arial" w:hAnsi="Arial" w:cs="Arial"/>
          <w:sz w:val="22"/>
          <w:szCs w:val="22"/>
        </w:rPr>
        <w:t>high .</w:t>
      </w:r>
      <w:proofErr w:type="gramEnd"/>
      <w:r w:rsidRPr="00420C81">
        <w:rPr>
          <w:rFonts w:ascii="Arial" w:hAnsi="Arial" w:cs="Arial"/>
          <w:sz w:val="22"/>
          <w:szCs w:val="22"/>
        </w:rPr>
        <w:t xml:space="preserve"> For survival, people with Type 1 diabetes need to take insulin each day, either by injection or using an insulin pump. Common symptoms include excessive thirst, frequent urination, unexplained weight loss, tiredness, blurred vision and increased hunger. It can occur at any age but is most often diagnosed in children and young adults. Type 1 diabetes affects millions of people around the world and around 400,000 people are living with the condition in the UK. There is no cure today, but advances in treatment and technology have enabled people with Type 1 diabetes to live longer, healthier and more active lives.</w:t>
      </w:r>
    </w:p>
    <w:p w14:paraId="29EF72DE" w14:textId="77777777" w:rsidR="00420C81" w:rsidRPr="00420C81" w:rsidRDefault="00420C81" w:rsidP="00420C81">
      <w:pPr>
        <w:rPr>
          <w:rFonts w:ascii="Arial" w:hAnsi="Arial" w:cs="Arial"/>
          <w:sz w:val="22"/>
          <w:szCs w:val="22"/>
        </w:rPr>
      </w:pPr>
    </w:p>
    <w:p w14:paraId="621689E9" w14:textId="77777777" w:rsidR="00420C81" w:rsidRPr="00420C81" w:rsidRDefault="00420C81" w:rsidP="00420C81">
      <w:pPr>
        <w:rPr>
          <w:rFonts w:ascii="Arial" w:hAnsi="Arial" w:cs="Arial"/>
          <w:sz w:val="22"/>
          <w:szCs w:val="22"/>
          <w:u w:val="single"/>
        </w:rPr>
      </w:pPr>
      <w:r w:rsidRPr="00420C81">
        <w:rPr>
          <w:rFonts w:ascii="Arial" w:hAnsi="Arial" w:cs="Arial"/>
          <w:sz w:val="22"/>
          <w:szCs w:val="22"/>
          <w:u w:val="single"/>
        </w:rPr>
        <w:t>Effects of Type 1 Diabetes on Individuals</w:t>
      </w:r>
    </w:p>
    <w:p w14:paraId="15B592A1" w14:textId="77777777" w:rsidR="00420C81" w:rsidRPr="00420C81" w:rsidRDefault="00420C81" w:rsidP="00420C81">
      <w:pPr>
        <w:rPr>
          <w:rFonts w:ascii="Arial" w:hAnsi="Arial" w:cs="Arial"/>
          <w:sz w:val="22"/>
          <w:szCs w:val="22"/>
        </w:rPr>
      </w:pPr>
    </w:p>
    <w:p w14:paraId="71C6DBF0" w14:textId="77777777" w:rsidR="00420C81" w:rsidRPr="00420C81" w:rsidRDefault="00420C81" w:rsidP="00420C81">
      <w:pPr>
        <w:rPr>
          <w:rFonts w:ascii="Arial" w:hAnsi="Arial" w:cs="Arial"/>
          <w:sz w:val="22"/>
          <w:szCs w:val="22"/>
        </w:rPr>
      </w:pPr>
      <w:r w:rsidRPr="00420C81">
        <w:rPr>
          <w:rFonts w:ascii="Arial" w:hAnsi="Arial" w:cs="Arial"/>
          <w:sz w:val="22"/>
          <w:szCs w:val="22"/>
        </w:rPr>
        <w:t>Almost every part of a person's daily life is impacted by Type 1 diabetes. People with the condition must take care of their blood glucose levels every day because the body can’t make insulin. This can include testing blood sugar multiple times a day with a blood sugar meter or continuous glucose monitor (CGM), counting carbohydrates, and taking insulin with meals.</w:t>
      </w:r>
    </w:p>
    <w:p w14:paraId="74F081E4" w14:textId="77777777" w:rsidR="00420C81" w:rsidRPr="00420C81" w:rsidRDefault="00420C81" w:rsidP="00420C81">
      <w:pPr>
        <w:rPr>
          <w:rFonts w:ascii="Arial" w:hAnsi="Arial" w:cs="Arial"/>
          <w:sz w:val="22"/>
          <w:szCs w:val="22"/>
        </w:rPr>
      </w:pPr>
    </w:p>
    <w:p w14:paraId="49B403D6" w14:textId="77777777" w:rsidR="00420C81" w:rsidRPr="00420C81" w:rsidRDefault="00420C81" w:rsidP="00420C81">
      <w:pPr>
        <w:rPr>
          <w:rFonts w:ascii="Arial" w:hAnsi="Arial" w:cs="Arial"/>
          <w:sz w:val="22"/>
          <w:szCs w:val="22"/>
        </w:rPr>
      </w:pPr>
      <w:r w:rsidRPr="00420C81">
        <w:rPr>
          <w:rFonts w:ascii="Arial" w:hAnsi="Arial" w:cs="Arial"/>
          <w:sz w:val="22"/>
          <w:szCs w:val="22"/>
        </w:rPr>
        <w:t>Managing the condition can be physically taxing. Symptoms of blood glucose levels dropping too low (hypoglycaemia) include sweating, shaking, dizziness, confusion and weakness. If not treated immediately, severe hypoglycaemia can lead to seizures or unconsciousness. When blood glucose levels are too high (hyperglycaemia), the person can become very thirsty, tired and unwell. If left untreated this can lead to diabetic ketoacidosis (DKA), a serious medical emergency requiring hospital treatment.</w:t>
      </w:r>
    </w:p>
    <w:p w14:paraId="1A03F3E6" w14:textId="77777777" w:rsidR="00420C81" w:rsidRPr="00420C81" w:rsidRDefault="00420C81" w:rsidP="00420C81">
      <w:pPr>
        <w:rPr>
          <w:rFonts w:ascii="Arial" w:hAnsi="Arial" w:cs="Arial"/>
          <w:sz w:val="22"/>
          <w:szCs w:val="22"/>
        </w:rPr>
      </w:pPr>
    </w:p>
    <w:p w14:paraId="68B5368B" w14:textId="77777777" w:rsidR="00420C81" w:rsidRDefault="00420C81" w:rsidP="00420C81">
      <w:pPr>
        <w:rPr>
          <w:rFonts w:ascii="Arial" w:hAnsi="Arial" w:cs="Arial"/>
          <w:sz w:val="22"/>
          <w:szCs w:val="22"/>
        </w:rPr>
      </w:pPr>
    </w:p>
    <w:p w14:paraId="24B07927" w14:textId="3B1D28DB" w:rsidR="00420C81" w:rsidRPr="00420C81" w:rsidRDefault="00420C81" w:rsidP="00420C81">
      <w:pPr>
        <w:rPr>
          <w:rFonts w:ascii="Arial" w:hAnsi="Arial" w:cs="Arial"/>
          <w:sz w:val="22"/>
          <w:szCs w:val="22"/>
        </w:rPr>
      </w:pPr>
      <w:r w:rsidRPr="00420C81">
        <w:rPr>
          <w:rFonts w:ascii="Arial" w:hAnsi="Arial" w:cs="Arial"/>
          <w:sz w:val="22"/>
          <w:szCs w:val="22"/>
        </w:rPr>
        <w:lastRenderedPageBreak/>
        <w:t>But uncontrolled diabetes is linked with a higher risk of complications over time. They include damage to the eyes (diabetic retinopathy), kidneys (kidney disease), nerves (neuropathy), heart disease and foot problems which can lead to ulcers or amputation. Having regular medical check-ups can help lower these risks.</w:t>
      </w:r>
    </w:p>
    <w:p w14:paraId="2124824B" w14:textId="77777777" w:rsidR="00420C81" w:rsidRPr="00420C81" w:rsidRDefault="00420C81" w:rsidP="00420C81">
      <w:pPr>
        <w:rPr>
          <w:rFonts w:ascii="Arial" w:hAnsi="Arial" w:cs="Arial"/>
          <w:sz w:val="22"/>
          <w:szCs w:val="22"/>
        </w:rPr>
      </w:pPr>
    </w:p>
    <w:p w14:paraId="10A748C5" w14:textId="77777777" w:rsidR="00420C81" w:rsidRPr="00420C81" w:rsidRDefault="00420C81" w:rsidP="00420C81">
      <w:pPr>
        <w:rPr>
          <w:rFonts w:ascii="Arial" w:hAnsi="Arial" w:cs="Arial"/>
          <w:sz w:val="22"/>
          <w:szCs w:val="22"/>
        </w:rPr>
      </w:pPr>
      <w:r w:rsidRPr="00420C81">
        <w:rPr>
          <w:rFonts w:ascii="Arial" w:hAnsi="Arial" w:cs="Arial"/>
          <w:sz w:val="22"/>
          <w:szCs w:val="22"/>
        </w:rPr>
        <w:t xml:space="preserve">Emotional and mental well-being is also affected by Type 1 diabetes. The constant responsibility of monitoring blood glucose levels and managing insulin can lead to many feeling stressed, anxious or experiencing ‘diabetes burnout’. Young people may feel different from their friends because they </w:t>
      </w:r>
      <w:proofErr w:type="gramStart"/>
      <w:r w:rsidRPr="00420C81">
        <w:rPr>
          <w:rFonts w:ascii="Arial" w:hAnsi="Arial" w:cs="Arial"/>
          <w:sz w:val="22"/>
          <w:szCs w:val="22"/>
        </w:rPr>
        <w:t>have to</w:t>
      </w:r>
      <w:proofErr w:type="gramEnd"/>
      <w:r w:rsidRPr="00420C81">
        <w:rPr>
          <w:rFonts w:ascii="Arial" w:hAnsi="Arial" w:cs="Arial"/>
          <w:sz w:val="22"/>
          <w:szCs w:val="22"/>
        </w:rPr>
        <w:t xml:space="preserve"> inject insulin or check their glucose while at school or while doing social activities. For some people the condition is </w:t>
      </w:r>
      <w:proofErr w:type="gramStart"/>
      <w:r w:rsidRPr="00420C81">
        <w:rPr>
          <w:rFonts w:ascii="Arial" w:hAnsi="Arial" w:cs="Arial"/>
          <w:sz w:val="22"/>
          <w:szCs w:val="22"/>
        </w:rPr>
        <w:t>long-term</w:t>
      </w:r>
      <w:proofErr w:type="gramEnd"/>
      <w:r w:rsidRPr="00420C81">
        <w:rPr>
          <w:rFonts w:ascii="Arial" w:hAnsi="Arial" w:cs="Arial"/>
          <w:sz w:val="22"/>
          <w:szCs w:val="22"/>
        </w:rPr>
        <w:t xml:space="preserve"> and they develop depression or anxiety.</w:t>
      </w:r>
    </w:p>
    <w:p w14:paraId="7C9F7904" w14:textId="77777777" w:rsidR="00420C81" w:rsidRPr="00420C81" w:rsidRDefault="00420C81" w:rsidP="00420C81">
      <w:pPr>
        <w:rPr>
          <w:rFonts w:ascii="Arial" w:hAnsi="Arial" w:cs="Arial"/>
          <w:sz w:val="22"/>
          <w:szCs w:val="22"/>
        </w:rPr>
      </w:pPr>
    </w:p>
    <w:p w14:paraId="0CF28B49" w14:textId="77777777" w:rsidR="00420C81" w:rsidRPr="00420C81" w:rsidRDefault="00420C81" w:rsidP="00420C81">
      <w:pPr>
        <w:rPr>
          <w:rFonts w:ascii="Arial" w:hAnsi="Arial" w:cs="Arial"/>
          <w:sz w:val="22"/>
          <w:szCs w:val="22"/>
        </w:rPr>
      </w:pPr>
      <w:r w:rsidRPr="00420C81">
        <w:rPr>
          <w:rFonts w:ascii="Arial" w:hAnsi="Arial" w:cs="Arial"/>
          <w:sz w:val="22"/>
          <w:szCs w:val="22"/>
        </w:rPr>
        <w:t xml:space="preserve">Despite these challenges, many people with Type 1 diabetes </w:t>
      </w:r>
      <w:proofErr w:type="gramStart"/>
      <w:r w:rsidRPr="00420C81">
        <w:rPr>
          <w:rFonts w:ascii="Arial" w:hAnsi="Arial" w:cs="Arial"/>
          <w:sz w:val="22"/>
          <w:szCs w:val="22"/>
        </w:rPr>
        <w:t>are able to</w:t>
      </w:r>
      <w:proofErr w:type="gramEnd"/>
      <w:r w:rsidRPr="00420C81">
        <w:rPr>
          <w:rFonts w:ascii="Arial" w:hAnsi="Arial" w:cs="Arial"/>
          <w:sz w:val="22"/>
          <w:szCs w:val="22"/>
        </w:rPr>
        <w:t xml:space="preserve"> live successful, active lives with the help of their treatment plans, healthcare professionals, family members and friends.</w:t>
      </w:r>
    </w:p>
    <w:p w14:paraId="4FD63A86" w14:textId="77777777" w:rsidR="00420C81" w:rsidRPr="00420C81" w:rsidRDefault="00420C81" w:rsidP="00420C81">
      <w:pPr>
        <w:rPr>
          <w:rFonts w:ascii="Arial" w:hAnsi="Arial" w:cs="Arial"/>
          <w:sz w:val="22"/>
          <w:szCs w:val="22"/>
        </w:rPr>
      </w:pPr>
    </w:p>
    <w:p w14:paraId="688FF9B3" w14:textId="77777777" w:rsidR="00420C81" w:rsidRPr="00420C81" w:rsidRDefault="00420C81" w:rsidP="00420C81">
      <w:pPr>
        <w:rPr>
          <w:rFonts w:ascii="Arial" w:hAnsi="Arial" w:cs="Arial"/>
          <w:sz w:val="22"/>
          <w:szCs w:val="22"/>
          <w:u w:val="single"/>
        </w:rPr>
      </w:pPr>
      <w:r w:rsidRPr="00420C81">
        <w:rPr>
          <w:rFonts w:ascii="Arial" w:hAnsi="Arial" w:cs="Arial"/>
          <w:sz w:val="22"/>
          <w:szCs w:val="22"/>
          <w:u w:val="single"/>
        </w:rPr>
        <w:t>Impact on Communities and the NHS</w:t>
      </w:r>
    </w:p>
    <w:p w14:paraId="766B2BC1" w14:textId="77777777" w:rsidR="00420C81" w:rsidRPr="00420C81" w:rsidRDefault="00420C81" w:rsidP="00420C81">
      <w:pPr>
        <w:rPr>
          <w:rFonts w:ascii="Arial" w:hAnsi="Arial" w:cs="Arial"/>
          <w:sz w:val="22"/>
          <w:szCs w:val="22"/>
        </w:rPr>
      </w:pPr>
    </w:p>
    <w:p w14:paraId="087A8241" w14:textId="77777777" w:rsidR="00420C81" w:rsidRPr="00420C81" w:rsidRDefault="00420C81" w:rsidP="00420C81">
      <w:pPr>
        <w:rPr>
          <w:rFonts w:ascii="Arial" w:hAnsi="Arial" w:cs="Arial"/>
          <w:sz w:val="22"/>
          <w:szCs w:val="22"/>
        </w:rPr>
      </w:pPr>
      <w:r w:rsidRPr="00420C81">
        <w:rPr>
          <w:rFonts w:ascii="Arial" w:hAnsi="Arial" w:cs="Arial"/>
          <w:sz w:val="22"/>
          <w:szCs w:val="22"/>
        </w:rPr>
        <w:t>Type 1 diabetes is a huge burden on communities and healthcare services throughout the UK. Type 1 diabetes is less common than Type 2 and needs lifelong treatment and regular support from the NHS.</w:t>
      </w:r>
    </w:p>
    <w:p w14:paraId="5EE3A3BF" w14:textId="77777777" w:rsidR="00420C81" w:rsidRPr="00420C81" w:rsidRDefault="00420C81" w:rsidP="00420C81">
      <w:pPr>
        <w:rPr>
          <w:rFonts w:ascii="Arial" w:hAnsi="Arial" w:cs="Arial"/>
          <w:sz w:val="22"/>
          <w:szCs w:val="22"/>
        </w:rPr>
      </w:pPr>
    </w:p>
    <w:p w14:paraId="5E0DAFB3" w14:textId="77777777" w:rsidR="00420C81" w:rsidRPr="00420C81" w:rsidRDefault="00420C81" w:rsidP="00420C81">
      <w:pPr>
        <w:rPr>
          <w:rFonts w:ascii="Arial" w:hAnsi="Arial" w:cs="Arial"/>
          <w:sz w:val="22"/>
          <w:szCs w:val="22"/>
        </w:rPr>
      </w:pPr>
      <w:r w:rsidRPr="00420C81">
        <w:rPr>
          <w:rFonts w:ascii="Arial" w:hAnsi="Arial" w:cs="Arial"/>
          <w:sz w:val="22"/>
          <w:szCs w:val="22"/>
        </w:rPr>
        <w:t>People with Type 1 diabetes see their GP, diabetes specialist nurses, dietitians and hospital consultants often. They also have regular blood tests to monitor their HbA1c levels, have annual eye screening, kidney function tests and foot examinations to pick up complications early.</w:t>
      </w:r>
    </w:p>
    <w:p w14:paraId="4E1A53A6" w14:textId="77777777" w:rsidR="00420C81" w:rsidRPr="00420C81" w:rsidRDefault="00420C81" w:rsidP="00420C81">
      <w:pPr>
        <w:rPr>
          <w:rFonts w:ascii="Arial" w:hAnsi="Arial" w:cs="Arial"/>
          <w:sz w:val="22"/>
          <w:szCs w:val="22"/>
        </w:rPr>
      </w:pPr>
    </w:p>
    <w:p w14:paraId="6307D72D" w14:textId="77777777" w:rsidR="00420C81" w:rsidRPr="00420C81" w:rsidRDefault="00420C81" w:rsidP="00420C81">
      <w:pPr>
        <w:rPr>
          <w:rFonts w:ascii="Arial" w:hAnsi="Arial" w:cs="Arial"/>
          <w:sz w:val="22"/>
          <w:szCs w:val="22"/>
        </w:rPr>
      </w:pPr>
      <w:r w:rsidRPr="00420C81">
        <w:rPr>
          <w:rFonts w:ascii="Arial" w:hAnsi="Arial" w:cs="Arial"/>
          <w:sz w:val="22"/>
          <w:szCs w:val="22"/>
        </w:rPr>
        <w:t>The NHS spends millions of pounds every year on providing insulin, blood glucose testing strips, continuous glucose monitors, insulin pumps and emergency treatment for complications such as diabetic ketoacidosis. Emergency departments and hospital wards are burdened by hospital admissions for severe hypoglycaemia or DKA.</w:t>
      </w:r>
    </w:p>
    <w:p w14:paraId="3ED6CB50" w14:textId="77777777" w:rsidR="00420C81" w:rsidRPr="00420C81" w:rsidRDefault="00420C81" w:rsidP="00420C81">
      <w:pPr>
        <w:rPr>
          <w:rFonts w:ascii="Arial" w:hAnsi="Arial" w:cs="Arial"/>
          <w:sz w:val="22"/>
          <w:szCs w:val="22"/>
        </w:rPr>
      </w:pPr>
    </w:p>
    <w:p w14:paraId="5142A077" w14:textId="77777777" w:rsidR="00420C81" w:rsidRPr="00420C81" w:rsidRDefault="00420C81" w:rsidP="00420C81">
      <w:pPr>
        <w:rPr>
          <w:rFonts w:ascii="Arial" w:hAnsi="Arial" w:cs="Arial"/>
          <w:sz w:val="22"/>
          <w:szCs w:val="22"/>
        </w:rPr>
      </w:pPr>
      <w:r w:rsidRPr="00420C81">
        <w:rPr>
          <w:rFonts w:ascii="Arial" w:hAnsi="Arial" w:cs="Arial"/>
          <w:sz w:val="22"/>
          <w:szCs w:val="22"/>
        </w:rPr>
        <w:t>Communities are also affected, because family members often help care for children or adults with Type 1 diabetes. Parents will need to check their child's blood glucose levels throughout the day and night and schools need to ensure staff are trained to support pupils with diabetes. Employers may also have to make reasonable adjustments to help employees with the condition.</w:t>
      </w:r>
    </w:p>
    <w:p w14:paraId="0412DE5C" w14:textId="77777777" w:rsidR="00420C81" w:rsidRPr="00420C81" w:rsidRDefault="00420C81" w:rsidP="00420C81">
      <w:pPr>
        <w:rPr>
          <w:rFonts w:ascii="Arial" w:hAnsi="Arial" w:cs="Arial"/>
          <w:sz w:val="22"/>
          <w:szCs w:val="22"/>
        </w:rPr>
      </w:pPr>
    </w:p>
    <w:p w14:paraId="62E91CD4" w14:textId="77777777" w:rsidR="00420C81" w:rsidRPr="00420C81" w:rsidRDefault="00420C81" w:rsidP="00420C81">
      <w:pPr>
        <w:rPr>
          <w:rFonts w:ascii="Arial" w:hAnsi="Arial" w:cs="Arial"/>
          <w:sz w:val="22"/>
          <w:szCs w:val="22"/>
        </w:rPr>
      </w:pPr>
      <w:r w:rsidRPr="00420C81">
        <w:rPr>
          <w:rFonts w:ascii="Arial" w:hAnsi="Arial" w:cs="Arial"/>
          <w:sz w:val="22"/>
          <w:szCs w:val="22"/>
        </w:rPr>
        <w:lastRenderedPageBreak/>
        <w:t>Public awareness campaigns and education programmes help communities to understand diabetes and to avoid misunderstandings about the condition.</w:t>
      </w:r>
    </w:p>
    <w:p w14:paraId="2403CDB4" w14:textId="77777777" w:rsidR="00420C81" w:rsidRPr="00420C81" w:rsidRDefault="00420C81" w:rsidP="00420C81">
      <w:pPr>
        <w:rPr>
          <w:rFonts w:ascii="Arial" w:hAnsi="Arial" w:cs="Arial"/>
          <w:sz w:val="22"/>
          <w:szCs w:val="22"/>
        </w:rPr>
      </w:pPr>
    </w:p>
    <w:p w14:paraId="40F74051" w14:textId="77777777" w:rsidR="00420C81" w:rsidRPr="00420C81" w:rsidRDefault="00420C81" w:rsidP="00420C81">
      <w:pPr>
        <w:rPr>
          <w:rFonts w:ascii="Arial" w:hAnsi="Arial" w:cs="Arial"/>
          <w:sz w:val="22"/>
          <w:szCs w:val="22"/>
          <w:u w:val="single"/>
        </w:rPr>
      </w:pPr>
      <w:r w:rsidRPr="00420C81">
        <w:rPr>
          <w:rFonts w:ascii="Arial" w:hAnsi="Arial" w:cs="Arial"/>
          <w:sz w:val="22"/>
          <w:szCs w:val="22"/>
          <w:u w:val="single"/>
        </w:rPr>
        <w:t>How Type 1 Diabetes is Controlled</w:t>
      </w:r>
    </w:p>
    <w:p w14:paraId="686B39AB" w14:textId="77777777" w:rsidR="00420C81" w:rsidRPr="00420C81" w:rsidRDefault="00420C81" w:rsidP="00420C81">
      <w:pPr>
        <w:rPr>
          <w:rFonts w:ascii="Arial" w:hAnsi="Arial" w:cs="Arial"/>
          <w:sz w:val="22"/>
          <w:szCs w:val="22"/>
        </w:rPr>
      </w:pPr>
    </w:p>
    <w:p w14:paraId="74903194" w14:textId="77777777" w:rsidR="00420C81" w:rsidRPr="00420C81" w:rsidRDefault="00420C81" w:rsidP="00420C81">
      <w:pPr>
        <w:rPr>
          <w:rFonts w:ascii="Arial" w:hAnsi="Arial" w:cs="Arial"/>
          <w:sz w:val="22"/>
          <w:szCs w:val="22"/>
        </w:rPr>
      </w:pPr>
      <w:r w:rsidRPr="00420C81">
        <w:rPr>
          <w:rFonts w:ascii="Arial" w:hAnsi="Arial" w:cs="Arial"/>
          <w:sz w:val="22"/>
          <w:szCs w:val="22"/>
        </w:rPr>
        <w:t>There is currently no cure for Type 1 diabetes, but it can be successfully managed with lifelong treatment and healthy lifestyle choices.</w:t>
      </w:r>
    </w:p>
    <w:p w14:paraId="5ACB0083" w14:textId="77777777" w:rsidR="00420C81" w:rsidRPr="00420C81" w:rsidRDefault="00420C81" w:rsidP="00420C81">
      <w:pPr>
        <w:rPr>
          <w:rFonts w:ascii="Arial" w:hAnsi="Arial" w:cs="Arial"/>
          <w:sz w:val="22"/>
          <w:szCs w:val="22"/>
        </w:rPr>
      </w:pPr>
    </w:p>
    <w:p w14:paraId="38DF8445" w14:textId="77777777" w:rsidR="00420C81" w:rsidRPr="00420C81" w:rsidRDefault="00420C81" w:rsidP="00420C81">
      <w:pPr>
        <w:rPr>
          <w:rFonts w:ascii="Arial" w:hAnsi="Arial" w:cs="Arial"/>
          <w:sz w:val="22"/>
          <w:szCs w:val="22"/>
        </w:rPr>
      </w:pPr>
      <w:r w:rsidRPr="00420C81">
        <w:rPr>
          <w:rFonts w:ascii="Arial" w:hAnsi="Arial" w:cs="Arial"/>
          <w:sz w:val="22"/>
          <w:szCs w:val="22"/>
        </w:rPr>
        <w:t>The primary treatment is insulin therapy. Most people take insulin by injecting it every day or through an insulin pump that continuously delivers insulin throughout the day. Blood glucose levels are monitored regularly using finger-prick blood tests or continuous glucose monitoring devices, and insulin doses can be adjusted as needed.</w:t>
      </w:r>
    </w:p>
    <w:p w14:paraId="71E22D5F" w14:textId="77777777" w:rsidR="00420C81" w:rsidRPr="00420C81" w:rsidRDefault="00420C81" w:rsidP="00420C81">
      <w:pPr>
        <w:rPr>
          <w:rFonts w:ascii="Arial" w:hAnsi="Arial" w:cs="Arial"/>
          <w:sz w:val="22"/>
          <w:szCs w:val="22"/>
        </w:rPr>
      </w:pPr>
    </w:p>
    <w:p w14:paraId="0CF37B58" w14:textId="77777777" w:rsidR="00420C81" w:rsidRPr="00420C81" w:rsidRDefault="00420C81" w:rsidP="00420C81">
      <w:pPr>
        <w:rPr>
          <w:rFonts w:ascii="Arial" w:hAnsi="Arial" w:cs="Arial"/>
          <w:sz w:val="22"/>
          <w:szCs w:val="22"/>
        </w:rPr>
      </w:pPr>
      <w:r w:rsidRPr="00420C81">
        <w:rPr>
          <w:rFonts w:ascii="Arial" w:hAnsi="Arial" w:cs="Arial"/>
          <w:sz w:val="22"/>
          <w:szCs w:val="22"/>
        </w:rPr>
        <w:t>Eating a healthy diet is another important part of managing diabetes. Those with Type 1 diabetes should eat a balanced diet, do accurate carbohydrate counting and avoid too many sugary foods and drinks. Exercise is good for health and blood glucose control, but insulin doses and food intake are adjusted around exercise.</w:t>
      </w:r>
    </w:p>
    <w:p w14:paraId="73CF8CBF" w14:textId="77777777" w:rsidR="00420C81" w:rsidRPr="00420C81" w:rsidRDefault="00420C81" w:rsidP="00420C81">
      <w:pPr>
        <w:rPr>
          <w:rFonts w:ascii="Arial" w:hAnsi="Arial" w:cs="Arial"/>
          <w:sz w:val="22"/>
          <w:szCs w:val="22"/>
        </w:rPr>
      </w:pPr>
    </w:p>
    <w:p w14:paraId="7C577AE9" w14:textId="77777777" w:rsidR="00420C81" w:rsidRPr="00420C81" w:rsidRDefault="00420C81" w:rsidP="00420C81">
      <w:pPr>
        <w:rPr>
          <w:rFonts w:ascii="Arial" w:hAnsi="Arial" w:cs="Arial"/>
          <w:sz w:val="22"/>
          <w:szCs w:val="22"/>
        </w:rPr>
      </w:pPr>
      <w:r w:rsidRPr="00420C81">
        <w:rPr>
          <w:rFonts w:ascii="Arial" w:hAnsi="Arial" w:cs="Arial"/>
          <w:sz w:val="22"/>
          <w:szCs w:val="22"/>
        </w:rPr>
        <w:t>Healthcare professionals educate to enable people to confidently manage their condition. Diabetes specialist nurses, dietitians and doctors teach people how to monitor blood glucose and recognise the symptoms of hypo- and hyperglycaemia and how to adjust insulin safely. And there is psychological support for those who are struggling with the emotional impact of living with diabetes.</w:t>
      </w:r>
    </w:p>
    <w:p w14:paraId="431342B1" w14:textId="77777777" w:rsidR="00420C81" w:rsidRPr="00420C81" w:rsidRDefault="00420C81" w:rsidP="00420C81">
      <w:pPr>
        <w:rPr>
          <w:rFonts w:ascii="Arial" w:hAnsi="Arial" w:cs="Arial"/>
          <w:sz w:val="22"/>
          <w:szCs w:val="22"/>
        </w:rPr>
      </w:pPr>
    </w:p>
    <w:p w14:paraId="54F2587E" w14:textId="77777777" w:rsidR="00420C81" w:rsidRPr="00420C81" w:rsidRDefault="00420C81" w:rsidP="00420C81">
      <w:pPr>
        <w:rPr>
          <w:rFonts w:ascii="Arial" w:hAnsi="Arial" w:cs="Arial"/>
          <w:sz w:val="22"/>
          <w:szCs w:val="22"/>
        </w:rPr>
      </w:pPr>
      <w:r w:rsidRPr="00420C81">
        <w:rPr>
          <w:rFonts w:ascii="Arial" w:hAnsi="Arial" w:cs="Arial"/>
          <w:sz w:val="22"/>
          <w:szCs w:val="22"/>
        </w:rPr>
        <w:t>Regular health checks are vital. Early detection of complications through regular eye screening, kidney function tests and foot examinations means treatment can start before serious damage takes hold.</w:t>
      </w:r>
    </w:p>
    <w:p w14:paraId="7039AB98" w14:textId="77777777" w:rsidR="00420C81" w:rsidRPr="00420C81" w:rsidRDefault="00420C81" w:rsidP="00420C81">
      <w:pPr>
        <w:rPr>
          <w:rFonts w:ascii="Arial" w:hAnsi="Arial" w:cs="Arial"/>
          <w:sz w:val="22"/>
          <w:szCs w:val="22"/>
        </w:rPr>
      </w:pPr>
    </w:p>
    <w:p w14:paraId="6F78CD8B" w14:textId="77777777" w:rsidR="00420C81" w:rsidRPr="00420C81" w:rsidRDefault="00420C81" w:rsidP="00420C81">
      <w:pPr>
        <w:rPr>
          <w:rFonts w:ascii="Arial" w:hAnsi="Arial" w:cs="Arial"/>
          <w:sz w:val="22"/>
          <w:szCs w:val="22"/>
        </w:rPr>
      </w:pPr>
      <w:r w:rsidRPr="00420C81">
        <w:rPr>
          <w:rFonts w:ascii="Arial" w:hAnsi="Arial" w:cs="Arial"/>
          <w:sz w:val="22"/>
          <w:szCs w:val="22"/>
        </w:rPr>
        <w:t>Modern technology has made huge advances in diabetes management and quality of life, with insulin pumps and continuous glucose monitors making a big difference for many people.</w:t>
      </w:r>
    </w:p>
    <w:p w14:paraId="087239EC" w14:textId="77777777" w:rsidR="00420C81" w:rsidRPr="00420C81" w:rsidRDefault="00420C81" w:rsidP="00420C81">
      <w:pPr>
        <w:rPr>
          <w:rFonts w:ascii="Arial" w:hAnsi="Arial" w:cs="Arial"/>
          <w:sz w:val="22"/>
          <w:szCs w:val="22"/>
        </w:rPr>
      </w:pPr>
    </w:p>
    <w:p w14:paraId="41B3955E" w14:textId="77777777" w:rsidR="00420C81" w:rsidRDefault="00420C81" w:rsidP="00420C81">
      <w:pPr>
        <w:rPr>
          <w:rFonts w:ascii="Arial" w:hAnsi="Arial" w:cs="Arial"/>
          <w:sz w:val="22"/>
          <w:szCs w:val="22"/>
        </w:rPr>
      </w:pPr>
    </w:p>
    <w:p w14:paraId="4A14A478" w14:textId="77777777" w:rsidR="00420C81" w:rsidRDefault="00420C81" w:rsidP="00420C81">
      <w:pPr>
        <w:rPr>
          <w:rFonts w:ascii="Arial" w:hAnsi="Arial" w:cs="Arial"/>
          <w:sz w:val="22"/>
          <w:szCs w:val="22"/>
        </w:rPr>
      </w:pPr>
    </w:p>
    <w:p w14:paraId="4CAD73B1" w14:textId="77777777" w:rsidR="00420C81" w:rsidRDefault="00420C81" w:rsidP="00420C81">
      <w:pPr>
        <w:rPr>
          <w:rFonts w:ascii="Arial" w:hAnsi="Arial" w:cs="Arial"/>
          <w:sz w:val="22"/>
          <w:szCs w:val="22"/>
        </w:rPr>
      </w:pPr>
    </w:p>
    <w:p w14:paraId="6311DB14" w14:textId="77777777" w:rsidR="00420C81" w:rsidRDefault="00420C81" w:rsidP="00420C81">
      <w:pPr>
        <w:rPr>
          <w:rFonts w:ascii="Arial" w:hAnsi="Arial" w:cs="Arial"/>
          <w:sz w:val="22"/>
          <w:szCs w:val="22"/>
        </w:rPr>
      </w:pPr>
    </w:p>
    <w:p w14:paraId="7B155361" w14:textId="353C3D8B" w:rsidR="00420C81" w:rsidRDefault="00420C81" w:rsidP="00420C81">
      <w:pPr>
        <w:rPr>
          <w:rFonts w:ascii="Arial" w:hAnsi="Arial" w:cs="Arial"/>
          <w:sz w:val="22"/>
          <w:szCs w:val="22"/>
          <w:u w:val="single"/>
        </w:rPr>
      </w:pPr>
      <w:r w:rsidRPr="00420C81">
        <w:rPr>
          <w:rFonts w:ascii="Arial" w:hAnsi="Arial" w:cs="Arial"/>
          <w:sz w:val="22"/>
          <w:szCs w:val="22"/>
          <w:u w:val="single"/>
        </w:rPr>
        <w:lastRenderedPageBreak/>
        <w:t>Factors Affecting Health and Wellbeing</w:t>
      </w:r>
    </w:p>
    <w:p w14:paraId="7BD97C67" w14:textId="77777777" w:rsidR="00271735" w:rsidRDefault="00271735" w:rsidP="00271735">
      <w:pPr>
        <w:rPr>
          <w:rFonts w:ascii="Arial" w:hAnsi="Arial" w:cs="Arial"/>
          <w:sz w:val="22"/>
          <w:szCs w:val="22"/>
        </w:rPr>
      </w:pPr>
    </w:p>
    <w:p w14:paraId="5807BC89" w14:textId="7A1E6A1B" w:rsidR="00271735" w:rsidRDefault="00271735" w:rsidP="00271735">
      <w:pPr>
        <w:rPr>
          <w:rFonts w:ascii="Arial" w:hAnsi="Arial" w:cs="Arial"/>
          <w:sz w:val="22"/>
          <w:szCs w:val="22"/>
        </w:rPr>
      </w:pPr>
      <w:r w:rsidRPr="00271735">
        <w:rPr>
          <w:rFonts w:ascii="Arial" w:hAnsi="Arial" w:cs="Arial"/>
          <w:sz w:val="22"/>
          <w:szCs w:val="22"/>
        </w:rPr>
        <w:t>There are many factors that influence the health and wellbeing of a person with Type 1 diabetes.</w:t>
      </w:r>
      <w:r>
        <w:rPr>
          <w:rFonts w:ascii="Arial" w:hAnsi="Arial" w:cs="Arial"/>
          <w:sz w:val="22"/>
          <w:szCs w:val="22"/>
        </w:rPr>
        <w:t xml:space="preserve"> </w:t>
      </w:r>
      <w:r w:rsidRPr="00271735">
        <w:rPr>
          <w:rFonts w:ascii="Arial" w:hAnsi="Arial" w:cs="Arial"/>
          <w:sz w:val="22"/>
          <w:szCs w:val="22"/>
        </w:rPr>
        <w:t>Age is an important factor. Children rely on parents, carers and teachers to assist with insulin management and blood glucose monitoring, whereas teenagers may find managing diabetes more challenging as they gain independence.</w:t>
      </w:r>
      <w:r>
        <w:rPr>
          <w:rFonts w:ascii="Arial" w:hAnsi="Arial" w:cs="Arial"/>
          <w:sz w:val="22"/>
          <w:szCs w:val="22"/>
        </w:rPr>
        <w:t xml:space="preserve"> </w:t>
      </w:r>
      <w:r w:rsidRPr="00271735">
        <w:rPr>
          <w:rFonts w:ascii="Arial" w:hAnsi="Arial" w:cs="Arial"/>
          <w:sz w:val="22"/>
          <w:szCs w:val="22"/>
        </w:rPr>
        <w:t xml:space="preserve">Diabetes management also impacts mental health. Stress, anxiety and depression can make it more difficult for people to consistently follow their treatment plans. </w:t>
      </w:r>
    </w:p>
    <w:p w14:paraId="2E592214" w14:textId="2C7D252B" w:rsidR="00271735" w:rsidRDefault="00271735" w:rsidP="00271735">
      <w:pPr>
        <w:rPr>
          <w:rFonts w:ascii="Arial" w:hAnsi="Arial" w:cs="Arial"/>
          <w:sz w:val="22"/>
          <w:szCs w:val="22"/>
        </w:rPr>
      </w:pPr>
      <w:r w:rsidRPr="00271735">
        <w:rPr>
          <w:rFonts w:ascii="Arial" w:hAnsi="Arial" w:cs="Arial"/>
          <w:sz w:val="22"/>
          <w:szCs w:val="22"/>
        </w:rPr>
        <w:t>Emotional support is often provided by healthcare professionals in conjunction with physical treatment.</w:t>
      </w:r>
      <w:r>
        <w:rPr>
          <w:rFonts w:ascii="Arial" w:hAnsi="Arial" w:cs="Arial"/>
          <w:sz w:val="22"/>
          <w:szCs w:val="22"/>
        </w:rPr>
        <w:t xml:space="preserve"> </w:t>
      </w:r>
      <w:r w:rsidRPr="00271735">
        <w:rPr>
          <w:rFonts w:ascii="Arial" w:hAnsi="Arial" w:cs="Arial"/>
          <w:sz w:val="22"/>
          <w:szCs w:val="22"/>
        </w:rPr>
        <w:t>Health outcomes are also affected by income and access to health care. And while the NHS offers insulin and treatment for free, travelling to appointments, maintaining a healthy diet and taking time off work can still create financial pressures.</w:t>
      </w:r>
      <w:r>
        <w:rPr>
          <w:rFonts w:ascii="Arial" w:hAnsi="Arial" w:cs="Arial"/>
          <w:sz w:val="22"/>
          <w:szCs w:val="22"/>
        </w:rPr>
        <w:t xml:space="preserve"> </w:t>
      </w:r>
    </w:p>
    <w:p w14:paraId="66A5D806" w14:textId="035D5381" w:rsidR="00271735" w:rsidRDefault="00271735" w:rsidP="00271735">
      <w:pPr>
        <w:rPr>
          <w:rFonts w:ascii="Arial" w:hAnsi="Arial" w:cs="Arial"/>
          <w:sz w:val="22"/>
          <w:szCs w:val="22"/>
        </w:rPr>
      </w:pPr>
      <w:r w:rsidRPr="00271735">
        <w:rPr>
          <w:rFonts w:ascii="Arial" w:hAnsi="Arial" w:cs="Arial"/>
          <w:sz w:val="22"/>
          <w:szCs w:val="22"/>
        </w:rPr>
        <w:t>Another important factor is education. Those who know they have the condition are more likely to manage their blood glucose successfully and reduce the risk of complications. Diabetes education programmes boost confidence and self-management skills.</w:t>
      </w:r>
      <w:r>
        <w:rPr>
          <w:rFonts w:ascii="Arial" w:hAnsi="Arial" w:cs="Arial"/>
          <w:sz w:val="22"/>
          <w:szCs w:val="22"/>
        </w:rPr>
        <w:t xml:space="preserve"> </w:t>
      </w:r>
    </w:p>
    <w:p w14:paraId="3DEE6E87" w14:textId="13B01F1A" w:rsidR="00271735" w:rsidRDefault="00271735" w:rsidP="00271735">
      <w:pPr>
        <w:rPr>
          <w:rFonts w:ascii="Arial" w:hAnsi="Arial" w:cs="Arial"/>
          <w:sz w:val="22"/>
          <w:szCs w:val="22"/>
        </w:rPr>
      </w:pPr>
      <w:r w:rsidRPr="00271735">
        <w:rPr>
          <w:rFonts w:ascii="Arial" w:hAnsi="Arial" w:cs="Arial"/>
          <w:sz w:val="22"/>
          <w:szCs w:val="22"/>
        </w:rPr>
        <w:t>Family and social support can make a huge difference. Family, friends, schools and employers can help people with diabetes to manage their condition and to maintain a good quality of life.</w:t>
      </w:r>
    </w:p>
    <w:p w14:paraId="7D86A86C" w14:textId="77777777" w:rsidR="00271735" w:rsidRDefault="00271735" w:rsidP="00271735">
      <w:pPr>
        <w:rPr>
          <w:rFonts w:ascii="Arial" w:hAnsi="Arial" w:cs="Arial"/>
          <w:sz w:val="22"/>
          <w:szCs w:val="22"/>
        </w:rPr>
      </w:pPr>
    </w:p>
    <w:p w14:paraId="18CD085F" w14:textId="79A6B4E6" w:rsidR="00271735" w:rsidRPr="00271735" w:rsidRDefault="00271735" w:rsidP="00271735">
      <w:pPr>
        <w:rPr>
          <w:rFonts w:ascii="Arial" w:hAnsi="Arial" w:cs="Arial"/>
          <w:sz w:val="22"/>
          <w:szCs w:val="22"/>
          <w:u w:val="single"/>
        </w:rPr>
      </w:pPr>
      <w:r w:rsidRPr="00271735">
        <w:rPr>
          <w:rFonts w:ascii="Arial" w:hAnsi="Arial" w:cs="Arial"/>
          <w:sz w:val="22"/>
          <w:szCs w:val="22"/>
          <w:u w:val="single"/>
        </w:rPr>
        <w:t>Conclusion</w:t>
      </w:r>
    </w:p>
    <w:p w14:paraId="66025F73" w14:textId="77777777" w:rsidR="00271735" w:rsidRDefault="00271735" w:rsidP="00271735">
      <w:pPr>
        <w:rPr>
          <w:rFonts w:ascii="Arial" w:hAnsi="Arial" w:cs="Arial"/>
          <w:sz w:val="22"/>
          <w:szCs w:val="22"/>
        </w:rPr>
      </w:pPr>
    </w:p>
    <w:p w14:paraId="039A9186" w14:textId="63EF488D" w:rsidR="00271735" w:rsidRDefault="00271735" w:rsidP="00271735">
      <w:pPr>
        <w:rPr>
          <w:rFonts w:ascii="Arial" w:hAnsi="Arial" w:cs="Arial"/>
          <w:sz w:val="22"/>
          <w:szCs w:val="22"/>
        </w:rPr>
      </w:pPr>
      <w:r w:rsidRPr="00271735">
        <w:rPr>
          <w:rFonts w:ascii="Arial" w:hAnsi="Arial" w:cs="Arial"/>
          <w:sz w:val="22"/>
          <w:szCs w:val="22"/>
        </w:rPr>
        <w:t>Type 1 diabetes is a lifelong autoimmune disease that requires management with insulin therapy, blood glucose monitoring and healthy lifestyle choices. There is no cure at present, but medical treatment and advances in technology have allowed many people with Type 1 diabetes to lead healthy, active and fulfilling lives. It has a physical, emotional and social impact on people and places ongoing demands on families, communities and the NHS. Health professionals have a vital role in providing education, specialist care and regular health checks to reduce complications and improve quality of life. Further research and better access to new technologies hold out the promise of even better results in the future.</w:t>
      </w:r>
      <w:r>
        <w:rPr>
          <w:rFonts w:ascii="Arial" w:hAnsi="Arial" w:cs="Arial"/>
          <w:sz w:val="22"/>
          <w:szCs w:val="22"/>
        </w:rPr>
        <w:t xml:space="preserve"> </w:t>
      </w:r>
      <w:r w:rsidRPr="00271735">
        <w:rPr>
          <w:rFonts w:ascii="Arial" w:hAnsi="Arial" w:cs="Arial"/>
          <w:sz w:val="22"/>
          <w:szCs w:val="22"/>
        </w:rPr>
        <w:t>By raising awareness and supporting those living with Type 1, we can help reduce stigma, improve health and ensure people receive the care they need throughout their lives.</w:t>
      </w:r>
    </w:p>
    <w:p w14:paraId="2F835F16" w14:textId="77777777" w:rsidR="00271735" w:rsidRDefault="00271735">
      <w:pPr>
        <w:rPr>
          <w:rFonts w:ascii="Arial" w:hAnsi="Arial" w:cs="Arial"/>
          <w:sz w:val="22"/>
          <w:szCs w:val="22"/>
        </w:rPr>
      </w:pPr>
    </w:p>
    <w:p w14:paraId="7AEAC6B4" w14:textId="77777777" w:rsidR="00271735" w:rsidRDefault="00271735">
      <w:pPr>
        <w:rPr>
          <w:rFonts w:ascii="Arial" w:hAnsi="Arial" w:cs="Arial"/>
          <w:sz w:val="22"/>
          <w:szCs w:val="22"/>
        </w:rPr>
      </w:pPr>
    </w:p>
    <w:p w14:paraId="76EEF1BA" w14:textId="77777777" w:rsidR="00271735" w:rsidRDefault="00271735">
      <w:pPr>
        <w:rPr>
          <w:rFonts w:ascii="Arial" w:hAnsi="Arial" w:cs="Arial"/>
          <w:sz w:val="22"/>
          <w:szCs w:val="22"/>
        </w:rPr>
      </w:pPr>
    </w:p>
    <w:p w14:paraId="1FABFBE0" w14:textId="77777777" w:rsidR="00271735" w:rsidRDefault="00271735">
      <w:pPr>
        <w:rPr>
          <w:rFonts w:ascii="Arial" w:hAnsi="Arial" w:cs="Arial"/>
          <w:sz w:val="22"/>
          <w:szCs w:val="22"/>
        </w:rPr>
      </w:pPr>
    </w:p>
    <w:p w14:paraId="770905BB" w14:textId="77777777" w:rsidR="00271735" w:rsidRDefault="00271735">
      <w:pPr>
        <w:rPr>
          <w:rFonts w:ascii="Arial" w:hAnsi="Arial" w:cs="Arial"/>
          <w:sz w:val="22"/>
          <w:szCs w:val="22"/>
        </w:rPr>
      </w:pPr>
    </w:p>
    <w:p w14:paraId="6966CE1A" w14:textId="77777777" w:rsidR="00271735" w:rsidRDefault="00271735">
      <w:pPr>
        <w:rPr>
          <w:rFonts w:ascii="Arial" w:hAnsi="Arial" w:cs="Arial"/>
          <w:sz w:val="22"/>
          <w:szCs w:val="22"/>
        </w:rPr>
      </w:pPr>
    </w:p>
    <w:p w14:paraId="47BC3307" w14:textId="77777777" w:rsidR="00271735" w:rsidRDefault="00271735">
      <w:pPr>
        <w:rPr>
          <w:rFonts w:ascii="Arial" w:hAnsi="Arial" w:cs="Arial"/>
          <w:sz w:val="22"/>
          <w:szCs w:val="22"/>
        </w:rPr>
      </w:pPr>
    </w:p>
    <w:p w14:paraId="5DA49573" w14:textId="27FD9EA7" w:rsidR="00271735" w:rsidRPr="00271735" w:rsidRDefault="00271735">
      <w:pPr>
        <w:rPr>
          <w:rFonts w:ascii="Arial" w:hAnsi="Arial" w:cs="Arial"/>
          <w:sz w:val="22"/>
          <w:szCs w:val="22"/>
          <w:u w:val="single"/>
        </w:rPr>
      </w:pPr>
      <w:r w:rsidRPr="00271735">
        <w:rPr>
          <w:rFonts w:ascii="Arial" w:hAnsi="Arial" w:cs="Arial"/>
          <w:sz w:val="22"/>
          <w:szCs w:val="22"/>
          <w:u w:val="single"/>
        </w:rPr>
        <w:lastRenderedPageBreak/>
        <w:t xml:space="preserve">References </w:t>
      </w:r>
    </w:p>
    <w:p w14:paraId="4EF47398" w14:textId="77777777" w:rsidR="00271735" w:rsidRDefault="00271735">
      <w:pPr>
        <w:rPr>
          <w:rFonts w:ascii="Arial" w:hAnsi="Arial" w:cs="Arial"/>
          <w:sz w:val="22"/>
          <w:szCs w:val="22"/>
        </w:rPr>
      </w:pPr>
    </w:p>
    <w:p w14:paraId="6F85AC81" w14:textId="0A1E37D9" w:rsidR="00271735" w:rsidRPr="00271735" w:rsidRDefault="00271735" w:rsidP="00271735">
      <w:pPr>
        <w:rPr>
          <w:rFonts w:ascii="Arial" w:hAnsi="Arial" w:cs="Arial"/>
          <w:sz w:val="22"/>
          <w:szCs w:val="22"/>
        </w:rPr>
      </w:pPr>
      <w:r w:rsidRPr="00271735">
        <w:rPr>
          <w:rFonts w:ascii="Arial" w:hAnsi="Arial" w:cs="Arial"/>
          <w:sz w:val="22"/>
          <w:szCs w:val="22"/>
        </w:rPr>
        <w:t xml:space="preserve">Diabetes UK (2024) Type 1 diabetes. Available at: </w:t>
      </w:r>
      <w:hyperlink r:id="rId4" w:history="1">
        <w:r w:rsidRPr="00271735">
          <w:rPr>
            <w:rStyle w:val="Hyperlink"/>
            <w:rFonts w:ascii="Arial" w:hAnsi="Arial" w:cs="Arial"/>
            <w:sz w:val="22"/>
            <w:szCs w:val="22"/>
          </w:rPr>
          <w:t>https://www.diabetes.org.uk</w:t>
        </w:r>
      </w:hyperlink>
    </w:p>
    <w:p w14:paraId="7637CF57" w14:textId="77777777" w:rsidR="00271735" w:rsidRPr="00271735" w:rsidRDefault="00271735" w:rsidP="00271735">
      <w:pPr>
        <w:rPr>
          <w:rFonts w:ascii="Arial" w:hAnsi="Arial" w:cs="Arial"/>
          <w:sz w:val="22"/>
          <w:szCs w:val="22"/>
        </w:rPr>
      </w:pPr>
    </w:p>
    <w:p w14:paraId="561A2DD2" w14:textId="3259753A" w:rsidR="00271735" w:rsidRPr="00271735" w:rsidRDefault="00271735" w:rsidP="00271735">
      <w:pPr>
        <w:rPr>
          <w:rFonts w:ascii="Arial" w:hAnsi="Arial" w:cs="Arial"/>
          <w:sz w:val="22"/>
          <w:szCs w:val="22"/>
        </w:rPr>
      </w:pPr>
      <w:r w:rsidRPr="00271735">
        <w:rPr>
          <w:rFonts w:ascii="Arial" w:hAnsi="Arial" w:cs="Arial"/>
          <w:sz w:val="22"/>
          <w:szCs w:val="22"/>
        </w:rPr>
        <w:t xml:space="preserve">International Diabetes Federation (2024) IDF Diabetes Atlas. Available at: </w:t>
      </w:r>
      <w:hyperlink r:id="rId5" w:history="1">
        <w:r w:rsidRPr="00271735">
          <w:rPr>
            <w:rStyle w:val="Hyperlink"/>
            <w:rFonts w:ascii="Arial" w:hAnsi="Arial" w:cs="Arial"/>
            <w:sz w:val="22"/>
            <w:szCs w:val="22"/>
          </w:rPr>
          <w:t>https://diabetesatlas.org</w:t>
        </w:r>
      </w:hyperlink>
    </w:p>
    <w:p w14:paraId="455CBCD0" w14:textId="77777777" w:rsidR="00271735" w:rsidRPr="00271735" w:rsidRDefault="00271735" w:rsidP="00271735">
      <w:pPr>
        <w:rPr>
          <w:rFonts w:ascii="Arial" w:hAnsi="Arial" w:cs="Arial"/>
          <w:sz w:val="22"/>
          <w:szCs w:val="22"/>
        </w:rPr>
      </w:pPr>
    </w:p>
    <w:p w14:paraId="11C44424" w14:textId="40D9E7A9" w:rsidR="00271735" w:rsidRPr="00271735" w:rsidRDefault="00271735" w:rsidP="00271735">
      <w:pPr>
        <w:rPr>
          <w:rFonts w:ascii="Arial" w:hAnsi="Arial" w:cs="Arial"/>
          <w:sz w:val="22"/>
          <w:szCs w:val="22"/>
        </w:rPr>
      </w:pPr>
      <w:r w:rsidRPr="00271735">
        <w:rPr>
          <w:rFonts w:ascii="Arial" w:hAnsi="Arial" w:cs="Arial"/>
          <w:sz w:val="22"/>
          <w:szCs w:val="22"/>
        </w:rPr>
        <w:t xml:space="preserve">National Institute for Health and Care Excellence (NICE) (2023) Type 1 diabetes in adults: diagnosis and management. Available at: </w:t>
      </w:r>
      <w:hyperlink r:id="rId6" w:history="1">
        <w:r w:rsidRPr="00271735">
          <w:rPr>
            <w:rStyle w:val="Hyperlink"/>
            <w:rFonts w:ascii="Arial" w:hAnsi="Arial" w:cs="Arial"/>
            <w:sz w:val="22"/>
            <w:szCs w:val="22"/>
          </w:rPr>
          <w:t>https://www.nice.org.uk</w:t>
        </w:r>
      </w:hyperlink>
    </w:p>
    <w:p w14:paraId="3176E4FB" w14:textId="77777777" w:rsidR="00271735" w:rsidRPr="00271735" w:rsidRDefault="00271735" w:rsidP="00271735">
      <w:pPr>
        <w:rPr>
          <w:rFonts w:ascii="Arial" w:hAnsi="Arial" w:cs="Arial"/>
          <w:sz w:val="22"/>
          <w:szCs w:val="22"/>
        </w:rPr>
      </w:pPr>
    </w:p>
    <w:p w14:paraId="393B4B19" w14:textId="58F80D61" w:rsidR="00271735" w:rsidRPr="00271735" w:rsidRDefault="00271735" w:rsidP="00271735">
      <w:pPr>
        <w:rPr>
          <w:rFonts w:ascii="Arial" w:hAnsi="Arial" w:cs="Arial"/>
          <w:sz w:val="22"/>
          <w:szCs w:val="22"/>
        </w:rPr>
      </w:pPr>
      <w:r w:rsidRPr="00271735">
        <w:rPr>
          <w:rFonts w:ascii="Arial" w:hAnsi="Arial" w:cs="Arial"/>
          <w:sz w:val="22"/>
          <w:szCs w:val="22"/>
        </w:rPr>
        <w:t xml:space="preserve">NHS (2024) Type 1 diabetes. </w:t>
      </w:r>
      <w:hyperlink r:id="rId7" w:history="1">
        <w:r w:rsidRPr="00271735">
          <w:rPr>
            <w:rStyle w:val="Hyperlink"/>
            <w:rFonts w:ascii="Arial" w:hAnsi="Arial" w:cs="Arial"/>
            <w:sz w:val="22"/>
            <w:szCs w:val="22"/>
          </w:rPr>
          <w:t>Available at: https://www.nhs.uk/conditions/type-1-diabetes/</w:t>
        </w:r>
      </w:hyperlink>
    </w:p>
    <w:p w14:paraId="32BCD6B9" w14:textId="77777777" w:rsidR="00271735" w:rsidRPr="00271735" w:rsidRDefault="00271735" w:rsidP="00271735">
      <w:pPr>
        <w:rPr>
          <w:rFonts w:ascii="Arial" w:hAnsi="Arial" w:cs="Arial"/>
          <w:sz w:val="22"/>
          <w:szCs w:val="22"/>
        </w:rPr>
      </w:pPr>
    </w:p>
    <w:p w14:paraId="050C5581" w14:textId="204DB7B6" w:rsidR="00271735" w:rsidRDefault="00271735" w:rsidP="00271735">
      <w:pPr>
        <w:rPr>
          <w:rFonts w:ascii="Arial" w:hAnsi="Arial" w:cs="Arial"/>
          <w:sz w:val="22"/>
          <w:szCs w:val="22"/>
        </w:rPr>
      </w:pPr>
      <w:r w:rsidRPr="00271735">
        <w:rPr>
          <w:rFonts w:ascii="Arial" w:hAnsi="Arial" w:cs="Arial"/>
          <w:sz w:val="22"/>
          <w:szCs w:val="22"/>
        </w:rPr>
        <w:t xml:space="preserve">World Health Organization (2024) Diabetes. Available at: </w:t>
      </w:r>
      <w:hyperlink r:id="rId8" w:history="1">
        <w:r w:rsidRPr="00271735">
          <w:rPr>
            <w:rStyle w:val="Hyperlink"/>
            <w:rFonts w:ascii="Arial" w:hAnsi="Arial" w:cs="Arial"/>
            <w:sz w:val="22"/>
            <w:szCs w:val="22"/>
          </w:rPr>
          <w:t>https://www.who.int</w:t>
        </w:r>
      </w:hyperlink>
    </w:p>
    <w:p w14:paraId="7DA09549" w14:textId="77777777" w:rsidR="00271735" w:rsidRPr="00271735" w:rsidRDefault="00271735">
      <w:pPr>
        <w:rPr>
          <w:rFonts w:ascii="Arial" w:hAnsi="Arial" w:cs="Arial"/>
          <w:sz w:val="22"/>
          <w:szCs w:val="22"/>
        </w:rPr>
      </w:pPr>
    </w:p>
    <w:p w14:paraId="269AF53C" w14:textId="77777777" w:rsidR="002160C4" w:rsidRDefault="002160C4"/>
    <w:p w14:paraId="77D11B05" w14:textId="319A54A1" w:rsidR="002160C4" w:rsidRDefault="002160C4"/>
    <w:sectPr w:rsidR="002160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0C4"/>
    <w:rsid w:val="002160C4"/>
    <w:rsid w:val="00271735"/>
    <w:rsid w:val="003869CB"/>
    <w:rsid w:val="00420C81"/>
    <w:rsid w:val="00770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DD5CAF"/>
  <w15:chartTrackingRefBased/>
  <w15:docId w15:val="{E461A7C6-5AD9-DB4F-946A-B9B15A53D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0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60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60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60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0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0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0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0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0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0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60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60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60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0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0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0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0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0C4"/>
    <w:rPr>
      <w:rFonts w:eastAsiaTheme="majorEastAsia" w:cstheme="majorBidi"/>
      <w:color w:val="272727" w:themeColor="text1" w:themeTint="D8"/>
    </w:rPr>
  </w:style>
  <w:style w:type="paragraph" w:styleId="Title">
    <w:name w:val="Title"/>
    <w:basedOn w:val="Normal"/>
    <w:next w:val="Normal"/>
    <w:link w:val="TitleChar"/>
    <w:uiPriority w:val="10"/>
    <w:qFormat/>
    <w:rsid w:val="002160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0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0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0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0C4"/>
    <w:pPr>
      <w:spacing w:before="160"/>
      <w:jc w:val="center"/>
    </w:pPr>
    <w:rPr>
      <w:i/>
      <w:iCs/>
      <w:color w:val="404040" w:themeColor="text1" w:themeTint="BF"/>
    </w:rPr>
  </w:style>
  <w:style w:type="character" w:customStyle="1" w:styleId="QuoteChar">
    <w:name w:val="Quote Char"/>
    <w:basedOn w:val="DefaultParagraphFont"/>
    <w:link w:val="Quote"/>
    <w:uiPriority w:val="29"/>
    <w:rsid w:val="002160C4"/>
    <w:rPr>
      <w:i/>
      <w:iCs/>
      <w:color w:val="404040" w:themeColor="text1" w:themeTint="BF"/>
    </w:rPr>
  </w:style>
  <w:style w:type="paragraph" w:styleId="ListParagraph">
    <w:name w:val="List Paragraph"/>
    <w:basedOn w:val="Normal"/>
    <w:uiPriority w:val="34"/>
    <w:qFormat/>
    <w:rsid w:val="002160C4"/>
    <w:pPr>
      <w:ind w:left="720"/>
      <w:contextualSpacing/>
    </w:pPr>
  </w:style>
  <w:style w:type="character" w:styleId="IntenseEmphasis">
    <w:name w:val="Intense Emphasis"/>
    <w:basedOn w:val="DefaultParagraphFont"/>
    <w:uiPriority w:val="21"/>
    <w:qFormat/>
    <w:rsid w:val="002160C4"/>
    <w:rPr>
      <w:i/>
      <w:iCs/>
      <w:color w:val="0F4761" w:themeColor="accent1" w:themeShade="BF"/>
    </w:rPr>
  </w:style>
  <w:style w:type="paragraph" w:styleId="IntenseQuote">
    <w:name w:val="Intense Quote"/>
    <w:basedOn w:val="Normal"/>
    <w:next w:val="Normal"/>
    <w:link w:val="IntenseQuoteChar"/>
    <w:uiPriority w:val="30"/>
    <w:qFormat/>
    <w:rsid w:val="002160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0C4"/>
    <w:rPr>
      <w:i/>
      <w:iCs/>
      <w:color w:val="0F4761" w:themeColor="accent1" w:themeShade="BF"/>
    </w:rPr>
  </w:style>
  <w:style w:type="character" w:styleId="IntenseReference">
    <w:name w:val="Intense Reference"/>
    <w:basedOn w:val="DefaultParagraphFont"/>
    <w:uiPriority w:val="32"/>
    <w:qFormat/>
    <w:rsid w:val="002160C4"/>
    <w:rPr>
      <w:b/>
      <w:bCs/>
      <w:smallCaps/>
      <w:color w:val="0F4761" w:themeColor="accent1" w:themeShade="BF"/>
      <w:spacing w:val="5"/>
    </w:rPr>
  </w:style>
  <w:style w:type="character" w:styleId="Hyperlink">
    <w:name w:val="Hyperlink"/>
    <w:basedOn w:val="DefaultParagraphFont"/>
    <w:uiPriority w:val="99"/>
    <w:unhideWhenUsed/>
    <w:rsid w:val="00271735"/>
    <w:rPr>
      <w:color w:val="467886" w:themeColor="hyperlink"/>
      <w:u w:val="single"/>
    </w:rPr>
  </w:style>
  <w:style w:type="character" w:styleId="UnresolvedMention">
    <w:name w:val="Unresolved Mention"/>
    <w:basedOn w:val="DefaultParagraphFont"/>
    <w:uiPriority w:val="99"/>
    <w:semiHidden/>
    <w:unhideWhenUsed/>
    <w:rsid w:val="00271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3" Type="http://schemas.openxmlformats.org/officeDocument/2006/relationships/webSettings" Target="webSettings.xml"/><Relationship Id="rId7" Type="http://schemas.openxmlformats.org/officeDocument/2006/relationships/hyperlink" Target="Available%20at:%20https:/www.nhs.uk/conditions/type-1-diabet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ice.org.uk/" TargetMode="External"/><Relationship Id="rId5" Type="http://schemas.openxmlformats.org/officeDocument/2006/relationships/hyperlink" Target="https://diabetesatlas.org/" TargetMode="External"/><Relationship Id="rId10" Type="http://schemas.openxmlformats.org/officeDocument/2006/relationships/theme" Target="theme/theme1.xml"/><Relationship Id="rId4" Type="http://schemas.openxmlformats.org/officeDocument/2006/relationships/hyperlink" Target="https://www.diabetes.org.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1337</Words>
  <Characters>7626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Ramzan Islam (2520332)</dc:creator>
  <cp:keywords/>
  <dc:description/>
  <cp:lastModifiedBy>Ramzan Islam (2520332)</cp:lastModifiedBy>
  <cp:revision>1</cp:revision>
  <dcterms:created xsi:type="dcterms:W3CDTF">2026-07-07T02:13:00Z</dcterms:created>
  <dcterms:modified xsi:type="dcterms:W3CDTF">2026-07-07T02:44:00Z</dcterms:modified>
</cp:coreProperties>
</file>