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sz w:val="24"/>
          <w:szCs w:val="24"/>
        </w:rPr>
        <w:id w:val="-1137637644"/>
        <w:docPartObj>
          <w:docPartGallery w:val="Cover Pages"/>
          <w:docPartUnique/>
        </w:docPartObj>
      </w:sdtPr>
      <w:sdtEndPr>
        <w:rPr>
          <w:rFonts w:eastAsia="Times New Roman"/>
        </w:rPr>
      </w:sdtEndPr>
      <w:sdtContent>
        <w:p w:rsidR="00342B0A" w:rsidRPr="004B7B51" w:rsidRDefault="00342B0A" w:rsidP="004B7B51">
          <w:pPr>
            <w:spacing w:line="360" w:lineRule="auto"/>
            <w:rPr>
              <w:rFonts w:ascii="Arial" w:hAnsi="Arial" w:cs="Arial"/>
              <w:sz w:val="24"/>
              <w:szCs w:val="24"/>
            </w:rPr>
          </w:pPr>
          <w:r w:rsidRPr="004B7B51">
            <w:rPr>
              <w:rFonts w:ascii="Arial" w:hAnsi="Arial" w:cs="Arial"/>
              <w:noProof/>
              <w:sz w:val="24"/>
              <w:szCs w:val="24"/>
              <w:lang w:val="en-GB" w:eastAsia="en-GB"/>
            </w:rPr>
            <mc:AlternateContent>
              <mc:Choice Requires="wpg">
                <w:drawing>
                  <wp:anchor distT="0" distB="0" distL="114300" distR="114300" simplePos="0" relativeHeight="251659264" behindDoc="1" locked="0" layoutInCell="1" allowOverlap="1" wp14:anchorId="618B1D87" wp14:editId="30F8B962">
                    <wp:simplePos x="0" y="0"/>
                    <wp:positionH relativeFrom="page">
                      <wp:align>center</wp:align>
                    </wp:positionH>
                    <wp:positionV relativeFrom="page">
                      <wp:align>center</wp:align>
                    </wp:positionV>
                    <wp:extent cx="6864812"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12" cy="9123528"/>
                              <a:chOff x="0" y="0"/>
                              <a:chExt cx="6864812" cy="9123528"/>
                            </a:xfrm>
                          </wpg:grpSpPr>
                          <wps:wsp>
                            <wps:cNvPr id="194" name="Rectangle 194"/>
                            <wps:cNvSpPr/>
                            <wps:spPr>
                              <a:xfrm>
                                <a:off x="0" y="0"/>
                                <a:ext cx="6858000" cy="1371600"/>
                              </a:xfrm>
                              <a:prstGeom prst="rect">
                                <a:avLst/>
                              </a:prstGeom>
                              <a:solidFill>
                                <a:schemeClr val="accent2">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2">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D0699" w:rsidRPr="004B7B51" w:rsidRDefault="004D0699" w:rsidP="004D0699">
                                  <w:pPr>
                                    <w:spacing w:line="360" w:lineRule="auto"/>
                                    <w:rPr>
                                      <w:rFonts w:ascii="Arial" w:eastAsia="Times New Roman" w:hAnsi="Arial" w:cs="Arial"/>
                                      <w:sz w:val="24"/>
                                      <w:szCs w:val="24"/>
                                    </w:rPr>
                                  </w:pPr>
                                  <w:r w:rsidRPr="004B7B51">
                                    <w:rPr>
                                      <w:rFonts w:ascii="Arial" w:eastAsia="Times New Roman" w:hAnsi="Arial" w:cs="Arial"/>
                                      <w:b/>
                                      <w:sz w:val="24"/>
                                      <w:szCs w:val="24"/>
                                    </w:rPr>
                                    <w:t>Student Name:</w:t>
                                  </w:r>
                                  <w:r w:rsidRPr="004B7B51">
                                    <w:rPr>
                                      <w:rFonts w:ascii="Arial" w:eastAsia="Times New Roman" w:hAnsi="Arial" w:cs="Arial"/>
                                      <w:sz w:val="24"/>
                                      <w:szCs w:val="24"/>
                                    </w:rPr>
                                    <w:t xml:space="preserve"> Ionel Babache</w:t>
                                  </w:r>
                                </w:p>
                                <w:p w:rsidR="004D0699" w:rsidRPr="004B7B51" w:rsidRDefault="004D0699" w:rsidP="004D0699">
                                  <w:pPr>
                                    <w:spacing w:line="360" w:lineRule="auto"/>
                                    <w:rPr>
                                      <w:rFonts w:ascii="Arial" w:eastAsia="Times New Roman" w:hAnsi="Arial" w:cs="Arial"/>
                                      <w:sz w:val="24"/>
                                      <w:szCs w:val="24"/>
                                    </w:rPr>
                                  </w:pPr>
                                  <w:r w:rsidRPr="004B7B51">
                                    <w:rPr>
                                      <w:rFonts w:ascii="Arial" w:eastAsia="Times New Roman" w:hAnsi="Arial" w:cs="Arial"/>
                                      <w:b/>
                                      <w:sz w:val="24"/>
                                      <w:szCs w:val="24"/>
                                    </w:rPr>
                                    <w:t>Student ID:</w:t>
                                  </w:r>
                                  <w:r w:rsidRPr="004B7B51">
                                    <w:rPr>
                                      <w:rFonts w:ascii="Arial" w:eastAsia="Times New Roman" w:hAnsi="Arial" w:cs="Arial"/>
                                      <w:sz w:val="24"/>
                                      <w:szCs w:val="24"/>
                                    </w:rPr>
                                    <w:t xml:space="preserve"> 2241659</w:t>
                                  </w:r>
                                </w:p>
                                <w:p w:rsidR="004D0699" w:rsidRPr="004B7B51" w:rsidRDefault="004D0699" w:rsidP="004D0699">
                                  <w:pPr>
                                    <w:spacing w:line="360" w:lineRule="auto"/>
                                    <w:rPr>
                                      <w:rFonts w:ascii="Arial" w:eastAsia="Times New Roman" w:hAnsi="Arial" w:cs="Arial"/>
                                      <w:sz w:val="24"/>
                                      <w:szCs w:val="24"/>
                                    </w:rPr>
                                  </w:pPr>
                                  <w:r w:rsidRPr="004B7B51">
                                    <w:rPr>
                                      <w:rFonts w:ascii="Arial" w:eastAsia="Times New Roman" w:hAnsi="Arial" w:cs="Arial"/>
                                      <w:b/>
                                      <w:sz w:val="24"/>
                                      <w:szCs w:val="24"/>
                                    </w:rPr>
                                    <w:t>Lecturer:</w:t>
                                  </w:r>
                                  <w:r w:rsidRPr="004B7B51">
                                    <w:rPr>
                                      <w:rFonts w:ascii="Arial" w:eastAsia="Times New Roman" w:hAnsi="Arial" w:cs="Arial"/>
                                      <w:sz w:val="24"/>
                                      <w:szCs w:val="24"/>
                                    </w:rPr>
                                    <w:t xml:space="preserve"> Gemma Smith</w:t>
                                  </w:r>
                                </w:p>
                                <w:p w:rsidR="004D0699" w:rsidRPr="004B7B51" w:rsidRDefault="004D0699" w:rsidP="004D0699">
                                  <w:pPr>
                                    <w:spacing w:line="360" w:lineRule="auto"/>
                                    <w:rPr>
                                      <w:rFonts w:ascii="Arial" w:eastAsia="Times New Roman" w:hAnsi="Arial" w:cs="Arial"/>
                                      <w:sz w:val="24"/>
                                      <w:szCs w:val="24"/>
                                    </w:rPr>
                                  </w:pPr>
                                  <w:r w:rsidRPr="004B7B51">
                                    <w:rPr>
                                      <w:rFonts w:ascii="Arial" w:eastAsia="Times New Roman" w:hAnsi="Arial" w:cs="Arial"/>
                                      <w:b/>
                                      <w:sz w:val="24"/>
                                      <w:szCs w:val="24"/>
                                    </w:rPr>
                                    <w:t>Topic:</w:t>
                                  </w:r>
                                  <w:r w:rsidRPr="004B7B51">
                                    <w:rPr>
                                      <w:rFonts w:ascii="Arial" w:eastAsia="Times New Roman" w:hAnsi="Arial" w:cs="Arial"/>
                                      <w:sz w:val="24"/>
                                      <w:szCs w:val="24"/>
                                    </w:rPr>
                                    <w:t xml:space="preserve"> Personnel Resourcing &amp; Development (BMIH5005)</w:t>
                                  </w:r>
                                </w:p>
                                <w:p w:rsidR="00342B0A" w:rsidRDefault="00342B0A" w:rsidP="00342B0A">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12" y="1374487"/>
                                <a:ext cx="6858000" cy="2511713"/>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342B0A" w:rsidRPr="00342B0A" w:rsidRDefault="00342B0A" w:rsidP="00342B0A">
                                  <w:pPr>
                                    <w:pStyle w:val="NoSpacing"/>
                                    <w:jc w:val="center"/>
                                    <w:rPr>
                                      <w:rFonts w:asciiTheme="majorHAnsi" w:eastAsiaTheme="majorEastAsia" w:hAnsiTheme="majorHAnsi" w:cstheme="majorBidi"/>
                                      <w:caps/>
                                      <w:color w:val="4472C4" w:themeColor="accent1"/>
                                      <w:sz w:val="72"/>
                                      <w:szCs w:val="72"/>
                                    </w:rPr>
                                  </w:pPr>
                                  <w:r w:rsidRPr="00342B0A">
                                    <w:rPr>
                                      <w:rFonts w:ascii="Arial" w:eastAsia="Times New Roman" w:hAnsi="Arial" w:cs="Arial"/>
                                      <w:sz w:val="72"/>
                                      <w:szCs w:val="72"/>
                                    </w:rPr>
                                    <w:t>Personnel Resourcing &amp; Development (BMIH5005)</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18B1D87"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" fillcolor="#c45911 [2405]"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" fillcolor="#c45911 [2405]" stroked="f" strokeweight="1pt">
                      <v:textbox inset="36pt,57.6pt,36pt,36pt">
                        <w:txbxContent>
                          <w:p w:rsidR="004D0699" w:rsidRPr="004B7B51" w:rsidRDefault="004D0699" w:rsidP="004D0699">
                            <w:pPr>
                              <w:spacing w:line="360" w:lineRule="auto"/>
                              <w:rPr>
                                <w:rFonts w:ascii="Arial" w:eastAsia="Times New Roman" w:hAnsi="Arial" w:cs="Arial"/>
                                <w:sz w:val="24"/>
                                <w:szCs w:val="24"/>
                              </w:rPr>
                            </w:pPr>
                            <w:r w:rsidRPr="004B7B51">
                              <w:rPr>
                                <w:rFonts w:ascii="Arial" w:eastAsia="Times New Roman" w:hAnsi="Arial" w:cs="Arial"/>
                                <w:b/>
                                <w:sz w:val="24"/>
                                <w:szCs w:val="24"/>
                              </w:rPr>
                              <w:t>Student Name:</w:t>
                            </w:r>
                            <w:r w:rsidRPr="004B7B51">
                              <w:rPr>
                                <w:rFonts w:ascii="Arial" w:eastAsia="Times New Roman" w:hAnsi="Arial" w:cs="Arial"/>
                                <w:sz w:val="24"/>
                                <w:szCs w:val="24"/>
                              </w:rPr>
                              <w:t xml:space="preserve"> Ionel Babache</w:t>
                            </w:r>
                          </w:p>
                          <w:p w:rsidR="004D0699" w:rsidRPr="004B7B51" w:rsidRDefault="004D0699" w:rsidP="004D0699">
                            <w:pPr>
                              <w:spacing w:line="360" w:lineRule="auto"/>
                              <w:rPr>
                                <w:rFonts w:ascii="Arial" w:eastAsia="Times New Roman" w:hAnsi="Arial" w:cs="Arial"/>
                                <w:sz w:val="24"/>
                                <w:szCs w:val="24"/>
                              </w:rPr>
                            </w:pPr>
                            <w:r w:rsidRPr="004B7B51">
                              <w:rPr>
                                <w:rFonts w:ascii="Arial" w:eastAsia="Times New Roman" w:hAnsi="Arial" w:cs="Arial"/>
                                <w:b/>
                                <w:sz w:val="24"/>
                                <w:szCs w:val="24"/>
                              </w:rPr>
                              <w:t>Student ID:</w:t>
                            </w:r>
                            <w:r w:rsidRPr="004B7B51">
                              <w:rPr>
                                <w:rFonts w:ascii="Arial" w:eastAsia="Times New Roman" w:hAnsi="Arial" w:cs="Arial"/>
                                <w:sz w:val="24"/>
                                <w:szCs w:val="24"/>
                              </w:rPr>
                              <w:t xml:space="preserve"> 2241659</w:t>
                            </w:r>
                          </w:p>
                          <w:p w:rsidR="004D0699" w:rsidRPr="004B7B51" w:rsidRDefault="004D0699" w:rsidP="004D0699">
                            <w:pPr>
                              <w:spacing w:line="360" w:lineRule="auto"/>
                              <w:rPr>
                                <w:rFonts w:ascii="Arial" w:eastAsia="Times New Roman" w:hAnsi="Arial" w:cs="Arial"/>
                                <w:sz w:val="24"/>
                                <w:szCs w:val="24"/>
                              </w:rPr>
                            </w:pPr>
                            <w:r w:rsidRPr="004B7B51">
                              <w:rPr>
                                <w:rFonts w:ascii="Arial" w:eastAsia="Times New Roman" w:hAnsi="Arial" w:cs="Arial"/>
                                <w:b/>
                                <w:sz w:val="24"/>
                                <w:szCs w:val="24"/>
                              </w:rPr>
                              <w:t>Lecturer:</w:t>
                            </w:r>
                            <w:r w:rsidRPr="004B7B51">
                              <w:rPr>
                                <w:rFonts w:ascii="Arial" w:eastAsia="Times New Roman" w:hAnsi="Arial" w:cs="Arial"/>
                                <w:sz w:val="24"/>
                                <w:szCs w:val="24"/>
                              </w:rPr>
                              <w:t xml:space="preserve"> Gemma Smith</w:t>
                            </w:r>
                          </w:p>
                          <w:p w:rsidR="004D0699" w:rsidRPr="004B7B51" w:rsidRDefault="004D0699" w:rsidP="004D0699">
                            <w:pPr>
                              <w:spacing w:line="360" w:lineRule="auto"/>
                              <w:rPr>
                                <w:rFonts w:ascii="Arial" w:eastAsia="Times New Roman" w:hAnsi="Arial" w:cs="Arial"/>
                                <w:sz w:val="24"/>
                                <w:szCs w:val="24"/>
                              </w:rPr>
                            </w:pPr>
                            <w:r w:rsidRPr="004B7B51">
                              <w:rPr>
                                <w:rFonts w:ascii="Arial" w:eastAsia="Times New Roman" w:hAnsi="Arial" w:cs="Arial"/>
                                <w:b/>
                                <w:sz w:val="24"/>
                                <w:szCs w:val="24"/>
                              </w:rPr>
                              <w:t>Topic:</w:t>
                            </w:r>
                            <w:r w:rsidRPr="004B7B51">
                              <w:rPr>
                                <w:rFonts w:ascii="Arial" w:eastAsia="Times New Roman" w:hAnsi="Arial" w:cs="Arial"/>
                                <w:sz w:val="24"/>
                                <w:szCs w:val="24"/>
                              </w:rPr>
                              <w:t xml:space="preserve"> Personnel Resourcing &amp; Development (BMIH5005)</w:t>
                            </w:r>
                          </w:p>
                          <w:p w:rsidR="00342B0A" w:rsidRDefault="00342B0A" w:rsidP="00342B0A">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44;width:68580;height:251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rsidR="00342B0A" w:rsidRPr="00342B0A" w:rsidRDefault="00342B0A" w:rsidP="00342B0A">
                            <w:pPr>
                              <w:pStyle w:val="NoSpacing"/>
                              <w:jc w:val="center"/>
                              <w:rPr>
                                <w:rFonts w:asciiTheme="majorHAnsi" w:eastAsiaTheme="majorEastAsia" w:hAnsiTheme="majorHAnsi" w:cstheme="majorBidi"/>
                                <w:caps/>
                                <w:color w:val="4472C4" w:themeColor="accent1"/>
                                <w:sz w:val="72"/>
                                <w:szCs w:val="72"/>
                              </w:rPr>
                            </w:pPr>
                            <w:r w:rsidRPr="00342B0A">
                              <w:rPr>
                                <w:rFonts w:ascii="Arial" w:eastAsia="Times New Roman" w:hAnsi="Arial" w:cs="Arial"/>
                                <w:sz w:val="72"/>
                                <w:szCs w:val="72"/>
                              </w:rPr>
                              <w:t>Personnel Resourcing &amp; Development (BMIH5005)</w:t>
                            </w:r>
                          </w:p>
                        </w:txbxContent>
                      </v:textbox>
                    </v:shape>
                    <w10:wrap anchorx="page" anchory="page"/>
                  </v:group>
                </w:pict>
              </mc:Fallback>
            </mc:AlternateContent>
          </w:r>
        </w:p>
        <w:p w:rsidR="004D0699" w:rsidRDefault="004D0699" w:rsidP="004B7B51">
          <w:pPr>
            <w:spacing w:line="360" w:lineRule="auto"/>
            <w:rPr>
              <w:rFonts w:ascii="Arial" w:eastAsia="Times New Roman" w:hAnsi="Arial" w:cs="Arial"/>
              <w:sz w:val="24"/>
              <w:szCs w:val="24"/>
            </w:rPr>
          </w:pPr>
        </w:p>
      </w:sdtContent>
    </w:sdt>
    <w:p w:rsidR="00A34A71" w:rsidRPr="004D0699" w:rsidRDefault="00342B0A" w:rsidP="004B7B51">
      <w:pPr>
        <w:spacing w:line="360" w:lineRule="auto"/>
        <w:rPr>
          <w:rFonts w:ascii="Arial" w:eastAsia="Times New Roman" w:hAnsi="Arial" w:cs="Arial"/>
          <w:b/>
          <w:color w:val="2F5496" w:themeColor="accent1" w:themeShade="BF"/>
          <w:sz w:val="24"/>
          <w:szCs w:val="24"/>
        </w:rPr>
      </w:pPr>
      <w:r w:rsidRPr="004B7B51">
        <w:rPr>
          <w:rFonts w:ascii="Arial" w:hAnsi="Arial" w:cs="Arial"/>
          <w:b/>
          <w:sz w:val="24"/>
          <w:szCs w:val="24"/>
        </w:rPr>
        <w:br w:type="page"/>
      </w:r>
    </w:p>
    <w:sdt>
      <w:sdtPr>
        <w:rPr>
          <w:rFonts w:ascii="Arial" w:eastAsiaTheme="minorHAnsi" w:hAnsi="Arial" w:cs="Arial"/>
          <w:color w:val="auto"/>
          <w:sz w:val="24"/>
          <w:szCs w:val="24"/>
        </w:rPr>
        <w:id w:val="327019190"/>
        <w:docPartObj>
          <w:docPartGallery w:val="Table of Contents"/>
          <w:docPartUnique/>
        </w:docPartObj>
      </w:sdtPr>
      <w:sdtEndPr>
        <w:rPr>
          <w:b/>
          <w:bCs/>
          <w:noProof/>
        </w:rPr>
      </w:sdtEndPr>
      <w:sdtContent>
        <w:p w:rsidR="004B7B51" w:rsidRPr="004B7B51" w:rsidRDefault="004B7B51" w:rsidP="004B7B51">
          <w:pPr>
            <w:pStyle w:val="TOCHeading"/>
            <w:spacing w:line="360" w:lineRule="auto"/>
            <w:rPr>
              <w:rFonts w:ascii="Arial" w:hAnsi="Arial" w:cs="Arial"/>
              <w:sz w:val="24"/>
              <w:szCs w:val="24"/>
            </w:rPr>
          </w:pPr>
          <w:r w:rsidRPr="004B7B51">
            <w:rPr>
              <w:rFonts w:ascii="Arial" w:hAnsi="Arial" w:cs="Arial"/>
              <w:sz w:val="24"/>
              <w:szCs w:val="24"/>
            </w:rPr>
            <w:t>Table of Contents</w:t>
          </w:r>
        </w:p>
        <w:p w:rsidR="003F7B4E" w:rsidRDefault="004B7B51">
          <w:pPr>
            <w:pStyle w:val="TOC1"/>
            <w:tabs>
              <w:tab w:val="right" w:leader="dot" w:pos="9350"/>
            </w:tabs>
            <w:rPr>
              <w:rFonts w:eastAsiaTheme="minorEastAsia"/>
              <w:noProof/>
            </w:rPr>
          </w:pPr>
          <w:r w:rsidRPr="004B7B51">
            <w:rPr>
              <w:rFonts w:ascii="Arial" w:hAnsi="Arial" w:cs="Arial"/>
              <w:sz w:val="24"/>
              <w:szCs w:val="24"/>
            </w:rPr>
            <w:fldChar w:fldCharType="begin"/>
          </w:r>
          <w:r w:rsidRPr="004B7B51">
            <w:rPr>
              <w:rFonts w:ascii="Arial" w:hAnsi="Arial" w:cs="Arial"/>
              <w:sz w:val="24"/>
              <w:szCs w:val="24"/>
            </w:rPr>
            <w:instrText xml:space="preserve"> TOC \o "1-3" \h \z \u </w:instrText>
          </w:r>
          <w:r w:rsidRPr="004B7B51">
            <w:rPr>
              <w:rFonts w:ascii="Arial" w:hAnsi="Arial" w:cs="Arial"/>
              <w:sz w:val="24"/>
              <w:szCs w:val="24"/>
            </w:rPr>
            <w:fldChar w:fldCharType="separate"/>
          </w:r>
          <w:hyperlink w:anchor="_Toc168201704" w:history="1">
            <w:r w:rsidR="003F7B4E" w:rsidRPr="008B0EB5">
              <w:rPr>
                <w:rStyle w:val="Hyperlink"/>
                <w:rFonts w:cs="Arial"/>
                <w:noProof/>
              </w:rPr>
              <w:t>Introduction:</w:t>
            </w:r>
            <w:r w:rsidR="003F7B4E">
              <w:rPr>
                <w:noProof/>
                <w:webHidden/>
              </w:rPr>
              <w:tab/>
            </w:r>
            <w:r w:rsidR="003F7B4E">
              <w:rPr>
                <w:noProof/>
                <w:webHidden/>
              </w:rPr>
              <w:fldChar w:fldCharType="begin"/>
            </w:r>
            <w:r w:rsidR="003F7B4E">
              <w:rPr>
                <w:noProof/>
                <w:webHidden/>
              </w:rPr>
              <w:instrText xml:space="preserve"> PAGEREF _Toc168201704 \h </w:instrText>
            </w:r>
            <w:r w:rsidR="003F7B4E">
              <w:rPr>
                <w:noProof/>
                <w:webHidden/>
              </w:rPr>
            </w:r>
            <w:r w:rsidR="003F7B4E">
              <w:rPr>
                <w:noProof/>
                <w:webHidden/>
              </w:rPr>
              <w:fldChar w:fldCharType="separate"/>
            </w:r>
            <w:r w:rsidR="003F7B4E">
              <w:rPr>
                <w:noProof/>
                <w:webHidden/>
              </w:rPr>
              <w:t>4</w:t>
            </w:r>
            <w:r w:rsidR="003F7B4E">
              <w:rPr>
                <w:noProof/>
                <w:webHidden/>
              </w:rPr>
              <w:fldChar w:fldCharType="end"/>
            </w:r>
          </w:hyperlink>
        </w:p>
        <w:p w:rsidR="003F7B4E" w:rsidRDefault="004D0699">
          <w:pPr>
            <w:pStyle w:val="TOC1"/>
            <w:tabs>
              <w:tab w:val="right" w:leader="dot" w:pos="9350"/>
            </w:tabs>
            <w:rPr>
              <w:rFonts w:eastAsiaTheme="minorEastAsia"/>
              <w:noProof/>
            </w:rPr>
          </w:pPr>
          <w:hyperlink w:anchor="_Toc168201705" w:history="1">
            <w:r w:rsidR="003F7B4E" w:rsidRPr="008B0EB5">
              <w:rPr>
                <w:rStyle w:val="Hyperlink"/>
                <w:rFonts w:cs="Arial"/>
                <w:noProof/>
              </w:rPr>
              <w:t>PESTLE Analysis:</w:t>
            </w:r>
            <w:r w:rsidR="003F7B4E">
              <w:rPr>
                <w:noProof/>
                <w:webHidden/>
              </w:rPr>
              <w:tab/>
            </w:r>
            <w:r w:rsidR="003F7B4E">
              <w:rPr>
                <w:noProof/>
                <w:webHidden/>
              </w:rPr>
              <w:fldChar w:fldCharType="begin"/>
            </w:r>
            <w:r w:rsidR="003F7B4E">
              <w:rPr>
                <w:noProof/>
                <w:webHidden/>
              </w:rPr>
              <w:instrText xml:space="preserve"> PAGEREF _Toc168201705 \h </w:instrText>
            </w:r>
            <w:r w:rsidR="003F7B4E">
              <w:rPr>
                <w:noProof/>
                <w:webHidden/>
              </w:rPr>
            </w:r>
            <w:r w:rsidR="003F7B4E">
              <w:rPr>
                <w:noProof/>
                <w:webHidden/>
              </w:rPr>
              <w:fldChar w:fldCharType="separate"/>
            </w:r>
            <w:r w:rsidR="003F7B4E">
              <w:rPr>
                <w:noProof/>
                <w:webHidden/>
              </w:rPr>
              <w:t>4</w:t>
            </w:r>
            <w:r w:rsidR="003F7B4E">
              <w:rPr>
                <w:noProof/>
                <w:webHidden/>
              </w:rPr>
              <w:fldChar w:fldCharType="end"/>
            </w:r>
          </w:hyperlink>
        </w:p>
        <w:p w:rsidR="003F7B4E" w:rsidRDefault="004D0699">
          <w:pPr>
            <w:pStyle w:val="TOC1"/>
            <w:tabs>
              <w:tab w:val="right" w:leader="dot" w:pos="9350"/>
            </w:tabs>
            <w:rPr>
              <w:rFonts w:eastAsiaTheme="minorEastAsia"/>
              <w:noProof/>
            </w:rPr>
          </w:pPr>
          <w:hyperlink w:anchor="_Toc168201706" w:history="1">
            <w:r w:rsidR="003F7B4E" w:rsidRPr="008B0EB5">
              <w:rPr>
                <w:rStyle w:val="Hyperlink"/>
                <w:rFonts w:cs="Arial"/>
                <w:noProof/>
              </w:rPr>
              <w:t>Literature Review:</w:t>
            </w:r>
            <w:r w:rsidR="003F7B4E">
              <w:rPr>
                <w:noProof/>
                <w:webHidden/>
              </w:rPr>
              <w:tab/>
            </w:r>
            <w:r w:rsidR="003F7B4E">
              <w:rPr>
                <w:noProof/>
                <w:webHidden/>
              </w:rPr>
              <w:fldChar w:fldCharType="begin"/>
            </w:r>
            <w:r w:rsidR="003F7B4E">
              <w:rPr>
                <w:noProof/>
                <w:webHidden/>
              </w:rPr>
              <w:instrText xml:space="preserve"> PAGEREF _Toc168201706 \h </w:instrText>
            </w:r>
            <w:r w:rsidR="003F7B4E">
              <w:rPr>
                <w:noProof/>
                <w:webHidden/>
              </w:rPr>
            </w:r>
            <w:r w:rsidR="003F7B4E">
              <w:rPr>
                <w:noProof/>
                <w:webHidden/>
              </w:rPr>
              <w:fldChar w:fldCharType="separate"/>
            </w:r>
            <w:r w:rsidR="003F7B4E">
              <w:rPr>
                <w:noProof/>
                <w:webHidden/>
              </w:rPr>
              <w:t>6</w:t>
            </w:r>
            <w:r w:rsidR="003F7B4E">
              <w:rPr>
                <w:noProof/>
                <w:webHidden/>
              </w:rPr>
              <w:fldChar w:fldCharType="end"/>
            </w:r>
          </w:hyperlink>
        </w:p>
        <w:p w:rsidR="003F7B4E" w:rsidRDefault="004D0699">
          <w:pPr>
            <w:pStyle w:val="TOC1"/>
            <w:tabs>
              <w:tab w:val="right" w:leader="dot" w:pos="9350"/>
            </w:tabs>
            <w:rPr>
              <w:rFonts w:eastAsiaTheme="minorEastAsia"/>
              <w:noProof/>
            </w:rPr>
          </w:pPr>
          <w:hyperlink w:anchor="_Toc168201707" w:history="1">
            <w:r w:rsidR="003F7B4E" w:rsidRPr="008B0EB5">
              <w:rPr>
                <w:rStyle w:val="Hyperlink"/>
                <w:rFonts w:cs="Arial"/>
                <w:noProof/>
              </w:rPr>
              <w:t>Employee Retention:</w:t>
            </w:r>
            <w:r w:rsidR="003F7B4E">
              <w:rPr>
                <w:noProof/>
                <w:webHidden/>
              </w:rPr>
              <w:tab/>
            </w:r>
            <w:r w:rsidR="003F7B4E">
              <w:rPr>
                <w:noProof/>
                <w:webHidden/>
              </w:rPr>
              <w:fldChar w:fldCharType="begin"/>
            </w:r>
            <w:r w:rsidR="003F7B4E">
              <w:rPr>
                <w:noProof/>
                <w:webHidden/>
              </w:rPr>
              <w:instrText xml:space="preserve"> PAGEREF _Toc168201707 \h </w:instrText>
            </w:r>
            <w:r w:rsidR="003F7B4E">
              <w:rPr>
                <w:noProof/>
                <w:webHidden/>
              </w:rPr>
            </w:r>
            <w:r w:rsidR="003F7B4E">
              <w:rPr>
                <w:noProof/>
                <w:webHidden/>
              </w:rPr>
              <w:fldChar w:fldCharType="separate"/>
            </w:r>
            <w:r w:rsidR="003F7B4E">
              <w:rPr>
                <w:noProof/>
                <w:webHidden/>
              </w:rPr>
              <w:t>6</w:t>
            </w:r>
            <w:r w:rsidR="003F7B4E">
              <w:rPr>
                <w:noProof/>
                <w:webHidden/>
              </w:rPr>
              <w:fldChar w:fldCharType="end"/>
            </w:r>
          </w:hyperlink>
        </w:p>
        <w:p w:rsidR="003F7B4E" w:rsidRDefault="004D0699">
          <w:pPr>
            <w:pStyle w:val="TOC2"/>
            <w:tabs>
              <w:tab w:val="right" w:leader="dot" w:pos="9350"/>
            </w:tabs>
            <w:rPr>
              <w:rFonts w:eastAsiaTheme="minorEastAsia"/>
              <w:noProof/>
            </w:rPr>
          </w:pPr>
          <w:hyperlink w:anchor="_Toc168201708" w:history="1">
            <w:r w:rsidR="003F7B4E" w:rsidRPr="008B0EB5">
              <w:rPr>
                <w:rStyle w:val="Hyperlink"/>
                <w:rFonts w:cs="Arial"/>
                <w:noProof/>
              </w:rPr>
              <w:t>HRM factors</w:t>
            </w:r>
            <w:r w:rsidR="003F7B4E">
              <w:rPr>
                <w:noProof/>
                <w:webHidden/>
              </w:rPr>
              <w:tab/>
            </w:r>
            <w:r w:rsidR="003F7B4E">
              <w:rPr>
                <w:noProof/>
                <w:webHidden/>
              </w:rPr>
              <w:fldChar w:fldCharType="begin"/>
            </w:r>
            <w:r w:rsidR="003F7B4E">
              <w:rPr>
                <w:noProof/>
                <w:webHidden/>
              </w:rPr>
              <w:instrText xml:space="preserve"> PAGEREF _Toc168201708 \h </w:instrText>
            </w:r>
            <w:r w:rsidR="003F7B4E">
              <w:rPr>
                <w:noProof/>
                <w:webHidden/>
              </w:rPr>
            </w:r>
            <w:r w:rsidR="003F7B4E">
              <w:rPr>
                <w:noProof/>
                <w:webHidden/>
              </w:rPr>
              <w:fldChar w:fldCharType="separate"/>
            </w:r>
            <w:r w:rsidR="003F7B4E">
              <w:rPr>
                <w:noProof/>
                <w:webHidden/>
              </w:rPr>
              <w:t>7</w:t>
            </w:r>
            <w:r w:rsidR="003F7B4E">
              <w:rPr>
                <w:noProof/>
                <w:webHidden/>
              </w:rPr>
              <w:fldChar w:fldCharType="end"/>
            </w:r>
          </w:hyperlink>
        </w:p>
        <w:p w:rsidR="003F7B4E" w:rsidRDefault="004D0699">
          <w:pPr>
            <w:pStyle w:val="TOC2"/>
            <w:tabs>
              <w:tab w:val="right" w:leader="dot" w:pos="9350"/>
            </w:tabs>
            <w:rPr>
              <w:rFonts w:eastAsiaTheme="minorEastAsia"/>
              <w:noProof/>
            </w:rPr>
          </w:pPr>
          <w:hyperlink w:anchor="_Toc168201709" w:history="1">
            <w:r w:rsidR="003F7B4E" w:rsidRPr="008B0EB5">
              <w:rPr>
                <w:rStyle w:val="Hyperlink"/>
                <w:rFonts w:cs="Arial"/>
                <w:noProof/>
              </w:rPr>
              <w:t>Employee Turnover:</w:t>
            </w:r>
            <w:r w:rsidR="003F7B4E">
              <w:rPr>
                <w:noProof/>
                <w:webHidden/>
              </w:rPr>
              <w:tab/>
            </w:r>
            <w:r w:rsidR="003F7B4E">
              <w:rPr>
                <w:noProof/>
                <w:webHidden/>
              </w:rPr>
              <w:fldChar w:fldCharType="begin"/>
            </w:r>
            <w:r w:rsidR="003F7B4E">
              <w:rPr>
                <w:noProof/>
                <w:webHidden/>
              </w:rPr>
              <w:instrText xml:space="preserve"> PAGEREF _Toc168201709 \h </w:instrText>
            </w:r>
            <w:r w:rsidR="003F7B4E">
              <w:rPr>
                <w:noProof/>
                <w:webHidden/>
              </w:rPr>
            </w:r>
            <w:r w:rsidR="003F7B4E">
              <w:rPr>
                <w:noProof/>
                <w:webHidden/>
              </w:rPr>
              <w:fldChar w:fldCharType="separate"/>
            </w:r>
            <w:r w:rsidR="003F7B4E">
              <w:rPr>
                <w:noProof/>
                <w:webHidden/>
              </w:rPr>
              <w:t>8</w:t>
            </w:r>
            <w:r w:rsidR="003F7B4E">
              <w:rPr>
                <w:noProof/>
                <w:webHidden/>
              </w:rPr>
              <w:fldChar w:fldCharType="end"/>
            </w:r>
          </w:hyperlink>
        </w:p>
        <w:p w:rsidR="003F7B4E" w:rsidRDefault="004D0699">
          <w:pPr>
            <w:pStyle w:val="TOC2"/>
            <w:tabs>
              <w:tab w:val="right" w:leader="dot" w:pos="9350"/>
            </w:tabs>
            <w:rPr>
              <w:rFonts w:eastAsiaTheme="minorEastAsia"/>
              <w:noProof/>
            </w:rPr>
          </w:pPr>
          <w:hyperlink w:anchor="_Toc168201710" w:history="1">
            <w:r w:rsidR="003F7B4E" w:rsidRPr="008B0EB5">
              <w:rPr>
                <w:rStyle w:val="Hyperlink"/>
                <w:rFonts w:cs="Arial"/>
                <w:noProof/>
              </w:rPr>
              <w:t>Market Trends:</w:t>
            </w:r>
            <w:r w:rsidR="003F7B4E">
              <w:rPr>
                <w:noProof/>
                <w:webHidden/>
              </w:rPr>
              <w:tab/>
            </w:r>
            <w:r w:rsidR="003F7B4E">
              <w:rPr>
                <w:noProof/>
                <w:webHidden/>
              </w:rPr>
              <w:fldChar w:fldCharType="begin"/>
            </w:r>
            <w:r w:rsidR="003F7B4E">
              <w:rPr>
                <w:noProof/>
                <w:webHidden/>
              </w:rPr>
              <w:instrText xml:space="preserve"> PAGEREF _Toc168201710 \h </w:instrText>
            </w:r>
            <w:r w:rsidR="003F7B4E">
              <w:rPr>
                <w:noProof/>
                <w:webHidden/>
              </w:rPr>
            </w:r>
            <w:r w:rsidR="003F7B4E">
              <w:rPr>
                <w:noProof/>
                <w:webHidden/>
              </w:rPr>
              <w:fldChar w:fldCharType="separate"/>
            </w:r>
            <w:r w:rsidR="003F7B4E">
              <w:rPr>
                <w:noProof/>
                <w:webHidden/>
              </w:rPr>
              <w:t>9</w:t>
            </w:r>
            <w:r w:rsidR="003F7B4E">
              <w:rPr>
                <w:noProof/>
                <w:webHidden/>
              </w:rPr>
              <w:fldChar w:fldCharType="end"/>
            </w:r>
          </w:hyperlink>
        </w:p>
        <w:p w:rsidR="003F7B4E" w:rsidRDefault="004D0699">
          <w:pPr>
            <w:pStyle w:val="TOC2"/>
            <w:tabs>
              <w:tab w:val="right" w:leader="dot" w:pos="9350"/>
            </w:tabs>
            <w:rPr>
              <w:rFonts w:eastAsiaTheme="minorEastAsia"/>
              <w:noProof/>
            </w:rPr>
          </w:pPr>
          <w:hyperlink w:anchor="_Toc168201711" w:history="1">
            <w:r w:rsidR="003F7B4E" w:rsidRPr="008B0EB5">
              <w:rPr>
                <w:rStyle w:val="Hyperlink"/>
                <w:noProof/>
              </w:rPr>
              <w:t>Comparison of The Marriot Hotel and the Fairmont Hotel:</w:t>
            </w:r>
            <w:r w:rsidR="003F7B4E">
              <w:rPr>
                <w:noProof/>
                <w:webHidden/>
              </w:rPr>
              <w:tab/>
            </w:r>
            <w:r w:rsidR="003F7B4E">
              <w:rPr>
                <w:noProof/>
                <w:webHidden/>
              </w:rPr>
              <w:fldChar w:fldCharType="begin"/>
            </w:r>
            <w:r w:rsidR="003F7B4E">
              <w:rPr>
                <w:noProof/>
                <w:webHidden/>
              </w:rPr>
              <w:instrText xml:space="preserve"> PAGEREF _Toc168201711 \h </w:instrText>
            </w:r>
            <w:r w:rsidR="003F7B4E">
              <w:rPr>
                <w:noProof/>
                <w:webHidden/>
              </w:rPr>
            </w:r>
            <w:r w:rsidR="003F7B4E">
              <w:rPr>
                <w:noProof/>
                <w:webHidden/>
              </w:rPr>
              <w:fldChar w:fldCharType="separate"/>
            </w:r>
            <w:r w:rsidR="003F7B4E">
              <w:rPr>
                <w:noProof/>
                <w:webHidden/>
              </w:rPr>
              <w:t>9</w:t>
            </w:r>
            <w:r w:rsidR="003F7B4E">
              <w:rPr>
                <w:noProof/>
                <w:webHidden/>
              </w:rPr>
              <w:fldChar w:fldCharType="end"/>
            </w:r>
          </w:hyperlink>
        </w:p>
        <w:p w:rsidR="003F7B4E" w:rsidRDefault="004D0699">
          <w:pPr>
            <w:pStyle w:val="TOC1"/>
            <w:tabs>
              <w:tab w:val="right" w:leader="dot" w:pos="9350"/>
            </w:tabs>
            <w:rPr>
              <w:rFonts w:eastAsiaTheme="minorEastAsia"/>
              <w:noProof/>
            </w:rPr>
          </w:pPr>
          <w:hyperlink w:anchor="_Toc168201712" w:history="1">
            <w:r w:rsidR="003F7B4E" w:rsidRPr="008B0EB5">
              <w:rPr>
                <w:rStyle w:val="Hyperlink"/>
                <w:rFonts w:cs="Arial"/>
                <w:noProof/>
              </w:rPr>
              <w:t>Conclusion:</w:t>
            </w:r>
            <w:r w:rsidR="003F7B4E">
              <w:rPr>
                <w:noProof/>
                <w:webHidden/>
              </w:rPr>
              <w:tab/>
            </w:r>
            <w:r w:rsidR="003F7B4E">
              <w:rPr>
                <w:noProof/>
                <w:webHidden/>
              </w:rPr>
              <w:fldChar w:fldCharType="begin"/>
            </w:r>
            <w:r w:rsidR="003F7B4E">
              <w:rPr>
                <w:noProof/>
                <w:webHidden/>
              </w:rPr>
              <w:instrText xml:space="preserve"> PAGEREF _Toc168201712 \h </w:instrText>
            </w:r>
            <w:r w:rsidR="003F7B4E">
              <w:rPr>
                <w:noProof/>
                <w:webHidden/>
              </w:rPr>
            </w:r>
            <w:r w:rsidR="003F7B4E">
              <w:rPr>
                <w:noProof/>
                <w:webHidden/>
              </w:rPr>
              <w:fldChar w:fldCharType="separate"/>
            </w:r>
            <w:r w:rsidR="003F7B4E">
              <w:rPr>
                <w:noProof/>
                <w:webHidden/>
              </w:rPr>
              <w:t>10</w:t>
            </w:r>
            <w:r w:rsidR="003F7B4E">
              <w:rPr>
                <w:noProof/>
                <w:webHidden/>
              </w:rPr>
              <w:fldChar w:fldCharType="end"/>
            </w:r>
          </w:hyperlink>
        </w:p>
        <w:p w:rsidR="003F7B4E" w:rsidRDefault="004D0699">
          <w:pPr>
            <w:pStyle w:val="TOC1"/>
            <w:tabs>
              <w:tab w:val="right" w:leader="dot" w:pos="9350"/>
            </w:tabs>
            <w:rPr>
              <w:rFonts w:eastAsiaTheme="minorEastAsia"/>
              <w:noProof/>
            </w:rPr>
          </w:pPr>
          <w:hyperlink w:anchor="_Toc168201713" w:history="1">
            <w:r w:rsidR="003F7B4E" w:rsidRPr="008B0EB5">
              <w:rPr>
                <w:rStyle w:val="Hyperlink"/>
                <w:rFonts w:cs="Arial"/>
                <w:noProof/>
              </w:rPr>
              <w:t>Recommendations:</w:t>
            </w:r>
            <w:r w:rsidR="003F7B4E">
              <w:rPr>
                <w:noProof/>
                <w:webHidden/>
              </w:rPr>
              <w:tab/>
            </w:r>
            <w:r w:rsidR="003F7B4E">
              <w:rPr>
                <w:noProof/>
                <w:webHidden/>
              </w:rPr>
              <w:fldChar w:fldCharType="begin"/>
            </w:r>
            <w:r w:rsidR="003F7B4E">
              <w:rPr>
                <w:noProof/>
                <w:webHidden/>
              </w:rPr>
              <w:instrText xml:space="preserve"> PAGEREF _Toc168201713 \h </w:instrText>
            </w:r>
            <w:r w:rsidR="003F7B4E">
              <w:rPr>
                <w:noProof/>
                <w:webHidden/>
              </w:rPr>
            </w:r>
            <w:r w:rsidR="003F7B4E">
              <w:rPr>
                <w:noProof/>
                <w:webHidden/>
              </w:rPr>
              <w:fldChar w:fldCharType="separate"/>
            </w:r>
            <w:r w:rsidR="003F7B4E">
              <w:rPr>
                <w:noProof/>
                <w:webHidden/>
              </w:rPr>
              <w:t>10</w:t>
            </w:r>
            <w:r w:rsidR="003F7B4E">
              <w:rPr>
                <w:noProof/>
                <w:webHidden/>
              </w:rPr>
              <w:fldChar w:fldCharType="end"/>
            </w:r>
          </w:hyperlink>
        </w:p>
        <w:p w:rsidR="003F7B4E" w:rsidRDefault="004D0699">
          <w:pPr>
            <w:pStyle w:val="TOC1"/>
            <w:tabs>
              <w:tab w:val="right" w:leader="dot" w:pos="9350"/>
            </w:tabs>
            <w:rPr>
              <w:rFonts w:eastAsiaTheme="minorEastAsia"/>
              <w:noProof/>
            </w:rPr>
          </w:pPr>
          <w:hyperlink w:anchor="_Toc168201714" w:history="1">
            <w:r w:rsidR="003F7B4E" w:rsidRPr="008B0EB5">
              <w:rPr>
                <w:rStyle w:val="Hyperlink"/>
                <w:rFonts w:cs="Arial"/>
                <w:noProof/>
              </w:rPr>
              <w:t>References</w:t>
            </w:r>
            <w:r w:rsidR="003F7B4E">
              <w:rPr>
                <w:noProof/>
                <w:webHidden/>
              </w:rPr>
              <w:tab/>
            </w:r>
            <w:r w:rsidR="003F7B4E">
              <w:rPr>
                <w:noProof/>
                <w:webHidden/>
              </w:rPr>
              <w:fldChar w:fldCharType="begin"/>
            </w:r>
            <w:r w:rsidR="003F7B4E">
              <w:rPr>
                <w:noProof/>
                <w:webHidden/>
              </w:rPr>
              <w:instrText xml:space="preserve"> PAGEREF _Toc168201714 \h </w:instrText>
            </w:r>
            <w:r w:rsidR="003F7B4E">
              <w:rPr>
                <w:noProof/>
                <w:webHidden/>
              </w:rPr>
            </w:r>
            <w:r w:rsidR="003F7B4E">
              <w:rPr>
                <w:noProof/>
                <w:webHidden/>
              </w:rPr>
              <w:fldChar w:fldCharType="separate"/>
            </w:r>
            <w:r w:rsidR="003F7B4E">
              <w:rPr>
                <w:noProof/>
                <w:webHidden/>
              </w:rPr>
              <w:t>11</w:t>
            </w:r>
            <w:r w:rsidR="003F7B4E">
              <w:rPr>
                <w:noProof/>
                <w:webHidden/>
              </w:rPr>
              <w:fldChar w:fldCharType="end"/>
            </w:r>
          </w:hyperlink>
        </w:p>
        <w:p w:rsidR="004B7B51" w:rsidRPr="004B7B51" w:rsidRDefault="004B7B51" w:rsidP="004B7B51">
          <w:pPr>
            <w:spacing w:line="360" w:lineRule="auto"/>
            <w:rPr>
              <w:rFonts w:ascii="Arial" w:hAnsi="Arial" w:cs="Arial"/>
              <w:sz w:val="24"/>
              <w:szCs w:val="24"/>
            </w:rPr>
          </w:pPr>
          <w:r w:rsidRPr="004B7B51">
            <w:rPr>
              <w:rFonts w:ascii="Arial" w:hAnsi="Arial" w:cs="Arial"/>
              <w:b/>
              <w:bCs/>
              <w:noProof/>
              <w:sz w:val="24"/>
              <w:szCs w:val="24"/>
            </w:rPr>
            <w:fldChar w:fldCharType="end"/>
          </w:r>
        </w:p>
      </w:sdtContent>
    </w:sdt>
    <w:p w:rsidR="00342B0A" w:rsidRPr="004B7B51" w:rsidRDefault="00A34A71" w:rsidP="004B7B51">
      <w:pPr>
        <w:spacing w:line="360" w:lineRule="auto"/>
        <w:rPr>
          <w:rFonts w:ascii="Arial" w:hAnsi="Arial" w:cs="Arial"/>
          <w:b/>
          <w:sz w:val="24"/>
          <w:szCs w:val="24"/>
        </w:rPr>
      </w:pPr>
      <w:r w:rsidRPr="004B7B51">
        <w:rPr>
          <w:rFonts w:ascii="Arial" w:hAnsi="Arial" w:cs="Arial"/>
          <w:b/>
          <w:sz w:val="24"/>
          <w:szCs w:val="24"/>
        </w:rPr>
        <w:br w:type="page"/>
      </w:r>
    </w:p>
    <w:p w:rsidR="008F3EEE" w:rsidRPr="004B7B51" w:rsidRDefault="00403889" w:rsidP="004D0699">
      <w:pPr>
        <w:spacing w:line="360" w:lineRule="auto"/>
        <w:jc w:val="both"/>
        <w:rPr>
          <w:rFonts w:ascii="Arial" w:hAnsi="Arial" w:cs="Arial"/>
          <w:sz w:val="24"/>
          <w:szCs w:val="24"/>
        </w:rPr>
      </w:pPr>
      <w:bookmarkStart w:id="0" w:name="_Toc168201704"/>
      <w:r w:rsidRPr="004B7B51">
        <w:rPr>
          <w:rStyle w:val="Heading1Char"/>
          <w:rFonts w:eastAsiaTheme="minorHAnsi" w:cs="Arial"/>
          <w:szCs w:val="24"/>
        </w:rPr>
        <w:lastRenderedPageBreak/>
        <w:t>Introduction</w:t>
      </w:r>
      <w:proofErr w:type="gramStart"/>
      <w:r w:rsidRPr="004B7B51">
        <w:rPr>
          <w:rStyle w:val="Heading1Char"/>
          <w:rFonts w:eastAsiaTheme="minorHAnsi" w:cs="Arial"/>
          <w:szCs w:val="24"/>
        </w:rPr>
        <w:t>:</w:t>
      </w:r>
      <w:bookmarkEnd w:id="0"/>
      <w:proofErr w:type="gramEnd"/>
      <w:r w:rsidRPr="004B7B51">
        <w:rPr>
          <w:rStyle w:val="Heading1Char"/>
          <w:rFonts w:eastAsiaTheme="minorHAnsi" w:cs="Arial"/>
          <w:szCs w:val="24"/>
        </w:rPr>
        <w:br/>
      </w:r>
      <w:r w:rsidR="003E4A3A" w:rsidRPr="004B7B51">
        <w:rPr>
          <w:rFonts w:ascii="Arial" w:hAnsi="Arial" w:cs="Arial"/>
          <w:sz w:val="24"/>
          <w:szCs w:val="24"/>
        </w:rPr>
        <w:t>Considering the socio-economic effects, the proposal's assessment will entail a feasibility analysis of employee performance management in a hotel. Technological change and shifts in the workforce profile create new opportunities and challenges as work modes evolve for the hotel and its practices regarding</w:t>
      </w:r>
      <w:r w:rsidRPr="004B7B51">
        <w:rPr>
          <w:rFonts w:ascii="Arial" w:hAnsi="Arial" w:cs="Arial"/>
          <w:sz w:val="24"/>
          <w:szCs w:val="24"/>
        </w:rPr>
        <w:t xml:space="preserve"> its employees. This proposal will consider the following areas concerning employee monitoring and management in various work modes: socioeconomic factors, including economic factors, demographic characteristics influences, and cultural impacts</w:t>
      </w:r>
      <w:sdt>
        <w:sdtPr>
          <w:rPr>
            <w:rFonts w:ascii="Arial" w:hAnsi="Arial" w:cs="Arial"/>
            <w:sz w:val="24"/>
            <w:szCs w:val="24"/>
          </w:rPr>
          <w:id w:val="-182136393"/>
          <w:citation/>
        </w:sdtPr>
        <w:sdtEndPr/>
        <w:sdtContent>
          <w:r w:rsidR="006667A0" w:rsidRPr="004B7B51">
            <w:rPr>
              <w:rFonts w:ascii="Arial" w:hAnsi="Arial" w:cs="Arial"/>
              <w:sz w:val="24"/>
              <w:szCs w:val="24"/>
            </w:rPr>
            <w:fldChar w:fldCharType="begin"/>
          </w:r>
          <w:r w:rsidR="006667A0" w:rsidRPr="004B7B51">
            <w:rPr>
              <w:rFonts w:ascii="Arial" w:hAnsi="Arial" w:cs="Arial"/>
              <w:sz w:val="24"/>
              <w:szCs w:val="24"/>
            </w:rPr>
            <w:instrText xml:space="preserve"> CITATION Arm20 \l 1033 </w:instrText>
          </w:r>
          <w:r w:rsidR="006667A0" w:rsidRPr="004B7B51">
            <w:rPr>
              <w:rFonts w:ascii="Arial" w:hAnsi="Arial" w:cs="Arial"/>
              <w:sz w:val="24"/>
              <w:szCs w:val="24"/>
            </w:rPr>
            <w:fldChar w:fldCharType="separate"/>
          </w:r>
          <w:r w:rsidR="006667A0" w:rsidRPr="004B7B51">
            <w:rPr>
              <w:rFonts w:ascii="Arial" w:hAnsi="Arial" w:cs="Arial"/>
              <w:noProof/>
              <w:sz w:val="24"/>
              <w:szCs w:val="24"/>
            </w:rPr>
            <w:t xml:space="preserve"> (Armstrong &amp; Taylor, 2020)</w:t>
          </w:r>
          <w:r w:rsidR="006667A0" w:rsidRPr="004B7B51">
            <w:rPr>
              <w:rFonts w:ascii="Arial" w:hAnsi="Arial" w:cs="Arial"/>
              <w:sz w:val="24"/>
              <w:szCs w:val="24"/>
            </w:rPr>
            <w:fldChar w:fldCharType="end"/>
          </w:r>
        </w:sdtContent>
      </w:sdt>
      <w:r w:rsidRPr="004B7B51">
        <w:rPr>
          <w:rFonts w:ascii="Arial" w:hAnsi="Arial" w:cs="Arial"/>
          <w:sz w:val="24"/>
          <w:szCs w:val="24"/>
        </w:rPr>
        <w:t xml:space="preserve">. </w:t>
      </w:r>
    </w:p>
    <w:p w:rsidR="004D0699" w:rsidRDefault="00403889" w:rsidP="004D0699">
      <w:pPr>
        <w:spacing w:line="360" w:lineRule="auto"/>
        <w:jc w:val="both"/>
        <w:rPr>
          <w:rFonts w:ascii="Arial" w:hAnsi="Arial" w:cs="Arial"/>
          <w:color w:val="2F5496" w:themeColor="accent1" w:themeShade="BF"/>
          <w:sz w:val="24"/>
          <w:szCs w:val="24"/>
        </w:rPr>
      </w:pPr>
      <w:r w:rsidRPr="004B7B51">
        <w:rPr>
          <w:rFonts w:ascii="Arial" w:hAnsi="Arial" w:cs="Arial"/>
          <w:b/>
          <w:color w:val="2F5496" w:themeColor="accent1" w:themeShade="BF"/>
          <w:sz w:val="24"/>
          <w:szCs w:val="24"/>
        </w:rPr>
        <w:t>Background of Marriott Hotel:</w:t>
      </w:r>
    </w:p>
    <w:p w:rsidR="00403889" w:rsidRPr="004B7B51" w:rsidRDefault="00403889" w:rsidP="004D0699">
      <w:pPr>
        <w:spacing w:line="360" w:lineRule="auto"/>
        <w:jc w:val="both"/>
        <w:rPr>
          <w:rFonts w:ascii="Arial" w:hAnsi="Arial" w:cs="Arial"/>
          <w:sz w:val="24"/>
          <w:szCs w:val="24"/>
        </w:rPr>
      </w:pPr>
      <w:r w:rsidRPr="004B7B51">
        <w:rPr>
          <w:rFonts w:ascii="Arial" w:hAnsi="Arial" w:cs="Arial"/>
          <w:sz w:val="24"/>
          <w:szCs w:val="24"/>
        </w:rPr>
        <w:t xml:space="preserve">The Marriott Hotel is an internationally famous </w:t>
      </w:r>
      <w:r w:rsidR="003E4A3A" w:rsidRPr="004B7B51">
        <w:rPr>
          <w:rFonts w:ascii="Arial" w:hAnsi="Arial" w:cs="Arial"/>
          <w:sz w:val="24"/>
          <w:szCs w:val="24"/>
        </w:rPr>
        <w:t>company offering</w:t>
      </w:r>
      <w:r w:rsidRPr="004B7B51">
        <w:rPr>
          <w:rFonts w:ascii="Arial" w:hAnsi="Arial" w:cs="Arial"/>
          <w:sz w:val="24"/>
          <w:szCs w:val="24"/>
        </w:rPr>
        <w:t xml:space="preserve"> luxurious services and comfortable rooms</w:t>
      </w:r>
      <w:r w:rsidR="003E4A3A" w:rsidRPr="004B7B51">
        <w:rPr>
          <w:rFonts w:ascii="Arial" w:hAnsi="Arial" w:cs="Arial"/>
          <w:sz w:val="24"/>
          <w:szCs w:val="24"/>
        </w:rPr>
        <w:t>. It has many hotels in various countries. Established in 1927, Marriott has grown and expanded its collection to become one of the world’s biggest hotel franchises. Marriott</w:t>
      </w:r>
      <w:r w:rsidRPr="004B7B51">
        <w:rPr>
          <w:rFonts w:ascii="Arial" w:hAnsi="Arial" w:cs="Arial"/>
          <w:sz w:val="24"/>
          <w:szCs w:val="24"/>
        </w:rPr>
        <w:t xml:space="preserve"> owns various hotel brands for different tiers of services for the globe’s population, including luxury, mid-price range, and economy.</w:t>
      </w:r>
    </w:p>
    <w:p w:rsidR="00CB32EA" w:rsidRPr="004B7B51" w:rsidRDefault="00403889" w:rsidP="004D0699">
      <w:pPr>
        <w:pStyle w:val="Heading1"/>
        <w:spacing w:line="360" w:lineRule="auto"/>
        <w:jc w:val="both"/>
        <w:rPr>
          <w:rFonts w:cs="Arial"/>
          <w:szCs w:val="24"/>
        </w:rPr>
      </w:pPr>
      <w:bookmarkStart w:id="1" w:name="_Toc168201705"/>
      <w:r w:rsidRPr="004B7B51">
        <w:rPr>
          <w:rFonts w:cs="Arial"/>
          <w:szCs w:val="24"/>
        </w:rPr>
        <w:t xml:space="preserve">PESTLE </w:t>
      </w:r>
      <w:r w:rsidR="00CB32EA" w:rsidRPr="004B7B51">
        <w:rPr>
          <w:rFonts w:cs="Arial"/>
          <w:szCs w:val="24"/>
        </w:rPr>
        <w:t>A</w:t>
      </w:r>
      <w:r w:rsidRPr="004B7B51">
        <w:rPr>
          <w:rFonts w:cs="Arial"/>
          <w:szCs w:val="24"/>
        </w:rPr>
        <w:t>na</w:t>
      </w:r>
      <w:r w:rsidR="00CB32EA" w:rsidRPr="004B7B51">
        <w:rPr>
          <w:rFonts w:cs="Arial"/>
          <w:szCs w:val="24"/>
        </w:rPr>
        <w:t>l</w:t>
      </w:r>
      <w:r w:rsidRPr="004B7B51">
        <w:rPr>
          <w:rFonts w:cs="Arial"/>
          <w:szCs w:val="24"/>
        </w:rPr>
        <w:t>ysi</w:t>
      </w:r>
      <w:r w:rsidR="00CB32EA" w:rsidRPr="004B7B51">
        <w:rPr>
          <w:rFonts w:cs="Arial"/>
          <w:szCs w:val="24"/>
        </w:rPr>
        <w:t>s:</w:t>
      </w:r>
      <w:bookmarkEnd w:id="1"/>
    </w:p>
    <w:p w:rsidR="00CB32EA" w:rsidRPr="004B7B51" w:rsidRDefault="00403889" w:rsidP="004D0699">
      <w:pPr>
        <w:spacing w:line="360" w:lineRule="auto"/>
        <w:jc w:val="both"/>
        <w:rPr>
          <w:rFonts w:ascii="Arial" w:hAnsi="Arial" w:cs="Arial"/>
          <w:color w:val="2F5496" w:themeColor="accent1" w:themeShade="BF"/>
          <w:sz w:val="24"/>
          <w:szCs w:val="24"/>
        </w:rPr>
      </w:pPr>
      <w:r w:rsidRPr="004B7B51">
        <w:rPr>
          <w:rFonts w:ascii="Arial" w:hAnsi="Arial" w:cs="Arial"/>
          <w:b/>
          <w:color w:val="2F5496" w:themeColor="accent1" w:themeShade="BF"/>
          <w:sz w:val="24"/>
          <w:szCs w:val="24"/>
        </w:rPr>
        <w:t>Political Factors:</w:t>
      </w:r>
    </w:p>
    <w:p w:rsidR="00CB32EA" w:rsidRPr="004B7B51" w:rsidRDefault="00CB32EA" w:rsidP="004D0699">
      <w:pPr>
        <w:pStyle w:val="ListParagraph"/>
        <w:numPr>
          <w:ilvl w:val="0"/>
          <w:numId w:val="10"/>
        </w:numPr>
        <w:spacing w:line="360" w:lineRule="auto"/>
        <w:jc w:val="both"/>
        <w:rPr>
          <w:rFonts w:ascii="Arial" w:hAnsi="Arial" w:cs="Arial"/>
          <w:sz w:val="24"/>
          <w:szCs w:val="24"/>
        </w:rPr>
      </w:pPr>
      <w:r w:rsidRPr="004B7B51">
        <w:rPr>
          <w:rFonts w:ascii="Arial" w:hAnsi="Arial" w:cs="Arial"/>
          <w:sz w:val="24"/>
          <w:szCs w:val="24"/>
        </w:rPr>
        <w:t xml:space="preserve">The </w:t>
      </w:r>
      <w:r w:rsidR="00403889" w:rsidRPr="004B7B51">
        <w:rPr>
          <w:rFonts w:ascii="Arial" w:hAnsi="Arial" w:cs="Arial"/>
          <w:sz w:val="24"/>
          <w:szCs w:val="24"/>
        </w:rPr>
        <w:t xml:space="preserve">political stability and diplomatic relations can </w:t>
      </w:r>
      <w:proofErr w:type="gramStart"/>
      <w:r w:rsidR="00403889" w:rsidRPr="004B7B51">
        <w:rPr>
          <w:rFonts w:ascii="Arial" w:hAnsi="Arial" w:cs="Arial"/>
          <w:sz w:val="24"/>
          <w:szCs w:val="24"/>
        </w:rPr>
        <w:t>impact</w:t>
      </w:r>
      <w:proofErr w:type="gramEnd"/>
      <w:r w:rsidR="00403889" w:rsidRPr="004B7B51">
        <w:rPr>
          <w:rFonts w:ascii="Arial" w:hAnsi="Arial" w:cs="Arial"/>
          <w:sz w:val="24"/>
          <w:szCs w:val="24"/>
        </w:rPr>
        <w:t xml:space="preserve"> international tourism demand and travel patterns</w:t>
      </w:r>
      <w:sdt>
        <w:sdtPr>
          <w:rPr>
            <w:rFonts w:ascii="Arial" w:hAnsi="Arial" w:cs="Arial"/>
            <w:sz w:val="24"/>
            <w:szCs w:val="24"/>
          </w:rPr>
          <w:id w:val="-482002006"/>
          <w:citation/>
        </w:sdtPr>
        <w:sdtEndPr/>
        <w:sdtContent>
          <w:r w:rsidR="00950141" w:rsidRPr="004B7B51">
            <w:rPr>
              <w:rFonts w:ascii="Arial" w:hAnsi="Arial" w:cs="Arial"/>
              <w:sz w:val="24"/>
              <w:szCs w:val="24"/>
            </w:rPr>
            <w:fldChar w:fldCharType="begin"/>
          </w:r>
          <w:r w:rsidR="00950141" w:rsidRPr="004B7B51">
            <w:rPr>
              <w:rFonts w:ascii="Arial" w:hAnsi="Arial" w:cs="Arial"/>
              <w:sz w:val="24"/>
              <w:szCs w:val="24"/>
            </w:rPr>
            <w:instrText xml:space="preserve"> CITATION Tor20 \l 1033 </w:instrText>
          </w:r>
          <w:r w:rsidR="00950141" w:rsidRPr="004B7B51">
            <w:rPr>
              <w:rFonts w:ascii="Arial" w:hAnsi="Arial" w:cs="Arial"/>
              <w:sz w:val="24"/>
              <w:szCs w:val="24"/>
            </w:rPr>
            <w:fldChar w:fldCharType="separate"/>
          </w:r>
          <w:r w:rsidR="00950141" w:rsidRPr="004B7B51">
            <w:rPr>
              <w:rFonts w:ascii="Arial" w:hAnsi="Arial" w:cs="Arial"/>
              <w:noProof/>
              <w:sz w:val="24"/>
              <w:szCs w:val="24"/>
            </w:rPr>
            <w:t xml:space="preserve"> (Torrington, et al., 2020)</w:t>
          </w:r>
          <w:r w:rsidR="00950141" w:rsidRPr="004B7B51">
            <w:rPr>
              <w:rFonts w:ascii="Arial" w:hAnsi="Arial" w:cs="Arial"/>
              <w:sz w:val="24"/>
              <w:szCs w:val="24"/>
            </w:rPr>
            <w:fldChar w:fldCharType="end"/>
          </w:r>
        </w:sdtContent>
      </w:sdt>
      <w:r w:rsidR="00403889" w:rsidRPr="004B7B51">
        <w:rPr>
          <w:rFonts w:ascii="Arial" w:hAnsi="Arial" w:cs="Arial"/>
          <w:sz w:val="24"/>
          <w:szCs w:val="24"/>
        </w:rPr>
        <w:t>.</w:t>
      </w:r>
    </w:p>
    <w:p w:rsidR="00CB32EA" w:rsidRPr="004B7B51" w:rsidRDefault="00403889" w:rsidP="004D0699">
      <w:pPr>
        <w:pStyle w:val="ListParagraph"/>
        <w:numPr>
          <w:ilvl w:val="0"/>
          <w:numId w:val="10"/>
        </w:numPr>
        <w:spacing w:line="360" w:lineRule="auto"/>
        <w:jc w:val="both"/>
        <w:rPr>
          <w:rFonts w:ascii="Arial" w:hAnsi="Arial" w:cs="Arial"/>
          <w:sz w:val="24"/>
          <w:szCs w:val="24"/>
        </w:rPr>
      </w:pPr>
      <w:r w:rsidRPr="004B7B51">
        <w:rPr>
          <w:rFonts w:ascii="Arial" w:hAnsi="Arial" w:cs="Arial"/>
          <w:sz w:val="24"/>
          <w:szCs w:val="24"/>
        </w:rPr>
        <w:t>Internal situational factors include industrial relations</w:t>
      </w:r>
      <w:r w:rsidR="007E465D" w:rsidRPr="004B7B51">
        <w:rPr>
          <w:rFonts w:ascii="Arial" w:hAnsi="Arial" w:cs="Arial"/>
          <w:sz w:val="24"/>
          <w:szCs w:val="24"/>
        </w:rPr>
        <w:t>, taxation policies,</w:t>
      </w:r>
      <w:r w:rsidRPr="004B7B51">
        <w:rPr>
          <w:rFonts w:ascii="Arial" w:hAnsi="Arial" w:cs="Arial"/>
          <w:sz w:val="24"/>
          <w:szCs w:val="24"/>
        </w:rPr>
        <w:t xml:space="preserve"> and </w:t>
      </w:r>
      <w:proofErr w:type="spellStart"/>
      <w:r w:rsidR="003E4A3A" w:rsidRPr="004B7B51">
        <w:rPr>
          <w:rFonts w:ascii="Arial" w:hAnsi="Arial" w:cs="Arial"/>
          <w:sz w:val="24"/>
          <w:szCs w:val="24"/>
        </w:rPr>
        <w:t>labour</w:t>
      </w:r>
      <w:proofErr w:type="spellEnd"/>
      <w:r w:rsidRPr="004B7B51">
        <w:rPr>
          <w:rFonts w:ascii="Arial" w:hAnsi="Arial" w:cs="Arial"/>
          <w:sz w:val="24"/>
          <w:szCs w:val="24"/>
        </w:rPr>
        <w:t xml:space="preserve"> laws</w:t>
      </w:r>
      <w:r w:rsidR="003E4A3A" w:rsidRPr="004B7B51">
        <w:rPr>
          <w:rFonts w:ascii="Arial" w:hAnsi="Arial" w:cs="Arial"/>
          <w:sz w:val="24"/>
          <w:szCs w:val="24"/>
        </w:rPr>
        <w:t>, which</w:t>
      </w:r>
      <w:r w:rsidRPr="004B7B51">
        <w:rPr>
          <w:rFonts w:ascii="Arial" w:hAnsi="Arial" w:cs="Arial"/>
          <w:sz w:val="24"/>
          <w:szCs w:val="24"/>
        </w:rPr>
        <w:t xml:space="preserve"> may affect the </w:t>
      </w:r>
      <w:r w:rsidR="003E4A3A" w:rsidRPr="004B7B51">
        <w:rPr>
          <w:rFonts w:ascii="Arial" w:hAnsi="Arial" w:cs="Arial"/>
          <w:sz w:val="24"/>
          <w:szCs w:val="24"/>
        </w:rPr>
        <w:t>hotel's</w:t>
      </w:r>
      <w:r w:rsidRPr="004B7B51">
        <w:rPr>
          <w:rFonts w:ascii="Arial" w:hAnsi="Arial" w:cs="Arial"/>
          <w:sz w:val="24"/>
          <w:szCs w:val="24"/>
        </w:rPr>
        <w:t xml:space="preserve"> financial performance and HRM</w:t>
      </w:r>
      <w:r w:rsidR="00CB32EA" w:rsidRPr="004B7B51">
        <w:rPr>
          <w:rFonts w:ascii="Arial" w:hAnsi="Arial" w:cs="Arial"/>
          <w:sz w:val="24"/>
          <w:szCs w:val="24"/>
        </w:rPr>
        <w:t>.</w:t>
      </w:r>
    </w:p>
    <w:p w:rsidR="00CB32EA" w:rsidRPr="004B7B51" w:rsidRDefault="00403889" w:rsidP="004D0699">
      <w:pPr>
        <w:spacing w:line="360" w:lineRule="auto"/>
        <w:jc w:val="both"/>
        <w:rPr>
          <w:rFonts w:ascii="Arial" w:hAnsi="Arial" w:cs="Arial"/>
          <w:color w:val="2F5496" w:themeColor="accent1" w:themeShade="BF"/>
          <w:sz w:val="24"/>
          <w:szCs w:val="24"/>
        </w:rPr>
      </w:pPr>
      <w:r w:rsidRPr="004B7B51">
        <w:rPr>
          <w:rFonts w:ascii="Arial" w:hAnsi="Arial" w:cs="Arial"/>
          <w:b/>
          <w:color w:val="2F5496" w:themeColor="accent1" w:themeShade="BF"/>
          <w:sz w:val="24"/>
          <w:szCs w:val="24"/>
        </w:rPr>
        <w:t>Economic Factors:</w:t>
      </w:r>
    </w:p>
    <w:p w:rsidR="00CB32EA" w:rsidRPr="004B7B51" w:rsidRDefault="003E4A3A" w:rsidP="004D0699">
      <w:pPr>
        <w:pStyle w:val="ListParagraph"/>
        <w:numPr>
          <w:ilvl w:val="0"/>
          <w:numId w:val="10"/>
        </w:numPr>
        <w:spacing w:line="360" w:lineRule="auto"/>
        <w:jc w:val="both"/>
        <w:rPr>
          <w:rFonts w:ascii="Arial" w:hAnsi="Arial" w:cs="Arial"/>
          <w:sz w:val="24"/>
          <w:szCs w:val="24"/>
        </w:rPr>
      </w:pPr>
      <w:r w:rsidRPr="004B7B51">
        <w:rPr>
          <w:rFonts w:ascii="Arial" w:hAnsi="Arial" w:cs="Arial"/>
          <w:sz w:val="24"/>
          <w:szCs w:val="24"/>
        </w:rPr>
        <w:t>The coronavirus</w:t>
      </w:r>
      <w:r w:rsidR="00403889" w:rsidRPr="004B7B51">
        <w:rPr>
          <w:rFonts w:ascii="Arial" w:hAnsi="Arial" w:cs="Arial"/>
          <w:sz w:val="24"/>
          <w:szCs w:val="24"/>
        </w:rPr>
        <w:t xml:space="preserve"> </w:t>
      </w:r>
      <w:r w:rsidRPr="004B7B51">
        <w:rPr>
          <w:rFonts w:ascii="Arial" w:hAnsi="Arial" w:cs="Arial"/>
          <w:sz w:val="24"/>
          <w:szCs w:val="24"/>
        </w:rPr>
        <w:t xml:space="preserve">caused a decline in consumer spending due to the economic crisis, which </w:t>
      </w:r>
      <w:proofErr w:type="gramStart"/>
      <w:r w:rsidRPr="004B7B51">
        <w:rPr>
          <w:rFonts w:ascii="Arial" w:hAnsi="Arial" w:cs="Arial"/>
          <w:sz w:val="24"/>
          <w:szCs w:val="24"/>
        </w:rPr>
        <w:t>impacted</w:t>
      </w:r>
      <w:proofErr w:type="gramEnd"/>
      <w:r w:rsidRPr="004B7B51">
        <w:rPr>
          <w:rFonts w:ascii="Arial" w:hAnsi="Arial" w:cs="Arial"/>
          <w:sz w:val="24"/>
          <w:szCs w:val="24"/>
        </w:rPr>
        <w:t xml:space="preserve"> the business since Marriott Hotel is a business-oriented organisation whose primary revenue comes</w:t>
      </w:r>
      <w:r w:rsidR="00403889" w:rsidRPr="004B7B51">
        <w:rPr>
          <w:rFonts w:ascii="Arial" w:hAnsi="Arial" w:cs="Arial"/>
          <w:sz w:val="24"/>
          <w:szCs w:val="24"/>
        </w:rPr>
        <w:t xml:space="preserve"> from </w:t>
      </w:r>
      <w:r w:rsidRPr="004B7B51">
        <w:rPr>
          <w:rFonts w:ascii="Arial" w:hAnsi="Arial" w:cs="Arial"/>
          <w:sz w:val="24"/>
          <w:szCs w:val="24"/>
        </w:rPr>
        <w:t>selling</w:t>
      </w:r>
      <w:r w:rsidR="00403889" w:rsidRPr="004B7B51">
        <w:rPr>
          <w:rFonts w:ascii="Arial" w:hAnsi="Arial" w:cs="Arial"/>
          <w:sz w:val="24"/>
          <w:szCs w:val="24"/>
        </w:rPr>
        <w:t xml:space="preserve"> its services.</w:t>
      </w:r>
    </w:p>
    <w:p w:rsidR="006F2E32" w:rsidRPr="004B7B51" w:rsidRDefault="00CB32EA" w:rsidP="004D0699">
      <w:pPr>
        <w:pStyle w:val="ListParagraph"/>
        <w:numPr>
          <w:ilvl w:val="0"/>
          <w:numId w:val="10"/>
        </w:numPr>
        <w:spacing w:line="360" w:lineRule="auto"/>
        <w:jc w:val="both"/>
        <w:rPr>
          <w:rFonts w:ascii="Arial" w:hAnsi="Arial" w:cs="Arial"/>
          <w:sz w:val="24"/>
          <w:szCs w:val="24"/>
        </w:rPr>
      </w:pPr>
      <w:r w:rsidRPr="004B7B51">
        <w:rPr>
          <w:rFonts w:ascii="Arial" w:hAnsi="Arial" w:cs="Arial"/>
          <w:sz w:val="24"/>
          <w:szCs w:val="24"/>
        </w:rPr>
        <w:t>If</w:t>
      </w:r>
      <w:r w:rsidR="00403889" w:rsidRPr="004B7B51">
        <w:rPr>
          <w:rFonts w:ascii="Arial" w:hAnsi="Arial" w:cs="Arial"/>
          <w:sz w:val="24"/>
          <w:szCs w:val="24"/>
        </w:rPr>
        <w:t xml:space="preserve"> the exchange rate rises, the hotel’s </w:t>
      </w:r>
      <w:r w:rsidR="003E4A3A" w:rsidRPr="004B7B51">
        <w:rPr>
          <w:rFonts w:ascii="Arial" w:hAnsi="Arial" w:cs="Arial"/>
          <w:sz w:val="24"/>
          <w:szCs w:val="24"/>
        </w:rPr>
        <w:t xml:space="preserve">expenditures </w:t>
      </w:r>
      <w:proofErr w:type="gramStart"/>
      <w:r w:rsidR="003E4A3A" w:rsidRPr="004B7B51">
        <w:rPr>
          <w:rFonts w:ascii="Arial" w:hAnsi="Arial" w:cs="Arial"/>
          <w:sz w:val="24"/>
          <w:szCs w:val="24"/>
        </w:rPr>
        <w:t>will be affected</w:t>
      </w:r>
      <w:proofErr w:type="gramEnd"/>
      <w:r w:rsidR="003E4A3A" w:rsidRPr="004B7B51">
        <w:rPr>
          <w:rFonts w:ascii="Arial" w:hAnsi="Arial" w:cs="Arial"/>
          <w:sz w:val="24"/>
          <w:szCs w:val="24"/>
        </w:rPr>
        <w:t xml:space="preserve"> because it uses foreign currency to </w:t>
      </w:r>
      <w:r w:rsidR="007E465D" w:rsidRPr="004B7B51">
        <w:rPr>
          <w:rFonts w:ascii="Arial" w:hAnsi="Arial" w:cs="Arial"/>
          <w:sz w:val="24"/>
          <w:szCs w:val="24"/>
        </w:rPr>
        <w:t>purchase imported goods and services, increasing</w:t>
      </w:r>
      <w:r w:rsidR="00403889" w:rsidRPr="004B7B51">
        <w:rPr>
          <w:rFonts w:ascii="Arial" w:hAnsi="Arial" w:cs="Arial"/>
          <w:sz w:val="24"/>
          <w:szCs w:val="24"/>
        </w:rPr>
        <w:t xml:space="preserve"> inflation rates.</w:t>
      </w:r>
    </w:p>
    <w:p w:rsidR="006F2E32" w:rsidRPr="004B7B51" w:rsidRDefault="00403889" w:rsidP="004D0699">
      <w:pPr>
        <w:spacing w:line="360" w:lineRule="auto"/>
        <w:jc w:val="both"/>
        <w:rPr>
          <w:rFonts w:ascii="Arial" w:hAnsi="Arial" w:cs="Arial"/>
          <w:color w:val="2F5496" w:themeColor="accent1" w:themeShade="BF"/>
          <w:sz w:val="24"/>
          <w:szCs w:val="24"/>
        </w:rPr>
      </w:pPr>
      <w:r w:rsidRPr="004B7B51">
        <w:rPr>
          <w:rFonts w:ascii="Arial" w:hAnsi="Arial" w:cs="Arial"/>
          <w:b/>
          <w:color w:val="2F5496" w:themeColor="accent1" w:themeShade="BF"/>
          <w:sz w:val="24"/>
          <w:szCs w:val="24"/>
        </w:rPr>
        <w:t>Social Factors:</w:t>
      </w:r>
    </w:p>
    <w:p w:rsidR="006F2E32" w:rsidRPr="004B7B51" w:rsidRDefault="00403889" w:rsidP="004D0699">
      <w:pPr>
        <w:pStyle w:val="ListParagraph"/>
        <w:numPr>
          <w:ilvl w:val="0"/>
          <w:numId w:val="11"/>
        </w:numPr>
        <w:spacing w:line="360" w:lineRule="auto"/>
        <w:jc w:val="both"/>
        <w:rPr>
          <w:rFonts w:ascii="Arial" w:hAnsi="Arial" w:cs="Arial"/>
          <w:sz w:val="24"/>
          <w:szCs w:val="24"/>
        </w:rPr>
      </w:pPr>
      <w:r w:rsidRPr="004B7B51">
        <w:rPr>
          <w:rFonts w:ascii="Arial" w:hAnsi="Arial" w:cs="Arial"/>
          <w:sz w:val="24"/>
          <w:szCs w:val="24"/>
        </w:rPr>
        <w:lastRenderedPageBreak/>
        <w:t xml:space="preserve">Marketing and product service </w:t>
      </w:r>
      <w:r w:rsidR="003E4A3A" w:rsidRPr="004B7B51">
        <w:rPr>
          <w:rFonts w:ascii="Arial" w:hAnsi="Arial" w:cs="Arial"/>
          <w:sz w:val="24"/>
          <w:szCs w:val="24"/>
        </w:rPr>
        <w:t xml:space="preserve">are </w:t>
      </w:r>
      <w:r w:rsidR="004B38C3" w:rsidRPr="004B7B51">
        <w:rPr>
          <w:rFonts w:ascii="Arial" w:hAnsi="Arial" w:cs="Arial"/>
          <w:sz w:val="24"/>
          <w:szCs w:val="24"/>
        </w:rPr>
        <w:t>essential</w:t>
      </w:r>
      <w:r w:rsidR="003E4A3A" w:rsidRPr="004B7B51">
        <w:rPr>
          <w:rFonts w:ascii="Arial" w:hAnsi="Arial" w:cs="Arial"/>
          <w:sz w:val="24"/>
          <w:szCs w:val="24"/>
        </w:rPr>
        <w:t xml:space="preserve"> aspects since shifts in patient consumerism </w:t>
      </w:r>
      <w:proofErr w:type="spellStart"/>
      <w:r w:rsidR="004B38C3" w:rsidRPr="004B7B51">
        <w:rPr>
          <w:rFonts w:ascii="Arial" w:hAnsi="Arial" w:cs="Arial"/>
          <w:sz w:val="24"/>
          <w:szCs w:val="24"/>
        </w:rPr>
        <w:t>behaviours</w:t>
      </w:r>
      <w:proofErr w:type="spellEnd"/>
      <w:r w:rsidR="004B38C3" w:rsidRPr="004B7B51">
        <w:rPr>
          <w:rFonts w:ascii="Arial" w:hAnsi="Arial" w:cs="Arial"/>
          <w:sz w:val="24"/>
          <w:szCs w:val="24"/>
        </w:rPr>
        <w:t>, such as health consciousness, concern for safety and hygiene, digital contactless solutions, and sustainability,</w:t>
      </w:r>
      <w:r w:rsidR="003E4A3A" w:rsidRPr="004B7B51">
        <w:rPr>
          <w:rFonts w:ascii="Arial" w:hAnsi="Arial" w:cs="Arial"/>
          <w:sz w:val="24"/>
          <w:szCs w:val="24"/>
        </w:rPr>
        <w:t xml:space="preserve"> impact</w:t>
      </w:r>
      <w:r w:rsidRPr="004B7B51">
        <w:rPr>
          <w:rFonts w:ascii="Arial" w:hAnsi="Arial" w:cs="Arial"/>
          <w:sz w:val="24"/>
          <w:szCs w:val="24"/>
        </w:rPr>
        <w:t xml:space="preserve"> hotels’ service delivery and advertisement</w:t>
      </w:r>
      <w:sdt>
        <w:sdtPr>
          <w:rPr>
            <w:rFonts w:ascii="Arial" w:hAnsi="Arial" w:cs="Arial"/>
            <w:sz w:val="24"/>
            <w:szCs w:val="24"/>
          </w:rPr>
          <w:id w:val="-1280562014"/>
          <w:citation/>
        </w:sdtPr>
        <w:sdtEndPr/>
        <w:sdtContent>
          <w:r w:rsidR="00560A14" w:rsidRPr="004B7B51">
            <w:rPr>
              <w:rFonts w:ascii="Arial" w:hAnsi="Arial" w:cs="Arial"/>
              <w:sz w:val="24"/>
              <w:szCs w:val="24"/>
            </w:rPr>
            <w:fldChar w:fldCharType="begin"/>
          </w:r>
          <w:r w:rsidR="00560A14" w:rsidRPr="004B7B51">
            <w:rPr>
              <w:rFonts w:ascii="Arial" w:hAnsi="Arial" w:cs="Arial"/>
              <w:sz w:val="24"/>
              <w:szCs w:val="24"/>
            </w:rPr>
            <w:instrText xml:space="preserve"> CITATION Fri12 \l 1033 </w:instrText>
          </w:r>
          <w:r w:rsidR="00560A14" w:rsidRPr="004B7B51">
            <w:rPr>
              <w:rFonts w:ascii="Arial" w:hAnsi="Arial" w:cs="Arial"/>
              <w:sz w:val="24"/>
              <w:szCs w:val="24"/>
            </w:rPr>
            <w:fldChar w:fldCharType="separate"/>
          </w:r>
          <w:r w:rsidR="00560A14" w:rsidRPr="004B7B51">
            <w:rPr>
              <w:rFonts w:ascii="Arial" w:hAnsi="Arial" w:cs="Arial"/>
              <w:noProof/>
              <w:sz w:val="24"/>
              <w:szCs w:val="24"/>
            </w:rPr>
            <w:t xml:space="preserve"> (Friedman, 2012)</w:t>
          </w:r>
          <w:r w:rsidR="00560A14" w:rsidRPr="004B7B51">
            <w:rPr>
              <w:rFonts w:ascii="Arial" w:hAnsi="Arial" w:cs="Arial"/>
              <w:sz w:val="24"/>
              <w:szCs w:val="24"/>
            </w:rPr>
            <w:fldChar w:fldCharType="end"/>
          </w:r>
        </w:sdtContent>
      </w:sdt>
      <w:r w:rsidRPr="004B7B51">
        <w:rPr>
          <w:rFonts w:ascii="Arial" w:hAnsi="Arial" w:cs="Arial"/>
          <w:sz w:val="24"/>
          <w:szCs w:val="24"/>
        </w:rPr>
        <w:t>.</w:t>
      </w:r>
    </w:p>
    <w:p w:rsidR="006F2E32" w:rsidRPr="004B7B51" w:rsidRDefault="006F2E32" w:rsidP="004D0699">
      <w:pPr>
        <w:pStyle w:val="ListParagraph"/>
        <w:numPr>
          <w:ilvl w:val="0"/>
          <w:numId w:val="11"/>
        </w:numPr>
        <w:spacing w:line="360" w:lineRule="auto"/>
        <w:jc w:val="both"/>
        <w:rPr>
          <w:rFonts w:ascii="Arial" w:hAnsi="Arial" w:cs="Arial"/>
          <w:sz w:val="24"/>
          <w:szCs w:val="24"/>
        </w:rPr>
      </w:pPr>
      <w:r w:rsidRPr="004B7B51">
        <w:rPr>
          <w:rFonts w:ascii="Arial" w:hAnsi="Arial" w:cs="Arial"/>
          <w:sz w:val="24"/>
          <w:szCs w:val="24"/>
        </w:rPr>
        <w:t>T</w:t>
      </w:r>
      <w:r w:rsidR="00403889" w:rsidRPr="004B7B51">
        <w:rPr>
          <w:rFonts w:ascii="Arial" w:hAnsi="Arial" w:cs="Arial"/>
          <w:sz w:val="24"/>
          <w:szCs w:val="24"/>
        </w:rPr>
        <w:t xml:space="preserve">he main factors that </w:t>
      </w:r>
      <w:proofErr w:type="gramStart"/>
      <w:r w:rsidR="00403889" w:rsidRPr="004B7B51">
        <w:rPr>
          <w:rFonts w:ascii="Arial" w:hAnsi="Arial" w:cs="Arial"/>
          <w:sz w:val="24"/>
          <w:szCs w:val="24"/>
        </w:rPr>
        <w:t>impact</w:t>
      </w:r>
      <w:proofErr w:type="gramEnd"/>
      <w:r w:rsidR="00403889" w:rsidRPr="004B7B51">
        <w:rPr>
          <w:rFonts w:ascii="Arial" w:hAnsi="Arial" w:cs="Arial"/>
          <w:sz w:val="24"/>
          <w:szCs w:val="24"/>
        </w:rPr>
        <w:t xml:space="preserve"> the hospitality company and its specific organi</w:t>
      </w:r>
      <w:r w:rsidR="003E4A3A" w:rsidRPr="004B7B51">
        <w:rPr>
          <w:rFonts w:ascii="Arial" w:hAnsi="Arial" w:cs="Arial"/>
          <w:sz w:val="24"/>
          <w:szCs w:val="24"/>
        </w:rPr>
        <w:t>s</w:t>
      </w:r>
      <w:r w:rsidR="00403889" w:rsidRPr="004B7B51">
        <w:rPr>
          <w:rFonts w:ascii="Arial" w:hAnsi="Arial" w:cs="Arial"/>
          <w:sz w:val="24"/>
          <w:szCs w:val="24"/>
        </w:rPr>
        <w:t>ation include socio-demographic shifts such as generation changes and the transition to home-based work, which influence employees’ preference</w:t>
      </w:r>
      <w:r w:rsidR="008F3EEE" w:rsidRPr="004B7B51">
        <w:rPr>
          <w:rFonts w:ascii="Arial" w:hAnsi="Arial" w:cs="Arial"/>
          <w:sz w:val="24"/>
          <w:szCs w:val="24"/>
        </w:rPr>
        <w:t>s</w:t>
      </w:r>
      <w:r w:rsidR="00403889" w:rsidRPr="004B7B51">
        <w:rPr>
          <w:rFonts w:ascii="Arial" w:hAnsi="Arial" w:cs="Arial"/>
          <w:sz w:val="24"/>
          <w:szCs w:val="24"/>
        </w:rPr>
        <w:t xml:space="preserve"> </w:t>
      </w:r>
      <w:r w:rsidR="003E4A3A" w:rsidRPr="004B7B51">
        <w:rPr>
          <w:rFonts w:ascii="Arial" w:hAnsi="Arial" w:cs="Arial"/>
          <w:sz w:val="24"/>
          <w:szCs w:val="24"/>
        </w:rPr>
        <w:t>for</w:t>
      </w:r>
      <w:r w:rsidR="00403889" w:rsidRPr="004B7B51">
        <w:rPr>
          <w:rFonts w:ascii="Arial" w:hAnsi="Arial" w:cs="Arial"/>
          <w:sz w:val="24"/>
          <w:szCs w:val="24"/>
        </w:rPr>
        <w:t xml:space="preserve"> HRM strategies.</w:t>
      </w:r>
    </w:p>
    <w:p w:rsidR="006F2E32" w:rsidRPr="004B7B51" w:rsidRDefault="00403889" w:rsidP="004D0699">
      <w:pPr>
        <w:spacing w:line="360" w:lineRule="auto"/>
        <w:jc w:val="both"/>
        <w:rPr>
          <w:rFonts w:ascii="Arial" w:hAnsi="Arial" w:cs="Arial"/>
          <w:b/>
          <w:color w:val="2F5496" w:themeColor="accent1" w:themeShade="BF"/>
          <w:sz w:val="24"/>
          <w:szCs w:val="24"/>
        </w:rPr>
      </w:pPr>
      <w:r w:rsidRPr="004B7B51">
        <w:rPr>
          <w:rFonts w:ascii="Arial" w:hAnsi="Arial" w:cs="Arial"/>
          <w:b/>
          <w:color w:val="2F5496" w:themeColor="accent1" w:themeShade="BF"/>
          <w:sz w:val="24"/>
          <w:szCs w:val="24"/>
        </w:rPr>
        <w:t>Technological Factors:</w:t>
      </w:r>
    </w:p>
    <w:p w:rsidR="006F2E32" w:rsidRPr="004B7B51" w:rsidRDefault="00403889" w:rsidP="004D0699">
      <w:pPr>
        <w:pStyle w:val="ListParagraph"/>
        <w:numPr>
          <w:ilvl w:val="0"/>
          <w:numId w:val="11"/>
        </w:numPr>
        <w:spacing w:line="360" w:lineRule="auto"/>
        <w:jc w:val="both"/>
        <w:rPr>
          <w:rFonts w:ascii="Arial" w:hAnsi="Arial" w:cs="Arial"/>
          <w:sz w:val="24"/>
          <w:szCs w:val="24"/>
        </w:rPr>
      </w:pPr>
      <w:r w:rsidRPr="004B7B51">
        <w:rPr>
          <w:rFonts w:ascii="Arial" w:hAnsi="Arial" w:cs="Arial"/>
          <w:sz w:val="24"/>
          <w:szCs w:val="24"/>
        </w:rPr>
        <w:t xml:space="preserve">Technological enhancements in areas like </w:t>
      </w:r>
      <w:proofErr w:type="spellStart"/>
      <w:r w:rsidRPr="004B7B51">
        <w:rPr>
          <w:rFonts w:ascii="Arial" w:hAnsi="Arial" w:cs="Arial"/>
          <w:sz w:val="24"/>
          <w:szCs w:val="24"/>
        </w:rPr>
        <w:t>digitali</w:t>
      </w:r>
      <w:r w:rsidR="003E4A3A" w:rsidRPr="004B7B51">
        <w:rPr>
          <w:rFonts w:ascii="Arial" w:hAnsi="Arial" w:cs="Arial"/>
          <w:sz w:val="24"/>
          <w:szCs w:val="24"/>
        </w:rPr>
        <w:t>s</w:t>
      </w:r>
      <w:r w:rsidRPr="004B7B51">
        <w:rPr>
          <w:rFonts w:ascii="Arial" w:hAnsi="Arial" w:cs="Arial"/>
          <w:sz w:val="24"/>
          <w:szCs w:val="24"/>
        </w:rPr>
        <w:t>ed</w:t>
      </w:r>
      <w:proofErr w:type="spellEnd"/>
      <w:r w:rsidRPr="004B7B51">
        <w:rPr>
          <w:rFonts w:ascii="Arial" w:hAnsi="Arial" w:cs="Arial"/>
          <w:sz w:val="24"/>
          <w:szCs w:val="24"/>
        </w:rPr>
        <w:t xml:space="preserve"> services, touchless operations like check-in/check-out, and online </w:t>
      </w:r>
      <w:r w:rsidR="003E4A3A" w:rsidRPr="004B7B51">
        <w:rPr>
          <w:rFonts w:ascii="Arial" w:hAnsi="Arial" w:cs="Arial"/>
          <w:sz w:val="24"/>
          <w:szCs w:val="24"/>
        </w:rPr>
        <w:t>booking service</w:t>
      </w:r>
      <w:r w:rsidRPr="004B7B51">
        <w:rPr>
          <w:rFonts w:ascii="Arial" w:hAnsi="Arial" w:cs="Arial"/>
          <w:sz w:val="24"/>
          <w:szCs w:val="24"/>
        </w:rPr>
        <w:t xml:space="preserve"> give the Marriott Hotel a competitive edge in their operations.</w:t>
      </w:r>
    </w:p>
    <w:p w:rsidR="006F2E32" w:rsidRPr="004B7B51" w:rsidRDefault="00403889" w:rsidP="004D0699">
      <w:pPr>
        <w:pStyle w:val="ListParagraph"/>
        <w:numPr>
          <w:ilvl w:val="0"/>
          <w:numId w:val="11"/>
        </w:numPr>
        <w:spacing w:line="360" w:lineRule="auto"/>
        <w:jc w:val="both"/>
        <w:rPr>
          <w:rFonts w:ascii="Arial" w:hAnsi="Arial" w:cs="Arial"/>
          <w:sz w:val="24"/>
          <w:szCs w:val="24"/>
        </w:rPr>
      </w:pPr>
      <w:r w:rsidRPr="004B7B51">
        <w:rPr>
          <w:rFonts w:ascii="Arial" w:hAnsi="Arial" w:cs="Arial"/>
          <w:sz w:val="24"/>
          <w:szCs w:val="24"/>
        </w:rPr>
        <w:t>The peculiarities of the hotel business include cybersecurity risks that endanger the company’s</w:t>
      </w:r>
      <w:r w:rsidR="006F2E32" w:rsidRPr="004B7B51">
        <w:rPr>
          <w:rFonts w:ascii="Arial" w:hAnsi="Arial" w:cs="Arial"/>
          <w:sz w:val="24"/>
          <w:szCs w:val="24"/>
        </w:rPr>
        <w:t xml:space="preserve"> </w:t>
      </w:r>
      <w:r w:rsidRPr="004B7B51">
        <w:rPr>
          <w:rFonts w:ascii="Arial" w:hAnsi="Arial" w:cs="Arial"/>
          <w:sz w:val="24"/>
          <w:szCs w:val="24"/>
        </w:rPr>
        <w:t xml:space="preserve">IT system with computer viruses </w:t>
      </w:r>
      <w:r w:rsidR="003E4A3A" w:rsidRPr="004B7B51">
        <w:rPr>
          <w:rFonts w:ascii="Arial" w:hAnsi="Arial" w:cs="Arial"/>
          <w:sz w:val="24"/>
          <w:szCs w:val="24"/>
        </w:rPr>
        <w:t>and</w:t>
      </w:r>
      <w:r w:rsidRPr="004B7B51">
        <w:rPr>
          <w:rFonts w:ascii="Arial" w:hAnsi="Arial" w:cs="Arial"/>
          <w:sz w:val="24"/>
          <w:szCs w:val="24"/>
        </w:rPr>
        <w:t xml:space="preserve"> breaches in data protection that affect the clients’ data.</w:t>
      </w:r>
    </w:p>
    <w:p w:rsidR="006F2E32" w:rsidRPr="004B7B51" w:rsidRDefault="00403889" w:rsidP="004D0699">
      <w:pPr>
        <w:spacing w:line="360" w:lineRule="auto"/>
        <w:jc w:val="both"/>
        <w:rPr>
          <w:rFonts w:ascii="Arial" w:hAnsi="Arial" w:cs="Arial"/>
          <w:b/>
          <w:color w:val="2F5496" w:themeColor="accent1" w:themeShade="BF"/>
          <w:sz w:val="24"/>
          <w:szCs w:val="24"/>
        </w:rPr>
      </w:pPr>
      <w:r w:rsidRPr="004B7B51">
        <w:rPr>
          <w:rFonts w:ascii="Arial" w:hAnsi="Arial" w:cs="Arial"/>
          <w:b/>
          <w:color w:val="2F5496" w:themeColor="accent1" w:themeShade="BF"/>
          <w:sz w:val="24"/>
          <w:szCs w:val="24"/>
        </w:rPr>
        <w:t>Legal Factors:</w:t>
      </w:r>
    </w:p>
    <w:p w:rsidR="006F2E32" w:rsidRPr="004B7B51" w:rsidRDefault="00403889" w:rsidP="004D0699">
      <w:pPr>
        <w:pStyle w:val="ListParagraph"/>
        <w:numPr>
          <w:ilvl w:val="0"/>
          <w:numId w:val="11"/>
        </w:numPr>
        <w:spacing w:line="360" w:lineRule="auto"/>
        <w:jc w:val="both"/>
        <w:rPr>
          <w:rFonts w:ascii="Arial" w:hAnsi="Arial" w:cs="Arial"/>
          <w:sz w:val="24"/>
          <w:szCs w:val="24"/>
        </w:rPr>
      </w:pPr>
      <w:r w:rsidRPr="004B7B51">
        <w:rPr>
          <w:rFonts w:ascii="Arial" w:hAnsi="Arial" w:cs="Arial"/>
          <w:sz w:val="24"/>
          <w:szCs w:val="24"/>
        </w:rPr>
        <w:t xml:space="preserve">The importance of </w:t>
      </w:r>
      <w:proofErr w:type="spellStart"/>
      <w:r w:rsidR="003E4A3A" w:rsidRPr="004B7B51">
        <w:rPr>
          <w:rFonts w:ascii="Arial" w:hAnsi="Arial" w:cs="Arial"/>
          <w:sz w:val="24"/>
          <w:szCs w:val="24"/>
        </w:rPr>
        <w:t>practising</w:t>
      </w:r>
      <w:proofErr w:type="spellEnd"/>
      <w:r w:rsidRPr="004B7B51">
        <w:rPr>
          <w:rFonts w:ascii="Arial" w:hAnsi="Arial" w:cs="Arial"/>
          <w:sz w:val="24"/>
          <w:szCs w:val="24"/>
        </w:rPr>
        <w:t xml:space="preserve"> </w:t>
      </w:r>
      <w:proofErr w:type="spellStart"/>
      <w:r w:rsidR="004B38C3" w:rsidRPr="004B7B51">
        <w:rPr>
          <w:rFonts w:ascii="Arial" w:hAnsi="Arial" w:cs="Arial"/>
          <w:sz w:val="24"/>
          <w:szCs w:val="24"/>
        </w:rPr>
        <w:t>labour</w:t>
      </w:r>
      <w:proofErr w:type="spellEnd"/>
      <w:r w:rsidRPr="004B7B51">
        <w:rPr>
          <w:rFonts w:ascii="Arial" w:hAnsi="Arial" w:cs="Arial"/>
          <w:sz w:val="24"/>
          <w:szCs w:val="24"/>
        </w:rPr>
        <w:t xml:space="preserve"> laws, health, and safety measures, besides </w:t>
      </w:r>
      <w:r w:rsidR="003E4A3A" w:rsidRPr="004B7B51">
        <w:rPr>
          <w:rFonts w:ascii="Arial" w:hAnsi="Arial" w:cs="Arial"/>
          <w:sz w:val="24"/>
          <w:szCs w:val="24"/>
        </w:rPr>
        <w:t>implementing the industry standards</w:t>
      </w:r>
      <w:r w:rsidRPr="004B7B51">
        <w:rPr>
          <w:rFonts w:ascii="Arial" w:hAnsi="Arial" w:cs="Arial"/>
          <w:sz w:val="24"/>
          <w:szCs w:val="24"/>
        </w:rPr>
        <w:t xml:space="preserve">, </w:t>
      </w:r>
      <w:proofErr w:type="gramStart"/>
      <w:r w:rsidRPr="004B7B51">
        <w:rPr>
          <w:rFonts w:ascii="Arial" w:hAnsi="Arial" w:cs="Arial"/>
          <w:sz w:val="24"/>
          <w:szCs w:val="24"/>
        </w:rPr>
        <w:t xml:space="preserve">cannot be </w:t>
      </w:r>
      <w:proofErr w:type="spellStart"/>
      <w:r w:rsidRPr="004B7B51">
        <w:rPr>
          <w:rFonts w:ascii="Arial" w:hAnsi="Arial" w:cs="Arial"/>
          <w:sz w:val="24"/>
          <w:szCs w:val="24"/>
        </w:rPr>
        <w:t>overemphasi</w:t>
      </w:r>
      <w:r w:rsidR="003E4A3A" w:rsidRPr="004B7B51">
        <w:rPr>
          <w:rFonts w:ascii="Arial" w:hAnsi="Arial" w:cs="Arial"/>
          <w:sz w:val="24"/>
          <w:szCs w:val="24"/>
        </w:rPr>
        <w:t>s</w:t>
      </w:r>
      <w:r w:rsidRPr="004B7B51">
        <w:rPr>
          <w:rFonts w:ascii="Arial" w:hAnsi="Arial" w:cs="Arial"/>
          <w:sz w:val="24"/>
          <w:szCs w:val="24"/>
        </w:rPr>
        <w:t>ed</w:t>
      </w:r>
      <w:proofErr w:type="spellEnd"/>
      <w:proofErr w:type="gramEnd"/>
      <w:r w:rsidRPr="004B7B51">
        <w:rPr>
          <w:rFonts w:ascii="Arial" w:hAnsi="Arial" w:cs="Arial"/>
          <w:sz w:val="24"/>
          <w:szCs w:val="24"/>
        </w:rPr>
        <w:t xml:space="preserve"> for the Marriott Hotel, </w:t>
      </w:r>
      <w:r w:rsidR="003E4A3A" w:rsidRPr="004B7B51">
        <w:rPr>
          <w:rFonts w:ascii="Arial" w:hAnsi="Arial" w:cs="Arial"/>
          <w:sz w:val="24"/>
          <w:szCs w:val="24"/>
        </w:rPr>
        <w:t>primarily</w:t>
      </w:r>
      <w:r w:rsidRPr="004B7B51">
        <w:rPr>
          <w:rFonts w:ascii="Arial" w:hAnsi="Arial" w:cs="Arial"/>
          <w:sz w:val="24"/>
          <w:szCs w:val="24"/>
        </w:rPr>
        <w:t xml:space="preserve"> to safeguard </w:t>
      </w:r>
      <w:r w:rsidR="003E4A3A" w:rsidRPr="004B7B51">
        <w:rPr>
          <w:rFonts w:ascii="Arial" w:hAnsi="Arial" w:cs="Arial"/>
          <w:sz w:val="24"/>
          <w:szCs w:val="24"/>
        </w:rPr>
        <w:t>employees’</w:t>
      </w:r>
      <w:r w:rsidRPr="004B7B51">
        <w:rPr>
          <w:rFonts w:ascii="Arial" w:hAnsi="Arial" w:cs="Arial"/>
          <w:sz w:val="24"/>
          <w:szCs w:val="24"/>
        </w:rPr>
        <w:t xml:space="preserve"> lives and uphold organi</w:t>
      </w:r>
      <w:r w:rsidR="003E4A3A" w:rsidRPr="004B7B51">
        <w:rPr>
          <w:rFonts w:ascii="Arial" w:hAnsi="Arial" w:cs="Arial"/>
          <w:sz w:val="24"/>
          <w:szCs w:val="24"/>
        </w:rPr>
        <w:t>s</w:t>
      </w:r>
      <w:r w:rsidRPr="004B7B51">
        <w:rPr>
          <w:rFonts w:ascii="Arial" w:hAnsi="Arial" w:cs="Arial"/>
          <w:sz w:val="24"/>
          <w:szCs w:val="24"/>
        </w:rPr>
        <w:t>ational integrity</w:t>
      </w:r>
      <w:sdt>
        <w:sdtPr>
          <w:rPr>
            <w:rFonts w:ascii="Arial" w:hAnsi="Arial" w:cs="Arial"/>
            <w:sz w:val="24"/>
            <w:szCs w:val="24"/>
          </w:rPr>
          <w:id w:val="681626130"/>
          <w:citation/>
        </w:sdtPr>
        <w:sdtEndPr/>
        <w:sdtContent>
          <w:r w:rsidR="00560A14" w:rsidRPr="004B7B51">
            <w:rPr>
              <w:rFonts w:ascii="Arial" w:hAnsi="Arial" w:cs="Arial"/>
              <w:sz w:val="24"/>
              <w:szCs w:val="24"/>
            </w:rPr>
            <w:fldChar w:fldCharType="begin"/>
          </w:r>
          <w:r w:rsidR="00560A14" w:rsidRPr="004B7B51">
            <w:rPr>
              <w:rFonts w:ascii="Arial" w:hAnsi="Arial" w:cs="Arial"/>
              <w:sz w:val="24"/>
              <w:szCs w:val="24"/>
            </w:rPr>
            <w:instrText xml:space="preserve"> CITATION Gal16 \l 1033 </w:instrText>
          </w:r>
          <w:r w:rsidR="00560A14" w:rsidRPr="004B7B51">
            <w:rPr>
              <w:rFonts w:ascii="Arial" w:hAnsi="Arial" w:cs="Arial"/>
              <w:sz w:val="24"/>
              <w:szCs w:val="24"/>
            </w:rPr>
            <w:fldChar w:fldCharType="separate"/>
          </w:r>
          <w:r w:rsidR="00560A14" w:rsidRPr="004B7B51">
            <w:rPr>
              <w:rFonts w:ascii="Arial" w:hAnsi="Arial" w:cs="Arial"/>
              <w:noProof/>
              <w:sz w:val="24"/>
              <w:szCs w:val="24"/>
            </w:rPr>
            <w:t xml:space="preserve"> (Gallagher, 2016)</w:t>
          </w:r>
          <w:r w:rsidR="00560A14" w:rsidRPr="004B7B51">
            <w:rPr>
              <w:rFonts w:ascii="Arial" w:hAnsi="Arial" w:cs="Arial"/>
              <w:sz w:val="24"/>
              <w:szCs w:val="24"/>
            </w:rPr>
            <w:fldChar w:fldCharType="end"/>
          </w:r>
        </w:sdtContent>
      </w:sdt>
      <w:r w:rsidRPr="004B7B51">
        <w:rPr>
          <w:rFonts w:ascii="Arial" w:hAnsi="Arial" w:cs="Arial"/>
          <w:sz w:val="24"/>
          <w:szCs w:val="24"/>
        </w:rPr>
        <w:t>.</w:t>
      </w:r>
    </w:p>
    <w:p w:rsidR="00403889" w:rsidRPr="004B7B51" w:rsidRDefault="00403889" w:rsidP="004D0699">
      <w:pPr>
        <w:pStyle w:val="ListParagraph"/>
        <w:numPr>
          <w:ilvl w:val="0"/>
          <w:numId w:val="11"/>
        </w:numPr>
        <w:spacing w:line="360" w:lineRule="auto"/>
        <w:jc w:val="both"/>
        <w:rPr>
          <w:rFonts w:ascii="Arial" w:hAnsi="Arial" w:cs="Arial"/>
          <w:sz w:val="24"/>
          <w:szCs w:val="24"/>
        </w:rPr>
      </w:pPr>
      <w:r w:rsidRPr="004B7B51">
        <w:rPr>
          <w:rFonts w:ascii="Arial" w:hAnsi="Arial" w:cs="Arial"/>
          <w:sz w:val="24"/>
          <w:szCs w:val="24"/>
        </w:rPr>
        <w:t xml:space="preserve">Respect for Trade secrets, patents, copyrights, company rights, and licenses regulate the use of various proprietary technologies, brand assets, and </w:t>
      </w:r>
      <w:r w:rsidR="003E4A3A" w:rsidRPr="004B7B51">
        <w:rPr>
          <w:rFonts w:ascii="Arial" w:hAnsi="Arial" w:cs="Arial"/>
          <w:sz w:val="24"/>
          <w:szCs w:val="24"/>
        </w:rPr>
        <w:t>franchises</w:t>
      </w:r>
      <w:r w:rsidRPr="004B7B51">
        <w:rPr>
          <w:rFonts w:ascii="Arial" w:hAnsi="Arial" w:cs="Arial"/>
          <w:sz w:val="24"/>
          <w:szCs w:val="24"/>
        </w:rPr>
        <w:t xml:space="preserve"> in a hotel.</w:t>
      </w:r>
    </w:p>
    <w:p w:rsidR="006F2E32" w:rsidRPr="004B7B51" w:rsidRDefault="00403889" w:rsidP="004D0699">
      <w:pPr>
        <w:spacing w:line="360" w:lineRule="auto"/>
        <w:jc w:val="both"/>
        <w:rPr>
          <w:rFonts w:ascii="Arial" w:hAnsi="Arial" w:cs="Arial"/>
          <w:b/>
          <w:color w:val="2F5496" w:themeColor="accent1" w:themeShade="BF"/>
          <w:sz w:val="24"/>
          <w:szCs w:val="24"/>
        </w:rPr>
      </w:pPr>
      <w:r w:rsidRPr="004B7B51">
        <w:rPr>
          <w:rFonts w:ascii="Arial" w:hAnsi="Arial" w:cs="Arial"/>
          <w:b/>
          <w:color w:val="2F5496" w:themeColor="accent1" w:themeShade="BF"/>
          <w:sz w:val="24"/>
          <w:szCs w:val="24"/>
        </w:rPr>
        <w:t>Environmental Factors:</w:t>
      </w:r>
    </w:p>
    <w:p w:rsidR="006F2E32" w:rsidRPr="004B7B51" w:rsidRDefault="003E4A3A" w:rsidP="004D0699">
      <w:pPr>
        <w:pStyle w:val="ListParagraph"/>
        <w:numPr>
          <w:ilvl w:val="0"/>
          <w:numId w:val="11"/>
        </w:numPr>
        <w:spacing w:line="360" w:lineRule="auto"/>
        <w:jc w:val="both"/>
        <w:rPr>
          <w:rFonts w:ascii="Arial" w:hAnsi="Arial" w:cs="Arial"/>
          <w:sz w:val="24"/>
          <w:szCs w:val="24"/>
        </w:rPr>
      </w:pPr>
      <w:r w:rsidRPr="004B7B51">
        <w:rPr>
          <w:rFonts w:ascii="Arial" w:hAnsi="Arial" w:cs="Arial"/>
          <w:sz w:val="24"/>
          <w:szCs w:val="24"/>
        </w:rPr>
        <w:t xml:space="preserve">Marriott Hotel is implementing sound environmental policies to enhance its corporate sustainability strategies, including measures </w:t>
      </w:r>
      <w:r w:rsidR="004B38C3" w:rsidRPr="004B7B51">
        <w:rPr>
          <w:rFonts w:ascii="Arial" w:hAnsi="Arial" w:cs="Arial"/>
          <w:sz w:val="24"/>
          <w:szCs w:val="24"/>
        </w:rPr>
        <w:t>for</w:t>
      </w:r>
      <w:r w:rsidRPr="004B7B51">
        <w:rPr>
          <w:rFonts w:ascii="Arial" w:hAnsi="Arial" w:cs="Arial"/>
          <w:sz w:val="24"/>
          <w:szCs w:val="24"/>
        </w:rPr>
        <w:t xml:space="preserve"> a sustainable environment, energy conversation, waste disposal and management</w:t>
      </w:r>
      <w:r w:rsidR="00403889" w:rsidRPr="004B7B51">
        <w:rPr>
          <w:rFonts w:ascii="Arial" w:hAnsi="Arial" w:cs="Arial"/>
          <w:sz w:val="24"/>
          <w:szCs w:val="24"/>
        </w:rPr>
        <w:t>.</w:t>
      </w:r>
    </w:p>
    <w:p w:rsidR="006F2E32" w:rsidRPr="004B7B51" w:rsidRDefault="00403889" w:rsidP="004D0699">
      <w:pPr>
        <w:pStyle w:val="ListParagraph"/>
        <w:numPr>
          <w:ilvl w:val="0"/>
          <w:numId w:val="11"/>
        </w:numPr>
        <w:spacing w:line="360" w:lineRule="auto"/>
        <w:jc w:val="both"/>
        <w:rPr>
          <w:rFonts w:ascii="Arial" w:hAnsi="Arial" w:cs="Arial"/>
          <w:sz w:val="24"/>
          <w:szCs w:val="24"/>
        </w:rPr>
      </w:pPr>
      <w:r w:rsidRPr="004B7B51">
        <w:rPr>
          <w:rFonts w:ascii="Arial" w:hAnsi="Arial" w:cs="Arial"/>
          <w:sz w:val="24"/>
          <w:szCs w:val="24"/>
        </w:rPr>
        <w:t>Guest expectations for sustainable tourist services and accreditation awards affect the hotel’s capital expenditure and property acquisition and growth activities.</w:t>
      </w:r>
    </w:p>
    <w:p w:rsidR="004B7B51" w:rsidRPr="004B7B51" w:rsidRDefault="006F2E32" w:rsidP="004D0699">
      <w:pPr>
        <w:spacing w:line="360" w:lineRule="auto"/>
        <w:jc w:val="both"/>
        <w:rPr>
          <w:rStyle w:val="Heading1Char"/>
          <w:rFonts w:eastAsiaTheme="minorHAnsi" w:cs="Arial"/>
          <w:szCs w:val="24"/>
        </w:rPr>
      </w:pPr>
      <w:bookmarkStart w:id="2" w:name="_Toc168201706"/>
      <w:r w:rsidRPr="004B7B51">
        <w:rPr>
          <w:rStyle w:val="Heading1Char"/>
          <w:rFonts w:eastAsiaTheme="minorHAnsi" w:cs="Arial"/>
          <w:szCs w:val="24"/>
        </w:rPr>
        <w:lastRenderedPageBreak/>
        <w:t>L</w:t>
      </w:r>
      <w:r w:rsidR="00403889" w:rsidRPr="004B7B51">
        <w:rPr>
          <w:rStyle w:val="Heading1Char"/>
          <w:rFonts w:eastAsiaTheme="minorHAnsi" w:cs="Arial"/>
          <w:szCs w:val="24"/>
        </w:rPr>
        <w:t>iterature Review:</w:t>
      </w:r>
      <w:bookmarkEnd w:id="2"/>
    </w:p>
    <w:p w:rsidR="004D0699" w:rsidRDefault="004B7B51" w:rsidP="004D0699">
      <w:pPr>
        <w:spacing w:line="360" w:lineRule="auto"/>
        <w:jc w:val="both"/>
        <w:rPr>
          <w:rStyle w:val="Heading1Char"/>
          <w:rFonts w:eastAsiaTheme="minorHAnsi" w:cs="Arial"/>
          <w:szCs w:val="24"/>
        </w:rPr>
      </w:pPr>
      <w:bookmarkStart w:id="3" w:name="_Toc168201707"/>
      <w:r w:rsidRPr="004B7B51">
        <w:rPr>
          <w:rStyle w:val="Heading1Char"/>
          <w:rFonts w:eastAsiaTheme="minorHAnsi" w:cs="Arial"/>
          <w:szCs w:val="24"/>
        </w:rPr>
        <w:t>Employee Retention:</w:t>
      </w:r>
      <w:bookmarkEnd w:id="3"/>
    </w:p>
    <w:p w:rsidR="006F2E32" w:rsidRPr="004B7B51" w:rsidRDefault="00403889" w:rsidP="004D0699">
      <w:pPr>
        <w:spacing w:line="360" w:lineRule="auto"/>
        <w:jc w:val="both"/>
        <w:rPr>
          <w:rFonts w:ascii="Arial" w:hAnsi="Arial" w:cs="Arial"/>
          <w:sz w:val="24"/>
          <w:szCs w:val="24"/>
        </w:rPr>
      </w:pPr>
      <w:r w:rsidRPr="004B7B51">
        <w:rPr>
          <w:rFonts w:ascii="Arial" w:hAnsi="Arial" w:cs="Arial"/>
          <w:sz w:val="24"/>
          <w:szCs w:val="24"/>
        </w:rPr>
        <w:t>According to Das (1996)</w:t>
      </w:r>
      <w:r w:rsidR="003E4A3A" w:rsidRPr="004B7B51">
        <w:rPr>
          <w:rFonts w:ascii="Arial" w:hAnsi="Arial" w:cs="Arial"/>
          <w:sz w:val="24"/>
          <w:szCs w:val="24"/>
        </w:rPr>
        <w:t>,</w:t>
      </w:r>
      <w:r w:rsidRPr="004B7B51">
        <w:rPr>
          <w:rFonts w:ascii="Arial" w:hAnsi="Arial" w:cs="Arial"/>
          <w:sz w:val="24"/>
          <w:szCs w:val="24"/>
        </w:rPr>
        <w:t xml:space="preserve"> the six factors that </w:t>
      </w:r>
      <w:proofErr w:type="gramStart"/>
      <w:r w:rsidRPr="004B7B51">
        <w:rPr>
          <w:rFonts w:ascii="Arial" w:hAnsi="Arial" w:cs="Arial"/>
          <w:sz w:val="24"/>
          <w:szCs w:val="24"/>
        </w:rPr>
        <w:t>are seen</w:t>
      </w:r>
      <w:proofErr w:type="gramEnd"/>
      <w:r w:rsidRPr="004B7B51">
        <w:rPr>
          <w:rFonts w:ascii="Arial" w:hAnsi="Arial" w:cs="Arial"/>
          <w:sz w:val="24"/>
          <w:szCs w:val="24"/>
        </w:rPr>
        <w:t xml:space="preserve"> to be essential in the retention of employees include the compensation package, training opportunities, organi</w:t>
      </w:r>
      <w:r w:rsidR="003E4A3A" w:rsidRPr="004B7B51">
        <w:rPr>
          <w:rFonts w:ascii="Arial" w:hAnsi="Arial" w:cs="Arial"/>
          <w:sz w:val="24"/>
          <w:szCs w:val="24"/>
        </w:rPr>
        <w:t>s</w:t>
      </w:r>
      <w:r w:rsidRPr="004B7B51">
        <w:rPr>
          <w:rFonts w:ascii="Arial" w:hAnsi="Arial" w:cs="Arial"/>
          <w:sz w:val="24"/>
          <w:szCs w:val="24"/>
        </w:rPr>
        <w:t xml:space="preserve">ational benefits and job security, degree of autonomy at </w:t>
      </w:r>
      <w:r w:rsidR="003E4A3A" w:rsidRPr="004B7B51">
        <w:rPr>
          <w:rFonts w:ascii="Arial" w:hAnsi="Arial" w:cs="Arial"/>
          <w:sz w:val="24"/>
          <w:szCs w:val="24"/>
        </w:rPr>
        <w:t xml:space="preserve">the </w:t>
      </w:r>
      <w:r w:rsidRPr="004B7B51">
        <w:rPr>
          <w:rFonts w:ascii="Arial" w:hAnsi="Arial" w:cs="Arial"/>
          <w:sz w:val="24"/>
          <w:szCs w:val="24"/>
        </w:rPr>
        <w:t xml:space="preserve">workplace, merit ratings and chances of fast track promotions. Attrition is </w:t>
      </w:r>
      <w:r w:rsidR="004B38C3" w:rsidRPr="004B7B51">
        <w:rPr>
          <w:rFonts w:ascii="Arial" w:hAnsi="Arial" w:cs="Arial"/>
          <w:sz w:val="24"/>
          <w:szCs w:val="24"/>
        </w:rPr>
        <w:t xml:space="preserve">a big </w:t>
      </w:r>
      <w:proofErr w:type="gramStart"/>
      <w:r w:rsidR="004B38C3" w:rsidRPr="004B7B51">
        <w:rPr>
          <w:rFonts w:ascii="Arial" w:hAnsi="Arial" w:cs="Arial"/>
          <w:sz w:val="24"/>
          <w:szCs w:val="24"/>
        </w:rPr>
        <w:t>issue,</w:t>
      </w:r>
      <w:proofErr w:type="gramEnd"/>
      <w:r w:rsidR="004B38C3" w:rsidRPr="004B7B51">
        <w:rPr>
          <w:rFonts w:ascii="Arial" w:hAnsi="Arial" w:cs="Arial"/>
          <w:sz w:val="24"/>
          <w:szCs w:val="24"/>
        </w:rPr>
        <w:t xml:space="preserve"> so</w:t>
      </w:r>
      <w:r w:rsidRPr="004B7B51">
        <w:rPr>
          <w:rFonts w:ascii="Arial" w:hAnsi="Arial" w:cs="Arial"/>
          <w:sz w:val="24"/>
          <w:szCs w:val="24"/>
        </w:rPr>
        <w:t xml:space="preserve"> much emphasis is placed on the strategies that can be used to ensure that employees are retained at the firm. Since the cost of replacement equals a new member is very high, it is always wise to </w:t>
      </w:r>
      <w:r w:rsidR="004B38C3" w:rsidRPr="004B7B51">
        <w:rPr>
          <w:rFonts w:ascii="Arial" w:hAnsi="Arial" w:cs="Arial"/>
          <w:sz w:val="24"/>
          <w:szCs w:val="24"/>
        </w:rPr>
        <w:t>maintain</w:t>
      </w:r>
      <w:r w:rsidRPr="004B7B51">
        <w:rPr>
          <w:rFonts w:ascii="Arial" w:hAnsi="Arial" w:cs="Arial"/>
          <w:sz w:val="24"/>
          <w:szCs w:val="24"/>
        </w:rPr>
        <w:t xml:space="preserve"> the </w:t>
      </w:r>
      <w:r w:rsidR="004B38C3" w:rsidRPr="004B7B51">
        <w:rPr>
          <w:rFonts w:ascii="Arial" w:hAnsi="Arial" w:cs="Arial"/>
          <w:sz w:val="24"/>
          <w:szCs w:val="24"/>
        </w:rPr>
        <w:t>firm's current employees</w:t>
      </w:r>
      <w:sdt>
        <w:sdtPr>
          <w:rPr>
            <w:rFonts w:ascii="Arial" w:hAnsi="Arial" w:cs="Arial"/>
            <w:sz w:val="24"/>
            <w:szCs w:val="24"/>
          </w:rPr>
          <w:id w:val="1767801458"/>
          <w:citation/>
        </w:sdtPr>
        <w:sdtEndPr/>
        <w:sdtContent>
          <w:r w:rsidR="00F44884" w:rsidRPr="004B7B51">
            <w:rPr>
              <w:rFonts w:ascii="Arial" w:hAnsi="Arial" w:cs="Arial"/>
              <w:sz w:val="24"/>
              <w:szCs w:val="24"/>
            </w:rPr>
            <w:fldChar w:fldCharType="begin"/>
          </w:r>
          <w:r w:rsidR="00F44884" w:rsidRPr="004B7B51">
            <w:rPr>
              <w:rFonts w:ascii="Arial" w:hAnsi="Arial" w:cs="Arial"/>
              <w:sz w:val="24"/>
              <w:szCs w:val="24"/>
            </w:rPr>
            <w:instrText xml:space="preserve"> CITATION Joh12 \l 1033 </w:instrText>
          </w:r>
          <w:r w:rsidR="00F44884" w:rsidRPr="004B7B51">
            <w:rPr>
              <w:rFonts w:ascii="Arial" w:hAnsi="Arial" w:cs="Arial"/>
              <w:sz w:val="24"/>
              <w:szCs w:val="24"/>
            </w:rPr>
            <w:fldChar w:fldCharType="separate"/>
          </w:r>
          <w:r w:rsidR="00F44884" w:rsidRPr="004B7B51">
            <w:rPr>
              <w:rFonts w:ascii="Arial" w:hAnsi="Arial" w:cs="Arial"/>
              <w:noProof/>
              <w:sz w:val="24"/>
              <w:szCs w:val="24"/>
            </w:rPr>
            <w:t xml:space="preserve"> (Johnston, et al., 2012)</w:t>
          </w:r>
          <w:r w:rsidR="00F44884" w:rsidRPr="004B7B51">
            <w:rPr>
              <w:rFonts w:ascii="Arial" w:hAnsi="Arial" w:cs="Arial"/>
              <w:sz w:val="24"/>
              <w:szCs w:val="24"/>
            </w:rPr>
            <w:fldChar w:fldCharType="end"/>
          </w:r>
        </w:sdtContent>
      </w:sdt>
      <w:r w:rsidRPr="004B7B51">
        <w:rPr>
          <w:rFonts w:ascii="Arial" w:hAnsi="Arial" w:cs="Arial"/>
          <w:sz w:val="24"/>
          <w:szCs w:val="24"/>
        </w:rPr>
        <w:t xml:space="preserve">. </w:t>
      </w:r>
    </w:p>
    <w:p w:rsidR="00403889" w:rsidRPr="004B7B51" w:rsidRDefault="00403889" w:rsidP="004D0699">
      <w:pPr>
        <w:spacing w:line="360" w:lineRule="auto"/>
        <w:jc w:val="both"/>
        <w:rPr>
          <w:rFonts w:ascii="Arial" w:hAnsi="Arial" w:cs="Arial"/>
          <w:sz w:val="24"/>
          <w:szCs w:val="24"/>
        </w:rPr>
      </w:pPr>
      <w:r w:rsidRPr="004B7B51">
        <w:rPr>
          <w:rFonts w:ascii="Arial" w:hAnsi="Arial" w:cs="Arial"/>
          <w:sz w:val="24"/>
          <w:szCs w:val="24"/>
        </w:rPr>
        <w:t xml:space="preserve">Retention is also vital for </w:t>
      </w:r>
      <w:r w:rsidR="004B38C3" w:rsidRPr="004B7B51">
        <w:rPr>
          <w:rFonts w:ascii="Arial" w:hAnsi="Arial" w:cs="Arial"/>
          <w:sz w:val="24"/>
          <w:szCs w:val="24"/>
        </w:rPr>
        <w:t xml:space="preserve">the </w:t>
      </w:r>
      <w:r w:rsidRPr="004B7B51">
        <w:rPr>
          <w:rFonts w:ascii="Arial" w:hAnsi="Arial" w:cs="Arial"/>
          <w:sz w:val="24"/>
          <w:szCs w:val="24"/>
        </w:rPr>
        <w:t>growth and establishment of an organi</w:t>
      </w:r>
      <w:r w:rsidR="003E4A3A" w:rsidRPr="004B7B51">
        <w:rPr>
          <w:rFonts w:ascii="Arial" w:hAnsi="Arial" w:cs="Arial"/>
          <w:sz w:val="24"/>
          <w:szCs w:val="24"/>
        </w:rPr>
        <w:t>s</w:t>
      </w:r>
      <w:r w:rsidRPr="004B7B51">
        <w:rPr>
          <w:rFonts w:ascii="Arial" w:hAnsi="Arial" w:cs="Arial"/>
          <w:sz w:val="24"/>
          <w:szCs w:val="24"/>
        </w:rPr>
        <w:t xml:space="preserve">ation since it </w:t>
      </w:r>
      <w:r w:rsidR="004B38C3" w:rsidRPr="004B7B51">
        <w:rPr>
          <w:rFonts w:ascii="Arial" w:hAnsi="Arial" w:cs="Arial"/>
          <w:sz w:val="24"/>
          <w:szCs w:val="24"/>
        </w:rPr>
        <w:t>increases</w:t>
      </w:r>
      <w:r w:rsidRPr="004B7B51">
        <w:rPr>
          <w:rFonts w:ascii="Arial" w:hAnsi="Arial" w:cs="Arial"/>
          <w:sz w:val="24"/>
          <w:szCs w:val="24"/>
        </w:rPr>
        <w:t xml:space="preserve"> the number of employees by </w:t>
      </w:r>
      <w:r w:rsidR="004B38C3" w:rsidRPr="004B7B51">
        <w:rPr>
          <w:rFonts w:ascii="Arial" w:hAnsi="Arial" w:cs="Arial"/>
          <w:sz w:val="24"/>
          <w:szCs w:val="24"/>
        </w:rPr>
        <w:t>reducing</w:t>
      </w:r>
      <w:r w:rsidRPr="004B7B51">
        <w:rPr>
          <w:rFonts w:ascii="Arial" w:hAnsi="Arial" w:cs="Arial"/>
          <w:sz w:val="24"/>
          <w:szCs w:val="24"/>
        </w:rPr>
        <w:t xml:space="preserve"> turnover.</w:t>
      </w:r>
      <w:r w:rsidR="006F2E32" w:rsidRPr="004B7B51">
        <w:rPr>
          <w:rFonts w:ascii="Arial" w:hAnsi="Arial" w:cs="Arial"/>
          <w:sz w:val="24"/>
          <w:szCs w:val="24"/>
        </w:rPr>
        <w:t xml:space="preserve"> </w:t>
      </w:r>
      <w:r w:rsidR="00256534" w:rsidRPr="004B7B51">
        <w:rPr>
          <w:rFonts w:ascii="Arial" w:hAnsi="Arial" w:cs="Arial"/>
          <w:noProof/>
          <w:sz w:val="24"/>
          <w:szCs w:val="24"/>
        </w:rPr>
        <w:t>Cloutier, et al</w:t>
      </w:r>
      <w:r w:rsidR="006F2E32" w:rsidRPr="004B7B51">
        <w:rPr>
          <w:rFonts w:ascii="Arial" w:hAnsi="Arial" w:cs="Arial"/>
          <w:sz w:val="24"/>
          <w:szCs w:val="24"/>
        </w:rPr>
        <w:t xml:space="preserve"> </w:t>
      </w:r>
      <w:r w:rsidRPr="004B7B51">
        <w:rPr>
          <w:rFonts w:ascii="Arial" w:hAnsi="Arial" w:cs="Arial"/>
          <w:sz w:val="24"/>
          <w:szCs w:val="24"/>
        </w:rPr>
        <w:t>(2015) suggest</w:t>
      </w:r>
      <w:r w:rsidR="00256534" w:rsidRPr="004B7B51">
        <w:rPr>
          <w:rFonts w:ascii="Arial" w:hAnsi="Arial" w:cs="Arial"/>
          <w:sz w:val="24"/>
          <w:szCs w:val="24"/>
        </w:rPr>
        <w:t xml:space="preserve"> in their studies that</w:t>
      </w:r>
      <w:r w:rsidR="004B38C3" w:rsidRPr="004B7B51">
        <w:rPr>
          <w:rFonts w:ascii="Arial" w:hAnsi="Arial" w:cs="Arial"/>
          <w:sz w:val="24"/>
          <w:szCs w:val="24"/>
        </w:rPr>
        <w:t xml:space="preserve"> </w:t>
      </w:r>
      <w:r w:rsidRPr="004B7B51">
        <w:rPr>
          <w:rFonts w:ascii="Arial" w:hAnsi="Arial" w:cs="Arial"/>
          <w:sz w:val="24"/>
          <w:szCs w:val="24"/>
        </w:rPr>
        <w:t>the</w:t>
      </w:r>
      <w:r w:rsidR="004B38C3" w:rsidRPr="004B7B51">
        <w:rPr>
          <w:rFonts w:ascii="Arial" w:hAnsi="Arial" w:cs="Arial"/>
          <w:sz w:val="24"/>
          <w:szCs w:val="24"/>
        </w:rPr>
        <w:t xml:space="preserve"> </w:t>
      </w:r>
      <w:r w:rsidRPr="004B7B51">
        <w:rPr>
          <w:rFonts w:ascii="Arial" w:hAnsi="Arial" w:cs="Arial"/>
          <w:sz w:val="24"/>
          <w:szCs w:val="24"/>
        </w:rPr>
        <w:t>development</w:t>
      </w:r>
      <w:r w:rsidR="004B38C3" w:rsidRPr="004B7B51">
        <w:rPr>
          <w:rFonts w:ascii="Arial" w:hAnsi="Arial" w:cs="Arial"/>
          <w:sz w:val="24"/>
          <w:szCs w:val="24"/>
        </w:rPr>
        <w:t xml:space="preserve"> </w:t>
      </w:r>
      <w:r w:rsidRPr="004B7B51">
        <w:rPr>
          <w:rFonts w:ascii="Arial" w:hAnsi="Arial" w:cs="Arial"/>
          <w:sz w:val="24"/>
          <w:szCs w:val="24"/>
        </w:rPr>
        <w:t>of strategies</w:t>
      </w:r>
      <w:r w:rsidR="004B38C3" w:rsidRPr="004B7B51">
        <w:rPr>
          <w:rFonts w:ascii="Arial" w:hAnsi="Arial" w:cs="Arial"/>
          <w:sz w:val="24"/>
          <w:szCs w:val="24"/>
        </w:rPr>
        <w:t xml:space="preserve"> </w:t>
      </w:r>
      <w:r w:rsidRPr="004B7B51">
        <w:rPr>
          <w:rFonts w:ascii="Arial" w:hAnsi="Arial" w:cs="Arial"/>
          <w:sz w:val="24"/>
          <w:szCs w:val="24"/>
        </w:rPr>
        <w:t>for</w:t>
      </w:r>
      <w:r w:rsidR="004B38C3" w:rsidRPr="004B7B51">
        <w:rPr>
          <w:rFonts w:ascii="Arial" w:hAnsi="Arial" w:cs="Arial"/>
          <w:sz w:val="24"/>
          <w:szCs w:val="24"/>
        </w:rPr>
        <w:t xml:space="preserve"> the </w:t>
      </w:r>
      <w:r w:rsidRPr="004B7B51">
        <w:rPr>
          <w:rFonts w:ascii="Arial" w:hAnsi="Arial" w:cs="Arial"/>
          <w:sz w:val="24"/>
          <w:szCs w:val="24"/>
        </w:rPr>
        <w:t>retention</w:t>
      </w:r>
      <w:r w:rsidR="004B38C3" w:rsidRPr="004B7B51">
        <w:rPr>
          <w:rFonts w:ascii="Arial" w:hAnsi="Arial" w:cs="Arial"/>
          <w:sz w:val="24"/>
          <w:szCs w:val="24"/>
        </w:rPr>
        <w:t xml:space="preserve"> </w:t>
      </w:r>
      <w:r w:rsidRPr="004B7B51">
        <w:rPr>
          <w:rFonts w:ascii="Arial" w:hAnsi="Arial" w:cs="Arial"/>
          <w:sz w:val="24"/>
          <w:szCs w:val="24"/>
        </w:rPr>
        <w:t>of</w:t>
      </w:r>
      <w:r w:rsidR="004B38C3" w:rsidRPr="004B7B51">
        <w:rPr>
          <w:rFonts w:ascii="Arial" w:hAnsi="Arial" w:cs="Arial"/>
          <w:sz w:val="24"/>
          <w:szCs w:val="24"/>
        </w:rPr>
        <w:t xml:space="preserve"> </w:t>
      </w:r>
      <w:r w:rsidRPr="004B7B51">
        <w:rPr>
          <w:rFonts w:ascii="Arial" w:hAnsi="Arial" w:cs="Arial"/>
          <w:sz w:val="24"/>
          <w:szCs w:val="24"/>
        </w:rPr>
        <w:t>employees: Organi</w:t>
      </w:r>
      <w:r w:rsidR="003E4A3A" w:rsidRPr="004B7B51">
        <w:rPr>
          <w:rFonts w:ascii="Arial" w:hAnsi="Arial" w:cs="Arial"/>
          <w:sz w:val="24"/>
          <w:szCs w:val="24"/>
        </w:rPr>
        <w:t>s</w:t>
      </w:r>
      <w:r w:rsidRPr="004B7B51">
        <w:rPr>
          <w:rFonts w:ascii="Arial" w:hAnsi="Arial" w:cs="Arial"/>
          <w:sz w:val="24"/>
          <w:szCs w:val="24"/>
        </w:rPr>
        <w:t xml:space="preserve">ational culture, virtual teams, </w:t>
      </w:r>
      <w:r w:rsidR="004B38C3" w:rsidRPr="004B7B51">
        <w:rPr>
          <w:rFonts w:ascii="Arial" w:hAnsi="Arial" w:cs="Arial"/>
          <w:sz w:val="24"/>
          <w:szCs w:val="24"/>
        </w:rPr>
        <w:t>cross-cultural</w:t>
      </w:r>
      <w:r w:rsidRPr="004B7B51">
        <w:rPr>
          <w:rFonts w:ascii="Arial" w:hAnsi="Arial" w:cs="Arial"/>
          <w:sz w:val="24"/>
          <w:szCs w:val="24"/>
        </w:rPr>
        <w:t xml:space="preserve"> communication, </w:t>
      </w:r>
      <w:proofErr w:type="gramStart"/>
      <w:r w:rsidRPr="004B7B51">
        <w:rPr>
          <w:rFonts w:ascii="Arial" w:hAnsi="Arial" w:cs="Arial"/>
          <w:sz w:val="24"/>
          <w:szCs w:val="24"/>
        </w:rPr>
        <w:t>cultural</w:t>
      </w:r>
      <w:proofErr w:type="gramEnd"/>
      <w:r w:rsidRPr="004B7B51">
        <w:rPr>
          <w:rFonts w:ascii="Arial" w:hAnsi="Arial" w:cs="Arial"/>
          <w:sz w:val="24"/>
          <w:szCs w:val="24"/>
        </w:rPr>
        <w:t xml:space="preserve"> intelligence, management of cultural differences, multicultural workforce, </w:t>
      </w:r>
      <w:r w:rsidR="004B38C3" w:rsidRPr="004B7B51">
        <w:rPr>
          <w:rFonts w:ascii="Arial" w:hAnsi="Arial" w:cs="Arial"/>
          <w:sz w:val="24"/>
          <w:szCs w:val="24"/>
        </w:rPr>
        <w:t xml:space="preserve">and </w:t>
      </w:r>
      <w:r w:rsidRPr="004B7B51">
        <w:rPr>
          <w:rFonts w:ascii="Arial" w:hAnsi="Arial" w:cs="Arial"/>
          <w:sz w:val="24"/>
          <w:szCs w:val="24"/>
        </w:rPr>
        <w:t xml:space="preserve">cultural adaptability. </w:t>
      </w:r>
      <w:r w:rsidR="00F3641C" w:rsidRPr="004B7B51">
        <w:rPr>
          <w:rFonts w:ascii="Arial" w:hAnsi="Arial" w:cs="Arial"/>
          <w:sz w:val="24"/>
          <w:szCs w:val="24"/>
        </w:rPr>
        <w:t>T</w:t>
      </w:r>
      <w:r w:rsidRPr="004B7B51">
        <w:rPr>
          <w:rFonts w:ascii="Arial" w:hAnsi="Arial" w:cs="Arial"/>
          <w:sz w:val="24"/>
          <w:szCs w:val="24"/>
        </w:rPr>
        <w:t xml:space="preserve">he </w:t>
      </w:r>
      <w:r w:rsidR="007E465D" w:rsidRPr="004B7B51">
        <w:rPr>
          <w:rFonts w:ascii="Arial" w:hAnsi="Arial" w:cs="Arial"/>
          <w:sz w:val="24"/>
          <w:szCs w:val="24"/>
        </w:rPr>
        <w:t>attrition rate</w:t>
      </w:r>
      <w:r w:rsidRPr="004B7B51">
        <w:rPr>
          <w:rFonts w:ascii="Arial" w:hAnsi="Arial" w:cs="Arial"/>
          <w:sz w:val="24"/>
          <w:szCs w:val="24"/>
        </w:rPr>
        <w:t xml:space="preserve"> </w:t>
      </w:r>
      <w:r w:rsidR="00256534" w:rsidRPr="004B7B51">
        <w:rPr>
          <w:rFonts w:ascii="Arial" w:hAnsi="Arial" w:cs="Arial"/>
          <w:sz w:val="24"/>
          <w:szCs w:val="24"/>
        </w:rPr>
        <w:t>in the</w:t>
      </w:r>
      <w:r w:rsidRPr="004B7B51">
        <w:rPr>
          <w:rFonts w:ascii="Arial" w:hAnsi="Arial" w:cs="Arial"/>
          <w:sz w:val="24"/>
          <w:szCs w:val="24"/>
        </w:rPr>
        <w:t xml:space="preserve"> professionals (</w:t>
      </w:r>
      <w:r w:rsidR="00256534" w:rsidRPr="004B7B51">
        <w:rPr>
          <w:rFonts w:ascii="Arial" w:hAnsi="Arial" w:cs="Arial"/>
          <w:sz w:val="24"/>
          <w:szCs w:val="24"/>
        </w:rPr>
        <w:t xml:space="preserve">age </w:t>
      </w:r>
      <w:r w:rsidRPr="004B7B51">
        <w:rPr>
          <w:rFonts w:ascii="Arial" w:hAnsi="Arial" w:cs="Arial"/>
          <w:sz w:val="24"/>
          <w:szCs w:val="24"/>
        </w:rPr>
        <w:t xml:space="preserve">20-25) </w:t>
      </w:r>
      <w:r w:rsidR="004B38C3" w:rsidRPr="004B7B51">
        <w:rPr>
          <w:rFonts w:ascii="Arial" w:hAnsi="Arial" w:cs="Arial"/>
          <w:sz w:val="24"/>
          <w:szCs w:val="24"/>
        </w:rPr>
        <w:t>is</w:t>
      </w:r>
      <w:r w:rsidRPr="004B7B51">
        <w:rPr>
          <w:rFonts w:ascii="Arial" w:hAnsi="Arial" w:cs="Arial"/>
          <w:sz w:val="24"/>
          <w:szCs w:val="24"/>
        </w:rPr>
        <w:t xml:space="preserve"> very </w:t>
      </w:r>
      <w:r w:rsidR="00F3641C" w:rsidRPr="004B7B51">
        <w:rPr>
          <w:rFonts w:ascii="Arial" w:hAnsi="Arial" w:cs="Arial"/>
          <w:sz w:val="24"/>
          <w:szCs w:val="24"/>
        </w:rPr>
        <w:t>at the Marriott Hotel</w:t>
      </w:r>
      <w:r w:rsidRPr="004B7B51">
        <w:rPr>
          <w:rFonts w:ascii="Arial" w:hAnsi="Arial" w:cs="Arial"/>
          <w:sz w:val="24"/>
          <w:szCs w:val="24"/>
        </w:rPr>
        <w:t xml:space="preserve"> </w:t>
      </w:r>
      <w:r w:rsidR="004B38C3" w:rsidRPr="004B7B51">
        <w:rPr>
          <w:rFonts w:ascii="Arial" w:hAnsi="Arial" w:cs="Arial"/>
          <w:sz w:val="24"/>
          <w:szCs w:val="24"/>
        </w:rPr>
        <w:t>for</w:t>
      </w:r>
      <w:r w:rsidRPr="004B7B51">
        <w:rPr>
          <w:rFonts w:ascii="Arial" w:hAnsi="Arial" w:cs="Arial"/>
          <w:sz w:val="24"/>
          <w:szCs w:val="24"/>
        </w:rPr>
        <w:t xml:space="preserve"> </w:t>
      </w:r>
      <w:r w:rsidR="004B38C3" w:rsidRPr="004B7B51">
        <w:rPr>
          <w:rFonts w:ascii="Arial" w:hAnsi="Arial" w:cs="Arial"/>
          <w:sz w:val="24"/>
          <w:szCs w:val="24"/>
        </w:rPr>
        <w:t xml:space="preserve">the </w:t>
      </w:r>
      <w:r w:rsidRPr="004B7B51">
        <w:rPr>
          <w:rFonts w:ascii="Arial" w:hAnsi="Arial" w:cs="Arial"/>
          <w:sz w:val="24"/>
          <w:szCs w:val="24"/>
        </w:rPr>
        <w:t xml:space="preserve">following reasons: </w:t>
      </w:r>
      <w:proofErr w:type="spellStart"/>
      <w:r w:rsidRPr="004B7B51">
        <w:rPr>
          <w:rFonts w:ascii="Arial" w:hAnsi="Arial" w:cs="Arial"/>
          <w:sz w:val="24"/>
          <w:szCs w:val="24"/>
        </w:rPr>
        <w:t>minimi</w:t>
      </w:r>
      <w:r w:rsidR="003E4A3A" w:rsidRPr="004B7B51">
        <w:rPr>
          <w:rFonts w:ascii="Arial" w:hAnsi="Arial" w:cs="Arial"/>
          <w:sz w:val="24"/>
          <w:szCs w:val="24"/>
        </w:rPr>
        <w:t>s</w:t>
      </w:r>
      <w:r w:rsidRPr="004B7B51">
        <w:rPr>
          <w:rFonts w:ascii="Arial" w:hAnsi="Arial" w:cs="Arial"/>
          <w:sz w:val="24"/>
          <w:szCs w:val="24"/>
        </w:rPr>
        <w:t>ed</w:t>
      </w:r>
      <w:proofErr w:type="spellEnd"/>
      <w:r w:rsidRPr="004B7B51">
        <w:rPr>
          <w:rFonts w:ascii="Arial" w:hAnsi="Arial" w:cs="Arial"/>
          <w:sz w:val="24"/>
          <w:szCs w:val="24"/>
        </w:rPr>
        <w:t xml:space="preserve"> rate of career progression, no interaction with co-workers/</w:t>
      </w:r>
      <w:r w:rsidR="004B38C3" w:rsidRPr="004B7B51">
        <w:rPr>
          <w:rFonts w:ascii="Arial" w:hAnsi="Arial" w:cs="Arial"/>
          <w:sz w:val="24"/>
          <w:szCs w:val="24"/>
        </w:rPr>
        <w:t>management</w:t>
      </w:r>
      <w:r w:rsidRPr="004B7B51">
        <w:rPr>
          <w:rFonts w:ascii="Arial" w:hAnsi="Arial" w:cs="Arial"/>
          <w:sz w:val="24"/>
          <w:szCs w:val="24"/>
        </w:rPr>
        <w:t>, conflicts, less client interaction time, no enjoyable life balance, pursuing higher education</w:t>
      </w:r>
      <w:r w:rsidR="004B38C3" w:rsidRPr="004B7B51">
        <w:rPr>
          <w:rFonts w:ascii="Arial" w:hAnsi="Arial" w:cs="Arial"/>
          <w:sz w:val="24"/>
          <w:szCs w:val="24"/>
        </w:rPr>
        <w:t>,</w:t>
      </w:r>
      <w:r w:rsidRPr="004B7B51">
        <w:rPr>
          <w:rFonts w:ascii="Arial" w:hAnsi="Arial" w:cs="Arial"/>
          <w:sz w:val="24"/>
          <w:szCs w:val="24"/>
        </w:rPr>
        <w:t xml:space="preserve"> etc. Here are some measures through which one can remedy the situation of employee turnover</w:t>
      </w:r>
      <w:sdt>
        <w:sdtPr>
          <w:rPr>
            <w:rFonts w:ascii="Arial" w:hAnsi="Arial" w:cs="Arial"/>
            <w:sz w:val="24"/>
            <w:szCs w:val="24"/>
          </w:rPr>
          <w:id w:val="-5141791"/>
          <w:citation/>
        </w:sdtPr>
        <w:sdtEndPr/>
        <w:sdtContent>
          <w:r w:rsidR="003F1C47" w:rsidRPr="004B7B51">
            <w:rPr>
              <w:rFonts w:ascii="Arial" w:hAnsi="Arial" w:cs="Arial"/>
              <w:sz w:val="24"/>
              <w:szCs w:val="24"/>
            </w:rPr>
            <w:fldChar w:fldCharType="begin"/>
          </w:r>
          <w:r w:rsidR="003F1C47" w:rsidRPr="004B7B51">
            <w:rPr>
              <w:rFonts w:ascii="Arial" w:hAnsi="Arial" w:cs="Arial"/>
              <w:sz w:val="24"/>
              <w:szCs w:val="24"/>
            </w:rPr>
            <w:instrText xml:space="preserve"> CITATION Clo15 \l 1033 </w:instrText>
          </w:r>
          <w:r w:rsidR="003F1C47" w:rsidRPr="004B7B51">
            <w:rPr>
              <w:rFonts w:ascii="Arial" w:hAnsi="Arial" w:cs="Arial"/>
              <w:sz w:val="24"/>
              <w:szCs w:val="24"/>
            </w:rPr>
            <w:fldChar w:fldCharType="separate"/>
          </w:r>
          <w:r w:rsidR="003F1C47" w:rsidRPr="004B7B51">
            <w:rPr>
              <w:rFonts w:ascii="Arial" w:hAnsi="Arial" w:cs="Arial"/>
              <w:noProof/>
              <w:sz w:val="24"/>
              <w:szCs w:val="24"/>
            </w:rPr>
            <w:t xml:space="preserve"> (Cloutier, et al., 2015)</w:t>
          </w:r>
          <w:r w:rsidR="003F1C47" w:rsidRPr="004B7B51">
            <w:rPr>
              <w:rFonts w:ascii="Arial" w:hAnsi="Arial" w:cs="Arial"/>
              <w:sz w:val="24"/>
              <w:szCs w:val="24"/>
            </w:rPr>
            <w:fldChar w:fldCharType="end"/>
          </w:r>
        </w:sdtContent>
      </w:sdt>
      <w:r w:rsidR="004D0699">
        <w:rPr>
          <w:rFonts w:ascii="Arial" w:hAnsi="Arial" w:cs="Arial"/>
          <w:sz w:val="24"/>
          <w:szCs w:val="24"/>
        </w:rPr>
        <w:t>.</w:t>
      </w:r>
      <w:r w:rsidRPr="004B7B51">
        <w:rPr>
          <w:rFonts w:ascii="Arial" w:hAnsi="Arial" w:cs="Arial"/>
          <w:sz w:val="24"/>
          <w:szCs w:val="24"/>
        </w:rPr>
        <w:t>Promoting Retention</w:t>
      </w:r>
      <w:r w:rsidR="00256534" w:rsidRPr="004B7B51">
        <w:rPr>
          <w:rFonts w:ascii="Arial" w:hAnsi="Arial" w:cs="Arial"/>
          <w:sz w:val="24"/>
          <w:szCs w:val="24"/>
        </w:rPr>
        <w:t xml:space="preserve"> and Employee Voice</w:t>
      </w:r>
      <w:r w:rsidR="006F2E32" w:rsidRPr="004B7B51">
        <w:rPr>
          <w:rFonts w:ascii="Arial" w:hAnsi="Arial" w:cs="Arial"/>
          <w:sz w:val="24"/>
          <w:szCs w:val="24"/>
        </w:rPr>
        <w:t>,</w:t>
      </w:r>
      <w:r w:rsidRPr="004B7B51">
        <w:rPr>
          <w:rFonts w:ascii="Arial" w:hAnsi="Arial" w:cs="Arial"/>
          <w:sz w:val="24"/>
          <w:szCs w:val="24"/>
        </w:rPr>
        <w:t xml:space="preserve"> </w:t>
      </w:r>
      <w:r w:rsidR="0063612C" w:rsidRPr="004B7B51">
        <w:rPr>
          <w:rFonts w:ascii="Arial" w:hAnsi="Arial" w:cs="Arial"/>
          <w:noProof/>
          <w:sz w:val="24"/>
          <w:szCs w:val="24"/>
        </w:rPr>
        <w:t>Marchington &amp; Wilkinson (2016)</w:t>
      </w:r>
      <w:r w:rsidR="006F2E32" w:rsidRPr="004B7B51">
        <w:rPr>
          <w:rFonts w:ascii="Arial" w:hAnsi="Arial" w:cs="Arial"/>
          <w:sz w:val="24"/>
          <w:szCs w:val="24"/>
        </w:rPr>
        <w:t xml:space="preserve"> </w:t>
      </w:r>
      <w:r w:rsidRPr="004B7B51">
        <w:rPr>
          <w:rFonts w:ascii="Arial" w:hAnsi="Arial" w:cs="Arial"/>
          <w:sz w:val="24"/>
          <w:szCs w:val="24"/>
        </w:rPr>
        <w:t xml:space="preserve">stated that </w:t>
      </w:r>
      <w:r w:rsidR="007E465D" w:rsidRPr="004B7B51">
        <w:rPr>
          <w:rFonts w:ascii="Arial" w:hAnsi="Arial" w:cs="Arial"/>
          <w:sz w:val="24"/>
          <w:szCs w:val="24"/>
        </w:rPr>
        <w:t>it is</w:t>
      </w:r>
      <w:r w:rsidRPr="004B7B51">
        <w:rPr>
          <w:rFonts w:ascii="Arial" w:hAnsi="Arial" w:cs="Arial"/>
          <w:sz w:val="24"/>
          <w:szCs w:val="24"/>
        </w:rPr>
        <w:t xml:space="preserve"> with such thought that organi</w:t>
      </w:r>
      <w:r w:rsidR="003E4A3A" w:rsidRPr="004B7B51">
        <w:rPr>
          <w:rFonts w:ascii="Arial" w:hAnsi="Arial" w:cs="Arial"/>
          <w:sz w:val="24"/>
          <w:szCs w:val="24"/>
        </w:rPr>
        <w:t>s</w:t>
      </w:r>
      <w:r w:rsidRPr="004B7B51">
        <w:rPr>
          <w:rFonts w:ascii="Arial" w:hAnsi="Arial" w:cs="Arial"/>
          <w:sz w:val="24"/>
          <w:szCs w:val="24"/>
        </w:rPr>
        <w:t>ations that allow their employees to be more vocal about their discontentment concerning the conditions of work are</w:t>
      </w:r>
      <w:r w:rsidR="00256534" w:rsidRPr="004B7B51">
        <w:rPr>
          <w:rFonts w:ascii="Arial" w:hAnsi="Arial" w:cs="Arial"/>
          <w:sz w:val="24"/>
          <w:szCs w:val="24"/>
        </w:rPr>
        <w:t xml:space="preserve"> </w:t>
      </w:r>
      <w:r w:rsidRPr="004B7B51">
        <w:rPr>
          <w:rFonts w:ascii="Arial" w:hAnsi="Arial" w:cs="Arial"/>
          <w:sz w:val="24"/>
          <w:szCs w:val="24"/>
        </w:rPr>
        <w:t xml:space="preserve">likely to retain employees that there are more probabilities of the employees staying back with </w:t>
      </w:r>
      <w:r w:rsidR="00F3641C" w:rsidRPr="004B7B51">
        <w:rPr>
          <w:rFonts w:ascii="Arial" w:hAnsi="Arial" w:cs="Arial"/>
          <w:sz w:val="24"/>
          <w:szCs w:val="24"/>
        </w:rPr>
        <w:t xml:space="preserve">the Marriott Hotel </w:t>
      </w:r>
      <w:r w:rsidRPr="004B7B51">
        <w:rPr>
          <w:rFonts w:ascii="Arial" w:hAnsi="Arial" w:cs="Arial"/>
          <w:sz w:val="24"/>
          <w:szCs w:val="24"/>
        </w:rPr>
        <w:t>because they feel that the organi</w:t>
      </w:r>
      <w:r w:rsidR="003E4A3A" w:rsidRPr="004B7B51">
        <w:rPr>
          <w:rFonts w:ascii="Arial" w:hAnsi="Arial" w:cs="Arial"/>
          <w:sz w:val="24"/>
          <w:szCs w:val="24"/>
        </w:rPr>
        <w:t>s</w:t>
      </w:r>
      <w:r w:rsidRPr="004B7B51">
        <w:rPr>
          <w:rFonts w:ascii="Arial" w:hAnsi="Arial" w:cs="Arial"/>
          <w:sz w:val="24"/>
          <w:szCs w:val="24"/>
        </w:rPr>
        <w:t>ation has a more effective grievances’ handling mechanism</w:t>
      </w:r>
      <w:sdt>
        <w:sdtPr>
          <w:rPr>
            <w:rFonts w:ascii="Arial" w:hAnsi="Arial" w:cs="Arial"/>
            <w:sz w:val="24"/>
            <w:szCs w:val="24"/>
          </w:rPr>
          <w:id w:val="1695267355"/>
          <w:citation/>
        </w:sdtPr>
        <w:sdtEndPr/>
        <w:sdtContent>
          <w:r w:rsidR="0063612C" w:rsidRPr="004B7B51">
            <w:rPr>
              <w:rFonts w:ascii="Arial" w:hAnsi="Arial" w:cs="Arial"/>
              <w:sz w:val="24"/>
              <w:szCs w:val="24"/>
            </w:rPr>
            <w:fldChar w:fldCharType="begin"/>
          </w:r>
          <w:r w:rsidR="0063612C" w:rsidRPr="004B7B51">
            <w:rPr>
              <w:rFonts w:ascii="Arial" w:hAnsi="Arial" w:cs="Arial"/>
              <w:sz w:val="24"/>
              <w:szCs w:val="24"/>
            </w:rPr>
            <w:instrText xml:space="preserve"> CITATION Mar16 \l 1033 </w:instrText>
          </w:r>
          <w:r w:rsidR="0063612C" w:rsidRPr="004B7B51">
            <w:rPr>
              <w:rFonts w:ascii="Arial" w:hAnsi="Arial" w:cs="Arial"/>
              <w:sz w:val="24"/>
              <w:szCs w:val="24"/>
            </w:rPr>
            <w:fldChar w:fldCharType="separate"/>
          </w:r>
          <w:r w:rsidR="0063612C" w:rsidRPr="004B7B51">
            <w:rPr>
              <w:rFonts w:ascii="Arial" w:hAnsi="Arial" w:cs="Arial"/>
              <w:noProof/>
              <w:sz w:val="24"/>
              <w:szCs w:val="24"/>
            </w:rPr>
            <w:t xml:space="preserve"> (Marchington &amp; Wilkinson, 2016)</w:t>
          </w:r>
          <w:r w:rsidR="0063612C" w:rsidRPr="004B7B51">
            <w:rPr>
              <w:rFonts w:ascii="Arial" w:hAnsi="Arial" w:cs="Arial"/>
              <w:sz w:val="24"/>
              <w:szCs w:val="24"/>
            </w:rPr>
            <w:fldChar w:fldCharType="end"/>
          </w:r>
        </w:sdtContent>
      </w:sdt>
      <w:r w:rsidRPr="004B7B51">
        <w:rPr>
          <w:rFonts w:ascii="Arial" w:hAnsi="Arial" w:cs="Arial"/>
          <w:sz w:val="24"/>
          <w:szCs w:val="24"/>
        </w:rPr>
        <w:t>.</w:t>
      </w:r>
    </w:p>
    <w:p w:rsidR="004D0699" w:rsidRDefault="00403889" w:rsidP="004D0699">
      <w:pPr>
        <w:spacing w:line="360" w:lineRule="auto"/>
        <w:jc w:val="both"/>
        <w:rPr>
          <w:rFonts w:ascii="Arial" w:hAnsi="Arial" w:cs="Arial"/>
          <w:sz w:val="24"/>
          <w:szCs w:val="24"/>
        </w:rPr>
      </w:pPr>
      <w:r w:rsidRPr="004B7B51">
        <w:rPr>
          <w:rFonts w:ascii="Arial" w:hAnsi="Arial" w:cs="Arial"/>
          <w:sz w:val="24"/>
          <w:szCs w:val="24"/>
        </w:rPr>
        <w:t xml:space="preserve">Effective communication </w:t>
      </w:r>
      <w:r w:rsidR="004B38C3" w:rsidRPr="004B7B51">
        <w:rPr>
          <w:rFonts w:ascii="Arial" w:hAnsi="Arial" w:cs="Arial"/>
          <w:sz w:val="24"/>
          <w:szCs w:val="24"/>
        </w:rPr>
        <w:t>systems</w:t>
      </w:r>
      <w:r w:rsidRPr="004B7B51">
        <w:rPr>
          <w:rFonts w:ascii="Arial" w:hAnsi="Arial" w:cs="Arial"/>
          <w:sz w:val="24"/>
          <w:szCs w:val="24"/>
        </w:rPr>
        <w:t xml:space="preserve"> play significant roles </w:t>
      </w:r>
      <w:r w:rsidR="004B38C3" w:rsidRPr="004B7B51">
        <w:rPr>
          <w:rFonts w:ascii="Arial" w:hAnsi="Arial" w:cs="Arial"/>
          <w:sz w:val="24"/>
          <w:szCs w:val="24"/>
        </w:rPr>
        <w:t>in</w:t>
      </w:r>
      <w:r w:rsidRPr="004B7B51">
        <w:rPr>
          <w:rFonts w:ascii="Arial" w:hAnsi="Arial" w:cs="Arial"/>
          <w:sz w:val="24"/>
          <w:szCs w:val="24"/>
        </w:rPr>
        <w:t xml:space="preserve"> retaining </w:t>
      </w:r>
      <w:r w:rsidR="004B38C3" w:rsidRPr="004B7B51">
        <w:rPr>
          <w:rFonts w:ascii="Arial" w:hAnsi="Arial" w:cs="Arial"/>
          <w:sz w:val="24"/>
          <w:szCs w:val="24"/>
        </w:rPr>
        <w:t xml:space="preserve">employees in </w:t>
      </w:r>
      <w:r w:rsidR="00F3641C" w:rsidRPr="004B7B51">
        <w:rPr>
          <w:rFonts w:ascii="Arial" w:hAnsi="Arial" w:cs="Arial"/>
          <w:sz w:val="24"/>
          <w:szCs w:val="24"/>
        </w:rPr>
        <w:t>the Marriott Hotel</w:t>
      </w:r>
      <w:r w:rsidR="004B38C3" w:rsidRPr="004B7B51">
        <w:rPr>
          <w:rFonts w:ascii="Arial" w:hAnsi="Arial" w:cs="Arial"/>
          <w:sz w:val="24"/>
          <w:szCs w:val="24"/>
        </w:rPr>
        <w:t xml:space="preserve">. </w:t>
      </w:r>
      <w:proofErr w:type="gramStart"/>
      <w:r w:rsidR="004B38C3" w:rsidRPr="004B7B51">
        <w:rPr>
          <w:rFonts w:ascii="Arial" w:hAnsi="Arial" w:cs="Arial"/>
          <w:sz w:val="24"/>
          <w:szCs w:val="24"/>
        </w:rPr>
        <w:t xml:space="preserve">As noted by </w:t>
      </w:r>
      <w:r w:rsidR="0063612C" w:rsidRPr="004B7B51">
        <w:rPr>
          <w:rFonts w:ascii="Arial" w:hAnsi="Arial" w:cs="Arial"/>
          <w:noProof/>
          <w:sz w:val="24"/>
          <w:szCs w:val="24"/>
        </w:rPr>
        <w:t>LaJuan (2021</w:t>
      </w:r>
      <w:r w:rsidR="004B38C3" w:rsidRPr="004B7B51">
        <w:rPr>
          <w:rFonts w:ascii="Arial" w:hAnsi="Arial" w:cs="Arial"/>
          <w:sz w:val="24"/>
          <w:szCs w:val="24"/>
        </w:rPr>
        <w:t>), communication enhances the overall identity of the employee associated with the company and fosters a friendly, unprejudiced,</w:t>
      </w:r>
      <w:r w:rsidRPr="004B7B51">
        <w:rPr>
          <w:rFonts w:ascii="Arial" w:hAnsi="Arial" w:cs="Arial"/>
          <w:sz w:val="24"/>
          <w:szCs w:val="24"/>
        </w:rPr>
        <w:t xml:space="preserve"> and receptive atmosphere</w:t>
      </w:r>
      <w:sdt>
        <w:sdtPr>
          <w:rPr>
            <w:rFonts w:ascii="Arial" w:hAnsi="Arial" w:cs="Arial"/>
            <w:sz w:val="24"/>
            <w:szCs w:val="24"/>
          </w:rPr>
          <w:id w:val="1185866157"/>
          <w:citation/>
        </w:sdtPr>
        <w:sdtEndPr/>
        <w:sdtContent>
          <w:r w:rsidR="0063612C" w:rsidRPr="004B7B51">
            <w:rPr>
              <w:rFonts w:ascii="Arial" w:hAnsi="Arial" w:cs="Arial"/>
              <w:sz w:val="24"/>
              <w:szCs w:val="24"/>
            </w:rPr>
            <w:fldChar w:fldCharType="begin"/>
          </w:r>
          <w:r w:rsidR="0063612C" w:rsidRPr="004B7B51">
            <w:rPr>
              <w:rFonts w:ascii="Arial" w:hAnsi="Arial" w:cs="Arial"/>
              <w:sz w:val="24"/>
              <w:szCs w:val="24"/>
            </w:rPr>
            <w:instrText xml:space="preserve">CITATION LaJ \l 1033 </w:instrText>
          </w:r>
          <w:r w:rsidR="0063612C" w:rsidRPr="004B7B51">
            <w:rPr>
              <w:rFonts w:ascii="Arial" w:hAnsi="Arial" w:cs="Arial"/>
              <w:sz w:val="24"/>
              <w:szCs w:val="24"/>
            </w:rPr>
            <w:fldChar w:fldCharType="separate"/>
          </w:r>
          <w:r w:rsidR="0063612C" w:rsidRPr="004B7B51">
            <w:rPr>
              <w:rFonts w:ascii="Arial" w:hAnsi="Arial" w:cs="Arial"/>
              <w:noProof/>
              <w:sz w:val="24"/>
              <w:szCs w:val="24"/>
            </w:rPr>
            <w:t xml:space="preserve"> (LaJuan, 2021)</w:t>
          </w:r>
          <w:r w:rsidR="0063612C" w:rsidRPr="004B7B51">
            <w:rPr>
              <w:rFonts w:ascii="Arial" w:hAnsi="Arial" w:cs="Arial"/>
              <w:sz w:val="24"/>
              <w:szCs w:val="24"/>
            </w:rPr>
            <w:fldChar w:fldCharType="end"/>
          </w:r>
        </w:sdtContent>
      </w:sdt>
      <w:r w:rsidR="004D0699">
        <w:rPr>
          <w:rFonts w:ascii="Arial" w:hAnsi="Arial" w:cs="Arial"/>
          <w:sz w:val="24"/>
          <w:szCs w:val="24"/>
        </w:rPr>
        <w:t>.</w:t>
      </w:r>
      <w:r w:rsidRPr="004B7B51">
        <w:rPr>
          <w:rFonts w:ascii="Arial" w:hAnsi="Arial" w:cs="Arial"/>
          <w:sz w:val="24"/>
          <w:szCs w:val="24"/>
        </w:rPr>
        <w:t xml:space="preserve">According to </w:t>
      </w:r>
      <w:r w:rsidR="00715BCC" w:rsidRPr="004B7B51">
        <w:rPr>
          <w:rFonts w:ascii="Arial" w:hAnsi="Arial" w:cs="Arial"/>
          <w:noProof/>
          <w:sz w:val="24"/>
          <w:szCs w:val="24"/>
        </w:rPr>
        <w:t xml:space="preserve">Aboramadan </w:t>
      </w:r>
      <w:r w:rsidR="00000D93" w:rsidRPr="004B7B51">
        <w:rPr>
          <w:rFonts w:ascii="Arial" w:hAnsi="Arial" w:cs="Arial"/>
          <w:noProof/>
          <w:sz w:val="24"/>
          <w:szCs w:val="24"/>
        </w:rPr>
        <w:t>et al.</w:t>
      </w:r>
      <w:r w:rsidR="00715BCC" w:rsidRPr="004B7B51">
        <w:rPr>
          <w:rFonts w:ascii="Arial" w:hAnsi="Arial" w:cs="Arial"/>
          <w:noProof/>
          <w:sz w:val="24"/>
          <w:szCs w:val="24"/>
        </w:rPr>
        <w:t xml:space="preserve"> </w:t>
      </w:r>
      <w:r w:rsidRPr="004B7B51">
        <w:rPr>
          <w:rFonts w:ascii="Arial" w:hAnsi="Arial" w:cs="Arial"/>
          <w:sz w:val="24"/>
          <w:szCs w:val="24"/>
        </w:rPr>
        <w:t>(</w:t>
      </w:r>
      <w:r w:rsidR="00715BCC" w:rsidRPr="004B7B51">
        <w:rPr>
          <w:rFonts w:ascii="Arial" w:hAnsi="Arial" w:cs="Arial"/>
          <w:noProof/>
          <w:sz w:val="24"/>
          <w:szCs w:val="24"/>
        </w:rPr>
        <w:t>2020</w:t>
      </w:r>
      <w:r w:rsidRPr="004B7B51">
        <w:rPr>
          <w:rFonts w:ascii="Arial" w:hAnsi="Arial" w:cs="Arial"/>
          <w:sz w:val="24"/>
          <w:szCs w:val="24"/>
        </w:rPr>
        <w:t>), it is more beneficial for an organi</w:t>
      </w:r>
      <w:r w:rsidR="003E4A3A" w:rsidRPr="004B7B51">
        <w:rPr>
          <w:rFonts w:ascii="Arial" w:hAnsi="Arial" w:cs="Arial"/>
          <w:sz w:val="24"/>
          <w:szCs w:val="24"/>
        </w:rPr>
        <w:t>s</w:t>
      </w:r>
      <w:r w:rsidRPr="004B7B51">
        <w:rPr>
          <w:rFonts w:ascii="Arial" w:hAnsi="Arial" w:cs="Arial"/>
          <w:sz w:val="24"/>
          <w:szCs w:val="24"/>
        </w:rPr>
        <w:t xml:space="preserve">ation to retain a highly skilled employee than to let go of one who </w:t>
      </w:r>
      <w:r w:rsidRPr="004B7B51">
        <w:rPr>
          <w:rFonts w:ascii="Arial" w:hAnsi="Arial" w:cs="Arial"/>
          <w:sz w:val="24"/>
          <w:szCs w:val="24"/>
        </w:rPr>
        <w:lastRenderedPageBreak/>
        <w:t xml:space="preserve">has been trained, and </w:t>
      </w:r>
      <w:r w:rsidR="004B38C3" w:rsidRPr="004B7B51">
        <w:rPr>
          <w:rFonts w:ascii="Arial" w:hAnsi="Arial" w:cs="Arial"/>
          <w:sz w:val="24"/>
          <w:szCs w:val="24"/>
        </w:rPr>
        <w:t>the costs incurred to train a new employee will be incurred again.</w:t>
      </w:r>
      <w:proofErr w:type="gramEnd"/>
      <w:r w:rsidR="004B38C3" w:rsidRPr="004B7B51">
        <w:rPr>
          <w:rFonts w:ascii="Arial" w:hAnsi="Arial" w:cs="Arial"/>
          <w:sz w:val="24"/>
          <w:szCs w:val="24"/>
        </w:rPr>
        <w:t xml:space="preserve"> In his views given in 1996, Das supports Cloutier et al. (2015) that </w:t>
      </w:r>
      <w:r w:rsidR="00256534" w:rsidRPr="004B7B51">
        <w:rPr>
          <w:rFonts w:ascii="Arial" w:hAnsi="Arial" w:cs="Arial"/>
          <w:sz w:val="24"/>
          <w:szCs w:val="24"/>
        </w:rPr>
        <w:t>d</w:t>
      </w:r>
      <w:r w:rsidR="004B38C3" w:rsidRPr="004B7B51">
        <w:rPr>
          <w:rFonts w:ascii="Arial" w:hAnsi="Arial" w:cs="Arial"/>
          <w:sz w:val="24"/>
          <w:szCs w:val="24"/>
        </w:rPr>
        <w:t>evelopment are motivational tools to retain employees by increasing their</w:t>
      </w:r>
      <w:r w:rsidRPr="004B7B51">
        <w:rPr>
          <w:rFonts w:ascii="Arial" w:hAnsi="Arial" w:cs="Arial"/>
          <w:sz w:val="24"/>
          <w:szCs w:val="24"/>
        </w:rPr>
        <w:t xml:space="preserve"> standard commitment to the company</w:t>
      </w:r>
      <w:sdt>
        <w:sdtPr>
          <w:rPr>
            <w:rFonts w:ascii="Arial" w:hAnsi="Arial" w:cs="Arial"/>
            <w:sz w:val="24"/>
            <w:szCs w:val="24"/>
          </w:rPr>
          <w:id w:val="-1544666909"/>
          <w:citation/>
        </w:sdtPr>
        <w:sdtEndPr/>
        <w:sdtContent>
          <w:r w:rsidR="00715BCC" w:rsidRPr="004B7B51">
            <w:rPr>
              <w:rFonts w:ascii="Arial" w:hAnsi="Arial" w:cs="Arial"/>
              <w:sz w:val="24"/>
              <w:szCs w:val="24"/>
            </w:rPr>
            <w:fldChar w:fldCharType="begin"/>
          </w:r>
          <w:r w:rsidR="00715BCC" w:rsidRPr="004B7B51">
            <w:rPr>
              <w:rFonts w:ascii="Arial" w:hAnsi="Arial" w:cs="Arial"/>
              <w:sz w:val="24"/>
              <w:szCs w:val="24"/>
            </w:rPr>
            <w:instrText xml:space="preserve"> CITATION Abo20 \l 1033 </w:instrText>
          </w:r>
          <w:r w:rsidR="00715BCC" w:rsidRPr="004B7B51">
            <w:rPr>
              <w:rFonts w:ascii="Arial" w:hAnsi="Arial" w:cs="Arial"/>
              <w:sz w:val="24"/>
              <w:szCs w:val="24"/>
            </w:rPr>
            <w:fldChar w:fldCharType="separate"/>
          </w:r>
          <w:r w:rsidR="00715BCC" w:rsidRPr="004B7B51">
            <w:rPr>
              <w:rFonts w:ascii="Arial" w:hAnsi="Arial" w:cs="Arial"/>
              <w:noProof/>
              <w:sz w:val="24"/>
              <w:szCs w:val="24"/>
            </w:rPr>
            <w:t xml:space="preserve"> (Aboramadan, et al., 2020)</w:t>
          </w:r>
          <w:r w:rsidR="00715BCC" w:rsidRPr="004B7B51">
            <w:rPr>
              <w:rFonts w:ascii="Arial" w:hAnsi="Arial" w:cs="Arial"/>
              <w:sz w:val="24"/>
              <w:szCs w:val="24"/>
            </w:rPr>
            <w:fldChar w:fldCharType="end"/>
          </w:r>
        </w:sdtContent>
      </w:sdt>
      <w:r w:rsidRPr="004B7B51">
        <w:rPr>
          <w:rFonts w:ascii="Arial" w:hAnsi="Arial" w:cs="Arial"/>
          <w:sz w:val="24"/>
          <w:szCs w:val="24"/>
        </w:rPr>
        <w:t>.</w:t>
      </w:r>
      <w:bookmarkStart w:id="4" w:name="_Toc168201708"/>
    </w:p>
    <w:p w:rsidR="004D0699" w:rsidRDefault="004B7B51" w:rsidP="004D0699">
      <w:pPr>
        <w:spacing w:line="360" w:lineRule="auto"/>
        <w:jc w:val="both"/>
        <w:rPr>
          <w:rStyle w:val="Heading2Char"/>
          <w:rFonts w:cs="Arial"/>
          <w:szCs w:val="24"/>
        </w:rPr>
      </w:pPr>
      <w:r w:rsidRPr="004B7B51">
        <w:rPr>
          <w:rStyle w:val="Heading2Char"/>
          <w:rFonts w:cs="Arial"/>
          <w:szCs w:val="24"/>
        </w:rPr>
        <w:t>HRM factors</w:t>
      </w:r>
      <w:bookmarkEnd w:id="4"/>
    </w:p>
    <w:p w:rsidR="004D0699" w:rsidRDefault="004B38C3" w:rsidP="004D0699">
      <w:pPr>
        <w:spacing w:line="360" w:lineRule="auto"/>
        <w:jc w:val="both"/>
        <w:rPr>
          <w:rFonts w:ascii="Arial" w:hAnsi="Arial" w:cs="Arial"/>
          <w:sz w:val="24"/>
          <w:szCs w:val="24"/>
        </w:rPr>
      </w:pPr>
      <w:r w:rsidRPr="004B7B51">
        <w:rPr>
          <w:rFonts w:ascii="Arial" w:hAnsi="Arial" w:cs="Arial"/>
          <w:sz w:val="24"/>
          <w:szCs w:val="24"/>
        </w:rPr>
        <w:t xml:space="preserve">According </w:t>
      </w:r>
      <w:r w:rsidR="003658A1" w:rsidRPr="004B7B51">
        <w:rPr>
          <w:rFonts w:ascii="Arial" w:hAnsi="Arial" w:cs="Arial"/>
          <w:noProof/>
          <w:sz w:val="24"/>
          <w:szCs w:val="24"/>
        </w:rPr>
        <w:t>to Agarwal (2014</w:t>
      </w:r>
      <w:r w:rsidR="00403889" w:rsidRPr="004B7B51">
        <w:rPr>
          <w:rFonts w:ascii="Arial" w:hAnsi="Arial" w:cs="Arial"/>
          <w:sz w:val="24"/>
          <w:szCs w:val="24"/>
        </w:rPr>
        <w:t xml:space="preserve">), work flexibility </w:t>
      </w:r>
      <w:r w:rsidRPr="004B7B51">
        <w:rPr>
          <w:rFonts w:ascii="Arial" w:hAnsi="Arial" w:cs="Arial"/>
          <w:sz w:val="24"/>
          <w:szCs w:val="24"/>
        </w:rPr>
        <w:t>is</w:t>
      </w:r>
      <w:r w:rsidR="00403889" w:rsidRPr="004B7B51">
        <w:rPr>
          <w:rFonts w:ascii="Arial" w:hAnsi="Arial" w:cs="Arial"/>
          <w:sz w:val="24"/>
          <w:szCs w:val="24"/>
        </w:rPr>
        <w:t xml:space="preserve"> “the freedom of workers to make basic decisions of work time, space and duration </w:t>
      </w:r>
      <w:r w:rsidRPr="004B7B51">
        <w:rPr>
          <w:rFonts w:ascii="Arial" w:hAnsi="Arial" w:cs="Arial"/>
          <w:sz w:val="24"/>
          <w:szCs w:val="24"/>
        </w:rPr>
        <w:t>about</w:t>
      </w:r>
      <w:r w:rsidR="00403889" w:rsidRPr="004B7B51">
        <w:rPr>
          <w:rFonts w:ascii="Arial" w:hAnsi="Arial" w:cs="Arial"/>
          <w:sz w:val="24"/>
          <w:szCs w:val="24"/>
        </w:rPr>
        <w:t xml:space="preserve"> the accomplishment of the tasks”. If</w:t>
      </w:r>
      <w:r w:rsidR="00256534" w:rsidRPr="004B7B51">
        <w:rPr>
          <w:rFonts w:ascii="Arial" w:hAnsi="Arial" w:cs="Arial"/>
          <w:sz w:val="24"/>
          <w:szCs w:val="24"/>
        </w:rPr>
        <w:t xml:space="preserve"> the</w:t>
      </w:r>
      <w:r w:rsidR="00403889" w:rsidRPr="004B7B51">
        <w:rPr>
          <w:rFonts w:ascii="Arial" w:hAnsi="Arial" w:cs="Arial"/>
          <w:sz w:val="24"/>
          <w:szCs w:val="24"/>
        </w:rPr>
        <w:t xml:space="preserve"> employ</w:t>
      </w:r>
      <w:r w:rsidR="00256534" w:rsidRPr="004B7B51">
        <w:rPr>
          <w:rFonts w:ascii="Arial" w:hAnsi="Arial" w:cs="Arial"/>
          <w:sz w:val="24"/>
          <w:szCs w:val="24"/>
        </w:rPr>
        <w:t xml:space="preserve"> </w:t>
      </w:r>
      <w:proofErr w:type="gramStart"/>
      <w:r w:rsidR="00256534" w:rsidRPr="004B7B51">
        <w:rPr>
          <w:rFonts w:ascii="Arial" w:hAnsi="Arial" w:cs="Arial"/>
          <w:sz w:val="24"/>
          <w:szCs w:val="24"/>
        </w:rPr>
        <w:t>is</w:t>
      </w:r>
      <w:r w:rsidR="00403889" w:rsidRPr="004B7B51">
        <w:rPr>
          <w:rFonts w:ascii="Arial" w:hAnsi="Arial" w:cs="Arial"/>
          <w:sz w:val="24"/>
          <w:szCs w:val="24"/>
        </w:rPr>
        <w:t xml:space="preserve"> provided</w:t>
      </w:r>
      <w:proofErr w:type="gramEnd"/>
      <w:r w:rsidR="00403889" w:rsidRPr="004B7B51">
        <w:rPr>
          <w:rFonts w:ascii="Arial" w:hAnsi="Arial" w:cs="Arial"/>
          <w:sz w:val="24"/>
          <w:szCs w:val="24"/>
        </w:rPr>
        <w:t xml:space="preserve"> with the right </w:t>
      </w:r>
      <w:r w:rsidRPr="004B7B51">
        <w:rPr>
          <w:rFonts w:ascii="Arial" w:hAnsi="Arial" w:cs="Arial"/>
          <w:sz w:val="24"/>
          <w:szCs w:val="24"/>
        </w:rPr>
        <w:t>to</w:t>
      </w:r>
      <w:r w:rsidR="00403889" w:rsidRPr="004B7B51">
        <w:rPr>
          <w:rFonts w:ascii="Arial" w:hAnsi="Arial" w:cs="Arial"/>
          <w:sz w:val="24"/>
          <w:szCs w:val="24"/>
        </w:rPr>
        <w:t xml:space="preserve"> flexibility, they </w:t>
      </w:r>
      <w:r w:rsidRPr="004B7B51">
        <w:rPr>
          <w:rFonts w:ascii="Arial" w:hAnsi="Arial" w:cs="Arial"/>
          <w:sz w:val="24"/>
          <w:szCs w:val="24"/>
        </w:rPr>
        <w:t xml:space="preserve">can find out how to control </w:t>
      </w:r>
      <w:r w:rsidR="00403889" w:rsidRPr="004B7B51">
        <w:rPr>
          <w:rFonts w:ascii="Arial" w:hAnsi="Arial" w:cs="Arial"/>
          <w:sz w:val="24"/>
          <w:szCs w:val="24"/>
        </w:rPr>
        <w:t>personal and organi</w:t>
      </w:r>
      <w:r w:rsidR="003E4A3A" w:rsidRPr="004B7B51">
        <w:rPr>
          <w:rFonts w:ascii="Arial" w:hAnsi="Arial" w:cs="Arial"/>
          <w:sz w:val="24"/>
          <w:szCs w:val="24"/>
        </w:rPr>
        <w:t>s</w:t>
      </w:r>
      <w:r w:rsidR="00403889" w:rsidRPr="004B7B51">
        <w:rPr>
          <w:rFonts w:ascii="Arial" w:hAnsi="Arial" w:cs="Arial"/>
          <w:sz w:val="24"/>
          <w:szCs w:val="24"/>
        </w:rPr>
        <w:t xml:space="preserve">ational commitments. Employees are also more than happy and can benefit if they </w:t>
      </w:r>
      <w:r w:rsidRPr="004B7B51">
        <w:rPr>
          <w:rFonts w:ascii="Arial" w:hAnsi="Arial" w:cs="Arial"/>
          <w:sz w:val="24"/>
          <w:szCs w:val="24"/>
        </w:rPr>
        <w:t>work</w:t>
      </w:r>
      <w:r w:rsidR="00403889" w:rsidRPr="004B7B51">
        <w:rPr>
          <w:rFonts w:ascii="Arial" w:hAnsi="Arial" w:cs="Arial"/>
          <w:sz w:val="24"/>
          <w:szCs w:val="24"/>
        </w:rPr>
        <w:t xml:space="preserve"> flexibly. What ‘Flexible’ working does is not only </w:t>
      </w:r>
      <w:r w:rsidRPr="004B7B51">
        <w:rPr>
          <w:rFonts w:ascii="Arial" w:hAnsi="Arial" w:cs="Arial"/>
          <w:sz w:val="24"/>
          <w:szCs w:val="24"/>
        </w:rPr>
        <w:t>reduce</w:t>
      </w:r>
      <w:r w:rsidR="00403889" w:rsidRPr="004B7B51">
        <w:rPr>
          <w:rFonts w:ascii="Arial" w:hAnsi="Arial" w:cs="Arial"/>
          <w:sz w:val="24"/>
          <w:szCs w:val="24"/>
        </w:rPr>
        <w:t xml:space="preserve"> the levels of absenteeism; it also </w:t>
      </w:r>
      <w:r w:rsidRPr="004B7B51">
        <w:rPr>
          <w:rFonts w:ascii="Arial" w:hAnsi="Arial" w:cs="Arial"/>
          <w:sz w:val="24"/>
          <w:szCs w:val="24"/>
        </w:rPr>
        <w:t>has</w:t>
      </w:r>
      <w:r w:rsidR="00403889" w:rsidRPr="004B7B51">
        <w:rPr>
          <w:rFonts w:ascii="Arial" w:hAnsi="Arial" w:cs="Arial"/>
          <w:sz w:val="24"/>
          <w:szCs w:val="24"/>
        </w:rPr>
        <w:t xml:space="preserve"> the positive effect of improving </w:t>
      </w:r>
      <w:r w:rsidR="007E465D" w:rsidRPr="004B7B51">
        <w:rPr>
          <w:rFonts w:ascii="Arial" w:hAnsi="Arial" w:cs="Arial"/>
          <w:sz w:val="24"/>
          <w:szCs w:val="24"/>
        </w:rPr>
        <w:t>retention levels</w:t>
      </w:r>
      <w:r w:rsidR="00403889" w:rsidRPr="004B7B51">
        <w:rPr>
          <w:rFonts w:ascii="Arial" w:hAnsi="Arial" w:cs="Arial"/>
          <w:sz w:val="24"/>
          <w:szCs w:val="24"/>
        </w:rPr>
        <w:t xml:space="preserve">. It can also help employees </w:t>
      </w:r>
      <w:r w:rsidR="00F3641C" w:rsidRPr="004B7B51">
        <w:rPr>
          <w:rFonts w:ascii="Arial" w:hAnsi="Arial" w:cs="Arial"/>
          <w:sz w:val="24"/>
          <w:szCs w:val="24"/>
        </w:rPr>
        <w:t xml:space="preserve">of the Marriott Hotel </w:t>
      </w:r>
      <w:r w:rsidRPr="004B7B51">
        <w:rPr>
          <w:rFonts w:ascii="Arial" w:hAnsi="Arial" w:cs="Arial"/>
          <w:sz w:val="24"/>
          <w:szCs w:val="24"/>
        </w:rPr>
        <w:t xml:space="preserve">advance in experience and information, which might </w:t>
      </w:r>
      <w:r w:rsidR="00000D93" w:rsidRPr="004B7B51">
        <w:rPr>
          <w:rFonts w:ascii="Arial" w:hAnsi="Arial" w:cs="Arial"/>
          <w:sz w:val="24"/>
          <w:szCs w:val="24"/>
        </w:rPr>
        <w:t>be helpful</w:t>
      </w:r>
      <w:r w:rsidRPr="004B7B51">
        <w:rPr>
          <w:rFonts w:ascii="Arial" w:hAnsi="Arial" w:cs="Arial"/>
          <w:sz w:val="24"/>
          <w:szCs w:val="24"/>
        </w:rPr>
        <w:t xml:space="preserve"> to the company as the workers</w:t>
      </w:r>
      <w:r w:rsidR="00403889" w:rsidRPr="004B7B51">
        <w:rPr>
          <w:rFonts w:ascii="Arial" w:hAnsi="Arial" w:cs="Arial"/>
          <w:sz w:val="24"/>
          <w:szCs w:val="24"/>
        </w:rPr>
        <w:t xml:space="preserve"> can present new approaches and concepts</w:t>
      </w:r>
      <w:sdt>
        <w:sdtPr>
          <w:rPr>
            <w:rFonts w:ascii="Arial" w:hAnsi="Arial" w:cs="Arial"/>
            <w:sz w:val="24"/>
            <w:szCs w:val="24"/>
          </w:rPr>
          <w:id w:val="-693226364"/>
          <w:citation/>
        </w:sdtPr>
        <w:sdtEndPr/>
        <w:sdtContent>
          <w:r w:rsidR="00AB428B" w:rsidRPr="004B7B51">
            <w:rPr>
              <w:rFonts w:ascii="Arial" w:hAnsi="Arial" w:cs="Arial"/>
              <w:sz w:val="24"/>
              <w:szCs w:val="24"/>
            </w:rPr>
            <w:fldChar w:fldCharType="begin"/>
          </w:r>
          <w:r w:rsidR="00AB428B" w:rsidRPr="004B7B51">
            <w:rPr>
              <w:rFonts w:ascii="Arial" w:hAnsi="Arial" w:cs="Arial"/>
              <w:sz w:val="24"/>
              <w:szCs w:val="24"/>
            </w:rPr>
            <w:instrText xml:space="preserve"> CITATION Aga14 \l 1033 </w:instrText>
          </w:r>
          <w:r w:rsidR="00AB428B" w:rsidRPr="004B7B51">
            <w:rPr>
              <w:rFonts w:ascii="Arial" w:hAnsi="Arial" w:cs="Arial"/>
              <w:sz w:val="24"/>
              <w:szCs w:val="24"/>
            </w:rPr>
            <w:fldChar w:fldCharType="separate"/>
          </w:r>
          <w:r w:rsidR="00AB428B" w:rsidRPr="004B7B51">
            <w:rPr>
              <w:rFonts w:ascii="Arial" w:hAnsi="Arial" w:cs="Arial"/>
              <w:noProof/>
              <w:sz w:val="24"/>
              <w:szCs w:val="24"/>
            </w:rPr>
            <w:t xml:space="preserve"> (Agarwal, 2014)</w:t>
          </w:r>
          <w:r w:rsidR="00AB428B" w:rsidRPr="004B7B51">
            <w:rPr>
              <w:rFonts w:ascii="Arial" w:hAnsi="Arial" w:cs="Arial"/>
              <w:sz w:val="24"/>
              <w:szCs w:val="24"/>
            </w:rPr>
            <w:fldChar w:fldCharType="end"/>
          </w:r>
        </w:sdtContent>
      </w:sdt>
      <w:r w:rsidR="004D0699">
        <w:rPr>
          <w:rFonts w:ascii="Arial" w:hAnsi="Arial" w:cs="Arial"/>
          <w:sz w:val="24"/>
          <w:szCs w:val="24"/>
        </w:rPr>
        <w:t>.</w:t>
      </w:r>
    </w:p>
    <w:p w:rsidR="00403889" w:rsidRPr="004B7B51" w:rsidRDefault="004B38C3" w:rsidP="004D0699">
      <w:pPr>
        <w:spacing w:line="360" w:lineRule="auto"/>
        <w:jc w:val="both"/>
        <w:rPr>
          <w:rFonts w:ascii="Arial" w:hAnsi="Arial" w:cs="Arial"/>
          <w:sz w:val="24"/>
          <w:szCs w:val="24"/>
        </w:rPr>
      </w:pPr>
      <w:r w:rsidRPr="004B7B51">
        <w:rPr>
          <w:rFonts w:ascii="Arial" w:hAnsi="Arial" w:cs="Arial"/>
          <w:sz w:val="24"/>
          <w:szCs w:val="24"/>
        </w:rPr>
        <w:t>High-performance</w:t>
      </w:r>
      <w:r w:rsidR="00403889" w:rsidRPr="004B7B51">
        <w:rPr>
          <w:rFonts w:ascii="Arial" w:hAnsi="Arial" w:cs="Arial"/>
          <w:sz w:val="24"/>
          <w:szCs w:val="24"/>
        </w:rPr>
        <w:t xml:space="preserve"> work practices for </w:t>
      </w:r>
      <w:r w:rsidRPr="004B7B51">
        <w:rPr>
          <w:rFonts w:ascii="Arial" w:hAnsi="Arial" w:cs="Arial"/>
          <w:sz w:val="24"/>
          <w:szCs w:val="24"/>
        </w:rPr>
        <w:t xml:space="preserve">the </w:t>
      </w:r>
      <w:r w:rsidR="00403889" w:rsidRPr="004B7B51">
        <w:rPr>
          <w:rFonts w:ascii="Arial" w:hAnsi="Arial" w:cs="Arial"/>
          <w:sz w:val="24"/>
          <w:szCs w:val="24"/>
        </w:rPr>
        <w:t xml:space="preserve">hospitality sector </w:t>
      </w:r>
      <w:proofErr w:type="gramStart"/>
      <w:r w:rsidR="00403889" w:rsidRPr="004B7B51">
        <w:rPr>
          <w:rFonts w:ascii="Arial" w:hAnsi="Arial" w:cs="Arial"/>
          <w:sz w:val="24"/>
          <w:szCs w:val="24"/>
        </w:rPr>
        <w:t>cannot be used</w:t>
      </w:r>
      <w:proofErr w:type="gramEnd"/>
      <w:r w:rsidR="00403889" w:rsidRPr="004B7B51">
        <w:rPr>
          <w:rFonts w:ascii="Arial" w:hAnsi="Arial" w:cs="Arial"/>
          <w:sz w:val="24"/>
          <w:szCs w:val="24"/>
        </w:rPr>
        <w:t xml:space="preserve"> interchangeably between internal and external employees</w:t>
      </w:r>
      <w:r w:rsidRPr="004B7B51">
        <w:rPr>
          <w:rFonts w:ascii="Arial" w:hAnsi="Arial" w:cs="Arial"/>
          <w:sz w:val="24"/>
          <w:szCs w:val="24"/>
        </w:rPr>
        <w:t>, and they have</w:t>
      </w:r>
      <w:r w:rsidR="00403889" w:rsidRPr="004B7B51">
        <w:rPr>
          <w:rFonts w:ascii="Arial" w:hAnsi="Arial" w:cs="Arial"/>
          <w:sz w:val="24"/>
          <w:szCs w:val="24"/>
        </w:rPr>
        <w:t xml:space="preserve"> different effects on organisational outcomes. </w:t>
      </w:r>
      <w:r w:rsidR="00A34A71" w:rsidRPr="004B7B51">
        <w:rPr>
          <w:rFonts w:ascii="Arial" w:hAnsi="Arial" w:cs="Arial"/>
          <w:sz w:val="24"/>
          <w:szCs w:val="24"/>
        </w:rPr>
        <w:t>The</w:t>
      </w:r>
      <w:r w:rsidR="00F3641C" w:rsidRPr="004B7B51">
        <w:rPr>
          <w:rFonts w:ascii="Arial" w:hAnsi="Arial" w:cs="Arial"/>
          <w:sz w:val="24"/>
          <w:szCs w:val="24"/>
        </w:rPr>
        <w:t xml:space="preserve"> Marriott Hotel c</w:t>
      </w:r>
      <w:r w:rsidR="00403889" w:rsidRPr="004B7B51">
        <w:rPr>
          <w:rFonts w:ascii="Arial" w:hAnsi="Arial" w:cs="Arial"/>
          <w:sz w:val="24"/>
          <w:szCs w:val="24"/>
        </w:rPr>
        <w:t>an practice these</w:t>
      </w:r>
      <w:r w:rsidR="002E7E03" w:rsidRPr="004B7B51">
        <w:rPr>
          <w:rFonts w:ascii="Arial" w:hAnsi="Arial" w:cs="Arial"/>
          <w:sz w:val="24"/>
          <w:szCs w:val="24"/>
        </w:rPr>
        <w:t xml:space="preserve"> H</w:t>
      </w:r>
      <w:r w:rsidR="00403889" w:rsidRPr="004B7B51">
        <w:rPr>
          <w:rFonts w:ascii="Arial" w:hAnsi="Arial" w:cs="Arial"/>
          <w:sz w:val="24"/>
          <w:szCs w:val="24"/>
        </w:rPr>
        <w:t xml:space="preserve">RM factors by providing high task autonomy to the employee, </w:t>
      </w:r>
      <w:proofErr w:type="spellStart"/>
      <w:r w:rsidR="00403889" w:rsidRPr="004B7B51">
        <w:rPr>
          <w:rFonts w:ascii="Arial" w:hAnsi="Arial" w:cs="Arial"/>
          <w:sz w:val="24"/>
          <w:szCs w:val="24"/>
        </w:rPr>
        <w:t>minimi</w:t>
      </w:r>
      <w:r w:rsidR="003E4A3A" w:rsidRPr="004B7B51">
        <w:rPr>
          <w:rFonts w:ascii="Arial" w:hAnsi="Arial" w:cs="Arial"/>
          <w:sz w:val="24"/>
          <w:szCs w:val="24"/>
        </w:rPr>
        <w:t>s</w:t>
      </w:r>
      <w:r w:rsidR="00403889" w:rsidRPr="004B7B51">
        <w:rPr>
          <w:rFonts w:ascii="Arial" w:hAnsi="Arial" w:cs="Arial"/>
          <w:sz w:val="24"/>
          <w:szCs w:val="24"/>
        </w:rPr>
        <w:t>ing</w:t>
      </w:r>
      <w:proofErr w:type="spellEnd"/>
      <w:r w:rsidR="00403889" w:rsidRPr="004B7B51">
        <w:rPr>
          <w:rFonts w:ascii="Arial" w:hAnsi="Arial" w:cs="Arial"/>
          <w:sz w:val="24"/>
          <w:szCs w:val="24"/>
        </w:rPr>
        <w:t xml:space="preserve"> formal positions and management levels, offering several comprehensive training programs, using selective hiring methods, integrating information-sharing initiatives, </w:t>
      </w:r>
      <w:r w:rsidRPr="004B7B51">
        <w:rPr>
          <w:rFonts w:ascii="Arial" w:hAnsi="Arial" w:cs="Arial"/>
          <w:sz w:val="24"/>
          <w:szCs w:val="24"/>
        </w:rPr>
        <w:t>deploying</w:t>
      </w:r>
      <w:r w:rsidR="00403889" w:rsidRPr="004B7B51">
        <w:rPr>
          <w:rFonts w:ascii="Arial" w:hAnsi="Arial" w:cs="Arial"/>
          <w:sz w:val="24"/>
          <w:szCs w:val="24"/>
        </w:rPr>
        <w:t xml:space="preserve"> some performance-based compensation, and </w:t>
      </w:r>
      <w:r w:rsidRPr="004B7B51">
        <w:rPr>
          <w:rFonts w:ascii="Arial" w:hAnsi="Arial" w:cs="Arial"/>
          <w:sz w:val="24"/>
          <w:szCs w:val="24"/>
        </w:rPr>
        <w:t>adopting</w:t>
      </w:r>
      <w:r w:rsidR="00403889" w:rsidRPr="004B7B51">
        <w:rPr>
          <w:rFonts w:ascii="Arial" w:hAnsi="Arial" w:cs="Arial"/>
          <w:sz w:val="24"/>
          <w:szCs w:val="24"/>
        </w:rPr>
        <w:t xml:space="preserve"> some gain-sharing plans</w:t>
      </w:r>
      <w:sdt>
        <w:sdtPr>
          <w:rPr>
            <w:rFonts w:ascii="Arial" w:hAnsi="Arial" w:cs="Arial"/>
            <w:sz w:val="24"/>
            <w:szCs w:val="24"/>
          </w:rPr>
          <w:id w:val="1807895422"/>
          <w:citation/>
        </w:sdtPr>
        <w:sdtEndPr/>
        <w:sdtContent>
          <w:r w:rsidR="002E7E03" w:rsidRPr="004B7B51">
            <w:rPr>
              <w:rFonts w:ascii="Arial" w:hAnsi="Arial" w:cs="Arial"/>
              <w:sz w:val="24"/>
              <w:szCs w:val="24"/>
            </w:rPr>
            <w:fldChar w:fldCharType="begin"/>
          </w:r>
          <w:r w:rsidR="002E7E03" w:rsidRPr="004B7B51">
            <w:rPr>
              <w:rFonts w:ascii="Arial" w:hAnsi="Arial" w:cs="Arial"/>
              <w:sz w:val="24"/>
              <w:szCs w:val="24"/>
            </w:rPr>
            <w:instrText xml:space="preserve"> CITATION Amo20 \l 1033 </w:instrText>
          </w:r>
          <w:r w:rsidR="002E7E03" w:rsidRPr="004B7B51">
            <w:rPr>
              <w:rFonts w:ascii="Arial" w:hAnsi="Arial" w:cs="Arial"/>
              <w:sz w:val="24"/>
              <w:szCs w:val="24"/>
            </w:rPr>
            <w:fldChar w:fldCharType="separate"/>
          </w:r>
          <w:r w:rsidR="002E7E03" w:rsidRPr="004B7B51">
            <w:rPr>
              <w:rFonts w:ascii="Arial" w:hAnsi="Arial" w:cs="Arial"/>
              <w:noProof/>
              <w:sz w:val="24"/>
              <w:szCs w:val="24"/>
            </w:rPr>
            <w:t xml:space="preserve"> (Amor, et al., 2020)</w:t>
          </w:r>
          <w:r w:rsidR="002E7E03" w:rsidRPr="004B7B51">
            <w:rPr>
              <w:rFonts w:ascii="Arial" w:hAnsi="Arial" w:cs="Arial"/>
              <w:sz w:val="24"/>
              <w:szCs w:val="24"/>
            </w:rPr>
            <w:fldChar w:fldCharType="end"/>
          </w:r>
        </w:sdtContent>
      </w:sdt>
      <w:r w:rsidR="00403889" w:rsidRPr="004B7B51">
        <w:rPr>
          <w:rFonts w:ascii="Arial" w:hAnsi="Arial" w:cs="Arial"/>
          <w:sz w:val="24"/>
          <w:szCs w:val="24"/>
        </w:rPr>
        <w:t>.</w:t>
      </w:r>
    </w:p>
    <w:p w:rsidR="006F2E32" w:rsidRPr="004B7B51" w:rsidRDefault="00403889" w:rsidP="004D0699">
      <w:pPr>
        <w:spacing w:line="360" w:lineRule="auto"/>
        <w:jc w:val="both"/>
        <w:rPr>
          <w:rFonts w:ascii="Arial" w:hAnsi="Arial" w:cs="Arial"/>
          <w:sz w:val="24"/>
          <w:szCs w:val="24"/>
        </w:rPr>
      </w:pPr>
      <w:r w:rsidRPr="004B7B51">
        <w:rPr>
          <w:rFonts w:ascii="Arial" w:hAnsi="Arial" w:cs="Arial"/>
          <w:sz w:val="24"/>
          <w:szCs w:val="24"/>
        </w:rPr>
        <w:t xml:space="preserve">Using a sample of </w:t>
      </w:r>
      <w:r w:rsidR="00F3641C" w:rsidRPr="004B7B51">
        <w:rPr>
          <w:rFonts w:ascii="Arial" w:hAnsi="Arial" w:cs="Arial"/>
          <w:sz w:val="24"/>
          <w:szCs w:val="24"/>
        </w:rPr>
        <w:t xml:space="preserve">the Marriott Hotel </w:t>
      </w:r>
      <w:r w:rsidRPr="004B7B51">
        <w:rPr>
          <w:rFonts w:ascii="Arial" w:hAnsi="Arial" w:cs="Arial"/>
          <w:sz w:val="24"/>
          <w:szCs w:val="24"/>
        </w:rPr>
        <w:t xml:space="preserve">in </w:t>
      </w:r>
      <w:r w:rsidR="004B38C3" w:rsidRPr="004B7B51">
        <w:rPr>
          <w:rFonts w:ascii="Arial" w:hAnsi="Arial" w:cs="Arial"/>
          <w:sz w:val="24"/>
          <w:szCs w:val="24"/>
        </w:rPr>
        <w:t xml:space="preserve">the </w:t>
      </w:r>
      <w:r w:rsidR="006F2E32" w:rsidRPr="004B7B51">
        <w:rPr>
          <w:rFonts w:ascii="Arial" w:hAnsi="Arial" w:cs="Arial"/>
          <w:sz w:val="24"/>
          <w:szCs w:val="24"/>
        </w:rPr>
        <w:t>UK</w:t>
      </w:r>
      <w:r w:rsidRPr="004B7B51">
        <w:rPr>
          <w:rFonts w:ascii="Arial" w:hAnsi="Arial" w:cs="Arial"/>
          <w:sz w:val="24"/>
          <w:szCs w:val="24"/>
        </w:rPr>
        <w:t xml:space="preserve">, this study explored and identified that external workers of hotel tend to </w:t>
      </w:r>
      <w:proofErr w:type="gramStart"/>
      <w:r w:rsidRPr="004B7B51">
        <w:rPr>
          <w:rFonts w:ascii="Arial" w:hAnsi="Arial" w:cs="Arial"/>
          <w:sz w:val="24"/>
          <w:szCs w:val="24"/>
        </w:rPr>
        <w:t>be subjected</w:t>
      </w:r>
      <w:proofErr w:type="gramEnd"/>
      <w:r w:rsidRPr="004B7B51">
        <w:rPr>
          <w:rFonts w:ascii="Arial" w:hAnsi="Arial" w:cs="Arial"/>
          <w:sz w:val="24"/>
          <w:szCs w:val="24"/>
        </w:rPr>
        <w:t xml:space="preserve"> to control systems</w:t>
      </w:r>
      <w:r w:rsidR="004B38C3" w:rsidRPr="004B7B51">
        <w:rPr>
          <w:rFonts w:ascii="Arial" w:hAnsi="Arial" w:cs="Arial"/>
          <w:sz w:val="24"/>
          <w:szCs w:val="24"/>
        </w:rPr>
        <w:t>,</w:t>
      </w:r>
      <w:r w:rsidRPr="004B7B51">
        <w:rPr>
          <w:rFonts w:ascii="Arial" w:hAnsi="Arial" w:cs="Arial"/>
          <w:sz w:val="24"/>
          <w:szCs w:val="24"/>
        </w:rPr>
        <w:t xml:space="preserve"> and commitment-based HR practices seem to be applied to internal workers. The results also show that there is some likelihood that the job satisfaction of such casual employees in the hospitality industry </w:t>
      </w:r>
      <w:proofErr w:type="gramStart"/>
      <w:r w:rsidRPr="004B7B51">
        <w:rPr>
          <w:rFonts w:ascii="Arial" w:hAnsi="Arial" w:cs="Arial"/>
          <w:sz w:val="24"/>
          <w:szCs w:val="24"/>
        </w:rPr>
        <w:t>could be enhanced</w:t>
      </w:r>
      <w:proofErr w:type="gramEnd"/>
      <w:r w:rsidRPr="004B7B51">
        <w:rPr>
          <w:rFonts w:ascii="Arial" w:hAnsi="Arial" w:cs="Arial"/>
          <w:sz w:val="24"/>
          <w:szCs w:val="24"/>
        </w:rPr>
        <w:t xml:space="preserve"> if employers provide them with flexible reimbursements like bonus schemes. Similarly, as per other studies, the feature also revealed that more internal employees lower the staff turnover rate of hospitality organi</w:t>
      </w:r>
      <w:r w:rsidR="003E4A3A" w:rsidRPr="004B7B51">
        <w:rPr>
          <w:rFonts w:ascii="Arial" w:hAnsi="Arial" w:cs="Arial"/>
          <w:sz w:val="24"/>
          <w:szCs w:val="24"/>
        </w:rPr>
        <w:t>s</w:t>
      </w:r>
      <w:r w:rsidRPr="004B7B51">
        <w:rPr>
          <w:rFonts w:ascii="Arial" w:hAnsi="Arial" w:cs="Arial"/>
          <w:sz w:val="24"/>
          <w:szCs w:val="24"/>
        </w:rPr>
        <w:t xml:space="preserve">ations. The same study also established that internal employment modes affected productivity and that employment modes </w:t>
      </w:r>
      <w:r w:rsidR="00000D93" w:rsidRPr="004B7B51">
        <w:rPr>
          <w:rFonts w:ascii="Arial" w:hAnsi="Arial" w:cs="Arial"/>
          <w:sz w:val="24"/>
          <w:szCs w:val="24"/>
        </w:rPr>
        <w:t>positively correlated</w:t>
      </w:r>
      <w:r w:rsidRPr="004B7B51">
        <w:rPr>
          <w:rFonts w:ascii="Arial" w:hAnsi="Arial" w:cs="Arial"/>
          <w:sz w:val="24"/>
          <w:szCs w:val="24"/>
        </w:rPr>
        <w:t xml:space="preserve"> with productivity</w:t>
      </w:r>
      <w:sdt>
        <w:sdtPr>
          <w:rPr>
            <w:rFonts w:ascii="Arial" w:hAnsi="Arial" w:cs="Arial"/>
            <w:sz w:val="24"/>
            <w:szCs w:val="24"/>
          </w:rPr>
          <w:id w:val="127749326"/>
          <w:citation/>
        </w:sdtPr>
        <w:sdtEndPr/>
        <w:sdtContent>
          <w:r w:rsidR="002E7E03" w:rsidRPr="004B7B51">
            <w:rPr>
              <w:rFonts w:ascii="Arial" w:hAnsi="Arial" w:cs="Arial"/>
              <w:sz w:val="24"/>
              <w:szCs w:val="24"/>
            </w:rPr>
            <w:fldChar w:fldCharType="begin"/>
          </w:r>
          <w:r w:rsidR="002E7E03" w:rsidRPr="004B7B51">
            <w:rPr>
              <w:rFonts w:ascii="Arial" w:hAnsi="Arial" w:cs="Arial"/>
              <w:sz w:val="24"/>
              <w:szCs w:val="24"/>
            </w:rPr>
            <w:instrText xml:space="preserve"> CITATION And17 \l 1033 </w:instrText>
          </w:r>
          <w:r w:rsidR="002E7E03" w:rsidRPr="004B7B51">
            <w:rPr>
              <w:rFonts w:ascii="Arial" w:hAnsi="Arial" w:cs="Arial"/>
              <w:sz w:val="24"/>
              <w:szCs w:val="24"/>
            </w:rPr>
            <w:fldChar w:fldCharType="separate"/>
          </w:r>
          <w:r w:rsidR="002E7E03" w:rsidRPr="004B7B51">
            <w:rPr>
              <w:rFonts w:ascii="Arial" w:hAnsi="Arial" w:cs="Arial"/>
              <w:noProof/>
              <w:sz w:val="24"/>
              <w:szCs w:val="24"/>
            </w:rPr>
            <w:t xml:space="preserve"> (Anderson &amp; Sun, 2017)</w:t>
          </w:r>
          <w:r w:rsidR="002E7E03" w:rsidRPr="004B7B51">
            <w:rPr>
              <w:rFonts w:ascii="Arial" w:hAnsi="Arial" w:cs="Arial"/>
              <w:sz w:val="24"/>
              <w:szCs w:val="24"/>
            </w:rPr>
            <w:fldChar w:fldCharType="end"/>
          </w:r>
        </w:sdtContent>
      </w:sdt>
      <w:r w:rsidRPr="004B7B51">
        <w:rPr>
          <w:rFonts w:ascii="Arial" w:hAnsi="Arial" w:cs="Arial"/>
          <w:sz w:val="24"/>
          <w:szCs w:val="24"/>
        </w:rPr>
        <w:t>.</w:t>
      </w:r>
    </w:p>
    <w:p w:rsidR="004B7B51" w:rsidRPr="004B7B51" w:rsidRDefault="004B7B51" w:rsidP="004D0699">
      <w:pPr>
        <w:pStyle w:val="Heading2"/>
        <w:jc w:val="both"/>
        <w:rPr>
          <w:rFonts w:cs="Arial"/>
          <w:szCs w:val="24"/>
        </w:rPr>
      </w:pPr>
      <w:bookmarkStart w:id="5" w:name="_Toc168201709"/>
      <w:r w:rsidRPr="004B7B51">
        <w:rPr>
          <w:rFonts w:cs="Arial"/>
          <w:szCs w:val="24"/>
        </w:rPr>
        <w:lastRenderedPageBreak/>
        <w:t>Employee Turnover:</w:t>
      </w:r>
      <w:bookmarkEnd w:id="5"/>
    </w:p>
    <w:p w:rsidR="004D0699" w:rsidRDefault="006F2E32" w:rsidP="004D0699">
      <w:pPr>
        <w:spacing w:line="360" w:lineRule="auto"/>
        <w:jc w:val="both"/>
        <w:rPr>
          <w:rFonts w:ascii="Arial" w:hAnsi="Arial" w:cs="Arial"/>
          <w:sz w:val="24"/>
          <w:szCs w:val="24"/>
        </w:rPr>
      </w:pPr>
      <w:r w:rsidRPr="004B7B51">
        <w:rPr>
          <w:rFonts w:ascii="Arial" w:hAnsi="Arial" w:cs="Arial"/>
          <w:sz w:val="24"/>
          <w:szCs w:val="24"/>
        </w:rPr>
        <w:t>Hospit</w:t>
      </w:r>
      <w:r w:rsidR="00403889" w:rsidRPr="004B7B51">
        <w:rPr>
          <w:rFonts w:ascii="Arial" w:hAnsi="Arial" w:cs="Arial"/>
          <w:sz w:val="24"/>
          <w:szCs w:val="24"/>
        </w:rPr>
        <w:t xml:space="preserve">ality scholars who have explored diversities of connections </w:t>
      </w:r>
      <w:r w:rsidR="004B38C3" w:rsidRPr="004B7B51">
        <w:rPr>
          <w:rFonts w:ascii="Arial" w:hAnsi="Arial" w:cs="Arial"/>
          <w:sz w:val="24"/>
          <w:szCs w:val="24"/>
        </w:rPr>
        <w:t xml:space="preserve">integrated into the HR-firm performance connection have </w:t>
      </w:r>
      <w:r w:rsidR="00000D93" w:rsidRPr="004B7B51">
        <w:rPr>
          <w:rFonts w:ascii="Arial" w:hAnsi="Arial" w:cs="Arial"/>
          <w:sz w:val="24"/>
          <w:szCs w:val="24"/>
        </w:rPr>
        <w:t>vindicated and</w:t>
      </w:r>
      <w:r w:rsidR="004B38C3" w:rsidRPr="004B7B51">
        <w:rPr>
          <w:rFonts w:ascii="Arial" w:hAnsi="Arial" w:cs="Arial"/>
          <w:sz w:val="24"/>
          <w:szCs w:val="24"/>
        </w:rPr>
        <w:t xml:space="preserve"> endorsed the claim </w:t>
      </w:r>
      <w:r w:rsidR="00403889" w:rsidRPr="004B7B51">
        <w:rPr>
          <w:rFonts w:ascii="Arial" w:hAnsi="Arial" w:cs="Arial"/>
          <w:sz w:val="24"/>
          <w:szCs w:val="24"/>
        </w:rPr>
        <w:t xml:space="preserve">made in the archetypal HR literature. For instance, in a study by </w:t>
      </w:r>
      <w:r w:rsidR="00844232" w:rsidRPr="004B7B51">
        <w:rPr>
          <w:rFonts w:ascii="Arial" w:hAnsi="Arial" w:cs="Arial"/>
          <w:noProof/>
          <w:sz w:val="24"/>
          <w:szCs w:val="24"/>
        </w:rPr>
        <w:t>Bakker et al</w:t>
      </w:r>
      <w:r w:rsidR="004B38C3" w:rsidRPr="004B7B51">
        <w:rPr>
          <w:rFonts w:ascii="Arial" w:hAnsi="Arial" w:cs="Arial"/>
          <w:sz w:val="24"/>
          <w:szCs w:val="24"/>
        </w:rPr>
        <w:t>.</w:t>
      </w:r>
      <w:r w:rsidR="00403889" w:rsidRPr="004B7B51">
        <w:rPr>
          <w:rFonts w:ascii="Arial" w:hAnsi="Arial" w:cs="Arial"/>
          <w:sz w:val="24"/>
          <w:szCs w:val="24"/>
        </w:rPr>
        <w:t xml:space="preserve"> (</w:t>
      </w:r>
      <w:r w:rsidR="00844232" w:rsidRPr="004B7B51">
        <w:rPr>
          <w:rFonts w:ascii="Arial" w:hAnsi="Arial" w:cs="Arial"/>
          <w:noProof/>
          <w:sz w:val="24"/>
          <w:szCs w:val="24"/>
        </w:rPr>
        <w:t>2013</w:t>
      </w:r>
      <w:r w:rsidR="00403889" w:rsidRPr="004B7B51">
        <w:rPr>
          <w:rFonts w:ascii="Arial" w:hAnsi="Arial" w:cs="Arial"/>
          <w:sz w:val="24"/>
          <w:szCs w:val="24"/>
        </w:rPr>
        <w:t>)</w:t>
      </w:r>
      <w:r w:rsidR="004B38C3" w:rsidRPr="004B7B51">
        <w:rPr>
          <w:rFonts w:ascii="Arial" w:hAnsi="Arial" w:cs="Arial"/>
          <w:sz w:val="24"/>
          <w:szCs w:val="24"/>
        </w:rPr>
        <w:t>,</w:t>
      </w:r>
      <w:r w:rsidR="00403889" w:rsidRPr="004B7B51">
        <w:rPr>
          <w:rFonts w:ascii="Arial" w:hAnsi="Arial" w:cs="Arial"/>
          <w:sz w:val="24"/>
          <w:szCs w:val="24"/>
        </w:rPr>
        <w:t xml:space="preserve"> the authors researched the relationships between a cluster of high-involvement work practices with turnover rate at the unit level and productivity defined as total sales per employee. </w:t>
      </w:r>
      <w:r w:rsidR="004B7B51" w:rsidRPr="004B7B51">
        <w:rPr>
          <w:rFonts w:ascii="Arial" w:hAnsi="Arial" w:cs="Arial"/>
          <w:sz w:val="24"/>
          <w:szCs w:val="24"/>
        </w:rPr>
        <w:t>T</w:t>
      </w:r>
      <w:r w:rsidR="00403889" w:rsidRPr="004B7B51">
        <w:rPr>
          <w:rFonts w:ascii="Arial" w:hAnsi="Arial" w:cs="Arial"/>
          <w:sz w:val="24"/>
          <w:szCs w:val="24"/>
        </w:rPr>
        <w:t>he author provided evidence that there is a positive significant link between the focal independent measure of high-performance work practices and the two measures of unit performance indicated above, and the “employment mode” that was used as a ratio of full-time/part-time employment moderates the focal HR-firm performance link</w:t>
      </w:r>
      <w:sdt>
        <w:sdtPr>
          <w:rPr>
            <w:rFonts w:ascii="Arial" w:hAnsi="Arial" w:cs="Arial"/>
            <w:sz w:val="24"/>
            <w:szCs w:val="24"/>
          </w:rPr>
          <w:id w:val="576870850"/>
          <w:citation/>
        </w:sdtPr>
        <w:sdtEndPr/>
        <w:sdtContent>
          <w:r w:rsidR="002E7E03" w:rsidRPr="004B7B51">
            <w:rPr>
              <w:rFonts w:ascii="Arial" w:hAnsi="Arial" w:cs="Arial"/>
              <w:sz w:val="24"/>
              <w:szCs w:val="24"/>
            </w:rPr>
            <w:fldChar w:fldCharType="begin"/>
          </w:r>
          <w:r w:rsidR="002E7E03" w:rsidRPr="004B7B51">
            <w:rPr>
              <w:rFonts w:ascii="Arial" w:hAnsi="Arial" w:cs="Arial"/>
              <w:sz w:val="24"/>
              <w:szCs w:val="24"/>
            </w:rPr>
            <w:instrText xml:space="preserve"> CITATION Bak13 \l 1033 </w:instrText>
          </w:r>
          <w:r w:rsidR="002E7E03" w:rsidRPr="004B7B51">
            <w:rPr>
              <w:rFonts w:ascii="Arial" w:hAnsi="Arial" w:cs="Arial"/>
              <w:sz w:val="24"/>
              <w:szCs w:val="24"/>
            </w:rPr>
            <w:fldChar w:fldCharType="separate"/>
          </w:r>
          <w:r w:rsidR="002E7E03" w:rsidRPr="004B7B51">
            <w:rPr>
              <w:rFonts w:ascii="Arial" w:hAnsi="Arial" w:cs="Arial"/>
              <w:noProof/>
              <w:sz w:val="24"/>
              <w:szCs w:val="24"/>
            </w:rPr>
            <w:t xml:space="preserve"> (Bakker, et al., 2013)</w:t>
          </w:r>
          <w:r w:rsidR="002E7E03" w:rsidRPr="004B7B51">
            <w:rPr>
              <w:rFonts w:ascii="Arial" w:hAnsi="Arial" w:cs="Arial"/>
              <w:sz w:val="24"/>
              <w:szCs w:val="24"/>
            </w:rPr>
            <w:fldChar w:fldCharType="end"/>
          </w:r>
        </w:sdtContent>
      </w:sdt>
      <w:r w:rsidR="004D0699">
        <w:rPr>
          <w:rFonts w:ascii="Arial" w:hAnsi="Arial" w:cs="Arial"/>
          <w:sz w:val="24"/>
          <w:szCs w:val="24"/>
        </w:rPr>
        <w:t>.</w:t>
      </w:r>
    </w:p>
    <w:p w:rsidR="004D0699" w:rsidRDefault="008F3EEE" w:rsidP="004D0699">
      <w:pPr>
        <w:spacing w:line="360" w:lineRule="auto"/>
        <w:jc w:val="both"/>
        <w:rPr>
          <w:rFonts w:ascii="Arial" w:hAnsi="Arial" w:cs="Arial"/>
          <w:sz w:val="24"/>
          <w:szCs w:val="24"/>
        </w:rPr>
      </w:pPr>
      <w:r w:rsidRPr="004B7B51">
        <w:rPr>
          <w:rFonts w:ascii="Arial" w:hAnsi="Arial" w:cs="Arial"/>
          <w:sz w:val="24"/>
          <w:szCs w:val="24"/>
        </w:rPr>
        <w:t xml:space="preserve">Further, </w:t>
      </w:r>
      <w:r w:rsidR="00811BB5" w:rsidRPr="004B7B51">
        <w:rPr>
          <w:rFonts w:ascii="Arial" w:hAnsi="Arial" w:cs="Arial"/>
          <w:sz w:val="24"/>
          <w:szCs w:val="24"/>
        </w:rPr>
        <w:t>Bass</w:t>
      </w:r>
      <w:r w:rsidRPr="004B7B51">
        <w:rPr>
          <w:rFonts w:ascii="Arial" w:hAnsi="Arial" w:cs="Arial"/>
          <w:sz w:val="24"/>
          <w:szCs w:val="24"/>
        </w:rPr>
        <w:t xml:space="preserve"> (1</w:t>
      </w:r>
      <w:r w:rsidR="00811BB5" w:rsidRPr="004B7B51">
        <w:rPr>
          <w:rFonts w:ascii="Arial" w:hAnsi="Arial" w:cs="Arial"/>
          <w:sz w:val="24"/>
          <w:szCs w:val="24"/>
        </w:rPr>
        <w:t>9</w:t>
      </w:r>
      <w:r w:rsidRPr="004B7B51">
        <w:rPr>
          <w:rFonts w:ascii="Arial" w:hAnsi="Arial" w:cs="Arial"/>
          <w:sz w:val="24"/>
          <w:szCs w:val="24"/>
        </w:rPr>
        <w:t>8</w:t>
      </w:r>
      <w:r w:rsidR="00811BB5" w:rsidRPr="004B7B51">
        <w:rPr>
          <w:rFonts w:ascii="Arial" w:hAnsi="Arial" w:cs="Arial"/>
          <w:sz w:val="24"/>
          <w:szCs w:val="24"/>
        </w:rPr>
        <w:t>5</w:t>
      </w:r>
      <w:r w:rsidRPr="004B7B51">
        <w:rPr>
          <w:rFonts w:ascii="Arial" w:hAnsi="Arial" w:cs="Arial"/>
          <w:sz w:val="24"/>
          <w:szCs w:val="24"/>
        </w:rPr>
        <w:t xml:space="preserve">) also measured part-time employee </w:t>
      </w:r>
      <w:proofErr w:type="spellStart"/>
      <w:r w:rsidR="004B38C3" w:rsidRPr="004B7B51">
        <w:rPr>
          <w:rFonts w:ascii="Arial" w:hAnsi="Arial" w:cs="Arial"/>
          <w:sz w:val="24"/>
          <w:szCs w:val="24"/>
        </w:rPr>
        <w:t>behaviours</w:t>
      </w:r>
      <w:proofErr w:type="spellEnd"/>
      <w:r w:rsidRPr="004B7B51">
        <w:rPr>
          <w:rFonts w:ascii="Arial" w:hAnsi="Arial" w:cs="Arial"/>
          <w:sz w:val="24"/>
          <w:szCs w:val="24"/>
        </w:rPr>
        <w:t xml:space="preserve"> based on </w:t>
      </w:r>
      <w:r w:rsidR="00000D93" w:rsidRPr="004B7B51">
        <w:rPr>
          <w:rFonts w:ascii="Arial" w:hAnsi="Arial" w:cs="Arial"/>
          <w:sz w:val="24"/>
          <w:szCs w:val="24"/>
        </w:rPr>
        <w:t xml:space="preserve">commitment. For example, when part-time employees committed themselves to an organisation, they would cover up or act appropriately and desired. However, this is not true with full-time employees because their attitudes </w:t>
      </w:r>
      <w:proofErr w:type="gramStart"/>
      <w:r w:rsidR="00000D93" w:rsidRPr="004B7B51">
        <w:rPr>
          <w:rFonts w:ascii="Arial" w:hAnsi="Arial" w:cs="Arial"/>
          <w:sz w:val="24"/>
          <w:szCs w:val="24"/>
        </w:rPr>
        <w:t>cannot be predicted</w:t>
      </w:r>
      <w:proofErr w:type="gramEnd"/>
      <w:r w:rsidRPr="004B7B51">
        <w:rPr>
          <w:rFonts w:ascii="Arial" w:hAnsi="Arial" w:cs="Arial"/>
          <w:sz w:val="24"/>
          <w:szCs w:val="24"/>
        </w:rPr>
        <w:t xml:space="preserve">. However, it </w:t>
      </w:r>
      <w:proofErr w:type="gramStart"/>
      <w:r w:rsidRPr="004B7B51">
        <w:rPr>
          <w:rFonts w:ascii="Arial" w:hAnsi="Arial" w:cs="Arial"/>
          <w:sz w:val="24"/>
          <w:szCs w:val="24"/>
        </w:rPr>
        <w:t>has been established</w:t>
      </w:r>
      <w:proofErr w:type="gramEnd"/>
      <w:r w:rsidRPr="004B7B51">
        <w:rPr>
          <w:rFonts w:ascii="Arial" w:hAnsi="Arial" w:cs="Arial"/>
          <w:sz w:val="24"/>
          <w:szCs w:val="24"/>
        </w:rPr>
        <w:t xml:space="preserve"> that </w:t>
      </w:r>
      <w:r w:rsidR="00F3641C" w:rsidRPr="004B7B51">
        <w:rPr>
          <w:rFonts w:ascii="Arial" w:hAnsi="Arial" w:cs="Arial"/>
          <w:sz w:val="24"/>
          <w:szCs w:val="24"/>
        </w:rPr>
        <w:t>the Marriott Hotel</w:t>
      </w:r>
      <w:r w:rsidR="004B38C3" w:rsidRPr="004B7B51">
        <w:rPr>
          <w:rFonts w:ascii="Arial" w:hAnsi="Arial" w:cs="Arial"/>
          <w:sz w:val="24"/>
          <w:szCs w:val="24"/>
        </w:rPr>
        <w:t xml:space="preserve"> </w:t>
      </w:r>
      <w:r w:rsidR="00A34A71" w:rsidRPr="004B7B51">
        <w:rPr>
          <w:rFonts w:ascii="Arial" w:hAnsi="Arial" w:cs="Arial"/>
          <w:sz w:val="24"/>
          <w:szCs w:val="24"/>
        </w:rPr>
        <w:t>needs</w:t>
      </w:r>
      <w:r w:rsidR="004B38C3" w:rsidRPr="004B7B51">
        <w:rPr>
          <w:rFonts w:ascii="Arial" w:hAnsi="Arial" w:cs="Arial"/>
          <w:sz w:val="24"/>
          <w:szCs w:val="24"/>
        </w:rPr>
        <w:t xml:space="preserve"> </w:t>
      </w:r>
      <w:r w:rsidRPr="004B7B51">
        <w:rPr>
          <w:rFonts w:ascii="Arial" w:hAnsi="Arial" w:cs="Arial"/>
          <w:sz w:val="24"/>
          <w:szCs w:val="24"/>
        </w:rPr>
        <w:t xml:space="preserve">to </w:t>
      </w:r>
      <w:r w:rsidR="00000D93" w:rsidRPr="004B7B51">
        <w:rPr>
          <w:rFonts w:ascii="Arial" w:hAnsi="Arial" w:cs="Arial"/>
          <w:sz w:val="24"/>
          <w:szCs w:val="24"/>
        </w:rPr>
        <w:t>develop</w:t>
      </w:r>
      <w:r w:rsidRPr="004B7B51">
        <w:rPr>
          <w:rFonts w:ascii="Arial" w:hAnsi="Arial" w:cs="Arial"/>
          <w:sz w:val="24"/>
          <w:szCs w:val="24"/>
        </w:rPr>
        <w:t xml:space="preserve"> HR practices that enable them to draw the appropriate </w:t>
      </w:r>
      <w:proofErr w:type="spellStart"/>
      <w:r w:rsidRPr="004B7B51">
        <w:rPr>
          <w:rFonts w:ascii="Arial" w:hAnsi="Arial" w:cs="Arial"/>
          <w:sz w:val="24"/>
          <w:szCs w:val="24"/>
        </w:rPr>
        <w:t>behaviours</w:t>
      </w:r>
      <w:proofErr w:type="spellEnd"/>
      <w:r w:rsidRPr="004B7B51">
        <w:rPr>
          <w:rFonts w:ascii="Arial" w:hAnsi="Arial" w:cs="Arial"/>
          <w:sz w:val="24"/>
          <w:szCs w:val="24"/>
        </w:rPr>
        <w:t xml:space="preserve"> from </w:t>
      </w:r>
      <w:r w:rsidR="004B38C3" w:rsidRPr="004B7B51">
        <w:rPr>
          <w:rFonts w:ascii="Arial" w:hAnsi="Arial" w:cs="Arial"/>
          <w:sz w:val="24"/>
          <w:szCs w:val="24"/>
        </w:rPr>
        <w:t>their</w:t>
      </w:r>
      <w:r w:rsidRPr="004B7B51">
        <w:rPr>
          <w:rFonts w:ascii="Arial" w:hAnsi="Arial" w:cs="Arial"/>
          <w:sz w:val="24"/>
          <w:szCs w:val="24"/>
        </w:rPr>
        <w:t xml:space="preserve"> employees per the overall strategy</w:t>
      </w:r>
      <w:r w:rsidR="00FE6C05" w:rsidRPr="004B7B51">
        <w:rPr>
          <w:rFonts w:ascii="Arial" w:hAnsi="Arial" w:cs="Arial"/>
          <w:sz w:val="24"/>
          <w:szCs w:val="24"/>
        </w:rPr>
        <w:t>. Literature has indicated that the relationship of work engagement with its outcomes</w:t>
      </w:r>
      <w:r w:rsidR="00000D93" w:rsidRPr="004B7B51">
        <w:rPr>
          <w:rFonts w:ascii="Arial" w:hAnsi="Arial" w:cs="Arial"/>
          <w:sz w:val="24"/>
          <w:szCs w:val="24"/>
        </w:rPr>
        <w:t>,</w:t>
      </w:r>
      <w:r w:rsidR="00FE6C05" w:rsidRPr="004B7B51">
        <w:rPr>
          <w:rFonts w:ascii="Arial" w:hAnsi="Arial" w:cs="Arial"/>
          <w:sz w:val="24"/>
          <w:szCs w:val="24"/>
        </w:rPr>
        <w:t xml:space="preserve"> job satisfaction, commitment, innovation, and performance </w:t>
      </w:r>
      <w:r w:rsidR="00000D93" w:rsidRPr="004B7B51">
        <w:rPr>
          <w:rFonts w:ascii="Arial" w:hAnsi="Arial" w:cs="Arial"/>
          <w:sz w:val="24"/>
          <w:szCs w:val="24"/>
        </w:rPr>
        <w:t>is</w:t>
      </w:r>
      <w:r w:rsidR="00FE6C05" w:rsidRPr="004B7B51">
        <w:rPr>
          <w:rFonts w:ascii="Arial" w:hAnsi="Arial" w:cs="Arial"/>
          <w:sz w:val="24"/>
          <w:szCs w:val="24"/>
        </w:rPr>
        <w:t xml:space="preserve"> positive. Further, work engagement has emerged as a factor </w:t>
      </w:r>
      <w:r w:rsidR="00000D93" w:rsidRPr="004B7B51">
        <w:rPr>
          <w:rFonts w:ascii="Arial" w:hAnsi="Arial" w:cs="Arial"/>
          <w:sz w:val="24"/>
          <w:szCs w:val="24"/>
        </w:rPr>
        <w:t>affecting</w:t>
      </w:r>
      <w:r w:rsidR="00FE6C05" w:rsidRPr="004B7B51">
        <w:rPr>
          <w:rFonts w:ascii="Arial" w:hAnsi="Arial" w:cs="Arial"/>
          <w:sz w:val="24"/>
          <w:szCs w:val="24"/>
        </w:rPr>
        <w:t xml:space="preserve"> organi</w:t>
      </w:r>
      <w:r w:rsidR="00883D0D" w:rsidRPr="004B7B51">
        <w:rPr>
          <w:rFonts w:ascii="Arial" w:hAnsi="Arial" w:cs="Arial"/>
          <w:sz w:val="24"/>
          <w:szCs w:val="24"/>
        </w:rPr>
        <w:t>s</w:t>
      </w:r>
      <w:r w:rsidR="00FE6C05" w:rsidRPr="004B7B51">
        <w:rPr>
          <w:rFonts w:ascii="Arial" w:hAnsi="Arial" w:cs="Arial"/>
          <w:sz w:val="24"/>
          <w:szCs w:val="24"/>
        </w:rPr>
        <w:t xml:space="preserve">ational trust, </w:t>
      </w:r>
      <w:r w:rsidR="00000D93" w:rsidRPr="004B7B51">
        <w:rPr>
          <w:rFonts w:ascii="Arial" w:hAnsi="Arial" w:cs="Arial"/>
          <w:sz w:val="24"/>
          <w:szCs w:val="24"/>
        </w:rPr>
        <w:t>self-regulation</w:t>
      </w:r>
      <w:r w:rsidR="00FE6C05" w:rsidRPr="004B7B51">
        <w:rPr>
          <w:rFonts w:ascii="Arial" w:hAnsi="Arial" w:cs="Arial"/>
          <w:sz w:val="24"/>
          <w:szCs w:val="24"/>
        </w:rPr>
        <w:t xml:space="preserve">, </w:t>
      </w:r>
      <w:proofErr w:type="gramStart"/>
      <w:r w:rsidR="00FE6C05" w:rsidRPr="004B7B51">
        <w:rPr>
          <w:rFonts w:ascii="Arial" w:hAnsi="Arial" w:cs="Arial"/>
          <w:sz w:val="24"/>
          <w:szCs w:val="24"/>
        </w:rPr>
        <w:t>personality</w:t>
      </w:r>
      <w:proofErr w:type="gramEnd"/>
      <w:r w:rsidR="00FE6C05" w:rsidRPr="004B7B51">
        <w:rPr>
          <w:rFonts w:ascii="Arial" w:hAnsi="Arial" w:cs="Arial"/>
          <w:sz w:val="24"/>
          <w:szCs w:val="24"/>
        </w:rPr>
        <w:t xml:space="preserve"> and learning goal orientation</w:t>
      </w:r>
      <w:sdt>
        <w:sdtPr>
          <w:rPr>
            <w:rFonts w:ascii="Arial" w:hAnsi="Arial" w:cs="Arial"/>
            <w:sz w:val="24"/>
            <w:szCs w:val="24"/>
          </w:rPr>
          <w:id w:val="-944001251"/>
          <w:citation/>
        </w:sdtPr>
        <w:sdtEndPr/>
        <w:sdtContent>
          <w:r w:rsidR="00F71DFB" w:rsidRPr="004B7B51">
            <w:rPr>
              <w:rFonts w:ascii="Arial" w:hAnsi="Arial" w:cs="Arial"/>
              <w:sz w:val="24"/>
              <w:szCs w:val="24"/>
            </w:rPr>
            <w:fldChar w:fldCharType="begin"/>
          </w:r>
          <w:r w:rsidR="00F71DFB" w:rsidRPr="004B7B51">
            <w:rPr>
              <w:rFonts w:ascii="Arial" w:hAnsi="Arial" w:cs="Arial"/>
              <w:sz w:val="24"/>
              <w:szCs w:val="24"/>
            </w:rPr>
            <w:instrText xml:space="preserve"> CITATION Bas85 \l 1033 </w:instrText>
          </w:r>
          <w:r w:rsidR="00F71DFB" w:rsidRPr="004B7B51">
            <w:rPr>
              <w:rFonts w:ascii="Arial" w:hAnsi="Arial" w:cs="Arial"/>
              <w:sz w:val="24"/>
              <w:szCs w:val="24"/>
            </w:rPr>
            <w:fldChar w:fldCharType="separate"/>
          </w:r>
          <w:r w:rsidR="00F71DFB" w:rsidRPr="004B7B51">
            <w:rPr>
              <w:rFonts w:ascii="Arial" w:hAnsi="Arial" w:cs="Arial"/>
              <w:sz w:val="24"/>
              <w:szCs w:val="24"/>
            </w:rPr>
            <w:t xml:space="preserve"> (Bass, 1985)</w:t>
          </w:r>
          <w:r w:rsidR="00F71DFB" w:rsidRPr="004B7B51">
            <w:rPr>
              <w:rFonts w:ascii="Arial" w:hAnsi="Arial" w:cs="Arial"/>
              <w:sz w:val="24"/>
              <w:szCs w:val="24"/>
            </w:rPr>
            <w:fldChar w:fldCharType="end"/>
          </w:r>
        </w:sdtContent>
      </w:sdt>
      <w:r w:rsidR="004D0699">
        <w:rPr>
          <w:rFonts w:ascii="Arial" w:hAnsi="Arial" w:cs="Arial"/>
          <w:sz w:val="24"/>
          <w:szCs w:val="24"/>
        </w:rPr>
        <w:t>.</w:t>
      </w:r>
    </w:p>
    <w:p w:rsidR="008F3EEE" w:rsidRPr="004B7B51" w:rsidRDefault="008F3EEE" w:rsidP="004D0699">
      <w:pPr>
        <w:spacing w:line="360" w:lineRule="auto"/>
        <w:jc w:val="both"/>
        <w:rPr>
          <w:rFonts w:ascii="Arial" w:hAnsi="Arial" w:cs="Arial"/>
          <w:sz w:val="24"/>
          <w:szCs w:val="24"/>
        </w:rPr>
      </w:pPr>
      <w:bookmarkStart w:id="6" w:name="_GoBack"/>
      <w:bookmarkEnd w:id="6"/>
      <w:r w:rsidRPr="004B7B51">
        <w:rPr>
          <w:rFonts w:ascii="Arial" w:hAnsi="Arial" w:cs="Arial"/>
          <w:sz w:val="24"/>
          <w:szCs w:val="24"/>
        </w:rPr>
        <w:t xml:space="preserve">Job embeddedness </w:t>
      </w:r>
      <w:proofErr w:type="gramStart"/>
      <w:r w:rsidRPr="004B7B51">
        <w:rPr>
          <w:rFonts w:ascii="Arial" w:hAnsi="Arial" w:cs="Arial"/>
          <w:sz w:val="24"/>
          <w:szCs w:val="24"/>
        </w:rPr>
        <w:t>was also found</w:t>
      </w:r>
      <w:proofErr w:type="gramEnd"/>
      <w:r w:rsidRPr="004B7B51">
        <w:rPr>
          <w:rFonts w:ascii="Arial" w:hAnsi="Arial" w:cs="Arial"/>
          <w:sz w:val="24"/>
          <w:szCs w:val="24"/>
        </w:rPr>
        <w:t xml:space="preserve"> </w:t>
      </w:r>
      <w:r w:rsidR="003E4A3A" w:rsidRPr="004B7B51">
        <w:rPr>
          <w:rFonts w:ascii="Arial" w:hAnsi="Arial" w:cs="Arial"/>
          <w:sz w:val="24"/>
          <w:szCs w:val="24"/>
        </w:rPr>
        <w:t xml:space="preserve">to mediate </w:t>
      </w:r>
      <w:r w:rsidR="004B38C3" w:rsidRPr="004B7B51">
        <w:rPr>
          <w:rFonts w:ascii="Arial" w:hAnsi="Arial" w:cs="Arial"/>
          <w:sz w:val="24"/>
          <w:szCs w:val="24"/>
        </w:rPr>
        <w:t xml:space="preserve">fully between high-performance work practice/ turnover intention and </w:t>
      </w:r>
      <w:r w:rsidRPr="004B7B51">
        <w:rPr>
          <w:rFonts w:ascii="Arial" w:hAnsi="Arial" w:cs="Arial"/>
          <w:sz w:val="24"/>
          <w:szCs w:val="24"/>
        </w:rPr>
        <w:t xml:space="preserve">work social support/turnover intention. </w:t>
      </w:r>
      <w:r w:rsidR="00BC1CE8" w:rsidRPr="004B7B51">
        <w:rPr>
          <w:rFonts w:ascii="Arial" w:hAnsi="Arial" w:cs="Arial"/>
          <w:noProof/>
          <w:sz w:val="24"/>
          <w:szCs w:val="24"/>
        </w:rPr>
        <w:t xml:space="preserve">Bhal &amp; Ansari </w:t>
      </w:r>
      <w:r w:rsidRPr="004B7B51">
        <w:rPr>
          <w:rFonts w:ascii="Arial" w:hAnsi="Arial" w:cs="Arial"/>
          <w:sz w:val="24"/>
          <w:szCs w:val="24"/>
        </w:rPr>
        <w:t>(</w:t>
      </w:r>
      <w:r w:rsidR="00BC1CE8" w:rsidRPr="004B7B51">
        <w:rPr>
          <w:rFonts w:ascii="Arial" w:hAnsi="Arial" w:cs="Arial"/>
          <w:noProof/>
          <w:sz w:val="24"/>
          <w:szCs w:val="24"/>
        </w:rPr>
        <w:t>2007</w:t>
      </w:r>
      <w:r w:rsidRPr="004B7B51">
        <w:rPr>
          <w:rFonts w:ascii="Arial" w:hAnsi="Arial" w:cs="Arial"/>
          <w:sz w:val="24"/>
          <w:szCs w:val="24"/>
        </w:rPr>
        <w:t xml:space="preserve">) investigated the impact of high-performance HRM practices on two </w:t>
      </w:r>
      <w:r w:rsidR="003E4A3A" w:rsidRPr="004B7B51">
        <w:rPr>
          <w:rFonts w:ascii="Arial" w:hAnsi="Arial" w:cs="Arial"/>
          <w:sz w:val="24"/>
          <w:szCs w:val="24"/>
        </w:rPr>
        <w:t>performance indicators</w:t>
      </w:r>
      <w:r w:rsidR="00000D93" w:rsidRPr="004B7B51">
        <w:rPr>
          <w:rFonts w:ascii="Arial" w:hAnsi="Arial" w:cs="Arial"/>
          <w:sz w:val="24"/>
          <w:szCs w:val="24"/>
        </w:rPr>
        <w:t>,</w:t>
      </w:r>
      <w:r w:rsidR="003E4A3A" w:rsidRPr="004B7B51">
        <w:rPr>
          <w:rFonts w:ascii="Arial" w:hAnsi="Arial" w:cs="Arial"/>
          <w:sz w:val="24"/>
          <w:szCs w:val="24"/>
        </w:rPr>
        <w:t xml:space="preserve"> </w:t>
      </w:r>
      <w:r w:rsidR="00000D93" w:rsidRPr="004B7B51">
        <w:rPr>
          <w:rFonts w:ascii="Arial" w:hAnsi="Arial" w:cs="Arial"/>
          <w:sz w:val="24"/>
          <w:szCs w:val="24"/>
        </w:rPr>
        <w:t>Productivity and turnover, which</w:t>
      </w:r>
      <w:r w:rsidRPr="004B7B51">
        <w:rPr>
          <w:rFonts w:ascii="Arial" w:hAnsi="Arial" w:cs="Arial"/>
          <w:sz w:val="24"/>
          <w:szCs w:val="24"/>
        </w:rPr>
        <w:t xml:space="preserve"> </w:t>
      </w:r>
      <w:r w:rsidR="00000D93" w:rsidRPr="004B7B51">
        <w:rPr>
          <w:rFonts w:ascii="Arial" w:hAnsi="Arial" w:cs="Arial"/>
          <w:sz w:val="24"/>
          <w:szCs w:val="24"/>
        </w:rPr>
        <w:t xml:space="preserve">significantly </w:t>
      </w:r>
      <w:proofErr w:type="gramStart"/>
      <w:r w:rsidR="00000D93" w:rsidRPr="004B7B51">
        <w:rPr>
          <w:rFonts w:ascii="Arial" w:hAnsi="Arial" w:cs="Arial"/>
          <w:sz w:val="24"/>
          <w:szCs w:val="24"/>
        </w:rPr>
        <w:t>impact</w:t>
      </w:r>
      <w:proofErr w:type="gramEnd"/>
      <w:r w:rsidRPr="004B7B51">
        <w:rPr>
          <w:rFonts w:ascii="Arial" w:hAnsi="Arial" w:cs="Arial"/>
          <w:sz w:val="24"/>
          <w:szCs w:val="24"/>
        </w:rPr>
        <w:t xml:space="preserve"> the change in reserves. To test the research hypotheses, this study began with a sample of</w:t>
      </w:r>
      <w:r w:rsidR="00A34A71" w:rsidRPr="004B7B51">
        <w:rPr>
          <w:rFonts w:ascii="Arial" w:hAnsi="Arial" w:cs="Arial"/>
          <w:sz w:val="24"/>
          <w:szCs w:val="24"/>
        </w:rPr>
        <w:t xml:space="preserve"> </w:t>
      </w:r>
      <w:r w:rsidR="00F3641C" w:rsidRPr="004B7B51">
        <w:rPr>
          <w:rFonts w:ascii="Arial" w:hAnsi="Arial" w:cs="Arial"/>
          <w:sz w:val="24"/>
          <w:szCs w:val="24"/>
        </w:rPr>
        <w:t xml:space="preserve">the Marriott Hotel </w:t>
      </w:r>
      <w:r w:rsidRPr="004B7B51">
        <w:rPr>
          <w:rFonts w:ascii="Arial" w:hAnsi="Arial" w:cs="Arial"/>
          <w:sz w:val="24"/>
          <w:szCs w:val="24"/>
        </w:rPr>
        <w:t xml:space="preserve">in </w:t>
      </w:r>
      <w:r w:rsidR="00000D93" w:rsidRPr="004B7B51">
        <w:rPr>
          <w:rFonts w:ascii="Arial" w:hAnsi="Arial" w:cs="Arial"/>
          <w:sz w:val="24"/>
          <w:szCs w:val="24"/>
        </w:rPr>
        <w:t xml:space="preserve">the </w:t>
      </w:r>
      <w:r w:rsidR="00811BB5" w:rsidRPr="004B7B51">
        <w:rPr>
          <w:rFonts w:ascii="Arial" w:hAnsi="Arial" w:cs="Arial"/>
          <w:sz w:val="24"/>
          <w:szCs w:val="24"/>
        </w:rPr>
        <w:t>UK</w:t>
      </w:r>
      <w:r w:rsidR="003E4A3A" w:rsidRPr="004B7B51">
        <w:rPr>
          <w:rFonts w:ascii="Arial" w:hAnsi="Arial" w:cs="Arial"/>
          <w:sz w:val="24"/>
          <w:szCs w:val="24"/>
        </w:rPr>
        <w:t>. It required</w:t>
      </w:r>
      <w:r w:rsidRPr="004B7B51">
        <w:rPr>
          <w:rFonts w:ascii="Arial" w:hAnsi="Arial" w:cs="Arial"/>
          <w:sz w:val="24"/>
          <w:szCs w:val="24"/>
        </w:rPr>
        <w:t xml:space="preserve"> data from the CEO, the senior HRM executive, and the </w:t>
      </w:r>
      <w:r w:rsidR="00000D93" w:rsidRPr="004B7B51">
        <w:rPr>
          <w:rFonts w:ascii="Arial" w:hAnsi="Arial" w:cs="Arial"/>
          <w:sz w:val="24"/>
          <w:szCs w:val="24"/>
        </w:rPr>
        <w:t>four-line</w:t>
      </w:r>
      <w:r w:rsidRPr="004B7B51">
        <w:rPr>
          <w:rFonts w:ascii="Arial" w:hAnsi="Arial" w:cs="Arial"/>
          <w:sz w:val="24"/>
          <w:szCs w:val="24"/>
        </w:rPr>
        <w:t xml:space="preserve"> employees of each property through self-report surveys</w:t>
      </w:r>
      <w:sdt>
        <w:sdtPr>
          <w:rPr>
            <w:rFonts w:ascii="Arial" w:hAnsi="Arial" w:cs="Arial"/>
            <w:sz w:val="24"/>
            <w:szCs w:val="24"/>
          </w:rPr>
          <w:id w:val="1814287762"/>
          <w:citation/>
        </w:sdtPr>
        <w:sdtEndPr/>
        <w:sdtContent>
          <w:r w:rsidR="00811BB5" w:rsidRPr="004B7B51">
            <w:rPr>
              <w:rFonts w:ascii="Arial" w:hAnsi="Arial" w:cs="Arial"/>
              <w:sz w:val="24"/>
              <w:szCs w:val="24"/>
            </w:rPr>
            <w:fldChar w:fldCharType="begin"/>
          </w:r>
          <w:r w:rsidR="00811BB5" w:rsidRPr="004B7B51">
            <w:rPr>
              <w:rFonts w:ascii="Arial" w:hAnsi="Arial" w:cs="Arial"/>
              <w:sz w:val="24"/>
              <w:szCs w:val="24"/>
            </w:rPr>
            <w:instrText xml:space="preserve"> CITATION Bha07 \l 1033 </w:instrText>
          </w:r>
          <w:r w:rsidR="00811BB5" w:rsidRPr="004B7B51">
            <w:rPr>
              <w:rFonts w:ascii="Arial" w:hAnsi="Arial" w:cs="Arial"/>
              <w:sz w:val="24"/>
              <w:szCs w:val="24"/>
            </w:rPr>
            <w:fldChar w:fldCharType="separate"/>
          </w:r>
          <w:r w:rsidR="00811BB5" w:rsidRPr="004B7B51">
            <w:rPr>
              <w:rFonts w:ascii="Arial" w:hAnsi="Arial" w:cs="Arial"/>
              <w:noProof/>
              <w:sz w:val="24"/>
              <w:szCs w:val="24"/>
            </w:rPr>
            <w:t xml:space="preserve"> (Bhal &amp; Ansari, 2007)</w:t>
          </w:r>
          <w:r w:rsidR="00811BB5" w:rsidRPr="004B7B51">
            <w:rPr>
              <w:rFonts w:ascii="Arial" w:hAnsi="Arial" w:cs="Arial"/>
              <w:sz w:val="24"/>
              <w:szCs w:val="24"/>
            </w:rPr>
            <w:fldChar w:fldCharType="end"/>
          </w:r>
        </w:sdtContent>
      </w:sdt>
      <w:r w:rsidRPr="004B7B51">
        <w:rPr>
          <w:rFonts w:ascii="Arial" w:hAnsi="Arial" w:cs="Arial"/>
          <w:sz w:val="24"/>
          <w:szCs w:val="24"/>
        </w:rPr>
        <w:t>.</w:t>
      </w:r>
    </w:p>
    <w:p w:rsidR="004B7B51" w:rsidRPr="004B7B51" w:rsidRDefault="004B7B51" w:rsidP="004D0699">
      <w:pPr>
        <w:pStyle w:val="Heading2"/>
        <w:jc w:val="both"/>
        <w:rPr>
          <w:rFonts w:cs="Arial"/>
          <w:szCs w:val="24"/>
        </w:rPr>
      </w:pPr>
      <w:bookmarkStart w:id="7" w:name="_Toc168201710"/>
      <w:r w:rsidRPr="004B7B51">
        <w:rPr>
          <w:rFonts w:cs="Arial"/>
          <w:szCs w:val="24"/>
        </w:rPr>
        <w:lastRenderedPageBreak/>
        <w:t>Market Trends:</w:t>
      </w:r>
      <w:bookmarkEnd w:id="7"/>
    </w:p>
    <w:p w:rsidR="00403889" w:rsidRPr="004B7B51" w:rsidRDefault="00403889" w:rsidP="004D0699">
      <w:pPr>
        <w:spacing w:line="360" w:lineRule="auto"/>
        <w:jc w:val="both"/>
        <w:rPr>
          <w:rFonts w:ascii="Arial" w:hAnsi="Arial" w:cs="Arial"/>
          <w:sz w:val="24"/>
          <w:szCs w:val="24"/>
        </w:rPr>
      </w:pPr>
      <w:r w:rsidRPr="004B7B51">
        <w:rPr>
          <w:rFonts w:ascii="Arial" w:hAnsi="Arial" w:cs="Arial"/>
          <w:sz w:val="24"/>
          <w:szCs w:val="24"/>
        </w:rPr>
        <w:t xml:space="preserve">This suggests that </w:t>
      </w:r>
      <w:r w:rsidR="003E4A3A" w:rsidRPr="004B7B51">
        <w:rPr>
          <w:rFonts w:ascii="Arial" w:hAnsi="Arial" w:cs="Arial"/>
          <w:sz w:val="24"/>
          <w:szCs w:val="24"/>
        </w:rPr>
        <w:t>the firm’s strategy must drive the employment model</w:t>
      </w:r>
      <w:r w:rsidRPr="004B7B51">
        <w:rPr>
          <w:rFonts w:ascii="Arial" w:hAnsi="Arial" w:cs="Arial"/>
          <w:sz w:val="24"/>
          <w:szCs w:val="24"/>
        </w:rPr>
        <w:t xml:space="preserve">. Contingency theory posits that the relationship between a specific employment strategy and performance </w:t>
      </w:r>
      <w:proofErr w:type="gramStart"/>
      <w:r w:rsidRPr="004B7B51">
        <w:rPr>
          <w:rFonts w:ascii="Arial" w:hAnsi="Arial" w:cs="Arial"/>
          <w:sz w:val="24"/>
          <w:szCs w:val="24"/>
        </w:rPr>
        <w:t>is mediated</w:t>
      </w:r>
      <w:proofErr w:type="gramEnd"/>
      <w:r w:rsidRPr="004B7B51">
        <w:rPr>
          <w:rFonts w:ascii="Arial" w:hAnsi="Arial" w:cs="Arial"/>
          <w:sz w:val="24"/>
          <w:szCs w:val="24"/>
        </w:rPr>
        <w:t xml:space="preserve"> by the organi</w:t>
      </w:r>
      <w:r w:rsidR="003E4A3A" w:rsidRPr="004B7B51">
        <w:rPr>
          <w:rFonts w:ascii="Arial" w:hAnsi="Arial" w:cs="Arial"/>
          <w:sz w:val="24"/>
          <w:szCs w:val="24"/>
        </w:rPr>
        <w:t>s</w:t>
      </w:r>
      <w:r w:rsidRPr="004B7B51">
        <w:rPr>
          <w:rFonts w:ascii="Arial" w:hAnsi="Arial" w:cs="Arial"/>
          <w:sz w:val="24"/>
          <w:szCs w:val="24"/>
        </w:rPr>
        <w:t xml:space="preserve">ation strategy, implying that the </w:t>
      </w:r>
      <w:r w:rsidR="00000D93" w:rsidRPr="004B7B51">
        <w:rPr>
          <w:rFonts w:ascii="Arial" w:hAnsi="Arial" w:cs="Arial"/>
          <w:sz w:val="24"/>
          <w:szCs w:val="24"/>
        </w:rPr>
        <w:t xml:space="preserve">execution of a business strategy </w:t>
      </w:r>
      <w:r w:rsidRPr="004B7B51">
        <w:rPr>
          <w:rFonts w:ascii="Arial" w:hAnsi="Arial" w:cs="Arial"/>
          <w:sz w:val="24"/>
          <w:szCs w:val="24"/>
        </w:rPr>
        <w:t xml:space="preserve">highly depends </w:t>
      </w:r>
      <w:r w:rsidR="003E4A3A" w:rsidRPr="004B7B51">
        <w:rPr>
          <w:rFonts w:ascii="Arial" w:hAnsi="Arial" w:cs="Arial"/>
          <w:sz w:val="24"/>
          <w:szCs w:val="24"/>
        </w:rPr>
        <w:t>on</w:t>
      </w:r>
      <w:r w:rsidRPr="004B7B51">
        <w:rPr>
          <w:rFonts w:ascii="Arial" w:hAnsi="Arial" w:cs="Arial"/>
          <w:sz w:val="24"/>
          <w:szCs w:val="24"/>
        </w:rPr>
        <w:t xml:space="preserve"> the rate or propensity of the employees. </w:t>
      </w:r>
      <w:r w:rsidR="00000D93" w:rsidRPr="004B7B51">
        <w:rPr>
          <w:rFonts w:ascii="Arial" w:hAnsi="Arial" w:cs="Arial"/>
          <w:sz w:val="24"/>
          <w:szCs w:val="24"/>
        </w:rPr>
        <w:t>At the same time,</w:t>
      </w:r>
      <w:r w:rsidRPr="004B7B51">
        <w:rPr>
          <w:rFonts w:ascii="Arial" w:hAnsi="Arial" w:cs="Arial"/>
          <w:sz w:val="24"/>
          <w:szCs w:val="24"/>
        </w:rPr>
        <w:t xml:space="preserve"> </w:t>
      </w:r>
      <w:proofErr w:type="spellStart"/>
      <w:r w:rsidR="00865698" w:rsidRPr="004B7B51">
        <w:rPr>
          <w:rFonts w:ascii="Arial" w:hAnsi="Arial" w:cs="Arial"/>
          <w:sz w:val="24"/>
          <w:szCs w:val="24"/>
        </w:rPr>
        <w:t>B</w:t>
      </w:r>
      <w:r w:rsidR="00865698" w:rsidRPr="004B7B51">
        <w:rPr>
          <w:rFonts w:ascii="Arial" w:hAnsi="Arial" w:cs="Arial"/>
          <w:noProof/>
          <w:sz w:val="24"/>
          <w:szCs w:val="24"/>
        </w:rPr>
        <w:t>irasnav</w:t>
      </w:r>
      <w:proofErr w:type="spellEnd"/>
      <w:r w:rsidR="00865698" w:rsidRPr="004B7B51">
        <w:rPr>
          <w:rFonts w:ascii="Arial" w:hAnsi="Arial" w:cs="Arial"/>
          <w:noProof/>
          <w:sz w:val="24"/>
          <w:szCs w:val="24"/>
        </w:rPr>
        <w:t xml:space="preserve"> </w:t>
      </w:r>
      <w:r w:rsidRPr="004B7B51">
        <w:rPr>
          <w:rFonts w:ascii="Arial" w:hAnsi="Arial" w:cs="Arial"/>
          <w:sz w:val="24"/>
          <w:szCs w:val="24"/>
        </w:rPr>
        <w:t>(</w:t>
      </w:r>
      <w:r w:rsidR="00865698" w:rsidRPr="004B7B51">
        <w:rPr>
          <w:rFonts w:ascii="Arial" w:hAnsi="Arial" w:cs="Arial"/>
          <w:noProof/>
          <w:sz w:val="24"/>
          <w:szCs w:val="24"/>
        </w:rPr>
        <w:t>2014</w:t>
      </w:r>
      <w:r w:rsidRPr="004B7B51">
        <w:rPr>
          <w:rFonts w:ascii="Arial" w:hAnsi="Arial" w:cs="Arial"/>
          <w:sz w:val="24"/>
          <w:szCs w:val="24"/>
        </w:rPr>
        <w:t xml:space="preserve">) posit </w:t>
      </w:r>
      <w:r w:rsidR="00000D93" w:rsidRPr="004B7B51">
        <w:rPr>
          <w:rFonts w:ascii="Arial" w:hAnsi="Arial" w:cs="Arial"/>
          <w:sz w:val="24"/>
          <w:szCs w:val="24"/>
        </w:rPr>
        <w:t>that the conscientiousness data means a high output level. However, in</w:t>
      </w:r>
      <w:r w:rsidRPr="004B7B51">
        <w:rPr>
          <w:rFonts w:ascii="Arial" w:hAnsi="Arial" w:cs="Arial"/>
          <w:sz w:val="24"/>
          <w:szCs w:val="24"/>
        </w:rPr>
        <w:t xml:space="preserve"> a predictable pattern, the </w:t>
      </w:r>
      <w:proofErr w:type="spellStart"/>
      <w:r w:rsidRPr="004B7B51">
        <w:rPr>
          <w:rFonts w:ascii="Arial" w:hAnsi="Arial" w:cs="Arial"/>
          <w:sz w:val="24"/>
          <w:szCs w:val="24"/>
        </w:rPr>
        <w:t>characteri</w:t>
      </w:r>
      <w:r w:rsidR="003E4A3A" w:rsidRPr="004B7B51">
        <w:rPr>
          <w:rFonts w:ascii="Arial" w:hAnsi="Arial" w:cs="Arial"/>
          <w:sz w:val="24"/>
          <w:szCs w:val="24"/>
        </w:rPr>
        <w:t>s</w:t>
      </w:r>
      <w:r w:rsidRPr="004B7B51">
        <w:rPr>
          <w:rFonts w:ascii="Arial" w:hAnsi="Arial" w:cs="Arial"/>
          <w:sz w:val="24"/>
          <w:szCs w:val="24"/>
        </w:rPr>
        <w:t>ed</w:t>
      </w:r>
      <w:proofErr w:type="spellEnd"/>
      <w:r w:rsidRPr="004B7B51">
        <w:rPr>
          <w:rFonts w:ascii="Arial" w:hAnsi="Arial" w:cs="Arial"/>
          <w:sz w:val="24"/>
          <w:szCs w:val="24"/>
        </w:rPr>
        <w:t xml:space="preserve"> </w:t>
      </w:r>
      <w:proofErr w:type="spellStart"/>
      <w:r w:rsidRPr="004B7B51">
        <w:rPr>
          <w:rFonts w:ascii="Arial" w:hAnsi="Arial" w:cs="Arial"/>
          <w:sz w:val="24"/>
          <w:szCs w:val="24"/>
        </w:rPr>
        <w:t>behaviours</w:t>
      </w:r>
      <w:proofErr w:type="spellEnd"/>
      <w:r w:rsidRPr="004B7B51">
        <w:rPr>
          <w:rFonts w:ascii="Arial" w:hAnsi="Arial" w:cs="Arial"/>
          <w:sz w:val="24"/>
          <w:szCs w:val="24"/>
        </w:rPr>
        <w:t xml:space="preserve"> suggest </w:t>
      </w:r>
      <w:r w:rsidR="00000D93" w:rsidRPr="004B7B51">
        <w:rPr>
          <w:rFonts w:ascii="Arial" w:hAnsi="Arial" w:cs="Arial"/>
          <w:sz w:val="24"/>
          <w:szCs w:val="24"/>
        </w:rPr>
        <w:t xml:space="preserve">that </w:t>
      </w:r>
      <w:r w:rsidRPr="004B7B51">
        <w:rPr>
          <w:rFonts w:ascii="Arial" w:hAnsi="Arial" w:cs="Arial"/>
          <w:sz w:val="24"/>
          <w:szCs w:val="24"/>
        </w:rPr>
        <w:t xml:space="preserve">organisational strategy requires </w:t>
      </w:r>
      <w:r w:rsidR="00000D93" w:rsidRPr="004B7B51">
        <w:rPr>
          <w:rFonts w:ascii="Arial" w:hAnsi="Arial" w:cs="Arial"/>
          <w:sz w:val="24"/>
          <w:szCs w:val="24"/>
        </w:rPr>
        <w:t xml:space="preserve">the </w:t>
      </w:r>
      <w:r w:rsidRPr="004B7B51">
        <w:rPr>
          <w:rFonts w:ascii="Arial" w:hAnsi="Arial" w:cs="Arial"/>
          <w:sz w:val="24"/>
          <w:szCs w:val="24"/>
        </w:rPr>
        <w:t xml:space="preserve">specification of </w:t>
      </w:r>
      <w:proofErr w:type="spellStart"/>
      <w:r w:rsidRPr="004B7B51">
        <w:rPr>
          <w:rFonts w:ascii="Arial" w:hAnsi="Arial" w:cs="Arial"/>
          <w:sz w:val="24"/>
          <w:szCs w:val="24"/>
        </w:rPr>
        <w:t>behaviours</w:t>
      </w:r>
      <w:proofErr w:type="spellEnd"/>
      <w:r w:rsidRPr="004B7B51">
        <w:rPr>
          <w:rFonts w:ascii="Arial" w:hAnsi="Arial" w:cs="Arial"/>
          <w:sz w:val="24"/>
          <w:szCs w:val="24"/>
        </w:rPr>
        <w:t xml:space="preserve"> that underpin success</w:t>
      </w:r>
      <w:r w:rsidR="00000D93" w:rsidRPr="004B7B51">
        <w:rPr>
          <w:rFonts w:ascii="Arial" w:hAnsi="Arial" w:cs="Arial"/>
          <w:sz w:val="24"/>
          <w:szCs w:val="24"/>
        </w:rPr>
        <w:t xml:space="preserve"> and</w:t>
      </w:r>
      <w:r w:rsidRPr="004B7B51">
        <w:rPr>
          <w:rFonts w:ascii="Arial" w:hAnsi="Arial" w:cs="Arial"/>
          <w:sz w:val="24"/>
          <w:szCs w:val="24"/>
        </w:rPr>
        <w:t xml:space="preserve"> the use of human resource management practices that focus on monitoring and rewarding employees</w:t>
      </w:r>
      <w:sdt>
        <w:sdtPr>
          <w:rPr>
            <w:rFonts w:ascii="Arial" w:hAnsi="Arial" w:cs="Arial"/>
            <w:sz w:val="24"/>
            <w:szCs w:val="24"/>
          </w:rPr>
          <w:id w:val="-1215657211"/>
          <w:citation/>
        </w:sdtPr>
        <w:sdtEndPr/>
        <w:sdtContent>
          <w:r w:rsidR="002A5355" w:rsidRPr="004B7B51">
            <w:rPr>
              <w:rFonts w:ascii="Arial" w:hAnsi="Arial" w:cs="Arial"/>
              <w:sz w:val="24"/>
              <w:szCs w:val="24"/>
            </w:rPr>
            <w:fldChar w:fldCharType="begin"/>
          </w:r>
          <w:r w:rsidR="002A5355" w:rsidRPr="004B7B51">
            <w:rPr>
              <w:rFonts w:ascii="Arial" w:hAnsi="Arial" w:cs="Arial"/>
              <w:sz w:val="24"/>
              <w:szCs w:val="24"/>
            </w:rPr>
            <w:instrText xml:space="preserve"> CITATION Bir14 \l 1033 </w:instrText>
          </w:r>
          <w:r w:rsidR="002A5355" w:rsidRPr="004B7B51">
            <w:rPr>
              <w:rFonts w:ascii="Arial" w:hAnsi="Arial" w:cs="Arial"/>
              <w:sz w:val="24"/>
              <w:szCs w:val="24"/>
            </w:rPr>
            <w:fldChar w:fldCharType="separate"/>
          </w:r>
          <w:r w:rsidR="002A5355" w:rsidRPr="004B7B51">
            <w:rPr>
              <w:rFonts w:ascii="Arial" w:hAnsi="Arial" w:cs="Arial"/>
              <w:noProof/>
              <w:sz w:val="24"/>
              <w:szCs w:val="24"/>
            </w:rPr>
            <w:t xml:space="preserve"> (Birasnav, 2014)</w:t>
          </w:r>
          <w:r w:rsidR="002A5355" w:rsidRPr="004B7B51">
            <w:rPr>
              <w:rFonts w:ascii="Arial" w:hAnsi="Arial" w:cs="Arial"/>
              <w:sz w:val="24"/>
              <w:szCs w:val="24"/>
            </w:rPr>
            <w:fldChar w:fldCharType="end"/>
          </w:r>
        </w:sdtContent>
      </w:sdt>
      <w:r w:rsidRPr="004B7B51">
        <w:rPr>
          <w:rFonts w:ascii="Arial" w:hAnsi="Arial" w:cs="Arial"/>
          <w:sz w:val="24"/>
          <w:szCs w:val="24"/>
        </w:rPr>
        <w:t>.</w:t>
      </w:r>
    </w:p>
    <w:p w:rsidR="006F2E32" w:rsidRDefault="006F2E32" w:rsidP="004D0699">
      <w:pPr>
        <w:spacing w:line="360" w:lineRule="auto"/>
        <w:jc w:val="both"/>
        <w:rPr>
          <w:rFonts w:ascii="Arial" w:hAnsi="Arial" w:cs="Arial"/>
          <w:sz w:val="24"/>
          <w:szCs w:val="24"/>
        </w:rPr>
      </w:pPr>
      <w:r w:rsidRPr="004B7B51">
        <w:rPr>
          <w:rFonts w:ascii="Arial" w:hAnsi="Arial" w:cs="Arial"/>
          <w:sz w:val="24"/>
          <w:szCs w:val="24"/>
        </w:rPr>
        <w:t xml:space="preserve">For example, as the COVID-19 pandemic continues to alter the conventional ways individuals are </w:t>
      </w:r>
      <w:proofErr w:type="gramStart"/>
      <w:r w:rsidRPr="004B7B51">
        <w:rPr>
          <w:rFonts w:ascii="Arial" w:hAnsi="Arial" w:cs="Arial"/>
          <w:sz w:val="24"/>
          <w:szCs w:val="24"/>
        </w:rPr>
        <w:t>employed,</w:t>
      </w:r>
      <w:proofErr w:type="gramEnd"/>
      <w:r w:rsidRPr="004B7B51">
        <w:rPr>
          <w:rFonts w:ascii="Arial" w:hAnsi="Arial" w:cs="Arial"/>
          <w:sz w:val="24"/>
          <w:szCs w:val="24"/>
        </w:rPr>
        <w:t xml:space="preserve"> new approaches for </w:t>
      </w:r>
      <w:proofErr w:type="spellStart"/>
      <w:r w:rsidRPr="004B7B51">
        <w:rPr>
          <w:rFonts w:ascii="Arial" w:hAnsi="Arial" w:cs="Arial"/>
          <w:sz w:val="24"/>
          <w:szCs w:val="24"/>
        </w:rPr>
        <w:t>organi</w:t>
      </w:r>
      <w:r w:rsidR="003E4A3A" w:rsidRPr="004B7B51">
        <w:rPr>
          <w:rFonts w:ascii="Arial" w:hAnsi="Arial" w:cs="Arial"/>
          <w:sz w:val="24"/>
          <w:szCs w:val="24"/>
        </w:rPr>
        <w:t>s</w:t>
      </w:r>
      <w:r w:rsidRPr="004B7B51">
        <w:rPr>
          <w:rFonts w:ascii="Arial" w:hAnsi="Arial" w:cs="Arial"/>
          <w:sz w:val="24"/>
          <w:szCs w:val="24"/>
        </w:rPr>
        <w:t>ing</w:t>
      </w:r>
      <w:proofErr w:type="spellEnd"/>
      <w:r w:rsidRPr="004B7B51">
        <w:rPr>
          <w:rFonts w:ascii="Arial" w:hAnsi="Arial" w:cs="Arial"/>
          <w:sz w:val="24"/>
          <w:szCs w:val="24"/>
        </w:rPr>
        <w:t xml:space="preserve"> work have emerged</w:t>
      </w:r>
      <w:r w:rsidR="003E4A3A" w:rsidRPr="004B7B51">
        <w:rPr>
          <w:rFonts w:ascii="Arial" w:hAnsi="Arial" w:cs="Arial"/>
          <w:sz w:val="24"/>
          <w:szCs w:val="24"/>
        </w:rPr>
        <w:t>,</w:t>
      </w:r>
      <w:r w:rsidRPr="004B7B51">
        <w:rPr>
          <w:rFonts w:ascii="Arial" w:hAnsi="Arial" w:cs="Arial"/>
          <w:sz w:val="24"/>
          <w:szCs w:val="24"/>
        </w:rPr>
        <w:t xml:space="preserve"> such as remote work and flexible working hours</w:t>
      </w:r>
      <w:r w:rsidR="00F3641C" w:rsidRPr="004B7B51">
        <w:rPr>
          <w:rFonts w:ascii="Arial" w:hAnsi="Arial" w:cs="Arial"/>
          <w:sz w:val="24"/>
          <w:szCs w:val="24"/>
        </w:rPr>
        <w:t xml:space="preserve"> at the Marriott Hotel</w:t>
      </w:r>
      <w:r w:rsidRPr="004B7B51">
        <w:rPr>
          <w:rFonts w:ascii="Arial" w:hAnsi="Arial" w:cs="Arial"/>
          <w:sz w:val="24"/>
          <w:szCs w:val="24"/>
        </w:rPr>
        <w:t xml:space="preserve">. This study will </w:t>
      </w:r>
      <w:r w:rsidR="00000D93" w:rsidRPr="004B7B51">
        <w:rPr>
          <w:rFonts w:ascii="Arial" w:hAnsi="Arial" w:cs="Arial"/>
          <w:sz w:val="24"/>
          <w:szCs w:val="24"/>
        </w:rPr>
        <w:t>analyse</w:t>
      </w:r>
      <w:r w:rsidRPr="004B7B51">
        <w:rPr>
          <w:rFonts w:ascii="Arial" w:hAnsi="Arial" w:cs="Arial"/>
          <w:sz w:val="24"/>
          <w:szCs w:val="24"/>
        </w:rPr>
        <w:t xml:space="preserve"> whether </w:t>
      </w:r>
      <w:r w:rsidR="003E4A3A" w:rsidRPr="004B7B51">
        <w:rPr>
          <w:rFonts w:ascii="Arial" w:hAnsi="Arial" w:cs="Arial"/>
          <w:sz w:val="24"/>
          <w:szCs w:val="24"/>
        </w:rPr>
        <w:t>Marriott Hotel can integrate</w:t>
      </w:r>
      <w:r w:rsidRPr="004B7B51">
        <w:rPr>
          <w:rFonts w:ascii="Arial" w:hAnsi="Arial" w:cs="Arial"/>
          <w:sz w:val="24"/>
          <w:szCs w:val="24"/>
        </w:rPr>
        <w:t xml:space="preserve"> </w:t>
      </w:r>
      <w:r w:rsidR="004B38C3" w:rsidRPr="004B7B51">
        <w:rPr>
          <w:rFonts w:ascii="Arial" w:hAnsi="Arial" w:cs="Arial"/>
          <w:sz w:val="24"/>
          <w:szCs w:val="24"/>
        </w:rPr>
        <w:t xml:space="preserve">a </w:t>
      </w:r>
      <w:r w:rsidRPr="004B7B51">
        <w:rPr>
          <w:rFonts w:ascii="Arial" w:hAnsi="Arial" w:cs="Arial"/>
          <w:sz w:val="24"/>
          <w:szCs w:val="24"/>
        </w:rPr>
        <w:t>more flexible work system and office mode. This would</w:t>
      </w:r>
      <w:r w:rsidR="004B38C3" w:rsidRPr="004B7B51">
        <w:rPr>
          <w:rFonts w:ascii="Arial" w:hAnsi="Arial" w:cs="Arial"/>
          <w:sz w:val="24"/>
          <w:szCs w:val="24"/>
        </w:rPr>
        <w:t>,</w:t>
      </w:r>
      <w:r w:rsidRPr="004B7B51">
        <w:rPr>
          <w:rFonts w:ascii="Arial" w:hAnsi="Arial" w:cs="Arial"/>
          <w:sz w:val="24"/>
          <w:szCs w:val="24"/>
        </w:rPr>
        <w:t xml:space="preserve"> therefore</w:t>
      </w:r>
      <w:r w:rsidR="004B38C3" w:rsidRPr="004B7B51">
        <w:rPr>
          <w:rFonts w:ascii="Arial" w:hAnsi="Arial" w:cs="Arial"/>
          <w:sz w:val="24"/>
          <w:szCs w:val="24"/>
        </w:rPr>
        <w:t xml:space="preserve">, examine </w:t>
      </w:r>
      <w:r w:rsidR="00000D93" w:rsidRPr="004B7B51">
        <w:rPr>
          <w:rFonts w:ascii="Arial" w:hAnsi="Arial" w:cs="Arial"/>
          <w:sz w:val="24"/>
          <w:szCs w:val="24"/>
        </w:rPr>
        <w:t xml:space="preserve">communication, coordination, and responsibility issues </w:t>
      </w:r>
      <w:r w:rsidR="004B38C3" w:rsidRPr="004B7B51">
        <w:rPr>
          <w:rFonts w:ascii="Arial" w:hAnsi="Arial" w:cs="Arial"/>
          <w:sz w:val="24"/>
          <w:szCs w:val="24"/>
        </w:rPr>
        <w:t xml:space="preserve">and provide measures </w:t>
      </w:r>
      <w:r w:rsidR="003E4A3A" w:rsidRPr="004B7B51">
        <w:rPr>
          <w:rFonts w:ascii="Arial" w:hAnsi="Arial" w:cs="Arial"/>
          <w:sz w:val="24"/>
          <w:szCs w:val="24"/>
        </w:rPr>
        <w:t xml:space="preserve">to improve </w:t>
      </w:r>
      <w:r w:rsidRPr="004B7B51">
        <w:rPr>
          <w:rFonts w:ascii="Arial" w:hAnsi="Arial" w:cs="Arial"/>
          <w:sz w:val="24"/>
          <w:szCs w:val="24"/>
        </w:rPr>
        <w:t>staff performance and satisfaction</w:t>
      </w:r>
      <w:sdt>
        <w:sdtPr>
          <w:rPr>
            <w:rFonts w:ascii="Arial" w:hAnsi="Arial" w:cs="Arial"/>
            <w:sz w:val="24"/>
            <w:szCs w:val="24"/>
          </w:rPr>
          <w:id w:val="1959681236"/>
          <w:citation/>
        </w:sdtPr>
        <w:sdtEndPr/>
        <w:sdtContent>
          <w:r w:rsidR="00323288" w:rsidRPr="004B7B51">
            <w:rPr>
              <w:rFonts w:ascii="Arial" w:hAnsi="Arial" w:cs="Arial"/>
              <w:sz w:val="24"/>
              <w:szCs w:val="24"/>
            </w:rPr>
            <w:fldChar w:fldCharType="begin"/>
          </w:r>
          <w:r w:rsidR="00323288" w:rsidRPr="004B7B51">
            <w:rPr>
              <w:rFonts w:ascii="Arial" w:hAnsi="Arial" w:cs="Arial"/>
              <w:sz w:val="24"/>
              <w:szCs w:val="24"/>
            </w:rPr>
            <w:instrText xml:space="preserve"> CITATION Bre18 \l 1033 </w:instrText>
          </w:r>
          <w:r w:rsidR="00323288" w:rsidRPr="004B7B51">
            <w:rPr>
              <w:rFonts w:ascii="Arial" w:hAnsi="Arial" w:cs="Arial"/>
              <w:sz w:val="24"/>
              <w:szCs w:val="24"/>
            </w:rPr>
            <w:fldChar w:fldCharType="separate"/>
          </w:r>
          <w:r w:rsidR="00323288" w:rsidRPr="004B7B51">
            <w:rPr>
              <w:rFonts w:ascii="Arial" w:hAnsi="Arial" w:cs="Arial"/>
              <w:noProof/>
              <w:sz w:val="24"/>
              <w:szCs w:val="24"/>
            </w:rPr>
            <w:t xml:space="preserve"> (Breevaart &amp; Bakker, 2018)</w:t>
          </w:r>
          <w:r w:rsidR="00323288" w:rsidRPr="004B7B51">
            <w:rPr>
              <w:rFonts w:ascii="Arial" w:hAnsi="Arial" w:cs="Arial"/>
              <w:sz w:val="24"/>
              <w:szCs w:val="24"/>
            </w:rPr>
            <w:fldChar w:fldCharType="end"/>
          </w:r>
        </w:sdtContent>
      </w:sdt>
      <w:r w:rsidRPr="004B7B51">
        <w:rPr>
          <w:rFonts w:ascii="Arial" w:hAnsi="Arial" w:cs="Arial"/>
          <w:sz w:val="24"/>
          <w:szCs w:val="24"/>
        </w:rPr>
        <w:t>.</w:t>
      </w:r>
    </w:p>
    <w:p w:rsidR="0058283C" w:rsidRDefault="0058283C" w:rsidP="004D0699">
      <w:pPr>
        <w:pStyle w:val="Heading2"/>
        <w:jc w:val="both"/>
        <w:rPr>
          <w:rFonts w:cs="Arial"/>
          <w:szCs w:val="24"/>
        </w:rPr>
      </w:pPr>
      <w:bookmarkStart w:id="8" w:name="_Toc168201711"/>
      <w:r>
        <w:t xml:space="preserve">Comparison of </w:t>
      </w:r>
      <w:proofErr w:type="gramStart"/>
      <w:r w:rsidRPr="00BF2457">
        <w:rPr>
          <w:rFonts w:eastAsiaTheme="minorHAnsi"/>
        </w:rPr>
        <w:t>The</w:t>
      </w:r>
      <w:proofErr w:type="gramEnd"/>
      <w:r w:rsidRPr="00BF2457">
        <w:rPr>
          <w:rFonts w:eastAsiaTheme="minorHAnsi"/>
        </w:rPr>
        <w:t xml:space="preserve"> Marriot Hotel and the Fairmont Hotel</w:t>
      </w:r>
      <w:r>
        <w:rPr>
          <w:rFonts w:eastAsiaTheme="minorHAnsi"/>
        </w:rPr>
        <w:t>:</w:t>
      </w:r>
      <w:bookmarkEnd w:id="8"/>
    </w:p>
    <w:p w:rsidR="0058283C" w:rsidRPr="0028137D" w:rsidRDefault="0058283C" w:rsidP="004D0699">
      <w:pPr>
        <w:spacing w:line="360" w:lineRule="auto"/>
        <w:jc w:val="both"/>
        <w:rPr>
          <w:rFonts w:ascii="Arial" w:hAnsi="Arial" w:cs="Arial"/>
          <w:sz w:val="24"/>
          <w:szCs w:val="24"/>
        </w:rPr>
      </w:pPr>
      <w:r w:rsidRPr="0028137D">
        <w:rPr>
          <w:rFonts w:ascii="Arial" w:hAnsi="Arial" w:cs="Arial"/>
          <w:sz w:val="24"/>
          <w:szCs w:val="24"/>
        </w:rPr>
        <w:t>The Marriot Hotel and the Fairmont Hotel are two of the most popular five-star hotels worldwide.</w:t>
      </w:r>
      <w:r w:rsidR="00587B02">
        <w:rPr>
          <w:rFonts w:ascii="Arial" w:hAnsi="Arial" w:cs="Arial"/>
          <w:sz w:val="24"/>
          <w:szCs w:val="24"/>
        </w:rPr>
        <w:t xml:space="preserve"> </w:t>
      </w:r>
      <w:r w:rsidRPr="0028137D">
        <w:rPr>
          <w:rFonts w:ascii="Arial" w:hAnsi="Arial" w:cs="Arial"/>
          <w:sz w:val="24"/>
          <w:szCs w:val="24"/>
        </w:rPr>
        <w:t>It is essential to compare and contrast these two hotels in terms of their services and facilities in order to achieve a better understanding of their organi</w:t>
      </w:r>
      <w:r w:rsidR="00587B02">
        <w:rPr>
          <w:rFonts w:ascii="Arial" w:hAnsi="Arial" w:cs="Arial"/>
          <w:sz w:val="24"/>
          <w:szCs w:val="24"/>
        </w:rPr>
        <w:t>s</w:t>
      </w:r>
      <w:r w:rsidRPr="0028137D">
        <w:rPr>
          <w:rFonts w:ascii="Arial" w:hAnsi="Arial" w:cs="Arial"/>
          <w:sz w:val="24"/>
          <w:szCs w:val="24"/>
        </w:rPr>
        <w:t>ation.</w:t>
      </w:r>
    </w:p>
    <w:p w:rsidR="0058283C" w:rsidRPr="004B7B51" w:rsidRDefault="0058283C" w:rsidP="004D0699">
      <w:pPr>
        <w:spacing w:line="360" w:lineRule="auto"/>
        <w:jc w:val="both"/>
        <w:rPr>
          <w:rFonts w:ascii="Arial" w:hAnsi="Arial" w:cs="Arial"/>
          <w:sz w:val="24"/>
          <w:szCs w:val="24"/>
        </w:rPr>
      </w:pPr>
      <w:r w:rsidRPr="0028137D">
        <w:rPr>
          <w:rFonts w:ascii="Arial" w:hAnsi="Arial" w:cs="Arial"/>
          <w:sz w:val="24"/>
          <w:szCs w:val="24"/>
        </w:rPr>
        <w:t>Marriott Hotel and Fairmont Hotels &amp; Resorts each have sound HR practices from recruitment, Legal &amp; Policies concerning employees, Organizational commitment, knowledge retention and incentives regarding high employee turnover. Due to its well-defined career management programs, and involvement initiatives alongside its competitive compensation and benefits package, Marriott’s organizational commitment increases the long-term employee retention. An integral incomparability to sustainable, flexible, and Human Resource management procedures differ greatly</w:t>
      </w:r>
      <w:r w:rsidR="00587B02">
        <w:rPr>
          <w:rFonts w:ascii="Arial" w:hAnsi="Arial" w:cs="Arial"/>
          <w:sz w:val="24"/>
          <w:szCs w:val="24"/>
        </w:rPr>
        <w:t xml:space="preserve"> </w:t>
      </w:r>
      <w:r w:rsidRPr="0028137D">
        <w:rPr>
          <w:rFonts w:ascii="Arial" w:hAnsi="Arial" w:cs="Arial"/>
          <w:sz w:val="24"/>
          <w:szCs w:val="24"/>
        </w:rPr>
        <w:t xml:space="preserve">for the last has a more contemporary </w:t>
      </w:r>
      <w:proofErr w:type="gramStart"/>
      <w:r w:rsidRPr="0028137D">
        <w:rPr>
          <w:rFonts w:ascii="Arial" w:hAnsi="Arial" w:cs="Arial"/>
          <w:sz w:val="24"/>
          <w:szCs w:val="24"/>
        </w:rPr>
        <w:t>approach which</w:t>
      </w:r>
      <w:proofErr w:type="gramEnd"/>
      <w:r w:rsidRPr="0028137D">
        <w:rPr>
          <w:rFonts w:ascii="Arial" w:hAnsi="Arial" w:cs="Arial"/>
          <w:sz w:val="24"/>
          <w:szCs w:val="24"/>
        </w:rPr>
        <w:t xml:space="preserve"> corresponds to the modern values and improves satisfaction.</w:t>
      </w:r>
    </w:p>
    <w:p w:rsidR="00D91B0C" w:rsidRPr="004B7B51" w:rsidRDefault="00403889" w:rsidP="004D0699">
      <w:pPr>
        <w:spacing w:line="360" w:lineRule="auto"/>
        <w:jc w:val="both"/>
        <w:rPr>
          <w:rFonts w:ascii="Arial" w:hAnsi="Arial" w:cs="Arial"/>
          <w:sz w:val="24"/>
          <w:szCs w:val="24"/>
        </w:rPr>
      </w:pPr>
      <w:bookmarkStart w:id="9" w:name="_Toc168201712"/>
      <w:r w:rsidRPr="004B7B51">
        <w:rPr>
          <w:rStyle w:val="Heading1Char"/>
          <w:rFonts w:eastAsiaTheme="minorHAnsi" w:cs="Arial"/>
          <w:szCs w:val="24"/>
        </w:rPr>
        <w:lastRenderedPageBreak/>
        <w:t>Conclusion:</w:t>
      </w:r>
      <w:bookmarkEnd w:id="9"/>
      <w:r w:rsidRPr="004B7B51">
        <w:rPr>
          <w:rStyle w:val="Heading1Char"/>
          <w:rFonts w:eastAsiaTheme="minorHAnsi" w:cs="Arial"/>
          <w:szCs w:val="24"/>
        </w:rPr>
        <w:br/>
      </w:r>
      <w:r w:rsidRPr="004B7B51">
        <w:rPr>
          <w:rFonts w:ascii="Arial" w:hAnsi="Arial" w:cs="Arial"/>
          <w:sz w:val="24"/>
          <w:szCs w:val="24"/>
        </w:rPr>
        <w:t>In the course of presenting this proposal, we have looked at the possibilities of different work modes within the hospitality scenario</w:t>
      </w:r>
      <w:r w:rsidR="004B38C3" w:rsidRPr="004B7B51">
        <w:rPr>
          <w:rFonts w:ascii="Arial" w:hAnsi="Arial" w:cs="Arial"/>
          <w:sz w:val="24"/>
          <w:szCs w:val="24"/>
        </w:rPr>
        <w:t>,</w:t>
      </w:r>
      <w:r w:rsidRPr="004B7B51">
        <w:rPr>
          <w:rFonts w:ascii="Arial" w:hAnsi="Arial" w:cs="Arial"/>
          <w:sz w:val="24"/>
          <w:szCs w:val="24"/>
        </w:rPr>
        <w:t xml:space="preserve"> more specifically, the Marriott Hotel and with </w:t>
      </w:r>
      <w:r w:rsidR="003E4A3A" w:rsidRPr="004B7B51">
        <w:rPr>
          <w:rFonts w:ascii="Arial" w:hAnsi="Arial" w:cs="Arial"/>
          <w:sz w:val="24"/>
          <w:szCs w:val="24"/>
        </w:rPr>
        <w:t>particular</w:t>
      </w:r>
      <w:r w:rsidRPr="004B7B51">
        <w:rPr>
          <w:rFonts w:ascii="Arial" w:hAnsi="Arial" w:cs="Arial"/>
          <w:sz w:val="24"/>
          <w:szCs w:val="24"/>
        </w:rPr>
        <w:t xml:space="preserve"> regard to </w:t>
      </w:r>
      <w:r w:rsidR="003E4A3A" w:rsidRPr="004B7B51">
        <w:rPr>
          <w:rFonts w:ascii="Arial" w:hAnsi="Arial" w:cs="Arial"/>
          <w:sz w:val="24"/>
          <w:szCs w:val="24"/>
        </w:rPr>
        <w:t xml:space="preserve">the </w:t>
      </w:r>
      <w:r w:rsidRPr="004B7B51">
        <w:rPr>
          <w:rFonts w:ascii="Arial" w:hAnsi="Arial" w:cs="Arial"/>
          <w:sz w:val="24"/>
          <w:szCs w:val="24"/>
        </w:rPr>
        <w:t>socio-economic consequences of such measures, particularly in the light of COVID-19</w:t>
      </w:r>
      <w:r w:rsidR="004B38C3" w:rsidRPr="004B7B51">
        <w:rPr>
          <w:rFonts w:ascii="Arial" w:hAnsi="Arial" w:cs="Arial"/>
          <w:sz w:val="24"/>
          <w:szCs w:val="24"/>
        </w:rPr>
        <w:t>,</w:t>
      </w:r>
      <w:r w:rsidRPr="004B7B51">
        <w:rPr>
          <w:rFonts w:ascii="Arial" w:hAnsi="Arial" w:cs="Arial"/>
          <w:sz w:val="24"/>
          <w:szCs w:val="24"/>
        </w:rPr>
        <w:t xml:space="preserve"> in addition to the impacts of various Human Resource practices</w:t>
      </w:r>
      <w:sdt>
        <w:sdtPr>
          <w:rPr>
            <w:rFonts w:ascii="Arial" w:hAnsi="Arial" w:cs="Arial"/>
            <w:sz w:val="24"/>
            <w:szCs w:val="24"/>
          </w:rPr>
          <w:id w:val="-566341058"/>
          <w:citation/>
        </w:sdtPr>
        <w:sdtEndPr/>
        <w:sdtContent>
          <w:r w:rsidR="004F4900" w:rsidRPr="004B7B51">
            <w:rPr>
              <w:rFonts w:ascii="Arial" w:hAnsi="Arial" w:cs="Arial"/>
              <w:sz w:val="24"/>
              <w:szCs w:val="24"/>
            </w:rPr>
            <w:fldChar w:fldCharType="begin"/>
          </w:r>
          <w:r w:rsidR="004F4900" w:rsidRPr="004B7B51">
            <w:rPr>
              <w:rFonts w:ascii="Arial" w:hAnsi="Arial" w:cs="Arial"/>
              <w:sz w:val="24"/>
              <w:szCs w:val="24"/>
            </w:rPr>
            <w:instrText xml:space="preserve"> CITATION Zom07 \l 1033 </w:instrText>
          </w:r>
          <w:r w:rsidR="004F4900" w:rsidRPr="004B7B51">
            <w:rPr>
              <w:rFonts w:ascii="Arial" w:hAnsi="Arial" w:cs="Arial"/>
              <w:sz w:val="24"/>
              <w:szCs w:val="24"/>
            </w:rPr>
            <w:fldChar w:fldCharType="separate"/>
          </w:r>
          <w:r w:rsidR="004F4900" w:rsidRPr="004B7B51">
            <w:rPr>
              <w:rFonts w:ascii="Arial" w:hAnsi="Arial" w:cs="Arial"/>
              <w:noProof/>
              <w:sz w:val="24"/>
              <w:szCs w:val="24"/>
            </w:rPr>
            <w:t xml:space="preserve"> (Zomerdijk, et al., 2007)</w:t>
          </w:r>
          <w:r w:rsidR="004F4900" w:rsidRPr="004B7B51">
            <w:rPr>
              <w:rFonts w:ascii="Arial" w:hAnsi="Arial" w:cs="Arial"/>
              <w:sz w:val="24"/>
              <w:szCs w:val="24"/>
            </w:rPr>
            <w:fldChar w:fldCharType="end"/>
          </w:r>
        </w:sdtContent>
      </w:sdt>
      <w:r w:rsidRPr="004B7B51">
        <w:rPr>
          <w:rFonts w:ascii="Arial" w:hAnsi="Arial" w:cs="Arial"/>
          <w:sz w:val="24"/>
          <w:szCs w:val="24"/>
        </w:rPr>
        <w:t>. We discussed the different forms of working</w:t>
      </w:r>
      <w:r w:rsidR="003E4A3A" w:rsidRPr="004B7B51">
        <w:rPr>
          <w:rFonts w:ascii="Arial" w:hAnsi="Arial" w:cs="Arial"/>
          <w:sz w:val="24"/>
          <w:szCs w:val="24"/>
        </w:rPr>
        <w:t>,</w:t>
      </w:r>
      <w:r w:rsidRPr="004B7B51">
        <w:rPr>
          <w:rFonts w:ascii="Arial" w:hAnsi="Arial" w:cs="Arial"/>
          <w:sz w:val="24"/>
          <w:szCs w:val="24"/>
        </w:rPr>
        <w:t xml:space="preserve"> such as the hybrid work mode and the office work arrangement and </w:t>
      </w:r>
      <w:r w:rsidR="00000D93" w:rsidRPr="004B7B51">
        <w:rPr>
          <w:rFonts w:ascii="Arial" w:hAnsi="Arial" w:cs="Arial"/>
          <w:sz w:val="24"/>
          <w:szCs w:val="24"/>
        </w:rPr>
        <w:t>their effect</w:t>
      </w:r>
      <w:r w:rsidRPr="004B7B51">
        <w:rPr>
          <w:rFonts w:ascii="Arial" w:hAnsi="Arial" w:cs="Arial"/>
          <w:sz w:val="24"/>
          <w:szCs w:val="24"/>
        </w:rPr>
        <w:t xml:space="preserve"> on employee performance, communication, and cooperation in the hospitality sector.</w:t>
      </w:r>
      <w:r w:rsidR="000405D4" w:rsidRPr="004B7B51">
        <w:rPr>
          <w:rFonts w:ascii="Arial" w:hAnsi="Arial" w:cs="Arial"/>
          <w:sz w:val="24"/>
          <w:szCs w:val="24"/>
        </w:rPr>
        <w:t xml:space="preserve"> With the identified challenges discussed above and analy</w:t>
      </w:r>
      <w:r w:rsidR="00883D0D" w:rsidRPr="004B7B51">
        <w:rPr>
          <w:rFonts w:ascii="Arial" w:hAnsi="Arial" w:cs="Arial"/>
          <w:sz w:val="24"/>
          <w:szCs w:val="24"/>
        </w:rPr>
        <w:t>si</w:t>
      </w:r>
      <w:r w:rsidR="000405D4" w:rsidRPr="004B7B51">
        <w:rPr>
          <w:rFonts w:ascii="Arial" w:hAnsi="Arial" w:cs="Arial"/>
          <w:sz w:val="24"/>
          <w:szCs w:val="24"/>
        </w:rPr>
        <w:t xml:space="preserve">ng the potential solutions provided in this proposal, it is believed that Marriott Hotel can best approach the management of employees in a way that can facilitate the satisfaction of the needs of stakeholders in future </w:t>
      </w:r>
      <w:r w:rsidR="00000D93" w:rsidRPr="004B7B51">
        <w:rPr>
          <w:rFonts w:ascii="Arial" w:hAnsi="Arial" w:cs="Arial"/>
          <w:sz w:val="24"/>
          <w:szCs w:val="24"/>
        </w:rPr>
        <w:t>by</w:t>
      </w:r>
      <w:r w:rsidR="000405D4" w:rsidRPr="004B7B51">
        <w:rPr>
          <w:rFonts w:ascii="Arial" w:hAnsi="Arial" w:cs="Arial"/>
          <w:sz w:val="24"/>
          <w:szCs w:val="24"/>
        </w:rPr>
        <w:t xml:space="preserve"> improving its human resource management strategies. </w:t>
      </w:r>
      <w:r w:rsidR="00000D93" w:rsidRPr="004B7B51">
        <w:rPr>
          <w:rFonts w:ascii="Arial" w:hAnsi="Arial" w:cs="Arial"/>
          <w:sz w:val="24"/>
          <w:szCs w:val="24"/>
        </w:rPr>
        <w:t>Therefore, the proposal helped evaluate the various socioeconomic factors relating to organisation employee monitoring and management and ultimately improved efficiency, engagement, and guest-distinguished satisfaction at</w:t>
      </w:r>
      <w:r w:rsidR="000405D4" w:rsidRPr="004B7B51">
        <w:rPr>
          <w:rFonts w:ascii="Arial" w:hAnsi="Arial" w:cs="Arial"/>
          <w:sz w:val="24"/>
          <w:szCs w:val="24"/>
        </w:rPr>
        <w:t xml:space="preserve"> the Marriott Hotel. </w:t>
      </w:r>
      <w:r w:rsidR="00D91B0C" w:rsidRPr="004B7B51">
        <w:rPr>
          <w:rFonts w:ascii="Arial" w:hAnsi="Arial" w:cs="Arial"/>
          <w:sz w:val="24"/>
          <w:szCs w:val="24"/>
        </w:rPr>
        <w:t xml:space="preserve">In the same way, the proposal examined how socioeconomic considerations apply to employee performance management in the two categories: the office work arrangement and flexi work mode. </w:t>
      </w:r>
    </w:p>
    <w:p w:rsidR="008F3EEE" w:rsidRPr="004B7B51" w:rsidRDefault="00403889" w:rsidP="004D0699">
      <w:pPr>
        <w:pStyle w:val="Heading1"/>
        <w:spacing w:line="360" w:lineRule="auto"/>
        <w:jc w:val="both"/>
        <w:rPr>
          <w:rFonts w:cs="Arial"/>
          <w:szCs w:val="24"/>
        </w:rPr>
      </w:pPr>
      <w:bookmarkStart w:id="10" w:name="_Toc168201713"/>
      <w:r w:rsidRPr="004B7B51">
        <w:rPr>
          <w:rFonts w:cs="Arial"/>
          <w:szCs w:val="24"/>
        </w:rPr>
        <w:t>Recommendations:</w:t>
      </w:r>
      <w:bookmarkEnd w:id="10"/>
    </w:p>
    <w:p w:rsidR="008F3EEE" w:rsidRPr="004B7B51" w:rsidRDefault="00BE5191" w:rsidP="004D0699">
      <w:pPr>
        <w:pStyle w:val="ListParagraph"/>
        <w:numPr>
          <w:ilvl w:val="0"/>
          <w:numId w:val="12"/>
        </w:numPr>
        <w:spacing w:line="360" w:lineRule="auto"/>
        <w:jc w:val="both"/>
        <w:rPr>
          <w:rFonts w:ascii="Arial" w:hAnsi="Arial" w:cs="Arial"/>
          <w:sz w:val="24"/>
          <w:szCs w:val="24"/>
        </w:rPr>
      </w:pPr>
      <w:r w:rsidRPr="004B7B51">
        <w:rPr>
          <w:rFonts w:ascii="Arial" w:hAnsi="Arial" w:cs="Arial"/>
          <w:sz w:val="24"/>
          <w:szCs w:val="24"/>
        </w:rPr>
        <w:t xml:space="preserve">The Marriott Hotel </w:t>
      </w:r>
      <w:r w:rsidR="00403889" w:rsidRPr="004B7B51">
        <w:rPr>
          <w:rFonts w:ascii="Arial" w:hAnsi="Arial" w:cs="Arial"/>
          <w:sz w:val="24"/>
          <w:szCs w:val="24"/>
        </w:rPr>
        <w:t xml:space="preserve">must consider </w:t>
      </w:r>
      <w:r w:rsidR="003E4A3A" w:rsidRPr="004B7B51">
        <w:rPr>
          <w:rFonts w:ascii="Arial" w:hAnsi="Arial" w:cs="Arial"/>
          <w:sz w:val="24"/>
          <w:szCs w:val="24"/>
        </w:rPr>
        <w:t xml:space="preserve">the </w:t>
      </w:r>
      <w:r w:rsidR="00403889" w:rsidRPr="004B7B51">
        <w:rPr>
          <w:rFonts w:ascii="Arial" w:hAnsi="Arial" w:cs="Arial"/>
          <w:sz w:val="24"/>
          <w:szCs w:val="24"/>
        </w:rPr>
        <w:t xml:space="preserve">health and safety of their employees by implementing </w:t>
      </w:r>
      <w:r w:rsidR="004B38C3" w:rsidRPr="004B7B51">
        <w:rPr>
          <w:rFonts w:ascii="Arial" w:hAnsi="Arial" w:cs="Arial"/>
          <w:sz w:val="24"/>
          <w:szCs w:val="24"/>
        </w:rPr>
        <w:t>healthcare</w:t>
      </w:r>
      <w:r w:rsidR="00403889" w:rsidRPr="004B7B51">
        <w:rPr>
          <w:rFonts w:ascii="Arial" w:hAnsi="Arial" w:cs="Arial"/>
          <w:sz w:val="24"/>
          <w:szCs w:val="24"/>
        </w:rPr>
        <w:t xml:space="preserve"> safety measures, health flexible working, and </w:t>
      </w:r>
      <w:r w:rsidR="004B38C3" w:rsidRPr="004B7B51">
        <w:rPr>
          <w:rFonts w:ascii="Arial" w:hAnsi="Arial" w:cs="Arial"/>
          <w:sz w:val="24"/>
          <w:szCs w:val="24"/>
        </w:rPr>
        <w:t xml:space="preserve">the </w:t>
      </w:r>
      <w:r w:rsidR="00000D93" w:rsidRPr="004B7B51">
        <w:rPr>
          <w:rFonts w:ascii="Arial" w:hAnsi="Arial" w:cs="Arial"/>
          <w:sz w:val="24"/>
          <w:szCs w:val="24"/>
        </w:rPr>
        <w:t>workforce's well-being</w:t>
      </w:r>
      <w:r w:rsidR="00403889" w:rsidRPr="004B7B51">
        <w:rPr>
          <w:rFonts w:ascii="Arial" w:hAnsi="Arial" w:cs="Arial"/>
          <w:sz w:val="24"/>
          <w:szCs w:val="24"/>
        </w:rPr>
        <w:t>.</w:t>
      </w:r>
    </w:p>
    <w:p w:rsidR="008F3EEE" w:rsidRPr="004B7B51" w:rsidRDefault="00403889" w:rsidP="004D0699">
      <w:pPr>
        <w:pStyle w:val="ListParagraph"/>
        <w:numPr>
          <w:ilvl w:val="0"/>
          <w:numId w:val="12"/>
        </w:numPr>
        <w:spacing w:line="360" w:lineRule="auto"/>
        <w:jc w:val="both"/>
        <w:rPr>
          <w:rFonts w:ascii="Arial" w:hAnsi="Arial" w:cs="Arial"/>
          <w:sz w:val="24"/>
          <w:szCs w:val="24"/>
        </w:rPr>
      </w:pPr>
      <w:r w:rsidRPr="004B7B51">
        <w:rPr>
          <w:rFonts w:ascii="Arial" w:hAnsi="Arial" w:cs="Arial"/>
          <w:sz w:val="24"/>
          <w:szCs w:val="24"/>
        </w:rPr>
        <w:t>To sustain and establish competitiveness and brand loyalty</w:t>
      </w:r>
      <w:r w:rsidR="004B38C3" w:rsidRPr="004B7B51">
        <w:rPr>
          <w:rFonts w:ascii="Arial" w:hAnsi="Arial" w:cs="Arial"/>
          <w:sz w:val="24"/>
          <w:szCs w:val="24"/>
        </w:rPr>
        <w:t>, sustaining and establishing guests’ satisfaction and loyalty are crucial elements that</w:t>
      </w:r>
      <w:r w:rsidRPr="004B7B51">
        <w:rPr>
          <w:rFonts w:ascii="Arial" w:hAnsi="Arial" w:cs="Arial"/>
          <w:sz w:val="24"/>
          <w:szCs w:val="24"/>
        </w:rPr>
        <w:t xml:space="preserve"> can be achieved through contactless services, personali</w:t>
      </w:r>
      <w:r w:rsidR="003E4A3A" w:rsidRPr="004B7B51">
        <w:rPr>
          <w:rFonts w:ascii="Arial" w:hAnsi="Arial" w:cs="Arial"/>
          <w:sz w:val="24"/>
          <w:szCs w:val="24"/>
        </w:rPr>
        <w:t>s</w:t>
      </w:r>
      <w:r w:rsidRPr="004B7B51">
        <w:rPr>
          <w:rFonts w:ascii="Arial" w:hAnsi="Arial" w:cs="Arial"/>
          <w:sz w:val="24"/>
          <w:szCs w:val="24"/>
        </w:rPr>
        <w:t>ed services, and sustainable practices</w:t>
      </w:r>
      <w:sdt>
        <w:sdtPr>
          <w:rPr>
            <w:rFonts w:ascii="Arial" w:hAnsi="Arial" w:cs="Arial"/>
            <w:sz w:val="24"/>
            <w:szCs w:val="24"/>
          </w:rPr>
          <w:id w:val="883671620"/>
          <w:citation/>
        </w:sdtPr>
        <w:sdtEndPr/>
        <w:sdtContent>
          <w:r w:rsidR="004F4900" w:rsidRPr="004B7B51">
            <w:rPr>
              <w:rFonts w:ascii="Arial" w:hAnsi="Arial" w:cs="Arial"/>
              <w:sz w:val="24"/>
              <w:szCs w:val="24"/>
            </w:rPr>
            <w:fldChar w:fldCharType="begin"/>
          </w:r>
          <w:r w:rsidR="004F4900" w:rsidRPr="004B7B51">
            <w:rPr>
              <w:rFonts w:ascii="Arial" w:hAnsi="Arial" w:cs="Arial"/>
              <w:sz w:val="24"/>
              <w:szCs w:val="24"/>
            </w:rPr>
            <w:instrText xml:space="preserve"> CITATION ZAB05 \l 1033 </w:instrText>
          </w:r>
          <w:r w:rsidR="004F4900" w:rsidRPr="004B7B51">
            <w:rPr>
              <w:rFonts w:ascii="Arial" w:hAnsi="Arial" w:cs="Arial"/>
              <w:sz w:val="24"/>
              <w:szCs w:val="24"/>
            </w:rPr>
            <w:fldChar w:fldCharType="separate"/>
          </w:r>
          <w:r w:rsidR="004F4900" w:rsidRPr="004B7B51">
            <w:rPr>
              <w:rFonts w:ascii="Arial" w:hAnsi="Arial" w:cs="Arial"/>
              <w:noProof/>
              <w:sz w:val="24"/>
              <w:szCs w:val="24"/>
            </w:rPr>
            <w:t xml:space="preserve"> (ZABLOCKI &amp; ELAINE, 2005)</w:t>
          </w:r>
          <w:r w:rsidR="004F4900" w:rsidRPr="004B7B51">
            <w:rPr>
              <w:rFonts w:ascii="Arial" w:hAnsi="Arial" w:cs="Arial"/>
              <w:sz w:val="24"/>
              <w:szCs w:val="24"/>
            </w:rPr>
            <w:fldChar w:fldCharType="end"/>
          </w:r>
        </w:sdtContent>
      </w:sdt>
      <w:r w:rsidRPr="004B7B51">
        <w:rPr>
          <w:rFonts w:ascii="Arial" w:hAnsi="Arial" w:cs="Arial"/>
          <w:sz w:val="24"/>
          <w:szCs w:val="24"/>
        </w:rPr>
        <w:t>.</w:t>
      </w:r>
    </w:p>
    <w:p w:rsidR="008F3EEE" w:rsidRPr="004B7B51" w:rsidRDefault="00403889" w:rsidP="004D0699">
      <w:pPr>
        <w:pStyle w:val="ListParagraph"/>
        <w:numPr>
          <w:ilvl w:val="0"/>
          <w:numId w:val="12"/>
        </w:numPr>
        <w:spacing w:line="360" w:lineRule="auto"/>
        <w:jc w:val="both"/>
        <w:rPr>
          <w:rFonts w:ascii="Arial" w:hAnsi="Arial" w:cs="Arial"/>
          <w:sz w:val="24"/>
          <w:szCs w:val="24"/>
        </w:rPr>
      </w:pPr>
      <w:r w:rsidRPr="004B7B51">
        <w:rPr>
          <w:rFonts w:ascii="Arial" w:hAnsi="Arial" w:cs="Arial"/>
          <w:sz w:val="24"/>
          <w:szCs w:val="24"/>
        </w:rPr>
        <w:t>Fostering relationships with the local people and other stakeholders</w:t>
      </w:r>
      <w:r w:rsidR="00000D93" w:rsidRPr="004B7B51">
        <w:rPr>
          <w:rFonts w:ascii="Arial" w:hAnsi="Arial" w:cs="Arial"/>
          <w:sz w:val="24"/>
          <w:szCs w:val="24"/>
        </w:rPr>
        <w:t xml:space="preserve"> and cooperating with the industry through CSR activities and other ways solidifies the hotel’s socially responsible influence</w:t>
      </w:r>
      <w:r w:rsidRPr="004B7B51">
        <w:rPr>
          <w:rFonts w:ascii="Arial" w:hAnsi="Arial" w:cs="Arial"/>
          <w:sz w:val="24"/>
          <w:szCs w:val="24"/>
        </w:rPr>
        <w:t>.</w:t>
      </w:r>
    </w:p>
    <w:p w:rsidR="008F3EEE" w:rsidRPr="004B7B51" w:rsidRDefault="00403889" w:rsidP="004D0699">
      <w:pPr>
        <w:pStyle w:val="ListParagraph"/>
        <w:numPr>
          <w:ilvl w:val="0"/>
          <w:numId w:val="12"/>
        </w:numPr>
        <w:spacing w:line="360" w:lineRule="auto"/>
        <w:jc w:val="both"/>
        <w:rPr>
          <w:rFonts w:ascii="Arial" w:hAnsi="Arial" w:cs="Arial"/>
          <w:sz w:val="24"/>
          <w:szCs w:val="24"/>
        </w:rPr>
      </w:pPr>
      <w:r w:rsidRPr="004B7B51">
        <w:rPr>
          <w:rFonts w:ascii="Arial" w:hAnsi="Arial" w:cs="Arial"/>
          <w:sz w:val="24"/>
          <w:szCs w:val="24"/>
        </w:rPr>
        <w:lastRenderedPageBreak/>
        <w:t>Transfor</w:t>
      </w:r>
      <w:r w:rsidR="00BE5191" w:rsidRPr="004B7B51">
        <w:rPr>
          <w:rFonts w:ascii="Arial" w:hAnsi="Arial" w:cs="Arial"/>
          <w:sz w:val="24"/>
          <w:szCs w:val="24"/>
        </w:rPr>
        <w:t>ming</w:t>
      </w:r>
      <w:r w:rsidRPr="004B7B51">
        <w:rPr>
          <w:rFonts w:ascii="Arial" w:hAnsi="Arial" w:cs="Arial"/>
          <w:sz w:val="24"/>
          <w:szCs w:val="24"/>
        </w:rPr>
        <w:t xml:space="preserve"> traditional work and office time arrangements to the new </w:t>
      </w:r>
      <w:r w:rsidR="00000D93" w:rsidRPr="004B7B51">
        <w:rPr>
          <w:rFonts w:ascii="Arial" w:hAnsi="Arial" w:cs="Arial"/>
          <w:sz w:val="24"/>
          <w:szCs w:val="24"/>
        </w:rPr>
        <w:t>flexible work</w:t>
      </w:r>
      <w:r w:rsidRPr="004B7B51">
        <w:rPr>
          <w:rFonts w:ascii="Arial" w:hAnsi="Arial" w:cs="Arial"/>
          <w:sz w:val="24"/>
          <w:szCs w:val="24"/>
        </w:rPr>
        <w:t xml:space="preserve"> arrangements</w:t>
      </w:r>
      <w:r w:rsidR="00000D93" w:rsidRPr="004B7B51">
        <w:rPr>
          <w:rFonts w:ascii="Arial" w:hAnsi="Arial" w:cs="Arial"/>
          <w:sz w:val="24"/>
          <w:szCs w:val="24"/>
        </w:rPr>
        <w:t xml:space="preserve">, which embrace a blend of remote and on-site work while maintaining standard </w:t>
      </w:r>
      <w:r w:rsidR="000E6347" w:rsidRPr="004B7B51">
        <w:rPr>
          <w:rFonts w:ascii="Arial" w:hAnsi="Arial" w:cs="Arial"/>
          <w:sz w:val="24"/>
          <w:szCs w:val="24"/>
        </w:rPr>
        <w:t>organisational</w:t>
      </w:r>
      <w:r w:rsidRPr="004B7B51">
        <w:rPr>
          <w:rFonts w:ascii="Arial" w:hAnsi="Arial" w:cs="Arial"/>
          <w:sz w:val="24"/>
          <w:szCs w:val="24"/>
        </w:rPr>
        <w:t xml:space="preserve"> productivity and cohesiveness.</w:t>
      </w:r>
    </w:p>
    <w:p w:rsidR="008F3EEE" w:rsidRPr="004B7B51" w:rsidRDefault="00403889" w:rsidP="004D0699">
      <w:pPr>
        <w:pStyle w:val="ListParagraph"/>
        <w:numPr>
          <w:ilvl w:val="0"/>
          <w:numId w:val="12"/>
        </w:numPr>
        <w:spacing w:line="360" w:lineRule="auto"/>
        <w:jc w:val="both"/>
        <w:rPr>
          <w:rFonts w:ascii="Arial" w:hAnsi="Arial" w:cs="Arial"/>
          <w:sz w:val="24"/>
          <w:szCs w:val="24"/>
        </w:rPr>
      </w:pPr>
      <w:r w:rsidRPr="004B7B51">
        <w:rPr>
          <w:rFonts w:ascii="Arial" w:hAnsi="Arial" w:cs="Arial"/>
          <w:sz w:val="24"/>
          <w:szCs w:val="24"/>
        </w:rPr>
        <w:t xml:space="preserve">Applying technology </w:t>
      </w:r>
      <w:r w:rsidR="004B38C3" w:rsidRPr="004B7B51">
        <w:rPr>
          <w:rFonts w:ascii="Arial" w:hAnsi="Arial" w:cs="Arial"/>
          <w:sz w:val="24"/>
          <w:szCs w:val="24"/>
        </w:rPr>
        <w:t>to improve</w:t>
      </w:r>
      <w:r w:rsidRPr="004B7B51">
        <w:rPr>
          <w:rFonts w:ascii="Arial" w:hAnsi="Arial" w:cs="Arial"/>
          <w:sz w:val="24"/>
          <w:szCs w:val="24"/>
        </w:rPr>
        <w:t xml:space="preserve"> </w:t>
      </w:r>
      <w:r w:rsidR="004B38C3" w:rsidRPr="004B7B51">
        <w:rPr>
          <w:rFonts w:ascii="Arial" w:hAnsi="Arial" w:cs="Arial"/>
          <w:sz w:val="24"/>
          <w:szCs w:val="24"/>
        </w:rPr>
        <w:t xml:space="preserve">the </w:t>
      </w:r>
      <w:r w:rsidRPr="004B7B51">
        <w:rPr>
          <w:rFonts w:ascii="Arial" w:hAnsi="Arial" w:cs="Arial"/>
          <w:sz w:val="24"/>
          <w:szCs w:val="24"/>
        </w:rPr>
        <w:t xml:space="preserve">effectiveness of operations and guest experience and for performing </w:t>
      </w:r>
      <w:r w:rsidR="00000D93" w:rsidRPr="004B7B51">
        <w:rPr>
          <w:rFonts w:ascii="Arial" w:hAnsi="Arial" w:cs="Arial"/>
          <w:sz w:val="24"/>
          <w:szCs w:val="24"/>
        </w:rPr>
        <w:t>critical</w:t>
      </w:r>
      <w:r w:rsidRPr="004B7B51">
        <w:rPr>
          <w:rFonts w:ascii="Arial" w:hAnsi="Arial" w:cs="Arial"/>
          <w:sz w:val="24"/>
          <w:szCs w:val="24"/>
        </w:rPr>
        <w:t xml:space="preserve"> aspects of human resource management such as training through online portals, communication through projectors virtual meetings, workforce planning by using </w:t>
      </w:r>
      <w:r w:rsidR="00000D93" w:rsidRPr="004B7B51">
        <w:rPr>
          <w:rFonts w:ascii="Arial" w:hAnsi="Arial" w:cs="Arial"/>
          <w:sz w:val="24"/>
          <w:szCs w:val="24"/>
        </w:rPr>
        <w:t>extensive</w:t>
      </w:r>
      <w:r w:rsidRPr="004B7B51">
        <w:rPr>
          <w:rFonts w:ascii="Arial" w:hAnsi="Arial" w:cs="Arial"/>
          <w:sz w:val="24"/>
          <w:szCs w:val="24"/>
        </w:rPr>
        <w:t xml:space="preserve"> data business intelligence</w:t>
      </w:r>
      <w:r w:rsidR="004B38C3" w:rsidRPr="004B7B51">
        <w:rPr>
          <w:rFonts w:ascii="Arial" w:hAnsi="Arial" w:cs="Arial"/>
          <w:sz w:val="24"/>
          <w:szCs w:val="24"/>
        </w:rPr>
        <w:t>,</w:t>
      </w:r>
      <w:r w:rsidRPr="004B7B51">
        <w:rPr>
          <w:rFonts w:ascii="Arial" w:hAnsi="Arial" w:cs="Arial"/>
          <w:sz w:val="24"/>
          <w:szCs w:val="24"/>
        </w:rPr>
        <w:t xml:space="preserve"> etc.</w:t>
      </w:r>
    </w:p>
    <w:p w:rsidR="008F3EEE" w:rsidRPr="004B7B51" w:rsidRDefault="00403889" w:rsidP="004D0699">
      <w:pPr>
        <w:pStyle w:val="ListParagraph"/>
        <w:numPr>
          <w:ilvl w:val="0"/>
          <w:numId w:val="12"/>
        </w:numPr>
        <w:spacing w:line="360" w:lineRule="auto"/>
        <w:jc w:val="both"/>
        <w:rPr>
          <w:rFonts w:ascii="Arial" w:hAnsi="Arial" w:cs="Arial"/>
          <w:sz w:val="24"/>
          <w:szCs w:val="24"/>
        </w:rPr>
      </w:pPr>
      <w:r w:rsidRPr="004B7B51">
        <w:rPr>
          <w:rFonts w:ascii="Arial" w:hAnsi="Arial" w:cs="Arial"/>
          <w:sz w:val="24"/>
          <w:szCs w:val="24"/>
        </w:rPr>
        <w:t xml:space="preserve">There is </w:t>
      </w:r>
      <w:r w:rsidR="004B38C3" w:rsidRPr="004B7B51">
        <w:rPr>
          <w:rFonts w:ascii="Arial" w:hAnsi="Arial" w:cs="Arial"/>
          <w:sz w:val="24"/>
          <w:szCs w:val="24"/>
        </w:rPr>
        <w:t xml:space="preserve">a </w:t>
      </w:r>
      <w:r w:rsidRPr="004B7B51">
        <w:rPr>
          <w:rFonts w:ascii="Arial" w:hAnsi="Arial" w:cs="Arial"/>
          <w:sz w:val="24"/>
          <w:szCs w:val="24"/>
        </w:rPr>
        <w:t>need to incorporate adequate measures into employee training and development to equip the workforce with the necessary skills and tools to effectively deal with changes in the organi</w:t>
      </w:r>
      <w:r w:rsidR="003E4A3A" w:rsidRPr="004B7B51">
        <w:rPr>
          <w:rFonts w:ascii="Arial" w:hAnsi="Arial" w:cs="Arial"/>
          <w:sz w:val="24"/>
          <w:szCs w:val="24"/>
        </w:rPr>
        <w:t>s</w:t>
      </w:r>
      <w:r w:rsidRPr="004B7B51">
        <w:rPr>
          <w:rFonts w:ascii="Arial" w:hAnsi="Arial" w:cs="Arial"/>
          <w:sz w:val="24"/>
          <w:szCs w:val="24"/>
        </w:rPr>
        <w:t xml:space="preserve">ations and the </w:t>
      </w:r>
      <w:proofErr w:type="spellStart"/>
      <w:r w:rsidRPr="004B7B51">
        <w:rPr>
          <w:rFonts w:ascii="Arial" w:hAnsi="Arial" w:cs="Arial"/>
          <w:sz w:val="24"/>
          <w:szCs w:val="24"/>
        </w:rPr>
        <w:t>labour</w:t>
      </w:r>
      <w:proofErr w:type="spellEnd"/>
      <w:r w:rsidRPr="004B7B51">
        <w:rPr>
          <w:rFonts w:ascii="Arial" w:hAnsi="Arial" w:cs="Arial"/>
          <w:sz w:val="24"/>
          <w:szCs w:val="24"/>
        </w:rPr>
        <w:t xml:space="preserve"> market</w:t>
      </w:r>
      <w:sdt>
        <w:sdtPr>
          <w:rPr>
            <w:rFonts w:ascii="Arial" w:hAnsi="Arial" w:cs="Arial"/>
            <w:sz w:val="24"/>
            <w:szCs w:val="24"/>
          </w:rPr>
          <w:id w:val="-186369378"/>
          <w:citation/>
        </w:sdtPr>
        <w:sdtEndPr/>
        <w:sdtContent>
          <w:r w:rsidR="004F4900" w:rsidRPr="004B7B51">
            <w:rPr>
              <w:rFonts w:ascii="Arial" w:hAnsi="Arial" w:cs="Arial"/>
              <w:sz w:val="24"/>
              <w:szCs w:val="24"/>
            </w:rPr>
            <w:fldChar w:fldCharType="begin"/>
          </w:r>
          <w:r w:rsidR="004F4900" w:rsidRPr="004B7B51">
            <w:rPr>
              <w:rFonts w:ascii="Arial" w:hAnsi="Arial" w:cs="Arial"/>
              <w:sz w:val="24"/>
              <w:szCs w:val="24"/>
            </w:rPr>
            <w:instrText xml:space="preserve"> CITATION Yav02 \l 1033 </w:instrText>
          </w:r>
          <w:r w:rsidR="004F4900" w:rsidRPr="004B7B51">
            <w:rPr>
              <w:rFonts w:ascii="Arial" w:hAnsi="Arial" w:cs="Arial"/>
              <w:sz w:val="24"/>
              <w:szCs w:val="24"/>
            </w:rPr>
            <w:fldChar w:fldCharType="separate"/>
          </w:r>
          <w:r w:rsidR="004F4900" w:rsidRPr="004B7B51">
            <w:rPr>
              <w:rFonts w:ascii="Arial" w:hAnsi="Arial" w:cs="Arial"/>
              <w:noProof/>
              <w:sz w:val="24"/>
              <w:szCs w:val="24"/>
            </w:rPr>
            <w:t xml:space="preserve"> (Yavas, et al., 2002)</w:t>
          </w:r>
          <w:r w:rsidR="004F4900" w:rsidRPr="004B7B51">
            <w:rPr>
              <w:rFonts w:ascii="Arial" w:hAnsi="Arial" w:cs="Arial"/>
              <w:sz w:val="24"/>
              <w:szCs w:val="24"/>
            </w:rPr>
            <w:fldChar w:fldCharType="end"/>
          </w:r>
        </w:sdtContent>
      </w:sdt>
      <w:r w:rsidRPr="004B7B51">
        <w:rPr>
          <w:rFonts w:ascii="Arial" w:hAnsi="Arial" w:cs="Arial"/>
          <w:sz w:val="24"/>
          <w:szCs w:val="24"/>
        </w:rPr>
        <w:t>.</w:t>
      </w:r>
    </w:p>
    <w:p w:rsidR="001E7D95" w:rsidRPr="004B7B51" w:rsidRDefault="00403889" w:rsidP="004D0699">
      <w:pPr>
        <w:pStyle w:val="ListParagraph"/>
        <w:numPr>
          <w:ilvl w:val="0"/>
          <w:numId w:val="12"/>
        </w:numPr>
        <w:spacing w:line="360" w:lineRule="auto"/>
        <w:jc w:val="both"/>
        <w:rPr>
          <w:rFonts w:ascii="Arial" w:hAnsi="Arial" w:cs="Arial"/>
          <w:sz w:val="24"/>
          <w:szCs w:val="24"/>
        </w:rPr>
      </w:pPr>
      <w:r w:rsidRPr="004B7B51">
        <w:rPr>
          <w:rFonts w:ascii="Arial" w:hAnsi="Arial" w:cs="Arial"/>
          <w:sz w:val="24"/>
          <w:szCs w:val="24"/>
        </w:rPr>
        <w:t xml:space="preserve">Develop networking and collaboration mechanisms with various </w:t>
      </w:r>
      <w:r w:rsidR="00000D93" w:rsidRPr="004B7B51">
        <w:rPr>
          <w:rFonts w:ascii="Arial" w:hAnsi="Arial" w:cs="Arial"/>
          <w:sz w:val="24"/>
          <w:szCs w:val="24"/>
        </w:rPr>
        <w:t>industry, government, and social group players to articulate potential solutions to</w:t>
      </w:r>
      <w:r w:rsidRPr="004B7B51">
        <w:rPr>
          <w:rFonts w:ascii="Arial" w:hAnsi="Arial" w:cs="Arial"/>
          <w:sz w:val="24"/>
          <w:szCs w:val="24"/>
        </w:rPr>
        <w:t xml:space="preserve"> various problems and share or pool resources.</w:t>
      </w:r>
    </w:p>
    <w:bookmarkStart w:id="11" w:name="_Toc168201714" w:displacedByCustomXml="next"/>
    <w:sdt>
      <w:sdtPr>
        <w:rPr>
          <w:rFonts w:asciiTheme="minorHAnsi" w:eastAsiaTheme="minorHAnsi" w:hAnsiTheme="minorHAnsi" w:cs="Arial"/>
          <w:b w:val="0"/>
          <w:color w:val="auto"/>
          <w:kern w:val="0"/>
          <w:sz w:val="22"/>
          <w:szCs w:val="24"/>
          <w:lang w:val="en-US"/>
        </w:rPr>
        <w:id w:val="1913427758"/>
        <w:docPartObj>
          <w:docPartGallery w:val="Bibliographies"/>
          <w:docPartUnique/>
        </w:docPartObj>
      </w:sdtPr>
      <w:sdtEndPr/>
      <w:sdtContent>
        <w:p w:rsidR="00A34A71" w:rsidRPr="004B7B51" w:rsidRDefault="00A34A71" w:rsidP="004D0699">
          <w:pPr>
            <w:pStyle w:val="Heading1"/>
            <w:spacing w:line="360" w:lineRule="auto"/>
            <w:jc w:val="both"/>
            <w:rPr>
              <w:rFonts w:cs="Arial"/>
              <w:szCs w:val="24"/>
            </w:rPr>
          </w:pPr>
          <w:r w:rsidRPr="004B7B51">
            <w:rPr>
              <w:rFonts w:cs="Arial"/>
              <w:szCs w:val="24"/>
            </w:rPr>
            <w:t>References</w:t>
          </w:r>
          <w:bookmarkEnd w:id="11"/>
        </w:p>
        <w:sdt>
          <w:sdtPr>
            <w:rPr>
              <w:rFonts w:ascii="Arial" w:hAnsi="Arial" w:cs="Arial"/>
              <w:sz w:val="24"/>
              <w:szCs w:val="24"/>
            </w:rPr>
            <w:id w:val="-573587230"/>
            <w:bibliography/>
          </w:sdtPr>
          <w:sdtEndPr/>
          <w:sdtContent>
            <w:p w:rsidR="00A34A71" w:rsidRPr="004B7B51" w:rsidRDefault="00A34A71" w:rsidP="004B7B51">
              <w:pPr>
                <w:pStyle w:val="Bibliography"/>
                <w:spacing w:line="360" w:lineRule="auto"/>
                <w:rPr>
                  <w:rFonts w:ascii="Arial" w:hAnsi="Arial" w:cs="Arial"/>
                  <w:noProof/>
                  <w:sz w:val="24"/>
                  <w:szCs w:val="24"/>
                  <w:lang w:val="en-GB"/>
                </w:rPr>
              </w:pPr>
              <w:r w:rsidRPr="004B7B51">
                <w:rPr>
                  <w:rFonts w:ascii="Arial" w:hAnsi="Arial" w:cs="Arial"/>
                  <w:sz w:val="24"/>
                  <w:szCs w:val="24"/>
                </w:rPr>
                <w:fldChar w:fldCharType="begin"/>
              </w:r>
              <w:r w:rsidRPr="004B7B51">
                <w:rPr>
                  <w:rFonts w:ascii="Arial" w:hAnsi="Arial" w:cs="Arial"/>
                  <w:sz w:val="24"/>
                  <w:szCs w:val="24"/>
                </w:rPr>
                <w:instrText xml:space="preserve"> BIBLIOGRAPHY </w:instrText>
              </w:r>
              <w:r w:rsidRPr="004B7B51">
                <w:rPr>
                  <w:rFonts w:ascii="Arial" w:hAnsi="Arial" w:cs="Arial"/>
                  <w:sz w:val="24"/>
                  <w:szCs w:val="24"/>
                </w:rPr>
                <w:fldChar w:fldCharType="separate"/>
              </w:r>
              <w:r w:rsidRPr="004B7B51">
                <w:rPr>
                  <w:rFonts w:ascii="Arial" w:hAnsi="Arial" w:cs="Arial"/>
                  <w:noProof/>
                  <w:sz w:val="24"/>
                  <w:szCs w:val="24"/>
                  <w:lang w:val="en-GB"/>
                </w:rPr>
                <w:t xml:space="preserve">Aboramadan, M., Albashiti, B., Alharazin, H. &amp; Dahleez, K. A., 2020. Human Resources Management Practices and Organizational Commitment in Higher Education: The Mediating Role of Work Engagement. </w:t>
              </w:r>
              <w:r w:rsidRPr="004B7B51">
                <w:rPr>
                  <w:rFonts w:ascii="Arial" w:hAnsi="Arial" w:cs="Arial"/>
                  <w:i/>
                  <w:iCs/>
                  <w:noProof/>
                  <w:sz w:val="24"/>
                  <w:szCs w:val="24"/>
                  <w:lang w:val="en-GB"/>
                </w:rPr>
                <w:t xml:space="preserve">International Journal of Educational Management, </w:t>
              </w:r>
              <w:r w:rsidRPr="004B7B51">
                <w:rPr>
                  <w:rFonts w:ascii="Arial" w:hAnsi="Arial" w:cs="Arial"/>
                  <w:noProof/>
                  <w:sz w:val="24"/>
                  <w:szCs w:val="24"/>
                  <w:lang w:val="en-GB"/>
                </w:rPr>
                <w:t>pp. 154-174.</w:t>
              </w:r>
            </w:p>
            <w:p w:rsidR="00A34A71" w:rsidRPr="004B7B51" w:rsidRDefault="00A34A71" w:rsidP="004B7B51">
              <w:pPr>
                <w:pStyle w:val="Bibliography"/>
                <w:spacing w:line="360" w:lineRule="auto"/>
                <w:rPr>
                  <w:rFonts w:ascii="Arial" w:hAnsi="Arial" w:cs="Arial"/>
                  <w:noProof/>
                  <w:sz w:val="24"/>
                  <w:szCs w:val="24"/>
                  <w:lang w:val="en-GB"/>
                </w:rPr>
              </w:pPr>
              <w:r w:rsidRPr="004B7B51">
                <w:rPr>
                  <w:rFonts w:ascii="Arial" w:hAnsi="Arial" w:cs="Arial"/>
                  <w:noProof/>
                  <w:sz w:val="24"/>
                  <w:szCs w:val="24"/>
                  <w:lang w:val="en-GB"/>
                </w:rPr>
                <w:t xml:space="preserve">Agarwal, U. A., 2014. Linking Justice, Trust and Innovative Work Behaviour to Work Engagement. </w:t>
              </w:r>
              <w:r w:rsidRPr="004B7B51">
                <w:rPr>
                  <w:rFonts w:ascii="Arial" w:hAnsi="Arial" w:cs="Arial"/>
                  <w:i/>
                  <w:iCs/>
                  <w:noProof/>
                  <w:sz w:val="24"/>
                  <w:szCs w:val="24"/>
                  <w:lang w:val="en-GB"/>
                </w:rPr>
                <w:t xml:space="preserve">Personnel Review, </w:t>
              </w:r>
              <w:r w:rsidRPr="004B7B51">
                <w:rPr>
                  <w:rFonts w:ascii="Arial" w:hAnsi="Arial" w:cs="Arial"/>
                  <w:noProof/>
                  <w:sz w:val="24"/>
                  <w:szCs w:val="24"/>
                  <w:lang w:val="en-GB"/>
                </w:rPr>
                <w:t>pp. 41-73.</w:t>
              </w:r>
            </w:p>
            <w:p w:rsidR="00A34A71" w:rsidRPr="004B7B51" w:rsidRDefault="00A34A71" w:rsidP="004B7B51">
              <w:pPr>
                <w:pStyle w:val="Bibliography"/>
                <w:spacing w:line="360" w:lineRule="auto"/>
                <w:rPr>
                  <w:rFonts w:ascii="Arial" w:hAnsi="Arial" w:cs="Arial"/>
                  <w:noProof/>
                  <w:sz w:val="24"/>
                  <w:szCs w:val="24"/>
                  <w:lang w:val="en-GB"/>
                </w:rPr>
              </w:pPr>
              <w:r w:rsidRPr="004B7B51">
                <w:rPr>
                  <w:rFonts w:ascii="Arial" w:hAnsi="Arial" w:cs="Arial"/>
                  <w:noProof/>
                  <w:sz w:val="24"/>
                  <w:szCs w:val="24"/>
                  <w:lang w:val="en-GB"/>
                </w:rPr>
                <w:t xml:space="preserve">Amor, M. A., Abel, V. J. P. &amp; Faína, J. A., 2020. Transformational Leadership and Work Engagement: Exploring the Mediating Role of Structural Empowerment. </w:t>
              </w:r>
              <w:r w:rsidRPr="004B7B51">
                <w:rPr>
                  <w:rFonts w:ascii="Arial" w:hAnsi="Arial" w:cs="Arial"/>
                  <w:i/>
                  <w:iCs/>
                  <w:noProof/>
                  <w:sz w:val="24"/>
                  <w:szCs w:val="24"/>
                  <w:lang w:val="en-GB"/>
                </w:rPr>
                <w:t xml:space="preserve">European Management Journal, </w:t>
              </w:r>
              <w:r w:rsidRPr="004B7B51">
                <w:rPr>
                  <w:rFonts w:ascii="Arial" w:hAnsi="Arial" w:cs="Arial"/>
                  <w:noProof/>
                  <w:sz w:val="24"/>
                  <w:szCs w:val="24"/>
                  <w:lang w:val="en-GB"/>
                </w:rPr>
                <w:t>pp. 169-178.</w:t>
              </w:r>
            </w:p>
            <w:p w:rsidR="00A34A71" w:rsidRPr="004B7B51" w:rsidRDefault="00A34A71" w:rsidP="004B7B51">
              <w:pPr>
                <w:pStyle w:val="Bibliography"/>
                <w:spacing w:line="360" w:lineRule="auto"/>
                <w:rPr>
                  <w:rFonts w:ascii="Arial" w:hAnsi="Arial" w:cs="Arial"/>
                  <w:noProof/>
                  <w:sz w:val="24"/>
                  <w:szCs w:val="24"/>
                  <w:lang w:val="en-GB"/>
                </w:rPr>
              </w:pPr>
              <w:r w:rsidRPr="004B7B51">
                <w:rPr>
                  <w:rFonts w:ascii="Arial" w:hAnsi="Arial" w:cs="Arial"/>
                  <w:noProof/>
                  <w:sz w:val="24"/>
                  <w:szCs w:val="24"/>
                  <w:lang w:val="en-GB"/>
                </w:rPr>
                <w:t xml:space="preserve">Anderson, M. &amp; Sun, P., 2017. Reviewing Leadership Styles: Overlaps and the Need for a New Full Range Theory. </w:t>
              </w:r>
              <w:r w:rsidRPr="004B7B51">
                <w:rPr>
                  <w:rFonts w:ascii="Arial" w:hAnsi="Arial" w:cs="Arial"/>
                  <w:i/>
                  <w:iCs/>
                  <w:noProof/>
                  <w:sz w:val="24"/>
                  <w:szCs w:val="24"/>
                  <w:lang w:val="en-GB"/>
                </w:rPr>
                <w:t xml:space="preserve">International Journal of Management Reviews, </w:t>
              </w:r>
              <w:r w:rsidRPr="004B7B51">
                <w:rPr>
                  <w:rFonts w:ascii="Arial" w:hAnsi="Arial" w:cs="Arial"/>
                  <w:noProof/>
                  <w:sz w:val="24"/>
                  <w:szCs w:val="24"/>
                  <w:lang w:val="en-GB"/>
                </w:rPr>
                <w:t>pp. 76-96.</w:t>
              </w:r>
            </w:p>
            <w:p w:rsidR="00A34A71" w:rsidRPr="004B7B51" w:rsidRDefault="00A34A71" w:rsidP="004B7B51">
              <w:pPr>
                <w:pStyle w:val="Bibliography"/>
                <w:spacing w:line="360" w:lineRule="auto"/>
                <w:rPr>
                  <w:rFonts w:ascii="Arial" w:hAnsi="Arial" w:cs="Arial"/>
                  <w:noProof/>
                  <w:sz w:val="24"/>
                  <w:szCs w:val="24"/>
                  <w:lang w:val="en-GB"/>
                </w:rPr>
              </w:pPr>
              <w:r w:rsidRPr="004B7B51">
                <w:rPr>
                  <w:rFonts w:ascii="Arial" w:hAnsi="Arial" w:cs="Arial"/>
                  <w:noProof/>
                  <w:sz w:val="24"/>
                  <w:szCs w:val="24"/>
                  <w:lang w:val="en-GB"/>
                </w:rPr>
                <w:t xml:space="preserve">Armstrong, M. &amp; Taylor, S., 2020. </w:t>
              </w:r>
              <w:r w:rsidRPr="004B7B51">
                <w:rPr>
                  <w:rFonts w:ascii="Arial" w:hAnsi="Arial" w:cs="Arial"/>
                  <w:i/>
                  <w:iCs/>
                  <w:noProof/>
                  <w:sz w:val="24"/>
                  <w:szCs w:val="24"/>
                  <w:lang w:val="en-GB"/>
                </w:rPr>
                <w:t xml:space="preserve">Armstrong’s handbook of human resource management practice. </w:t>
              </w:r>
              <w:r w:rsidRPr="004B7B51">
                <w:rPr>
                  <w:rFonts w:ascii="Arial" w:hAnsi="Arial" w:cs="Arial"/>
                  <w:noProof/>
                  <w:sz w:val="24"/>
                  <w:szCs w:val="24"/>
                  <w:lang w:val="en-GB"/>
                </w:rPr>
                <w:t>15th edition ed. London: Kogan Page.</w:t>
              </w:r>
            </w:p>
            <w:p w:rsidR="00A34A71" w:rsidRPr="004B7B51" w:rsidRDefault="00A34A71" w:rsidP="004B7B51">
              <w:pPr>
                <w:pStyle w:val="Bibliography"/>
                <w:spacing w:line="360" w:lineRule="auto"/>
                <w:rPr>
                  <w:rFonts w:ascii="Arial" w:hAnsi="Arial" w:cs="Arial"/>
                  <w:noProof/>
                  <w:sz w:val="24"/>
                  <w:szCs w:val="24"/>
                  <w:lang w:val="en-GB"/>
                </w:rPr>
              </w:pPr>
              <w:r w:rsidRPr="004B7B51">
                <w:rPr>
                  <w:rFonts w:ascii="Arial" w:hAnsi="Arial" w:cs="Arial"/>
                  <w:noProof/>
                  <w:sz w:val="24"/>
                  <w:szCs w:val="24"/>
                  <w:lang w:val="en-GB"/>
                </w:rPr>
                <w:lastRenderedPageBreak/>
                <w:t xml:space="preserve">Bakker, A. B., Derks, D. &amp; van, R. W., 2013. Job Crafting at the Team and Individual Level: Implications for Work Engagement and Performance. </w:t>
              </w:r>
              <w:r w:rsidRPr="004B7B51">
                <w:rPr>
                  <w:rFonts w:ascii="Arial" w:hAnsi="Arial" w:cs="Arial"/>
                  <w:i/>
                  <w:iCs/>
                  <w:noProof/>
                  <w:sz w:val="24"/>
                  <w:szCs w:val="24"/>
                  <w:lang w:val="en-GB"/>
                </w:rPr>
                <w:t xml:space="preserve">Group and Organization Management, </w:t>
              </w:r>
              <w:r w:rsidRPr="004B7B51">
                <w:rPr>
                  <w:rFonts w:ascii="Arial" w:hAnsi="Arial" w:cs="Arial"/>
                  <w:noProof/>
                  <w:sz w:val="24"/>
                  <w:szCs w:val="24"/>
                  <w:lang w:val="en-GB"/>
                </w:rPr>
                <w:t>pp. 427-454.</w:t>
              </w:r>
            </w:p>
            <w:p w:rsidR="00A34A71" w:rsidRPr="004B7B51" w:rsidRDefault="00A34A71" w:rsidP="004B7B51">
              <w:pPr>
                <w:pStyle w:val="Bibliography"/>
                <w:spacing w:line="360" w:lineRule="auto"/>
                <w:rPr>
                  <w:rFonts w:ascii="Arial" w:hAnsi="Arial" w:cs="Arial"/>
                  <w:noProof/>
                  <w:sz w:val="24"/>
                  <w:szCs w:val="24"/>
                  <w:lang w:val="en-GB"/>
                </w:rPr>
              </w:pPr>
              <w:r w:rsidRPr="004B7B51">
                <w:rPr>
                  <w:rFonts w:ascii="Arial" w:hAnsi="Arial" w:cs="Arial"/>
                  <w:noProof/>
                  <w:sz w:val="24"/>
                  <w:szCs w:val="24"/>
                  <w:lang w:val="en-GB"/>
                </w:rPr>
                <w:t xml:space="preserve">Bass, B. M., 1985. </w:t>
              </w:r>
              <w:r w:rsidRPr="004B7B51">
                <w:rPr>
                  <w:rFonts w:ascii="Arial" w:hAnsi="Arial" w:cs="Arial"/>
                  <w:i/>
                  <w:iCs/>
                  <w:noProof/>
                  <w:sz w:val="24"/>
                  <w:szCs w:val="24"/>
                  <w:lang w:val="en-GB"/>
                </w:rPr>
                <w:t xml:space="preserve">Leadership and Performance Beyond Expectations. </w:t>
              </w:r>
              <w:r w:rsidRPr="004B7B51">
                <w:rPr>
                  <w:rFonts w:ascii="Arial" w:hAnsi="Arial" w:cs="Arial"/>
                  <w:noProof/>
                  <w:sz w:val="24"/>
                  <w:szCs w:val="24"/>
                  <w:lang w:val="en-GB"/>
                </w:rPr>
                <w:t>s.l.:Free Press.</w:t>
              </w:r>
            </w:p>
            <w:p w:rsidR="00A34A71" w:rsidRPr="004B7B51" w:rsidRDefault="00A34A71" w:rsidP="004B7B51">
              <w:pPr>
                <w:pStyle w:val="Bibliography"/>
                <w:spacing w:line="360" w:lineRule="auto"/>
                <w:rPr>
                  <w:rFonts w:ascii="Arial" w:hAnsi="Arial" w:cs="Arial"/>
                  <w:noProof/>
                  <w:sz w:val="24"/>
                  <w:szCs w:val="24"/>
                  <w:lang w:val="en-GB"/>
                </w:rPr>
              </w:pPr>
              <w:r w:rsidRPr="004B7B51">
                <w:rPr>
                  <w:rFonts w:ascii="Arial" w:hAnsi="Arial" w:cs="Arial"/>
                  <w:noProof/>
                  <w:sz w:val="24"/>
                  <w:szCs w:val="24"/>
                  <w:lang w:val="en-GB"/>
                </w:rPr>
                <w:t xml:space="preserve">Bhal, K. T. &amp; Ansari, M. A., 2007. Leader-Member Exchange-Subordinate Outcomes Relationship: Role of Voice and Justice. </w:t>
              </w:r>
              <w:r w:rsidRPr="004B7B51">
                <w:rPr>
                  <w:rFonts w:ascii="Arial" w:hAnsi="Arial" w:cs="Arial"/>
                  <w:i/>
                  <w:iCs/>
                  <w:noProof/>
                  <w:sz w:val="24"/>
                  <w:szCs w:val="24"/>
                  <w:lang w:val="en-GB"/>
                </w:rPr>
                <w:t xml:space="preserve">Leadership and Organization Development Journal, </w:t>
              </w:r>
              <w:r w:rsidRPr="004B7B51">
                <w:rPr>
                  <w:rFonts w:ascii="Arial" w:hAnsi="Arial" w:cs="Arial"/>
                  <w:noProof/>
                  <w:sz w:val="24"/>
                  <w:szCs w:val="24"/>
                  <w:lang w:val="en-GB"/>
                </w:rPr>
                <w:t>pp. 20-35.</w:t>
              </w:r>
            </w:p>
            <w:p w:rsidR="00A34A71" w:rsidRPr="004B7B51" w:rsidRDefault="00A34A71" w:rsidP="004B7B51">
              <w:pPr>
                <w:pStyle w:val="Bibliography"/>
                <w:spacing w:line="360" w:lineRule="auto"/>
                <w:rPr>
                  <w:rFonts w:ascii="Arial" w:hAnsi="Arial" w:cs="Arial"/>
                  <w:noProof/>
                  <w:sz w:val="24"/>
                  <w:szCs w:val="24"/>
                  <w:lang w:val="en-GB"/>
                </w:rPr>
              </w:pPr>
              <w:r w:rsidRPr="004B7B51">
                <w:rPr>
                  <w:rFonts w:ascii="Arial" w:hAnsi="Arial" w:cs="Arial"/>
                  <w:noProof/>
                  <w:sz w:val="24"/>
                  <w:szCs w:val="24"/>
                  <w:lang w:val="en-GB"/>
                </w:rPr>
                <w:t xml:space="preserve">Birasnav, M., 2014. Relationship between Transformational Leadership Behaviors and Manufacturing Strategy.. </w:t>
              </w:r>
              <w:r w:rsidRPr="004B7B51">
                <w:rPr>
                  <w:rFonts w:ascii="Arial" w:hAnsi="Arial" w:cs="Arial"/>
                  <w:i/>
                  <w:iCs/>
                  <w:noProof/>
                  <w:sz w:val="24"/>
                  <w:szCs w:val="24"/>
                  <w:lang w:val="en-GB"/>
                </w:rPr>
                <w:t xml:space="preserve">International Journal of Organizational Analysis, </w:t>
              </w:r>
              <w:r w:rsidRPr="004B7B51">
                <w:rPr>
                  <w:rFonts w:ascii="Arial" w:hAnsi="Arial" w:cs="Arial"/>
                  <w:noProof/>
                  <w:sz w:val="24"/>
                  <w:szCs w:val="24"/>
                  <w:lang w:val="en-GB"/>
                </w:rPr>
                <w:t>pp. 205-223.</w:t>
              </w:r>
            </w:p>
            <w:p w:rsidR="00A34A71" w:rsidRPr="004B7B51" w:rsidRDefault="00A34A71" w:rsidP="004B7B51">
              <w:pPr>
                <w:pStyle w:val="Bibliography"/>
                <w:spacing w:line="360" w:lineRule="auto"/>
                <w:rPr>
                  <w:rFonts w:ascii="Arial" w:hAnsi="Arial" w:cs="Arial"/>
                  <w:noProof/>
                  <w:sz w:val="24"/>
                  <w:szCs w:val="24"/>
                  <w:lang w:val="en-GB"/>
                </w:rPr>
              </w:pPr>
              <w:r w:rsidRPr="004B7B51">
                <w:rPr>
                  <w:rFonts w:ascii="Arial" w:hAnsi="Arial" w:cs="Arial"/>
                  <w:noProof/>
                  <w:sz w:val="24"/>
                  <w:szCs w:val="24"/>
                  <w:lang w:val="en-GB"/>
                </w:rPr>
                <w:t xml:space="preserve">Breevaart, K. &amp; Bakker, A. B., 2018. Daily Job Demands and Employee Work Engagement: The Role of Daily Transformational Leadership behavior. Journal of Occupational Health Psychology,. </w:t>
              </w:r>
              <w:r w:rsidRPr="004B7B51">
                <w:rPr>
                  <w:rFonts w:ascii="Arial" w:hAnsi="Arial" w:cs="Arial"/>
                  <w:i/>
                  <w:iCs/>
                  <w:noProof/>
                  <w:sz w:val="24"/>
                  <w:szCs w:val="24"/>
                  <w:lang w:val="en-GB"/>
                </w:rPr>
                <w:t xml:space="preserve">Educational Publishing Foundation, </w:t>
              </w:r>
              <w:r w:rsidRPr="004B7B51">
                <w:rPr>
                  <w:rFonts w:ascii="Arial" w:hAnsi="Arial" w:cs="Arial"/>
                  <w:noProof/>
                  <w:sz w:val="24"/>
                  <w:szCs w:val="24"/>
                  <w:lang w:val="en-GB"/>
                </w:rPr>
                <w:t>pp. 338-349.</w:t>
              </w:r>
            </w:p>
            <w:p w:rsidR="00A34A71" w:rsidRPr="004B7B51" w:rsidRDefault="00A34A71" w:rsidP="004B7B51">
              <w:pPr>
                <w:pStyle w:val="Bibliography"/>
                <w:spacing w:line="360" w:lineRule="auto"/>
                <w:rPr>
                  <w:rFonts w:ascii="Arial" w:hAnsi="Arial" w:cs="Arial"/>
                  <w:noProof/>
                  <w:sz w:val="24"/>
                  <w:szCs w:val="24"/>
                  <w:lang w:val="en-GB"/>
                </w:rPr>
              </w:pPr>
              <w:r w:rsidRPr="004B7B51">
                <w:rPr>
                  <w:rFonts w:ascii="Arial" w:hAnsi="Arial" w:cs="Arial"/>
                  <w:noProof/>
                  <w:sz w:val="24"/>
                  <w:szCs w:val="24"/>
                  <w:lang w:val="en-GB"/>
                </w:rPr>
                <w:t xml:space="preserve">Cloutier, O., Felusiak, L., Hill, C. &amp; Pemberton-Jones, E. J., 2015. The Importance of Developing Strategies for Employee Retention. </w:t>
              </w:r>
              <w:r w:rsidRPr="004B7B51">
                <w:rPr>
                  <w:rFonts w:ascii="Arial" w:hAnsi="Arial" w:cs="Arial"/>
                  <w:i/>
                  <w:iCs/>
                  <w:noProof/>
                  <w:sz w:val="24"/>
                  <w:szCs w:val="24"/>
                  <w:lang w:val="en-GB"/>
                </w:rPr>
                <w:t xml:space="preserve">Journal of Leadership, Accountability and Ethics, </w:t>
              </w:r>
              <w:r w:rsidRPr="004B7B51">
                <w:rPr>
                  <w:rFonts w:ascii="Arial" w:hAnsi="Arial" w:cs="Arial"/>
                  <w:noProof/>
                  <w:sz w:val="24"/>
                  <w:szCs w:val="24"/>
                  <w:lang w:val="en-GB"/>
                </w:rPr>
                <w:t>pp. 119-129.</w:t>
              </w:r>
            </w:p>
            <w:p w:rsidR="00A34A71" w:rsidRPr="004B7B51" w:rsidRDefault="00A34A71" w:rsidP="004B7B51">
              <w:pPr>
                <w:pStyle w:val="Bibliography"/>
                <w:spacing w:line="360" w:lineRule="auto"/>
                <w:rPr>
                  <w:rFonts w:ascii="Arial" w:hAnsi="Arial" w:cs="Arial"/>
                  <w:noProof/>
                  <w:sz w:val="24"/>
                  <w:szCs w:val="24"/>
                  <w:lang w:val="en-GB"/>
                </w:rPr>
              </w:pPr>
              <w:r w:rsidRPr="004B7B51">
                <w:rPr>
                  <w:rFonts w:ascii="Arial" w:hAnsi="Arial" w:cs="Arial"/>
                  <w:noProof/>
                  <w:sz w:val="24"/>
                  <w:szCs w:val="24"/>
                  <w:lang w:val="en-GB"/>
                </w:rPr>
                <w:t xml:space="preserve">Friedman, A. (. :. x., 2012. </w:t>
              </w:r>
              <w:r w:rsidRPr="004B7B51">
                <w:rPr>
                  <w:rFonts w:ascii="Arial" w:hAnsi="Arial" w:cs="Arial"/>
                  <w:i/>
                  <w:iCs/>
                  <w:noProof/>
                  <w:sz w:val="24"/>
                  <w:szCs w:val="24"/>
                  <w:lang w:val="en-GB"/>
                </w:rPr>
                <w:t xml:space="preserve">Continuing professional development lifelong learning of millions.. </w:t>
              </w:r>
              <w:r w:rsidRPr="004B7B51">
                <w:rPr>
                  <w:rFonts w:ascii="Arial" w:hAnsi="Arial" w:cs="Arial"/>
                  <w:noProof/>
                  <w:sz w:val="24"/>
                  <w:szCs w:val="24"/>
                  <w:lang w:val="en-GB"/>
                </w:rPr>
                <w:t>London: Routledge.</w:t>
              </w:r>
            </w:p>
            <w:p w:rsidR="00A34A71" w:rsidRPr="004B7B51" w:rsidRDefault="00A34A71" w:rsidP="004B7B51">
              <w:pPr>
                <w:pStyle w:val="Bibliography"/>
                <w:spacing w:line="360" w:lineRule="auto"/>
                <w:rPr>
                  <w:rFonts w:ascii="Arial" w:hAnsi="Arial" w:cs="Arial"/>
                  <w:noProof/>
                  <w:sz w:val="24"/>
                  <w:szCs w:val="24"/>
                  <w:lang w:val="en-GB"/>
                </w:rPr>
              </w:pPr>
              <w:r w:rsidRPr="004B7B51">
                <w:rPr>
                  <w:rFonts w:ascii="Arial" w:hAnsi="Arial" w:cs="Arial"/>
                  <w:noProof/>
                  <w:sz w:val="24"/>
                  <w:szCs w:val="24"/>
                  <w:lang w:val="en-GB"/>
                </w:rPr>
                <w:t xml:space="preserve">Gallagher, K., 2016. </w:t>
              </w:r>
              <w:r w:rsidRPr="004B7B51">
                <w:rPr>
                  <w:rFonts w:ascii="Arial" w:hAnsi="Arial" w:cs="Arial"/>
                  <w:i/>
                  <w:iCs/>
                  <w:noProof/>
                  <w:sz w:val="24"/>
                  <w:szCs w:val="24"/>
                  <w:lang w:val="en-GB"/>
                </w:rPr>
                <w:t xml:space="preserve">Essential study and employment skills for business and management students. </w:t>
              </w:r>
              <w:r w:rsidRPr="004B7B51">
                <w:rPr>
                  <w:rFonts w:ascii="Arial" w:hAnsi="Arial" w:cs="Arial"/>
                  <w:noProof/>
                  <w:sz w:val="24"/>
                  <w:szCs w:val="24"/>
                  <w:lang w:val="en-GB"/>
                </w:rPr>
                <w:t>Oxford: Oxford University Press.</w:t>
              </w:r>
            </w:p>
            <w:p w:rsidR="00A34A71" w:rsidRPr="004B7B51" w:rsidRDefault="00A34A71" w:rsidP="004B7B51">
              <w:pPr>
                <w:pStyle w:val="Bibliography"/>
                <w:spacing w:line="360" w:lineRule="auto"/>
                <w:rPr>
                  <w:rFonts w:ascii="Arial" w:hAnsi="Arial" w:cs="Arial"/>
                  <w:noProof/>
                  <w:sz w:val="24"/>
                  <w:szCs w:val="24"/>
                  <w:lang w:val="en-GB"/>
                </w:rPr>
              </w:pPr>
              <w:r w:rsidRPr="004B7B51">
                <w:rPr>
                  <w:rFonts w:ascii="Arial" w:hAnsi="Arial" w:cs="Arial"/>
                  <w:noProof/>
                  <w:sz w:val="24"/>
                  <w:szCs w:val="24"/>
                  <w:lang w:val="en-GB"/>
                </w:rPr>
                <w:t xml:space="preserve">Johnston, R., Clark, G. &amp; Shulver, M., 2012. </w:t>
              </w:r>
              <w:r w:rsidRPr="004B7B51">
                <w:rPr>
                  <w:rFonts w:ascii="Arial" w:hAnsi="Arial" w:cs="Arial"/>
                  <w:i/>
                  <w:iCs/>
                  <w:noProof/>
                  <w:sz w:val="24"/>
                  <w:szCs w:val="24"/>
                  <w:lang w:val="en-GB"/>
                </w:rPr>
                <w:t xml:space="preserve">Service Operations Management. </w:t>
              </w:r>
              <w:r w:rsidRPr="004B7B51">
                <w:rPr>
                  <w:rFonts w:ascii="Arial" w:hAnsi="Arial" w:cs="Arial"/>
                  <w:noProof/>
                  <w:sz w:val="24"/>
                  <w:szCs w:val="24"/>
                  <w:lang w:val="en-GB"/>
                </w:rPr>
                <w:t>London: Pearson.</w:t>
              </w:r>
            </w:p>
            <w:p w:rsidR="00A34A71" w:rsidRPr="004B7B51" w:rsidRDefault="00A34A71" w:rsidP="004B7B51">
              <w:pPr>
                <w:pStyle w:val="Bibliography"/>
                <w:spacing w:line="360" w:lineRule="auto"/>
                <w:rPr>
                  <w:rFonts w:ascii="Arial" w:hAnsi="Arial" w:cs="Arial"/>
                  <w:noProof/>
                  <w:sz w:val="24"/>
                  <w:szCs w:val="24"/>
                  <w:lang w:val="en-GB"/>
                </w:rPr>
              </w:pPr>
              <w:r w:rsidRPr="004B7B51">
                <w:rPr>
                  <w:rFonts w:ascii="Arial" w:hAnsi="Arial" w:cs="Arial"/>
                  <w:noProof/>
                  <w:sz w:val="24"/>
                  <w:szCs w:val="24"/>
                  <w:lang w:val="en-GB"/>
                </w:rPr>
                <w:t xml:space="preserve">LaJuan, P. F., 2021. Foundational Leadership Theory: An Ethical Leadership Approach to Developing Positive Employee Work Engagement. </w:t>
              </w:r>
              <w:r w:rsidRPr="004B7B51">
                <w:rPr>
                  <w:rFonts w:ascii="Arial" w:hAnsi="Arial" w:cs="Arial"/>
                  <w:i/>
                  <w:iCs/>
                  <w:noProof/>
                  <w:sz w:val="24"/>
                  <w:szCs w:val="24"/>
                  <w:lang w:val="en-GB"/>
                </w:rPr>
                <w:t>Open Journal of Business and Management.</w:t>
              </w:r>
            </w:p>
            <w:p w:rsidR="00A34A71" w:rsidRPr="004B7B51" w:rsidRDefault="00A34A71" w:rsidP="004B7B51">
              <w:pPr>
                <w:pStyle w:val="Bibliography"/>
                <w:spacing w:line="360" w:lineRule="auto"/>
                <w:rPr>
                  <w:rFonts w:ascii="Arial" w:hAnsi="Arial" w:cs="Arial"/>
                  <w:noProof/>
                  <w:sz w:val="24"/>
                  <w:szCs w:val="24"/>
                  <w:lang w:val="en-GB"/>
                </w:rPr>
              </w:pPr>
              <w:r w:rsidRPr="004B7B51">
                <w:rPr>
                  <w:rFonts w:ascii="Arial" w:hAnsi="Arial" w:cs="Arial"/>
                  <w:noProof/>
                  <w:sz w:val="24"/>
                  <w:szCs w:val="24"/>
                  <w:lang w:val="en-GB"/>
                </w:rPr>
                <w:t xml:space="preserve">Marchington, M. &amp; Wilkinson, A., 2016. </w:t>
              </w:r>
              <w:r w:rsidRPr="004B7B51">
                <w:rPr>
                  <w:rFonts w:ascii="Arial" w:hAnsi="Arial" w:cs="Arial"/>
                  <w:i/>
                  <w:iCs/>
                  <w:noProof/>
                  <w:sz w:val="24"/>
                  <w:szCs w:val="24"/>
                  <w:lang w:val="en-GB"/>
                </w:rPr>
                <w:t xml:space="preserve">Human resource management at work. </w:t>
              </w:r>
              <w:r w:rsidRPr="004B7B51">
                <w:rPr>
                  <w:rFonts w:ascii="Arial" w:hAnsi="Arial" w:cs="Arial"/>
                  <w:noProof/>
                  <w:sz w:val="24"/>
                  <w:szCs w:val="24"/>
                  <w:lang w:val="en-GB"/>
                </w:rPr>
                <w:t>London: Chartered Institute of Personnel and Development..</w:t>
              </w:r>
            </w:p>
            <w:p w:rsidR="00A34A71" w:rsidRPr="004B7B51" w:rsidRDefault="00A34A71" w:rsidP="004B7B51">
              <w:pPr>
                <w:pStyle w:val="Bibliography"/>
                <w:spacing w:line="360" w:lineRule="auto"/>
                <w:rPr>
                  <w:rFonts w:ascii="Arial" w:hAnsi="Arial" w:cs="Arial"/>
                  <w:noProof/>
                  <w:sz w:val="24"/>
                  <w:szCs w:val="24"/>
                  <w:lang w:val="en-GB"/>
                </w:rPr>
              </w:pPr>
              <w:r w:rsidRPr="004B7B51">
                <w:rPr>
                  <w:rFonts w:ascii="Arial" w:hAnsi="Arial" w:cs="Arial"/>
                  <w:noProof/>
                  <w:sz w:val="24"/>
                  <w:szCs w:val="24"/>
                  <w:lang w:val="en-GB"/>
                </w:rPr>
                <w:lastRenderedPageBreak/>
                <w:t xml:space="preserve">Torrington, D., Hall, L., Atkinson, C. &amp; Taylor, S., 2020. </w:t>
              </w:r>
              <w:r w:rsidRPr="004B7B51">
                <w:rPr>
                  <w:rFonts w:ascii="Arial" w:hAnsi="Arial" w:cs="Arial"/>
                  <w:i/>
                  <w:iCs/>
                  <w:noProof/>
                  <w:sz w:val="24"/>
                  <w:szCs w:val="24"/>
                  <w:lang w:val="en-GB"/>
                </w:rPr>
                <w:t xml:space="preserve">Human Resource Management PDF EBook. </w:t>
              </w:r>
              <w:r w:rsidRPr="004B7B51">
                <w:rPr>
                  <w:rFonts w:ascii="Arial" w:hAnsi="Arial" w:cs="Arial"/>
                  <w:noProof/>
                  <w:sz w:val="24"/>
                  <w:szCs w:val="24"/>
                  <w:lang w:val="en-GB"/>
                </w:rPr>
                <w:t>s.l.:Pearson Education.</w:t>
              </w:r>
            </w:p>
            <w:p w:rsidR="00A34A71" w:rsidRPr="004B7B51" w:rsidRDefault="00A34A71" w:rsidP="004B7B51">
              <w:pPr>
                <w:pStyle w:val="Bibliography"/>
                <w:spacing w:line="360" w:lineRule="auto"/>
                <w:rPr>
                  <w:rFonts w:ascii="Arial" w:hAnsi="Arial" w:cs="Arial"/>
                  <w:noProof/>
                  <w:sz w:val="24"/>
                  <w:szCs w:val="24"/>
                  <w:lang w:val="en-GB"/>
                </w:rPr>
              </w:pPr>
              <w:r w:rsidRPr="004B7B51">
                <w:rPr>
                  <w:rFonts w:ascii="Arial" w:hAnsi="Arial" w:cs="Arial"/>
                  <w:noProof/>
                  <w:sz w:val="24"/>
                  <w:szCs w:val="24"/>
                  <w:lang w:val="en-GB"/>
                </w:rPr>
                <w:t xml:space="preserve">Yavas, U., Karatepe, M., Babakus, E. &amp; Avci, T., 2002. Customer complaints and organisational responses:A study of hotel guests in Northern Cyprus. </w:t>
              </w:r>
              <w:r w:rsidRPr="004B7B51">
                <w:rPr>
                  <w:rFonts w:ascii="Arial" w:hAnsi="Arial" w:cs="Arial"/>
                  <w:i/>
                  <w:iCs/>
                  <w:noProof/>
                  <w:sz w:val="24"/>
                  <w:szCs w:val="24"/>
                  <w:lang w:val="en-GB"/>
                </w:rPr>
                <w:t>Journalof Hospitality &amp; Leisure Marketing.</w:t>
              </w:r>
            </w:p>
            <w:p w:rsidR="00A34A71" w:rsidRPr="004B7B51" w:rsidRDefault="00A34A71" w:rsidP="004B7B51">
              <w:pPr>
                <w:pStyle w:val="Bibliography"/>
                <w:spacing w:line="360" w:lineRule="auto"/>
                <w:rPr>
                  <w:rFonts w:ascii="Arial" w:hAnsi="Arial" w:cs="Arial"/>
                  <w:noProof/>
                  <w:sz w:val="24"/>
                  <w:szCs w:val="24"/>
                  <w:lang w:val="en-GB"/>
                </w:rPr>
              </w:pPr>
              <w:r w:rsidRPr="004B7B51">
                <w:rPr>
                  <w:rFonts w:ascii="Arial" w:hAnsi="Arial" w:cs="Arial"/>
                  <w:noProof/>
                  <w:sz w:val="24"/>
                  <w:szCs w:val="24"/>
                  <w:lang w:val="en-GB"/>
                </w:rPr>
                <w:t xml:space="preserve">ZABLOCKI &amp; ELAINE, 2005. Consumer-Directed Care Could Test Front Office. </w:t>
              </w:r>
              <w:r w:rsidRPr="004B7B51">
                <w:rPr>
                  <w:rFonts w:ascii="Arial" w:hAnsi="Arial" w:cs="Arial"/>
                  <w:i/>
                  <w:iCs/>
                  <w:noProof/>
                  <w:sz w:val="24"/>
                  <w:szCs w:val="24"/>
                  <w:lang w:val="en-GB"/>
                </w:rPr>
                <w:t xml:space="preserve">Family Practice News 35, </w:t>
              </w:r>
              <w:r w:rsidRPr="004B7B51">
                <w:rPr>
                  <w:rFonts w:ascii="Arial" w:hAnsi="Arial" w:cs="Arial"/>
                  <w:noProof/>
                  <w:sz w:val="24"/>
                  <w:szCs w:val="24"/>
                  <w:lang w:val="en-GB"/>
                </w:rPr>
                <w:t>p. 74.</w:t>
              </w:r>
            </w:p>
            <w:p w:rsidR="00A34A71" w:rsidRPr="004B7B51" w:rsidRDefault="00A34A71" w:rsidP="004B7B51">
              <w:pPr>
                <w:pStyle w:val="Bibliography"/>
                <w:spacing w:line="360" w:lineRule="auto"/>
                <w:rPr>
                  <w:rFonts w:ascii="Arial" w:hAnsi="Arial" w:cs="Arial"/>
                  <w:noProof/>
                  <w:sz w:val="24"/>
                  <w:szCs w:val="24"/>
                  <w:lang w:val="en-GB"/>
                </w:rPr>
              </w:pPr>
              <w:r w:rsidRPr="004B7B51">
                <w:rPr>
                  <w:rFonts w:ascii="Arial" w:hAnsi="Arial" w:cs="Arial"/>
                  <w:noProof/>
                  <w:sz w:val="24"/>
                  <w:szCs w:val="24"/>
                  <w:lang w:val="en-GB"/>
                </w:rPr>
                <w:t xml:space="preserve">Zomerdijk, Leonieke, G. &amp; Jan, d.-V., 2007. Structuring front office and back office work in service delivery systems. </w:t>
              </w:r>
              <w:r w:rsidRPr="004B7B51">
                <w:rPr>
                  <w:rFonts w:ascii="Arial" w:hAnsi="Arial" w:cs="Arial"/>
                  <w:i/>
                  <w:iCs/>
                  <w:noProof/>
                  <w:sz w:val="24"/>
                  <w:szCs w:val="24"/>
                  <w:lang w:val="en-GB"/>
                </w:rPr>
                <w:t xml:space="preserve">International Journal of Operations &amp; Production Management 27, </w:t>
              </w:r>
              <w:r w:rsidRPr="004B7B51">
                <w:rPr>
                  <w:rFonts w:ascii="Arial" w:hAnsi="Arial" w:cs="Arial"/>
                  <w:noProof/>
                  <w:sz w:val="24"/>
                  <w:szCs w:val="24"/>
                  <w:lang w:val="en-GB"/>
                </w:rPr>
                <w:t>p. 108–31.</w:t>
              </w:r>
            </w:p>
            <w:p w:rsidR="00A34A71" w:rsidRPr="004B7B51" w:rsidRDefault="00A34A71" w:rsidP="004B7B51">
              <w:pPr>
                <w:spacing w:line="360" w:lineRule="auto"/>
                <w:rPr>
                  <w:rFonts w:ascii="Arial" w:hAnsi="Arial" w:cs="Arial"/>
                  <w:sz w:val="24"/>
                  <w:szCs w:val="24"/>
                </w:rPr>
              </w:pPr>
              <w:r w:rsidRPr="004B7B51">
                <w:rPr>
                  <w:rFonts w:ascii="Arial" w:hAnsi="Arial" w:cs="Arial"/>
                  <w:b/>
                  <w:bCs/>
                  <w:noProof/>
                  <w:sz w:val="24"/>
                  <w:szCs w:val="24"/>
                </w:rPr>
                <w:fldChar w:fldCharType="end"/>
              </w:r>
            </w:p>
          </w:sdtContent>
        </w:sdt>
      </w:sdtContent>
    </w:sdt>
    <w:p w:rsidR="00A34A71" w:rsidRPr="004B7B51" w:rsidRDefault="00A34A71" w:rsidP="004B7B51">
      <w:pPr>
        <w:spacing w:line="360" w:lineRule="auto"/>
        <w:rPr>
          <w:rFonts w:ascii="Arial" w:hAnsi="Arial" w:cs="Arial"/>
          <w:sz w:val="24"/>
          <w:szCs w:val="24"/>
        </w:rPr>
      </w:pPr>
    </w:p>
    <w:sectPr w:rsidR="00A34A71" w:rsidRPr="004B7B5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B34DBE"/>
    <w:multiLevelType w:val="multilevel"/>
    <w:tmpl w:val="76CE5C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D5052C"/>
    <w:multiLevelType w:val="multilevel"/>
    <w:tmpl w:val="2E12E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6FE2483"/>
    <w:multiLevelType w:val="multilevel"/>
    <w:tmpl w:val="C518CF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EF401C3"/>
    <w:multiLevelType w:val="hybridMultilevel"/>
    <w:tmpl w:val="284444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3AC184C"/>
    <w:multiLevelType w:val="multilevel"/>
    <w:tmpl w:val="C04C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9D317AA"/>
    <w:multiLevelType w:val="multilevel"/>
    <w:tmpl w:val="39CA4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EB56FD8"/>
    <w:multiLevelType w:val="multilevel"/>
    <w:tmpl w:val="16C25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0AC4B00"/>
    <w:multiLevelType w:val="multilevel"/>
    <w:tmpl w:val="04962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50761B3"/>
    <w:multiLevelType w:val="multilevel"/>
    <w:tmpl w:val="ADDEB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6B90C0E"/>
    <w:multiLevelType w:val="hybridMultilevel"/>
    <w:tmpl w:val="8C4826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6E21F02"/>
    <w:multiLevelType w:val="multilevel"/>
    <w:tmpl w:val="AB683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C936968"/>
    <w:multiLevelType w:val="hybridMultilevel"/>
    <w:tmpl w:val="301868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10"/>
  </w:num>
  <w:num w:numId="4">
    <w:abstractNumId w:val="4"/>
  </w:num>
  <w:num w:numId="5">
    <w:abstractNumId w:val="8"/>
  </w:num>
  <w:num w:numId="6">
    <w:abstractNumId w:val="6"/>
  </w:num>
  <w:num w:numId="7">
    <w:abstractNumId w:val="0"/>
  </w:num>
  <w:num w:numId="8">
    <w:abstractNumId w:val="2"/>
  </w:num>
  <w:num w:numId="9">
    <w:abstractNumId w:val="7"/>
  </w:num>
  <w:num w:numId="10">
    <w:abstractNumId w:val="3"/>
  </w:num>
  <w:num w:numId="11">
    <w:abstractNumId w:val="9"/>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16BF"/>
    <w:rsid w:val="00000D93"/>
    <w:rsid w:val="000405D4"/>
    <w:rsid w:val="000E6347"/>
    <w:rsid w:val="001416BF"/>
    <w:rsid w:val="001E7D95"/>
    <w:rsid w:val="00256534"/>
    <w:rsid w:val="00272372"/>
    <w:rsid w:val="0028137D"/>
    <w:rsid w:val="002A5355"/>
    <w:rsid w:val="002D5EC7"/>
    <w:rsid w:val="002E7E03"/>
    <w:rsid w:val="00323288"/>
    <w:rsid w:val="00342B0A"/>
    <w:rsid w:val="003610E7"/>
    <w:rsid w:val="003658A1"/>
    <w:rsid w:val="003E4A3A"/>
    <w:rsid w:val="003F1C47"/>
    <w:rsid w:val="003F7B4E"/>
    <w:rsid w:val="00403889"/>
    <w:rsid w:val="004B38C3"/>
    <w:rsid w:val="004B7B51"/>
    <w:rsid w:val="004D0699"/>
    <w:rsid w:val="004F4900"/>
    <w:rsid w:val="00560A14"/>
    <w:rsid w:val="0058283C"/>
    <w:rsid w:val="00587B02"/>
    <w:rsid w:val="006019AE"/>
    <w:rsid w:val="0063612C"/>
    <w:rsid w:val="006431BE"/>
    <w:rsid w:val="006667A0"/>
    <w:rsid w:val="006F2E32"/>
    <w:rsid w:val="00715BCC"/>
    <w:rsid w:val="00780F8A"/>
    <w:rsid w:val="007B0278"/>
    <w:rsid w:val="007E465D"/>
    <w:rsid w:val="0080671D"/>
    <w:rsid w:val="00811BB5"/>
    <w:rsid w:val="00844232"/>
    <w:rsid w:val="008629D0"/>
    <w:rsid w:val="00865698"/>
    <w:rsid w:val="00883D0D"/>
    <w:rsid w:val="008F3EEE"/>
    <w:rsid w:val="00950141"/>
    <w:rsid w:val="00986A3D"/>
    <w:rsid w:val="00A34A71"/>
    <w:rsid w:val="00AB428B"/>
    <w:rsid w:val="00B01A06"/>
    <w:rsid w:val="00B66F6B"/>
    <w:rsid w:val="00BA1C86"/>
    <w:rsid w:val="00BC1CE8"/>
    <w:rsid w:val="00BE5191"/>
    <w:rsid w:val="00C01028"/>
    <w:rsid w:val="00CB32EA"/>
    <w:rsid w:val="00D91B0C"/>
    <w:rsid w:val="00E01D10"/>
    <w:rsid w:val="00E03663"/>
    <w:rsid w:val="00F3641C"/>
    <w:rsid w:val="00F44884"/>
    <w:rsid w:val="00F71DFB"/>
    <w:rsid w:val="00FD7694"/>
    <w:rsid w:val="00FE6C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025DBB"/>
  <w15:chartTrackingRefBased/>
  <w15:docId w15:val="{B4F497F5-FA00-49AB-9AFA-15C384C56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0699"/>
  </w:style>
  <w:style w:type="paragraph" w:styleId="Heading1">
    <w:name w:val="heading 1"/>
    <w:basedOn w:val="Normal"/>
    <w:next w:val="Normal"/>
    <w:link w:val="Heading1Char"/>
    <w:uiPriority w:val="9"/>
    <w:qFormat/>
    <w:rsid w:val="00FD7694"/>
    <w:pPr>
      <w:keepNext/>
      <w:keepLines/>
      <w:suppressAutoHyphens/>
      <w:autoSpaceDN w:val="0"/>
      <w:spacing w:before="360" w:after="80" w:line="254" w:lineRule="auto"/>
      <w:outlineLvl w:val="0"/>
    </w:pPr>
    <w:rPr>
      <w:rFonts w:ascii="Arial" w:eastAsia="Times New Roman" w:hAnsi="Arial" w:cs="Times New Roman"/>
      <w:b/>
      <w:color w:val="2F5496" w:themeColor="accent1" w:themeShade="BF"/>
      <w:kern w:val="3"/>
      <w:sz w:val="24"/>
      <w:szCs w:val="40"/>
      <w:lang w:val="en-GB"/>
    </w:rPr>
  </w:style>
  <w:style w:type="paragraph" w:styleId="Heading2">
    <w:name w:val="heading 2"/>
    <w:basedOn w:val="Normal"/>
    <w:next w:val="Normal"/>
    <w:link w:val="Heading2Char"/>
    <w:uiPriority w:val="9"/>
    <w:unhideWhenUsed/>
    <w:qFormat/>
    <w:rsid w:val="00986A3D"/>
    <w:pPr>
      <w:keepNext/>
      <w:keepLines/>
      <w:spacing w:before="40" w:after="0" w:line="360" w:lineRule="auto"/>
      <w:outlineLvl w:val="1"/>
    </w:pPr>
    <w:rPr>
      <w:rFonts w:ascii="Arial" w:eastAsiaTheme="majorEastAsia" w:hAnsi="Arial" w:cstheme="majorBidi"/>
      <w:b/>
      <w:color w:val="2F5496" w:themeColor="accent1" w:themeShade="BF"/>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7694"/>
    <w:rPr>
      <w:rFonts w:ascii="Arial" w:eastAsia="Times New Roman" w:hAnsi="Arial" w:cs="Times New Roman"/>
      <w:b/>
      <w:color w:val="2F5496" w:themeColor="accent1" w:themeShade="BF"/>
      <w:kern w:val="3"/>
      <w:sz w:val="24"/>
      <w:szCs w:val="40"/>
      <w:lang w:val="en-GB"/>
    </w:rPr>
  </w:style>
  <w:style w:type="character" w:customStyle="1" w:styleId="Heading2Char">
    <w:name w:val="Heading 2 Char"/>
    <w:basedOn w:val="DefaultParagraphFont"/>
    <w:link w:val="Heading2"/>
    <w:uiPriority w:val="9"/>
    <w:rsid w:val="00986A3D"/>
    <w:rPr>
      <w:rFonts w:ascii="Arial" w:eastAsiaTheme="majorEastAsia" w:hAnsi="Arial" w:cstheme="majorBidi"/>
      <w:b/>
      <w:color w:val="2F5496" w:themeColor="accent1" w:themeShade="BF"/>
      <w:sz w:val="24"/>
      <w:szCs w:val="26"/>
    </w:rPr>
  </w:style>
  <w:style w:type="paragraph" w:styleId="NormalWeb">
    <w:name w:val="Normal (Web)"/>
    <w:basedOn w:val="Normal"/>
    <w:uiPriority w:val="99"/>
    <w:unhideWhenUsed/>
    <w:rsid w:val="001416B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1416BF"/>
    <w:rPr>
      <w:b/>
      <w:bCs/>
    </w:rPr>
  </w:style>
  <w:style w:type="character" w:customStyle="1" w:styleId="a">
    <w:name w:val="_"/>
    <w:basedOn w:val="DefaultParagraphFont"/>
    <w:rsid w:val="00B01A06"/>
  </w:style>
  <w:style w:type="character" w:customStyle="1" w:styleId="ls4">
    <w:name w:val="ls4"/>
    <w:basedOn w:val="DefaultParagraphFont"/>
    <w:rsid w:val="00B01A06"/>
  </w:style>
  <w:style w:type="character" w:customStyle="1" w:styleId="ff4">
    <w:name w:val="ff4"/>
    <w:basedOn w:val="DefaultParagraphFont"/>
    <w:rsid w:val="00B01A06"/>
  </w:style>
  <w:style w:type="character" w:customStyle="1" w:styleId="sc1">
    <w:name w:val="sc1"/>
    <w:basedOn w:val="DefaultParagraphFont"/>
    <w:rsid w:val="00B01A06"/>
  </w:style>
  <w:style w:type="character" w:customStyle="1" w:styleId="cursor-pointer">
    <w:name w:val="cursor-pointer"/>
    <w:basedOn w:val="DefaultParagraphFont"/>
    <w:rsid w:val="00403889"/>
  </w:style>
  <w:style w:type="paragraph" w:styleId="ListParagraph">
    <w:name w:val="List Paragraph"/>
    <w:basedOn w:val="Normal"/>
    <w:uiPriority w:val="34"/>
    <w:qFormat/>
    <w:rsid w:val="00CB32EA"/>
    <w:pPr>
      <w:ind w:left="720"/>
      <w:contextualSpacing/>
    </w:pPr>
  </w:style>
  <w:style w:type="paragraph" w:styleId="NoSpacing">
    <w:name w:val="No Spacing"/>
    <w:link w:val="NoSpacingChar"/>
    <w:uiPriority w:val="1"/>
    <w:qFormat/>
    <w:rsid w:val="00342B0A"/>
    <w:pPr>
      <w:spacing w:after="0" w:line="240" w:lineRule="auto"/>
    </w:pPr>
    <w:rPr>
      <w:rFonts w:eastAsiaTheme="minorEastAsia"/>
    </w:rPr>
  </w:style>
  <w:style w:type="character" w:customStyle="1" w:styleId="NoSpacingChar">
    <w:name w:val="No Spacing Char"/>
    <w:basedOn w:val="DefaultParagraphFont"/>
    <w:link w:val="NoSpacing"/>
    <w:uiPriority w:val="1"/>
    <w:rsid w:val="00342B0A"/>
    <w:rPr>
      <w:rFonts w:eastAsiaTheme="minorEastAsia"/>
    </w:rPr>
  </w:style>
  <w:style w:type="paragraph" w:styleId="Bibliography">
    <w:name w:val="Bibliography"/>
    <w:basedOn w:val="Normal"/>
    <w:next w:val="Normal"/>
    <w:uiPriority w:val="37"/>
    <w:unhideWhenUsed/>
    <w:rsid w:val="00A34A71"/>
  </w:style>
  <w:style w:type="paragraph" w:styleId="TOCHeading">
    <w:name w:val="TOC Heading"/>
    <w:basedOn w:val="Heading1"/>
    <w:next w:val="Normal"/>
    <w:uiPriority w:val="39"/>
    <w:unhideWhenUsed/>
    <w:qFormat/>
    <w:rsid w:val="004B7B51"/>
    <w:pPr>
      <w:suppressAutoHyphens w:val="0"/>
      <w:autoSpaceDN/>
      <w:spacing w:before="240" w:after="0" w:line="259" w:lineRule="auto"/>
      <w:outlineLvl w:val="9"/>
    </w:pPr>
    <w:rPr>
      <w:rFonts w:asciiTheme="majorHAnsi" w:eastAsiaTheme="majorEastAsia" w:hAnsiTheme="majorHAnsi" w:cstheme="majorBidi"/>
      <w:b w:val="0"/>
      <w:kern w:val="0"/>
      <w:sz w:val="32"/>
      <w:szCs w:val="32"/>
      <w:lang w:val="en-US"/>
    </w:rPr>
  </w:style>
  <w:style w:type="paragraph" w:styleId="TOC1">
    <w:name w:val="toc 1"/>
    <w:basedOn w:val="Normal"/>
    <w:next w:val="Normal"/>
    <w:autoRedefine/>
    <w:uiPriority w:val="39"/>
    <w:unhideWhenUsed/>
    <w:rsid w:val="004B7B51"/>
    <w:pPr>
      <w:spacing w:after="100"/>
    </w:pPr>
  </w:style>
  <w:style w:type="character" w:styleId="Hyperlink">
    <w:name w:val="Hyperlink"/>
    <w:basedOn w:val="DefaultParagraphFont"/>
    <w:uiPriority w:val="99"/>
    <w:unhideWhenUsed/>
    <w:rsid w:val="004B7B51"/>
    <w:rPr>
      <w:color w:val="0563C1" w:themeColor="hyperlink"/>
      <w:u w:val="single"/>
    </w:rPr>
  </w:style>
  <w:style w:type="paragraph" w:styleId="TOC2">
    <w:name w:val="toc 2"/>
    <w:basedOn w:val="Normal"/>
    <w:next w:val="Normal"/>
    <w:autoRedefine/>
    <w:uiPriority w:val="39"/>
    <w:unhideWhenUsed/>
    <w:rsid w:val="004B7B5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775792">
      <w:bodyDiv w:val="1"/>
      <w:marLeft w:val="0"/>
      <w:marRight w:val="0"/>
      <w:marTop w:val="0"/>
      <w:marBottom w:val="0"/>
      <w:divBdr>
        <w:top w:val="none" w:sz="0" w:space="0" w:color="auto"/>
        <w:left w:val="none" w:sz="0" w:space="0" w:color="auto"/>
        <w:bottom w:val="none" w:sz="0" w:space="0" w:color="auto"/>
        <w:right w:val="none" w:sz="0" w:space="0" w:color="auto"/>
      </w:divBdr>
    </w:div>
    <w:div w:id="49041220">
      <w:bodyDiv w:val="1"/>
      <w:marLeft w:val="0"/>
      <w:marRight w:val="0"/>
      <w:marTop w:val="0"/>
      <w:marBottom w:val="0"/>
      <w:divBdr>
        <w:top w:val="none" w:sz="0" w:space="0" w:color="auto"/>
        <w:left w:val="none" w:sz="0" w:space="0" w:color="auto"/>
        <w:bottom w:val="none" w:sz="0" w:space="0" w:color="auto"/>
        <w:right w:val="none" w:sz="0" w:space="0" w:color="auto"/>
      </w:divBdr>
    </w:div>
    <w:div w:id="143089855">
      <w:bodyDiv w:val="1"/>
      <w:marLeft w:val="0"/>
      <w:marRight w:val="0"/>
      <w:marTop w:val="0"/>
      <w:marBottom w:val="0"/>
      <w:divBdr>
        <w:top w:val="none" w:sz="0" w:space="0" w:color="auto"/>
        <w:left w:val="none" w:sz="0" w:space="0" w:color="auto"/>
        <w:bottom w:val="none" w:sz="0" w:space="0" w:color="auto"/>
        <w:right w:val="none" w:sz="0" w:space="0" w:color="auto"/>
      </w:divBdr>
    </w:div>
    <w:div w:id="170220584">
      <w:bodyDiv w:val="1"/>
      <w:marLeft w:val="0"/>
      <w:marRight w:val="0"/>
      <w:marTop w:val="0"/>
      <w:marBottom w:val="0"/>
      <w:divBdr>
        <w:top w:val="none" w:sz="0" w:space="0" w:color="auto"/>
        <w:left w:val="none" w:sz="0" w:space="0" w:color="auto"/>
        <w:bottom w:val="none" w:sz="0" w:space="0" w:color="auto"/>
        <w:right w:val="none" w:sz="0" w:space="0" w:color="auto"/>
      </w:divBdr>
    </w:div>
    <w:div w:id="245186299">
      <w:bodyDiv w:val="1"/>
      <w:marLeft w:val="0"/>
      <w:marRight w:val="0"/>
      <w:marTop w:val="0"/>
      <w:marBottom w:val="0"/>
      <w:divBdr>
        <w:top w:val="none" w:sz="0" w:space="0" w:color="auto"/>
        <w:left w:val="none" w:sz="0" w:space="0" w:color="auto"/>
        <w:bottom w:val="none" w:sz="0" w:space="0" w:color="auto"/>
        <w:right w:val="none" w:sz="0" w:space="0" w:color="auto"/>
      </w:divBdr>
    </w:div>
    <w:div w:id="318925237">
      <w:bodyDiv w:val="1"/>
      <w:marLeft w:val="0"/>
      <w:marRight w:val="0"/>
      <w:marTop w:val="0"/>
      <w:marBottom w:val="0"/>
      <w:divBdr>
        <w:top w:val="none" w:sz="0" w:space="0" w:color="auto"/>
        <w:left w:val="none" w:sz="0" w:space="0" w:color="auto"/>
        <w:bottom w:val="none" w:sz="0" w:space="0" w:color="auto"/>
        <w:right w:val="none" w:sz="0" w:space="0" w:color="auto"/>
      </w:divBdr>
    </w:div>
    <w:div w:id="342905173">
      <w:bodyDiv w:val="1"/>
      <w:marLeft w:val="0"/>
      <w:marRight w:val="0"/>
      <w:marTop w:val="0"/>
      <w:marBottom w:val="0"/>
      <w:divBdr>
        <w:top w:val="none" w:sz="0" w:space="0" w:color="auto"/>
        <w:left w:val="none" w:sz="0" w:space="0" w:color="auto"/>
        <w:bottom w:val="none" w:sz="0" w:space="0" w:color="auto"/>
        <w:right w:val="none" w:sz="0" w:space="0" w:color="auto"/>
      </w:divBdr>
    </w:div>
    <w:div w:id="456993093">
      <w:bodyDiv w:val="1"/>
      <w:marLeft w:val="0"/>
      <w:marRight w:val="0"/>
      <w:marTop w:val="0"/>
      <w:marBottom w:val="0"/>
      <w:divBdr>
        <w:top w:val="none" w:sz="0" w:space="0" w:color="auto"/>
        <w:left w:val="none" w:sz="0" w:space="0" w:color="auto"/>
        <w:bottom w:val="none" w:sz="0" w:space="0" w:color="auto"/>
        <w:right w:val="none" w:sz="0" w:space="0" w:color="auto"/>
      </w:divBdr>
    </w:div>
    <w:div w:id="458230259">
      <w:bodyDiv w:val="1"/>
      <w:marLeft w:val="0"/>
      <w:marRight w:val="0"/>
      <w:marTop w:val="0"/>
      <w:marBottom w:val="0"/>
      <w:divBdr>
        <w:top w:val="none" w:sz="0" w:space="0" w:color="auto"/>
        <w:left w:val="none" w:sz="0" w:space="0" w:color="auto"/>
        <w:bottom w:val="none" w:sz="0" w:space="0" w:color="auto"/>
        <w:right w:val="none" w:sz="0" w:space="0" w:color="auto"/>
      </w:divBdr>
    </w:div>
    <w:div w:id="677923309">
      <w:bodyDiv w:val="1"/>
      <w:marLeft w:val="0"/>
      <w:marRight w:val="0"/>
      <w:marTop w:val="0"/>
      <w:marBottom w:val="0"/>
      <w:divBdr>
        <w:top w:val="none" w:sz="0" w:space="0" w:color="auto"/>
        <w:left w:val="none" w:sz="0" w:space="0" w:color="auto"/>
        <w:bottom w:val="none" w:sz="0" w:space="0" w:color="auto"/>
        <w:right w:val="none" w:sz="0" w:space="0" w:color="auto"/>
      </w:divBdr>
    </w:div>
    <w:div w:id="793056702">
      <w:bodyDiv w:val="1"/>
      <w:marLeft w:val="0"/>
      <w:marRight w:val="0"/>
      <w:marTop w:val="0"/>
      <w:marBottom w:val="0"/>
      <w:divBdr>
        <w:top w:val="none" w:sz="0" w:space="0" w:color="auto"/>
        <w:left w:val="none" w:sz="0" w:space="0" w:color="auto"/>
        <w:bottom w:val="none" w:sz="0" w:space="0" w:color="auto"/>
        <w:right w:val="none" w:sz="0" w:space="0" w:color="auto"/>
      </w:divBdr>
    </w:div>
    <w:div w:id="814106451">
      <w:bodyDiv w:val="1"/>
      <w:marLeft w:val="0"/>
      <w:marRight w:val="0"/>
      <w:marTop w:val="0"/>
      <w:marBottom w:val="0"/>
      <w:divBdr>
        <w:top w:val="none" w:sz="0" w:space="0" w:color="auto"/>
        <w:left w:val="none" w:sz="0" w:space="0" w:color="auto"/>
        <w:bottom w:val="none" w:sz="0" w:space="0" w:color="auto"/>
        <w:right w:val="none" w:sz="0" w:space="0" w:color="auto"/>
      </w:divBdr>
      <w:divsChild>
        <w:div w:id="1432816795">
          <w:marLeft w:val="0"/>
          <w:marRight w:val="0"/>
          <w:marTop w:val="0"/>
          <w:marBottom w:val="0"/>
          <w:divBdr>
            <w:top w:val="single" w:sz="2" w:space="0" w:color="E3E3E3"/>
            <w:left w:val="single" w:sz="2" w:space="0" w:color="E3E3E3"/>
            <w:bottom w:val="single" w:sz="2" w:space="0" w:color="E3E3E3"/>
            <w:right w:val="single" w:sz="2" w:space="0" w:color="E3E3E3"/>
          </w:divBdr>
          <w:divsChild>
            <w:div w:id="60451883">
              <w:marLeft w:val="0"/>
              <w:marRight w:val="0"/>
              <w:marTop w:val="0"/>
              <w:marBottom w:val="0"/>
              <w:divBdr>
                <w:top w:val="single" w:sz="2" w:space="0" w:color="E3E3E3"/>
                <w:left w:val="single" w:sz="2" w:space="0" w:color="E3E3E3"/>
                <w:bottom w:val="single" w:sz="2" w:space="0" w:color="E3E3E3"/>
                <w:right w:val="single" w:sz="2" w:space="0" w:color="E3E3E3"/>
              </w:divBdr>
              <w:divsChild>
                <w:div w:id="299924782">
                  <w:marLeft w:val="0"/>
                  <w:marRight w:val="0"/>
                  <w:marTop w:val="0"/>
                  <w:marBottom w:val="0"/>
                  <w:divBdr>
                    <w:top w:val="single" w:sz="2" w:space="2" w:color="E3E3E3"/>
                    <w:left w:val="single" w:sz="2" w:space="0" w:color="E3E3E3"/>
                    <w:bottom w:val="single" w:sz="2" w:space="0" w:color="E3E3E3"/>
                    <w:right w:val="single" w:sz="2" w:space="0" w:color="E3E3E3"/>
                  </w:divBdr>
                  <w:divsChild>
                    <w:div w:id="19952575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40065670">
      <w:bodyDiv w:val="1"/>
      <w:marLeft w:val="0"/>
      <w:marRight w:val="0"/>
      <w:marTop w:val="0"/>
      <w:marBottom w:val="0"/>
      <w:divBdr>
        <w:top w:val="none" w:sz="0" w:space="0" w:color="auto"/>
        <w:left w:val="none" w:sz="0" w:space="0" w:color="auto"/>
        <w:bottom w:val="none" w:sz="0" w:space="0" w:color="auto"/>
        <w:right w:val="none" w:sz="0" w:space="0" w:color="auto"/>
      </w:divBdr>
    </w:div>
    <w:div w:id="1024795073">
      <w:bodyDiv w:val="1"/>
      <w:marLeft w:val="0"/>
      <w:marRight w:val="0"/>
      <w:marTop w:val="0"/>
      <w:marBottom w:val="0"/>
      <w:divBdr>
        <w:top w:val="none" w:sz="0" w:space="0" w:color="auto"/>
        <w:left w:val="none" w:sz="0" w:space="0" w:color="auto"/>
        <w:bottom w:val="none" w:sz="0" w:space="0" w:color="auto"/>
        <w:right w:val="none" w:sz="0" w:space="0" w:color="auto"/>
      </w:divBdr>
    </w:div>
    <w:div w:id="1074359264">
      <w:bodyDiv w:val="1"/>
      <w:marLeft w:val="0"/>
      <w:marRight w:val="0"/>
      <w:marTop w:val="0"/>
      <w:marBottom w:val="0"/>
      <w:divBdr>
        <w:top w:val="none" w:sz="0" w:space="0" w:color="auto"/>
        <w:left w:val="none" w:sz="0" w:space="0" w:color="auto"/>
        <w:bottom w:val="none" w:sz="0" w:space="0" w:color="auto"/>
        <w:right w:val="none" w:sz="0" w:space="0" w:color="auto"/>
      </w:divBdr>
    </w:div>
    <w:div w:id="1155336932">
      <w:bodyDiv w:val="1"/>
      <w:marLeft w:val="0"/>
      <w:marRight w:val="0"/>
      <w:marTop w:val="0"/>
      <w:marBottom w:val="0"/>
      <w:divBdr>
        <w:top w:val="none" w:sz="0" w:space="0" w:color="auto"/>
        <w:left w:val="none" w:sz="0" w:space="0" w:color="auto"/>
        <w:bottom w:val="none" w:sz="0" w:space="0" w:color="auto"/>
        <w:right w:val="none" w:sz="0" w:space="0" w:color="auto"/>
      </w:divBdr>
    </w:div>
    <w:div w:id="1211069271">
      <w:bodyDiv w:val="1"/>
      <w:marLeft w:val="0"/>
      <w:marRight w:val="0"/>
      <w:marTop w:val="0"/>
      <w:marBottom w:val="0"/>
      <w:divBdr>
        <w:top w:val="none" w:sz="0" w:space="0" w:color="auto"/>
        <w:left w:val="none" w:sz="0" w:space="0" w:color="auto"/>
        <w:bottom w:val="none" w:sz="0" w:space="0" w:color="auto"/>
        <w:right w:val="none" w:sz="0" w:space="0" w:color="auto"/>
      </w:divBdr>
    </w:div>
    <w:div w:id="1331718903">
      <w:bodyDiv w:val="1"/>
      <w:marLeft w:val="0"/>
      <w:marRight w:val="0"/>
      <w:marTop w:val="0"/>
      <w:marBottom w:val="0"/>
      <w:divBdr>
        <w:top w:val="none" w:sz="0" w:space="0" w:color="auto"/>
        <w:left w:val="none" w:sz="0" w:space="0" w:color="auto"/>
        <w:bottom w:val="none" w:sz="0" w:space="0" w:color="auto"/>
        <w:right w:val="none" w:sz="0" w:space="0" w:color="auto"/>
      </w:divBdr>
    </w:div>
    <w:div w:id="1358582002">
      <w:bodyDiv w:val="1"/>
      <w:marLeft w:val="0"/>
      <w:marRight w:val="0"/>
      <w:marTop w:val="0"/>
      <w:marBottom w:val="0"/>
      <w:divBdr>
        <w:top w:val="none" w:sz="0" w:space="0" w:color="auto"/>
        <w:left w:val="none" w:sz="0" w:space="0" w:color="auto"/>
        <w:bottom w:val="none" w:sz="0" w:space="0" w:color="auto"/>
        <w:right w:val="none" w:sz="0" w:space="0" w:color="auto"/>
      </w:divBdr>
    </w:div>
    <w:div w:id="1376812392">
      <w:bodyDiv w:val="1"/>
      <w:marLeft w:val="0"/>
      <w:marRight w:val="0"/>
      <w:marTop w:val="0"/>
      <w:marBottom w:val="0"/>
      <w:divBdr>
        <w:top w:val="none" w:sz="0" w:space="0" w:color="auto"/>
        <w:left w:val="none" w:sz="0" w:space="0" w:color="auto"/>
        <w:bottom w:val="none" w:sz="0" w:space="0" w:color="auto"/>
        <w:right w:val="none" w:sz="0" w:space="0" w:color="auto"/>
      </w:divBdr>
    </w:div>
    <w:div w:id="1398168346">
      <w:bodyDiv w:val="1"/>
      <w:marLeft w:val="0"/>
      <w:marRight w:val="0"/>
      <w:marTop w:val="0"/>
      <w:marBottom w:val="0"/>
      <w:divBdr>
        <w:top w:val="none" w:sz="0" w:space="0" w:color="auto"/>
        <w:left w:val="none" w:sz="0" w:space="0" w:color="auto"/>
        <w:bottom w:val="none" w:sz="0" w:space="0" w:color="auto"/>
        <w:right w:val="none" w:sz="0" w:space="0" w:color="auto"/>
      </w:divBdr>
    </w:div>
    <w:div w:id="1468821522">
      <w:bodyDiv w:val="1"/>
      <w:marLeft w:val="0"/>
      <w:marRight w:val="0"/>
      <w:marTop w:val="0"/>
      <w:marBottom w:val="0"/>
      <w:divBdr>
        <w:top w:val="none" w:sz="0" w:space="0" w:color="auto"/>
        <w:left w:val="none" w:sz="0" w:space="0" w:color="auto"/>
        <w:bottom w:val="none" w:sz="0" w:space="0" w:color="auto"/>
        <w:right w:val="none" w:sz="0" w:space="0" w:color="auto"/>
      </w:divBdr>
    </w:div>
    <w:div w:id="1560481890">
      <w:bodyDiv w:val="1"/>
      <w:marLeft w:val="0"/>
      <w:marRight w:val="0"/>
      <w:marTop w:val="0"/>
      <w:marBottom w:val="0"/>
      <w:divBdr>
        <w:top w:val="none" w:sz="0" w:space="0" w:color="auto"/>
        <w:left w:val="none" w:sz="0" w:space="0" w:color="auto"/>
        <w:bottom w:val="none" w:sz="0" w:space="0" w:color="auto"/>
        <w:right w:val="none" w:sz="0" w:space="0" w:color="auto"/>
      </w:divBdr>
    </w:div>
    <w:div w:id="1590387679">
      <w:bodyDiv w:val="1"/>
      <w:marLeft w:val="0"/>
      <w:marRight w:val="0"/>
      <w:marTop w:val="0"/>
      <w:marBottom w:val="0"/>
      <w:divBdr>
        <w:top w:val="none" w:sz="0" w:space="0" w:color="auto"/>
        <w:left w:val="none" w:sz="0" w:space="0" w:color="auto"/>
        <w:bottom w:val="none" w:sz="0" w:space="0" w:color="auto"/>
        <w:right w:val="none" w:sz="0" w:space="0" w:color="auto"/>
      </w:divBdr>
    </w:div>
    <w:div w:id="1722558434">
      <w:bodyDiv w:val="1"/>
      <w:marLeft w:val="0"/>
      <w:marRight w:val="0"/>
      <w:marTop w:val="0"/>
      <w:marBottom w:val="0"/>
      <w:divBdr>
        <w:top w:val="none" w:sz="0" w:space="0" w:color="auto"/>
        <w:left w:val="none" w:sz="0" w:space="0" w:color="auto"/>
        <w:bottom w:val="none" w:sz="0" w:space="0" w:color="auto"/>
        <w:right w:val="none" w:sz="0" w:space="0" w:color="auto"/>
      </w:divBdr>
    </w:div>
    <w:div w:id="1751468147">
      <w:bodyDiv w:val="1"/>
      <w:marLeft w:val="0"/>
      <w:marRight w:val="0"/>
      <w:marTop w:val="0"/>
      <w:marBottom w:val="0"/>
      <w:divBdr>
        <w:top w:val="none" w:sz="0" w:space="0" w:color="auto"/>
        <w:left w:val="none" w:sz="0" w:space="0" w:color="auto"/>
        <w:bottom w:val="none" w:sz="0" w:space="0" w:color="auto"/>
        <w:right w:val="none" w:sz="0" w:space="0" w:color="auto"/>
      </w:divBdr>
    </w:div>
    <w:div w:id="1808431960">
      <w:bodyDiv w:val="1"/>
      <w:marLeft w:val="0"/>
      <w:marRight w:val="0"/>
      <w:marTop w:val="0"/>
      <w:marBottom w:val="0"/>
      <w:divBdr>
        <w:top w:val="none" w:sz="0" w:space="0" w:color="auto"/>
        <w:left w:val="none" w:sz="0" w:space="0" w:color="auto"/>
        <w:bottom w:val="none" w:sz="0" w:space="0" w:color="auto"/>
        <w:right w:val="none" w:sz="0" w:space="0" w:color="auto"/>
      </w:divBdr>
    </w:div>
    <w:div w:id="1811556153">
      <w:bodyDiv w:val="1"/>
      <w:marLeft w:val="0"/>
      <w:marRight w:val="0"/>
      <w:marTop w:val="0"/>
      <w:marBottom w:val="0"/>
      <w:divBdr>
        <w:top w:val="none" w:sz="0" w:space="0" w:color="auto"/>
        <w:left w:val="none" w:sz="0" w:space="0" w:color="auto"/>
        <w:bottom w:val="none" w:sz="0" w:space="0" w:color="auto"/>
        <w:right w:val="none" w:sz="0" w:space="0" w:color="auto"/>
      </w:divBdr>
    </w:div>
    <w:div w:id="1846280746">
      <w:bodyDiv w:val="1"/>
      <w:marLeft w:val="0"/>
      <w:marRight w:val="0"/>
      <w:marTop w:val="0"/>
      <w:marBottom w:val="0"/>
      <w:divBdr>
        <w:top w:val="none" w:sz="0" w:space="0" w:color="auto"/>
        <w:left w:val="none" w:sz="0" w:space="0" w:color="auto"/>
        <w:bottom w:val="none" w:sz="0" w:space="0" w:color="auto"/>
        <w:right w:val="none" w:sz="0" w:space="0" w:color="auto"/>
      </w:divBdr>
    </w:div>
    <w:div w:id="2032760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Arm20</b:Tag>
    <b:SourceType>Book</b:SourceType>
    <b:Guid>{DCE064C4-E524-477A-97AF-03BCF27B91A0}</b:Guid>
    <b:Author>
      <b:Author>
        <b:NameList>
          <b:Person>
            <b:Last>Armstrong</b:Last>
            <b:First>M</b:First>
          </b:Person>
          <b:Person>
            <b:Last>Taylor</b:Last>
            <b:First>S</b:First>
          </b:Person>
        </b:NameList>
      </b:Author>
    </b:Author>
    <b:Title>Armstrong’s handbook of human resource management practice</b:Title>
    <b:Year>2020</b:Year>
    <b:City>London</b:City>
    <b:Publisher>Kogan Page</b:Publisher>
    <b:Edition>15th edition</b:Edition>
    <b:RefOrder>1</b:RefOrder>
  </b:Source>
  <b:Source>
    <b:Tag>Tor20</b:Tag>
    <b:SourceType>Book</b:SourceType>
    <b:Guid>{FC1ED497-C5E4-4F68-BFCE-A166AB71549B}</b:Guid>
    <b:Author>
      <b:Author>
        <b:NameList>
          <b:Person>
            <b:Last>Torrington</b:Last>
            <b:First>D</b:First>
          </b:Person>
          <b:Person>
            <b:Last>Hall</b:Last>
            <b:First>L</b:First>
          </b:Person>
          <b:Person>
            <b:Last>Atkinson</b:Last>
            <b:First>C</b:First>
          </b:Person>
          <b:Person>
            <b:Last>Taylor</b:Last>
            <b:First>S</b:First>
          </b:Person>
        </b:NameList>
      </b:Author>
    </b:Author>
    <b:Title>Human Resource Management PDF EBook</b:Title>
    <b:Year>2020</b:Year>
    <b:Publisher>Pearson Education</b:Publisher>
    <b:RefOrder>2</b:RefOrder>
  </b:Source>
  <b:Source>
    <b:Tag>Fri12</b:Tag>
    <b:SourceType>Book</b:SourceType>
    <b:Guid>{F9C2EC83-230C-4A85-B277-7A6F2ED545D5}</b:Guid>
    <b:Author>
      <b:Author>
        <b:NameList>
          <b:Person>
            <b:Last>Friedman</b:Last>
            <b:First>A.</b:First>
            <b:Middle>(2012) : x.</b:Middle>
          </b:Person>
        </b:NameList>
      </b:Author>
    </b:Author>
    <b:Title>Continuing professional development lifelong learning of millions.</b:Title>
    <b:Year>2012</b:Year>
    <b:City>London</b:City>
    <b:Publisher>Routledge</b:Publisher>
    <b:RefOrder>3</b:RefOrder>
  </b:Source>
  <b:Source>
    <b:Tag>Gal16</b:Tag>
    <b:SourceType>Book</b:SourceType>
    <b:Guid>{5C57D752-4E46-4213-8192-D704692312F5}</b:Guid>
    <b:Author>
      <b:Author>
        <b:NameList>
          <b:Person>
            <b:Last>Gallagher</b:Last>
            <b:First>K</b:First>
          </b:Person>
        </b:NameList>
      </b:Author>
    </b:Author>
    <b:Title>Essential study and employment skills for business and management students</b:Title>
    <b:Year>2016</b:Year>
    <b:City>Oxford</b:City>
    <b:Publisher>Oxford University Press</b:Publisher>
    <b:RefOrder>4</b:RefOrder>
  </b:Source>
  <b:Source>
    <b:Tag>Joh12</b:Tag>
    <b:SourceType>Book</b:SourceType>
    <b:Guid>{966014EF-A07D-484F-981D-5148A5FF0659}</b:Guid>
    <b:Author>
      <b:Author>
        <b:NameList>
          <b:Person>
            <b:Last>Johnston</b:Last>
            <b:First>R</b:First>
          </b:Person>
          <b:Person>
            <b:Last>Clark</b:Last>
            <b:First>G</b:First>
          </b:Person>
          <b:Person>
            <b:Last>Shulver</b:Last>
            <b:First>M</b:First>
          </b:Person>
        </b:NameList>
      </b:Author>
    </b:Author>
    <b:Title>Service Operations Management</b:Title>
    <b:Year>2012</b:Year>
    <b:City>London</b:City>
    <b:Publisher>Pearson</b:Publisher>
    <b:RefOrder>5</b:RefOrder>
  </b:Source>
  <b:Source>
    <b:Tag>Clo15</b:Tag>
    <b:SourceType>JournalArticle</b:SourceType>
    <b:Guid>{A8C82A16-CF62-4CF3-8AAE-9517CEDCD660}</b:Guid>
    <b:Author>
      <b:Author>
        <b:NameList>
          <b:Person>
            <b:Last>Cloutier</b:Last>
            <b:First>O</b:First>
          </b:Person>
          <b:Person>
            <b:Last>Felusiak</b:Last>
            <b:First>L</b:First>
          </b:Person>
          <b:Person>
            <b:Last>Hill</b:Last>
            <b:First>C</b:First>
          </b:Person>
          <b:Person>
            <b:Last>Pemberton-Jones</b:Last>
            <b:First>E.</b:First>
            <b:Middle>J</b:Middle>
          </b:Person>
        </b:NameList>
      </b:Author>
    </b:Author>
    <b:Title>The Importance of Developing Strategies for Employee Retention</b:Title>
    <b:Year>2015</b:Year>
    <b:JournalName>Journal of Leadership, Accountability and Ethics</b:JournalName>
    <b:Pages>119-129</b:Pages>
    <b:RefOrder>6</b:RefOrder>
  </b:Source>
  <b:Source>
    <b:Tag>Mar16</b:Tag>
    <b:SourceType>Book</b:SourceType>
    <b:Guid>{4D132844-634C-4A74-9677-6B6E804699CA}</b:Guid>
    <b:Author>
      <b:Author>
        <b:NameList>
          <b:Person>
            <b:Last>Marchington</b:Last>
            <b:First>M</b:First>
          </b:Person>
          <b:Person>
            <b:Last>Wilkinson</b:Last>
            <b:First>A</b:First>
          </b:Person>
        </b:NameList>
      </b:Author>
    </b:Author>
    <b:Title>Human resource management at work</b:Title>
    <b:Year>2016</b:Year>
    <b:City>London</b:City>
    <b:Publisher>Chartered Institute of Personnel and Development.</b:Publisher>
    <b:RefOrder>7</b:RefOrder>
  </b:Source>
  <b:Source>
    <b:Tag>LaJ</b:Tag>
    <b:SourceType>JournalArticle</b:SourceType>
    <b:Guid>{6F19896C-C6D7-4E2F-BF55-6779D8B059CE}</b:Guid>
    <b:Title>Foundational Leadership Theory: An Ethical Leadership Approach to Developing Positive Employee Work Engagement</b:Title>
    <b:Author>
      <b:Author>
        <b:NameList>
          <b:Person>
            <b:Last>LaJuan</b:Last>
            <b:First>Perronoski</b:First>
            <b:Middle>Fuller</b:Middle>
          </b:Person>
        </b:NameList>
      </b:Author>
    </b:Author>
    <b:JournalName>Open Journal of Business and Management</b:JournalName>
    <b:Year>2021</b:Year>
    <b:RefOrder>8</b:RefOrder>
  </b:Source>
  <b:Source>
    <b:Tag>Abo20</b:Tag>
    <b:SourceType>JournalArticle</b:SourceType>
    <b:Guid>{62822C20-3D0C-42CE-9115-0D2C2459F78F}</b:Guid>
    <b:Author>
      <b:Author>
        <b:NameList>
          <b:Person>
            <b:Last>Aboramadan</b:Last>
            <b:First>M</b:First>
          </b:Person>
          <b:Person>
            <b:Last>Albashiti</b:Last>
            <b:First>B</b:First>
          </b:Person>
          <b:Person>
            <b:Last>Alharazin</b:Last>
            <b:First>H</b:First>
          </b:Person>
          <b:Person>
            <b:Last>Dahleez</b:Last>
            <b:First>K.</b:First>
            <b:Middle>A</b:Middle>
          </b:Person>
        </b:NameList>
      </b:Author>
    </b:Author>
    <b:Title>Human Resources Management Practices and Organizational Commitment in Higher Education: The Mediating Role of Work Engagement</b:Title>
    <b:JournalName>International Journal of Educational Management</b:JournalName>
    <b:Year>2020</b:Year>
    <b:Pages>154-174</b:Pages>
    <b:RefOrder>9</b:RefOrder>
  </b:Source>
  <b:Source>
    <b:Tag>Aga14</b:Tag>
    <b:SourceType>JournalArticle</b:SourceType>
    <b:Guid>{BA5AB6B8-3647-4A3C-847F-F4DC9B393B0C}</b:Guid>
    <b:Author>
      <b:Author>
        <b:NameList>
          <b:Person>
            <b:Last>Agarwal</b:Last>
            <b:First>U.</b:First>
            <b:Middle>A</b:Middle>
          </b:Person>
        </b:NameList>
      </b:Author>
    </b:Author>
    <b:Title>Linking Justice, Trust and Innovative Work Behaviour to Work Engagement</b:Title>
    <b:JournalName>Personnel Review</b:JournalName>
    <b:Year>2014</b:Year>
    <b:Pages>41-73</b:Pages>
    <b:RefOrder>10</b:RefOrder>
  </b:Source>
  <b:Source>
    <b:Tag>Amo20</b:Tag>
    <b:SourceType>JournalArticle</b:SourceType>
    <b:Guid>{F591E51F-5DFE-4FBD-84A7-37D1016CD77A}</b:Guid>
    <b:Author>
      <b:Author>
        <b:NameList>
          <b:Person>
            <b:Last>Amor</b:Last>
            <b:First>M.</b:First>
            <b:Middle>A</b:Middle>
          </b:Person>
          <b:Person>
            <b:Last>Abel</b:Last>
            <b:First>Vazquez,</b:First>
            <b:Middle>J. P</b:Middle>
          </b:Person>
          <b:Person>
            <b:Last>Faína</b:Last>
            <b:First>J.</b:First>
            <b:Middle>A</b:Middle>
          </b:Person>
        </b:NameList>
      </b:Author>
    </b:Author>
    <b:Title>Transformational Leadership and Work Engagement: Exploring the Mediating Role of Structural Empowerment</b:Title>
    <b:JournalName>European Management Journal</b:JournalName>
    <b:Year>2020</b:Year>
    <b:Pages>169-178</b:Pages>
    <b:RefOrder>11</b:RefOrder>
  </b:Source>
  <b:Source>
    <b:Tag>And17</b:Tag>
    <b:SourceType>JournalArticle</b:SourceType>
    <b:Guid>{19E30445-FA32-481C-9151-29D013A62618}</b:Guid>
    <b:Author>
      <b:Author>
        <b:NameList>
          <b:Person>
            <b:Last>Anderson</b:Last>
            <b:First>M</b:First>
          </b:Person>
          <b:Person>
            <b:Last>Sun</b:Last>
            <b:First>P</b:First>
          </b:Person>
        </b:NameList>
      </b:Author>
    </b:Author>
    <b:Title>Reviewing Leadership Styles: Overlaps and the Need for a New Full Range Theory</b:Title>
    <b:JournalName>International Journal of Management Reviews</b:JournalName>
    <b:Year>2017</b:Year>
    <b:Pages>76-96</b:Pages>
    <b:RefOrder>12</b:RefOrder>
  </b:Source>
  <b:Source>
    <b:Tag>Bak13</b:Tag>
    <b:SourceType>JournalArticle</b:SourceType>
    <b:Guid>{7D551867-17FF-485D-92FF-3F8463F08189}</b:Guid>
    <b:Author>
      <b:Author>
        <b:NameList>
          <b:Person>
            <b:Last>Bakker</b:Last>
            <b:First>A.</b:First>
            <b:Middle>B</b:Middle>
          </b:Person>
          <b:Person>
            <b:Last>Derks</b:Last>
            <b:First>D</b:First>
          </b:Person>
          <b:Person>
            <b:Last>van</b:Last>
            <b:First>Rhenen,</b:First>
            <b:Middle>W</b:Middle>
          </b:Person>
        </b:NameList>
      </b:Author>
    </b:Author>
    <b:Title>Job Crafting at the Team and Individual Level: Implications for Work Engagement and Performance</b:Title>
    <b:JournalName>Group and Organization Management</b:JournalName>
    <b:Year>2013</b:Year>
    <b:Pages>427-454</b:Pages>
    <b:RefOrder>13</b:RefOrder>
  </b:Source>
  <b:Source>
    <b:Tag>Bas85</b:Tag>
    <b:SourceType>Book</b:SourceType>
    <b:Guid>{C91148DA-E7A2-48F9-8052-0783E3D3E472}</b:Guid>
    <b:Author>
      <b:Author>
        <b:NameList>
          <b:Person>
            <b:Last>Bass</b:Last>
            <b:First>B.</b:First>
            <b:Middle>M</b:Middle>
          </b:Person>
        </b:NameList>
      </b:Author>
    </b:Author>
    <b:Title>Leadership and Performance Beyond Expectations</b:Title>
    <b:Year>1985</b:Year>
    <b:Publisher>Free Press</b:Publisher>
    <b:RefOrder>14</b:RefOrder>
  </b:Source>
  <b:Source>
    <b:Tag>Bha07</b:Tag>
    <b:SourceType>JournalArticle</b:SourceType>
    <b:Guid>{3D2B3EFE-04BE-4880-A171-7CE5334C5380}</b:Guid>
    <b:Author>
      <b:Author>
        <b:NameList>
          <b:Person>
            <b:Last>Bhal</b:Last>
            <b:First>K.</b:First>
            <b:Middle>T</b:Middle>
          </b:Person>
          <b:Person>
            <b:Last>Ansari</b:Last>
            <b:First>M.</b:First>
            <b:Middle>A</b:Middle>
          </b:Person>
        </b:NameList>
      </b:Author>
    </b:Author>
    <b:Title>Leader-Member Exchange-Subordinate Outcomes Relationship: Role of Voice and Justice</b:Title>
    <b:Year>2007</b:Year>
    <b:JournalName>Leadership and Organization Development Journal</b:JournalName>
    <b:Pages>20-35</b:Pages>
    <b:RefOrder>15</b:RefOrder>
  </b:Source>
  <b:Source>
    <b:Tag>Bir14</b:Tag>
    <b:SourceType>JournalArticle</b:SourceType>
    <b:Guid>{B58F3167-D60D-4036-98BF-5273382A217C}</b:Guid>
    <b:Author>
      <b:Author>
        <b:NameList>
          <b:Person>
            <b:Last>Birasnav</b:Last>
            <b:First>M</b:First>
          </b:Person>
        </b:NameList>
      </b:Author>
    </b:Author>
    <b:Title>Relationship between Transformational Leadership Behaviors and Manufacturing Strategy.</b:Title>
    <b:JournalName>International Journal of Organizational Analysis</b:JournalName>
    <b:Year>2014</b:Year>
    <b:Pages>205-223</b:Pages>
    <b:RefOrder>16</b:RefOrder>
  </b:Source>
  <b:Source>
    <b:Tag>Bre18</b:Tag>
    <b:SourceType>JournalArticle</b:SourceType>
    <b:Guid>{50B67AFD-0077-452F-8234-3CD39B2C1BDB}</b:Guid>
    <b:Author>
      <b:Author>
        <b:NameList>
          <b:Person>
            <b:Last>Breevaart</b:Last>
            <b:First>K</b:First>
          </b:Person>
          <b:Person>
            <b:Last>Bakker</b:Last>
            <b:First>A.</b:First>
            <b:Middle>B</b:Middle>
          </b:Person>
        </b:NameList>
      </b:Author>
    </b:Author>
    <b:Title>Daily Job Demands and Employee Work Engagement: The Role of Daily Transformational Leadership behavior. Journal of Occupational Health Psychology,</b:Title>
    <b:JournalName>Educational Publishing Foundation</b:JournalName>
    <b:Year>2018</b:Year>
    <b:Pages>338-349</b:Pages>
    <b:RefOrder>17</b:RefOrder>
  </b:Source>
  <b:Source>
    <b:Tag>ZAB05</b:Tag>
    <b:SourceType>JournalArticle</b:SourceType>
    <b:Guid>{7FE9C651-77AE-412F-929D-C191144CF866}</b:Guid>
    <b:Author>
      <b:Author>
        <b:NameList>
          <b:Person>
            <b:Last>ZABLOCKI</b:Last>
          </b:Person>
          <b:Person>
            <b:Last>ELAINE</b:Last>
          </b:Person>
        </b:NameList>
      </b:Author>
    </b:Author>
    <b:Title>Consumer-Directed Care Could Test Front Office</b:Title>
    <b:JournalName>Family Practice News 35</b:JournalName>
    <b:Year>2005</b:Year>
    <b:Pages>74</b:Pages>
    <b:RefOrder>19</b:RefOrder>
  </b:Source>
  <b:Source>
    <b:Tag>Zom07</b:Tag>
    <b:SourceType>JournalArticle</b:SourceType>
    <b:Guid>{FCF81F48-2B4F-4D61-938E-F59B6196E42D}</b:Guid>
    <b:Author>
      <b:Author>
        <b:NameList>
          <b:Person>
            <b:Last>Zomerdijk</b:Last>
          </b:Person>
          <b:Person>
            <b:Last>Leonieke</b:Last>
            <b:First>G</b:First>
          </b:Person>
          <b:Person>
            <b:Last>Jan</b:Last>
            <b:First>de-Vries</b:First>
          </b:Person>
        </b:NameList>
      </b:Author>
    </b:Author>
    <b:Title>Structuring front office and back office work in service delivery systems</b:Title>
    <b:JournalName>International Journal of Operations &amp; Production Management 27</b:JournalName>
    <b:Year>2007</b:Year>
    <b:Pages>108–31</b:Pages>
    <b:RefOrder>18</b:RefOrder>
  </b:Source>
  <b:Source>
    <b:Tag>Yav02</b:Tag>
    <b:SourceType>JournalArticle</b:SourceType>
    <b:Guid>{9FA0D721-CA8D-4F00-82EB-6B90AA67767E}</b:Guid>
    <b:Author>
      <b:Author>
        <b:NameList>
          <b:Person>
            <b:Last>Yavas</b:Last>
            <b:First>U</b:First>
          </b:Person>
          <b:Person>
            <b:Last>Karatepe</b:Last>
            <b:First>M</b:First>
          </b:Person>
          <b:Person>
            <b:Last>Babakus</b:Last>
            <b:First>E</b:First>
          </b:Person>
          <b:Person>
            <b:Last>Avci</b:Last>
            <b:First>T</b:First>
          </b:Person>
        </b:NameList>
      </b:Author>
    </b:Author>
    <b:Title>Customer complaints and organisational responses:A study of hotel guests in Northern Cyprus</b:Title>
    <b:JournalName>Journalof Hospitality &amp; Leisure Marketing</b:JournalName>
    <b:Year>2002</b:Year>
    <b:RefOrder>20</b:RefOrder>
  </b:Source>
</b:Sources>
</file>

<file path=customXml/itemProps1.xml><?xml version="1.0" encoding="utf-8"?>
<ds:datastoreItem xmlns:ds="http://schemas.openxmlformats.org/officeDocument/2006/customXml" ds:itemID="{928480F0-A869-4880-B444-50E9AEF601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TotalTime>
  <Pages>12</Pages>
  <Words>3061</Words>
  <Characters>17454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Sarfraz Ahmad</dc:creator>
  <cp:keywords/>
  <dc:description/>
  <cp:lastModifiedBy>The Professionalz Ltd</cp:lastModifiedBy>
  <cp:revision>48</cp:revision>
  <dcterms:created xsi:type="dcterms:W3CDTF">2024-05-25T16:14:00Z</dcterms:created>
  <dcterms:modified xsi:type="dcterms:W3CDTF">2024-06-03T18:32:00Z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3b1846d8-7024-4161-b410-301a16046bd1</vt:lpwstr>
  </property>
</Properties>
</file>