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05B60" w14:textId="29D69188" w:rsidR="00847925" w:rsidRPr="000C49EB" w:rsidRDefault="00FE1D40" w:rsidP="00FE1D40">
      <w:pPr>
        <w:pBdr>
          <w:bottom w:val="single" w:sz="6" w:space="1" w:color="auto"/>
        </w:pBdr>
        <w:jc w:val="center"/>
        <w:rPr>
          <w:rFonts w:ascii="Arial" w:hAnsi="Arial" w:cs="Arial"/>
          <w:b/>
          <w:bCs/>
          <w:sz w:val="32"/>
          <w:szCs w:val="28"/>
        </w:rPr>
      </w:pPr>
      <w:r w:rsidRPr="000C49EB">
        <w:rPr>
          <w:rFonts w:ascii="Arial" w:hAnsi="Arial" w:cs="Arial"/>
          <w:b/>
          <w:bCs/>
          <w:noProof/>
          <w:sz w:val="32"/>
          <w:szCs w:val="28"/>
        </w:rPr>
        <w:drawing>
          <wp:inline distT="0" distB="0" distL="0" distR="0" wp14:anchorId="2799C721" wp14:editId="701F5728">
            <wp:extent cx="2990850" cy="1016000"/>
            <wp:effectExtent l="0" t="0" r="635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90850" cy="1016000"/>
                    </a:xfrm>
                    <a:prstGeom prst="rect">
                      <a:avLst/>
                    </a:prstGeom>
                  </pic:spPr>
                </pic:pic>
              </a:graphicData>
            </a:graphic>
          </wp:inline>
        </w:drawing>
      </w:r>
    </w:p>
    <w:p w14:paraId="572378B5" w14:textId="6CF35414" w:rsidR="00847925" w:rsidRPr="000C49EB" w:rsidRDefault="00847925" w:rsidP="00847925">
      <w:pPr>
        <w:pBdr>
          <w:bottom w:val="single" w:sz="6" w:space="1" w:color="auto"/>
        </w:pBdr>
        <w:jc w:val="center"/>
        <w:rPr>
          <w:rFonts w:ascii="Arial" w:hAnsi="Arial" w:cs="Arial"/>
          <w:b/>
          <w:bCs/>
          <w:sz w:val="32"/>
          <w:szCs w:val="28"/>
        </w:rPr>
      </w:pPr>
      <w:r w:rsidRPr="000C49EB">
        <w:rPr>
          <w:rFonts w:ascii="Arial" w:hAnsi="Arial" w:cs="Arial"/>
          <w:b/>
          <w:bCs/>
          <w:sz w:val="32"/>
          <w:szCs w:val="28"/>
        </w:rPr>
        <w:t>Master of Business Administration</w:t>
      </w:r>
      <w:r w:rsidR="00FE1D40" w:rsidRPr="000C49EB">
        <w:rPr>
          <w:rFonts w:ascii="Arial" w:hAnsi="Arial" w:cs="Arial"/>
          <w:b/>
          <w:bCs/>
          <w:sz w:val="32"/>
          <w:szCs w:val="28"/>
        </w:rPr>
        <w:t xml:space="preserve"> (MBA) </w:t>
      </w:r>
    </w:p>
    <w:p w14:paraId="3F4840D2" w14:textId="3C40161F" w:rsidR="00847925" w:rsidRPr="000C49EB" w:rsidRDefault="00847925" w:rsidP="00847925">
      <w:pPr>
        <w:pBdr>
          <w:bottom w:val="single" w:sz="6" w:space="1" w:color="auto"/>
        </w:pBdr>
        <w:jc w:val="center"/>
        <w:rPr>
          <w:rFonts w:ascii="Arial" w:hAnsi="Arial" w:cs="Arial"/>
          <w:b/>
          <w:bCs/>
          <w:sz w:val="32"/>
          <w:szCs w:val="28"/>
        </w:rPr>
      </w:pPr>
      <w:r w:rsidRPr="000C49EB">
        <w:rPr>
          <w:rFonts w:ascii="Arial" w:hAnsi="Arial" w:cs="Arial"/>
          <w:b/>
          <w:bCs/>
          <w:sz w:val="32"/>
          <w:szCs w:val="28"/>
        </w:rPr>
        <w:t>Module: Dissertation</w:t>
      </w:r>
    </w:p>
    <w:p w14:paraId="23D9E676" w14:textId="019D729D" w:rsidR="00847925" w:rsidRPr="000C49EB" w:rsidRDefault="00847925" w:rsidP="00847925">
      <w:pPr>
        <w:pBdr>
          <w:bottom w:val="single" w:sz="6" w:space="1" w:color="auto"/>
        </w:pBdr>
        <w:jc w:val="center"/>
        <w:rPr>
          <w:rFonts w:ascii="Arial" w:hAnsi="Arial" w:cs="Arial"/>
          <w:b/>
          <w:bCs/>
          <w:sz w:val="32"/>
          <w:szCs w:val="28"/>
        </w:rPr>
      </w:pPr>
      <w:r w:rsidRPr="000C49EB">
        <w:rPr>
          <w:rFonts w:ascii="Arial" w:hAnsi="Arial" w:cs="Arial"/>
          <w:b/>
          <w:bCs/>
          <w:sz w:val="32"/>
          <w:szCs w:val="28"/>
        </w:rPr>
        <w:t>Module code: LCMB7035</w:t>
      </w:r>
    </w:p>
    <w:p w14:paraId="196D50CB" w14:textId="77777777" w:rsidR="00847925" w:rsidRPr="000C49EB" w:rsidRDefault="00847925" w:rsidP="004D45A7">
      <w:pPr>
        <w:pBdr>
          <w:bottom w:val="single" w:sz="6" w:space="1" w:color="auto"/>
        </w:pBdr>
        <w:rPr>
          <w:rFonts w:ascii="Arial" w:hAnsi="Arial" w:cs="Arial"/>
          <w:b/>
          <w:bCs/>
          <w:color w:val="7030A0"/>
          <w:sz w:val="32"/>
          <w:szCs w:val="28"/>
        </w:rPr>
      </w:pPr>
    </w:p>
    <w:p w14:paraId="6A6332D5" w14:textId="6EBAE8BF" w:rsidR="000C4B1A" w:rsidRPr="000C49EB" w:rsidRDefault="00EC7E5D" w:rsidP="00EC7E5D">
      <w:pPr>
        <w:pBdr>
          <w:bottom w:val="single" w:sz="6" w:space="1" w:color="auto"/>
        </w:pBdr>
        <w:jc w:val="center"/>
        <w:rPr>
          <w:rFonts w:ascii="Arial" w:hAnsi="Arial" w:cs="Arial"/>
          <w:b/>
          <w:bCs/>
          <w:color w:val="7030A0"/>
          <w:sz w:val="28"/>
          <w:szCs w:val="28"/>
        </w:rPr>
      </w:pPr>
      <w:r w:rsidRPr="000C49EB">
        <w:rPr>
          <w:rFonts w:ascii="Arial" w:hAnsi="Arial" w:cs="Arial"/>
          <w:b/>
          <w:bCs/>
          <w:color w:val="7030A0"/>
          <w:sz w:val="28"/>
          <w:szCs w:val="28"/>
        </w:rPr>
        <w:t>The Strategic Use of Sustainability Communications in Brand Reputation Management: A Study of Unilever UK</w:t>
      </w:r>
    </w:p>
    <w:p w14:paraId="7AA1F4FC" w14:textId="77777777" w:rsidR="000C4B1A" w:rsidRPr="000C49EB" w:rsidRDefault="000C4B1A" w:rsidP="004D45A7">
      <w:pPr>
        <w:rPr>
          <w:rFonts w:ascii="Arial" w:hAnsi="Arial" w:cs="Arial"/>
          <w:b/>
          <w:bCs/>
          <w:color w:val="7030A0"/>
          <w:sz w:val="28"/>
          <w:szCs w:val="24"/>
        </w:rPr>
      </w:pPr>
    </w:p>
    <w:p w14:paraId="6002FECE" w14:textId="29CDC952" w:rsidR="00FE1D40" w:rsidRPr="000C49EB" w:rsidRDefault="000C49EB" w:rsidP="004D45A7">
      <w:pPr>
        <w:rPr>
          <w:rFonts w:ascii="Arial" w:hAnsi="Arial" w:cs="Arial"/>
          <w:b/>
          <w:bCs/>
        </w:rPr>
      </w:pPr>
      <w:r w:rsidRPr="000C49EB">
        <w:rPr>
          <w:rFonts w:ascii="Arial" w:hAnsi="Arial" w:cs="Arial"/>
          <w:b/>
          <w:bCs/>
        </w:rPr>
        <w:t xml:space="preserve">Supervisor: </w:t>
      </w:r>
      <w:r w:rsidRPr="000C49EB">
        <w:rPr>
          <w:rFonts w:ascii="Arial" w:hAnsi="Arial" w:cs="Arial"/>
        </w:rPr>
        <w:t xml:space="preserve">Amir </w:t>
      </w:r>
      <w:proofErr w:type="spellStart"/>
      <w:r w:rsidRPr="000C49EB">
        <w:rPr>
          <w:rFonts w:ascii="Arial" w:hAnsi="Arial" w:cs="Arial"/>
        </w:rPr>
        <w:t>Homayounfard</w:t>
      </w:r>
      <w:proofErr w:type="spellEnd"/>
    </w:p>
    <w:p w14:paraId="6A8B917F" w14:textId="77777777" w:rsidR="000C4B1A" w:rsidRPr="000C49EB" w:rsidRDefault="000C4B1A" w:rsidP="004D45A7">
      <w:pPr>
        <w:rPr>
          <w:rFonts w:ascii="Arial" w:hAnsi="Arial" w:cs="Arial"/>
          <w:b/>
          <w:bCs/>
        </w:rPr>
      </w:pPr>
    </w:p>
    <w:p w14:paraId="0759A72E" w14:textId="6A23E097" w:rsidR="000C4B1A" w:rsidRPr="000C49EB" w:rsidRDefault="000C4B1A" w:rsidP="004D45A7">
      <w:pPr>
        <w:rPr>
          <w:rFonts w:ascii="Arial" w:hAnsi="Arial" w:cs="Arial"/>
        </w:rPr>
      </w:pPr>
      <w:r w:rsidRPr="000C49EB">
        <w:rPr>
          <w:rFonts w:ascii="Arial" w:hAnsi="Arial" w:cs="Arial"/>
          <w:b/>
          <w:bCs/>
        </w:rPr>
        <w:t xml:space="preserve">Student Name: </w:t>
      </w:r>
      <w:r w:rsidR="000C49EB" w:rsidRPr="000C49EB">
        <w:rPr>
          <w:rFonts w:ascii="Arial" w:hAnsi="Arial" w:cs="Arial"/>
        </w:rPr>
        <w:t xml:space="preserve">Md </w:t>
      </w:r>
      <w:proofErr w:type="spellStart"/>
      <w:r w:rsidR="000C49EB" w:rsidRPr="000C49EB">
        <w:rPr>
          <w:rFonts w:ascii="Arial" w:hAnsi="Arial" w:cs="Arial"/>
        </w:rPr>
        <w:t>Alauddin</w:t>
      </w:r>
      <w:proofErr w:type="spellEnd"/>
      <w:r w:rsidR="000C49EB" w:rsidRPr="000C49EB">
        <w:rPr>
          <w:rFonts w:ascii="Arial" w:hAnsi="Arial" w:cs="Arial"/>
        </w:rPr>
        <w:t xml:space="preserve"> </w:t>
      </w:r>
      <w:proofErr w:type="spellStart"/>
      <w:r w:rsidR="000C49EB" w:rsidRPr="000C49EB">
        <w:rPr>
          <w:rFonts w:ascii="Arial" w:hAnsi="Arial" w:cs="Arial"/>
        </w:rPr>
        <w:t>Sarker</w:t>
      </w:r>
      <w:proofErr w:type="spellEnd"/>
    </w:p>
    <w:p w14:paraId="156F54B9" w14:textId="4DF40DEF" w:rsidR="008E36B5" w:rsidRPr="000C49EB" w:rsidRDefault="000C4B1A" w:rsidP="004D45A7">
      <w:pPr>
        <w:rPr>
          <w:rFonts w:ascii="Arial" w:hAnsi="Arial" w:cs="Arial"/>
          <w:b/>
          <w:bCs/>
        </w:rPr>
      </w:pPr>
      <w:r w:rsidRPr="000C49EB">
        <w:rPr>
          <w:rFonts w:ascii="Arial" w:hAnsi="Arial" w:cs="Arial"/>
          <w:b/>
          <w:bCs/>
        </w:rPr>
        <w:t>Student ID</w:t>
      </w:r>
      <w:r w:rsidR="000C49EB" w:rsidRPr="000C49EB">
        <w:rPr>
          <w:rFonts w:ascii="Arial" w:hAnsi="Arial" w:cs="Arial"/>
          <w:b/>
          <w:bCs/>
        </w:rPr>
        <w:t>:</w:t>
      </w:r>
      <w:r w:rsidR="00F42396">
        <w:rPr>
          <w:rFonts w:ascii="Arial" w:hAnsi="Arial" w:cs="Arial"/>
          <w:b/>
          <w:bCs/>
        </w:rPr>
        <w:t xml:space="preserve"> </w:t>
      </w:r>
      <w:r w:rsidR="000C49EB" w:rsidRPr="000C49EB">
        <w:rPr>
          <w:rFonts w:ascii="Arial" w:hAnsi="Arial" w:cs="Arial"/>
        </w:rPr>
        <w:t>2432631</w:t>
      </w:r>
    </w:p>
    <w:p w14:paraId="73A57EC7" w14:textId="77777777" w:rsidR="00FE1D40" w:rsidRPr="000C49EB" w:rsidRDefault="00FE1D40" w:rsidP="004D45A7">
      <w:pPr>
        <w:rPr>
          <w:rFonts w:ascii="Arial" w:hAnsi="Arial" w:cs="Arial"/>
          <w:b/>
          <w:bCs/>
        </w:rPr>
      </w:pPr>
    </w:p>
    <w:p w14:paraId="4DF05E6D" w14:textId="77777777" w:rsidR="00FE1D40" w:rsidRPr="000C49EB" w:rsidRDefault="00FE1D40" w:rsidP="004D45A7">
      <w:pPr>
        <w:rPr>
          <w:rFonts w:ascii="Arial" w:hAnsi="Arial" w:cs="Arial"/>
          <w:b/>
          <w:bCs/>
        </w:rPr>
      </w:pPr>
    </w:p>
    <w:p w14:paraId="13195821" w14:textId="716CD517" w:rsidR="00FE1D40" w:rsidRPr="000C49EB" w:rsidRDefault="00FE1D40" w:rsidP="004D45A7">
      <w:pPr>
        <w:rPr>
          <w:rFonts w:ascii="Arial" w:hAnsi="Arial" w:cs="Arial"/>
          <w:b/>
          <w:bCs/>
        </w:rPr>
      </w:pPr>
      <w:r w:rsidRPr="000C49EB">
        <w:rPr>
          <w:rFonts w:ascii="Arial" w:hAnsi="Arial" w:cs="Arial"/>
          <w:b/>
          <w:bCs/>
        </w:rPr>
        <w:t xml:space="preserve">Word count: </w:t>
      </w:r>
      <w:r w:rsidR="000C49EB" w:rsidRPr="000C49EB">
        <w:rPr>
          <w:rFonts w:ascii="Arial" w:hAnsi="Arial" w:cs="Arial"/>
          <w:b/>
          <w:bCs/>
        </w:rPr>
        <w:t>2554</w:t>
      </w:r>
    </w:p>
    <w:p w14:paraId="6DA13BDB" w14:textId="62A5BECD" w:rsidR="00FE1D40" w:rsidRPr="000C49EB" w:rsidRDefault="00FE1D40" w:rsidP="004D45A7">
      <w:pPr>
        <w:rPr>
          <w:rFonts w:ascii="Arial" w:hAnsi="Arial" w:cs="Arial"/>
          <w:b/>
          <w:bCs/>
        </w:rPr>
      </w:pPr>
      <w:r w:rsidRPr="000C49EB">
        <w:rPr>
          <w:rFonts w:ascii="Arial" w:hAnsi="Arial" w:cs="Arial"/>
          <w:b/>
          <w:bCs/>
        </w:rPr>
        <w:t xml:space="preserve">Submission Deadline: </w:t>
      </w:r>
      <w:r w:rsidR="000C49EB" w:rsidRPr="000C49EB">
        <w:rPr>
          <w:rFonts w:ascii="Arial" w:hAnsi="Arial" w:cs="Arial"/>
          <w:b/>
          <w:bCs/>
        </w:rPr>
        <w:t>20 March 2026</w:t>
      </w:r>
    </w:p>
    <w:p w14:paraId="23E97DF5" w14:textId="45047488" w:rsidR="007D6B3E" w:rsidRPr="000C49EB" w:rsidRDefault="006B1061" w:rsidP="006B1061">
      <w:pPr>
        <w:spacing w:before="0" w:after="160" w:line="259" w:lineRule="auto"/>
        <w:jc w:val="left"/>
        <w:rPr>
          <w:rFonts w:ascii="Arial" w:hAnsi="Arial" w:cs="Arial"/>
        </w:rPr>
      </w:pPr>
      <w:r w:rsidRPr="000C49EB">
        <w:rPr>
          <w:rFonts w:ascii="Arial" w:hAnsi="Arial" w:cs="Arial"/>
        </w:rPr>
        <w:t xml:space="preserve"> </w:t>
      </w:r>
    </w:p>
    <w:p w14:paraId="2F94568C" w14:textId="77777777" w:rsidR="000C49EB" w:rsidRPr="000C49EB" w:rsidRDefault="000C49EB">
      <w:pPr>
        <w:spacing w:before="0" w:after="160" w:line="259" w:lineRule="auto"/>
        <w:jc w:val="left"/>
        <w:rPr>
          <w:rFonts w:ascii="Arial" w:hAnsi="Arial" w:cs="Arial"/>
        </w:rPr>
      </w:pPr>
      <w:r w:rsidRPr="000C49EB">
        <w:rPr>
          <w:rFonts w:ascii="Arial" w:hAnsi="Arial" w:cs="Arial"/>
        </w:rPr>
        <w:br w:type="page"/>
      </w:r>
    </w:p>
    <w:p w14:paraId="11FF7C97" w14:textId="0AA5D2D1" w:rsidR="000C49EB" w:rsidRPr="000C49EB" w:rsidRDefault="000C49EB" w:rsidP="000C49EB">
      <w:pPr>
        <w:rPr>
          <w:rFonts w:ascii="Arial" w:hAnsi="Arial" w:cs="Arial"/>
          <w:b/>
          <w:bCs/>
          <w:sz w:val="32"/>
          <w:szCs w:val="28"/>
        </w:rPr>
      </w:pPr>
      <w:r w:rsidRPr="000C49EB">
        <w:rPr>
          <w:rFonts w:ascii="Arial" w:hAnsi="Arial" w:cs="Arial"/>
          <w:b/>
          <w:bCs/>
          <w:sz w:val="32"/>
          <w:szCs w:val="28"/>
        </w:rPr>
        <w:lastRenderedPageBreak/>
        <w:t>Table of Contents</w:t>
      </w:r>
    </w:p>
    <w:p w14:paraId="6BB489AD" w14:textId="2E551B27" w:rsidR="000C49EB" w:rsidRPr="000C49EB" w:rsidRDefault="000C49EB" w:rsidP="000C49EB">
      <w:pPr>
        <w:pStyle w:val="TOC1"/>
        <w:rPr>
          <w:rFonts w:ascii="Arial" w:eastAsiaTheme="minorEastAsia" w:hAnsi="Arial" w:cs="Arial"/>
          <w:b w:val="0"/>
          <w:bCs w:val="0"/>
          <w:i w:val="0"/>
          <w:iCs w:val="0"/>
          <w:noProof/>
          <w:sz w:val="24"/>
          <w:szCs w:val="24"/>
          <w:lang w:val="en-BD" w:bidi="bn-IN"/>
        </w:rPr>
      </w:pPr>
      <w:r w:rsidRPr="000C49EB">
        <w:rPr>
          <w:rFonts w:ascii="Arial" w:hAnsi="Arial" w:cs="Arial"/>
          <w:b w:val="0"/>
          <w:bCs w:val="0"/>
          <w:i w:val="0"/>
          <w:iCs w:val="0"/>
          <w:sz w:val="24"/>
          <w:szCs w:val="24"/>
        </w:rPr>
        <w:fldChar w:fldCharType="begin"/>
      </w:r>
      <w:r w:rsidRPr="000C49EB">
        <w:rPr>
          <w:rFonts w:ascii="Arial" w:hAnsi="Arial" w:cs="Arial"/>
          <w:b w:val="0"/>
          <w:bCs w:val="0"/>
          <w:i w:val="0"/>
          <w:iCs w:val="0"/>
          <w:sz w:val="24"/>
          <w:szCs w:val="24"/>
        </w:rPr>
        <w:instrText xml:space="preserve"> TOC \o "1-3" \h \z \t "Caption,1" </w:instrText>
      </w:r>
      <w:r w:rsidRPr="000C49EB">
        <w:rPr>
          <w:rFonts w:ascii="Arial" w:hAnsi="Arial" w:cs="Arial"/>
          <w:b w:val="0"/>
          <w:bCs w:val="0"/>
          <w:i w:val="0"/>
          <w:iCs w:val="0"/>
          <w:sz w:val="24"/>
          <w:szCs w:val="24"/>
        </w:rPr>
        <w:fldChar w:fldCharType="separate"/>
      </w:r>
      <w:hyperlink w:anchor="_Toc224795930" w:history="1">
        <w:r w:rsidRPr="000C49EB">
          <w:rPr>
            <w:rStyle w:val="Hyperlink"/>
            <w:rFonts w:ascii="Arial" w:eastAsiaTheme="majorEastAsia" w:hAnsi="Arial" w:cs="Arial"/>
            <w:b w:val="0"/>
            <w:bCs w:val="0"/>
            <w:i w:val="0"/>
            <w:iCs w:val="0"/>
            <w:noProof/>
            <w:sz w:val="24"/>
            <w:szCs w:val="24"/>
          </w:rPr>
          <w:t>Background of the Study</w:t>
        </w:r>
        <w:r w:rsidRPr="000C49EB">
          <w:rPr>
            <w:rFonts w:ascii="Arial" w:hAnsi="Arial" w:cs="Arial"/>
            <w:b w:val="0"/>
            <w:bCs w:val="0"/>
            <w:i w:val="0"/>
            <w:iCs w:val="0"/>
            <w:noProof/>
            <w:webHidden/>
            <w:sz w:val="24"/>
            <w:szCs w:val="24"/>
          </w:rPr>
          <w:tab/>
        </w:r>
        <w:r w:rsidRPr="000C49EB">
          <w:rPr>
            <w:rFonts w:ascii="Arial" w:hAnsi="Arial" w:cs="Arial"/>
            <w:b w:val="0"/>
            <w:bCs w:val="0"/>
            <w:i w:val="0"/>
            <w:iCs w:val="0"/>
            <w:noProof/>
            <w:webHidden/>
            <w:sz w:val="24"/>
            <w:szCs w:val="24"/>
          </w:rPr>
          <w:fldChar w:fldCharType="begin"/>
        </w:r>
        <w:r w:rsidRPr="000C49EB">
          <w:rPr>
            <w:rFonts w:ascii="Arial" w:hAnsi="Arial" w:cs="Arial"/>
            <w:b w:val="0"/>
            <w:bCs w:val="0"/>
            <w:i w:val="0"/>
            <w:iCs w:val="0"/>
            <w:noProof/>
            <w:webHidden/>
            <w:sz w:val="24"/>
            <w:szCs w:val="24"/>
          </w:rPr>
          <w:instrText xml:space="preserve"> PAGEREF _Toc224795930 \h </w:instrText>
        </w:r>
        <w:r w:rsidRPr="000C49EB">
          <w:rPr>
            <w:rFonts w:ascii="Arial" w:hAnsi="Arial" w:cs="Arial"/>
            <w:b w:val="0"/>
            <w:bCs w:val="0"/>
            <w:i w:val="0"/>
            <w:iCs w:val="0"/>
            <w:noProof/>
            <w:webHidden/>
            <w:sz w:val="24"/>
            <w:szCs w:val="24"/>
          </w:rPr>
        </w:r>
        <w:r w:rsidRPr="000C49EB">
          <w:rPr>
            <w:rFonts w:ascii="Arial" w:hAnsi="Arial" w:cs="Arial"/>
            <w:b w:val="0"/>
            <w:bCs w:val="0"/>
            <w:i w:val="0"/>
            <w:iCs w:val="0"/>
            <w:noProof/>
            <w:webHidden/>
            <w:sz w:val="24"/>
            <w:szCs w:val="24"/>
          </w:rPr>
          <w:fldChar w:fldCharType="separate"/>
        </w:r>
        <w:r w:rsidRPr="000C49EB">
          <w:rPr>
            <w:rFonts w:ascii="Arial" w:hAnsi="Arial" w:cs="Arial"/>
            <w:b w:val="0"/>
            <w:bCs w:val="0"/>
            <w:i w:val="0"/>
            <w:iCs w:val="0"/>
            <w:noProof/>
            <w:webHidden/>
            <w:sz w:val="24"/>
            <w:szCs w:val="24"/>
          </w:rPr>
          <w:t>4</w:t>
        </w:r>
        <w:r w:rsidRPr="000C49EB">
          <w:rPr>
            <w:rFonts w:ascii="Arial" w:hAnsi="Arial" w:cs="Arial"/>
            <w:b w:val="0"/>
            <w:bCs w:val="0"/>
            <w:i w:val="0"/>
            <w:iCs w:val="0"/>
            <w:noProof/>
            <w:webHidden/>
            <w:sz w:val="24"/>
            <w:szCs w:val="24"/>
          </w:rPr>
          <w:fldChar w:fldCharType="end"/>
        </w:r>
      </w:hyperlink>
    </w:p>
    <w:p w14:paraId="081298BA" w14:textId="4EEEB138"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31" w:history="1">
        <w:r w:rsidR="000C49EB" w:rsidRPr="000C49EB">
          <w:rPr>
            <w:rStyle w:val="Hyperlink"/>
            <w:rFonts w:ascii="Arial" w:eastAsiaTheme="majorEastAsia" w:hAnsi="Arial" w:cs="Arial"/>
            <w:b w:val="0"/>
            <w:bCs w:val="0"/>
            <w:i w:val="0"/>
            <w:iCs w:val="0"/>
            <w:noProof/>
            <w:sz w:val="24"/>
            <w:szCs w:val="24"/>
          </w:rPr>
          <w:t>Context of the Study</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_Toc224795931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4</w:t>
        </w:r>
        <w:r w:rsidR="000C49EB" w:rsidRPr="000C49EB">
          <w:rPr>
            <w:rFonts w:ascii="Arial" w:hAnsi="Arial" w:cs="Arial"/>
            <w:b w:val="0"/>
            <w:bCs w:val="0"/>
            <w:i w:val="0"/>
            <w:iCs w:val="0"/>
            <w:noProof/>
            <w:webHidden/>
            <w:sz w:val="24"/>
            <w:szCs w:val="24"/>
          </w:rPr>
          <w:fldChar w:fldCharType="end"/>
        </w:r>
      </w:hyperlink>
    </w:p>
    <w:p w14:paraId="4C79DA2E" w14:textId="56E8580B"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32" w:history="1">
        <w:r w:rsidR="000C49EB" w:rsidRPr="000C49EB">
          <w:rPr>
            <w:rStyle w:val="Hyperlink"/>
            <w:rFonts w:ascii="Arial" w:eastAsiaTheme="majorEastAsia" w:hAnsi="Arial" w:cs="Arial"/>
            <w:b w:val="0"/>
            <w:bCs w:val="0"/>
            <w:i w:val="0"/>
            <w:iCs w:val="0"/>
            <w:noProof/>
            <w:sz w:val="24"/>
            <w:szCs w:val="24"/>
          </w:rPr>
          <w:t>Problem Statement</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_Toc224795932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5</w:t>
        </w:r>
        <w:r w:rsidR="000C49EB" w:rsidRPr="000C49EB">
          <w:rPr>
            <w:rFonts w:ascii="Arial" w:hAnsi="Arial" w:cs="Arial"/>
            <w:b w:val="0"/>
            <w:bCs w:val="0"/>
            <w:i w:val="0"/>
            <w:iCs w:val="0"/>
            <w:noProof/>
            <w:webHidden/>
            <w:sz w:val="24"/>
            <w:szCs w:val="24"/>
          </w:rPr>
          <w:fldChar w:fldCharType="end"/>
        </w:r>
      </w:hyperlink>
    </w:p>
    <w:p w14:paraId="79B402E7" w14:textId="024F9632"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33" w:history="1">
        <w:r w:rsidR="000C49EB" w:rsidRPr="000C49EB">
          <w:rPr>
            <w:rStyle w:val="Hyperlink"/>
            <w:rFonts w:ascii="Arial" w:eastAsiaTheme="majorEastAsia" w:hAnsi="Arial" w:cs="Arial"/>
            <w:b w:val="0"/>
            <w:bCs w:val="0"/>
            <w:i w:val="0"/>
            <w:iCs w:val="0"/>
            <w:noProof/>
            <w:sz w:val="24"/>
            <w:szCs w:val="24"/>
          </w:rPr>
          <w:t>Research Aim</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_Toc224795933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5</w:t>
        </w:r>
        <w:r w:rsidR="000C49EB" w:rsidRPr="000C49EB">
          <w:rPr>
            <w:rFonts w:ascii="Arial" w:hAnsi="Arial" w:cs="Arial"/>
            <w:b w:val="0"/>
            <w:bCs w:val="0"/>
            <w:i w:val="0"/>
            <w:iCs w:val="0"/>
            <w:noProof/>
            <w:webHidden/>
            <w:sz w:val="24"/>
            <w:szCs w:val="24"/>
          </w:rPr>
          <w:fldChar w:fldCharType="end"/>
        </w:r>
      </w:hyperlink>
    </w:p>
    <w:p w14:paraId="09E06337" w14:textId="4925EFFE"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34" w:history="1">
        <w:r w:rsidR="000C49EB" w:rsidRPr="000C49EB">
          <w:rPr>
            <w:rStyle w:val="Hyperlink"/>
            <w:rFonts w:ascii="Arial" w:eastAsiaTheme="majorEastAsia" w:hAnsi="Arial" w:cs="Arial"/>
            <w:b w:val="0"/>
            <w:bCs w:val="0"/>
            <w:i w:val="0"/>
            <w:iCs w:val="0"/>
            <w:noProof/>
            <w:sz w:val="24"/>
            <w:szCs w:val="24"/>
          </w:rPr>
          <w:t>Research Objectives</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_Toc224795934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5</w:t>
        </w:r>
        <w:r w:rsidR="000C49EB" w:rsidRPr="000C49EB">
          <w:rPr>
            <w:rFonts w:ascii="Arial" w:hAnsi="Arial" w:cs="Arial"/>
            <w:b w:val="0"/>
            <w:bCs w:val="0"/>
            <w:i w:val="0"/>
            <w:iCs w:val="0"/>
            <w:noProof/>
            <w:webHidden/>
            <w:sz w:val="24"/>
            <w:szCs w:val="24"/>
          </w:rPr>
          <w:fldChar w:fldCharType="end"/>
        </w:r>
      </w:hyperlink>
    </w:p>
    <w:p w14:paraId="004ADBDF" w14:textId="42DF31A1"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35" w:history="1">
        <w:r w:rsidR="000C49EB" w:rsidRPr="000C49EB">
          <w:rPr>
            <w:rStyle w:val="Hyperlink"/>
            <w:rFonts w:ascii="Arial" w:eastAsiaTheme="majorEastAsia" w:hAnsi="Arial" w:cs="Arial"/>
            <w:b w:val="0"/>
            <w:bCs w:val="0"/>
            <w:i w:val="0"/>
            <w:iCs w:val="0"/>
            <w:noProof/>
            <w:sz w:val="24"/>
            <w:szCs w:val="24"/>
          </w:rPr>
          <w:t>Research Questions</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_Toc224795935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6</w:t>
        </w:r>
        <w:r w:rsidR="000C49EB" w:rsidRPr="000C49EB">
          <w:rPr>
            <w:rFonts w:ascii="Arial" w:hAnsi="Arial" w:cs="Arial"/>
            <w:b w:val="0"/>
            <w:bCs w:val="0"/>
            <w:i w:val="0"/>
            <w:iCs w:val="0"/>
            <w:noProof/>
            <w:webHidden/>
            <w:sz w:val="24"/>
            <w:szCs w:val="24"/>
          </w:rPr>
          <w:fldChar w:fldCharType="end"/>
        </w:r>
      </w:hyperlink>
    </w:p>
    <w:p w14:paraId="52E1B7E7" w14:textId="1BFEB4B6"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36" w:history="1">
        <w:r w:rsidR="000C49EB" w:rsidRPr="000C49EB">
          <w:rPr>
            <w:rStyle w:val="Hyperlink"/>
            <w:rFonts w:ascii="Arial" w:eastAsiaTheme="majorEastAsia" w:hAnsi="Arial" w:cs="Arial"/>
            <w:b w:val="0"/>
            <w:bCs w:val="0"/>
            <w:i w:val="0"/>
            <w:iCs w:val="0"/>
            <w:noProof/>
            <w:sz w:val="24"/>
            <w:szCs w:val="24"/>
          </w:rPr>
          <w:t>Literature Review</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_Toc224795936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6</w:t>
        </w:r>
        <w:r w:rsidR="000C49EB" w:rsidRPr="000C49EB">
          <w:rPr>
            <w:rFonts w:ascii="Arial" w:hAnsi="Arial" w:cs="Arial"/>
            <w:b w:val="0"/>
            <w:bCs w:val="0"/>
            <w:i w:val="0"/>
            <w:iCs w:val="0"/>
            <w:noProof/>
            <w:webHidden/>
            <w:sz w:val="24"/>
            <w:szCs w:val="24"/>
          </w:rPr>
          <w:fldChar w:fldCharType="end"/>
        </w:r>
      </w:hyperlink>
    </w:p>
    <w:p w14:paraId="3858F41C" w14:textId="64108A8B"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37" w:history="1">
        <w:r w:rsidR="000C49EB" w:rsidRPr="000C49EB">
          <w:rPr>
            <w:rStyle w:val="Hyperlink"/>
            <w:rFonts w:ascii="Arial" w:eastAsiaTheme="majorEastAsia" w:hAnsi="Arial" w:cs="Arial"/>
            <w:b w:val="0"/>
            <w:bCs w:val="0"/>
            <w:noProof/>
            <w:sz w:val="24"/>
            <w:szCs w:val="24"/>
          </w:rPr>
          <w:t>Sustainability and Corporate Communication</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_Toc224795937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6</w:t>
        </w:r>
        <w:r w:rsidR="000C49EB" w:rsidRPr="000C49EB">
          <w:rPr>
            <w:rFonts w:ascii="Arial" w:hAnsi="Arial" w:cs="Arial"/>
            <w:b w:val="0"/>
            <w:bCs w:val="0"/>
            <w:noProof/>
            <w:webHidden/>
            <w:sz w:val="24"/>
            <w:szCs w:val="24"/>
          </w:rPr>
          <w:fldChar w:fldCharType="end"/>
        </w:r>
      </w:hyperlink>
    </w:p>
    <w:p w14:paraId="47999A35" w14:textId="5955B7FE"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38" w:history="1">
        <w:r w:rsidR="000C49EB" w:rsidRPr="000C49EB">
          <w:rPr>
            <w:rStyle w:val="Hyperlink"/>
            <w:rFonts w:ascii="Arial" w:eastAsiaTheme="majorEastAsia" w:hAnsi="Arial" w:cs="Arial"/>
            <w:b w:val="0"/>
            <w:bCs w:val="0"/>
            <w:noProof/>
            <w:sz w:val="24"/>
            <w:szCs w:val="24"/>
          </w:rPr>
          <w:t>Brand Reputation Management</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_Toc224795938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7</w:t>
        </w:r>
        <w:r w:rsidR="000C49EB" w:rsidRPr="000C49EB">
          <w:rPr>
            <w:rFonts w:ascii="Arial" w:hAnsi="Arial" w:cs="Arial"/>
            <w:b w:val="0"/>
            <w:bCs w:val="0"/>
            <w:noProof/>
            <w:webHidden/>
            <w:sz w:val="24"/>
            <w:szCs w:val="24"/>
          </w:rPr>
          <w:fldChar w:fldCharType="end"/>
        </w:r>
      </w:hyperlink>
    </w:p>
    <w:p w14:paraId="6ABDBA65" w14:textId="2C8CBC91"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39" w:history="1">
        <w:r w:rsidR="000C49EB" w:rsidRPr="000C49EB">
          <w:rPr>
            <w:rStyle w:val="Hyperlink"/>
            <w:rFonts w:ascii="Arial" w:eastAsiaTheme="majorEastAsia" w:hAnsi="Arial" w:cs="Arial"/>
            <w:b w:val="0"/>
            <w:bCs w:val="0"/>
            <w:i w:val="0"/>
            <w:iCs w:val="0"/>
            <w:noProof/>
            <w:sz w:val="24"/>
            <w:szCs w:val="24"/>
          </w:rPr>
          <w:t>Figure 1</w:t>
        </w:r>
        <w:r w:rsidR="000C49EB" w:rsidRPr="000C49EB">
          <w:rPr>
            <w:rStyle w:val="Hyperlink"/>
            <w:rFonts w:ascii="Arial" w:eastAsiaTheme="majorEastAsia" w:hAnsi="Arial" w:cs="Arial"/>
            <w:b w:val="0"/>
            <w:bCs w:val="0"/>
            <w:i w:val="0"/>
            <w:iCs w:val="0"/>
            <w:noProof/>
            <w:sz w:val="24"/>
            <w:szCs w:val="24"/>
            <w:lang w:val="en-US"/>
          </w:rPr>
          <w:t>: Brand Reputation Management</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_Toc224795939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7</w:t>
        </w:r>
        <w:r w:rsidR="000C49EB" w:rsidRPr="000C49EB">
          <w:rPr>
            <w:rFonts w:ascii="Arial" w:hAnsi="Arial" w:cs="Arial"/>
            <w:b w:val="0"/>
            <w:bCs w:val="0"/>
            <w:i w:val="0"/>
            <w:iCs w:val="0"/>
            <w:noProof/>
            <w:webHidden/>
            <w:sz w:val="24"/>
            <w:szCs w:val="24"/>
          </w:rPr>
          <w:fldChar w:fldCharType="end"/>
        </w:r>
      </w:hyperlink>
    </w:p>
    <w:p w14:paraId="0BA4980D" w14:textId="255F013C"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40" w:history="1">
        <w:r w:rsidR="000C49EB" w:rsidRPr="000C49EB">
          <w:rPr>
            <w:rStyle w:val="Hyperlink"/>
            <w:rFonts w:ascii="Arial" w:eastAsiaTheme="majorEastAsia" w:hAnsi="Arial" w:cs="Arial"/>
            <w:b w:val="0"/>
            <w:bCs w:val="0"/>
            <w:i w:val="0"/>
            <w:iCs w:val="0"/>
            <w:noProof/>
            <w:sz w:val="24"/>
            <w:szCs w:val="24"/>
            <w:lang w:val="en-US"/>
          </w:rPr>
          <w:t xml:space="preserve">Source: </w:t>
        </w:r>
        <w:r w:rsidR="000C49EB" w:rsidRPr="000C49EB">
          <w:rPr>
            <w:rStyle w:val="Hyperlink"/>
            <w:rFonts w:ascii="Arial" w:eastAsiaTheme="majorEastAsia" w:hAnsi="Arial" w:cs="Arial"/>
            <w:b w:val="0"/>
            <w:bCs w:val="0"/>
            <w:i w:val="0"/>
            <w:iCs w:val="0"/>
            <w:noProof/>
            <w:sz w:val="24"/>
            <w:szCs w:val="24"/>
          </w:rPr>
          <w:t>(Allen, 2016; Altaf, 2022)</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_Toc224795940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7</w:t>
        </w:r>
        <w:r w:rsidR="000C49EB" w:rsidRPr="000C49EB">
          <w:rPr>
            <w:rFonts w:ascii="Arial" w:hAnsi="Arial" w:cs="Arial"/>
            <w:b w:val="0"/>
            <w:bCs w:val="0"/>
            <w:i w:val="0"/>
            <w:iCs w:val="0"/>
            <w:noProof/>
            <w:webHidden/>
            <w:sz w:val="24"/>
            <w:szCs w:val="24"/>
          </w:rPr>
          <w:fldChar w:fldCharType="end"/>
        </w:r>
      </w:hyperlink>
    </w:p>
    <w:p w14:paraId="4469D8A7" w14:textId="367CF59C"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41" w:history="1">
        <w:r w:rsidR="000C49EB" w:rsidRPr="000C49EB">
          <w:rPr>
            <w:rStyle w:val="Hyperlink"/>
            <w:rFonts w:ascii="Arial" w:eastAsiaTheme="majorEastAsia" w:hAnsi="Arial" w:cs="Arial"/>
            <w:b w:val="0"/>
            <w:bCs w:val="0"/>
            <w:noProof/>
            <w:sz w:val="24"/>
            <w:szCs w:val="24"/>
          </w:rPr>
          <w:t>Consumer Perception and Trust</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_Toc224795941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8</w:t>
        </w:r>
        <w:r w:rsidR="000C49EB" w:rsidRPr="000C49EB">
          <w:rPr>
            <w:rFonts w:ascii="Arial" w:hAnsi="Arial" w:cs="Arial"/>
            <w:b w:val="0"/>
            <w:bCs w:val="0"/>
            <w:noProof/>
            <w:webHidden/>
            <w:sz w:val="24"/>
            <w:szCs w:val="24"/>
          </w:rPr>
          <w:fldChar w:fldCharType="end"/>
        </w:r>
      </w:hyperlink>
    </w:p>
    <w:p w14:paraId="2BA965C5" w14:textId="5031ED80"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42" w:history="1">
        <w:r w:rsidR="000C49EB" w:rsidRPr="000C49EB">
          <w:rPr>
            <w:rStyle w:val="Hyperlink"/>
            <w:rFonts w:ascii="Arial" w:eastAsiaTheme="majorEastAsia" w:hAnsi="Arial" w:cs="Arial"/>
            <w:b w:val="0"/>
            <w:bCs w:val="0"/>
            <w:i w:val="0"/>
            <w:iCs w:val="0"/>
            <w:noProof/>
            <w:sz w:val="24"/>
            <w:szCs w:val="24"/>
          </w:rPr>
          <w:t>Figure 2</w:t>
        </w:r>
        <w:r w:rsidR="000C49EB" w:rsidRPr="000C49EB">
          <w:rPr>
            <w:rStyle w:val="Hyperlink"/>
            <w:rFonts w:ascii="Arial" w:eastAsiaTheme="majorEastAsia" w:hAnsi="Arial" w:cs="Arial"/>
            <w:b w:val="0"/>
            <w:bCs w:val="0"/>
            <w:i w:val="0"/>
            <w:iCs w:val="0"/>
            <w:noProof/>
            <w:sz w:val="24"/>
            <w:szCs w:val="24"/>
            <w:lang w:val="en-US"/>
          </w:rPr>
          <w:t xml:space="preserve">: </w:t>
        </w:r>
        <w:r w:rsidR="000C49EB" w:rsidRPr="000C49EB">
          <w:rPr>
            <w:rStyle w:val="Hyperlink"/>
            <w:rFonts w:ascii="Arial" w:eastAsiaTheme="majorEastAsia" w:hAnsi="Arial" w:cs="Arial"/>
            <w:b w:val="0"/>
            <w:bCs w:val="0"/>
            <w:i w:val="0"/>
            <w:iCs w:val="0"/>
            <w:noProof/>
            <w:sz w:val="24"/>
            <w:szCs w:val="24"/>
            <w:lang w:val="en-BD"/>
          </w:rPr>
          <w:t>consumers’ perception regarding the ethics of online retailers</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_Toc224795942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8</w:t>
        </w:r>
        <w:r w:rsidR="000C49EB" w:rsidRPr="000C49EB">
          <w:rPr>
            <w:rFonts w:ascii="Arial" w:hAnsi="Arial" w:cs="Arial"/>
            <w:b w:val="0"/>
            <w:bCs w:val="0"/>
            <w:i w:val="0"/>
            <w:iCs w:val="0"/>
            <w:noProof/>
            <w:webHidden/>
            <w:sz w:val="24"/>
            <w:szCs w:val="24"/>
          </w:rPr>
          <w:fldChar w:fldCharType="end"/>
        </w:r>
      </w:hyperlink>
    </w:p>
    <w:p w14:paraId="1CB20E03" w14:textId="6DB5DF0B"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43" w:history="1">
        <w:r w:rsidR="000C49EB" w:rsidRPr="000C49EB">
          <w:rPr>
            <w:rStyle w:val="Hyperlink"/>
            <w:rFonts w:ascii="Arial" w:eastAsiaTheme="majorEastAsia" w:hAnsi="Arial" w:cs="Arial"/>
            <w:b w:val="0"/>
            <w:bCs w:val="0"/>
            <w:i w:val="0"/>
            <w:iCs w:val="0"/>
            <w:noProof/>
            <w:sz w:val="24"/>
            <w:szCs w:val="24"/>
            <w:lang w:val="en-US"/>
          </w:rPr>
          <w:t xml:space="preserve">Source: </w:t>
        </w:r>
        <w:r w:rsidR="000C49EB" w:rsidRPr="000C49EB">
          <w:rPr>
            <w:rStyle w:val="Hyperlink"/>
            <w:rFonts w:ascii="Arial" w:eastAsiaTheme="majorEastAsia" w:hAnsi="Arial" w:cs="Arial"/>
            <w:b w:val="0"/>
            <w:bCs w:val="0"/>
            <w:i w:val="0"/>
            <w:iCs w:val="0"/>
            <w:noProof/>
            <w:sz w:val="24"/>
            <w:szCs w:val="24"/>
          </w:rPr>
          <w:t>(Prieto et al., 2024)</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_Toc224795943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8</w:t>
        </w:r>
        <w:r w:rsidR="000C49EB" w:rsidRPr="000C49EB">
          <w:rPr>
            <w:rFonts w:ascii="Arial" w:hAnsi="Arial" w:cs="Arial"/>
            <w:b w:val="0"/>
            <w:bCs w:val="0"/>
            <w:i w:val="0"/>
            <w:iCs w:val="0"/>
            <w:noProof/>
            <w:webHidden/>
            <w:sz w:val="24"/>
            <w:szCs w:val="24"/>
          </w:rPr>
          <w:fldChar w:fldCharType="end"/>
        </w:r>
      </w:hyperlink>
    </w:p>
    <w:p w14:paraId="75D03B97" w14:textId="2D0F991C"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44" w:history="1">
        <w:r w:rsidR="000C49EB" w:rsidRPr="000C49EB">
          <w:rPr>
            <w:rStyle w:val="Hyperlink"/>
            <w:rFonts w:ascii="Arial" w:eastAsiaTheme="majorEastAsia" w:hAnsi="Arial" w:cs="Arial"/>
            <w:b w:val="0"/>
            <w:bCs w:val="0"/>
            <w:noProof/>
            <w:sz w:val="24"/>
            <w:szCs w:val="24"/>
          </w:rPr>
          <w:t>Research Gap</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_Toc224795944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9</w:t>
        </w:r>
        <w:r w:rsidR="000C49EB" w:rsidRPr="000C49EB">
          <w:rPr>
            <w:rFonts w:ascii="Arial" w:hAnsi="Arial" w:cs="Arial"/>
            <w:b w:val="0"/>
            <w:bCs w:val="0"/>
            <w:noProof/>
            <w:webHidden/>
            <w:sz w:val="24"/>
            <w:szCs w:val="24"/>
          </w:rPr>
          <w:fldChar w:fldCharType="end"/>
        </w:r>
      </w:hyperlink>
    </w:p>
    <w:p w14:paraId="508AFA07" w14:textId="49C5EF45"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45" w:history="1">
        <w:r w:rsidR="000C49EB" w:rsidRPr="000C49EB">
          <w:rPr>
            <w:rStyle w:val="Hyperlink"/>
            <w:rFonts w:ascii="Arial" w:eastAsiaTheme="majorEastAsia" w:hAnsi="Arial" w:cs="Arial"/>
            <w:b w:val="0"/>
            <w:bCs w:val="0"/>
            <w:i w:val="0"/>
            <w:iCs w:val="0"/>
            <w:noProof/>
            <w:sz w:val="24"/>
            <w:szCs w:val="24"/>
          </w:rPr>
          <w:t>Methodology (Research Onion Model)</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_Toc224795945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9</w:t>
        </w:r>
        <w:r w:rsidR="000C49EB" w:rsidRPr="000C49EB">
          <w:rPr>
            <w:rFonts w:ascii="Arial" w:hAnsi="Arial" w:cs="Arial"/>
            <w:b w:val="0"/>
            <w:bCs w:val="0"/>
            <w:i w:val="0"/>
            <w:iCs w:val="0"/>
            <w:noProof/>
            <w:webHidden/>
            <w:sz w:val="24"/>
            <w:szCs w:val="24"/>
          </w:rPr>
          <w:fldChar w:fldCharType="end"/>
        </w:r>
      </w:hyperlink>
    </w:p>
    <w:p w14:paraId="7EA6C737" w14:textId="475F9184"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46" w:history="1">
        <w:r w:rsidR="000C49EB" w:rsidRPr="000C49EB">
          <w:rPr>
            <w:rStyle w:val="Hyperlink"/>
            <w:rFonts w:ascii="Arial" w:eastAsiaTheme="majorEastAsia" w:hAnsi="Arial" w:cs="Arial"/>
            <w:b w:val="0"/>
            <w:bCs w:val="0"/>
            <w:i w:val="0"/>
            <w:iCs w:val="0"/>
            <w:noProof/>
            <w:sz w:val="24"/>
            <w:szCs w:val="24"/>
          </w:rPr>
          <w:t>Figure 3</w:t>
        </w:r>
        <w:r w:rsidR="000C49EB" w:rsidRPr="000C49EB">
          <w:rPr>
            <w:rStyle w:val="Hyperlink"/>
            <w:rFonts w:ascii="Arial" w:eastAsiaTheme="majorEastAsia" w:hAnsi="Arial" w:cs="Arial"/>
            <w:b w:val="0"/>
            <w:bCs w:val="0"/>
            <w:i w:val="0"/>
            <w:iCs w:val="0"/>
            <w:noProof/>
            <w:sz w:val="24"/>
            <w:szCs w:val="24"/>
            <w:lang w:val="en-US"/>
          </w:rPr>
          <w:t>: Research Onion Model</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_Toc224795946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9</w:t>
        </w:r>
        <w:r w:rsidR="000C49EB" w:rsidRPr="000C49EB">
          <w:rPr>
            <w:rFonts w:ascii="Arial" w:hAnsi="Arial" w:cs="Arial"/>
            <w:b w:val="0"/>
            <w:bCs w:val="0"/>
            <w:i w:val="0"/>
            <w:iCs w:val="0"/>
            <w:noProof/>
            <w:webHidden/>
            <w:sz w:val="24"/>
            <w:szCs w:val="24"/>
          </w:rPr>
          <w:fldChar w:fldCharType="end"/>
        </w:r>
      </w:hyperlink>
    </w:p>
    <w:p w14:paraId="5F357FAA" w14:textId="3568B8F4"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47" w:history="1">
        <w:r w:rsidR="000C49EB" w:rsidRPr="000C49EB">
          <w:rPr>
            <w:rStyle w:val="Hyperlink"/>
            <w:rFonts w:ascii="Arial" w:eastAsiaTheme="majorEastAsia" w:hAnsi="Arial" w:cs="Arial"/>
            <w:b w:val="0"/>
            <w:bCs w:val="0"/>
            <w:i w:val="0"/>
            <w:iCs w:val="0"/>
            <w:noProof/>
            <w:sz w:val="24"/>
            <w:szCs w:val="24"/>
            <w:lang w:val="en-US"/>
          </w:rPr>
          <w:t>Source: (Saunders et al., 2023)</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_Toc224795947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10</w:t>
        </w:r>
        <w:r w:rsidR="000C49EB" w:rsidRPr="000C49EB">
          <w:rPr>
            <w:rFonts w:ascii="Arial" w:hAnsi="Arial" w:cs="Arial"/>
            <w:b w:val="0"/>
            <w:bCs w:val="0"/>
            <w:i w:val="0"/>
            <w:iCs w:val="0"/>
            <w:noProof/>
            <w:webHidden/>
            <w:sz w:val="24"/>
            <w:szCs w:val="24"/>
          </w:rPr>
          <w:fldChar w:fldCharType="end"/>
        </w:r>
      </w:hyperlink>
    </w:p>
    <w:p w14:paraId="226F922C" w14:textId="65DDD7D3"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48" w:history="1">
        <w:r w:rsidR="000C49EB" w:rsidRPr="000C49EB">
          <w:rPr>
            <w:rStyle w:val="Hyperlink"/>
            <w:rFonts w:ascii="Arial" w:eastAsiaTheme="majorEastAsia" w:hAnsi="Arial" w:cs="Arial"/>
            <w:b w:val="0"/>
            <w:bCs w:val="0"/>
            <w:noProof/>
            <w:sz w:val="24"/>
            <w:szCs w:val="24"/>
          </w:rPr>
          <w:t>Research Philosophy</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_Toc224795948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10</w:t>
        </w:r>
        <w:r w:rsidR="000C49EB" w:rsidRPr="000C49EB">
          <w:rPr>
            <w:rFonts w:ascii="Arial" w:hAnsi="Arial" w:cs="Arial"/>
            <w:b w:val="0"/>
            <w:bCs w:val="0"/>
            <w:noProof/>
            <w:webHidden/>
            <w:sz w:val="24"/>
            <w:szCs w:val="24"/>
          </w:rPr>
          <w:fldChar w:fldCharType="end"/>
        </w:r>
      </w:hyperlink>
    </w:p>
    <w:p w14:paraId="2D476DAA" w14:textId="28FCD2BB"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49" w:history="1">
        <w:r w:rsidR="000C49EB" w:rsidRPr="000C49EB">
          <w:rPr>
            <w:rStyle w:val="Hyperlink"/>
            <w:rFonts w:ascii="Arial" w:eastAsiaTheme="majorEastAsia" w:hAnsi="Arial" w:cs="Arial"/>
            <w:b w:val="0"/>
            <w:bCs w:val="0"/>
            <w:noProof/>
            <w:sz w:val="24"/>
            <w:szCs w:val="24"/>
          </w:rPr>
          <w:t>Research Approach</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_Toc224795949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10</w:t>
        </w:r>
        <w:r w:rsidR="000C49EB" w:rsidRPr="000C49EB">
          <w:rPr>
            <w:rFonts w:ascii="Arial" w:hAnsi="Arial" w:cs="Arial"/>
            <w:b w:val="0"/>
            <w:bCs w:val="0"/>
            <w:noProof/>
            <w:webHidden/>
            <w:sz w:val="24"/>
            <w:szCs w:val="24"/>
          </w:rPr>
          <w:fldChar w:fldCharType="end"/>
        </w:r>
      </w:hyperlink>
    </w:p>
    <w:p w14:paraId="2846D7C5" w14:textId="7CF5BBCD"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50" w:history="1">
        <w:r w:rsidR="000C49EB" w:rsidRPr="000C49EB">
          <w:rPr>
            <w:rStyle w:val="Hyperlink"/>
            <w:rFonts w:ascii="Arial" w:eastAsiaTheme="majorEastAsia" w:hAnsi="Arial" w:cs="Arial"/>
            <w:b w:val="0"/>
            <w:bCs w:val="0"/>
            <w:noProof/>
            <w:sz w:val="24"/>
            <w:szCs w:val="24"/>
          </w:rPr>
          <w:t>Research Strategy</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_Toc224795950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10</w:t>
        </w:r>
        <w:r w:rsidR="000C49EB" w:rsidRPr="000C49EB">
          <w:rPr>
            <w:rFonts w:ascii="Arial" w:hAnsi="Arial" w:cs="Arial"/>
            <w:b w:val="0"/>
            <w:bCs w:val="0"/>
            <w:noProof/>
            <w:webHidden/>
            <w:sz w:val="24"/>
            <w:szCs w:val="24"/>
          </w:rPr>
          <w:fldChar w:fldCharType="end"/>
        </w:r>
      </w:hyperlink>
    </w:p>
    <w:p w14:paraId="40D05F35" w14:textId="38AAD605"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51" w:history="1">
        <w:r w:rsidR="000C49EB" w:rsidRPr="000C49EB">
          <w:rPr>
            <w:rStyle w:val="Hyperlink"/>
            <w:rFonts w:ascii="Arial" w:eastAsiaTheme="majorEastAsia" w:hAnsi="Arial" w:cs="Arial"/>
            <w:b w:val="0"/>
            <w:bCs w:val="0"/>
            <w:noProof/>
            <w:sz w:val="24"/>
            <w:szCs w:val="24"/>
          </w:rPr>
          <w:t>Methodological Choice</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_Toc224795951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10</w:t>
        </w:r>
        <w:r w:rsidR="000C49EB" w:rsidRPr="000C49EB">
          <w:rPr>
            <w:rFonts w:ascii="Arial" w:hAnsi="Arial" w:cs="Arial"/>
            <w:b w:val="0"/>
            <w:bCs w:val="0"/>
            <w:noProof/>
            <w:webHidden/>
            <w:sz w:val="24"/>
            <w:szCs w:val="24"/>
          </w:rPr>
          <w:fldChar w:fldCharType="end"/>
        </w:r>
      </w:hyperlink>
    </w:p>
    <w:p w14:paraId="14E14867" w14:textId="06AD39BE"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52" w:history="1">
        <w:r w:rsidR="000C49EB" w:rsidRPr="000C49EB">
          <w:rPr>
            <w:rStyle w:val="Hyperlink"/>
            <w:rFonts w:ascii="Arial" w:eastAsiaTheme="majorEastAsia" w:hAnsi="Arial" w:cs="Arial"/>
            <w:b w:val="0"/>
            <w:bCs w:val="0"/>
            <w:noProof/>
            <w:sz w:val="24"/>
            <w:szCs w:val="24"/>
          </w:rPr>
          <w:t>Data Collection Method</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_Toc224795952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11</w:t>
        </w:r>
        <w:r w:rsidR="000C49EB" w:rsidRPr="000C49EB">
          <w:rPr>
            <w:rFonts w:ascii="Arial" w:hAnsi="Arial" w:cs="Arial"/>
            <w:b w:val="0"/>
            <w:bCs w:val="0"/>
            <w:noProof/>
            <w:webHidden/>
            <w:sz w:val="24"/>
            <w:szCs w:val="24"/>
          </w:rPr>
          <w:fldChar w:fldCharType="end"/>
        </w:r>
      </w:hyperlink>
    </w:p>
    <w:p w14:paraId="21A34A39" w14:textId="685BA27C"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53" w:history="1">
        <w:r w:rsidR="000C49EB" w:rsidRPr="000C49EB">
          <w:rPr>
            <w:rStyle w:val="Hyperlink"/>
            <w:rFonts w:ascii="Arial" w:eastAsiaTheme="majorEastAsia" w:hAnsi="Arial" w:cs="Arial"/>
            <w:b w:val="0"/>
            <w:bCs w:val="0"/>
            <w:noProof/>
            <w:sz w:val="24"/>
            <w:szCs w:val="24"/>
          </w:rPr>
          <w:t>Data Analysis Method</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_Toc224795953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11</w:t>
        </w:r>
        <w:r w:rsidR="000C49EB" w:rsidRPr="000C49EB">
          <w:rPr>
            <w:rFonts w:ascii="Arial" w:hAnsi="Arial" w:cs="Arial"/>
            <w:b w:val="0"/>
            <w:bCs w:val="0"/>
            <w:noProof/>
            <w:webHidden/>
            <w:sz w:val="24"/>
            <w:szCs w:val="24"/>
          </w:rPr>
          <w:fldChar w:fldCharType="end"/>
        </w:r>
      </w:hyperlink>
    </w:p>
    <w:p w14:paraId="10632608" w14:textId="6B1DE99F" w:rsidR="000C49EB" w:rsidRPr="000C49EB" w:rsidRDefault="00000000">
      <w:pPr>
        <w:pStyle w:val="TOC2"/>
        <w:tabs>
          <w:tab w:val="right" w:leader="dot" w:pos="9016"/>
        </w:tabs>
        <w:rPr>
          <w:rFonts w:ascii="Arial" w:eastAsiaTheme="minorEastAsia" w:hAnsi="Arial" w:cs="Arial"/>
          <w:b w:val="0"/>
          <w:bCs w:val="0"/>
          <w:noProof/>
          <w:sz w:val="24"/>
          <w:szCs w:val="24"/>
          <w:lang w:val="en-BD" w:bidi="bn-IN"/>
        </w:rPr>
      </w:pPr>
      <w:hyperlink w:anchor="_Toc224795954" w:history="1">
        <w:r w:rsidR="000C49EB" w:rsidRPr="000C49EB">
          <w:rPr>
            <w:rStyle w:val="Hyperlink"/>
            <w:rFonts w:ascii="Arial" w:eastAsiaTheme="majorEastAsia" w:hAnsi="Arial" w:cs="Arial"/>
            <w:b w:val="0"/>
            <w:bCs w:val="0"/>
            <w:noProof/>
            <w:sz w:val="24"/>
            <w:szCs w:val="24"/>
          </w:rPr>
          <w:t>Ethical Considerations</w:t>
        </w:r>
        <w:r w:rsidR="000C49EB" w:rsidRPr="000C49EB">
          <w:rPr>
            <w:rFonts w:ascii="Arial" w:hAnsi="Arial" w:cs="Arial"/>
            <w:b w:val="0"/>
            <w:bCs w:val="0"/>
            <w:noProof/>
            <w:webHidden/>
            <w:sz w:val="24"/>
            <w:szCs w:val="24"/>
          </w:rPr>
          <w:tab/>
        </w:r>
        <w:r w:rsidR="000C49EB" w:rsidRPr="000C49EB">
          <w:rPr>
            <w:rFonts w:ascii="Arial" w:hAnsi="Arial" w:cs="Arial"/>
            <w:b w:val="0"/>
            <w:bCs w:val="0"/>
            <w:noProof/>
            <w:webHidden/>
            <w:sz w:val="24"/>
            <w:szCs w:val="24"/>
          </w:rPr>
          <w:fldChar w:fldCharType="begin"/>
        </w:r>
        <w:r w:rsidR="000C49EB" w:rsidRPr="000C49EB">
          <w:rPr>
            <w:rFonts w:ascii="Arial" w:hAnsi="Arial" w:cs="Arial"/>
            <w:b w:val="0"/>
            <w:bCs w:val="0"/>
            <w:noProof/>
            <w:webHidden/>
            <w:sz w:val="24"/>
            <w:szCs w:val="24"/>
          </w:rPr>
          <w:instrText xml:space="preserve"> PAGEREF _Toc224795954 \h </w:instrText>
        </w:r>
        <w:r w:rsidR="000C49EB" w:rsidRPr="000C49EB">
          <w:rPr>
            <w:rFonts w:ascii="Arial" w:hAnsi="Arial" w:cs="Arial"/>
            <w:b w:val="0"/>
            <w:bCs w:val="0"/>
            <w:noProof/>
            <w:webHidden/>
            <w:sz w:val="24"/>
            <w:szCs w:val="24"/>
          </w:rPr>
        </w:r>
        <w:r w:rsidR="000C49EB" w:rsidRPr="000C49EB">
          <w:rPr>
            <w:rFonts w:ascii="Arial" w:hAnsi="Arial" w:cs="Arial"/>
            <w:b w:val="0"/>
            <w:bCs w:val="0"/>
            <w:noProof/>
            <w:webHidden/>
            <w:sz w:val="24"/>
            <w:szCs w:val="24"/>
          </w:rPr>
          <w:fldChar w:fldCharType="separate"/>
        </w:r>
        <w:r w:rsidR="000C49EB" w:rsidRPr="000C49EB">
          <w:rPr>
            <w:rFonts w:ascii="Arial" w:hAnsi="Arial" w:cs="Arial"/>
            <w:b w:val="0"/>
            <w:bCs w:val="0"/>
            <w:noProof/>
            <w:webHidden/>
            <w:sz w:val="24"/>
            <w:szCs w:val="24"/>
          </w:rPr>
          <w:t>11</w:t>
        </w:r>
        <w:r w:rsidR="000C49EB" w:rsidRPr="000C49EB">
          <w:rPr>
            <w:rFonts w:ascii="Arial" w:hAnsi="Arial" w:cs="Arial"/>
            <w:b w:val="0"/>
            <w:bCs w:val="0"/>
            <w:noProof/>
            <w:webHidden/>
            <w:sz w:val="24"/>
            <w:szCs w:val="24"/>
          </w:rPr>
          <w:fldChar w:fldCharType="end"/>
        </w:r>
      </w:hyperlink>
    </w:p>
    <w:p w14:paraId="46B6B2A9" w14:textId="1E7E9653"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55" w:history="1">
        <w:r w:rsidR="000C49EB" w:rsidRPr="000C49EB">
          <w:rPr>
            <w:rStyle w:val="Hyperlink"/>
            <w:rFonts w:ascii="Arial" w:eastAsiaTheme="majorEastAsia" w:hAnsi="Arial" w:cs="Arial"/>
            <w:b w:val="0"/>
            <w:bCs w:val="0"/>
            <w:i w:val="0"/>
            <w:iCs w:val="0"/>
            <w:noProof/>
            <w:sz w:val="24"/>
            <w:szCs w:val="24"/>
          </w:rPr>
          <w:t>Expected Findings / Contribution</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_Toc224795955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11</w:t>
        </w:r>
        <w:r w:rsidR="000C49EB" w:rsidRPr="000C49EB">
          <w:rPr>
            <w:rFonts w:ascii="Arial" w:hAnsi="Arial" w:cs="Arial"/>
            <w:b w:val="0"/>
            <w:bCs w:val="0"/>
            <w:i w:val="0"/>
            <w:iCs w:val="0"/>
            <w:noProof/>
            <w:webHidden/>
            <w:sz w:val="24"/>
            <w:szCs w:val="24"/>
          </w:rPr>
          <w:fldChar w:fldCharType="end"/>
        </w:r>
      </w:hyperlink>
    </w:p>
    <w:p w14:paraId="69F0C83F" w14:textId="7EF9BC3C"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56" w:history="1">
        <w:r w:rsidR="000C49EB" w:rsidRPr="000C49EB">
          <w:rPr>
            <w:rStyle w:val="Hyperlink"/>
            <w:rFonts w:ascii="Arial" w:eastAsiaTheme="majorEastAsia" w:hAnsi="Arial" w:cs="Arial"/>
            <w:b w:val="0"/>
            <w:bCs w:val="0"/>
            <w:i w:val="0"/>
            <w:iCs w:val="0"/>
            <w:noProof/>
            <w:sz w:val="24"/>
            <w:szCs w:val="24"/>
          </w:rPr>
          <w:t>Limitations</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_Toc224795956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12</w:t>
        </w:r>
        <w:r w:rsidR="000C49EB" w:rsidRPr="000C49EB">
          <w:rPr>
            <w:rFonts w:ascii="Arial" w:hAnsi="Arial" w:cs="Arial"/>
            <w:b w:val="0"/>
            <w:bCs w:val="0"/>
            <w:i w:val="0"/>
            <w:iCs w:val="0"/>
            <w:noProof/>
            <w:webHidden/>
            <w:sz w:val="24"/>
            <w:szCs w:val="24"/>
          </w:rPr>
          <w:fldChar w:fldCharType="end"/>
        </w:r>
      </w:hyperlink>
    </w:p>
    <w:p w14:paraId="553F0455" w14:textId="4C7A18EF"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57" w:history="1">
        <w:r w:rsidR="000C49EB" w:rsidRPr="000C49EB">
          <w:rPr>
            <w:rStyle w:val="Hyperlink"/>
            <w:rFonts w:ascii="Arial" w:eastAsiaTheme="majorEastAsia" w:hAnsi="Arial" w:cs="Arial"/>
            <w:b w:val="0"/>
            <w:bCs w:val="0"/>
            <w:i w:val="0"/>
            <w:iCs w:val="0"/>
            <w:noProof/>
            <w:sz w:val="24"/>
            <w:szCs w:val="24"/>
          </w:rPr>
          <w:t>Timeframe</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_Toc224795957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12</w:t>
        </w:r>
        <w:r w:rsidR="000C49EB" w:rsidRPr="000C49EB">
          <w:rPr>
            <w:rFonts w:ascii="Arial" w:hAnsi="Arial" w:cs="Arial"/>
            <w:b w:val="0"/>
            <w:bCs w:val="0"/>
            <w:i w:val="0"/>
            <w:iCs w:val="0"/>
            <w:noProof/>
            <w:webHidden/>
            <w:sz w:val="24"/>
            <w:szCs w:val="24"/>
          </w:rPr>
          <w:fldChar w:fldCharType="end"/>
        </w:r>
      </w:hyperlink>
    </w:p>
    <w:p w14:paraId="6D961CD9" w14:textId="3185864D"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58" w:history="1">
        <w:r w:rsidR="000C49EB" w:rsidRPr="000C49EB">
          <w:rPr>
            <w:rStyle w:val="Hyperlink"/>
            <w:rFonts w:ascii="Arial" w:eastAsiaTheme="majorEastAsia" w:hAnsi="Arial" w:cs="Arial"/>
            <w:b w:val="0"/>
            <w:bCs w:val="0"/>
            <w:i w:val="0"/>
            <w:iCs w:val="0"/>
            <w:noProof/>
            <w:sz w:val="24"/>
            <w:szCs w:val="24"/>
          </w:rPr>
          <w:t>Conclusion</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_Toc224795958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12</w:t>
        </w:r>
        <w:r w:rsidR="000C49EB" w:rsidRPr="000C49EB">
          <w:rPr>
            <w:rFonts w:ascii="Arial" w:hAnsi="Arial" w:cs="Arial"/>
            <w:b w:val="0"/>
            <w:bCs w:val="0"/>
            <w:i w:val="0"/>
            <w:iCs w:val="0"/>
            <w:noProof/>
            <w:webHidden/>
            <w:sz w:val="24"/>
            <w:szCs w:val="24"/>
          </w:rPr>
          <w:fldChar w:fldCharType="end"/>
        </w:r>
      </w:hyperlink>
    </w:p>
    <w:p w14:paraId="32DDA738" w14:textId="0A09A03E" w:rsidR="000C49EB" w:rsidRPr="000C49EB" w:rsidRDefault="00000000" w:rsidP="000C49EB">
      <w:pPr>
        <w:pStyle w:val="TOC1"/>
        <w:rPr>
          <w:rFonts w:ascii="Arial" w:eastAsiaTheme="minorEastAsia" w:hAnsi="Arial" w:cs="Arial"/>
          <w:b w:val="0"/>
          <w:bCs w:val="0"/>
          <w:i w:val="0"/>
          <w:iCs w:val="0"/>
          <w:noProof/>
          <w:sz w:val="24"/>
          <w:szCs w:val="24"/>
          <w:lang w:val="en-BD" w:bidi="bn-IN"/>
        </w:rPr>
      </w:pPr>
      <w:hyperlink w:anchor="_Toc224795959" w:history="1">
        <w:r w:rsidR="000C49EB" w:rsidRPr="000C49EB">
          <w:rPr>
            <w:rStyle w:val="Hyperlink"/>
            <w:rFonts w:ascii="Arial" w:eastAsiaTheme="majorEastAsia" w:hAnsi="Arial" w:cs="Arial"/>
            <w:b w:val="0"/>
            <w:bCs w:val="0"/>
            <w:i w:val="0"/>
            <w:iCs w:val="0"/>
            <w:noProof/>
            <w:sz w:val="24"/>
            <w:szCs w:val="24"/>
          </w:rPr>
          <w:t>Reference</w:t>
        </w:r>
        <w:r w:rsidR="000C49EB" w:rsidRPr="000C49EB">
          <w:rPr>
            <w:rFonts w:ascii="Arial" w:hAnsi="Arial" w:cs="Arial"/>
            <w:b w:val="0"/>
            <w:bCs w:val="0"/>
            <w:i w:val="0"/>
            <w:iCs w:val="0"/>
            <w:noProof/>
            <w:webHidden/>
            <w:sz w:val="24"/>
            <w:szCs w:val="24"/>
          </w:rPr>
          <w:tab/>
        </w:r>
        <w:r w:rsidR="000C49EB" w:rsidRPr="000C49EB">
          <w:rPr>
            <w:rFonts w:ascii="Arial" w:hAnsi="Arial" w:cs="Arial"/>
            <w:b w:val="0"/>
            <w:bCs w:val="0"/>
            <w:i w:val="0"/>
            <w:iCs w:val="0"/>
            <w:noProof/>
            <w:webHidden/>
            <w:sz w:val="24"/>
            <w:szCs w:val="24"/>
          </w:rPr>
          <w:fldChar w:fldCharType="begin"/>
        </w:r>
        <w:r w:rsidR="000C49EB" w:rsidRPr="000C49EB">
          <w:rPr>
            <w:rFonts w:ascii="Arial" w:hAnsi="Arial" w:cs="Arial"/>
            <w:b w:val="0"/>
            <w:bCs w:val="0"/>
            <w:i w:val="0"/>
            <w:iCs w:val="0"/>
            <w:noProof/>
            <w:webHidden/>
            <w:sz w:val="24"/>
            <w:szCs w:val="24"/>
          </w:rPr>
          <w:instrText xml:space="preserve"> PAGEREF _Toc224795959 \h </w:instrText>
        </w:r>
        <w:r w:rsidR="000C49EB" w:rsidRPr="000C49EB">
          <w:rPr>
            <w:rFonts w:ascii="Arial" w:hAnsi="Arial" w:cs="Arial"/>
            <w:b w:val="0"/>
            <w:bCs w:val="0"/>
            <w:i w:val="0"/>
            <w:iCs w:val="0"/>
            <w:noProof/>
            <w:webHidden/>
            <w:sz w:val="24"/>
            <w:szCs w:val="24"/>
          </w:rPr>
        </w:r>
        <w:r w:rsidR="000C49EB" w:rsidRPr="000C49EB">
          <w:rPr>
            <w:rFonts w:ascii="Arial" w:hAnsi="Arial" w:cs="Arial"/>
            <w:b w:val="0"/>
            <w:bCs w:val="0"/>
            <w:i w:val="0"/>
            <w:iCs w:val="0"/>
            <w:noProof/>
            <w:webHidden/>
            <w:sz w:val="24"/>
            <w:szCs w:val="24"/>
          </w:rPr>
          <w:fldChar w:fldCharType="separate"/>
        </w:r>
        <w:r w:rsidR="000C49EB" w:rsidRPr="000C49EB">
          <w:rPr>
            <w:rFonts w:ascii="Arial" w:hAnsi="Arial" w:cs="Arial"/>
            <w:b w:val="0"/>
            <w:bCs w:val="0"/>
            <w:i w:val="0"/>
            <w:iCs w:val="0"/>
            <w:noProof/>
            <w:webHidden/>
            <w:sz w:val="24"/>
            <w:szCs w:val="24"/>
          </w:rPr>
          <w:t>14</w:t>
        </w:r>
        <w:r w:rsidR="000C49EB" w:rsidRPr="000C49EB">
          <w:rPr>
            <w:rFonts w:ascii="Arial" w:hAnsi="Arial" w:cs="Arial"/>
            <w:b w:val="0"/>
            <w:bCs w:val="0"/>
            <w:i w:val="0"/>
            <w:iCs w:val="0"/>
            <w:noProof/>
            <w:webHidden/>
            <w:sz w:val="24"/>
            <w:szCs w:val="24"/>
          </w:rPr>
          <w:fldChar w:fldCharType="end"/>
        </w:r>
      </w:hyperlink>
    </w:p>
    <w:p w14:paraId="56F75A86" w14:textId="7C64E8E1" w:rsidR="007D6B3E" w:rsidRPr="000C49EB" w:rsidRDefault="000C49EB">
      <w:pPr>
        <w:spacing w:before="0" w:after="160" w:line="259" w:lineRule="auto"/>
        <w:jc w:val="left"/>
        <w:rPr>
          <w:rFonts w:ascii="Arial" w:hAnsi="Arial" w:cs="Arial"/>
        </w:rPr>
      </w:pPr>
      <w:r w:rsidRPr="000C49EB">
        <w:rPr>
          <w:rFonts w:ascii="Arial" w:hAnsi="Arial" w:cs="Arial"/>
          <w:szCs w:val="24"/>
        </w:rPr>
        <w:fldChar w:fldCharType="end"/>
      </w:r>
      <w:r w:rsidR="007D6B3E" w:rsidRPr="000C49EB">
        <w:rPr>
          <w:rFonts w:ascii="Arial" w:hAnsi="Arial" w:cs="Arial"/>
        </w:rPr>
        <w:br w:type="page"/>
      </w:r>
    </w:p>
    <w:p w14:paraId="017E9E34" w14:textId="77777777" w:rsidR="00D04293" w:rsidRPr="000C49EB" w:rsidRDefault="00D04293" w:rsidP="00D04293">
      <w:pPr>
        <w:pStyle w:val="Heading1"/>
        <w:rPr>
          <w:rFonts w:ascii="Arial" w:hAnsi="Arial" w:cs="Arial"/>
        </w:rPr>
      </w:pPr>
      <w:bookmarkStart w:id="0" w:name="_Toc224795930"/>
      <w:r w:rsidRPr="000C49EB">
        <w:rPr>
          <w:rFonts w:ascii="Arial" w:hAnsi="Arial" w:cs="Arial"/>
        </w:rPr>
        <w:lastRenderedPageBreak/>
        <w:t>Background of the Study</w:t>
      </w:r>
      <w:bookmarkEnd w:id="0"/>
    </w:p>
    <w:p w14:paraId="7187DA06" w14:textId="0EA6814E" w:rsidR="00D04293" w:rsidRPr="000C49EB" w:rsidRDefault="00D04293" w:rsidP="00D04293">
      <w:pPr>
        <w:rPr>
          <w:rFonts w:ascii="Arial" w:hAnsi="Arial" w:cs="Arial"/>
        </w:rPr>
      </w:pPr>
      <w:r w:rsidRPr="000C49EB">
        <w:rPr>
          <w:rFonts w:ascii="Arial" w:hAnsi="Arial" w:cs="Arial"/>
        </w:rPr>
        <w:t>Sustainability has become an important issue for businesses that operate in very competitive and socially-conscious markets. Over the last 10 years, increasing environmental issues, regulatory changes and increased consumer awareness have made it mandatory for organisations to ensure that sustainability is a part of core business strategy (</w:t>
      </w:r>
      <w:proofErr w:type="spellStart"/>
      <w:r w:rsidRPr="000C49EB">
        <w:rPr>
          <w:rFonts w:ascii="Arial" w:hAnsi="Arial" w:cs="Arial"/>
        </w:rPr>
        <w:t>Dessart</w:t>
      </w:r>
      <w:proofErr w:type="spellEnd"/>
      <w:r w:rsidRPr="000C49EB">
        <w:rPr>
          <w:rFonts w:ascii="Arial" w:hAnsi="Arial" w:cs="Arial"/>
        </w:rPr>
        <w:t xml:space="preserve"> and </w:t>
      </w:r>
      <w:proofErr w:type="spellStart"/>
      <w:r w:rsidRPr="000C49EB">
        <w:rPr>
          <w:rFonts w:ascii="Arial" w:hAnsi="Arial" w:cs="Arial"/>
        </w:rPr>
        <w:t>Standaert</w:t>
      </w:r>
      <w:proofErr w:type="spellEnd"/>
      <w:r w:rsidRPr="000C49EB">
        <w:rPr>
          <w:rFonts w:ascii="Arial" w:hAnsi="Arial" w:cs="Arial"/>
        </w:rPr>
        <w:t xml:space="preserve">, 2023). Companies are no longer being evaluated by financial performance, but also by their environmental and social impact. </w:t>
      </w:r>
      <w:r w:rsidR="00E7204C" w:rsidRPr="00E7204C">
        <w:rPr>
          <w:rFonts w:ascii="Arial" w:hAnsi="Arial" w:cs="Arial"/>
        </w:rPr>
        <w:t>As a result, communications around sustainability have become an important communication strategic usage tool in order to define the corporate image and to keep the stakeholders</w:t>
      </w:r>
      <w:r w:rsidR="00E7204C">
        <w:rPr>
          <w:rFonts w:ascii="Arial" w:hAnsi="Arial" w:cs="Arial"/>
        </w:rPr>
        <w:t>’</w:t>
      </w:r>
      <w:r w:rsidR="00E7204C" w:rsidRPr="00E7204C">
        <w:rPr>
          <w:rFonts w:ascii="Arial" w:hAnsi="Arial" w:cs="Arial"/>
        </w:rPr>
        <w:t xml:space="preserve"> trust. Sustainability communication is the way in which organisations communicate their environmental, social and governance (ESG) practices in the form of reports, advertising and corporate messaging (Bodenheimer and </w:t>
      </w:r>
      <w:proofErr w:type="spellStart"/>
      <w:r w:rsidR="00E7204C" w:rsidRPr="00E7204C">
        <w:rPr>
          <w:rFonts w:ascii="Arial" w:hAnsi="Arial" w:cs="Arial"/>
        </w:rPr>
        <w:t>Leidenberger</w:t>
      </w:r>
      <w:proofErr w:type="spellEnd"/>
      <w:r w:rsidR="00E7204C" w:rsidRPr="00E7204C">
        <w:rPr>
          <w:rFonts w:ascii="Arial" w:hAnsi="Arial" w:cs="Arial"/>
        </w:rPr>
        <w:t xml:space="preserve">, 2020). These communications do not serve the sole purpose </w:t>
      </w:r>
      <w:r w:rsidR="00E7204C">
        <w:rPr>
          <w:rFonts w:ascii="Arial" w:hAnsi="Arial" w:cs="Arial"/>
        </w:rPr>
        <w:t>of</w:t>
      </w:r>
      <w:r w:rsidR="00E7204C" w:rsidRPr="00E7204C">
        <w:rPr>
          <w:rFonts w:ascii="Arial" w:hAnsi="Arial" w:cs="Arial"/>
        </w:rPr>
        <w:t xml:space="preserve"> inform</w:t>
      </w:r>
      <w:r w:rsidR="00E7204C">
        <w:rPr>
          <w:rFonts w:ascii="Arial" w:hAnsi="Arial" w:cs="Arial"/>
        </w:rPr>
        <w:t>ing</w:t>
      </w:r>
      <w:r w:rsidR="00E7204C" w:rsidRPr="00E7204C">
        <w:rPr>
          <w:rFonts w:ascii="Arial" w:hAnsi="Arial" w:cs="Arial"/>
        </w:rPr>
        <w:t xml:space="preserve"> stakeholders, but also to impact perceptions and create a good brand image. In this context, brand reputation, in fact, has become strongly connected with the respect and transparency of communication </w:t>
      </w:r>
      <w:r w:rsidR="00E7204C">
        <w:rPr>
          <w:rFonts w:ascii="Arial" w:hAnsi="Arial" w:cs="Arial"/>
        </w:rPr>
        <w:t>with</w:t>
      </w:r>
      <w:r w:rsidR="00E7204C" w:rsidRPr="00E7204C">
        <w:rPr>
          <w:rFonts w:ascii="Arial" w:hAnsi="Arial" w:cs="Arial"/>
        </w:rPr>
        <w:t xml:space="preserve"> respect to the sustainability work of the companies. Honest communication establishes credibility</w:t>
      </w:r>
      <w:r w:rsidR="00E7204C">
        <w:rPr>
          <w:rFonts w:ascii="Arial" w:hAnsi="Arial" w:cs="Arial"/>
        </w:rPr>
        <w:t>,</w:t>
      </w:r>
      <w:r w:rsidR="00E7204C" w:rsidRPr="00E7204C">
        <w:rPr>
          <w:rFonts w:ascii="Arial" w:hAnsi="Arial" w:cs="Arial"/>
        </w:rPr>
        <w:t xml:space="preserve"> whereas overselling the offerings may be perceived by the customers to be </w:t>
      </w:r>
      <w:r w:rsidR="00E7204C">
        <w:rPr>
          <w:rFonts w:ascii="Arial" w:hAnsi="Arial" w:cs="Arial"/>
        </w:rPr>
        <w:t>green</w:t>
      </w:r>
      <w:r w:rsidR="00E7204C" w:rsidRPr="00E7204C">
        <w:rPr>
          <w:rFonts w:ascii="Arial" w:hAnsi="Arial" w:cs="Arial"/>
        </w:rPr>
        <w:t>washing</w:t>
      </w:r>
      <w:r w:rsidR="00E7204C">
        <w:rPr>
          <w:rFonts w:ascii="Arial" w:hAnsi="Arial" w:cs="Arial"/>
        </w:rPr>
        <w:t>,</w:t>
      </w:r>
      <w:r w:rsidR="00E7204C" w:rsidRPr="00E7204C">
        <w:rPr>
          <w:rFonts w:ascii="Arial" w:hAnsi="Arial" w:cs="Arial"/>
        </w:rPr>
        <w:t xml:space="preserve"> and it easily makes the customer lose trust (</w:t>
      </w:r>
      <w:proofErr w:type="spellStart"/>
      <w:r w:rsidR="00E7204C" w:rsidRPr="00E7204C">
        <w:rPr>
          <w:rFonts w:ascii="Arial" w:hAnsi="Arial" w:cs="Arial"/>
        </w:rPr>
        <w:t>Kalogiannidis</w:t>
      </w:r>
      <w:proofErr w:type="spellEnd"/>
      <w:r w:rsidR="00E7204C" w:rsidRPr="00E7204C">
        <w:rPr>
          <w:rFonts w:ascii="Arial" w:hAnsi="Arial" w:cs="Arial"/>
        </w:rPr>
        <w:t xml:space="preserve"> et al., 2025). Unilever is famous for being a global frontrunner of business practices led by sustainability. Through programs such as the sustainable living plan, the company has attempted to find a balance between business growth and being socially and environmentally responsible. In the UK market, Unilever has been active in promoting and including sustainability messages in the company's branding and marketing mechanism</w:t>
      </w:r>
      <w:r w:rsidR="00E7204C">
        <w:rPr>
          <w:rFonts w:ascii="Arial" w:hAnsi="Arial" w:cs="Arial"/>
        </w:rPr>
        <w:t>,</w:t>
      </w:r>
      <w:r w:rsidR="00E7204C" w:rsidRPr="00E7204C">
        <w:rPr>
          <w:rFonts w:ascii="Arial" w:hAnsi="Arial" w:cs="Arial"/>
        </w:rPr>
        <w:t xml:space="preserve"> as well as promoting its products as environmentally friendly and socially responsible. However, the ability of these communications to sell the consumer perceptions of brands and build </w:t>
      </w:r>
      <w:r w:rsidR="00E7204C">
        <w:rPr>
          <w:rFonts w:ascii="Arial" w:hAnsi="Arial" w:cs="Arial"/>
        </w:rPr>
        <w:t>up</w:t>
      </w:r>
      <w:r w:rsidR="00E7204C" w:rsidRPr="00E7204C">
        <w:rPr>
          <w:rFonts w:ascii="Arial" w:hAnsi="Arial" w:cs="Arial"/>
        </w:rPr>
        <w:t xml:space="preserve"> the brand reputation is debated.</w:t>
      </w:r>
    </w:p>
    <w:p w14:paraId="03C40DAC" w14:textId="77777777" w:rsidR="00D04293" w:rsidRPr="000C49EB" w:rsidRDefault="00D04293" w:rsidP="00D04293">
      <w:pPr>
        <w:rPr>
          <w:rFonts w:ascii="Arial" w:hAnsi="Arial" w:cs="Arial"/>
        </w:rPr>
      </w:pPr>
    </w:p>
    <w:p w14:paraId="134D374F" w14:textId="77777777" w:rsidR="00D04293" w:rsidRPr="000C49EB" w:rsidRDefault="00D04293" w:rsidP="00D04293">
      <w:pPr>
        <w:pStyle w:val="Heading1"/>
        <w:rPr>
          <w:rFonts w:ascii="Arial" w:hAnsi="Arial" w:cs="Arial"/>
        </w:rPr>
      </w:pPr>
      <w:bookmarkStart w:id="1" w:name="_Toc224795931"/>
      <w:r w:rsidRPr="000C49EB">
        <w:rPr>
          <w:rFonts w:ascii="Arial" w:hAnsi="Arial" w:cs="Arial"/>
        </w:rPr>
        <w:t>Context of the Study</w:t>
      </w:r>
      <w:bookmarkEnd w:id="1"/>
    </w:p>
    <w:p w14:paraId="144F918B" w14:textId="306B8000" w:rsidR="00D04293" w:rsidRPr="000C49EB" w:rsidRDefault="00E7204C" w:rsidP="00D04293">
      <w:pPr>
        <w:rPr>
          <w:rFonts w:ascii="Arial" w:hAnsi="Arial" w:cs="Arial"/>
        </w:rPr>
      </w:pPr>
      <w:r w:rsidRPr="00E7204C">
        <w:rPr>
          <w:rFonts w:ascii="Arial" w:hAnsi="Arial" w:cs="Arial"/>
        </w:rPr>
        <w:t xml:space="preserve">The UK market is a very special background to study sustainability communications. Consumers in the UK are more apprehensively aware of ethical consumption, </w:t>
      </w:r>
      <w:r w:rsidRPr="00E7204C">
        <w:rPr>
          <w:rFonts w:ascii="Arial" w:hAnsi="Arial" w:cs="Arial"/>
        </w:rPr>
        <w:lastRenderedPageBreak/>
        <w:t xml:space="preserve">environmental and corporate responsibility. This shift has impacted purchasing behaviour with many consumers wanting to shop with brands which have a true commitment to sustainability (Aksoy and </w:t>
      </w:r>
      <w:proofErr w:type="spellStart"/>
      <w:r w:rsidRPr="00E7204C">
        <w:rPr>
          <w:rFonts w:ascii="Arial" w:hAnsi="Arial" w:cs="Arial"/>
        </w:rPr>
        <w:t>Misci</w:t>
      </w:r>
      <w:proofErr w:type="spellEnd"/>
      <w:r w:rsidRPr="00E7204C">
        <w:rPr>
          <w:rFonts w:ascii="Arial" w:hAnsi="Arial" w:cs="Arial"/>
        </w:rPr>
        <w:t xml:space="preserve"> Kip, 2025). At the same time, </w:t>
      </w:r>
      <w:r>
        <w:rPr>
          <w:rFonts w:ascii="Arial" w:hAnsi="Arial" w:cs="Arial"/>
        </w:rPr>
        <w:t xml:space="preserve">the </w:t>
      </w:r>
      <w:r w:rsidRPr="00E7204C">
        <w:rPr>
          <w:rFonts w:ascii="Arial" w:hAnsi="Arial" w:cs="Arial"/>
        </w:rPr>
        <w:t>ratcheting up of scrutiny from the media, regulators and advocacy groups ha</w:t>
      </w:r>
      <w:r>
        <w:rPr>
          <w:rFonts w:ascii="Arial" w:hAnsi="Arial" w:cs="Arial"/>
        </w:rPr>
        <w:t>s</w:t>
      </w:r>
      <w:r w:rsidRPr="00E7204C">
        <w:rPr>
          <w:rFonts w:ascii="Arial" w:hAnsi="Arial" w:cs="Arial"/>
        </w:rPr>
        <w:t xml:space="preserve"> made sustainability communication complicated and </w:t>
      </w:r>
      <w:r w:rsidRPr="00E7204C">
        <w:rPr>
          <w:rFonts w:ascii="Arial" w:hAnsi="Arial" w:cs="Arial"/>
        </w:rPr>
        <w:t>riskier</w:t>
      </w:r>
      <w:r w:rsidRPr="00E7204C">
        <w:rPr>
          <w:rFonts w:ascii="Arial" w:hAnsi="Arial" w:cs="Arial"/>
        </w:rPr>
        <w:t>. Social media and digital sites have completely</w:t>
      </w:r>
      <w:r>
        <w:rPr>
          <w:rFonts w:ascii="Arial" w:hAnsi="Arial" w:cs="Arial"/>
        </w:rPr>
        <w:t xml:space="preserve"> shifted</w:t>
      </w:r>
      <w:r w:rsidRPr="00E7204C">
        <w:rPr>
          <w:rFonts w:ascii="Arial" w:hAnsi="Arial" w:cs="Arial"/>
        </w:rPr>
        <w:t xml:space="preserve"> the way sustainability stories are shared and heard. Brands are now interacting directly with consumers</w:t>
      </w:r>
      <w:r>
        <w:rPr>
          <w:rFonts w:ascii="Arial" w:hAnsi="Arial" w:cs="Arial"/>
        </w:rPr>
        <w:t>,</w:t>
      </w:r>
      <w:r w:rsidRPr="00E7204C">
        <w:rPr>
          <w:rFonts w:ascii="Arial" w:hAnsi="Arial" w:cs="Arial"/>
        </w:rPr>
        <w:t xml:space="preserve"> and this can give access to transparency but can also leave them open to criticism. In this environment</w:t>
      </w:r>
      <w:r>
        <w:rPr>
          <w:rFonts w:ascii="Arial" w:hAnsi="Arial" w:cs="Arial"/>
        </w:rPr>
        <w:t>,</w:t>
      </w:r>
      <w:r w:rsidRPr="00E7204C">
        <w:rPr>
          <w:rFonts w:ascii="Arial" w:hAnsi="Arial" w:cs="Arial"/>
        </w:rPr>
        <w:t xml:space="preserve"> it becomes important that companies carefully weigh the promotional messaging with authenticity and attempt to keep the credibility (Borges et al., 2023). Unilever UK is operating within this dynamic landscape</w:t>
      </w:r>
      <w:r>
        <w:rPr>
          <w:rFonts w:ascii="Arial" w:hAnsi="Arial" w:cs="Arial"/>
        </w:rPr>
        <w:t>,</w:t>
      </w:r>
      <w:r w:rsidRPr="00E7204C">
        <w:rPr>
          <w:rFonts w:ascii="Arial" w:hAnsi="Arial" w:cs="Arial"/>
        </w:rPr>
        <w:t xml:space="preserve"> and so it is an ideal case study to investigate how sustainability communications has been used in a strategic manner in the management of brand reputation</w:t>
      </w:r>
      <w:r w:rsidR="00D04293" w:rsidRPr="000C49EB">
        <w:rPr>
          <w:rFonts w:ascii="Arial" w:hAnsi="Arial" w:cs="Arial"/>
        </w:rPr>
        <w:t>.</w:t>
      </w:r>
    </w:p>
    <w:p w14:paraId="4B8F2BAE" w14:textId="77777777" w:rsidR="00D04293" w:rsidRPr="000C49EB" w:rsidRDefault="00D04293" w:rsidP="00D04293">
      <w:pPr>
        <w:rPr>
          <w:rFonts w:ascii="Arial" w:hAnsi="Arial" w:cs="Arial"/>
        </w:rPr>
      </w:pPr>
    </w:p>
    <w:p w14:paraId="4E8B962A" w14:textId="77777777" w:rsidR="00D04293" w:rsidRPr="000C49EB" w:rsidRDefault="00D04293" w:rsidP="00D04293">
      <w:pPr>
        <w:pStyle w:val="Heading1"/>
        <w:rPr>
          <w:rFonts w:ascii="Arial" w:hAnsi="Arial" w:cs="Arial"/>
        </w:rPr>
      </w:pPr>
      <w:bookmarkStart w:id="2" w:name="_Toc224795932"/>
      <w:r w:rsidRPr="000C49EB">
        <w:rPr>
          <w:rFonts w:ascii="Arial" w:hAnsi="Arial" w:cs="Arial"/>
        </w:rPr>
        <w:t>Problem Statement</w:t>
      </w:r>
      <w:bookmarkEnd w:id="2"/>
    </w:p>
    <w:p w14:paraId="5C0CAEEF" w14:textId="157EC9A1" w:rsidR="00D04293" w:rsidRPr="000C49EB" w:rsidRDefault="00E7204C" w:rsidP="00D04293">
      <w:pPr>
        <w:rPr>
          <w:rFonts w:ascii="Arial" w:hAnsi="Arial" w:cs="Arial"/>
        </w:rPr>
      </w:pPr>
      <w:r w:rsidRPr="00E7204C">
        <w:rPr>
          <w:rFonts w:ascii="Arial" w:hAnsi="Arial" w:cs="Arial"/>
        </w:rPr>
        <w:t>Despite the ever</w:t>
      </w:r>
      <w:r>
        <w:rPr>
          <w:rFonts w:ascii="Arial" w:hAnsi="Arial" w:cs="Arial"/>
        </w:rPr>
        <w:t>-</w:t>
      </w:r>
      <w:r w:rsidRPr="00E7204C">
        <w:rPr>
          <w:rFonts w:ascii="Arial" w:hAnsi="Arial" w:cs="Arial"/>
        </w:rPr>
        <w:t xml:space="preserve">emerging importance of sustainability communications, there </w:t>
      </w:r>
      <w:r>
        <w:rPr>
          <w:rFonts w:ascii="Arial" w:hAnsi="Arial" w:cs="Arial"/>
        </w:rPr>
        <w:t>lies</w:t>
      </w:r>
      <w:r w:rsidRPr="00E7204C">
        <w:rPr>
          <w:rFonts w:ascii="Arial" w:hAnsi="Arial" w:cs="Arial"/>
        </w:rPr>
        <w:t xml:space="preserve"> a high challenge of making sure that sustainability communications are perceived to be credible and trustworthy. While companies spend </w:t>
      </w:r>
      <w:r>
        <w:rPr>
          <w:rFonts w:ascii="Arial" w:hAnsi="Arial" w:cs="Arial"/>
        </w:rPr>
        <w:t>a lot of</w:t>
      </w:r>
      <w:r w:rsidRPr="00E7204C">
        <w:rPr>
          <w:rFonts w:ascii="Arial" w:hAnsi="Arial" w:cs="Arial"/>
        </w:rPr>
        <w:t xml:space="preserve"> money to promote their sustainability program, consumers often have a doubtful approach towards the motive of companies (</w:t>
      </w:r>
      <w:proofErr w:type="spellStart"/>
      <w:r w:rsidRPr="00E7204C">
        <w:rPr>
          <w:rFonts w:ascii="Arial" w:hAnsi="Arial" w:cs="Arial"/>
        </w:rPr>
        <w:t>Helle</w:t>
      </w:r>
      <w:proofErr w:type="spellEnd"/>
      <w:r w:rsidRPr="00E7204C">
        <w:rPr>
          <w:rFonts w:ascii="Arial" w:hAnsi="Arial" w:cs="Arial"/>
        </w:rPr>
        <w:t xml:space="preserve"> </w:t>
      </w:r>
      <w:proofErr w:type="spellStart"/>
      <w:r w:rsidRPr="00E7204C">
        <w:rPr>
          <w:rFonts w:ascii="Arial" w:hAnsi="Arial" w:cs="Arial"/>
        </w:rPr>
        <w:t>Kryger</w:t>
      </w:r>
      <w:proofErr w:type="spellEnd"/>
      <w:r w:rsidRPr="00E7204C">
        <w:rPr>
          <w:rFonts w:ascii="Arial" w:hAnsi="Arial" w:cs="Arial"/>
        </w:rPr>
        <w:t xml:space="preserve"> </w:t>
      </w:r>
      <w:proofErr w:type="spellStart"/>
      <w:r w:rsidRPr="00E7204C">
        <w:rPr>
          <w:rFonts w:ascii="Arial" w:hAnsi="Arial" w:cs="Arial"/>
        </w:rPr>
        <w:t>Aggerholm</w:t>
      </w:r>
      <w:proofErr w:type="spellEnd"/>
      <w:r w:rsidRPr="00E7204C">
        <w:rPr>
          <w:rFonts w:ascii="Arial" w:hAnsi="Arial" w:cs="Arial"/>
        </w:rPr>
        <w:t xml:space="preserve"> and Thomsen, 2024). There is a potential to undermine brands due to the risk of greenwashing and reduce the effectiveness of communication strategies. Therefore, it is important to know how sustainability communications </w:t>
      </w:r>
      <w:r>
        <w:rPr>
          <w:rFonts w:ascii="Arial" w:hAnsi="Arial" w:cs="Arial"/>
        </w:rPr>
        <w:t>a</w:t>
      </w:r>
      <w:r w:rsidRPr="00E7204C">
        <w:rPr>
          <w:rFonts w:ascii="Arial" w:hAnsi="Arial" w:cs="Arial"/>
        </w:rPr>
        <w:t>ffect perceptions as well as being part of wider brand reputation management strategies.</w:t>
      </w:r>
    </w:p>
    <w:p w14:paraId="6D9FF351" w14:textId="77777777" w:rsidR="00D04293" w:rsidRPr="000C49EB" w:rsidRDefault="00D04293" w:rsidP="00D04293">
      <w:pPr>
        <w:rPr>
          <w:rFonts w:ascii="Arial" w:hAnsi="Arial" w:cs="Arial"/>
        </w:rPr>
      </w:pPr>
    </w:p>
    <w:p w14:paraId="2C466B3B" w14:textId="77777777" w:rsidR="00D04293" w:rsidRPr="000C49EB" w:rsidRDefault="00D04293" w:rsidP="00D04293">
      <w:pPr>
        <w:pStyle w:val="Heading1"/>
        <w:rPr>
          <w:rFonts w:ascii="Arial" w:hAnsi="Arial" w:cs="Arial"/>
        </w:rPr>
      </w:pPr>
      <w:bookmarkStart w:id="3" w:name="_Toc224795933"/>
      <w:r w:rsidRPr="000C49EB">
        <w:rPr>
          <w:rFonts w:ascii="Arial" w:hAnsi="Arial" w:cs="Arial"/>
        </w:rPr>
        <w:t>Research Aim</w:t>
      </w:r>
      <w:bookmarkEnd w:id="3"/>
    </w:p>
    <w:p w14:paraId="248C7334" w14:textId="77777777" w:rsidR="00D04293" w:rsidRPr="000C49EB" w:rsidRDefault="00D04293" w:rsidP="00D04293">
      <w:pPr>
        <w:rPr>
          <w:rFonts w:ascii="Arial" w:hAnsi="Arial" w:cs="Arial"/>
        </w:rPr>
      </w:pPr>
      <w:r w:rsidRPr="000C49EB">
        <w:rPr>
          <w:rFonts w:ascii="Arial" w:hAnsi="Arial" w:cs="Arial"/>
        </w:rPr>
        <w:t>This research aims to explore how Unilever UK strategically uses sustainability communications to manage and enhance its brand reputation, examining the impact of sustainability initiatives on consumer perceptions and brand image.</w:t>
      </w:r>
    </w:p>
    <w:p w14:paraId="3B2C5148" w14:textId="77777777" w:rsidR="00D04293" w:rsidRPr="000C49EB" w:rsidRDefault="00D04293" w:rsidP="00D04293">
      <w:pPr>
        <w:pStyle w:val="Heading1"/>
        <w:rPr>
          <w:rFonts w:ascii="Arial" w:hAnsi="Arial" w:cs="Arial"/>
        </w:rPr>
      </w:pPr>
      <w:bookmarkStart w:id="4" w:name="_Toc224795934"/>
      <w:r w:rsidRPr="000C49EB">
        <w:rPr>
          <w:rFonts w:ascii="Arial" w:hAnsi="Arial" w:cs="Arial"/>
        </w:rPr>
        <w:lastRenderedPageBreak/>
        <w:t>Research Objectives</w:t>
      </w:r>
      <w:bookmarkEnd w:id="4"/>
    </w:p>
    <w:p w14:paraId="2E370442" w14:textId="77777777" w:rsidR="00D04293" w:rsidRPr="000C49EB" w:rsidRDefault="00D04293" w:rsidP="00D04293">
      <w:pPr>
        <w:rPr>
          <w:rFonts w:ascii="Arial" w:hAnsi="Arial" w:cs="Arial"/>
        </w:rPr>
      </w:pPr>
      <w:r w:rsidRPr="000C49EB">
        <w:rPr>
          <w:rFonts w:ascii="Arial" w:hAnsi="Arial" w:cs="Arial"/>
        </w:rPr>
        <w:t>The objectives of this study are:</w:t>
      </w:r>
    </w:p>
    <w:p w14:paraId="0FAB2E4C" w14:textId="77777777" w:rsidR="00D04293" w:rsidRPr="000C49EB" w:rsidRDefault="00D04293" w:rsidP="00D04293">
      <w:pPr>
        <w:pStyle w:val="ListParagraph"/>
        <w:numPr>
          <w:ilvl w:val="0"/>
          <w:numId w:val="50"/>
        </w:numPr>
        <w:rPr>
          <w:rFonts w:ascii="Arial" w:hAnsi="Arial" w:cs="Arial"/>
        </w:rPr>
      </w:pPr>
      <w:r w:rsidRPr="000C49EB">
        <w:rPr>
          <w:rFonts w:ascii="Arial" w:hAnsi="Arial" w:cs="Arial"/>
        </w:rPr>
        <w:t>To review and analyse Unilever UK's sustainability communications and initiatives.</w:t>
      </w:r>
    </w:p>
    <w:p w14:paraId="351BD6AD" w14:textId="77777777" w:rsidR="00D04293" w:rsidRPr="000C49EB" w:rsidRDefault="00D04293" w:rsidP="00D04293">
      <w:pPr>
        <w:pStyle w:val="ListParagraph"/>
        <w:numPr>
          <w:ilvl w:val="0"/>
          <w:numId w:val="50"/>
        </w:numPr>
        <w:rPr>
          <w:rFonts w:ascii="Arial" w:hAnsi="Arial" w:cs="Arial"/>
        </w:rPr>
      </w:pPr>
      <w:r w:rsidRPr="000C49EB">
        <w:rPr>
          <w:rFonts w:ascii="Arial" w:hAnsi="Arial" w:cs="Arial"/>
        </w:rPr>
        <w:t>To examine how Unilever UK's sustainability communications align with its overall brand reputation management strategies.</w:t>
      </w:r>
    </w:p>
    <w:p w14:paraId="0807861D" w14:textId="77777777" w:rsidR="00D04293" w:rsidRPr="000C49EB" w:rsidRDefault="00D04293" w:rsidP="00D04293">
      <w:pPr>
        <w:pStyle w:val="ListParagraph"/>
        <w:numPr>
          <w:ilvl w:val="0"/>
          <w:numId w:val="50"/>
        </w:numPr>
        <w:rPr>
          <w:rFonts w:ascii="Arial" w:hAnsi="Arial" w:cs="Arial"/>
        </w:rPr>
      </w:pPr>
      <w:r w:rsidRPr="000C49EB">
        <w:rPr>
          <w:rFonts w:ascii="Arial" w:hAnsi="Arial" w:cs="Arial"/>
        </w:rPr>
        <w:t>To assess the influence of Unilever UK's sustainability communications on public perception and brand image.</w:t>
      </w:r>
    </w:p>
    <w:p w14:paraId="23B0C327" w14:textId="77777777" w:rsidR="00D04293" w:rsidRPr="000C49EB" w:rsidRDefault="00D04293" w:rsidP="00D04293">
      <w:pPr>
        <w:pStyle w:val="ListParagraph"/>
        <w:numPr>
          <w:ilvl w:val="0"/>
          <w:numId w:val="50"/>
        </w:numPr>
        <w:rPr>
          <w:rFonts w:ascii="Arial" w:hAnsi="Arial" w:cs="Arial"/>
        </w:rPr>
      </w:pPr>
      <w:r w:rsidRPr="000C49EB">
        <w:rPr>
          <w:rFonts w:ascii="Arial" w:hAnsi="Arial" w:cs="Arial"/>
        </w:rPr>
        <w:t>To identify the key challenges and opportunities in using sustainability communications for brand reputation management at Unilever UK.</w:t>
      </w:r>
    </w:p>
    <w:p w14:paraId="4F3B86FC" w14:textId="77777777" w:rsidR="00D04293" w:rsidRPr="000C49EB" w:rsidRDefault="00D04293" w:rsidP="00D04293">
      <w:pPr>
        <w:pStyle w:val="Heading1"/>
        <w:rPr>
          <w:rFonts w:ascii="Arial" w:hAnsi="Arial" w:cs="Arial"/>
        </w:rPr>
      </w:pPr>
      <w:bookmarkStart w:id="5" w:name="_Toc224795935"/>
      <w:r w:rsidRPr="000C49EB">
        <w:rPr>
          <w:rFonts w:ascii="Arial" w:hAnsi="Arial" w:cs="Arial"/>
        </w:rPr>
        <w:t>Research Questions</w:t>
      </w:r>
      <w:bookmarkEnd w:id="5"/>
    </w:p>
    <w:p w14:paraId="39B646E4" w14:textId="77777777" w:rsidR="00D04293" w:rsidRPr="000C49EB" w:rsidRDefault="00D04293" w:rsidP="00D04293">
      <w:pPr>
        <w:pStyle w:val="ListParagraph"/>
        <w:numPr>
          <w:ilvl w:val="0"/>
          <w:numId w:val="51"/>
        </w:numPr>
        <w:rPr>
          <w:rFonts w:ascii="Arial" w:hAnsi="Arial" w:cs="Arial"/>
        </w:rPr>
      </w:pPr>
      <w:r w:rsidRPr="000C49EB">
        <w:rPr>
          <w:rFonts w:ascii="Arial" w:hAnsi="Arial" w:cs="Arial"/>
        </w:rPr>
        <w:t>What sustainability initiatives has Unilever UK communicated through its marketing and corporate strategies?</w:t>
      </w:r>
    </w:p>
    <w:p w14:paraId="20CA6E66" w14:textId="77777777" w:rsidR="00D04293" w:rsidRPr="000C49EB" w:rsidRDefault="00D04293" w:rsidP="00D04293">
      <w:pPr>
        <w:pStyle w:val="ListParagraph"/>
        <w:numPr>
          <w:ilvl w:val="0"/>
          <w:numId w:val="51"/>
        </w:numPr>
        <w:rPr>
          <w:rFonts w:ascii="Arial" w:hAnsi="Arial" w:cs="Arial"/>
        </w:rPr>
      </w:pPr>
      <w:r w:rsidRPr="000C49EB">
        <w:rPr>
          <w:rFonts w:ascii="Arial" w:hAnsi="Arial" w:cs="Arial"/>
        </w:rPr>
        <w:t>How do Unilever UK's sustainability communications align with its brand reputation management goals?</w:t>
      </w:r>
    </w:p>
    <w:p w14:paraId="10FA032B" w14:textId="77777777" w:rsidR="00D04293" w:rsidRPr="000C49EB" w:rsidRDefault="00D04293" w:rsidP="00D04293">
      <w:pPr>
        <w:pStyle w:val="ListParagraph"/>
        <w:numPr>
          <w:ilvl w:val="0"/>
          <w:numId w:val="51"/>
        </w:numPr>
        <w:rPr>
          <w:rFonts w:ascii="Arial" w:hAnsi="Arial" w:cs="Arial"/>
        </w:rPr>
      </w:pPr>
      <w:r w:rsidRPr="000C49EB">
        <w:rPr>
          <w:rFonts w:ascii="Arial" w:hAnsi="Arial" w:cs="Arial"/>
        </w:rPr>
        <w:t>What impact do Unilever UK's sustainability communications have on consumer perceptions and brand trust?</w:t>
      </w:r>
    </w:p>
    <w:p w14:paraId="6258405E" w14:textId="77777777" w:rsidR="00D04293" w:rsidRPr="000C49EB" w:rsidRDefault="00D04293" w:rsidP="00D04293">
      <w:pPr>
        <w:pStyle w:val="ListParagraph"/>
        <w:numPr>
          <w:ilvl w:val="0"/>
          <w:numId w:val="51"/>
        </w:numPr>
        <w:rPr>
          <w:rFonts w:ascii="Arial" w:hAnsi="Arial" w:cs="Arial"/>
        </w:rPr>
      </w:pPr>
      <w:r w:rsidRPr="000C49EB">
        <w:rPr>
          <w:rFonts w:ascii="Arial" w:hAnsi="Arial" w:cs="Arial"/>
        </w:rPr>
        <w:t>What are the challenges and opportunities in using sustainability communications in Unilever UK's brand reputation management?</w:t>
      </w:r>
    </w:p>
    <w:p w14:paraId="6EAA3561" w14:textId="77777777" w:rsidR="00D04293" w:rsidRPr="000C49EB" w:rsidRDefault="00D04293" w:rsidP="00D04293">
      <w:pPr>
        <w:pStyle w:val="Heading1"/>
        <w:rPr>
          <w:rFonts w:ascii="Arial" w:hAnsi="Arial" w:cs="Arial"/>
        </w:rPr>
      </w:pPr>
      <w:bookmarkStart w:id="6" w:name="_Toc224795936"/>
      <w:r w:rsidRPr="000C49EB">
        <w:rPr>
          <w:rFonts w:ascii="Arial" w:hAnsi="Arial" w:cs="Arial"/>
        </w:rPr>
        <w:t>Literature Review</w:t>
      </w:r>
      <w:bookmarkEnd w:id="6"/>
    </w:p>
    <w:p w14:paraId="12CEC546" w14:textId="77777777" w:rsidR="00D04293" w:rsidRPr="000C49EB" w:rsidRDefault="00D04293" w:rsidP="000C49EB">
      <w:pPr>
        <w:pStyle w:val="Heading2"/>
        <w:rPr>
          <w:rFonts w:ascii="Arial" w:hAnsi="Arial" w:cs="Arial"/>
        </w:rPr>
      </w:pPr>
      <w:bookmarkStart w:id="7" w:name="_Toc224795937"/>
      <w:r w:rsidRPr="000C49EB">
        <w:rPr>
          <w:rFonts w:ascii="Arial" w:hAnsi="Arial" w:cs="Arial"/>
        </w:rPr>
        <w:t>Sustainability and Corporate Communication</w:t>
      </w:r>
      <w:bookmarkEnd w:id="7"/>
    </w:p>
    <w:p w14:paraId="2172CBA6" w14:textId="77777777" w:rsidR="00D04293" w:rsidRPr="000C49EB" w:rsidRDefault="00D04293" w:rsidP="00D04293">
      <w:pPr>
        <w:rPr>
          <w:rFonts w:ascii="Arial" w:hAnsi="Arial" w:cs="Arial"/>
        </w:rPr>
      </w:pPr>
      <w:r w:rsidRPr="000C49EB">
        <w:rPr>
          <w:rFonts w:ascii="Arial" w:hAnsi="Arial" w:cs="Arial"/>
        </w:rPr>
        <w:t xml:space="preserve">Sustainability has emerged as a central theme in contemporary business strategy due to a rise in environmental concerns, regulations and changing stakeholder expectations. Corporate sustainability communication is how organisations publish their environmental, social and governance practices to their stakeholders in the form of reports, marketing campaigns and digital platforms (Crumley </w:t>
      </w:r>
      <w:r w:rsidRPr="000C49EB">
        <w:rPr>
          <w:rFonts w:ascii="Arial" w:hAnsi="Arial" w:cs="Arial"/>
          <w:i/>
          <w:iCs/>
        </w:rPr>
        <w:t>et al.</w:t>
      </w:r>
      <w:r w:rsidRPr="000C49EB">
        <w:rPr>
          <w:rFonts w:ascii="Arial" w:hAnsi="Arial" w:cs="Arial"/>
        </w:rPr>
        <w:t xml:space="preserve">, 2022). Scholars have discussed that transparency, consistency, and credibility are important elements of good sustainability communication. When organisations explicitly communicate </w:t>
      </w:r>
      <w:r w:rsidRPr="000C49EB">
        <w:rPr>
          <w:rFonts w:ascii="Arial" w:hAnsi="Arial" w:cs="Arial"/>
        </w:rPr>
        <w:lastRenderedPageBreak/>
        <w:t>about their efforts to be sustainable, they can develop strong relationships with their stakeholders and gain corporate legitimacy.</w:t>
      </w:r>
    </w:p>
    <w:p w14:paraId="4BFB6224" w14:textId="234E12D3" w:rsidR="00D04293" w:rsidRPr="000C49EB" w:rsidRDefault="00D04293" w:rsidP="00D04293">
      <w:pPr>
        <w:rPr>
          <w:rFonts w:ascii="Arial" w:hAnsi="Arial" w:cs="Arial"/>
        </w:rPr>
      </w:pPr>
      <w:r w:rsidRPr="000C49EB">
        <w:rPr>
          <w:rFonts w:ascii="Arial" w:hAnsi="Arial" w:cs="Arial"/>
        </w:rPr>
        <w:t>However, with sustainability communication, there are also great challenges. One of the main concerns discussed in the literature is greenwashing, in which companies overstate or misrepresent their efforts when it comes to environmental efforts. Such practices can lead to the loss of trust and damage the corporate reputation (</w:t>
      </w:r>
      <w:proofErr w:type="spellStart"/>
      <w:r w:rsidRPr="000C49EB">
        <w:rPr>
          <w:rFonts w:ascii="Arial" w:hAnsi="Arial" w:cs="Arial"/>
        </w:rPr>
        <w:t>Genç</w:t>
      </w:r>
      <w:proofErr w:type="spellEnd"/>
      <w:r w:rsidRPr="000C49EB">
        <w:rPr>
          <w:rFonts w:ascii="Arial" w:hAnsi="Arial" w:cs="Arial"/>
        </w:rPr>
        <w:t>, 2017). It is therefore really important for organisations to make sure that the communications are appropriate to actual practices. Authenticity is also a very important aspect in determining how sustainability messages are perceived by consumers and other stakeholders. In the face of this, companies are forced to carefully plan their communication strategies in an effort to find the right balance between their promotion goals and their ethical responsibility.</w:t>
      </w:r>
    </w:p>
    <w:p w14:paraId="05F0D9D2" w14:textId="77777777" w:rsidR="00D04293" w:rsidRPr="000C49EB" w:rsidRDefault="00D04293" w:rsidP="000C49EB">
      <w:pPr>
        <w:pStyle w:val="Heading2"/>
        <w:rPr>
          <w:rFonts w:ascii="Arial" w:hAnsi="Arial" w:cs="Arial"/>
        </w:rPr>
      </w:pPr>
      <w:bookmarkStart w:id="8" w:name="_Toc224795938"/>
      <w:r w:rsidRPr="000C49EB">
        <w:rPr>
          <w:rFonts w:ascii="Arial" w:hAnsi="Arial" w:cs="Arial"/>
        </w:rPr>
        <w:t>Brand Reputation Management</w:t>
      </w:r>
      <w:bookmarkEnd w:id="8"/>
    </w:p>
    <w:p w14:paraId="03E0FF7F" w14:textId="177758EE" w:rsidR="00D04293" w:rsidRPr="000C49EB" w:rsidRDefault="00D04293" w:rsidP="00D04293">
      <w:pPr>
        <w:rPr>
          <w:rFonts w:ascii="Arial" w:hAnsi="Arial" w:cs="Arial"/>
        </w:rPr>
      </w:pPr>
      <w:r w:rsidRPr="000C49EB">
        <w:rPr>
          <w:rFonts w:ascii="Arial" w:hAnsi="Arial" w:cs="Arial"/>
        </w:rPr>
        <w:t>Brand reputation has been defined as the overall perception of a company by its stakeholders over a period of time. It is believed to be a valuable intangible asset which influences consumer behaviour, investor confidence and the long-term organisational success. Reputation management is about communicating clearly and being honest in your actions to create and maintain people's trust. In recent years, sustainability has become an important consideration in terms of brand reputation (</w:t>
      </w:r>
      <w:proofErr w:type="spellStart"/>
      <w:proofErr w:type="gramStart"/>
      <w:r w:rsidRPr="000C49EB">
        <w:rPr>
          <w:rFonts w:ascii="Arial" w:hAnsi="Arial" w:cs="Arial"/>
        </w:rPr>
        <w:t>Golob,Podnar</w:t>
      </w:r>
      <w:proofErr w:type="spellEnd"/>
      <w:proofErr w:type="gramEnd"/>
      <w:r w:rsidRPr="000C49EB">
        <w:rPr>
          <w:rFonts w:ascii="Arial" w:hAnsi="Arial" w:cs="Arial"/>
        </w:rPr>
        <w:t xml:space="preserve"> and </w:t>
      </w:r>
      <w:proofErr w:type="spellStart"/>
      <w:r w:rsidRPr="000C49EB">
        <w:rPr>
          <w:rFonts w:ascii="Arial" w:hAnsi="Arial" w:cs="Arial"/>
        </w:rPr>
        <w:t>Zabkar</w:t>
      </w:r>
      <w:proofErr w:type="spellEnd"/>
      <w:r w:rsidRPr="000C49EB">
        <w:rPr>
          <w:rFonts w:ascii="Arial" w:hAnsi="Arial" w:cs="Arial"/>
        </w:rPr>
        <w:t>, 2023). Companies that demonstrate a strong environmental and social responsibility are more likely to be perceived as positive by consumers. Studies show that going green improves a brand's reputation because it proves that the company actually cares about ethics and the future. However, the effectiveness of such initiatives is very much dependent on the way they are communicated (Allen, 2016; Altaf, 2022). If the efforts to be taken for sustainability are not well communicated, their potential impact on the reputation may be limited.</w:t>
      </w:r>
    </w:p>
    <w:p w14:paraId="224E260E" w14:textId="77777777" w:rsidR="000C49EB" w:rsidRPr="000C49EB" w:rsidRDefault="000C49EB" w:rsidP="000C49EB">
      <w:pPr>
        <w:keepNext/>
        <w:jc w:val="center"/>
        <w:rPr>
          <w:rFonts w:ascii="Arial" w:hAnsi="Arial" w:cs="Arial"/>
        </w:rPr>
      </w:pPr>
      <w:r w:rsidRPr="000C49EB">
        <w:rPr>
          <w:rFonts w:ascii="Arial" w:hAnsi="Arial" w:cs="Arial"/>
        </w:rPr>
        <w:lastRenderedPageBreak/>
        <w:fldChar w:fldCharType="begin"/>
      </w:r>
      <w:r w:rsidRPr="000C49EB">
        <w:rPr>
          <w:rFonts w:ascii="Arial" w:hAnsi="Arial" w:cs="Arial"/>
        </w:rPr>
        <w:instrText xml:space="preserve"> INCLUDEPICTURE "/Users/ijtehad/Library/Group Containers/UBF8T346G9.ms/WebArchiveCopyPasteTempFiles/com.microsoft.Word/different-types-of-reputation-management.webp" \* MERGEFORMATINET </w:instrText>
      </w:r>
      <w:r w:rsidRPr="000C49EB">
        <w:rPr>
          <w:rFonts w:ascii="Arial" w:hAnsi="Arial" w:cs="Arial"/>
        </w:rPr>
        <w:fldChar w:fldCharType="separate"/>
      </w:r>
      <w:r w:rsidRPr="000C49EB">
        <w:rPr>
          <w:rFonts w:ascii="Arial" w:hAnsi="Arial" w:cs="Arial"/>
          <w:noProof/>
        </w:rPr>
        <w:drawing>
          <wp:inline distT="0" distB="0" distL="0" distR="0" wp14:anchorId="1538AB49" wp14:editId="05162E48">
            <wp:extent cx="5731510" cy="2347595"/>
            <wp:effectExtent l="0" t="0" r="0" b="1905"/>
            <wp:docPr id="349578818" name="Picture 3" descr="A Guide to Brand Reputation Management ⏐ Reb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Guide to Brand Reputation Management ⏐ Rebo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47595"/>
                    </a:xfrm>
                    <a:prstGeom prst="rect">
                      <a:avLst/>
                    </a:prstGeom>
                    <a:noFill/>
                    <a:ln>
                      <a:noFill/>
                    </a:ln>
                  </pic:spPr>
                </pic:pic>
              </a:graphicData>
            </a:graphic>
          </wp:inline>
        </w:drawing>
      </w:r>
      <w:r w:rsidRPr="000C49EB">
        <w:rPr>
          <w:rFonts w:ascii="Arial" w:hAnsi="Arial" w:cs="Arial"/>
        </w:rPr>
        <w:fldChar w:fldCharType="end"/>
      </w:r>
    </w:p>
    <w:p w14:paraId="59F92213" w14:textId="13258534" w:rsidR="000C49EB" w:rsidRPr="000C49EB" w:rsidRDefault="000C49EB" w:rsidP="000C49EB">
      <w:pPr>
        <w:pStyle w:val="Caption"/>
        <w:rPr>
          <w:rFonts w:ascii="Arial" w:hAnsi="Arial" w:cs="Arial"/>
          <w:lang w:val="en-US"/>
        </w:rPr>
      </w:pPr>
      <w:bookmarkStart w:id="9" w:name="_Toc224795939"/>
      <w:r w:rsidRPr="000C49EB">
        <w:rPr>
          <w:rFonts w:ascii="Arial" w:hAnsi="Arial" w:cs="Arial"/>
        </w:rPr>
        <w:t xml:space="preserve">Figure </w:t>
      </w:r>
      <w:r w:rsidRPr="000C49EB">
        <w:rPr>
          <w:rFonts w:ascii="Arial" w:hAnsi="Arial" w:cs="Arial"/>
        </w:rPr>
        <w:fldChar w:fldCharType="begin"/>
      </w:r>
      <w:r w:rsidRPr="000C49EB">
        <w:rPr>
          <w:rFonts w:ascii="Arial" w:hAnsi="Arial" w:cs="Arial"/>
        </w:rPr>
        <w:instrText xml:space="preserve"> SEQ Figure \* ARABIC </w:instrText>
      </w:r>
      <w:r w:rsidRPr="000C49EB">
        <w:rPr>
          <w:rFonts w:ascii="Arial" w:hAnsi="Arial" w:cs="Arial"/>
        </w:rPr>
        <w:fldChar w:fldCharType="separate"/>
      </w:r>
      <w:r w:rsidRPr="000C49EB">
        <w:rPr>
          <w:rFonts w:ascii="Arial" w:hAnsi="Arial" w:cs="Arial"/>
        </w:rPr>
        <w:t>1</w:t>
      </w:r>
      <w:r w:rsidRPr="000C49EB">
        <w:rPr>
          <w:rFonts w:ascii="Arial" w:hAnsi="Arial" w:cs="Arial"/>
        </w:rPr>
        <w:fldChar w:fldCharType="end"/>
      </w:r>
      <w:r w:rsidRPr="000C49EB">
        <w:rPr>
          <w:rFonts w:ascii="Arial" w:hAnsi="Arial" w:cs="Arial"/>
          <w:lang w:val="en-US"/>
        </w:rPr>
        <w:t>: Brand Reputation Management</w:t>
      </w:r>
      <w:bookmarkEnd w:id="9"/>
    </w:p>
    <w:p w14:paraId="5FD5B1E8" w14:textId="6C141867" w:rsidR="000C49EB" w:rsidRPr="000C49EB" w:rsidRDefault="000C49EB" w:rsidP="000C49EB">
      <w:pPr>
        <w:pStyle w:val="Caption"/>
        <w:rPr>
          <w:rFonts w:ascii="Arial" w:hAnsi="Arial" w:cs="Arial"/>
        </w:rPr>
      </w:pPr>
      <w:bookmarkStart w:id="10" w:name="_Toc224795940"/>
      <w:r w:rsidRPr="000C49EB">
        <w:rPr>
          <w:rFonts w:ascii="Arial" w:hAnsi="Arial" w:cs="Arial"/>
          <w:lang w:val="en-US"/>
        </w:rPr>
        <w:t xml:space="preserve">Source: </w:t>
      </w:r>
      <w:r w:rsidRPr="000C49EB">
        <w:rPr>
          <w:rFonts w:ascii="Arial" w:hAnsi="Arial" w:cs="Arial"/>
          <w:lang w:val="en-GB"/>
        </w:rPr>
        <w:t>(Allen, 2016; Altaf, 2022)</w:t>
      </w:r>
      <w:bookmarkEnd w:id="10"/>
    </w:p>
    <w:p w14:paraId="69B65312" w14:textId="7910ED91" w:rsidR="00D04293" w:rsidRPr="000C49EB" w:rsidRDefault="00D04293" w:rsidP="00D04293">
      <w:pPr>
        <w:rPr>
          <w:rFonts w:ascii="Arial" w:hAnsi="Arial" w:cs="Arial"/>
        </w:rPr>
      </w:pPr>
      <w:r w:rsidRPr="000C49EB">
        <w:rPr>
          <w:rFonts w:ascii="Arial" w:hAnsi="Arial" w:cs="Arial"/>
        </w:rPr>
        <w:t xml:space="preserve">Furthermore, the literature emphasises the importance of the alignment of sustainability communication and overall corporate strategy. When sustainability is part of the core business practices and not used as a marketing tool, it's more likely </w:t>
      </w:r>
      <w:r w:rsidR="000C49EB" w:rsidRPr="000C49EB">
        <w:rPr>
          <w:rFonts w:ascii="Arial" w:hAnsi="Arial" w:cs="Arial"/>
        </w:rPr>
        <w:t>to</w:t>
      </w:r>
      <w:r w:rsidRPr="000C49EB">
        <w:rPr>
          <w:rFonts w:ascii="Arial" w:hAnsi="Arial" w:cs="Arial"/>
        </w:rPr>
        <w:t xml:space="preserve"> make a positive contribution towards the brand reputation (Allen, 2016; Altaf, 2022). This makes sustainability communication of strategic importance where reputation management is concerned.</w:t>
      </w:r>
    </w:p>
    <w:p w14:paraId="129DD2A0" w14:textId="77777777" w:rsidR="00D04293" w:rsidRPr="000C49EB" w:rsidRDefault="00D04293" w:rsidP="000C49EB">
      <w:pPr>
        <w:pStyle w:val="Heading2"/>
        <w:rPr>
          <w:rFonts w:ascii="Arial" w:hAnsi="Arial" w:cs="Arial"/>
        </w:rPr>
      </w:pPr>
      <w:bookmarkStart w:id="11" w:name="_Toc224795941"/>
      <w:r w:rsidRPr="000C49EB">
        <w:rPr>
          <w:rFonts w:ascii="Arial" w:hAnsi="Arial" w:cs="Arial"/>
        </w:rPr>
        <w:t>Consumer Perception and Trust</w:t>
      </w:r>
      <w:bookmarkEnd w:id="11"/>
    </w:p>
    <w:p w14:paraId="4BA60BFB" w14:textId="3E19D5B0" w:rsidR="00D04293" w:rsidRPr="000C49EB" w:rsidRDefault="00D04293" w:rsidP="00D04293">
      <w:pPr>
        <w:rPr>
          <w:rFonts w:ascii="Arial" w:hAnsi="Arial" w:cs="Arial"/>
        </w:rPr>
      </w:pPr>
      <w:r w:rsidRPr="000C49EB">
        <w:rPr>
          <w:rFonts w:ascii="Arial" w:hAnsi="Arial" w:cs="Arial"/>
        </w:rPr>
        <w:t xml:space="preserve">Consumer perception is an important factor in the success of sustainability communication. Perception means that the consumers interpret and evaluate information about a brand. In the light of sustainability, consumers gauge the credibility, relevancy and the authenticity of corporate messages (Prieto </w:t>
      </w:r>
      <w:r w:rsidRPr="000C49EB">
        <w:rPr>
          <w:rFonts w:ascii="Arial" w:hAnsi="Arial" w:cs="Arial"/>
          <w:i/>
          <w:iCs/>
        </w:rPr>
        <w:t>et al.</w:t>
      </w:r>
      <w:r w:rsidRPr="000C49EB">
        <w:rPr>
          <w:rFonts w:ascii="Arial" w:hAnsi="Arial" w:cs="Arial"/>
        </w:rPr>
        <w:t>, 2024). Trust is highly related to such perceptions and is significantly involved in the purchase decision and brand loyalty.</w:t>
      </w:r>
    </w:p>
    <w:p w14:paraId="7F5C6FA7" w14:textId="77777777" w:rsidR="000C49EB" w:rsidRPr="000C49EB" w:rsidRDefault="000C49EB" w:rsidP="000C49EB">
      <w:pPr>
        <w:keepNext/>
        <w:jc w:val="center"/>
        <w:rPr>
          <w:rFonts w:ascii="Arial" w:hAnsi="Arial" w:cs="Arial"/>
        </w:rPr>
      </w:pPr>
      <w:r w:rsidRPr="000C49EB">
        <w:rPr>
          <w:rFonts w:ascii="Arial" w:hAnsi="Arial" w:cs="Arial"/>
          <w:noProof/>
          <w:color w:val="000000"/>
          <w:bdr w:val="none" w:sz="0" w:space="0" w:color="auto" w:frame="1"/>
        </w:rPr>
        <w:lastRenderedPageBreak/>
        <w:drawing>
          <wp:inline distT="0" distB="0" distL="0" distR="0" wp14:anchorId="2F12C8D6" wp14:editId="3094569A">
            <wp:extent cx="5731510" cy="2178050"/>
            <wp:effectExtent l="0" t="0" r="0" b="6350"/>
            <wp:docPr id="6594985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78050"/>
                    </a:xfrm>
                    <a:prstGeom prst="rect">
                      <a:avLst/>
                    </a:prstGeom>
                    <a:noFill/>
                    <a:ln>
                      <a:noFill/>
                    </a:ln>
                  </pic:spPr>
                </pic:pic>
              </a:graphicData>
            </a:graphic>
          </wp:inline>
        </w:drawing>
      </w:r>
    </w:p>
    <w:p w14:paraId="0BB0F8DA" w14:textId="27CB9166" w:rsidR="000C49EB" w:rsidRPr="000C49EB" w:rsidRDefault="000C49EB" w:rsidP="000C49EB">
      <w:pPr>
        <w:pStyle w:val="Caption"/>
        <w:rPr>
          <w:rFonts w:ascii="Arial" w:hAnsi="Arial" w:cs="Arial"/>
          <w:lang w:val="en-US"/>
        </w:rPr>
      </w:pPr>
      <w:bookmarkStart w:id="12" w:name="_Toc224795942"/>
      <w:r w:rsidRPr="000C49EB">
        <w:rPr>
          <w:rFonts w:ascii="Arial" w:hAnsi="Arial" w:cs="Arial"/>
        </w:rPr>
        <w:t xml:space="preserve">Figure </w:t>
      </w:r>
      <w:r w:rsidRPr="000C49EB">
        <w:rPr>
          <w:rFonts w:ascii="Arial" w:hAnsi="Arial" w:cs="Arial"/>
        </w:rPr>
        <w:fldChar w:fldCharType="begin"/>
      </w:r>
      <w:r w:rsidRPr="000C49EB">
        <w:rPr>
          <w:rFonts w:ascii="Arial" w:hAnsi="Arial" w:cs="Arial"/>
        </w:rPr>
        <w:instrText xml:space="preserve"> SEQ Figure \* ARABIC </w:instrText>
      </w:r>
      <w:r w:rsidRPr="000C49EB">
        <w:rPr>
          <w:rFonts w:ascii="Arial" w:hAnsi="Arial" w:cs="Arial"/>
        </w:rPr>
        <w:fldChar w:fldCharType="separate"/>
      </w:r>
      <w:r w:rsidRPr="000C49EB">
        <w:rPr>
          <w:rFonts w:ascii="Arial" w:hAnsi="Arial" w:cs="Arial"/>
        </w:rPr>
        <w:t>2</w:t>
      </w:r>
      <w:r w:rsidRPr="000C49EB">
        <w:rPr>
          <w:rFonts w:ascii="Arial" w:hAnsi="Arial" w:cs="Arial"/>
        </w:rPr>
        <w:fldChar w:fldCharType="end"/>
      </w:r>
      <w:r w:rsidRPr="000C49EB">
        <w:rPr>
          <w:rFonts w:ascii="Arial" w:hAnsi="Arial" w:cs="Arial"/>
          <w:lang w:val="en-US"/>
        </w:rPr>
        <w:t xml:space="preserve">: </w:t>
      </w:r>
      <w:r w:rsidRPr="000C49EB">
        <w:rPr>
          <w:rFonts w:ascii="Arial" w:hAnsi="Arial" w:cs="Arial"/>
          <w:lang w:val="en-BD"/>
        </w:rPr>
        <w:t>consumers’ perception regarding the ethics of online retailers</w:t>
      </w:r>
      <w:bookmarkEnd w:id="12"/>
    </w:p>
    <w:p w14:paraId="4808DC04" w14:textId="620807D0" w:rsidR="000C49EB" w:rsidRPr="000C49EB" w:rsidRDefault="000C49EB" w:rsidP="000C49EB">
      <w:pPr>
        <w:pStyle w:val="Caption"/>
        <w:rPr>
          <w:rFonts w:ascii="Arial" w:hAnsi="Arial" w:cs="Arial"/>
          <w:lang w:val="en-BD"/>
        </w:rPr>
      </w:pPr>
      <w:bookmarkStart w:id="13" w:name="_Toc224795943"/>
      <w:r w:rsidRPr="000C49EB">
        <w:rPr>
          <w:rFonts w:ascii="Arial" w:hAnsi="Arial" w:cs="Arial"/>
          <w:lang w:val="en-US"/>
        </w:rPr>
        <w:t xml:space="preserve">Source: </w:t>
      </w:r>
      <w:r w:rsidRPr="000C49EB">
        <w:rPr>
          <w:rFonts w:ascii="Arial" w:hAnsi="Arial" w:cs="Arial"/>
          <w:lang w:val="en-GB"/>
        </w:rPr>
        <w:t>(Prieto et al., 2024)</w:t>
      </w:r>
      <w:bookmarkEnd w:id="13"/>
    </w:p>
    <w:p w14:paraId="3C267D71" w14:textId="00279769" w:rsidR="00D04293" w:rsidRPr="000C49EB" w:rsidRDefault="00D04293" w:rsidP="00D04293">
      <w:pPr>
        <w:rPr>
          <w:rFonts w:ascii="Arial" w:hAnsi="Arial" w:cs="Arial"/>
        </w:rPr>
      </w:pPr>
      <w:r w:rsidRPr="000C49EB">
        <w:rPr>
          <w:rFonts w:ascii="Arial" w:hAnsi="Arial" w:cs="Arial"/>
        </w:rPr>
        <w:t xml:space="preserve">People trust brands more if they are honest with the facts and consistent about their green practices. Clear communication of goals, achievements and challenges can be helpful in building credibility and reducing scepticism (Reilly and </w:t>
      </w:r>
      <w:proofErr w:type="spellStart"/>
      <w:r w:rsidRPr="000C49EB">
        <w:rPr>
          <w:rFonts w:ascii="Arial" w:hAnsi="Arial" w:cs="Arial"/>
        </w:rPr>
        <w:t>Hynan</w:t>
      </w:r>
      <w:proofErr w:type="spellEnd"/>
      <w:r w:rsidRPr="000C49EB">
        <w:rPr>
          <w:rFonts w:ascii="Arial" w:hAnsi="Arial" w:cs="Arial"/>
        </w:rPr>
        <w:t xml:space="preserve">, 2014). On the other hand, vague messages or messages that are overly promotional may create distrust. The rise of digital media has resulted in an even greater degree of consumer awareness and information, where consumers get to prove the claims of corporations and hold the companies responsible (Reilly and </w:t>
      </w:r>
      <w:proofErr w:type="spellStart"/>
      <w:r w:rsidRPr="000C49EB">
        <w:rPr>
          <w:rFonts w:ascii="Arial" w:hAnsi="Arial" w:cs="Arial"/>
        </w:rPr>
        <w:t>Hynan</w:t>
      </w:r>
      <w:proofErr w:type="spellEnd"/>
      <w:r w:rsidRPr="000C49EB">
        <w:rPr>
          <w:rFonts w:ascii="Arial" w:hAnsi="Arial" w:cs="Arial"/>
        </w:rPr>
        <w:t>, 2014). At the same time, consumer attitudes towards sustainability are different for different groups of people. Some shoppers seek eco-friendly products while others are more concerned about a low price or a quick checkout. This variation in what consumers want to consume adds complexity to sustainability communication strategies and organisations will need to find ways of tailoring messages to different audiences.</w:t>
      </w:r>
    </w:p>
    <w:p w14:paraId="2BA7290D" w14:textId="77777777" w:rsidR="00D04293" w:rsidRPr="000C49EB" w:rsidRDefault="00D04293" w:rsidP="000C49EB">
      <w:pPr>
        <w:pStyle w:val="Heading2"/>
        <w:rPr>
          <w:rFonts w:ascii="Arial" w:hAnsi="Arial" w:cs="Arial"/>
        </w:rPr>
      </w:pPr>
      <w:bookmarkStart w:id="14" w:name="_Toc224795944"/>
      <w:r w:rsidRPr="000C49EB">
        <w:rPr>
          <w:rFonts w:ascii="Arial" w:hAnsi="Arial" w:cs="Arial"/>
        </w:rPr>
        <w:t>Research Gap</w:t>
      </w:r>
      <w:bookmarkEnd w:id="14"/>
    </w:p>
    <w:p w14:paraId="46DE98C3" w14:textId="7ADEEC13" w:rsidR="00D04293" w:rsidRPr="000C49EB" w:rsidRDefault="00D04293" w:rsidP="00D04293">
      <w:pPr>
        <w:rPr>
          <w:rFonts w:ascii="Arial" w:hAnsi="Arial" w:cs="Arial"/>
        </w:rPr>
      </w:pPr>
      <w:r w:rsidRPr="000C49EB">
        <w:rPr>
          <w:rFonts w:ascii="Arial" w:hAnsi="Arial" w:cs="Arial"/>
        </w:rPr>
        <w:t xml:space="preserve">As there is a dearth of such integrated studies exploring the relationship between the elements of sustainability communication, brand reputation and consumer perception in a given organisational context, there is value in the existing literature in providing insights related to these aspects (Margarida </w:t>
      </w:r>
      <w:proofErr w:type="spellStart"/>
      <w:r w:rsidRPr="000C49EB">
        <w:rPr>
          <w:rFonts w:ascii="Arial" w:hAnsi="Arial" w:cs="Arial"/>
        </w:rPr>
        <w:t>Custódio</w:t>
      </w:r>
      <w:proofErr w:type="spellEnd"/>
      <w:r w:rsidRPr="000C49EB">
        <w:rPr>
          <w:rFonts w:ascii="Arial" w:hAnsi="Arial" w:cs="Arial"/>
        </w:rPr>
        <w:t xml:space="preserve"> Santos </w:t>
      </w:r>
      <w:r w:rsidRPr="000C49EB">
        <w:rPr>
          <w:rFonts w:ascii="Arial" w:hAnsi="Arial" w:cs="Arial"/>
          <w:i/>
          <w:iCs/>
        </w:rPr>
        <w:t>et al.</w:t>
      </w:r>
      <w:r w:rsidRPr="000C49EB">
        <w:rPr>
          <w:rFonts w:ascii="Arial" w:hAnsi="Arial" w:cs="Arial"/>
        </w:rPr>
        <w:t xml:space="preserve">, 2019). Most of the studies are done on either sustainability practices or reputation outcomes in isolation without looking at the strategic use of communication as a linking mechanism. Additionally, there is little empirical research with a focus on large multinational </w:t>
      </w:r>
      <w:r w:rsidRPr="000C49EB">
        <w:rPr>
          <w:rFonts w:ascii="Arial" w:hAnsi="Arial" w:cs="Arial"/>
        </w:rPr>
        <w:lastRenderedPageBreak/>
        <w:t>companies that operate in specific markets, such as the UK. This research is designed to fill these gaps by addressing the concepts of how Unilever UK uses sustainability communication in a strategic way in order to manage its brand reputation (</w:t>
      </w:r>
      <w:proofErr w:type="spellStart"/>
      <w:r w:rsidRPr="000C49EB">
        <w:rPr>
          <w:rFonts w:ascii="Arial" w:hAnsi="Arial" w:cs="Arial"/>
        </w:rPr>
        <w:t>Weder</w:t>
      </w:r>
      <w:proofErr w:type="spellEnd"/>
      <w:r w:rsidRPr="000C49EB">
        <w:rPr>
          <w:rFonts w:ascii="Arial" w:hAnsi="Arial" w:cs="Arial"/>
        </w:rPr>
        <w:t>, 2023). By analysing the relation between the strategies of communication, perception of consumers and brand image, the research aims to provide a more complete understanding of how sustainability communication can be effectively used as a tool for reputation management in a real-life context.</w:t>
      </w:r>
    </w:p>
    <w:p w14:paraId="64973DCA" w14:textId="77777777" w:rsidR="00D04293" w:rsidRPr="000C49EB" w:rsidRDefault="00D04293" w:rsidP="00D04293">
      <w:pPr>
        <w:pStyle w:val="Heading1"/>
        <w:rPr>
          <w:rFonts w:ascii="Arial" w:hAnsi="Arial" w:cs="Arial"/>
        </w:rPr>
      </w:pPr>
      <w:bookmarkStart w:id="15" w:name="_Toc224795945"/>
      <w:r w:rsidRPr="000C49EB">
        <w:rPr>
          <w:rFonts w:ascii="Arial" w:hAnsi="Arial" w:cs="Arial"/>
        </w:rPr>
        <w:t>Methodology (Research Onion Model)</w:t>
      </w:r>
      <w:bookmarkEnd w:id="15"/>
    </w:p>
    <w:p w14:paraId="192A5D21" w14:textId="1D5BE7FA" w:rsidR="00D04293" w:rsidRPr="000C49EB" w:rsidRDefault="00D04293" w:rsidP="00D04293">
      <w:pPr>
        <w:rPr>
          <w:rFonts w:ascii="Arial" w:hAnsi="Arial" w:cs="Arial"/>
        </w:rPr>
      </w:pPr>
      <w:r w:rsidRPr="000C49EB">
        <w:rPr>
          <w:rFonts w:ascii="Arial" w:hAnsi="Arial" w:cs="Arial"/>
        </w:rPr>
        <w:t>This research uses the framework of the Research Onion to organise the methodological approach as a way of ensuring the methodology is organised and systematic.</w:t>
      </w:r>
    </w:p>
    <w:p w14:paraId="07176B68" w14:textId="77777777" w:rsidR="00D04293" w:rsidRPr="000C49EB" w:rsidRDefault="00D04293" w:rsidP="00D04293">
      <w:pPr>
        <w:keepNext/>
        <w:jc w:val="center"/>
        <w:rPr>
          <w:rFonts w:ascii="Arial" w:hAnsi="Arial" w:cs="Arial"/>
        </w:rPr>
      </w:pPr>
      <w:r w:rsidRPr="000C49EB">
        <w:rPr>
          <w:rFonts w:ascii="Arial" w:hAnsi="Arial" w:cs="Arial"/>
        </w:rPr>
        <w:fldChar w:fldCharType="begin"/>
      </w:r>
      <w:r w:rsidRPr="000C49EB">
        <w:rPr>
          <w:rFonts w:ascii="Arial" w:hAnsi="Arial" w:cs="Arial"/>
        </w:rPr>
        <w:instrText xml:space="preserve"> INCLUDEPICTURE "/Users/ijtehad/Library/Group Containers/UBF8T346G9.ms/WebArchiveCopyPasteTempFiles/com.microsoft.Word/Res-onion-page0001-e1598524272693.jpg" \* MERGEFORMATINET </w:instrText>
      </w:r>
      <w:r w:rsidRPr="000C49EB">
        <w:rPr>
          <w:rFonts w:ascii="Arial" w:hAnsi="Arial" w:cs="Arial"/>
        </w:rPr>
        <w:fldChar w:fldCharType="separate"/>
      </w:r>
      <w:r w:rsidRPr="000C49EB">
        <w:rPr>
          <w:rFonts w:ascii="Arial" w:hAnsi="Arial" w:cs="Arial"/>
          <w:noProof/>
        </w:rPr>
        <w:drawing>
          <wp:inline distT="0" distB="0" distL="0" distR="0" wp14:anchorId="04B87BEB" wp14:editId="747B82A7">
            <wp:extent cx="4474896" cy="3163066"/>
            <wp:effectExtent l="0" t="0" r="0" b="0"/>
            <wp:docPr id="1170136062" name="Picture 2" descr="Blog 132-Research Onion: A Systematic Approach to Designing Research  Methodology | A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g 132-Research Onion: A Systematic Approach to Designing Research  Methodology | AES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26209" cy="3199337"/>
                    </a:xfrm>
                    <a:prstGeom prst="rect">
                      <a:avLst/>
                    </a:prstGeom>
                    <a:noFill/>
                    <a:ln>
                      <a:noFill/>
                    </a:ln>
                  </pic:spPr>
                </pic:pic>
              </a:graphicData>
            </a:graphic>
          </wp:inline>
        </w:drawing>
      </w:r>
      <w:r w:rsidRPr="000C49EB">
        <w:rPr>
          <w:rFonts w:ascii="Arial" w:hAnsi="Arial" w:cs="Arial"/>
        </w:rPr>
        <w:fldChar w:fldCharType="end"/>
      </w:r>
    </w:p>
    <w:p w14:paraId="643C46CB" w14:textId="78302F0C" w:rsidR="00D04293" w:rsidRPr="000C49EB" w:rsidRDefault="00D04293" w:rsidP="00D04293">
      <w:pPr>
        <w:pStyle w:val="Caption"/>
        <w:rPr>
          <w:rFonts w:ascii="Arial" w:hAnsi="Arial" w:cs="Arial"/>
          <w:lang w:val="en-US"/>
        </w:rPr>
      </w:pPr>
      <w:bookmarkStart w:id="16" w:name="_Toc224795946"/>
      <w:r w:rsidRPr="000C49EB">
        <w:rPr>
          <w:rFonts w:ascii="Arial" w:hAnsi="Arial" w:cs="Arial"/>
        </w:rPr>
        <w:t xml:space="preserve">Figure </w:t>
      </w:r>
      <w:r w:rsidRPr="000C49EB">
        <w:rPr>
          <w:rFonts w:ascii="Arial" w:hAnsi="Arial" w:cs="Arial"/>
        </w:rPr>
        <w:fldChar w:fldCharType="begin"/>
      </w:r>
      <w:r w:rsidRPr="000C49EB">
        <w:rPr>
          <w:rFonts w:ascii="Arial" w:hAnsi="Arial" w:cs="Arial"/>
        </w:rPr>
        <w:instrText xml:space="preserve"> SEQ Figure \* ARABIC </w:instrText>
      </w:r>
      <w:r w:rsidRPr="000C49EB">
        <w:rPr>
          <w:rFonts w:ascii="Arial" w:hAnsi="Arial" w:cs="Arial"/>
        </w:rPr>
        <w:fldChar w:fldCharType="separate"/>
      </w:r>
      <w:r w:rsidR="000C49EB" w:rsidRPr="000C49EB">
        <w:rPr>
          <w:rFonts w:ascii="Arial" w:hAnsi="Arial" w:cs="Arial"/>
        </w:rPr>
        <w:t>3</w:t>
      </w:r>
      <w:r w:rsidRPr="000C49EB">
        <w:rPr>
          <w:rFonts w:ascii="Arial" w:hAnsi="Arial" w:cs="Arial"/>
        </w:rPr>
        <w:fldChar w:fldCharType="end"/>
      </w:r>
      <w:r w:rsidRPr="000C49EB">
        <w:rPr>
          <w:rFonts w:ascii="Arial" w:hAnsi="Arial" w:cs="Arial"/>
          <w:lang w:val="en-US"/>
        </w:rPr>
        <w:t>: Research Onion Model</w:t>
      </w:r>
      <w:bookmarkEnd w:id="16"/>
      <w:r w:rsidRPr="000C49EB">
        <w:rPr>
          <w:rFonts w:ascii="Arial" w:hAnsi="Arial" w:cs="Arial"/>
          <w:lang w:val="en-US"/>
        </w:rPr>
        <w:t xml:space="preserve"> </w:t>
      </w:r>
    </w:p>
    <w:p w14:paraId="01FEC17C" w14:textId="0C278C41" w:rsidR="00D04293" w:rsidRPr="000C49EB" w:rsidRDefault="00D04293" w:rsidP="00D04293">
      <w:pPr>
        <w:pStyle w:val="Caption"/>
        <w:rPr>
          <w:rFonts w:ascii="Arial" w:hAnsi="Arial" w:cs="Arial"/>
        </w:rPr>
      </w:pPr>
      <w:bookmarkStart w:id="17" w:name="_Toc224795947"/>
      <w:r w:rsidRPr="000C49EB">
        <w:rPr>
          <w:rFonts w:ascii="Arial" w:hAnsi="Arial" w:cs="Arial"/>
          <w:lang w:val="en-US"/>
        </w:rPr>
        <w:t>Source: (Saunders et al., 2023)</w:t>
      </w:r>
      <w:bookmarkEnd w:id="17"/>
    </w:p>
    <w:p w14:paraId="0943804D" w14:textId="49BC9683" w:rsidR="00D04293" w:rsidRPr="000C49EB" w:rsidRDefault="00D04293" w:rsidP="00D04293">
      <w:pPr>
        <w:rPr>
          <w:rFonts w:ascii="Arial" w:hAnsi="Arial" w:cs="Arial"/>
        </w:rPr>
      </w:pPr>
    </w:p>
    <w:p w14:paraId="7D9DBE1F" w14:textId="77777777" w:rsidR="00D04293" w:rsidRPr="000C49EB" w:rsidRDefault="00D04293" w:rsidP="000C49EB">
      <w:pPr>
        <w:pStyle w:val="Heading2"/>
        <w:rPr>
          <w:rFonts w:ascii="Arial" w:hAnsi="Arial" w:cs="Arial"/>
        </w:rPr>
      </w:pPr>
      <w:bookmarkStart w:id="18" w:name="_Toc224795948"/>
      <w:r w:rsidRPr="000C49EB">
        <w:rPr>
          <w:rFonts w:ascii="Arial" w:hAnsi="Arial" w:cs="Arial"/>
        </w:rPr>
        <w:t>Research Philosophy</w:t>
      </w:r>
      <w:bookmarkEnd w:id="18"/>
    </w:p>
    <w:p w14:paraId="27939549" w14:textId="0092C22C" w:rsidR="00D04293" w:rsidRPr="000C49EB" w:rsidRDefault="00D04293" w:rsidP="00D04293">
      <w:pPr>
        <w:rPr>
          <w:rFonts w:ascii="Arial" w:hAnsi="Arial" w:cs="Arial"/>
        </w:rPr>
      </w:pPr>
      <w:r w:rsidRPr="000C49EB">
        <w:rPr>
          <w:rFonts w:ascii="Arial" w:hAnsi="Arial" w:cs="Arial"/>
        </w:rPr>
        <w:t xml:space="preserve">The research philosophy employed in this study is of interpretivism nature. Interpretivism is concerned with the way that social phenomena are understood, in </w:t>
      </w:r>
      <w:r w:rsidRPr="000C49EB">
        <w:rPr>
          <w:rFonts w:ascii="Arial" w:hAnsi="Arial" w:cs="Arial"/>
        </w:rPr>
        <w:lastRenderedPageBreak/>
        <w:t xml:space="preserve">terms of subjective interpretations and meanings </w:t>
      </w:r>
      <w:r w:rsidRPr="000C49EB">
        <w:rPr>
          <w:rFonts w:ascii="Arial" w:hAnsi="Arial" w:cs="Arial"/>
          <w:lang w:val="en-BD"/>
        </w:rPr>
        <w:t>(Saunders et al., 2023)</w:t>
      </w:r>
      <w:r w:rsidRPr="000C49EB">
        <w:rPr>
          <w:rFonts w:ascii="Arial" w:hAnsi="Arial" w:cs="Arial"/>
        </w:rPr>
        <w:t>. This approach is suitable for exploring consumer perceptions and brand reputation as these concepts are affected by individual experiences and interpretations.</w:t>
      </w:r>
    </w:p>
    <w:p w14:paraId="63D2EC41" w14:textId="77777777" w:rsidR="00D04293" w:rsidRPr="000C49EB" w:rsidRDefault="00D04293" w:rsidP="00D04293">
      <w:pPr>
        <w:rPr>
          <w:rFonts w:ascii="Arial" w:hAnsi="Arial" w:cs="Arial"/>
        </w:rPr>
      </w:pPr>
    </w:p>
    <w:p w14:paraId="2DBE788B" w14:textId="77777777" w:rsidR="00D04293" w:rsidRPr="000C49EB" w:rsidRDefault="00D04293" w:rsidP="000C49EB">
      <w:pPr>
        <w:pStyle w:val="Heading2"/>
        <w:rPr>
          <w:rFonts w:ascii="Arial" w:hAnsi="Arial" w:cs="Arial"/>
        </w:rPr>
      </w:pPr>
      <w:bookmarkStart w:id="19" w:name="_Toc224795949"/>
      <w:r w:rsidRPr="000C49EB">
        <w:rPr>
          <w:rFonts w:ascii="Arial" w:hAnsi="Arial" w:cs="Arial"/>
        </w:rPr>
        <w:t>Research Approach</w:t>
      </w:r>
      <w:bookmarkEnd w:id="19"/>
    </w:p>
    <w:p w14:paraId="7F233ACB" w14:textId="02DE4C93" w:rsidR="00D04293" w:rsidRPr="000C49EB" w:rsidRDefault="00D04293" w:rsidP="00D04293">
      <w:pPr>
        <w:rPr>
          <w:rFonts w:ascii="Arial" w:hAnsi="Arial" w:cs="Arial"/>
        </w:rPr>
      </w:pPr>
      <w:r w:rsidRPr="000C49EB">
        <w:rPr>
          <w:rFonts w:ascii="Arial" w:hAnsi="Arial" w:cs="Arial"/>
        </w:rPr>
        <w:t xml:space="preserve">An inductive approach to research is adopted in this study. Inductive reasoning is a form of reasoning where this study forms insights and patterns from the collected data, rather than testing hypotheses that were in mind before starting </w:t>
      </w:r>
      <w:r w:rsidRPr="000C49EB">
        <w:rPr>
          <w:rFonts w:ascii="Arial" w:hAnsi="Arial" w:cs="Arial"/>
          <w:lang w:val="en-BD"/>
        </w:rPr>
        <w:t>(Saunders et al., 2023)</w:t>
      </w:r>
      <w:r w:rsidRPr="000C49EB">
        <w:rPr>
          <w:rFonts w:ascii="Arial" w:hAnsi="Arial" w:cs="Arial"/>
        </w:rPr>
        <w:t>. This approach can be used well for looking at the complex relationship between sustainability communication and the reputation of the brand.</w:t>
      </w:r>
    </w:p>
    <w:p w14:paraId="059376D6" w14:textId="77777777" w:rsidR="00D04293" w:rsidRPr="000C49EB" w:rsidRDefault="00D04293" w:rsidP="00D04293">
      <w:pPr>
        <w:rPr>
          <w:rFonts w:ascii="Arial" w:hAnsi="Arial" w:cs="Arial"/>
        </w:rPr>
      </w:pPr>
    </w:p>
    <w:p w14:paraId="0542913D" w14:textId="77777777" w:rsidR="00D04293" w:rsidRPr="000C49EB" w:rsidRDefault="00D04293" w:rsidP="000C49EB">
      <w:pPr>
        <w:pStyle w:val="Heading2"/>
        <w:rPr>
          <w:rFonts w:ascii="Arial" w:hAnsi="Arial" w:cs="Arial"/>
        </w:rPr>
      </w:pPr>
      <w:bookmarkStart w:id="20" w:name="_Toc224795950"/>
      <w:r w:rsidRPr="000C49EB">
        <w:rPr>
          <w:rFonts w:ascii="Arial" w:hAnsi="Arial" w:cs="Arial"/>
        </w:rPr>
        <w:t>Research Strategy</w:t>
      </w:r>
      <w:bookmarkEnd w:id="20"/>
    </w:p>
    <w:p w14:paraId="65CA8C0D" w14:textId="65CDCF00" w:rsidR="00D04293" w:rsidRPr="000C49EB" w:rsidRDefault="00D04293" w:rsidP="00D04293">
      <w:pPr>
        <w:rPr>
          <w:rFonts w:ascii="Arial" w:hAnsi="Arial" w:cs="Arial"/>
        </w:rPr>
      </w:pPr>
      <w:r w:rsidRPr="000C49EB">
        <w:rPr>
          <w:rFonts w:ascii="Arial" w:hAnsi="Arial" w:cs="Arial"/>
        </w:rPr>
        <w:t xml:space="preserve">The approach to the research is a case study strategy, and the company under study is Unilever UK. A case study allows this study to perform an in-depth analysis of one organisation in a real-world setting and can provide in-depth insights into how strategic practices and outcomes </w:t>
      </w:r>
      <w:r w:rsidRPr="000C49EB">
        <w:rPr>
          <w:rFonts w:ascii="Arial" w:hAnsi="Arial" w:cs="Arial"/>
          <w:lang w:val="en-BD"/>
        </w:rPr>
        <w:t>(Saunders et al., 2023)</w:t>
      </w:r>
      <w:r w:rsidRPr="000C49EB">
        <w:rPr>
          <w:rFonts w:ascii="Arial" w:hAnsi="Arial" w:cs="Arial"/>
        </w:rPr>
        <w:t>.</w:t>
      </w:r>
    </w:p>
    <w:p w14:paraId="266BC616" w14:textId="77777777" w:rsidR="00D04293" w:rsidRPr="000C49EB" w:rsidRDefault="00D04293" w:rsidP="00D04293">
      <w:pPr>
        <w:rPr>
          <w:rFonts w:ascii="Arial" w:hAnsi="Arial" w:cs="Arial"/>
        </w:rPr>
      </w:pPr>
    </w:p>
    <w:p w14:paraId="0F9AFB09" w14:textId="77777777" w:rsidR="00D04293" w:rsidRPr="000C49EB" w:rsidRDefault="00D04293" w:rsidP="000C49EB">
      <w:pPr>
        <w:pStyle w:val="Heading2"/>
        <w:rPr>
          <w:rFonts w:ascii="Arial" w:hAnsi="Arial" w:cs="Arial"/>
        </w:rPr>
      </w:pPr>
      <w:bookmarkStart w:id="21" w:name="_Toc224795951"/>
      <w:r w:rsidRPr="000C49EB">
        <w:rPr>
          <w:rFonts w:ascii="Arial" w:hAnsi="Arial" w:cs="Arial"/>
        </w:rPr>
        <w:t>Methodological Choice</w:t>
      </w:r>
      <w:bookmarkEnd w:id="21"/>
    </w:p>
    <w:p w14:paraId="479D2EDC" w14:textId="0DC6514D" w:rsidR="00D04293" w:rsidRPr="000C49EB" w:rsidRDefault="00D04293" w:rsidP="00D04293">
      <w:pPr>
        <w:rPr>
          <w:rFonts w:ascii="Arial" w:hAnsi="Arial" w:cs="Arial"/>
        </w:rPr>
      </w:pPr>
      <w:r w:rsidRPr="000C49EB">
        <w:rPr>
          <w:rFonts w:ascii="Arial" w:hAnsi="Arial" w:cs="Arial"/>
        </w:rPr>
        <w:t xml:space="preserve">A method of qualitative research has been adopted in this research. Qualitative research allows for a more in-depth knowledge of meanings, perceptions and experiences, key to analysing sustainability communication and brand reputation </w:t>
      </w:r>
      <w:r w:rsidRPr="000C49EB">
        <w:rPr>
          <w:rFonts w:ascii="Arial" w:hAnsi="Arial" w:cs="Arial"/>
          <w:lang w:val="en-BD"/>
        </w:rPr>
        <w:t>(Saunders et al., 2023)</w:t>
      </w:r>
      <w:r w:rsidRPr="000C49EB">
        <w:rPr>
          <w:rFonts w:ascii="Arial" w:hAnsi="Arial" w:cs="Arial"/>
        </w:rPr>
        <w:t>.</w:t>
      </w:r>
    </w:p>
    <w:p w14:paraId="741B764D" w14:textId="77777777" w:rsidR="00D04293" w:rsidRPr="000C49EB" w:rsidRDefault="00D04293" w:rsidP="00D04293">
      <w:pPr>
        <w:rPr>
          <w:rFonts w:ascii="Arial" w:hAnsi="Arial" w:cs="Arial"/>
        </w:rPr>
      </w:pPr>
    </w:p>
    <w:p w14:paraId="5C9653A5" w14:textId="77777777" w:rsidR="00D04293" w:rsidRPr="000C49EB" w:rsidRDefault="00D04293" w:rsidP="000C49EB">
      <w:pPr>
        <w:pStyle w:val="Heading2"/>
        <w:rPr>
          <w:rFonts w:ascii="Arial" w:hAnsi="Arial" w:cs="Arial"/>
        </w:rPr>
      </w:pPr>
      <w:bookmarkStart w:id="22" w:name="_Toc224795952"/>
      <w:r w:rsidRPr="000C49EB">
        <w:rPr>
          <w:rFonts w:ascii="Arial" w:hAnsi="Arial" w:cs="Arial"/>
        </w:rPr>
        <w:t>Data Collection Method</w:t>
      </w:r>
      <w:bookmarkEnd w:id="22"/>
    </w:p>
    <w:p w14:paraId="0E13BB88" w14:textId="6A48ACB8" w:rsidR="00D04293" w:rsidRPr="000C49EB" w:rsidRDefault="00D04293" w:rsidP="00D04293">
      <w:pPr>
        <w:rPr>
          <w:rFonts w:ascii="Arial" w:hAnsi="Arial" w:cs="Arial"/>
        </w:rPr>
      </w:pPr>
      <w:r w:rsidRPr="000C49EB">
        <w:rPr>
          <w:rFonts w:ascii="Arial" w:hAnsi="Arial" w:cs="Arial"/>
        </w:rPr>
        <w:t>The research is based on secondary sources of data. These include academic journal articles, industry reports, corporate publications, and official documents from Unilever (</w:t>
      </w:r>
      <w:proofErr w:type="spellStart"/>
      <w:r w:rsidRPr="000C49EB">
        <w:rPr>
          <w:rFonts w:ascii="Arial" w:hAnsi="Arial" w:cs="Arial"/>
        </w:rPr>
        <w:t>Weder</w:t>
      </w:r>
      <w:proofErr w:type="spellEnd"/>
      <w:r w:rsidRPr="000C49EB">
        <w:rPr>
          <w:rFonts w:ascii="Arial" w:hAnsi="Arial" w:cs="Arial"/>
        </w:rPr>
        <w:t xml:space="preserve">, 2022). Sustainability reports, marketing campaigns, and communications to the public will be analysed to understand the way the company presents its </w:t>
      </w:r>
      <w:r w:rsidRPr="000C49EB">
        <w:rPr>
          <w:rFonts w:ascii="Arial" w:hAnsi="Arial" w:cs="Arial"/>
        </w:rPr>
        <w:lastRenderedPageBreak/>
        <w:t xml:space="preserve">sustainability initiatives. Secondary data provides access to a wide variety of information without the involvement of primary data </w:t>
      </w:r>
      <w:r w:rsidRPr="000C49EB">
        <w:rPr>
          <w:rFonts w:ascii="Arial" w:hAnsi="Arial" w:cs="Arial"/>
          <w:lang w:val="en-BD"/>
        </w:rPr>
        <w:t>(Saunders et al., 2023)</w:t>
      </w:r>
      <w:r w:rsidRPr="000C49EB">
        <w:rPr>
          <w:rFonts w:ascii="Arial" w:hAnsi="Arial" w:cs="Arial"/>
        </w:rPr>
        <w:t>. Such an approach is appropriate given the scope and time constraints of the study.</w:t>
      </w:r>
    </w:p>
    <w:p w14:paraId="260E1B09" w14:textId="77777777" w:rsidR="00D04293" w:rsidRPr="000C49EB" w:rsidRDefault="00D04293" w:rsidP="00D04293">
      <w:pPr>
        <w:rPr>
          <w:rFonts w:ascii="Arial" w:hAnsi="Arial" w:cs="Arial"/>
        </w:rPr>
      </w:pPr>
    </w:p>
    <w:p w14:paraId="062FFED1" w14:textId="77777777" w:rsidR="00D04293" w:rsidRPr="000C49EB" w:rsidRDefault="00D04293" w:rsidP="000C49EB">
      <w:pPr>
        <w:pStyle w:val="Heading2"/>
        <w:rPr>
          <w:rFonts w:ascii="Arial" w:hAnsi="Arial" w:cs="Arial"/>
        </w:rPr>
      </w:pPr>
      <w:bookmarkStart w:id="23" w:name="_Toc224795953"/>
      <w:r w:rsidRPr="000C49EB">
        <w:rPr>
          <w:rFonts w:ascii="Arial" w:hAnsi="Arial" w:cs="Arial"/>
        </w:rPr>
        <w:t>Data Analysis Method</w:t>
      </w:r>
      <w:bookmarkEnd w:id="23"/>
    </w:p>
    <w:p w14:paraId="7A4F4388" w14:textId="19A7281A" w:rsidR="00D04293" w:rsidRPr="000C49EB" w:rsidRDefault="00D04293" w:rsidP="00D04293">
      <w:pPr>
        <w:rPr>
          <w:rFonts w:ascii="Arial" w:hAnsi="Arial" w:cs="Arial"/>
        </w:rPr>
      </w:pPr>
      <w:r w:rsidRPr="000C49EB">
        <w:rPr>
          <w:rFonts w:ascii="Arial" w:hAnsi="Arial" w:cs="Arial"/>
        </w:rPr>
        <w:t xml:space="preserve">Thematic analysis is applied to the analysis of the data collected. This method is a process of identifying, analysing and interpreting patterns and themes in the qualitative data </w:t>
      </w:r>
      <w:r w:rsidRPr="000C49EB">
        <w:rPr>
          <w:rFonts w:ascii="Arial" w:hAnsi="Arial" w:cs="Arial"/>
          <w:lang w:val="en-BD"/>
        </w:rPr>
        <w:t>(Saunders et al., 2023)</w:t>
      </w:r>
      <w:r w:rsidRPr="000C49EB">
        <w:rPr>
          <w:rFonts w:ascii="Arial" w:hAnsi="Arial" w:cs="Arial"/>
        </w:rPr>
        <w:t>. Key themes that are explored in relation to Unilever UK's sustainability communications include transparency, authenticity, consumer trust and brand image.</w:t>
      </w:r>
    </w:p>
    <w:p w14:paraId="4DDEADAB" w14:textId="77777777" w:rsidR="00D04293" w:rsidRPr="000C49EB" w:rsidRDefault="00D04293" w:rsidP="00D04293">
      <w:pPr>
        <w:rPr>
          <w:rFonts w:ascii="Arial" w:hAnsi="Arial" w:cs="Arial"/>
        </w:rPr>
      </w:pPr>
    </w:p>
    <w:p w14:paraId="72B95D4C" w14:textId="77777777" w:rsidR="00D04293" w:rsidRPr="000C49EB" w:rsidRDefault="00D04293" w:rsidP="000C49EB">
      <w:pPr>
        <w:pStyle w:val="Heading2"/>
        <w:rPr>
          <w:rFonts w:ascii="Arial" w:hAnsi="Arial" w:cs="Arial"/>
        </w:rPr>
      </w:pPr>
      <w:bookmarkStart w:id="24" w:name="_Toc224795954"/>
      <w:r w:rsidRPr="000C49EB">
        <w:rPr>
          <w:rFonts w:ascii="Arial" w:hAnsi="Arial" w:cs="Arial"/>
        </w:rPr>
        <w:t>Ethical Considerations</w:t>
      </w:r>
      <w:bookmarkEnd w:id="24"/>
    </w:p>
    <w:p w14:paraId="4C3D2731" w14:textId="558FA4C8" w:rsidR="00D04293" w:rsidRPr="000C49EB" w:rsidRDefault="00D04293" w:rsidP="00D04293">
      <w:pPr>
        <w:rPr>
          <w:rFonts w:ascii="Arial" w:hAnsi="Arial" w:cs="Arial"/>
        </w:rPr>
      </w:pPr>
      <w:r w:rsidRPr="000C49EB">
        <w:rPr>
          <w:rFonts w:ascii="Arial" w:hAnsi="Arial" w:cs="Arial"/>
        </w:rPr>
        <w:t>The research is performed in accordance with the ethical guidelines for research. A sufficient reference will be provided in the Harvard referencing of all sources. The research is based on data which is available to the public, so that no confidential/private information is used in the research (</w:t>
      </w:r>
      <w:proofErr w:type="spellStart"/>
      <w:r w:rsidRPr="000C49EB">
        <w:rPr>
          <w:rFonts w:ascii="Arial" w:hAnsi="Arial" w:cs="Arial"/>
        </w:rPr>
        <w:t>Weder</w:t>
      </w:r>
      <w:proofErr w:type="spellEnd"/>
      <w:r w:rsidRPr="000C49EB">
        <w:rPr>
          <w:rFonts w:ascii="Arial" w:hAnsi="Arial" w:cs="Arial"/>
        </w:rPr>
        <w:t>, 2022). This way, they keep their transparency and academic integrity.</w:t>
      </w:r>
    </w:p>
    <w:p w14:paraId="611562EF" w14:textId="77777777" w:rsidR="00D04293" w:rsidRPr="000C49EB" w:rsidRDefault="00D04293" w:rsidP="00D04293">
      <w:pPr>
        <w:rPr>
          <w:rFonts w:ascii="Arial" w:hAnsi="Arial" w:cs="Arial"/>
        </w:rPr>
      </w:pPr>
    </w:p>
    <w:p w14:paraId="0C814664" w14:textId="77777777" w:rsidR="00D04293" w:rsidRPr="000C49EB" w:rsidRDefault="00D04293" w:rsidP="00D04293">
      <w:pPr>
        <w:pStyle w:val="Heading1"/>
        <w:rPr>
          <w:rFonts w:ascii="Arial" w:hAnsi="Arial" w:cs="Arial"/>
        </w:rPr>
      </w:pPr>
      <w:bookmarkStart w:id="25" w:name="_Toc224795955"/>
      <w:r w:rsidRPr="000C49EB">
        <w:rPr>
          <w:rFonts w:ascii="Arial" w:hAnsi="Arial" w:cs="Arial"/>
        </w:rPr>
        <w:t>Expected Findings / Contribution</w:t>
      </w:r>
      <w:bookmarkEnd w:id="25"/>
    </w:p>
    <w:p w14:paraId="56761C74" w14:textId="4487D3B1" w:rsidR="00D04293" w:rsidRPr="000C49EB" w:rsidRDefault="00D04293" w:rsidP="00D04293">
      <w:pPr>
        <w:rPr>
          <w:rFonts w:ascii="Arial" w:hAnsi="Arial" w:cs="Arial"/>
        </w:rPr>
      </w:pPr>
      <w:r w:rsidRPr="000C49EB">
        <w:rPr>
          <w:rFonts w:ascii="Arial" w:hAnsi="Arial" w:cs="Arial"/>
        </w:rPr>
        <w:t>This research is expected to prove that sustainability communication has a significant role in shaping the brand reputation. It is expected that Unilever UK's strategic approach to using sustainability messaging helps to build trust among consumers and build its brand image (</w:t>
      </w:r>
      <w:proofErr w:type="spellStart"/>
      <w:r w:rsidRPr="000C49EB">
        <w:rPr>
          <w:rFonts w:ascii="Arial" w:hAnsi="Arial" w:cs="Arial"/>
        </w:rPr>
        <w:t>Kargbo</w:t>
      </w:r>
      <w:proofErr w:type="spellEnd"/>
      <w:r w:rsidRPr="000C49EB">
        <w:rPr>
          <w:rFonts w:ascii="Arial" w:hAnsi="Arial" w:cs="Arial"/>
        </w:rPr>
        <w:t>, Terrence and Palmer, 2025). However, the ability of such communication may be dependent on their perceived authenticity and the congruence with actual practices. The study is also expected to shed light on the challenges related to sustainability communication, such as the risk of greenwashing and the scepticism of consumers (</w:t>
      </w:r>
      <w:proofErr w:type="spellStart"/>
      <w:r w:rsidRPr="000C49EB">
        <w:rPr>
          <w:rFonts w:ascii="Arial" w:hAnsi="Arial" w:cs="Arial"/>
        </w:rPr>
        <w:t>Weder</w:t>
      </w:r>
      <w:proofErr w:type="spellEnd"/>
      <w:r w:rsidRPr="000C49EB">
        <w:rPr>
          <w:rFonts w:ascii="Arial" w:hAnsi="Arial" w:cs="Arial"/>
        </w:rPr>
        <w:t xml:space="preserve">, 2022). At the same time, it may find opportunities to improve communication strategies through building increased transparency and engagement with stakeholders. From an academic point of view, </w:t>
      </w:r>
      <w:r w:rsidRPr="000C49EB">
        <w:rPr>
          <w:rFonts w:ascii="Arial" w:hAnsi="Arial" w:cs="Arial"/>
        </w:rPr>
        <w:lastRenderedPageBreak/>
        <w:t xml:space="preserve">this research contributes to the already existing literature by providing a detailed analysis of the relationship between sustainability communication and brand reputation (Crumley </w:t>
      </w:r>
      <w:r w:rsidRPr="000C49EB">
        <w:rPr>
          <w:rFonts w:ascii="Arial" w:hAnsi="Arial" w:cs="Arial"/>
          <w:i/>
          <w:iCs/>
        </w:rPr>
        <w:t>et al.</w:t>
      </w:r>
      <w:r w:rsidRPr="000C49EB">
        <w:rPr>
          <w:rFonts w:ascii="Arial" w:hAnsi="Arial" w:cs="Arial"/>
        </w:rPr>
        <w:t>, 2022). From a practical view, it offers some insights to managers on how to make effective use of sustainability communication for reputation management as a strategic tool.</w:t>
      </w:r>
    </w:p>
    <w:p w14:paraId="0C2E7BD7" w14:textId="77777777" w:rsidR="00D04293" w:rsidRPr="000C49EB" w:rsidRDefault="00D04293" w:rsidP="00D04293">
      <w:pPr>
        <w:rPr>
          <w:rFonts w:ascii="Arial" w:hAnsi="Arial" w:cs="Arial"/>
        </w:rPr>
      </w:pPr>
    </w:p>
    <w:p w14:paraId="6E519795" w14:textId="77777777" w:rsidR="00D04293" w:rsidRPr="000C49EB" w:rsidRDefault="00D04293" w:rsidP="00D04293">
      <w:pPr>
        <w:pStyle w:val="Heading1"/>
        <w:rPr>
          <w:rFonts w:ascii="Arial" w:hAnsi="Arial" w:cs="Arial"/>
        </w:rPr>
      </w:pPr>
      <w:bookmarkStart w:id="26" w:name="_Toc224795956"/>
      <w:r w:rsidRPr="000C49EB">
        <w:rPr>
          <w:rFonts w:ascii="Arial" w:hAnsi="Arial" w:cs="Arial"/>
        </w:rPr>
        <w:t>Limitations</w:t>
      </w:r>
      <w:bookmarkEnd w:id="26"/>
    </w:p>
    <w:p w14:paraId="4B311CF9" w14:textId="77777777" w:rsidR="00D04293" w:rsidRPr="000C49EB" w:rsidRDefault="00D04293" w:rsidP="00D04293">
      <w:pPr>
        <w:rPr>
          <w:rFonts w:ascii="Arial" w:hAnsi="Arial" w:cs="Arial"/>
        </w:rPr>
      </w:pPr>
      <w:r w:rsidRPr="000C49EB">
        <w:rPr>
          <w:rFonts w:ascii="Arial" w:hAnsi="Arial" w:cs="Arial"/>
        </w:rPr>
        <w:t>This research has a number of limitations. The use of secondary data may limit the type of information that can be gathered about consumer perceptions and internal organisational strategy (</w:t>
      </w:r>
      <w:proofErr w:type="spellStart"/>
      <w:r w:rsidRPr="000C49EB">
        <w:rPr>
          <w:rFonts w:ascii="Arial" w:hAnsi="Arial" w:cs="Arial"/>
        </w:rPr>
        <w:t>Genç</w:t>
      </w:r>
      <w:proofErr w:type="spellEnd"/>
      <w:r w:rsidRPr="000C49EB">
        <w:rPr>
          <w:rFonts w:ascii="Arial" w:hAnsi="Arial" w:cs="Arial"/>
        </w:rPr>
        <w:t xml:space="preserve">, 2017). A lack of primary data, such as interviews or surveys, may limit the opportunity of gathering real time consumer opinions (Margarida </w:t>
      </w:r>
      <w:proofErr w:type="spellStart"/>
      <w:r w:rsidRPr="000C49EB">
        <w:rPr>
          <w:rFonts w:ascii="Arial" w:hAnsi="Arial" w:cs="Arial"/>
        </w:rPr>
        <w:t>Custódio</w:t>
      </w:r>
      <w:proofErr w:type="spellEnd"/>
      <w:r w:rsidRPr="000C49EB">
        <w:rPr>
          <w:rFonts w:ascii="Arial" w:hAnsi="Arial" w:cs="Arial"/>
        </w:rPr>
        <w:t xml:space="preserve"> Santos </w:t>
      </w:r>
      <w:r w:rsidRPr="000C49EB">
        <w:rPr>
          <w:rFonts w:ascii="Arial" w:hAnsi="Arial" w:cs="Arial"/>
          <w:i/>
          <w:iCs/>
        </w:rPr>
        <w:t>et al.</w:t>
      </w:r>
      <w:r w:rsidRPr="000C49EB">
        <w:rPr>
          <w:rFonts w:ascii="Arial" w:hAnsi="Arial" w:cs="Arial"/>
        </w:rPr>
        <w:t xml:space="preserve">, 2019). Additionally, the research currently being undertaken is focusing on one case organisation which may have limited the research findings presented to the general population (Reilly and </w:t>
      </w:r>
      <w:proofErr w:type="spellStart"/>
      <w:r w:rsidRPr="000C49EB">
        <w:rPr>
          <w:rFonts w:ascii="Arial" w:hAnsi="Arial" w:cs="Arial"/>
        </w:rPr>
        <w:t>Hynan</w:t>
      </w:r>
      <w:proofErr w:type="spellEnd"/>
      <w:r w:rsidRPr="000C49EB">
        <w:rPr>
          <w:rFonts w:ascii="Arial" w:hAnsi="Arial" w:cs="Arial"/>
        </w:rPr>
        <w:t>, 2014). Time constraints may also affect the scope of analysis. Therefore, it should be noted that the outcomes of the findings should be considered indicative and not definitive.</w:t>
      </w:r>
    </w:p>
    <w:p w14:paraId="3631613D" w14:textId="77777777" w:rsidR="00D04293" w:rsidRPr="000C49EB" w:rsidRDefault="00D04293" w:rsidP="00D04293">
      <w:pPr>
        <w:rPr>
          <w:rFonts w:ascii="Arial" w:hAnsi="Arial" w:cs="Arial"/>
        </w:rPr>
      </w:pPr>
    </w:p>
    <w:p w14:paraId="1F6C2067" w14:textId="77777777" w:rsidR="00D04293" w:rsidRPr="000C49EB" w:rsidRDefault="00D04293" w:rsidP="00D04293">
      <w:pPr>
        <w:pStyle w:val="Heading1"/>
        <w:rPr>
          <w:rFonts w:ascii="Arial" w:hAnsi="Arial" w:cs="Arial"/>
        </w:rPr>
      </w:pPr>
      <w:bookmarkStart w:id="27" w:name="_Toc224795957"/>
      <w:r w:rsidRPr="000C49EB">
        <w:rPr>
          <w:rFonts w:ascii="Arial" w:hAnsi="Arial" w:cs="Arial"/>
        </w:rPr>
        <w:t>Timeframe</w:t>
      </w:r>
      <w:bookmarkEnd w:id="27"/>
    </w:p>
    <w:p w14:paraId="1223CE96" w14:textId="77777777" w:rsidR="00D04293" w:rsidRPr="000C49EB" w:rsidRDefault="00D04293" w:rsidP="00D04293">
      <w:pPr>
        <w:rPr>
          <w:rFonts w:ascii="Arial" w:hAnsi="Arial" w:cs="Arial"/>
        </w:rPr>
      </w:pPr>
      <w:r w:rsidRPr="000C49EB">
        <w:rPr>
          <w:rFonts w:ascii="Arial" w:hAnsi="Arial" w:cs="Arial"/>
        </w:rPr>
        <w:t>The research will be conducted in twelve weeks. The first two weeks will be spent on the development of the introduction and literature review. The next three weeks will be spent in methodology design. Data collection and analysis will continue for the next four weeks. The last three weeks will be spent on the writing, revision and completion of the dissertation.</w:t>
      </w:r>
    </w:p>
    <w:p w14:paraId="02B908B1" w14:textId="77777777" w:rsidR="00D04293" w:rsidRPr="000C49EB" w:rsidRDefault="00D04293" w:rsidP="00D04293">
      <w:pPr>
        <w:rPr>
          <w:rFonts w:ascii="Arial" w:hAnsi="Arial" w:cs="Arial"/>
        </w:rPr>
      </w:pPr>
    </w:p>
    <w:p w14:paraId="0F8F2A9F" w14:textId="77777777" w:rsidR="00D04293" w:rsidRPr="000C49EB" w:rsidRDefault="00D04293" w:rsidP="00D04293">
      <w:pPr>
        <w:pStyle w:val="Heading1"/>
        <w:rPr>
          <w:rFonts w:ascii="Arial" w:hAnsi="Arial" w:cs="Arial"/>
        </w:rPr>
      </w:pPr>
      <w:bookmarkStart w:id="28" w:name="_Toc224795958"/>
      <w:r w:rsidRPr="000C49EB">
        <w:rPr>
          <w:rFonts w:ascii="Arial" w:hAnsi="Arial" w:cs="Arial"/>
        </w:rPr>
        <w:t>Conclusion</w:t>
      </w:r>
      <w:bookmarkEnd w:id="28"/>
    </w:p>
    <w:p w14:paraId="0262D1B6" w14:textId="73DE8D0A" w:rsidR="00D04293" w:rsidRPr="000C49EB" w:rsidRDefault="00D04293" w:rsidP="00D04293">
      <w:pPr>
        <w:rPr>
          <w:rFonts w:ascii="Arial" w:hAnsi="Arial" w:cs="Arial"/>
        </w:rPr>
      </w:pPr>
      <w:r w:rsidRPr="000C49EB">
        <w:rPr>
          <w:rFonts w:ascii="Arial" w:hAnsi="Arial" w:cs="Arial"/>
        </w:rPr>
        <w:t xml:space="preserve">This research proposal is an outline of a study on strategic use of sustainability communications in brand reputation management, and is focused on Unilever UK. The research is planned to investigate the communication of sustainability initiatives and their impact on consumer perceptions and brand image (Allen, 2016; Altaf, 2022). By </w:t>
      </w:r>
      <w:r w:rsidRPr="000C49EB">
        <w:rPr>
          <w:rFonts w:ascii="Arial" w:hAnsi="Arial" w:cs="Arial"/>
        </w:rPr>
        <w:lastRenderedPageBreak/>
        <w:t xml:space="preserve">adopting the qualitative case study approach, the research aims to determine an in-depth understanding of the relationship between sustainability communication and brand reputation. Understanding this relationship is very important in today's business environment, where sustainability is becoming an important factor in the success of a company (Prieto </w:t>
      </w:r>
      <w:r w:rsidRPr="000C49EB">
        <w:rPr>
          <w:rFonts w:ascii="Arial" w:hAnsi="Arial" w:cs="Arial"/>
          <w:i/>
          <w:iCs/>
        </w:rPr>
        <w:t>et al.</w:t>
      </w:r>
      <w:r w:rsidRPr="000C49EB">
        <w:rPr>
          <w:rFonts w:ascii="Arial" w:hAnsi="Arial" w:cs="Arial"/>
        </w:rPr>
        <w:t>, 2024). The findings of this study are expected to contribute to the academic knowledge and practical strategies of managing brand reputation through the communication of sustainability.</w:t>
      </w:r>
    </w:p>
    <w:p w14:paraId="2413E339" w14:textId="77777777" w:rsidR="00D04293" w:rsidRPr="000C49EB" w:rsidRDefault="00D04293" w:rsidP="00D04293">
      <w:pPr>
        <w:rPr>
          <w:rFonts w:ascii="Arial" w:hAnsi="Arial" w:cs="Arial"/>
        </w:rPr>
      </w:pPr>
      <w:r w:rsidRPr="000C49EB">
        <w:rPr>
          <w:rFonts w:ascii="Arial" w:hAnsi="Arial" w:cs="Arial"/>
        </w:rPr>
        <w:br/>
      </w:r>
    </w:p>
    <w:p w14:paraId="06FAEFFA" w14:textId="77777777" w:rsidR="000C49EB" w:rsidRPr="000C49EB" w:rsidRDefault="000C49EB">
      <w:pPr>
        <w:spacing w:before="0" w:after="160" w:line="259" w:lineRule="auto"/>
        <w:jc w:val="left"/>
        <w:rPr>
          <w:rFonts w:ascii="Arial" w:eastAsiaTheme="majorEastAsia" w:hAnsi="Arial" w:cs="Arial"/>
          <w:b/>
          <w:color w:val="002060"/>
          <w:sz w:val="32"/>
          <w:szCs w:val="32"/>
        </w:rPr>
      </w:pPr>
      <w:r w:rsidRPr="000C49EB">
        <w:rPr>
          <w:rFonts w:ascii="Arial" w:hAnsi="Arial" w:cs="Arial"/>
        </w:rPr>
        <w:br w:type="page"/>
      </w:r>
    </w:p>
    <w:p w14:paraId="2A00CCB7" w14:textId="0B95A581" w:rsidR="00D04293" w:rsidRPr="000C49EB" w:rsidRDefault="00D04293" w:rsidP="00D04293">
      <w:pPr>
        <w:pStyle w:val="Heading1"/>
        <w:rPr>
          <w:rFonts w:ascii="Arial" w:hAnsi="Arial" w:cs="Arial"/>
        </w:rPr>
      </w:pPr>
      <w:bookmarkStart w:id="29" w:name="_Toc224795959"/>
      <w:r w:rsidRPr="000C49EB">
        <w:rPr>
          <w:rFonts w:ascii="Arial" w:hAnsi="Arial" w:cs="Arial"/>
        </w:rPr>
        <w:lastRenderedPageBreak/>
        <w:t>Reference</w:t>
      </w:r>
      <w:bookmarkEnd w:id="29"/>
    </w:p>
    <w:p w14:paraId="6B58D82E" w14:textId="77777777" w:rsidR="000C49EB" w:rsidRPr="000C49EB" w:rsidRDefault="000C49EB" w:rsidP="000C49EB">
      <w:pPr>
        <w:rPr>
          <w:rFonts w:ascii="Arial" w:hAnsi="Arial" w:cs="Arial"/>
        </w:rPr>
      </w:pPr>
      <w:r w:rsidRPr="000C49EB">
        <w:rPr>
          <w:rFonts w:ascii="Arial" w:hAnsi="Arial" w:cs="Arial"/>
        </w:rPr>
        <w:t xml:space="preserve">Aksoy, Z. and </w:t>
      </w:r>
      <w:proofErr w:type="spellStart"/>
      <w:r w:rsidRPr="000C49EB">
        <w:rPr>
          <w:rFonts w:ascii="Arial" w:hAnsi="Arial" w:cs="Arial"/>
        </w:rPr>
        <w:t>Misci</w:t>
      </w:r>
      <w:proofErr w:type="spellEnd"/>
      <w:r w:rsidRPr="000C49EB">
        <w:rPr>
          <w:rFonts w:ascii="Arial" w:hAnsi="Arial" w:cs="Arial"/>
        </w:rPr>
        <w:t xml:space="preserve"> Kip, S. (2025) ‘From tactical to strategic sustainability communication: a qualitative study on corporations in </w:t>
      </w:r>
      <w:proofErr w:type="spellStart"/>
      <w:r w:rsidRPr="000C49EB">
        <w:rPr>
          <w:rFonts w:ascii="Arial" w:hAnsi="Arial" w:cs="Arial"/>
        </w:rPr>
        <w:t>Türkiye</w:t>
      </w:r>
      <w:proofErr w:type="spellEnd"/>
      <w:r w:rsidRPr="000C49EB">
        <w:rPr>
          <w:rFonts w:ascii="Arial" w:hAnsi="Arial" w:cs="Arial"/>
        </w:rPr>
        <w:t xml:space="preserve">’, </w:t>
      </w:r>
      <w:r w:rsidRPr="000C49EB">
        <w:rPr>
          <w:rFonts w:ascii="Arial" w:hAnsi="Arial" w:cs="Arial"/>
          <w:i/>
          <w:iCs/>
        </w:rPr>
        <w:t>Corporate Communications: An International Journal</w:t>
      </w:r>
      <w:r w:rsidRPr="000C49EB">
        <w:rPr>
          <w:rFonts w:ascii="Arial" w:hAnsi="Arial" w:cs="Arial"/>
        </w:rPr>
        <w:t>, 30(2), pp. 313–334. Available at: https://doi.org/10.1108/ccij-07-2024-0135.</w:t>
      </w:r>
    </w:p>
    <w:p w14:paraId="4A6A3AE5" w14:textId="77777777" w:rsidR="000C49EB" w:rsidRPr="000C49EB" w:rsidRDefault="000C49EB" w:rsidP="000C49EB">
      <w:pPr>
        <w:rPr>
          <w:rFonts w:ascii="Arial" w:hAnsi="Arial" w:cs="Arial"/>
        </w:rPr>
      </w:pPr>
      <w:r w:rsidRPr="000C49EB">
        <w:rPr>
          <w:rFonts w:ascii="Arial" w:hAnsi="Arial" w:cs="Arial"/>
        </w:rPr>
        <w:t xml:space="preserve">Allen, M. (2016) </w:t>
      </w:r>
      <w:r w:rsidRPr="000C49EB">
        <w:rPr>
          <w:rFonts w:ascii="Arial" w:hAnsi="Arial" w:cs="Arial"/>
          <w:i/>
          <w:iCs/>
        </w:rPr>
        <w:t>Strategic Communication for Sustainable Organizations</w:t>
      </w:r>
      <w:r w:rsidRPr="000C49EB">
        <w:rPr>
          <w:rFonts w:ascii="Arial" w:hAnsi="Arial" w:cs="Arial"/>
        </w:rPr>
        <w:t xml:space="preserve">, </w:t>
      </w:r>
      <w:r w:rsidRPr="000C49EB">
        <w:rPr>
          <w:rFonts w:ascii="Arial" w:hAnsi="Arial" w:cs="Arial"/>
          <w:i/>
          <w:iCs/>
        </w:rPr>
        <w:t>CSR, Sustainability, Ethics &amp; Governance</w:t>
      </w:r>
      <w:r w:rsidRPr="000C49EB">
        <w:rPr>
          <w:rFonts w:ascii="Arial" w:hAnsi="Arial" w:cs="Arial"/>
        </w:rPr>
        <w:t>. Springer International Publishing. Available at: https://doi.org/10.1007/978-3-319-18005-2.</w:t>
      </w:r>
    </w:p>
    <w:p w14:paraId="68624977" w14:textId="77777777" w:rsidR="000C49EB" w:rsidRPr="000C49EB" w:rsidRDefault="000C49EB" w:rsidP="000C49EB">
      <w:pPr>
        <w:rPr>
          <w:rFonts w:ascii="Arial" w:hAnsi="Arial" w:cs="Arial"/>
        </w:rPr>
      </w:pPr>
      <w:r w:rsidRPr="000C49EB">
        <w:rPr>
          <w:rFonts w:ascii="Arial" w:hAnsi="Arial" w:cs="Arial"/>
        </w:rPr>
        <w:t xml:space="preserve">Altaf, M. (2022) ‘Strategic Communication: A Tool to Engage Multiple Stakeholders for Corporate Sustainability’, </w:t>
      </w:r>
      <w:r w:rsidRPr="000C49EB">
        <w:rPr>
          <w:rFonts w:ascii="Arial" w:hAnsi="Arial" w:cs="Arial"/>
          <w:i/>
          <w:iCs/>
        </w:rPr>
        <w:t>Journal of Management and Research</w:t>
      </w:r>
      <w:r w:rsidRPr="000C49EB">
        <w:rPr>
          <w:rFonts w:ascii="Arial" w:hAnsi="Arial" w:cs="Arial"/>
        </w:rPr>
        <w:t>, 9(2). Available at: https://doi.org/10.29145/jmr.92.04.</w:t>
      </w:r>
    </w:p>
    <w:p w14:paraId="1DA9581D" w14:textId="77777777" w:rsidR="000C49EB" w:rsidRPr="000C49EB" w:rsidRDefault="000C49EB" w:rsidP="000C49EB">
      <w:pPr>
        <w:rPr>
          <w:rFonts w:ascii="Arial" w:hAnsi="Arial" w:cs="Arial"/>
        </w:rPr>
      </w:pPr>
      <w:r w:rsidRPr="000C49EB">
        <w:rPr>
          <w:rFonts w:ascii="Arial" w:hAnsi="Arial" w:cs="Arial"/>
        </w:rPr>
        <w:t xml:space="preserve">Bodenheimer, M. and </w:t>
      </w:r>
      <w:proofErr w:type="spellStart"/>
      <w:r w:rsidRPr="000C49EB">
        <w:rPr>
          <w:rFonts w:ascii="Arial" w:hAnsi="Arial" w:cs="Arial"/>
        </w:rPr>
        <w:t>Leidenberger</w:t>
      </w:r>
      <w:proofErr w:type="spellEnd"/>
      <w:r w:rsidRPr="000C49EB">
        <w:rPr>
          <w:rFonts w:ascii="Arial" w:hAnsi="Arial" w:cs="Arial"/>
        </w:rPr>
        <w:t xml:space="preserve">, J. (2020) ‘COVID-19 as a window of opportunity for sustainability transitions? Narratives and communication strategies beyond the pandemic’, </w:t>
      </w:r>
      <w:r w:rsidRPr="000C49EB">
        <w:rPr>
          <w:rFonts w:ascii="Arial" w:hAnsi="Arial" w:cs="Arial"/>
          <w:i/>
          <w:iCs/>
        </w:rPr>
        <w:t>Sustainability: Science, Practice and Policy</w:t>
      </w:r>
      <w:r w:rsidRPr="000C49EB">
        <w:rPr>
          <w:rFonts w:ascii="Arial" w:hAnsi="Arial" w:cs="Arial"/>
        </w:rPr>
        <w:t>, 16(1), pp. 61–66. Available at: https://doi.org/10.1080/15487733.2020.1766318.</w:t>
      </w:r>
    </w:p>
    <w:p w14:paraId="04A60A02" w14:textId="77777777" w:rsidR="000C49EB" w:rsidRPr="000C49EB" w:rsidRDefault="000C49EB" w:rsidP="000C49EB">
      <w:pPr>
        <w:rPr>
          <w:rFonts w:ascii="Arial" w:hAnsi="Arial" w:cs="Arial"/>
        </w:rPr>
      </w:pPr>
      <w:r w:rsidRPr="000C49EB">
        <w:rPr>
          <w:rFonts w:ascii="Arial" w:hAnsi="Arial" w:cs="Arial"/>
        </w:rPr>
        <w:t xml:space="preserve">Borges, E., Campos, S., Teixeira, M.S., Lucas, M.R., Ferreira-Oliveira, A.T., Rodrigues, A.S. and </w:t>
      </w:r>
      <w:proofErr w:type="spellStart"/>
      <w:r w:rsidRPr="000C49EB">
        <w:rPr>
          <w:rFonts w:ascii="Arial" w:hAnsi="Arial" w:cs="Arial"/>
        </w:rPr>
        <w:t>Vaz</w:t>
      </w:r>
      <w:proofErr w:type="spellEnd"/>
      <w:r w:rsidRPr="000C49EB">
        <w:rPr>
          <w:rFonts w:ascii="Arial" w:hAnsi="Arial" w:cs="Arial"/>
        </w:rPr>
        <w:t xml:space="preserve">-Velho, M. (2023) ‘How Do Companies Communicate Sustainability? A Systematic Literature Review’, </w:t>
      </w:r>
      <w:r w:rsidRPr="000C49EB">
        <w:rPr>
          <w:rFonts w:ascii="Arial" w:hAnsi="Arial" w:cs="Arial"/>
          <w:i/>
          <w:iCs/>
        </w:rPr>
        <w:t>Sustainability</w:t>
      </w:r>
      <w:r w:rsidRPr="000C49EB">
        <w:rPr>
          <w:rFonts w:ascii="Arial" w:hAnsi="Arial" w:cs="Arial"/>
        </w:rPr>
        <w:t>, 15(10), p. 8263. Available at: https://doi.org/10.3390/su15108263.</w:t>
      </w:r>
    </w:p>
    <w:p w14:paraId="70DAAE6A" w14:textId="77777777" w:rsidR="000C49EB" w:rsidRPr="000C49EB" w:rsidRDefault="000C49EB" w:rsidP="000C49EB">
      <w:pPr>
        <w:rPr>
          <w:rFonts w:ascii="Arial" w:hAnsi="Arial" w:cs="Arial"/>
        </w:rPr>
      </w:pPr>
      <w:r w:rsidRPr="000C49EB">
        <w:rPr>
          <w:rFonts w:ascii="Arial" w:hAnsi="Arial" w:cs="Arial"/>
        </w:rPr>
        <w:t xml:space="preserve">Crumley, E.T., Grandy, K., Sundararajan, B. and Roy, J. (2022) ‘Media interviews as strategic external communication to maintain legitimacy for sustainability activities’, </w:t>
      </w:r>
      <w:r w:rsidRPr="000C49EB">
        <w:rPr>
          <w:rFonts w:ascii="Arial" w:hAnsi="Arial" w:cs="Arial"/>
          <w:i/>
          <w:iCs/>
        </w:rPr>
        <w:t>Corporate Communications: An International Journal</w:t>
      </w:r>
      <w:r w:rsidRPr="000C49EB">
        <w:rPr>
          <w:rFonts w:ascii="Arial" w:hAnsi="Arial" w:cs="Arial"/>
        </w:rPr>
        <w:t>, 27(1), pp. 148–166. Available at: https://doi.org/10.1108/ccij-05-2021-0053.</w:t>
      </w:r>
    </w:p>
    <w:p w14:paraId="1062017C" w14:textId="77777777" w:rsidR="000C49EB" w:rsidRPr="000C49EB" w:rsidRDefault="000C49EB" w:rsidP="000C49EB">
      <w:pPr>
        <w:rPr>
          <w:rFonts w:ascii="Arial" w:hAnsi="Arial" w:cs="Arial"/>
        </w:rPr>
      </w:pPr>
      <w:proofErr w:type="spellStart"/>
      <w:r w:rsidRPr="000C49EB">
        <w:rPr>
          <w:rFonts w:ascii="Arial" w:hAnsi="Arial" w:cs="Arial"/>
        </w:rPr>
        <w:t>Dessart</w:t>
      </w:r>
      <w:proofErr w:type="spellEnd"/>
      <w:r w:rsidRPr="000C49EB">
        <w:rPr>
          <w:rFonts w:ascii="Arial" w:hAnsi="Arial" w:cs="Arial"/>
        </w:rPr>
        <w:t xml:space="preserve">, L. and </w:t>
      </w:r>
      <w:proofErr w:type="spellStart"/>
      <w:r w:rsidRPr="000C49EB">
        <w:rPr>
          <w:rFonts w:ascii="Arial" w:hAnsi="Arial" w:cs="Arial"/>
        </w:rPr>
        <w:t>Standaert</w:t>
      </w:r>
      <w:proofErr w:type="spellEnd"/>
      <w:r w:rsidRPr="000C49EB">
        <w:rPr>
          <w:rFonts w:ascii="Arial" w:hAnsi="Arial" w:cs="Arial"/>
        </w:rPr>
        <w:t xml:space="preserve">, W. (2023) ‘Strategic Storytelling in the Age of Sustainability’, </w:t>
      </w:r>
      <w:r w:rsidRPr="000C49EB">
        <w:rPr>
          <w:rFonts w:ascii="Arial" w:hAnsi="Arial" w:cs="Arial"/>
          <w:i/>
          <w:iCs/>
        </w:rPr>
        <w:t>Business Horizons</w:t>
      </w:r>
      <w:r w:rsidRPr="000C49EB">
        <w:rPr>
          <w:rFonts w:ascii="Arial" w:hAnsi="Arial" w:cs="Arial"/>
        </w:rPr>
        <w:t>, 66(3), pp. 371–385. Available at: https://doi.org/10.1016/j.bushor.2023.01.005.</w:t>
      </w:r>
    </w:p>
    <w:p w14:paraId="1ADFB7F5" w14:textId="77777777" w:rsidR="000C49EB" w:rsidRPr="000C49EB" w:rsidRDefault="000C49EB" w:rsidP="000C49EB">
      <w:pPr>
        <w:rPr>
          <w:rFonts w:ascii="Arial" w:hAnsi="Arial" w:cs="Arial"/>
        </w:rPr>
      </w:pPr>
      <w:proofErr w:type="spellStart"/>
      <w:r w:rsidRPr="000C49EB">
        <w:rPr>
          <w:rFonts w:ascii="Arial" w:hAnsi="Arial" w:cs="Arial"/>
        </w:rPr>
        <w:t>Genç</w:t>
      </w:r>
      <w:proofErr w:type="spellEnd"/>
      <w:r w:rsidRPr="000C49EB">
        <w:rPr>
          <w:rFonts w:ascii="Arial" w:hAnsi="Arial" w:cs="Arial"/>
        </w:rPr>
        <w:t xml:space="preserve">, R. (2017) ‘The Importance of Communication in Sustainability &amp; Sustainable Strategies’, </w:t>
      </w:r>
      <w:r w:rsidRPr="000C49EB">
        <w:rPr>
          <w:rFonts w:ascii="Arial" w:hAnsi="Arial" w:cs="Arial"/>
          <w:i/>
          <w:iCs/>
        </w:rPr>
        <w:t>Procedia Manufacturing</w:t>
      </w:r>
      <w:r w:rsidRPr="000C49EB">
        <w:rPr>
          <w:rFonts w:ascii="Arial" w:hAnsi="Arial" w:cs="Arial"/>
        </w:rPr>
        <w:t>, 8, pp. 511–516. Available at: https://doi.org/10.1016/j.promfg.2017.02.065.</w:t>
      </w:r>
    </w:p>
    <w:p w14:paraId="13A0F78A" w14:textId="77777777" w:rsidR="000C49EB" w:rsidRPr="000C49EB" w:rsidRDefault="000C49EB" w:rsidP="000C49EB">
      <w:pPr>
        <w:rPr>
          <w:rFonts w:ascii="Arial" w:hAnsi="Arial" w:cs="Arial"/>
        </w:rPr>
      </w:pPr>
      <w:proofErr w:type="spellStart"/>
      <w:r w:rsidRPr="000C49EB">
        <w:rPr>
          <w:rFonts w:ascii="Arial" w:hAnsi="Arial" w:cs="Arial"/>
        </w:rPr>
        <w:lastRenderedPageBreak/>
        <w:t>Golob</w:t>
      </w:r>
      <w:proofErr w:type="spellEnd"/>
      <w:r w:rsidRPr="000C49EB">
        <w:rPr>
          <w:rFonts w:ascii="Arial" w:hAnsi="Arial" w:cs="Arial"/>
        </w:rPr>
        <w:t xml:space="preserve">, U., </w:t>
      </w:r>
      <w:proofErr w:type="spellStart"/>
      <w:r w:rsidRPr="000C49EB">
        <w:rPr>
          <w:rFonts w:ascii="Arial" w:hAnsi="Arial" w:cs="Arial"/>
        </w:rPr>
        <w:t>Podnar</w:t>
      </w:r>
      <w:proofErr w:type="spellEnd"/>
      <w:r w:rsidRPr="000C49EB">
        <w:rPr>
          <w:rFonts w:ascii="Arial" w:hAnsi="Arial" w:cs="Arial"/>
        </w:rPr>
        <w:t xml:space="preserve">, K. and </w:t>
      </w:r>
      <w:proofErr w:type="spellStart"/>
      <w:r w:rsidRPr="000C49EB">
        <w:rPr>
          <w:rFonts w:ascii="Arial" w:hAnsi="Arial" w:cs="Arial"/>
        </w:rPr>
        <w:t>Zabkar</w:t>
      </w:r>
      <w:proofErr w:type="spellEnd"/>
      <w:r w:rsidRPr="000C49EB">
        <w:rPr>
          <w:rFonts w:ascii="Arial" w:hAnsi="Arial" w:cs="Arial"/>
        </w:rPr>
        <w:t xml:space="preserve">, V. (2023) ‘Sustainability communication’, </w:t>
      </w:r>
      <w:r w:rsidRPr="000C49EB">
        <w:rPr>
          <w:rFonts w:ascii="Arial" w:hAnsi="Arial" w:cs="Arial"/>
          <w:i/>
          <w:iCs/>
        </w:rPr>
        <w:t>International Journal of Advertising</w:t>
      </w:r>
      <w:r w:rsidRPr="000C49EB">
        <w:rPr>
          <w:rFonts w:ascii="Arial" w:hAnsi="Arial" w:cs="Arial"/>
        </w:rPr>
        <w:t>, 42(1), pp. 42–51. Available at: https://doi.org/10.1080/02650487.2022.2144035.</w:t>
      </w:r>
    </w:p>
    <w:p w14:paraId="21453231" w14:textId="77777777" w:rsidR="000C49EB" w:rsidRPr="000C49EB" w:rsidRDefault="000C49EB" w:rsidP="000C49EB">
      <w:pPr>
        <w:rPr>
          <w:rFonts w:ascii="Arial" w:hAnsi="Arial" w:cs="Arial"/>
        </w:rPr>
      </w:pPr>
      <w:proofErr w:type="spellStart"/>
      <w:r w:rsidRPr="000C49EB">
        <w:rPr>
          <w:rFonts w:ascii="Arial" w:hAnsi="Arial" w:cs="Arial"/>
        </w:rPr>
        <w:t>Helle</w:t>
      </w:r>
      <w:proofErr w:type="spellEnd"/>
      <w:r w:rsidRPr="000C49EB">
        <w:rPr>
          <w:rFonts w:ascii="Arial" w:hAnsi="Arial" w:cs="Arial"/>
        </w:rPr>
        <w:t xml:space="preserve"> </w:t>
      </w:r>
      <w:proofErr w:type="spellStart"/>
      <w:r w:rsidRPr="000C49EB">
        <w:rPr>
          <w:rFonts w:ascii="Arial" w:hAnsi="Arial" w:cs="Arial"/>
        </w:rPr>
        <w:t>Kryger</w:t>
      </w:r>
      <w:proofErr w:type="spellEnd"/>
      <w:r w:rsidRPr="000C49EB">
        <w:rPr>
          <w:rFonts w:ascii="Arial" w:hAnsi="Arial" w:cs="Arial"/>
        </w:rPr>
        <w:t xml:space="preserve"> </w:t>
      </w:r>
      <w:proofErr w:type="spellStart"/>
      <w:r w:rsidRPr="000C49EB">
        <w:rPr>
          <w:rFonts w:ascii="Arial" w:hAnsi="Arial" w:cs="Arial"/>
        </w:rPr>
        <w:t>Aggerholm</w:t>
      </w:r>
      <w:proofErr w:type="spellEnd"/>
      <w:r w:rsidRPr="000C49EB">
        <w:rPr>
          <w:rFonts w:ascii="Arial" w:hAnsi="Arial" w:cs="Arial"/>
        </w:rPr>
        <w:t xml:space="preserve"> and Thomsen, C. (2024) ‘Strategic communication in contexts of high sustainability pressure: balancing purposefulness, transparency and participation in pursuit of organizational legitimacy’, </w:t>
      </w:r>
      <w:r w:rsidRPr="000C49EB">
        <w:rPr>
          <w:rFonts w:ascii="Arial" w:hAnsi="Arial" w:cs="Arial"/>
          <w:i/>
          <w:iCs/>
        </w:rPr>
        <w:t>Journal of Communication Management</w:t>
      </w:r>
      <w:r w:rsidRPr="000C49EB">
        <w:rPr>
          <w:rFonts w:ascii="Arial" w:hAnsi="Arial" w:cs="Arial"/>
        </w:rPr>
        <w:t>, 28(1). Available at: https://doi.org/10.1108/jcom-12-2022-0131.</w:t>
      </w:r>
    </w:p>
    <w:p w14:paraId="76A33918" w14:textId="77777777" w:rsidR="000C49EB" w:rsidRPr="000C49EB" w:rsidRDefault="000C49EB" w:rsidP="000C49EB">
      <w:pPr>
        <w:rPr>
          <w:rFonts w:ascii="Arial" w:hAnsi="Arial" w:cs="Arial"/>
        </w:rPr>
      </w:pPr>
      <w:proofErr w:type="spellStart"/>
      <w:r w:rsidRPr="000C49EB">
        <w:rPr>
          <w:rFonts w:ascii="Arial" w:hAnsi="Arial" w:cs="Arial"/>
        </w:rPr>
        <w:t>Kalogiannidis</w:t>
      </w:r>
      <w:proofErr w:type="spellEnd"/>
      <w:r w:rsidRPr="000C49EB">
        <w:rPr>
          <w:rFonts w:ascii="Arial" w:hAnsi="Arial" w:cs="Arial"/>
        </w:rPr>
        <w:t xml:space="preserve">, S., </w:t>
      </w:r>
      <w:proofErr w:type="spellStart"/>
      <w:r w:rsidRPr="000C49EB">
        <w:rPr>
          <w:rFonts w:ascii="Arial" w:hAnsi="Arial" w:cs="Arial"/>
        </w:rPr>
        <w:t>Kagioglou</w:t>
      </w:r>
      <w:proofErr w:type="spellEnd"/>
      <w:r w:rsidRPr="000C49EB">
        <w:rPr>
          <w:rFonts w:ascii="Arial" w:hAnsi="Arial" w:cs="Arial"/>
        </w:rPr>
        <w:t xml:space="preserve">, F., </w:t>
      </w:r>
      <w:proofErr w:type="spellStart"/>
      <w:r w:rsidRPr="000C49EB">
        <w:rPr>
          <w:rFonts w:ascii="Arial" w:hAnsi="Arial" w:cs="Arial"/>
        </w:rPr>
        <w:t>Kalfas</w:t>
      </w:r>
      <w:proofErr w:type="spellEnd"/>
      <w:r w:rsidRPr="000C49EB">
        <w:rPr>
          <w:rFonts w:ascii="Arial" w:hAnsi="Arial" w:cs="Arial"/>
        </w:rPr>
        <w:t xml:space="preserve">, D. and </w:t>
      </w:r>
      <w:proofErr w:type="spellStart"/>
      <w:r w:rsidRPr="000C49EB">
        <w:rPr>
          <w:rFonts w:ascii="Arial" w:hAnsi="Arial" w:cs="Arial"/>
        </w:rPr>
        <w:t>Kagioglou</w:t>
      </w:r>
      <w:proofErr w:type="spellEnd"/>
      <w:r w:rsidRPr="000C49EB">
        <w:rPr>
          <w:rFonts w:ascii="Arial" w:hAnsi="Arial" w:cs="Arial"/>
        </w:rPr>
        <w:t xml:space="preserve">, A. (2025) ‘Business communication strategies as an internal locus of sustainability in SMEs. A case study of Greece’, </w:t>
      </w:r>
      <w:r w:rsidRPr="000C49EB">
        <w:rPr>
          <w:rFonts w:ascii="Arial" w:hAnsi="Arial" w:cs="Arial"/>
          <w:i/>
          <w:iCs/>
        </w:rPr>
        <w:t>Discover Sustainability</w:t>
      </w:r>
      <w:r w:rsidRPr="000C49EB">
        <w:rPr>
          <w:rFonts w:ascii="Arial" w:hAnsi="Arial" w:cs="Arial"/>
        </w:rPr>
        <w:t>, 6(1). Available at: https://doi.org/10.1007/s43621-025-00894-7.</w:t>
      </w:r>
    </w:p>
    <w:p w14:paraId="6ED24FDE" w14:textId="77777777" w:rsidR="000C49EB" w:rsidRPr="000C49EB" w:rsidRDefault="000C49EB" w:rsidP="000C49EB">
      <w:pPr>
        <w:rPr>
          <w:rFonts w:ascii="Arial" w:hAnsi="Arial" w:cs="Arial"/>
        </w:rPr>
      </w:pPr>
      <w:proofErr w:type="spellStart"/>
      <w:r w:rsidRPr="000C49EB">
        <w:rPr>
          <w:rFonts w:ascii="Arial" w:hAnsi="Arial" w:cs="Arial"/>
        </w:rPr>
        <w:t>Kargbo</w:t>
      </w:r>
      <w:proofErr w:type="spellEnd"/>
      <w:r w:rsidRPr="000C49EB">
        <w:rPr>
          <w:rFonts w:ascii="Arial" w:hAnsi="Arial" w:cs="Arial"/>
        </w:rPr>
        <w:t xml:space="preserve">, U., Terrence, B. and Palmer, T.B. (2025) ‘Redefining Corporate Social Responsibility: The Role of Strategic Communication Practices’, </w:t>
      </w:r>
      <w:r w:rsidRPr="000C49EB">
        <w:rPr>
          <w:rFonts w:ascii="Arial" w:hAnsi="Arial" w:cs="Arial"/>
          <w:i/>
          <w:iCs/>
        </w:rPr>
        <w:t>Sustainability</w:t>
      </w:r>
      <w:r w:rsidRPr="000C49EB">
        <w:rPr>
          <w:rFonts w:ascii="Arial" w:hAnsi="Arial" w:cs="Arial"/>
        </w:rPr>
        <w:t>, 17(9), p. 4226. Available at: https://doi.org/10.3390/su17094226.</w:t>
      </w:r>
    </w:p>
    <w:p w14:paraId="154EE51F" w14:textId="77777777" w:rsidR="000C49EB" w:rsidRPr="000C49EB" w:rsidRDefault="000C49EB" w:rsidP="000C49EB">
      <w:pPr>
        <w:rPr>
          <w:rFonts w:ascii="Arial" w:hAnsi="Arial" w:cs="Arial"/>
        </w:rPr>
      </w:pPr>
      <w:r w:rsidRPr="000C49EB">
        <w:rPr>
          <w:rFonts w:ascii="Arial" w:hAnsi="Arial" w:cs="Arial"/>
        </w:rPr>
        <w:t xml:space="preserve">Margarida </w:t>
      </w:r>
      <w:proofErr w:type="spellStart"/>
      <w:r w:rsidRPr="000C49EB">
        <w:rPr>
          <w:rFonts w:ascii="Arial" w:hAnsi="Arial" w:cs="Arial"/>
        </w:rPr>
        <w:t>Custódio</w:t>
      </w:r>
      <w:proofErr w:type="spellEnd"/>
      <w:r w:rsidRPr="000C49EB">
        <w:rPr>
          <w:rFonts w:ascii="Arial" w:hAnsi="Arial" w:cs="Arial"/>
        </w:rPr>
        <w:t xml:space="preserve"> Santos, </w:t>
      </w:r>
      <w:proofErr w:type="spellStart"/>
      <w:r w:rsidRPr="000C49EB">
        <w:rPr>
          <w:rFonts w:ascii="Arial" w:hAnsi="Arial" w:cs="Arial"/>
        </w:rPr>
        <w:t>Célia</w:t>
      </w:r>
      <w:proofErr w:type="spellEnd"/>
      <w:r w:rsidRPr="000C49EB">
        <w:rPr>
          <w:rFonts w:ascii="Arial" w:hAnsi="Arial" w:cs="Arial"/>
        </w:rPr>
        <w:t xml:space="preserve"> </w:t>
      </w:r>
      <w:proofErr w:type="spellStart"/>
      <w:r w:rsidRPr="000C49EB">
        <w:rPr>
          <w:rFonts w:ascii="Arial" w:hAnsi="Arial" w:cs="Arial"/>
        </w:rPr>
        <w:t>Veiga</w:t>
      </w:r>
      <w:proofErr w:type="spellEnd"/>
      <w:r w:rsidRPr="000C49EB">
        <w:rPr>
          <w:rFonts w:ascii="Arial" w:hAnsi="Arial" w:cs="Arial"/>
        </w:rPr>
        <w:t xml:space="preserve">, Paulo </w:t>
      </w:r>
      <w:proofErr w:type="spellStart"/>
      <w:r w:rsidRPr="000C49EB">
        <w:rPr>
          <w:rFonts w:ascii="Arial" w:hAnsi="Arial" w:cs="Arial"/>
        </w:rPr>
        <w:t>Águas</w:t>
      </w:r>
      <w:proofErr w:type="spellEnd"/>
      <w:r w:rsidRPr="000C49EB">
        <w:rPr>
          <w:rFonts w:ascii="Arial" w:hAnsi="Arial" w:cs="Arial"/>
        </w:rPr>
        <w:t xml:space="preserve"> and José António C. Santos (2019) ‘Sustainability communication in hospitality in peripheral tourist </w:t>
      </w:r>
      <w:proofErr w:type="gramStart"/>
      <w:r w:rsidRPr="000C49EB">
        <w:rPr>
          <w:rFonts w:ascii="Arial" w:hAnsi="Arial" w:cs="Arial"/>
        </w:rPr>
        <w:t>destinations :</w:t>
      </w:r>
      <w:proofErr w:type="gramEnd"/>
      <w:r w:rsidRPr="000C49EB">
        <w:rPr>
          <w:rFonts w:ascii="Arial" w:hAnsi="Arial" w:cs="Arial"/>
        </w:rPr>
        <w:t xml:space="preserve"> Implications for marketing strategies’, </w:t>
      </w:r>
      <w:r w:rsidRPr="000C49EB">
        <w:rPr>
          <w:rFonts w:ascii="Arial" w:hAnsi="Arial" w:cs="Arial"/>
          <w:i/>
          <w:iCs/>
        </w:rPr>
        <w:t>Worldwide Hospitality and Tourism Themes</w:t>
      </w:r>
      <w:r w:rsidRPr="000C49EB">
        <w:rPr>
          <w:rFonts w:ascii="Arial" w:hAnsi="Arial" w:cs="Arial"/>
        </w:rPr>
        <w:t>, 11(6), pp. 660–676. Available at: https://doi.org/10.1108/WHATT-08-2019-0049.</w:t>
      </w:r>
    </w:p>
    <w:p w14:paraId="0EB89847" w14:textId="77777777" w:rsidR="000C49EB" w:rsidRPr="000C49EB" w:rsidRDefault="000C49EB" w:rsidP="000C49EB">
      <w:pPr>
        <w:rPr>
          <w:rFonts w:ascii="Arial" w:hAnsi="Arial" w:cs="Arial"/>
        </w:rPr>
      </w:pPr>
      <w:r w:rsidRPr="000C49EB">
        <w:rPr>
          <w:rFonts w:ascii="Arial" w:hAnsi="Arial" w:cs="Arial"/>
        </w:rPr>
        <w:t xml:space="preserve">Prieto, L., Simone T.A. Phipps, Robertson, M. and Reynolds, S. (2024) ‘Strategic communication &amp; corporate sustainability within global supply chains’, </w:t>
      </w:r>
      <w:r w:rsidRPr="000C49EB">
        <w:rPr>
          <w:rFonts w:ascii="Arial" w:hAnsi="Arial" w:cs="Arial"/>
          <w:i/>
          <w:iCs/>
        </w:rPr>
        <w:t>Strategy &amp; leadership</w:t>
      </w:r>
      <w:r w:rsidRPr="000C49EB">
        <w:rPr>
          <w:rFonts w:ascii="Arial" w:hAnsi="Arial" w:cs="Arial"/>
        </w:rPr>
        <w:t>, 52(2). Available at: https://doi.org/10.1108/sl-09-2023-0095.</w:t>
      </w:r>
    </w:p>
    <w:p w14:paraId="5AB6903E" w14:textId="77777777" w:rsidR="000C49EB" w:rsidRPr="000C49EB" w:rsidRDefault="000C49EB" w:rsidP="000C49EB">
      <w:pPr>
        <w:rPr>
          <w:rFonts w:ascii="Arial" w:hAnsi="Arial" w:cs="Arial"/>
        </w:rPr>
      </w:pPr>
      <w:r w:rsidRPr="000C49EB">
        <w:rPr>
          <w:rFonts w:ascii="Arial" w:hAnsi="Arial" w:cs="Arial"/>
        </w:rPr>
        <w:t xml:space="preserve">Reilly, A.H. and </w:t>
      </w:r>
      <w:proofErr w:type="spellStart"/>
      <w:r w:rsidRPr="000C49EB">
        <w:rPr>
          <w:rFonts w:ascii="Arial" w:hAnsi="Arial" w:cs="Arial"/>
        </w:rPr>
        <w:t>Hynan</w:t>
      </w:r>
      <w:proofErr w:type="spellEnd"/>
      <w:r w:rsidRPr="000C49EB">
        <w:rPr>
          <w:rFonts w:ascii="Arial" w:hAnsi="Arial" w:cs="Arial"/>
        </w:rPr>
        <w:t xml:space="preserve">, K.A. (2014) ‘Corporate communication, sustainability, and social media: It’s not easy (really) being green’, </w:t>
      </w:r>
      <w:r w:rsidRPr="000C49EB">
        <w:rPr>
          <w:rFonts w:ascii="Arial" w:hAnsi="Arial" w:cs="Arial"/>
          <w:i/>
          <w:iCs/>
        </w:rPr>
        <w:t>Business Horizons</w:t>
      </w:r>
      <w:r w:rsidRPr="000C49EB">
        <w:rPr>
          <w:rFonts w:ascii="Arial" w:hAnsi="Arial" w:cs="Arial"/>
        </w:rPr>
        <w:t>, 57(6), pp. 747–758. Available at: https://doi.org/10.1016/j.bushor.2014.07.008.</w:t>
      </w:r>
    </w:p>
    <w:p w14:paraId="28C87A0F" w14:textId="77777777" w:rsidR="000C49EB" w:rsidRPr="000C49EB" w:rsidRDefault="000C49EB" w:rsidP="000C49EB">
      <w:pPr>
        <w:rPr>
          <w:rFonts w:ascii="Arial" w:hAnsi="Arial" w:cs="Arial"/>
        </w:rPr>
      </w:pPr>
      <w:r w:rsidRPr="000C49EB">
        <w:rPr>
          <w:rFonts w:ascii="Arial" w:hAnsi="Arial" w:cs="Arial"/>
        </w:rPr>
        <w:t>Saunders, M.N.K., Lewis, P. &amp; Thornhill, A. (2023) Research Methods for Business Students (9th ed.). Pearson.</w:t>
      </w:r>
    </w:p>
    <w:p w14:paraId="2DFF5BA1" w14:textId="77777777" w:rsidR="000C49EB" w:rsidRPr="000C49EB" w:rsidRDefault="000C49EB" w:rsidP="000C49EB">
      <w:pPr>
        <w:rPr>
          <w:rFonts w:ascii="Arial" w:hAnsi="Arial" w:cs="Arial"/>
        </w:rPr>
      </w:pPr>
      <w:proofErr w:type="spellStart"/>
      <w:r w:rsidRPr="000C49EB">
        <w:rPr>
          <w:rFonts w:ascii="Arial" w:hAnsi="Arial" w:cs="Arial"/>
        </w:rPr>
        <w:t>Weder</w:t>
      </w:r>
      <w:proofErr w:type="spellEnd"/>
      <w:r w:rsidRPr="000C49EB">
        <w:rPr>
          <w:rFonts w:ascii="Arial" w:hAnsi="Arial" w:cs="Arial"/>
        </w:rPr>
        <w:t xml:space="preserve">, F. (2022) ‘Strategic problematization of sustainability reframing dissent in strategic communication for transformation’, </w:t>
      </w:r>
      <w:r w:rsidRPr="000C49EB">
        <w:rPr>
          <w:rFonts w:ascii="Arial" w:hAnsi="Arial" w:cs="Arial"/>
          <w:i/>
          <w:iCs/>
        </w:rPr>
        <w:t>Public Relations Inquiry</w:t>
      </w:r>
      <w:r w:rsidRPr="000C49EB">
        <w:rPr>
          <w:rFonts w:ascii="Arial" w:hAnsi="Arial" w:cs="Arial"/>
        </w:rPr>
        <w:t>, 11(3), p. 2046147X2110268. Available at: https://doi.org/10.1177/2046147x211026857.</w:t>
      </w:r>
    </w:p>
    <w:p w14:paraId="386B0296" w14:textId="77777777" w:rsidR="000C49EB" w:rsidRPr="000C49EB" w:rsidRDefault="000C49EB" w:rsidP="000C49EB">
      <w:pPr>
        <w:rPr>
          <w:rFonts w:ascii="Arial" w:hAnsi="Arial" w:cs="Arial"/>
        </w:rPr>
      </w:pPr>
      <w:proofErr w:type="spellStart"/>
      <w:r w:rsidRPr="000C49EB">
        <w:rPr>
          <w:rFonts w:ascii="Arial" w:hAnsi="Arial" w:cs="Arial"/>
        </w:rPr>
        <w:t>Weder</w:t>
      </w:r>
      <w:proofErr w:type="spellEnd"/>
      <w:r w:rsidRPr="000C49EB">
        <w:rPr>
          <w:rFonts w:ascii="Arial" w:hAnsi="Arial" w:cs="Arial"/>
        </w:rPr>
        <w:t xml:space="preserve">, F. (2023) ‘The Evolution of the Sustainability Story: Strategic Sustainability Communication as Niche Construction’, </w:t>
      </w:r>
      <w:r w:rsidRPr="000C49EB">
        <w:rPr>
          <w:rFonts w:ascii="Arial" w:hAnsi="Arial" w:cs="Arial"/>
          <w:i/>
          <w:iCs/>
        </w:rPr>
        <w:t xml:space="preserve">International journal of strategic </w:t>
      </w:r>
      <w:r w:rsidRPr="000C49EB">
        <w:rPr>
          <w:rFonts w:ascii="Arial" w:hAnsi="Arial" w:cs="Arial"/>
          <w:i/>
          <w:iCs/>
        </w:rPr>
        <w:lastRenderedPageBreak/>
        <w:t>communication</w:t>
      </w:r>
      <w:r w:rsidRPr="000C49EB">
        <w:rPr>
          <w:rFonts w:ascii="Arial" w:hAnsi="Arial" w:cs="Arial"/>
        </w:rPr>
        <w:t>, 17(3), pp. 228–244. Available at: https://doi.org/10.1080/1553118x.2023.2229304.</w:t>
      </w:r>
    </w:p>
    <w:p w14:paraId="149C2357" w14:textId="77777777" w:rsidR="000268A0" w:rsidRPr="000C49EB" w:rsidRDefault="000268A0" w:rsidP="006B1061">
      <w:pPr>
        <w:spacing w:before="0" w:after="160" w:line="259" w:lineRule="auto"/>
        <w:jc w:val="left"/>
        <w:rPr>
          <w:rFonts w:ascii="Arial" w:hAnsi="Arial" w:cs="Arial"/>
          <w:b/>
          <w:bCs/>
        </w:rPr>
      </w:pPr>
    </w:p>
    <w:sectPr w:rsidR="000268A0" w:rsidRPr="000C49E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02C38" w14:textId="77777777" w:rsidR="0063535F" w:rsidRDefault="0063535F" w:rsidP="00DB6DC3">
      <w:pPr>
        <w:spacing w:before="0" w:after="0" w:line="240" w:lineRule="auto"/>
      </w:pPr>
      <w:r>
        <w:separator/>
      </w:r>
    </w:p>
  </w:endnote>
  <w:endnote w:type="continuationSeparator" w:id="0">
    <w:p w14:paraId="13A5598A" w14:textId="77777777" w:rsidR="0063535F" w:rsidRDefault="0063535F" w:rsidP="00DB6D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570049"/>
      <w:docPartObj>
        <w:docPartGallery w:val="Page Numbers (Bottom of Page)"/>
        <w:docPartUnique/>
      </w:docPartObj>
    </w:sdtPr>
    <w:sdtEndPr>
      <w:rPr>
        <w:noProof/>
      </w:rPr>
    </w:sdtEndPr>
    <w:sdtContent>
      <w:p w14:paraId="317112C7" w14:textId="0AEBF938" w:rsidR="000C4B1A" w:rsidRDefault="000C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EF7EC" w14:textId="77777777" w:rsidR="000C4B1A" w:rsidRDefault="000C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C3E4D" w14:textId="77777777" w:rsidR="0063535F" w:rsidRDefault="0063535F" w:rsidP="00DB6DC3">
      <w:pPr>
        <w:spacing w:before="0" w:after="0" w:line="240" w:lineRule="auto"/>
      </w:pPr>
      <w:r>
        <w:separator/>
      </w:r>
    </w:p>
  </w:footnote>
  <w:footnote w:type="continuationSeparator" w:id="0">
    <w:p w14:paraId="1DB0B6EE" w14:textId="77777777" w:rsidR="0063535F" w:rsidRDefault="0063535F" w:rsidP="00DB6D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03A7"/>
    <w:multiLevelType w:val="multilevel"/>
    <w:tmpl w:val="9D3EF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670E6B"/>
    <w:multiLevelType w:val="multilevel"/>
    <w:tmpl w:val="AC88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04DCF"/>
    <w:multiLevelType w:val="multilevel"/>
    <w:tmpl w:val="82824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363C3"/>
    <w:multiLevelType w:val="hybridMultilevel"/>
    <w:tmpl w:val="60B0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F426E"/>
    <w:multiLevelType w:val="multilevel"/>
    <w:tmpl w:val="8B54A73E"/>
    <w:lvl w:ilvl="0">
      <w:start w:val="4"/>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E52648"/>
    <w:multiLevelType w:val="multilevel"/>
    <w:tmpl w:val="A57AE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FB7FE5"/>
    <w:multiLevelType w:val="multilevel"/>
    <w:tmpl w:val="ABCE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C5D11"/>
    <w:multiLevelType w:val="hybridMultilevel"/>
    <w:tmpl w:val="4CE09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DE1FCF"/>
    <w:multiLevelType w:val="multilevel"/>
    <w:tmpl w:val="DB00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D5FC6"/>
    <w:multiLevelType w:val="multilevel"/>
    <w:tmpl w:val="0CF4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F5954"/>
    <w:multiLevelType w:val="multilevel"/>
    <w:tmpl w:val="69C6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0010E8"/>
    <w:multiLevelType w:val="multilevel"/>
    <w:tmpl w:val="7A42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F82E07"/>
    <w:multiLevelType w:val="multilevel"/>
    <w:tmpl w:val="10B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D65B6C"/>
    <w:multiLevelType w:val="multilevel"/>
    <w:tmpl w:val="29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B5381E"/>
    <w:multiLevelType w:val="multilevel"/>
    <w:tmpl w:val="1AC4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A363EC"/>
    <w:multiLevelType w:val="multilevel"/>
    <w:tmpl w:val="63F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E6322C"/>
    <w:multiLevelType w:val="multilevel"/>
    <w:tmpl w:val="063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7A6C6F"/>
    <w:multiLevelType w:val="multilevel"/>
    <w:tmpl w:val="7B7C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BA425D"/>
    <w:multiLevelType w:val="multilevel"/>
    <w:tmpl w:val="3D6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DC4948"/>
    <w:multiLevelType w:val="multilevel"/>
    <w:tmpl w:val="13F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542AEE"/>
    <w:multiLevelType w:val="multilevel"/>
    <w:tmpl w:val="5DD0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30037A"/>
    <w:multiLevelType w:val="multilevel"/>
    <w:tmpl w:val="2FBA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80760F"/>
    <w:multiLevelType w:val="multilevel"/>
    <w:tmpl w:val="D3C4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B26A2C"/>
    <w:multiLevelType w:val="hybridMultilevel"/>
    <w:tmpl w:val="EE1C4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3523F"/>
    <w:multiLevelType w:val="multilevel"/>
    <w:tmpl w:val="E25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EA3D3C"/>
    <w:multiLevelType w:val="multilevel"/>
    <w:tmpl w:val="D868B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7047EA"/>
    <w:multiLevelType w:val="multilevel"/>
    <w:tmpl w:val="56AE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7A6D34"/>
    <w:multiLevelType w:val="multilevel"/>
    <w:tmpl w:val="772C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E60A8"/>
    <w:multiLevelType w:val="multilevel"/>
    <w:tmpl w:val="B5B0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810D06"/>
    <w:multiLevelType w:val="multilevel"/>
    <w:tmpl w:val="C6A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A53B38"/>
    <w:multiLevelType w:val="multilevel"/>
    <w:tmpl w:val="30D0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58746C"/>
    <w:multiLevelType w:val="multilevel"/>
    <w:tmpl w:val="4A367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EE6E93"/>
    <w:multiLevelType w:val="multilevel"/>
    <w:tmpl w:val="99CA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543AD3"/>
    <w:multiLevelType w:val="multilevel"/>
    <w:tmpl w:val="D090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EE49E4"/>
    <w:multiLevelType w:val="multilevel"/>
    <w:tmpl w:val="0180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DD242C"/>
    <w:multiLevelType w:val="multilevel"/>
    <w:tmpl w:val="D360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5F032C"/>
    <w:multiLevelType w:val="multilevel"/>
    <w:tmpl w:val="E244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677669"/>
    <w:multiLevelType w:val="multilevel"/>
    <w:tmpl w:val="C9BE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573431"/>
    <w:multiLevelType w:val="multilevel"/>
    <w:tmpl w:val="0F52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21150A"/>
    <w:multiLevelType w:val="multilevel"/>
    <w:tmpl w:val="873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9D3405"/>
    <w:multiLevelType w:val="multilevel"/>
    <w:tmpl w:val="C79C5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DD2222"/>
    <w:multiLevelType w:val="multilevel"/>
    <w:tmpl w:val="5E04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D84200"/>
    <w:multiLevelType w:val="multilevel"/>
    <w:tmpl w:val="5A76D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D62880"/>
    <w:multiLevelType w:val="hybridMultilevel"/>
    <w:tmpl w:val="F644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5F18AF"/>
    <w:multiLevelType w:val="multilevel"/>
    <w:tmpl w:val="6B28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FB4B13"/>
    <w:multiLevelType w:val="multilevel"/>
    <w:tmpl w:val="AE5E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FE5200"/>
    <w:multiLevelType w:val="multilevel"/>
    <w:tmpl w:val="2B9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4E374B"/>
    <w:multiLevelType w:val="multilevel"/>
    <w:tmpl w:val="0AD4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F64312"/>
    <w:multiLevelType w:val="hybridMultilevel"/>
    <w:tmpl w:val="AC30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5BC7D91"/>
    <w:multiLevelType w:val="multilevel"/>
    <w:tmpl w:val="0CF6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EE448B2"/>
    <w:multiLevelType w:val="multilevel"/>
    <w:tmpl w:val="1F72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971757">
    <w:abstractNumId w:val="11"/>
  </w:num>
  <w:num w:numId="2" w16cid:durableId="251935768">
    <w:abstractNumId w:val="50"/>
  </w:num>
  <w:num w:numId="3" w16cid:durableId="1786729392">
    <w:abstractNumId w:val="14"/>
  </w:num>
  <w:num w:numId="4" w16cid:durableId="1724671809">
    <w:abstractNumId w:val="5"/>
  </w:num>
  <w:num w:numId="5" w16cid:durableId="1971012279">
    <w:abstractNumId w:val="38"/>
  </w:num>
  <w:num w:numId="6" w16cid:durableId="779033317">
    <w:abstractNumId w:val="23"/>
  </w:num>
  <w:num w:numId="7" w16cid:durableId="761032739">
    <w:abstractNumId w:val="28"/>
  </w:num>
  <w:num w:numId="8" w16cid:durableId="1768842589">
    <w:abstractNumId w:val="16"/>
  </w:num>
  <w:num w:numId="9" w16cid:durableId="277492809">
    <w:abstractNumId w:val="49"/>
  </w:num>
  <w:num w:numId="10" w16cid:durableId="750812070">
    <w:abstractNumId w:val="46"/>
  </w:num>
  <w:num w:numId="11" w16cid:durableId="132062393">
    <w:abstractNumId w:val="44"/>
  </w:num>
  <w:num w:numId="12" w16cid:durableId="777413557">
    <w:abstractNumId w:val="35"/>
  </w:num>
  <w:num w:numId="13" w16cid:durableId="380134164">
    <w:abstractNumId w:val="21"/>
  </w:num>
  <w:num w:numId="14" w16cid:durableId="2146391312">
    <w:abstractNumId w:val="41"/>
  </w:num>
  <w:num w:numId="15" w16cid:durableId="1189219569">
    <w:abstractNumId w:val="42"/>
  </w:num>
  <w:num w:numId="16" w16cid:durableId="900407755">
    <w:abstractNumId w:val="22"/>
  </w:num>
  <w:num w:numId="17" w16cid:durableId="825973534">
    <w:abstractNumId w:val="15"/>
  </w:num>
  <w:num w:numId="18" w16cid:durableId="856651958">
    <w:abstractNumId w:val="20"/>
  </w:num>
  <w:num w:numId="19" w16cid:durableId="917518318">
    <w:abstractNumId w:val="45"/>
  </w:num>
  <w:num w:numId="20" w16cid:durableId="401759150">
    <w:abstractNumId w:val="32"/>
  </w:num>
  <w:num w:numId="21" w16cid:durableId="1239553184">
    <w:abstractNumId w:val="17"/>
  </w:num>
  <w:num w:numId="22" w16cid:durableId="1037314438">
    <w:abstractNumId w:val="36"/>
  </w:num>
  <w:num w:numId="23" w16cid:durableId="1352146470">
    <w:abstractNumId w:val="34"/>
  </w:num>
  <w:num w:numId="24" w16cid:durableId="1346831673">
    <w:abstractNumId w:val="10"/>
  </w:num>
  <w:num w:numId="25" w16cid:durableId="1671324507">
    <w:abstractNumId w:val="47"/>
  </w:num>
  <w:num w:numId="26" w16cid:durableId="1569345075">
    <w:abstractNumId w:val="6"/>
  </w:num>
  <w:num w:numId="27" w16cid:durableId="704907320">
    <w:abstractNumId w:val="19"/>
  </w:num>
  <w:num w:numId="28" w16cid:durableId="573786628">
    <w:abstractNumId w:val="30"/>
  </w:num>
  <w:num w:numId="29" w16cid:durableId="1998918455">
    <w:abstractNumId w:val="33"/>
  </w:num>
  <w:num w:numId="30" w16cid:durableId="30882603">
    <w:abstractNumId w:val="12"/>
  </w:num>
  <w:num w:numId="31" w16cid:durableId="1616252269">
    <w:abstractNumId w:val="31"/>
  </w:num>
  <w:num w:numId="32" w16cid:durableId="245698261">
    <w:abstractNumId w:val="39"/>
  </w:num>
  <w:num w:numId="33" w16cid:durableId="882205671">
    <w:abstractNumId w:val="29"/>
  </w:num>
  <w:num w:numId="34" w16cid:durableId="692804718">
    <w:abstractNumId w:val="27"/>
  </w:num>
  <w:num w:numId="35" w16cid:durableId="203759052">
    <w:abstractNumId w:val="24"/>
  </w:num>
  <w:num w:numId="36" w16cid:durableId="168494166">
    <w:abstractNumId w:val="18"/>
  </w:num>
  <w:num w:numId="37" w16cid:durableId="529496821">
    <w:abstractNumId w:val="25"/>
  </w:num>
  <w:num w:numId="38" w16cid:durableId="191499688">
    <w:abstractNumId w:val="37"/>
  </w:num>
  <w:num w:numId="39" w16cid:durableId="1512643405">
    <w:abstractNumId w:val="9"/>
  </w:num>
  <w:num w:numId="40" w16cid:durableId="52510000">
    <w:abstractNumId w:val="26"/>
  </w:num>
  <w:num w:numId="41" w16cid:durableId="323120582">
    <w:abstractNumId w:val="13"/>
  </w:num>
  <w:num w:numId="42" w16cid:durableId="592124745">
    <w:abstractNumId w:val="43"/>
  </w:num>
  <w:num w:numId="43" w16cid:durableId="1778796572">
    <w:abstractNumId w:val="4"/>
  </w:num>
  <w:num w:numId="44" w16cid:durableId="163592941">
    <w:abstractNumId w:val="0"/>
  </w:num>
  <w:num w:numId="45" w16cid:durableId="883056723">
    <w:abstractNumId w:val="40"/>
  </w:num>
  <w:num w:numId="46" w16cid:durableId="1516574546">
    <w:abstractNumId w:val="8"/>
  </w:num>
  <w:num w:numId="47" w16cid:durableId="2042582118">
    <w:abstractNumId w:val="7"/>
  </w:num>
  <w:num w:numId="48" w16cid:durableId="1380592746">
    <w:abstractNumId w:val="1"/>
  </w:num>
  <w:num w:numId="49" w16cid:durableId="1929579356">
    <w:abstractNumId w:val="2"/>
  </w:num>
  <w:num w:numId="50" w16cid:durableId="1424566971">
    <w:abstractNumId w:val="3"/>
  </w:num>
  <w:num w:numId="51" w16cid:durableId="2075740744">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I0M7EwNDEyMDAxNzdT0lEKTi0uzszPAykwrgUA9TbBWSwAAAA="/>
  </w:docVars>
  <w:rsids>
    <w:rsidRoot w:val="00932CCF"/>
    <w:rsid w:val="0000324B"/>
    <w:rsid w:val="00024653"/>
    <w:rsid w:val="000268A0"/>
    <w:rsid w:val="00032C37"/>
    <w:rsid w:val="00033241"/>
    <w:rsid w:val="00074387"/>
    <w:rsid w:val="00081ECF"/>
    <w:rsid w:val="0008627C"/>
    <w:rsid w:val="00094CC3"/>
    <w:rsid w:val="00095F94"/>
    <w:rsid w:val="000A3991"/>
    <w:rsid w:val="000A719F"/>
    <w:rsid w:val="000C13ED"/>
    <w:rsid w:val="000C49EB"/>
    <w:rsid w:val="000C4B1A"/>
    <w:rsid w:val="000C66E3"/>
    <w:rsid w:val="000D61C8"/>
    <w:rsid w:val="000E4AD0"/>
    <w:rsid w:val="000E6E74"/>
    <w:rsid w:val="001011C0"/>
    <w:rsid w:val="001012F9"/>
    <w:rsid w:val="0013418C"/>
    <w:rsid w:val="00143136"/>
    <w:rsid w:val="0014313A"/>
    <w:rsid w:val="0014653B"/>
    <w:rsid w:val="00147121"/>
    <w:rsid w:val="00151F84"/>
    <w:rsid w:val="00153167"/>
    <w:rsid w:val="001563B0"/>
    <w:rsid w:val="00185909"/>
    <w:rsid w:val="00191A66"/>
    <w:rsid w:val="001A5164"/>
    <w:rsid w:val="001B56E1"/>
    <w:rsid w:val="001C0ABB"/>
    <w:rsid w:val="001F074F"/>
    <w:rsid w:val="001F1D4A"/>
    <w:rsid w:val="00210644"/>
    <w:rsid w:val="002217F3"/>
    <w:rsid w:val="00227EC4"/>
    <w:rsid w:val="00246038"/>
    <w:rsid w:val="00287120"/>
    <w:rsid w:val="00295BC7"/>
    <w:rsid w:val="002A418F"/>
    <w:rsid w:val="002E0AFA"/>
    <w:rsid w:val="00300303"/>
    <w:rsid w:val="00301450"/>
    <w:rsid w:val="00337041"/>
    <w:rsid w:val="00361B9E"/>
    <w:rsid w:val="00367DC0"/>
    <w:rsid w:val="003A2310"/>
    <w:rsid w:val="003A2C61"/>
    <w:rsid w:val="003D4D91"/>
    <w:rsid w:val="003E1883"/>
    <w:rsid w:val="00403C2E"/>
    <w:rsid w:val="00410D84"/>
    <w:rsid w:val="00413BA4"/>
    <w:rsid w:val="00423E59"/>
    <w:rsid w:val="00424089"/>
    <w:rsid w:val="004411C0"/>
    <w:rsid w:val="004536F5"/>
    <w:rsid w:val="004577EE"/>
    <w:rsid w:val="00461943"/>
    <w:rsid w:val="00476B96"/>
    <w:rsid w:val="004805DD"/>
    <w:rsid w:val="0048698A"/>
    <w:rsid w:val="004978CA"/>
    <w:rsid w:val="004C3ADE"/>
    <w:rsid w:val="004D45A7"/>
    <w:rsid w:val="004E1328"/>
    <w:rsid w:val="00503A72"/>
    <w:rsid w:val="00517E5A"/>
    <w:rsid w:val="00542331"/>
    <w:rsid w:val="005472D8"/>
    <w:rsid w:val="00570D2B"/>
    <w:rsid w:val="00593501"/>
    <w:rsid w:val="005A20C6"/>
    <w:rsid w:val="006014F0"/>
    <w:rsid w:val="00602AC3"/>
    <w:rsid w:val="006061A3"/>
    <w:rsid w:val="006155FA"/>
    <w:rsid w:val="006260C1"/>
    <w:rsid w:val="0063535F"/>
    <w:rsid w:val="00637F29"/>
    <w:rsid w:val="00656DFA"/>
    <w:rsid w:val="006720ED"/>
    <w:rsid w:val="006820AD"/>
    <w:rsid w:val="00696768"/>
    <w:rsid w:val="006B1061"/>
    <w:rsid w:val="006B2605"/>
    <w:rsid w:val="006B3470"/>
    <w:rsid w:val="006C387D"/>
    <w:rsid w:val="006C576B"/>
    <w:rsid w:val="006D0CE7"/>
    <w:rsid w:val="006D30FC"/>
    <w:rsid w:val="006D3EA6"/>
    <w:rsid w:val="006E0F44"/>
    <w:rsid w:val="006E3A90"/>
    <w:rsid w:val="006E3C32"/>
    <w:rsid w:val="006F14E0"/>
    <w:rsid w:val="006F6112"/>
    <w:rsid w:val="007001E3"/>
    <w:rsid w:val="00743271"/>
    <w:rsid w:val="00753FC8"/>
    <w:rsid w:val="0076038A"/>
    <w:rsid w:val="00763457"/>
    <w:rsid w:val="00765272"/>
    <w:rsid w:val="007923F5"/>
    <w:rsid w:val="0079688E"/>
    <w:rsid w:val="007B2DE8"/>
    <w:rsid w:val="007B536E"/>
    <w:rsid w:val="007C0D51"/>
    <w:rsid w:val="007D01F9"/>
    <w:rsid w:val="007D2561"/>
    <w:rsid w:val="007D654A"/>
    <w:rsid w:val="007D6B3E"/>
    <w:rsid w:val="007E25D0"/>
    <w:rsid w:val="007E5B2D"/>
    <w:rsid w:val="007E6CA7"/>
    <w:rsid w:val="007F6AB0"/>
    <w:rsid w:val="00813945"/>
    <w:rsid w:val="00822C19"/>
    <w:rsid w:val="008476FB"/>
    <w:rsid w:val="00847925"/>
    <w:rsid w:val="0085079F"/>
    <w:rsid w:val="008937EF"/>
    <w:rsid w:val="008B26F2"/>
    <w:rsid w:val="008E0CB4"/>
    <w:rsid w:val="008E36B5"/>
    <w:rsid w:val="00912984"/>
    <w:rsid w:val="00913DAE"/>
    <w:rsid w:val="0091712B"/>
    <w:rsid w:val="009244C2"/>
    <w:rsid w:val="00930EB2"/>
    <w:rsid w:val="00932CCF"/>
    <w:rsid w:val="009522AB"/>
    <w:rsid w:val="00975DCB"/>
    <w:rsid w:val="00981F07"/>
    <w:rsid w:val="009A0B93"/>
    <w:rsid w:val="00A04858"/>
    <w:rsid w:val="00A21CE8"/>
    <w:rsid w:val="00A77F62"/>
    <w:rsid w:val="00A913DF"/>
    <w:rsid w:val="00A92B2D"/>
    <w:rsid w:val="00AA66F8"/>
    <w:rsid w:val="00AB253B"/>
    <w:rsid w:val="00AB3BB3"/>
    <w:rsid w:val="00AD623E"/>
    <w:rsid w:val="00AD7041"/>
    <w:rsid w:val="00AE0992"/>
    <w:rsid w:val="00AE7D6D"/>
    <w:rsid w:val="00AF5FFB"/>
    <w:rsid w:val="00B10640"/>
    <w:rsid w:val="00B11CA3"/>
    <w:rsid w:val="00B21591"/>
    <w:rsid w:val="00B31E2A"/>
    <w:rsid w:val="00B52205"/>
    <w:rsid w:val="00B52450"/>
    <w:rsid w:val="00B61352"/>
    <w:rsid w:val="00B6732B"/>
    <w:rsid w:val="00B73052"/>
    <w:rsid w:val="00B82B9C"/>
    <w:rsid w:val="00B95696"/>
    <w:rsid w:val="00BA30E2"/>
    <w:rsid w:val="00BC0FCA"/>
    <w:rsid w:val="00BD6CD9"/>
    <w:rsid w:val="00BD6DB2"/>
    <w:rsid w:val="00C05F6D"/>
    <w:rsid w:val="00C13D95"/>
    <w:rsid w:val="00C2755F"/>
    <w:rsid w:val="00C45E24"/>
    <w:rsid w:val="00C57DE1"/>
    <w:rsid w:val="00C73B9F"/>
    <w:rsid w:val="00C8002A"/>
    <w:rsid w:val="00C95160"/>
    <w:rsid w:val="00CB731B"/>
    <w:rsid w:val="00CD1CE0"/>
    <w:rsid w:val="00CD6658"/>
    <w:rsid w:val="00CD7A45"/>
    <w:rsid w:val="00CF0BFE"/>
    <w:rsid w:val="00CF3589"/>
    <w:rsid w:val="00CF7852"/>
    <w:rsid w:val="00D04293"/>
    <w:rsid w:val="00D0691A"/>
    <w:rsid w:val="00D11B7B"/>
    <w:rsid w:val="00D11F1A"/>
    <w:rsid w:val="00D41D1E"/>
    <w:rsid w:val="00D42581"/>
    <w:rsid w:val="00D44A22"/>
    <w:rsid w:val="00D45DE5"/>
    <w:rsid w:val="00D67503"/>
    <w:rsid w:val="00D70630"/>
    <w:rsid w:val="00D7643B"/>
    <w:rsid w:val="00D765B4"/>
    <w:rsid w:val="00D87FFD"/>
    <w:rsid w:val="00D979E4"/>
    <w:rsid w:val="00DB450C"/>
    <w:rsid w:val="00DB60D5"/>
    <w:rsid w:val="00DB6CE8"/>
    <w:rsid w:val="00DB6DC3"/>
    <w:rsid w:val="00DC2201"/>
    <w:rsid w:val="00DD2740"/>
    <w:rsid w:val="00DE4831"/>
    <w:rsid w:val="00DF33BB"/>
    <w:rsid w:val="00E07449"/>
    <w:rsid w:val="00E1773B"/>
    <w:rsid w:val="00E32C7F"/>
    <w:rsid w:val="00E54D2C"/>
    <w:rsid w:val="00E55BAA"/>
    <w:rsid w:val="00E6773A"/>
    <w:rsid w:val="00E7204C"/>
    <w:rsid w:val="00E86851"/>
    <w:rsid w:val="00E93792"/>
    <w:rsid w:val="00E93B81"/>
    <w:rsid w:val="00EB36BA"/>
    <w:rsid w:val="00EB39F9"/>
    <w:rsid w:val="00EC7E5D"/>
    <w:rsid w:val="00ED5B06"/>
    <w:rsid w:val="00EE3432"/>
    <w:rsid w:val="00EE77CC"/>
    <w:rsid w:val="00F01841"/>
    <w:rsid w:val="00F020BC"/>
    <w:rsid w:val="00F20938"/>
    <w:rsid w:val="00F21079"/>
    <w:rsid w:val="00F32011"/>
    <w:rsid w:val="00F42396"/>
    <w:rsid w:val="00F470CF"/>
    <w:rsid w:val="00F934B4"/>
    <w:rsid w:val="00FA2515"/>
    <w:rsid w:val="00FA7F17"/>
    <w:rsid w:val="00FC6BAE"/>
    <w:rsid w:val="00FE1D40"/>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B1A"/>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D11F1A"/>
    <w:pPr>
      <w:keepNext/>
      <w:keepLines/>
      <w:shd w:val="clear" w:color="auto" w:fill="BDD6EE" w:themeFill="accent5" w:themeFillTint="66"/>
      <w:spacing w:before="0" w:after="200"/>
      <w:jc w:val="center"/>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0C49EB"/>
    <w:pPr>
      <w:keepNext/>
      <w:keepLines/>
      <w:pBdr>
        <w:bottom w:val="single" w:sz="6" w:space="1" w:color="auto"/>
      </w:pBdr>
      <w:spacing w:before="160" w:after="200"/>
      <w:outlineLvl w:val="1"/>
    </w:pPr>
    <w:rPr>
      <w:rFonts w:eastAsiaTheme="majorEastAsia" w:cstheme="majorBidi"/>
      <w:b/>
      <w:color w:val="0070C0"/>
      <w:sz w:val="28"/>
      <w:szCs w:val="26"/>
      <w:lang w:val="en-US"/>
    </w:rPr>
  </w:style>
  <w:style w:type="paragraph" w:styleId="Heading3">
    <w:name w:val="heading 3"/>
    <w:basedOn w:val="Normal"/>
    <w:next w:val="Normal"/>
    <w:link w:val="Heading3Char"/>
    <w:autoRedefine/>
    <w:uiPriority w:val="9"/>
    <w:unhideWhenUsed/>
    <w:qFormat/>
    <w:rsid w:val="006E0F44"/>
    <w:pPr>
      <w:keepNext/>
      <w:keepLines/>
      <w:spacing w:before="160" w:after="200"/>
      <w:outlineLvl w:val="2"/>
    </w:pPr>
    <w:rPr>
      <w:rFonts w:eastAsiaTheme="majorEastAsia" w:cstheme="majorBidi"/>
      <w:b/>
      <w:color w:val="7030A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F1A"/>
    <w:rPr>
      <w:rFonts w:ascii="Times New Roman" w:eastAsiaTheme="majorEastAsia" w:hAnsi="Times New Roman" w:cstheme="majorBidi"/>
      <w:b/>
      <w:color w:val="002060"/>
      <w:sz w:val="32"/>
      <w:szCs w:val="32"/>
      <w:shd w:val="clear" w:color="auto" w:fill="BDD6EE" w:themeFill="accent5" w:themeFillTint="66"/>
      <w:lang w:eastAsia="en-GB"/>
    </w:rPr>
  </w:style>
  <w:style w:type="character" w:customStyle="1" w:styleId="Heading2Char">
    <w:name w:val="Heading 2 Char"/>
    <w:basedOn w:val="DefaultParagraphFont"/>
    <w:link w:val="Heading2"/>
    <w:uiPriority w:val="9"/>
    <w:rsid w:val="000C49EB"/>
    <w:rPr>
      <w:rFonts w:ascii="Times New Roman" w:eastAsiaTheme="majorEastAsia" w:hAnsi="Times New Roman" w:cstheme="majorBidi"/>
      <w:b/>
      <w:color w:val="0070C0"/>
      <w:sz w:val="28"/>
      <w:szCs w:val="26"/>
      <w:lang w:val="en-US" w:eastAsia="en-GB"/>
    </w:rPr>
  </w:style>
  <w:style w:type="character" w:customStyle="1" w:styleId="Heading3Char">
    <w:name w:val="Heading 3 Char"/>
    <w:basedOn w:val="DefaultParagraphFont"/>
    <w:link w:val="Heading3"/>
    <w:uiPriority w:val="9"/>
    <w:rsid w:val="006E0F44"/>
    <w:rPr>
      <w:rFonts w:ascii="Times New Roman" w:eastAsiaTheme="majorEastAsia" w:hAnsi="Times New Roman" w:cstheme="majorBidi"/>
      <w:b/>
      <w:color w:val="7030A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0C49EB"/>
    <w:pPr>
      <w:tabs>
        <w:tab w:val="right" w:leader="dot" w:pos="9016"/>
      </w:tabs>
      <w:spacing w:after="0"/>
      <w:jc w:val="left"/>
    </w:pPr>
    <w:rPr>
      <w:rFonts w:asciiTheme="minorHAnsi" w:hAnsiTheme="minorHAnsi" w:cstheme="minorHAnsi"/>
      <w:b/>
      <w:bCs/>
      <w:i/>
      <w:iCs/>
      <w:sz w:val="28"/>
      <w:szCs w:val="32"/>
    </w:rPr>
  </w:style>
  <w:style w:type="paragraph" w:styleId="TOC2">
    <w:name w:val="toc 2"/>
    <w:basedOn w:val="Normal"/>
    <w:next w:val="Normal"/>
    <w:autoRedefine/>
    <w:uiPriority w:val="39"/>
    <w:unhideWhenUsed/>
    <w:rsid w:val="008E36B5"/>
    <w:pPr>
      <w:spacing w:after="0"/>
      <w:ind w:left="24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8E36B5"/>
    <w:pPr>
      <w:spacing w:before="0" w:after="0"/>
      <w:ind w:left="480"/>
      <w:jc w:val="left"/>
    </w:pPr>
    <w:rPr>
      <w:rFonts w:asciiTheme="minorHAnsi" w:hAnsiTheme="minorHAnsi" w:cstheme="minorHAnsi"/>
      <w:sz w:val="20"/>
      <w:szCs w:val="24"/>
    </w:r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styleId="UnresolvedMention">
    <w:name w:val="Unresolved Mention"/>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63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 w:type="paragraph" w:styleId="TOC4">
    <w:name w:val="toc 4"/>
    <w:basedOn w:val="Normal"/>
    <w:next w:val="Normal"/>
    <w:autoRedefine/>
    <w:uiPriority w:val="39"/>
    <w:semiHidden/>
    <w:unhideWhenUsed/>
    <w:rsid w:val="000C49EB"/>
    <w:pPr>
      <w:spacing w:before="0"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C49EB"/>
    <w:pPr>
      <w:spacing w:before="0"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C49EB"/>
    <w:pPr>
      <w:spacing w:before="0"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C49EB"/>
    <w:pPr>
      <w:spacing w:before="0"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C49EB"/>
    <w:pPr>
      <w:spacing w:before="0"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C49EB"/>
    <w:pPr>
      <w:spacing w:before="0" w:after="0"/>
      <w:ind w:left="1920"/>
      <w:jc w:val="left"/>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2259">
      <w:bodyDiv w:val="1"/>
      <w:marLeft w:val="0"/>
      <w:marRight w:val="0"/>
      <w:marTop w:val="0"/>
      <w:marBottom w:val="0"/>
      <w:divBdr>
        <w:top w:val="none" w:sz="0" w:space="0" w:color="auto"/>
        <w:left w:val="none" w:sz="0" w:space="0" w:color="auto"/>
        <w:bottom w:val="none" w:sz="0" w:space="0" w:color="auto"/>
        <w:right w:val="none" w:sz="0" w:space="0" w:color="auto"/>
      </w:divBdr>
    </w:div>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 w:id="10364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96F8-C19E-4B4D-AA08-B640E772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3769</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2026-03-19T01:00:00Z</dcterms:created>
  <dcterms:modified xsi:type="dcterms:W3CDTF">2026-03-19T10:29:00Z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014733192f5e3ae904a7d58765acadeaf4338289b7a5db24de33270f2f88398a</vt:lpwstr>
  </property>
</Properties>
</file>