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86873" w:rsidRDefault="00025EDA">
      <w:pPr>
        <w:rPr>
          <w:b/>
          <w:sz w:val="32"/>
          <w:szCs w:val="32"/>
          <w:u w:val="single"/>
        </w:rPr>
      </w:pPr>
      <w:r w:rsidRPr="00025EDA">
        <w:rPr>
          <w:b/>
          <w:sz w:val="32"/>
          <w:szCs w:val="32"/>
          <w:u w:val="single"/>
        </w:rPr>
        <w:t>Officer brief</w:t>
      </w:r>
    </w:p>
    <w:p w:rsidR="00025EDA" w:rsidRDefault="00025EDA">
      <w:pPr>
        <w:rPr>
          <w:sz w:val="24"/>
          <w:szCs w:val="24"/>
        </w:rPr>
      </w:pPr>
      <w:r>
        <w:rPr>
          <w:sz w:val="24"/>
          <w:szCs w:val="24"/>
        </w:rPr>
        <w:t>At 21:24hours yesterday</w:t>
      </w:r>
      <w:r w:rsidR="00246F3D">
        <w:rPr>
          <w:sz w:val="24"/>
          <w:szCs w:val="24"/>
        </w:rPr>
        <w:t xml:space="preserve"> the PSC</w:t>
      </w:r>
      <w:r w:rsidR="00F30B1C">
        <w:rPr>
          <w:sz w:val="24"/>
          <w:szCs w:val="24"/>
        </w:rPr>
        <w:t xml:space="preserve"> was alerted</w:t>
      </w:r>
      <w:r w:rsidR="00121E3C">
        <w:rPr>
          <w:sz w:val="24"/>
          <w:szCs w:val="24"/>
        </w:rPr>
        <w:t xml:space="preserve"> to an alarm activation</w:t>
      </w:r>
      <w:r w:rsidR="00F30B1C">
        <w:rPr>
          <w:sz w:val="24"/>
          <w:szCs w:val="24"/>
        </w:rPr>
        <w:t xml:space="preserve"> by a direct line from t</w:t>
      </w:r>
      <w:r w:rsidR="00E75F02">
        <w:rPr>
          <w:sz w:val="24"/>
          <w:szCs w:val="24"/>
        </w:rPr>
        <w:t xml:space="preserve">he premises of </w:t>
      </w:r>
      <w:proofErr w:type="spellStart"/>
      <w:r w:rsidR="00E75F02">
        <w:rPr>
          <w:sz w:val="24"/>
          <w:szCs w:val="24"/>
        </w:rPr>
        <w:t>Selway</w:t>
      </w:r>
      <w:proofErr w:type="spellEnd"/>
      <w:r w:rsidR="00E75F02">
        <w:rPr>
          <w:sz w:val="24"/>
          <w:szCs w:val="24"/>
        </w:rPr>
        <w:t xml:space="preserve"> Building S</w:t>
      </w:r>
      <w:r w:rsidR="00F30B1C">
        <w:rPr>
          <w:sz w:val="24"/>
          <w:szCs w:val="24"/>
        </w:rPr>
        <w:t xml:space="preserve">upplies, </w:t>
      </w:r>
      <w:proofErr w:type="spellStart"/>
      <w:r w:rsidR="00F30B1C">
        <w:rPr>
          <w:sz w:val="24"/>
          <w:szCs w:val="24"/>
        </w:rPr>
        <w:t>Waterton</w:t>
      </w:r>
      <w:proofErr w:type="spellEnd"/>
      <w:r w:rsidR="00F30B1C">
        <w:rPr>
          <w:sz w:val="24"/>
          <w:szCs w:val="24"/>
        </w:rPr>
        <w:t xml:space="preserve"> industrial estate, Bridgend.</w:t>
      </w:r>
    </w:p>
    <w:p w:rsidR="00F30B1C" w:rsidRDefault="00F30B1C">
      <w:pPr>
        <w:rPr>
          <w:sz w:val="24"/>
          <w:szCs w:val="24"/>
        </w:rPr>
      </w:pPr>
      <w:r>
        <w:rPr>
          <w:sz w:val="24"/>
          <w:szCs w:val="24"/>
        </w:rPr>
        <w:t>This information was relayed to PC’s 2198 WAKEFIELD and PC 2107 BRIGGS who were on mobile patrol in the area and they were directed to attend the premises.</w:t>
      </w:r>
    </w:p>
    <w:p w:rsidR="00F30B1C" w:rsidRDefault="00F30B1C">
      <w:pPr>
        <w:rPr>
          <w:sz w:val="24"/>
          <w:szCs w:val="24"/>
        </w:rPr>
      </w:pPr>
      <w:r>
        <w:rPr>
          <w:sz w:val="24"/>
          <w:szCs w:val="24"/>
        </w:rPr>
        <w:t xml:space="preserve">They attended within 2 or 3 minutes and drove directly to the rear of the premises where they saw that </w:t>
      </w:r>
      <w:r w:rsidR="00121E3C">
        <w:rPr>
          <w:sz w:val="24"/>
          <w:szCs w:val="24"/>
        </w:rPr>
        <w:t>t</w:t>
      </w:r>
      <w:r>
        <w:rPr>
          <w:sz w:val="24"/>
          <w:szCs w:val="24"/>
        </w:rPr>
        <w:t>he steel roller shutter which covers the rear of the premises was open to a height of around 3 feet and the internal lights were on.</w:t>
      </w:r>
    </w:p>
    <w:p w:rsidR="00F30B1C" w:rsidRDefault="00F30B1C">
      <w:pPr>
        <w:rPr>
          <w:sz w:val="24"/>
          <w:szCs w:val="24"/>
        </w:rPr>
      </w:pPr>
      <w:r>
        <w:rPr>
          <w:sz w:val="24"/>
          <w:szCs w:val="24"/>
        </w:rPr>
        <w:t>As they approached, PC BRIGGS, who was in the front passenger seat of the vehicle could see into the factory unit. He saw two figures in dark clothing bend under the roller shutt</w:t>
      </w:r>
      <w:r w:rsidR="00121E3C">
        <w:rPr>
          <w:sz w:val="24"/>
          <w:szCs w:val="24"/>
        </w:rPr>
        <w:t>er doors, walk outside and then</w:t>
      </w:r>
      <w:bookmarkStart w:id="0" w:name="_GoBack"/>
      <w:bookmarkEnd w:id="0"/>
      <w:r>
        <w:rPr>
          <w:sz w:val="24"/>
          <w:szCs w:val="24"/>
        </w:rPr>
        <w:t xml:space="preserve"> run off. Outside they dropped two paint tins to the ground. The officer could not distinguish which figure dropped the tins.</w:t>
      </w:r>
    </w:p>
    <w:p w:rsidR="00F30B1C" w:rsidRDefault="00F30B1C">
      <w:pPr>
        <w:rPr>
          <w:sz w:val="24"/>
          <w:szCs w:val="24"/>
        </w:rPr>
      </w:pPr>
      <w:r>
        <w:rPr>
          <w:sz w:val="24"/>
          <w:szCs w:val="24"/>
        </w:rPr>
        <w:t>The two figures then ran off and PC BRIGGS chased and detained one of them who turned out to be the accused Terry HAMILTON.</w:t>
      </w:r>
    </w:p>
    <w:p w:rsidR="00F30B1C" w:rsidRDefault="00F30B1C">
      <w:pPr>
        <w:rPr>
          <w:sz w:val="24"/>
          <w:szCs w:val="24"/>
        </w:rPr>
      </w:pPr>
      <w:r>
        <w:rPr>
          <w:sz w:val="24"/>
          <w:szCs w:val="24"/>
        </w:rPr>
        <w:t>He arrested HAMILTON on suspicion of burglary. When cautioned HAMILTON did not reply. The second suspect escaped</w:t>
      </w:r>
      <w:r w:rsidR="00E75F02">
        <w:rPr>
          <w:sz w:val="24"/>
          <w:szCs w:val="24"/>
        </w:rPr>
        <w:t xml:space="preserve"> and no information is available as to identity.</w:t>
      </w:r>
    </w:p>
    <w:p w:rsidR="00E75F02" w:rsidRPr="00025EDA" w:rsidRDefault="00E75F02">
      <w:pPr>
        <w:rPr>
          <w:sz w:val="24"/>
          <w:szCs w:val="24"/>
        </w:rPr>
      </w:pPr>
      <w:r>
        <w:rPr>
          <w:sz w:val="24"/>
          <w:szCs w:val="24"/>
        </w:rPr>
        <w:t>HAMILTON has no known associates.</w:t>
      </w:r>
    </w:p>
    <w:sectPr w:rsidR="00E75F02" w:rsidRPr="00025EDA">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25EDA" w:rsidRDefault="00025EDA" w:rsidP="00025EDA">
      <w:pPr>
        <w:spacing w:after="0" w:line="240" w:lineRule="auto"/>
      </w:pPr>
      <w:r>
        <w:separator/>
      </w:r>
    </w:p>
  </w:endnote>
  <w:endnote w:type="continuationSeparator" w:id="0">
    <w:p w:rsidR="00025EDA" w:rsidRDefault="00025EDA" w:rsidP="00025E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25EDA" w:rsidRDefault="00E75F02" w:rsidP="00E75F02">
    <w:pPr>
      <w:pStyle w:val="Footer"/>
      <w:jc w:val="center"/>
      <w:rPr>
        <w:rFonts w:ascii="Calibri" w:hAnsi="Calibri"/>
        <w:b/>
        <w:color w:val="FF0000"/>
        <w:sz w:val="24"/>
      </w:rPr>
    </w:pPr>
    <w:bookmarkStart w:id="3" w:name="aliashGPMSTagging1FooterEvenPages"/>
    <w:r>
      <w:rPr>
        <w:rFonts w:ascii="Calibri" w:hAnsi="Calibri"/>
        <w:b/>
        <w:color w:val="FF0000"/>
        <w:sz w:val="24"/>
      </w:rPr>
      <w:t>NOT PROTECTIVELY MARKED</w:t>
    </w:r>
  </w:p>
  <w:bookmarkEnd w:id="3"/>
  <w:p w:rsidR="00025EDA" w:rsidRDefault="00025ED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25EDA" w:rsidRDefault="00E75F02" w:rsidP="00E75F02">
    <w:pPr>
      <w:pStyle w:val="Footer"/>
      <w:jc w:val="center"/>
      <w:rPr>
        <w:rFonts w:ascii="Calibri" w:hAnsi="Calibri"/>
        <w:b/>
        <w:color w:val="FF0000"/>
        <w:sz w:val="24"/>
      </w:rPr>
    </w:pPr>
    <w:bookmarkStart w:id="4" w:name="aliashGPMSTagging1FooterPrimary"/>
    <w:r>
      <w:rPr>
        <w:rFonts w:ascii="Calibri" w:hAnsi="Calibri"/>
        <w:b/>
        <w:color w:val="FF0000"/>
        <w:sz w:val="24"/>
      </w:rPr>
      <w:t>NOT PROTECTIVELY MARKED</w:t>
    </w:r>
  </w:p>
  <w:bookmarkEnd w:id="4"/>
  <w:p w:rsidR="00025EDA" w:rsidRDefault="00025ED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25EDA" w:rsidRDefault="00E75F02" w:rsidP="00E75F02">
    <w:pPr>
      <w:pStyle w:val="Footer"/>
      <w:jc w:val="center"/>
      <w:rPr>
        <w:rFonts w:ascii="Calibri" w:hAnsi="Calibri"/>
        <w:b/>
        <w:color w:val="FF0000"/>
        <w:sz w:val="24"/>
      </w:rPr>
    </w:pPr>
    <w:bookmarkStart w:id="6" w:name="aliashGPMSTagging1FooterFirstPage"/>
    <w:r>
      <w:rPr>
        <w:rFonts w:ascii="Calibri" w:hAnsi="Calibri"/>
        <w:b/>
        <w:color w:val="FF0000"/>
        <w:sz w:val="24"/>
      </w:rPr>
      <w:t>NOT PROTECTIVELY MARKED</w:t>
    </w:r>
  </w:p>
  <w:bookmarkEnd w:id="6"/>
  <w:p w:rsidR="00025EDA" w:rsidRDefault="00025E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25EDA" w:rsidRDefault="00025EDA" w:rsidP="00025EDA">
      <w:pPr>
        <w:spacing w:after="0" w:line="240" w:lineRule="auto"/>
      </w:pPr>
      <w:r>
        <w:separator/>
      </w:r>
    </w:p>
  </w:footnote>
  <w:footnote w:type="continuationSeparator" w:id="0">
    <w:p w:rsidR="00025EDA" w:rsidRDefault="00025EDA" w:rsidP="00025E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25EDA" w:rsidRDefault="00E75F02" w:rsidP="00E75F02">
    <w:pPr>
      <w:pStyle w:val="Header"/>
      <w:jc w:val="center"/>
      <w:rPr>
        <w:rFonts w:ascii="Calibri" w:hAnsi="Calibri"/>
        <w:b/>
        <w:color w:val="FF0000"/>
        <w:sz w:val="24"/>
      </w:rPr>
    </w:pPr>
    <w:bookmarkStart w:id="1" w:name="aliashGPMSTagging1HeaderEvenPages"/>
    <w:r>
      <w:rPr>
        <w:rFonts w:ascii="Calibri" w:hAnsi="Calibri"/>
        <w:b/>
        <w:color w:val="FF0000"/>
        <w:sz w:val="24"/>
      </w:rPr>
      <w:t>NOT PROTECTIVELY MARKED</w:t>
    </w:r>
  </w:p>
  <w:bookmarkEnd w:id="1"/>
  <w:p w:rsidR="00025EDA" w:rsidRDefault="00025ED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25EDA" w:rsidRDefault="00E75F02" w:rsidP="00E75F02">
    <w:pPr>
      <w:pStyle w:val="Header"/>
      <w:jc w:val="center"/>
      <w:rPr>
        <w:rFonts w:ascii="Calibri" w:hAnsi="Calibri"/>
        <w:b/>
        <w:color w:val="FF0000"/>
        <w:sz w:val="24"/>
      </w:rPr>
    </w:pPr>
    <w:bookmarkStart w:id="2" w:name="aliashGPMSTagging1HeaderPrimary"/>
    <w:r>
      <w:rPr>
        <w:rFonts w:ascii="Calibri" w:hAnsi="Calibri"/>
        <w:b/>
        <w:color w:val="FF0000"/>
        <w:sz w:val="24"/>
      </w:rPr>
      <w:t>NOT PROTECTIVELY MARKED</w:t>
    </w:r>
  </w:p>
  <w:bookmarkEnd w:id="2"/>
  <w:p w:rsidR="00025EDA" w:rsidRDefault="00025ED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25EDA" w:rsidRDefault="00E75F02" w:rsidP="00E75F02">
    <w:pPr>
      <w:pStyle w:val="Header"/>
      <w:jc w:val="center"/>
      <w:rPr>
        <w:rFonts w:ascii="Calibri" w:hAnsi="Calibri"/>
        <w:b/>
        <w:color w:val="FF0000"/>
        <w:sz w:val="24"/>
      </w:rPr>
    </w:pPr>
    <w:bookmarkStart w:id="5" w:name="aliashGPMSTagging1HeaderFirstPage"/>
    <w:r>
      <w:rPr>
        <w:rFonts w:ascii="Calibri" w:hAnsi="Calibri"/>
        <w:b/>
        <w:color w:val="FF0000"/>
        <w:sz w:val="24"/>
      </w:rPr>
      <w:t>NOT PROTECTIVELY MARKED</w:t>
    </w:r>
  </w:p>
  <w:bookmarkEnd w:id="5"/>
  <w:p w:rsidR="00025EDA" w:rsidRDefault="00025ED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8550F"/>
    <w:rsid w:val="00025EDA"/>
    <w:rsid w:val="00121E3C"/>
    <w:rsid w:val="00246F3D"/>
    <w:rsid w:val="0028550F"/>
    <w:rsid w:val="00486873"/>
    <w:rsid w:val="008B6DBC"/>
    <w:rsid w:val="00E75F02"/>
    <w:rsid w:val="00EF4B12"/>
    <w:rsid w:val="00F30B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5E50F4"/>
  <w15:chartTrackingRefBased/>
  <w15:docId w15:val="{17D04769-D71F-41D3-842D-1D9A49299D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25E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5EDA"/>
  </w:style>
  <w:style w:type="paragraph" w:styleId="Footer">
    <w:name w:val="footer"/>
    <w:basedOn w:val="Normal"/>
    <w:link w:val="FooterChar"/>
    <w:uiPriority w:val="99"/>
    <w:unhideWhenUsed/>
    <w:rsid w:val="00025E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5EDA"/>
  </w:style>
  <w:style w:type="paragraph" w:styleId="BalloonText">
    <w:name w:val="Balloon Text"/>
    <w:basedOn w:val="Normal"/>
    <w:link w:val="BalloonTextChar"/>
    <w:uiPriority w:val="99"/>
    <w:semiHidden/>
    <w:unhideWhenUsed/>
    <w:rsid w:val="008B6DB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B6DB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183</Words>
  <Characters>1047</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Neil,Sharon swp3514</dc:creator>
  <cp:keywords/>
  <dc:description/>
  <cp:lastModifiedBy>Neil,Sharon swp3514</cp:lastModifiedBy>
  <cp:revision>2</cp:revision>
  <cp:lastPrinted>2017-03-28T09:27:00Z</cp:lastPrinted>
  <dcterms:created xsi:type="dcterms:W3CDTF">2019-11-28T11:55:00Z</dcterms:created>
  <dcterms:modified xsi:type="dcterms:W3CDTF">2019-11-28T11:55:00Z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bb5e35d2-ec8a-42d6-9a77-b8e0b94d08b1</vt:lpwstr>
  </property>
  <property fmtid="{D5CDD505-2E9C-101B-9397-08002B2CF9AE}" pid="3" name="SWPIL">
    <vt:lpwstr>NOT PROTECTIVELY MARKED</vt:lpwstr>
  </property>
  <property fmtid="{D5CDD505-2E9C-101B-9397-08002B2CF9AE}" pid="4" name="SWPVNV">
    <vt:lpwstr>Visual Mark</vt:lpwstr>
  </property>
  <property fmtid="{D5CDD505-2E9C-101B-9397-08002B2CF9AE}" pid="5" name="Classification">
    <vt:lpwstr>OFFICIAL</vt:lpwstr>
  </property>
  <property fmtid="{D5CDD505-2E9C-101B-9397-08002B2CF9AE}" pid="6" name="Visibility">
    <vt:lpwstr>NOT VISIBLE</vt:lpwstr>
  </property>
</Properties>
</file>