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D1CBF" w14:textId="77777777" w:rsidR="00B11486" w:rsidRDefault="00B11486" w:rsidP="00B11486">
      <w:pPr>
        <w:spacing w:line="360" w:lineRule="auto"/>
        <w:jc w:val="center"/>
        <w:rPr>
          <w:rFonts w:ascii="Times New Roman" w:hAnsi="Times New Roman" w:cs="Times New Roman"/>
          <w:b/>
          <w:color w:val="000000" w:themeColor="text1"/>
          <w:sz w:val="40"/>
          <w:szCs w:val="24"/>
        </w:rPr>
      </w:pPr>
    </w:p>
    <w:p w14:paraId="775A7927" w14:textId="77777777" w:rsidR="00B11486" w:rsidRDefault="00B11486" w:rsidP="00B11486">
      <w:pPr>
        <w:spacing w:line="360" w:lineRule="auto"/>
        <w:jc w:val="center"/>
        <w:rPr>
          <w:rFonts w:ascii="Times New Roman" w:hAnsi="Times New Roman" w:cs="Times New Roman"/>
          <w:b/>
          <w:color w:val="000000" w:themeColor="text1"/>
          <w:sz w:val="40"/>
          <w:szCs w:val="24"/>
        </w:rPr>
      </w:pPr>
    </w:p>
    <w:p w14:paraId="06335DBF" w14:textId="77777777" w:rsidR="00B11486" w:rsidRDefault="00B11486" w:rsidP="00B11486">
      <w:pPr>
        <w:spacing w:line="360" w:lineRule="auto"/>
        <w:jc w:val="center"/>
        <w:rPr>
          <w:rFonts w:ascii="Times New Roman" w:hAnsi="Times New Roman" w:cs="Times New Roman"/>
          <w:b/>
          <w:color w:val="000000" w:themeColor="text1"/>
          <w:sz w:val="40"/>
          <w:szCs w:val="24"/>
        </w:rPr>
      </w:pPr>
    </w:p>
    <w:p w14:paraId="311DE4E7" w14:textId="77777777" w:rsidR="009A49C2" w:rsidRDefault="009A49C2" w:rsidP="00B11486">
      <w:pPr>
        <w:spacing w:line="360" w:lineRule="auto"/>
        <w:jc w:val="center"/>
        <w:rPr>
          <w:rFonts w:cstheme="minorHAnsi"/>
          <w:b/>
          <w:color w:val="000000" w:themeColor="text1"/>
          <w:sz w:val="40"/>
          <w:szCs w:val="24"/>
        </w:rPr>
      </w:pPr>
    </w:p>
    <w:p w14:paraId="4B08BD73" w14:textId="77777777" w:rsidR="009A49C2" w:rsidRDefault="009A49C2" w:rsidP="00B11486">
      <w:pPr>
        <w:spacing w:line="360" w:lineRule="auto"/>
        <w:jc w:val="center"/>
        <w:rPr>
          <w:rFonts w:cstheme="minorHAnsi"/>
          <w:b/>
          <w:color w:val="000000" w:themeColor="text1"/>
          <w:sz w:val="40"/>
          <w:szCs w:val="24"/>
        </w:rPr>
      </w:pPr>
    </w:p>
    <w:p w14:paraId="4C256A1D" w14:textId="77777777" w:rsidR="009A49C2" w:rsidRDefault="009A49C2" w:rsidP="00B11486">
      <w:pPr>
        <w:spacing w:line="360" w:lineRule="auto"/>
        <w:jc w:val="center"/>
        <w:rPr>
          <w:rFonts w:cstheme="minorHAnsi"/>
          <w:b/>
          <w:color w:val="000000" w:themeColor="text1"/>
          <w:sz w:val="40"/>
          <w:szCs w:val="24"/>
        </w:rPr>
      </w:pPr>
    </w:p>
    <w:p w14:paraId="20F75825" w14:textId="77777777" w:rsidR="00E77D0B" w:rsidRDefault="00E77D0B" w:rsidP="00B11486">
      <w:pPr>
        <w:spacing w:line="360" w:lineRule="auto"/>
        <w:jc w:val="center"/>
        <w:rPr>
          <w:rFonts w:cstheme="minorHAnsi"/>
          <w:b/>
          <w:color w:val="000000" w:themeColor="text1"/>
          <w:sz w:val="40"/>
          <w:szCs w:val="24"/>
        </w:rPr>
      </w:pPr>
    </w:p>
    <w:p w14:paraId="6597D0B3" w14:textId="548F853D" w:rsidR="00B11486" w:rsidRPr="00B11486" w:rsidRDefault="00B11486" w:rsidP="00B11486">
      <w:pPr>
        <w:spacing w:line="360" w:lineRule="auto"/>
        <w:jc w:val="center"/>
        <w:rPr>
          <w:rFonts w:cstheme="minorHAnsi"/>
          <w:b/>
          <w:color w:val="000000" w:themeColor="text1"/>
          <w:sz w:val="40"/>
          <w:szCs w:val="24"/>
        </w:rPr>
      </w:pPr>
      <w:r w:rsidRPr="00B11486">
        <w:rPr>
          <w:rFonts w:cstheme="minorHAnsi"/>
          <w:b/>
          <w:color w:val="000000" w:themeColor="text1"/>
          <w:sz w:val="40"/>
          <w:szCs w:val="24"/>
        </w:rPr>
        <w:t>Developing workplace critical thinking</w:t>
      </w:r>
    </w:p>
    <w:p w14:paraId="04E48E4B" w14:textId="694A95A7" w:rsidR="00B11486" w:rsidRDefault="00B11486">
      <w:pPr>
        <w:rPr>
          <w:sz w:val="40"/>
          <w:szCs w:val="40"/>
        </w:rPr>
      </w:pPr>
      <w:r>
        <w:rPr>
          <w:sz w:val="40"/>
          <w:szCs w:val="40"/>
        </w:rPr>
        <w:t xml:space="preserve">                              </w:t>
      </w:r>
      <w:r w:rsidRPr="00B11486">
        <w:rPr>
          <w:sz w:val="40"/>
          <w:szCs w:val="40"/>
        </w:rPr>
        <w:t>(</w:t>
      </w:r>
      <w:r>
        <w:rPr>
          <w:sz w:val="40"/>
          <w:szCs w:val="40"/>
        </w:rPr>
        <w:t>BMSW5101_LON)</w:t>
      </w:r>
    </w:p>
    <w:p w14:paraId="31A66DAF" w14:textId="658781A7" w:rsidR="00B11486" w:rsidRDefault="00B11486">
      <w:pPr>
        <w:rPr>
          <w:rFonts w:cstheme="minorHAnsi"/>
          <w:sz w:val="28"/>
          <w:szCs w:val="28"/>
        </w:rPr>
      </w:pPr>
      <w:r>
        <w:rPr>
          <w:rFonts w:cstheme="minorHAnsi"/>
          <w:sz w:val="28"/>
          <w:szCs w:val="28"/>
        </w:rPr>
        <w:t xml:space="preserve">                                       </w:t>
      </w:r>
      <w:r w:rsidRPr="00524842">
        <w:rPr>
          <w:rFonts w:cstheme="minorHAnsi"/>
          <w:sz w:val="28"/>
          <w:szCs w:val="28"/>
        </w:rPr>
        <w:t>Student name: Roman Kadlubiec</w:t>
      </w:r>
    </w:p>
    <w:p w14:paraId="6368C270" w14:textId="50ED9BA5" w:rsidR="00B11486" w:rsidRDefault="00B11486">
      <w:pPr>
        <w:rPr>
          <w:rFonts w:cstheme="minorHAnsi"/>
          <w:sz w:val="28"/>
          <w:szCs w:val="28"/>
        </w:rPr>
      </w:pPr>
      <w:r>
        <w:rPr>
          <w:rFonts w:cstheme="minorHAnsi"/>
          <w:sz w:val="28"/>
          <w:szCs w:val="28"/>
        </w:rPr>
        <w:t xml:space="preserve">                                           </w:t>
      </w:r>
      <w:r w:rsidRPr="00524842">
        <w:rPr>
          <w:rFonts w:cstheme="minorHAnsi"/>
          <w:sz w:val="28"/>
          <w:szCs w:val="28"/>
        </w:rPr>
        <w:t>Student number: 1916730</w:t>
      </w:r>
    </w:p>
    <w:p w14:paraId="785B1956" w14:textId="30F8BE17" w:rsidR="00B11486" w:rsidRDefault="00B11486">
      <w:pPr>
        <w:rPr>
          <w:rFonts w:cstheme="minorHAnsi"/>
          <w:sz w:val="28"/>
          <w:szCs w:val="28"/>
        </w:rPr>
      </w:pPr>
      <w:r>
        <w:rPr>
          <w:rFonts w:cstheme="minorHAnsi"/>
          <w:sz w:val="28"/>
          <w:szCs w:val="28"/>
        </w:rPr>
        <w:t xml:space="preserve">                                       </w:t>
      </w:r>
      <w:r w:rsidRPr="00524842">
        <w:rPr>
          <w:rFonts w:cstheme="minorHAnsi"/>
          <w:sz w:val="28"/>
          <w:szCs w:val="28"/>
        </w:rPr>
        <w:t>Lecturers name:</w:t>
      </w:r>
      <w:r w:rsidR="009A49C2">
        <w:rPr>
          <w:rFonts w:cstheme="minorHAnsi"/>
          <w:sz w:val="28"/>
          <w:szCs w:val="28"/>
        </w:rPr>
        <w:t xml:space="preserve"> Thomas Adeyemi </w:t>
      </w:r>
    </w:p>
    <w:p w14:paraId="7D6E2CC6" w14:textId="77777777" w:rsidR="009A49C2" w:rsidRDefault="009A49C2">
      <w:pPr>
        <w:rPr>
          <w:rFonts w:cstheme="minorHAnsi"/>
          <w:sz w:val="28"/>
          <w:szCs w:val="28"/>
        </w:rPr>
      </w:pPr>
    </w:p>
    <w:p w14:paraId="765043ED" w14:textId="77777777" w:rsidR="009A49C2" w:rsidRDefault="009A49C2">
      <w:pPr>
        <w:rPr>
          <w:rFonts w:cstheme="minorHAnsi"/>
          <w:sz w:val="28"/>
          <w:szCs w:val="28"/>
        </w:rPr>
      </w:pPr>
    </w:p>
    <w:p w14:paraId="4EA73A84" w14:textId="77777777" w:rsidR="009A49C2" w:rsidRDefault="009A49C2">
      <w:pPr>
        <w:rPr>
          <w:rFonts w:cstheme="minorHAnsi"/>
          <w:sz w:val="28"/>
          <w:szCs w:val="28"/>
        </w:rPr>
      </w:pPr>
    </w:p>
    <w:p w14:paraId="4AFBF373" w14:textId="77777777" w:rsidR="009A49C2" w:rsidRDefault="009A49C2">
      <w:pPr>
        <w:rPr>
          <w:rFonts w:cstheme="minorHAnsi"/>
          <w:sz w:val="28"/>
          <w:szCs w:val="28"/>
        </w:rPr>
      </w:pPr>
    </w:p>
    <w:p w14:paraId="1DB63C06" w14:textId="77777777" w:rsidR="009A49C2" w:rsidRDefault="009A49C2">
      <w:pPr>
        <w:rPr>
          <w:rFonts w:cstheme="minorHAnsi"/>
          <w:sz w:val="28"/>
          <w:szCs w:val="28"/>
        </w:rPr>
      </w:pPr>
    </w:p>
    <w:p w14:paraId="1A88FD87" w14:textId="77777777" w:rsidR="009A49C2" w:rsidRDefault="009A49C2">
      <w:pPr>
        <w:rPr>
          <w:rFonts w:cstheme="minorHAnsi"/>
          <w:sz w:val="28"/>
          <w:szCs w:val="28"/>
        </w:rPr>
      </w:pPr>
    </w:p>
    <w:p w14:paraId="168EC64D" w14:textId="77777777" w:rsidR="009A49C2" w:rsidRDefault="009A49C2">
      <w:pPr>
        <w:rPr>
          <w:rFonts w:cstheme="minorHAnsi"/>
          <w:sz w:val="28"/>
          <w:szCs w:val="28"/>
        </w:rPr>
      </w:pPr>
    </w:p>
    <w:p w14:paraId="631C79A3" w14:textId="77777777" w:rsidR="009A49C2" w:rsidRDefault="009A49C2">
      <w:pPr>
        <w:rPr>
          <w:rFonts w:cstheme="minorHAnsi"/>
          <w:sz w:val="28"/>
          <w:szCs w:val="28"/>
        </w:rPr>
      </w:pPr>
    </w:p>
    <w:p w14:paraId="2342F82B" w14:textId="77777777" w:rsidR="009A49C2" w:rsidRDefault="009A49C2">
      <w:pPr>
        <w:rPr>
          <w:rFonts w:cstheme="minorHAnsi"/>
          <w:sz w:val="28"/>
          <w:szCs w:val="28"/>
        </w:rPr>
      </w:pPr>
    </w:p>
    <w:p w14:paraId="1DD8A51A" w14:textId="77777777" w:rsidR="009A49C2" w:rsidRDefault="009A49C2">
      <w:pPr>
        <w:rPr>
          <w:rFonts w:cstheme="minorHAnsi"/>
          <w:sz w:val="28"/>
          <w:szCs w:val="28"/>
        </w:rPr>
      </w:pPr>
    </w:p>
    <w:p w14:paraId="73F5E15C" w14:textId="77777777" w:rsidR="00147156" w:rsidRDefault="00147156" w:rsidP="009A49C2">
      <w:pPr>
        <w:pStyle w:val="Heading1"/>
        <w:spacing w:line="360" w:lineRule="auto"/>
        <w:jc w:val="both"/>
        <w:rPr>
          <w:rFonts w:ascii="Times New Roman" w:hAnsi="Times New Roman" w:cs="Times New Roman"/>
        </w:rPr>
      </w:pPr>
      <w:bookmarkStart w:id="0" w:name="_Toc141404267"/>
    </w:p>
    <w:p w14:paraId="52DFD028" w14:textId="3AD37E28" w:rsidR="009A49C2" w:rsidRPr="00F40411" w:rsidRDefault="009A49C2" w:rsidP="009A49C2">
      <w:pPr>
        <w:pStyle w:val="Heading1"/>
        <w:spacing w:line="360" w:lineRule="auto"/>
        <w:jc w:val="both"/>
        <w:rPr>
          <w:rFonts w:asciiTheme="minorHAnsi" w:hAnsiTheme="minorHAnsi" w:cstheme="minorHAnsi"/>
          <w:color w:val="000000" w:themeColor="text1"/>
        </w:rPr>
      </w:pPr>
      <w:r>
        <w:rPr>
          <w:rFonts w:ascii="Times New Roman" w:hAnsi="Times New Roman" w:cs="Times New Roman"/>
        </w:rPr>
        <w:t xml:space="preserve"> </w:t>
      </w:r>
      <w:r w:rsidRPr="00F40411">
        <w:rPr>
          <w:rFonts w:asciiTheme="minorHAnsi" w:hAnsiTheme="minorHAnsi" w:cstheme="minorHAnsi"/>
          <w:color w:val="000000" w:themeColor="text1"/>
          <w:highlight w:val="yellow"/>
        </w:rPr>
        <w:t>Executive summary</w:t>
      </w:r>
      <w:bookmarkEnd w:id="0"/>
    </w:p>
    <w:p w14:paraId="62A0B52E" w14:textId="38A786C3" w:rsidR="009A49C2" w:rsidRDefault="003D451C">
      <w:pPr>
        <w:rPr>
          <w:sz w:val="28"/>
          <w:szCs w:val="28"/>
        </w:rPr>
      </w:pPr>
      <w:r w:rsidRPr="003D451C">
        <w:rPr>
          <w:sz w:val="28"/>
          <w:szCs w:val="28"/>
        </w:rPr>
        <w:t>This study will examine how an organization's beliefs, values, and attitudes affect how employees act and feel. Employees may have different ideas about how management theories work based on their views, values, and attitudes. In the report below, we will look at different management theories, such as the human relationship theory, the X and Y theory, the participatory theory, the MBO theory, and the contingency theory. We will look at how these ideas are used in an organizational setting.</w:t>
      </w:r>
    </w:p>
    <w:p w14:paraId="5CB613E5" w14:textId="77777777" w:rsidR="00E77D0B" w:rsidRDefault="00E77D0B">
      <w:pPr>
        <w:rPr>
          <w:sz w:val="28"/>
          <w:szCs w:val="28"/>
        </w:rPr>
      </w:pPr>
    </w:p>
    <w:p w14:paraId="6196D72B" w14:textId="77777777" w:rsidR="00E77D0B" w:rsidRDefault="00E77D0B">
      <w:pPr>
        <w:rPr>
          <w:sz w:val="28"/>
          <w:szCs w:val="28"/>
        </w:rPr>
      </w:pPr>
    </w:p>
    <w:p w14:paraId="368E8A75" w14:textId="77777777" w:rsidR="00E77D0B" w:rsidRDefault="00E77D0B">
      <w:pPr>
        <w:rPr>
          <w:sz w:val="28"/>
          <w:szCs w:val="28"/>
        </w:rPr>
      </w:pPr>
    </w:p>
    <w:p w14:paraId="7F98B458" w14:textId="77777777" w:rsidR="00E77D0B" w:rsidRDefault="00E77D0B">
      <w:pPr>
        <w:rPr>
          <w:sz w:val="28"/>
          <w:szCs w:val="28"/>
        </w:rPr>
      </w:pPr>
    </w:p>
    <w:p w14:paraId="0E01B36D" w14:textId="77777777" w:rsidR="00E77D0B" w:rsidRDefault="00E77D0B">
      <w:pPr>
        <w:rPr>
          <w:sz w:val="28"/>
          <w:szCs w:val="28"/>
        </w:rPr>
      </w:pPr>
    </w:p>
    <w:p w14:paraId="10D6216F" w14:textId="77777777" w:rsidR="00E77D0B" w:rsidRDefault="00E77D0B">
      <w:pPr>
        <w:rPr>
          <w:sz w:val="28"/>
          <w:szCs w:val="28"/>
        </w:rPr>
      </w:pPr>
    </w:p>
    <w:p w14:paraId="3B1CA919" w14:textId="77777777" w:rsidR="00E77D0B" w:rsidRDefault="00E77D0B">
      <w:pPr>
        <w:rPr>
          <w:sz w:val="28"/>
          <w:szCs w:val="28"/>
        </w:rPr>
      </w:pPr>
    </w:p>
    <w:p w14:paraId="0C8C57C3" w14:textId="77777777" w:rsidR="00E77D0B" w:rsidRDefault="00E77D0B">
      <w:pPr>
        <w:rPr>
          <w:sz w:val="28"/>
          <w:szCs w:val="28"/>
        </w:rPr>
      </w:pPr>
    </w:p>
    <w:p w14:paraId="1350CE62" w14:textId="77777777" w:rsidR="00E77D0B" w:rsidRDefault="00E77D0B">
      <w:pPr>
        <w:rPr>
          <w:sz w:val="28"/>
          <w:szCs w:val="28"/>
        </w:rPr>
      </w:pPr>
    </w:p>
    <w:p w14:paraId="0ACEF3D6" w14:textId="77777777" w:rsidR="00E77D0B" w:rsidRDefault="00E77D0B">
      <w:pPr>
        <w:rPr>
          <w:sz w:val="28"/>
          <w:szCs w:val="28"/>
        </w:rPr>
      </w:pPr>
    </w:p>
    <w:p w14:paraId="322FD561" w14:textId="77777777" w:rsidR="00E77D0B" w:rsidRDefault="00E77D0B">
      <w:pPr>
        <w:rPr>
          <w:sz w:val="28"/>
          <w:szCs w:val="28"/>
        </w:rPr>
      </w:pPr>
    </w:p>
    <w:p w14:paraId="2642136D" w14:textId="77777777" w:rsidR="00E77D0B" w:rsidRDefault="00E77D0B">
      <w:pPr>
        <w:rPr>
          <w:sz w:val="28"/>
          <w:szCs w:val="28"/>
        </w:rPr>
      </w:pPr>
    </w:p>
    <w:p w14:paraId="42FC5906" w14:textId="77777777" w:rsidR="00E77D0B" w:rsidRDefault="00E77D0B">
      <w:pPr>
        <w:rPr>
          <w:sz w:val="28"/>
          <w:szCs w:val="28"/>
        </w:rPr>
      </w:pPr>
    </w:p>
    <w:p w14:paraId="44A88668" w14:textId="77777777" w:rsidR="00E77D0B" w:rsidRDefault="00E77D0B">
      <w:pPr>
        <w:rPr>
          <w:sz w:val="28"/>
          <w:szCs w:val="28"/>
        </w:rPr>
      </w:pPr>
    </w:p>
    <w:p w14:paraId="77804D78" w14:textId="77777777" w:rsidR="00E77D0B" w:rsidRDefault="00E77D0B">
      <w:pPr>
        <w:rPr>
          <w:sz w:val="28"/>
          <w:szCs w:val="28"/>
        </w:rPr>
      </w:pPr>
    </w:p>
    <w:p w14:paraId="0CF0D71F" w14:textId="77777777" w:rsidR="00E77D0B" w:rsidRDefault="00E77D0B">
      <w:pPr>
        <w:rPr>
          <w:sz w:val="28"/>
          <w:szCs w:val="28"/>
        </w:rPr>
      </w:pPr>
    </w:p>
    <w:p w14:paraId="6376D58C" w14:textId="77777777" w:rsidR="00E77D0B" w:rsidRDefault="00E77D0B">
      <w:pPr>
        <w:rPr>
          <w:sz w:val="28"/>
          <w:szCs w:val="28"/>
        </w:rPr>
      </w:pPr>
    </w:p>
    <w:p w14:paraId="3D326646" w14:textId="77777777" w:rsidR="00E77D0B" w:rsidRDefault="00E77D0B">
      <w:pPr>
        <w:rPr>
          <w:sz w:val="28"/>
          <w:szCs w:val="28"/>
        </w:rPr>
      </w:pPr>
    </w:p>
    <w:p w14:paraId="44B2415E" w14:textId="77777777" w:rsidR="00E77D0B" w:rsidRDefault="00E77D0B">
      <w:pPr>
        <w:rPr>
          <w:sz w:val="28"/>
          <w:szCs w:val="28"/>
        </w:rPr>
      </w:pPr>
    </w:p>
    <w:p w14:paraId="42ABB8C4" w14:textId="77777777" w:rsidR="00E77D0B" w:rsidRDefault="00E77D0B">
      <w:pPr>
        <w:rPr>
          <w:sz w:val="28"/>
          <w:szCs w:val="28"/>
        </w:rPr>
      </w:pPr>
    </w:p>
    <w:sdt>
      <w:sdtPr>
        <w:rPr>
          <w:rFonts w:ascii="Times New Roman" w:eastAsiaTheme="minorHAnsi" w:hAnsi="Times New Roman" w:cs="Times New Roman"/>
          <w:color w:val="auto"/>
          <w:sz w:val="22"/>
          <w:szCs w:val="22"/>
          <w:lang w:val="en-GB"/>
        </w:rPr>
        <w:id w:val="414136864"/>
        <w:docPartObj>
          <w:docPartGallery w:val="Table of Contents"/>
          <w:docPartUnique/>
        </w:docPartObj>
      </w:sdtPr>
      <w:sdtEndPr>
        <w:rPr>
          <w:b/>
          <w:bCs/>
          <w:noProof/>
        </w:rPr>
      </w:sdtEndPr>
      <w:sdtContent>
        <w:p w14:paraId="5C674379" w14:textId="77777777" w:rsidR="00E77D0B" w:rsidRPr="00147156" w:rsidRDefault="00E77D0B" w:rsidP="00E77D0B">
          <w:pPr>
            <w:pStyle w:val="TOCHeading"/>
            <w:spacing w:line="360" w:lineRule="auto"/>
            <w:jc w:val="both"/>
            <w:rPr>
              <w:rFonts w:asciiTheme="minorHAnsi" w:hAnsiTheme="minorHAnsi" w:cstheme="minorHAnsi"/>
              <w:color w:val="000000" w:themeColor="text1"/>
            </w:rPr>
          </w:pPr>
          <w:r w:rsidRPr="00147156">
            <w:rPr>
              <w:rFonts w:asciiTheme="minorHAnsi" w:hAnsiTheme="minorHAnsi" w:cstheme="minorHAnsi"/>
              <w:color w:val="000000" w:themeColor="text1"/>
              <w:highlight w:val="yellow"/>
            </w:rPr>
            <w:t>Table of Contents</w:t>
          </w:r>
        </w:p>
        <w:p w14:paraId="00945679" w14:textId="77777777" w:rsidR="00E77D0B" w:rsidRPr="00CB331B" w:rsidRDefault="00E77D0B" w:rsidP="00370D2B">
          <w:pPr>
            <w:pStyle w:val="TOC1"/>
          </w:pPr>
          <w:r w:rsidRPr="00CB331B">
            <w:rPr>
              <w:noProof w:val="0"/>
            </w:rPr>
            <w:fldChar w:fldCharType="begin"/>
          </w:r>
          <w:r w:rsidRPr="00CB331B">
            <w:instrText xml:space="preserve"> TOC \o "1-3" \h \z \u </w:instrText>
          </w:r>
          <w:r w:rsidRPr="00CB331B">
            <w:rPr>
              <w:noProof w:val="0"/>
            </w:rPr>
            <w:fldChar w:fldCharType="separate"/>
          </w:r>
          <w:hyperlink w:anchor="_Toc141404267" w:history="1">
            <w:r w:rsidRPr="00147156">
              <w:rPr>
                <w:rStyle w:val="Hyperlink"/>
              </w:rPr>
              <w:t>Executive summary</w:t>
            </w:r>
            <w:r w:rsidRPr="00CB331B">
              <w:rPr>
                <w:webHidden/>
              </w:rPr>
              <w:tab/>
            </w:r>
            <w:r w:rsidRPr="00CB331B">
              <w:rPr>
                <w:webHidden/>
              </w:rPr>
              <w:fldChar w:fldCharType="begin"/>
            </w:r>
            <w:r w:rsidRPr="00CB331B">
              <w:rPr>
                <w:webHidden/>
              </w:rPr>
              <w:instrText xml:space="preserve"> PAGEREF _Toc141404267 \h </w:instrText>
            </w:r>
            <w:r w:rsidRPr="00CB331B">
              <w:rPr>
                <w:webHidden/>
              </w:rPr>
            </w:r>
            <w:r w:rsidRPr="00CB331B">
              <w:rPr>
                <w:webHidden/>
              </w:rPr>
              <w:fldChar w:fldCharType="separate"/>
            </w:r>
            <w:r w:rsidRPr="00CB331B">
              <w:rPr>
                <w:webHidden/>
              </w:rPr>
              <w:t>2</w:t>
            </w:r>
            <w:r w:rsidRPr="00CB331B">
              <w:rPr>
                <w:webHidden/>
              </w:rPr>
              <w:fldChar w:fldCharType="end"/>
            </w:r>
          </w:hyperlink>
        </w:p>
        <w:p w14:paraId="55C60771" w14:textId="77777777" w:rsidR="00E77D0B" w:rsidRPr="00147156" w:rsidRDefault="00000000" w:rsidP="00370D2B">
          <w:pPr>
            <w:pStyle w:val="TOC1"/>
          </w:pPr>
          <w:hyperlink w:anchor="_Toc141404268" w:history="1">
            <w:r w:rsidR="00E77D0B" w:rsidRPr="00147156">
              <w:rPr>
                <w:rStyle w:val="Hyperlink"/>
              </w:rPr>
              <w:t>Part 1-Individual Business Report</w:t>
            </w:r>
            <w:r w:rsidR="00E77D0B" w:rsidRPr="00147156">
              <w:rPr>
                <w:webHidden/>
              </w:rPr>
              <w:tab/>
            </w:r>
            <w:r w:rsidR="00E77D0B" w:rsidRPr="00147156">
              <w:rPr>
                <w:webHidden/>
              </w:rPr>
              <w:fldChar w:fldCharType="begin"/>
            </w:r>
            <w:r w:rsidR="00E77D0B" w:rsidRPr="00147156">
              <w:rPr>
                <w:webHidden/>
              </w:rPr>
              <w:instrText xml:space="preserve"> PAGEREF _Toc141404268 \h </w:instrText>
            </w:r>
            <w:r w:rsidR="00E77D0B" w:rsidRPr="00147156">
              <w:rPr>
                <w:webHidden/>
              </w:rPr>
            </w:r>
            <w:r w:rsidR="00E77D0B" w:rsidRPr="00147156">
              <w:rPr>
                <w:webHidden/>
              </w:rPr>
              <w:fldChar w:fldCharType="separate"/>
            </w:r>
            <w:r w:rsidR="00E77D0B" w:rsidRPr="00147156">
              <w:rPr>
                <w:webHidden/>
              </w:rPr>
              <w:t>4</w:t>
            </w:r>
            <w:r w:rsidR="00E77D0B" w:rsidRPr="00147156">
              <w:rPr>
                <w:webHidden/>
              </w:rPr>
              <w:fldChar w:fldCharType="end"/>
            </w:r>
          </w:hyperlink>
        </w:p>
        <w:p w14:paraId="29186FB1" w14:textId="77777777" w:rsidR="00E77D0B" w:rsidRPr="001D64B7" w:rsidRDefault="00000000" w:rsidP="00370D2B">
          <w:pPr>
            <w:pStyle w:val="TOC1"/>
          </w:pPr>
          <w:hyperlink w:anchor="_Toc141404269" w:history="1">
            <w:r w:rsidR="00E77D0B" w:rsidRPr="001D64B7">
              <w:rPr>
                <w:rStyle w:val="Hyperlink"/>
              </w:rPr>
              <w:t>Introduction</w:t>
            </w:r>
            <w:r w:rsidR="00E77D0B" w:rsidRPr="001D64B7">
              <w:rPr>
                <w:webHidden/>
              </w:rPr>
              <w:tab/>
            </w:r>
            <w:r w:rsidR="00E77D0B" w:rsidRPr="001D64B7">
              <w:rPr>
                <w:webHidden/>
              </w:rPr>
              <w:fldChar w:fldCharType="begin"/>
            </w:r>
            <w:r w:rsidR="00E77D0B" w:rsidRPr="001D64B7">
              <w:rPr>
                <w:webHidden/>
              </w:rPr>
              <w:instrText xml:space="preserve"> PAGEREF _Toc141404269 \h </w:instrText>
            </w:r>
            <w:r w:rsidR="00E77D0B" w:rsidRPr="001D64B7">
              <w:rPr>
                <w:webHidden/>
              </w:rPr>
            </w:r>
            <w:r w:rsidR="00E77D0B" w:rsidRPr="001D64B7">
              <w:rPr>
                <w:webHidden/>
              </w:rPr>
              <w:fldChar w:fldCharType="separate"/>
            </w:r>
            <w:r w:rsidR="00E77D0B" w:rsidRPr="001D64B7">
              <w:rPr>
                <w:webHidden/>
              </w:rPr>
              <w:t>4</w:t>
            </w:r>
            <w:r w:rsidR="00E77D0B" w:rsidRPr="001D64B7">
              <w:rPr>
                <w:webHidden/>
              </w:rPr>
              <w:fldChar w:fldCharType="end"/>
            </w:r>
          </w:hyperlink>
        </w:p>
        <w:p w14:paraId="29819EFC" w14:textId="77777777" w:rsidR="00E77D0B" w:rsidRPr="00D27FF8" w:rsidRDefault="00000000" w:rsidP="00370D2B">
          <w:pPr>
            <w:pStyle w:val="TOC1"/>
          </w:pPr>
          <w:hyperlink w:anchor="_Toc141404270" w:history="1">
            <w:r w:rsidR="00E77D0B" w:rsidRPr="00D27FF8">
              <w:rPr>
                <w:rStyle w:val="Hyperlink"/>
              </w:rPr>
              <w:t>Overview of Sainsbury’s</w:t>
            </w:r>
            <w:r w:rsidR="00E77D0B" w:rsidRPr="00D27FF8">
              <w:rPr>
                <w:webHidden/>
              </w:rPr>
              <w:tab/>
            </w:r>
            <w:r w:rsidR="00E77D0B" w:rsidRPr="00D27FF8">
              <w:rPr>
                <w:webHidden/>
              </w:rPr>
              <w:fldChar w:fldCharType="begin"/>
            </w:r>
            <w:r w:rsidR="00E77D0B" w:rsidRPr="00D27FF8">
              <w:rPr>
                <w:webHidden/>
              </w:rPr>
              <w:instrText xml:space="preserve"> PAGEREF _Toc141404270 \h </w:instrText>
            </w:r>
            <w:r w:rsidR="00E77D0B" w:rsidRPr="00D27FF8">
              <w:rPr>
                <w:webHidden/>
              </w:rPr>
            </w:r>
            <w:r w:rsidR="00E77D0B" w:rsidRPr="00D27FF8">
              <w:rPr>
                <w:webHidden/>
              </w:rPr>
              <w:fldChar w:fldCharType="separate"/>
            </w:r>
            <w:r w:rsidR="00E77D0B" w:rsidRPr="00D27FF8">
              <w:rPr>
                <w:webHidden/>
              </w:rPr>
              <w:t>5</w:t>
            </w:r>
            <w:r w:rsidR="00E77D0B" w:rsidRPr="00D27FF8">
              <w:rPr>
                <w:webHidden/>
              </w:rPr>
              <w:fldChar w:fldCharType="end"/>
            </w:r>
          </w:hyperlink>
        </w:p>
        <w:p w14:paraId="6CBD0089" w14:textId="1722EF87" w:rsidR="00E77D0B" w:rsidRPr="00CD6BDB" w:rsidRDefault="00000000" w:rsidP="00370D2B">
          <w:pPr>
            <w:pStyle w:val="TOC1"/>
          </w:pPr>
          <w:hyperlink w:anchor="_Toc141404271" w:history="1">
            <w:r w:rsidR="00E77D0B" w:rsidRPr="00CD6BDB">
              <w:rPr>
                <w:rStyle w:val="Hyperlink"/>
              </w:rPr>
              <w:t>Key management theories</w:t>
            </w:r>
            <w:r w:rsidR="00E77D0B" w:rsidRPr="00CD6BDB">
              <w:rPr>
                <w:webHidden/>
              </w:rPr>
              <w:tab/>
            </w:r>
            <w:r w:rsidR="00E77D0B" w:rsidRPr="00CD6BDB">
              <w:rPr>
                <w:webHidden/>
              </w:rPr>
              <w:fldChar w:fldCharType="begin"/>
            </w:r>
            <w:r w:rsidR="00E77D0B" w:rsidRPr="00CD6BDB">
              <w:rPr>
                <w:webHidden/>
              </w:rPr>
              <w:instrText xml:space="preserve"> PAGEREF _Toc141404271 \h </w:instrText>
            </w:r>
            <w:r w:rsidR="00E77D0B" w:rsidRPr="00CD6BDB">
              <w:rPr>
                <w:webHidden/>
              </w:rPr>
            </w:r>
            <w:r w:rsidR="00E77D0B" w:rsidRPr="00CD6BDB">
              <w:rPr>
                <w:webHidden/>
              </w:rPr>
              <w:fldChar w:fldCharType="separate"/>
            </w:r>
            <w:r w:rsidR="00E77D0B" w:rsidRPr="00CD6BDB">
              <w:rPr>
                <w:webHidden/>
              </w:rPr>
              <w:t>5</w:t>
            </w:r>
            <w:r w:rsidR="00E77D0B" w:rsidRPr="00CD6BDB">
              <w:rPr>
                <w:webHidden/>
              </w:rPr>
              <w:fldChar w:fldCharType="end"/>
            </w:r>
          </w:hyperlink>
          <w:r w:rsidR="00E02FDE">
            <w:t>,6</w:t>
          </w:r>
        </w:p>
        <w:p w14:paraId="29CA838E" w14:textId="380B58FD" w:rsidR="00E77D0B" w:rsidRPr="00C92657" w:rsidRDefault="00000000" w:rsidP="00370D2B">
          <w:pPr>
            <w:pStyle w:val="TOC1"/>
          </w:pPr>
          <w:hyperlink w:anchor="_Toc141404272" w:history="1">
            <w:r w:rsidR="00E77D0B" w:rsidRPr="00C92657">
              <w:rPr>
                <w:rStyle w:val="Hyperlink"/>
              </w:rPr>
              <w:t>Application of theories in Sainsbury’s</w:t>
            </w:r>
            <w:r w:rsidR="00E77D0B" w:rsidRPr="00C92657">
              <w:rPr>
                <w:webHidden/>
              </w:rPr>
              <w:tab/>
            </w:r>
            <w:r w:rsidR="00E77D0B" w:rsidRPr="00C92657">
              <w:rPr>
                <w:webHidden/>
              </w:rPr>
              <w:fldChar w:fldCharType="begin"/>
            </w:r>
            <w:r w:rsidR="00E77D0B" w:rsidRPr="00C92657">
              <w:rPr>
                <w:webHidden/>
              </w:rPr>
              <w:instrText xml:space="preserve"> PAGEREF _Toc141404272 \h </w:instrText>
            </w:r>
            <w:r w:rsidR="00E77D0B" w:rsidRPr="00C92657">
              <w:rPr>
                <w:webHidden/>
              </w:rPr>
            </w:r>
            <w:r w:rsidR="00E77D0B" w:rsidRPr="00C92657">
              <w:rPr>
                <w:webHidden/>
              </w:rPr>
              <w:fldChar w:fldCharType="separate"/>
            </w:r>
            <w:r w:rsidR="00E77D0B" w:rsidRPr="00C92657">
              <w:rPr>
                <w:webHidden/>
              </w:rPr>
              <w:t>7</w:t>
            </w:r>
            <w:r w:rsidR="00E77D0B" w:rsidRPr="00C92657">
              <w:rPr>
                <w:webHidden/>
              </w:rPr>
              <w:fldChar w:fldCharType="end"/>
            </w:r>
          </w:hyperlink>
          <w:r w:rsidR="00D612D7">
            <w:t>,8</w:t>
          </w:r>
        </w:p>
        <w:p w14:paraId="592594C2" w14:textId="585159ED" w:rsidR="00E77D0B" w:rsidRPr="00C92657" w:rsidRDefault="00000000" w:rsidP="00370D2B">
          <w:pPr>
            <w:pStyle w:val="TOC1"/>
          </w:pPr>
          <w:hyperlink w:anchor="_Toc141404273" w:history="1">
            <w:r w:rsidR="00E77D0B" w:rsidRPr="00C92657">
              <w:rPr>
                <w:rStyle w:val="Hyperlink"/>
              </w:rPr>
              <w:t>Critical evaluation of the theories</w:t>
            </w:r>
            <w:r w:rsidR="00E77D0B" w:rsidRPr="00C92657">
              <w:rPr>
                <w:webHidden/>
              </w:rPr>
              <w:tab/>
            </w:r>
            <w:r w:rsidR="00E77D0B" w:rsidRPr="00C92657">
              <w:rPr>
                <w:webHidden/>
              </w:rPr>
              <w:fldChar w:fldCharType="begin"/>
            </w:r>
            <w:r w:rsidR="00E77D0B" w:rsidRPr="00C92657">
              <w:rPr>
                <w:webHidden/>
              </w:rPr>
              <w:instrText xml:space="preserve"> PAGEREF _Toc141404273 \h </w:instrText>
            </w:r>
            <w:r w:rsidR="00E77D0B" w:rsidRPr="00C92657">
              <w:rPr>
                <w:webHidden/>
              </w:rPr>
            </w:r>
            <w:r w:rsidR="00E77D0B" w:rsidRPr="00C92657">
              <w:rPr>
                <w:webHidden/>
              </w:rPr>
              <w:fldChar w:fldCharType="separate"/>
            </w:r>
            <w:r w:rsidR="00E77D0B" w:rsidRPr="00C92657">
              <w:rPr>
                <w:webHidden/>
              </w:rPr>
              <w:t>8</w:t>
            </w:r>
            <w:r w:rsidR="00E77D0B" w:rsidRPr="00C92657">
              <w:rPr>
                <w:webHidden/>
              </w:rPr>
              <w:fldChar w:fldCharType="end"/>
            </w:r>
          </w:hyperlink>
          <w:r w:rsidR="00C2754B">
            <w:t>,9</w:t>
          </w:r>
          <w:r w:rsidR="009B116F">
            <w:t>,10</w:t>
          </w:r>
        </w:p>
        <w:p w14:paraId="11C8BCD5" w14:textId="77777777" w:rsidR="00E77D0B" w:rsidRPr="0087112B" w:rsidRDefault="00000000" w:rsidP="00370D2B">
          <w:pPr>
            <w:pStyle w:val="TOC1"/>
          </w:pPr>
          <w:hyperlink w:anchor="_Toc141404274" w:history="1">
            <w:r w:rsidR="00E77D0B" w:rsidRPr="0087112B">
              <w:rPr>
                <w:rStyle w:val="Hyperlink"/>
              </w:rPr>
              <w:t>Recommendations</w:t>
            </w:r>
            <w:r w:rsidR="00E77D0B" w:rsidRPr="0087112B">
              <w:rPr>
                <w:webHidden/>
              </w:rPr>
              <w:tab/>
            </w:r>
            <w:r w:rsidR="00E77D0B" w:rsidRPr="0087112B">
              <w:rPr>
                <w:webHidden/>
              </w:rPr>
              <w:fldChar w:fldCharType="begin"/>
            </w:r>
            <w:r w:rsidR="00E77D0B" w:rsidRPr="0087112B">
              <w:rPr>
                <w:webHidden/>
              </w:rPr>
              <w:instrText xml:space="preserve"> PAGEREF _Toc141404274 \h </w:instrText>
            </w:r>
            <w:r w:rsidR="00E77D0B" w:rsidRPr="0087112B">
              <w:rPr>
                <w:webHidden/>
              </w:rPr>
            </w:r>
            <w:r w:rsidR="00E77D0B" w:rsidRPr="0087112B">
              <w:rPr>
                <w:webHidden/>
              </w:rPr>
              <w:fldChar w:fldCharType="separate"/>
            </w:r>
            <w:r w:rsidR="00E77D0B" w:rsidRPr="0087112B">
              <w:rPr>
                <w:webHidden/>
              </w:rPr>
              <w:t>10</w:t>
            </w:r>
            <w:r w:rsidR="00E77D0B" w:rsidRPr="0087112B">
              <w:rPr>
                <w:webHidden/>
              </w:rPr>
              <w:fldChar w:fldCharType="end"/>
            </w:r>
          </w:hyperlink>
        </w:p>
        <w:p w14:paraId="5D00EF80" w14:textId="3965550A" w:rsidR="00E77D0B" w:rsidRPr="0087112B" w:rsidRDefault="00000000" w:rsidP="00370D2B">
          <w:pPr>
            <w:pStyle w:val="TOC1"/>
          </w:pPr>
          <w:hyperlink w:anchor="_Toc141404275" w:history="1">
            <w:r w:rsidR="00E77D0B" w:rsidRPr="0087112B">
              <w:rPr>
                <w:rStyle w:val="Hyperlink"/>
              </w:rPr>
              <w:t>Conclusion</w:t>
            </w:r>
            <w:r w:rsidR="00E77D0B" w:rsidRPr="0087112B">
              <w:rPr>
                <w:webHidden/>
              </w:rPr>
              <w:tab/>
            </w:r>
            <w:r w:rsidR="00B30F6E">
              <w:rPr>
                <w:webHidden/>
              </w:rPr>
              <w:t>10,</w:t>
            </w:r>
            <w:r w:rsidR="00E77D0B" w:rsidRPr="0087112B">
              <w:rPr>
                <w:webHidden/>
              </w:rPr>
              <w:fldChar w:fldCharType="begin"/>
            </w:r>
            <w:r w:rsidR="00E77D0B" w:rsidRPr="0087112B">
              <w:rPr>
                <w:webHidden/>
              </w:rPr>
              <w:instrText xml:space="preserve"> PAGEREF _Toc141404275 \h </w:instrText>
            </w:r>
            <w:r w:rsidR="00E77D0B" w:rsidRPr="0087112B">
              <w:rPr>
                <w:webHidden/>
              </w:rPr>
            </w:r>
            <w:r w:rsidR="00E77D0B" w:rsidRPr="0087112B">
              <w:rPr>
                <w:webHidden/>
              </w:rPr>
              <w:fldChar w:fldCharType="separate"/>
            </w:r>
            <w:r w:rsidR="00E77D0B" w:rsidRPr="0087112B">
              <w:rPr>
                <w:webHidden/>
              </w:rPr>
              <w:t>11</w:t>
            </w:r>
            <w:r w:rsidR="00E77D0B" w:rsidRPr="0087112B">
              <w:rPr>
                <w:webHidden/>
              </w:rPr>
              <w:fldChar w:fldCharType="end"/>
            </w:r>
          </w:hyperlink>
        </w:p>
        <w:p w14:paraId="07F0DD37" w14:textId="3623D5B1" w:rsidR="00E77D0B" w:rsidRPr="00370D2B" w:rsidRDefault="00000000" w:rsidP="00370D2B">
          <w:pPr>
            <w:pStyle w:val="TOC1"/>
          </w:pPr>
          <w:hyperlink w:anchor="_Toc141404276" w:history="1">
            <w:r w:rsidR="00E77D0B" w:rsidRPr="00370D2B">
              <w:rPr>
                <w:rStyle w:val="Hyperlink"/>
              </w:rPr>
              <w:t>Part 2-Reflective Journal</w:t>
            </w:r>
            <w:r w:rsidR="00E77D0B" w:rsidRPr="00370D2B">
              <w:rPr>
                <w:webHidden/>
              </w:rPr>
              <w:tab/>
            </w:r>
            <w:r w:rsidR="002D28CE">
              <w:rPr>
                <w:webHidden/>
              </w:rPr>
              <w:t>11,</w:t>
            </w:r>
            <w:r w:rsidR="00E77D0B" w:rsidRPr="00370D2B">
              <w:rPr>
                <w:webHidden/>
              </w:rPr>
              <w:fldChar w:fldCharType="begin"/>
            </w:r>
            <w:r w:rsidR="00E77D0B" w:rsidRPr="00370D2B">
              <w:rPr>
                <w:webHidden/>
              </w:rPr>
              <w:instrText xml:space="preserve"> PAGEREF _Toc141404276 \h </w:instrText>
            </w:r>
            <w:r w:rsidR="00E77D0B" w:rsidRPr="00370D2B">
              <w:rPr>
                <w:webHidden/>
              </w:rPr>
            </w:r>
            <w:r w:rsidR="00E77D0B" w:rsidRPr="00370D2B">
              <w:rPr>
                <w:webHidden/>
              </w:rPr>
              <w:fldChar w:fldCharType="separate"/>
            </w:r>
            <w:r w:rsidR="00E77D0B" w:rsidRPr="00370D2B">
              <w:rPr>
                <w:webHidden/>
              </w:rPr>
              <w:t>12</w:t>
            </w:r>
            <w:r w:rsidR="00E77D0B" w:rsidRPr="00370D2B">
              <w:rPr>
                <w:webHidden/>
              </w:rPr>
              <w:fldChar w:fldCharType="end"/>
            </w:r>
          </w:hyperlink>
          <w:r w:rsidR="002D28CE">
            <w:t>,13,14,15</w:t>
          </w:r>
        </w:p>
        <w:p w14:paraId="3E63470B" w14:textId="6706514F" w:rsidR="00E77D0B" w:rsidRPr="00370D2B" w:rsidRDefault="00000000" w:rsidP="00370D2B">
          <w:pPr>
            <w:pStyle w:val="TOC1"/>
          </w:pPr>
          <w:hyperlink w:anchor="_Toc141404277" w:history="1">
            <w:r w:rsidR="00E77D0B" w:rsidRPr="00370D2B">
              <w:rPr>
                <w:rStyle w:val="Hyperlink"/>
              </w:rPr>
              <w:t>References</w:t>
            </w:r>
            <w:r w:rsidR="00E77D0B" w:rsidRPr="00370D2B">
              <w:rPr>
                <w:webHidden/>
              </w:rPr>
              <w:tab/>
            </w:r>
            <w:r w:rsidR="00A526C2">
              <w:rPr>
                <w:webHidden/>
              </w:rPr>
              <w:t>15,16,</w:t>
            </w:r>
            <w:r w:rsidR="00E77D0B" w:rsidRPr="00370D2B">
              <w:rPr>
                <w:webHidden/>
              </w:rPr>
              <w:fldChar w:fldCharType="begin"/>
            </w:r>
            <w:r w:rsidR="00E77D0B" w:rsidRPr="00370D2B">
              <w:rPr>
                <w:webHidden/>
              </w:rPr>
              <w:instrText xml:space="preserve"> PAGEREF _Toc141404277 \h </w:instrText>
            </w:r>
            <w:r w:rsidR="00E77D0B" w:rsidRPr="00370D2B">
              <w:rPr>
                <w:webHidden/>
              </w:rPr>
            </w:r>
            <w:r w:rsidR="00E77D0B" w:rsidRPr="00370D2B">
              <w:rPr>
                <w:webHidden/>
              </w:rPr>
              <w:fldChar w:fldCharType="separate"/>
            </w:r>
            <w:r w:rsidR="00E77D0B" w:rsidRPr="00370D2B">
              <w:rPr>
                <w:webHidden/>
              </w:rPr>
              <w:t>17</w:t>
            </w:r>
            <w:r w:rsidR="00E77D0B" w:rsidRPr="00370D2B">
              <w:rPr>
                <w:webHidden/>
              </w:rPr>
              <w:fldChar w:fldCharType="end"/>
            </w:r>
          </w:hyperlink>
          <w:r w:rsidR="0096291A">
            <w:t>,18</w:t>
          </w:r>
        </w:p>
        <w:p w14:paraId="01A95674" w14:textId="77777777" w:rsidR="00E77D0B" w:rsidRDefault="00E77D0B" w:rsidP="00E77D0B">
          <w:pPr>
            <w:spacing w:line="360" w:lineRule="auto"/>
            <w:jc w:val="both"/>
            <w:rPr>
              <w:rFonts w:ascii="Times New Roman" w:hAnsi="Times New Roman" w:cs="Times New Roman"/>
              <w:b/>
              <w:bCs/>
              <w:noProof/>
            </w:rPr>
          </w:pPr>
          <w:r w:rsidRPr="00CB331B">
            <w:rPr>
              <w:rFonts w:ascii="Times New Roman" w:hAnsi="Times New Roman" w:cs="Times New Roman"/>
              <w:b/>
              <w:bCs/>
              <w:noProof/>
            </w:rPr>
            <w:fldChar w:fldCharType="end"/>
          </w:r>
        </w:p>
      </w:sdtContent>
    </w:sdt>
    <w:p w14:paraId="23927B2C" w14:textId="77777777" w:rsidR="00E77D0B" w:rsidRDefault="00E77D0B">
      <w:pPr>
        <w:rPr>
          <w:sz w:val="28"/>
          <w:szCs w:val="28"/>
        </w:rPr>
      </w:pPr>
    </w:p>
    <w:p w14:paraId="6017FF56" w14:textId="77777777" w:rsidR="00E77D0B" w:rsidRDefault="00E77D0B">
      <w:pPr>
        <w:rPr>
          <w:sz w:val="28"/>
          <w:szCs w:val="28"/>
        </w:rPr>
      </w:pPr>
    </w:p>
    <w:p w14:paraId="330FFA97" w14:textId="77777777" w:rsidR="00E77D0B" w:rsidRDefault="00E77D0B">
      <w:pPr>
        <w:rPr>
          <w:sz w:val="28"/>
          <w:szCs w:val="28"/>
        </w:rPr>
      </w:pPr>
    </w:p>
    <w:p w14:paraId="25131107" w14:textId="77777777" w:rsidR="00E77D0B" w:rsidRDefault="00E77D0B">
      <w:pPr>
        <w:rPr>
          <w:sz w:val="28"/>
          <w:szCs w:val="28"/>
        </w:rPr>
      </w:pPr>
    </w:p>
    <w:p w14:paraId="598759AD" w14:textId="77777777" w:rsidR="00E77D0B" w:rsidRDefault="00E77D0B">
      <w:pPr>
        <w:rPr>
          <w:sz w:val="28"/>
          <w:szCs w:val="28"/>
        </w:rPr>
      </w:pPr>
    </w:p>
    <w:p w14:paraId="58BD7F0E" w14:textId="77777777" w:rsidR="00E77D0B" w:rsidRDefault="00E77D0B">
      <w:pPr>
        <w:rPr>
          <w:sz w:val="28"/>
          <w:szCs w:val="28"/>
        </w:rPr>
      </w:pPr>
    </w:p>
    <w:p w14:paraId="001B087A" w14:textId="77777777" w:rsidR="00E77D0B" w:rsidRDefault="00E77D0B">
      <w:pPr>
        <w:rPr>
          <w:sz w:val="28"/>
          <w:szCs w:val="28"/>
        </w:rPr>
      </w:pPr>
    </w:p>
    <w:p w14:paraId="0E1DF9D3" w14:textId="77777777" w:rsidR="00E77D0B" w:rsidRDefault="00E77D0B">
      <w:pPr>
        <w:rPr>
          <w:sz w:val="28"/>
          <w:szCs w:val="28"/>
        </w:rPr>
      </w:pPr>
    </w:p>
    <w:p w14:paraId="0C89C518" w14:textId="77777777" w:rsidR="00E77D0B" w:rsidRDefault="00E77D0B">
      <w:pPr>
        <w:rPr>
          <w:sz w:val="28"/>
          <w:szCs w:val="28"/>
        </w:rPr>
      </w:pPr>
    </w:p>
    <w:p w14:paraId="651E163F" w14:textId="77777777" w:rsidR="00E77D0B" w:rsidRDefault="00E77D0B">
      <w:pPr>
        <w:rPr>
          <w:sz w:val="28"/>
          <w:szCs w:val="28"/>
        </w:rPr>
      </w:pPr>
    </w:p>
    <w:p w14:paraId="4AEEE1A2" w14:textId="77777777" w:rsidR="00E77D0B" w:rsidRDefault="00E77D0B">
      <w:pPr>
        <w:rPr>
          <w:sz w:val="28"/>
          <w:szCs w:val="28"/>
        </w:rPr>
      </w:pPr>
    </w:p>
    <w:p w14:paraId="4FA3FF99" w14:textId="77777777" w:rsidR="00E77D0B" w:rsidRDefault="00E77D0B">
      <w:pPr>
        <w:rPr>
          <w:sz w:val="28"/>
          <w:szCs w:val="28"/>
        </w:rPr>
      </w:pPr>
    </w:p>
    <w:p w14:paraId="4927AC6B" w14:textId="77777777" w:rsidR="00EF1367" w:rsidRDefault="00EF1367" w:rsidP="00E77D0B">
      <w:pPr>
        <w:pStyle w:val="Heading1"/>
        <w:spacing w:line="360" w:lineRule="auto"/>
        <w:jc w:val="center"/>
        <w:rPr>
          <w:rFonts w:asciiTheme="minorHAnsi" w:hAnsiTheme="minorHAnsi" w:cstheme="minorHAnsi"/>
          <w:color w:val="000000" w:themeColor="text1"/>
          <w:highlight w:val="yellow"/>
        </w:rPr>
      </w:pPr>
      <w:bookmarkStart w:id="1" w:name="_Toc141404268"/>
    </w:p>
    <w:p w14:paraId="534B12CB" w14:textId="120E6A2D" w:rsidR="00E77D0B" w:rsidRDefault="00E77D0B" w:rsidP="00E77D0B">
      <w:pPr>
        <w:pStyle w:val="Heading1"/>
        <w:spacing w:line="360" w:lineRule="auto"/>
        <w:jc w:val="center"/>
        <w:rPr>
          <w:rFonts w:asciiTheme="minorHAnsi" w:hAnsiTheme="minorHAnsi" w:cstheme="minorHAnsi"/>
          <w:color w:val="000000" w:themeColor="text1"/>
        </w:rPr>
      </w:pPr>
      <w:r w:rsidRPr="00E77D0B">
        <w:rPr>
          <w:rFonts w:asciiTheme="minorHAnsi" w:hAnsiTheme="minorHAnsi" w:cstheme="minorHAnsi"/>
          <w:color w:val="000000" w:themeColor="text1"/>
          <w:highlight w:val="yellow"/>
        </w:rPr>
        <w:t>Part 1-Individual Business Report</w:t>
      </w:r>
      <w:bookmarkEnd w:id="1"/>
    </w:p>
    <w:p w14:paraId="36ACC4F5" w14:textId="77777777" w:rsidR="00E77D0B" w:rsidRDefault="00E77D0B" w:rsidP="00E77D0B">
      <w:pPr>
        <w:pStyle w:val="Heading1"/>
        <w:spacing w:line="360" w:lineRule="auto"/>
        <w:jc w:val="both"/>
        <w:rPr>
          <w:rFonts w:asciiTheme="minorHAnsi" w:hAnsiTheme="minorHAnsi" w:cstheme="minorHAnsi"/>
          <w:color w:val="000000" w:themeColor="text1"/>
        </w:rPr>
      </w:pPr>
      <w:bookmarkStart w:id="2" w:name="_Toc141404269"/>
      <w:r w:rsidRPr="00E77D0B">
        <w:rPr>
          <w:rFonts w:asciiTheme="minorHAnsi" w:hAnsiTheme="minorHAnsi" w:cstheme="minorHAnsi"/>
          <w:color w:val="000000" w:themeColor="text1"/>
        </w:rPr>
        <w:t>Introduction</w:t>
      </w:r>
      <w:bookmarkEnd w:id="2"/>
    </w:p>
    <w:p w14:paraId="3D308BA4" w14:textId="5D1B601D" w:rsidR="00EF1367" w:rsidRDefault="00EF1367" w:rsidP="00EF1367">
      <w:pPr>
        <w:rPr>
          <w:sz w:val="28"/>
          <w:szCs w:val="28"/>
        </w:rPr>
      </w:pPr>
      <w:r w:rsidRPr="00EF1367">
        <w:rPr>
          <w:sz w:val="28"/>
          <w:szCs w:val="28"/>
        </w:rPr>
        <w:t>The organizational beliefs, attitudes, and value systems affect the actions and attitude of employees, which in turn are affected by the management theories used by managers. Dale (1965) says that the way managers handle and organize their employees has a big effect on how employees work together within the organization. If managers use a theory called "participative management" and include employees in the decision-making process, employees will feel valuable in the organization. This will encourage them to follow the rules and laws of the organization by doing their jobs well. On the other hand, people who prefer a centralized way of making decisions might not agree with the participatory theory. In that case, the idea might not work as well or as efficiently as it could. In an organization, there are many different people with different beliefs, attitudes, and ideals. But it's up to the people in charge of an organization to use the right style of management to change people's beliefs, attitudes, and values so that their actions and attitudes at work are in line with the organization's goals. This study will look at numerous theories of management and how they have been used at Sainsbury's.</w:t>
      </w:r>
    </w:p>
    <w:p w14:paraId="7B11342D" w14:textId="77777777" w:rsidR="00EF1367" w:rsidRDefault="00EF1367" w:rsidP="00EF1367">
      <w:pPr>
        <w:rPr>
          <w:sz w:val="28"/>
          <w:szCs w:val="28"/>
        </w:rPr>
      </w:pPr>
    </w:p>
    <w:p w14:paraId="7D09482E" w14:textId="77777777" w:rsidR="00EF1367" w:rsidRDefault="00EF1367" w:rsidP="00EF1367">
      <w:pPr>
        <w:rPr>
          <w:sz w:val="28"/>
          <w:szCs w:val="28"/>
        </w:rPr>
      </w:pPr>
    </w:p>
    <w:p w14:paraId="21B675B9" w14:textId="77777777" w:rsidR="00EF1367" w:rsidRDefault="00EF1367" w:rsidP="00EF1367">
      <w:pPr>
        <w:rPr>
          <w:sz w:val="28"/>
          <w:szCs w:val="28"/>
        </w:rPr>
      </w:pPr>
    </w:p>
    <w:p w14:paraId="729AAC0F" w14:textId="77777777" w:rsidR="00EF1367" w:rsidRDefault="00EF1367" w:rsidP="00EF1367">
      <w:pPr>
        <w:rPr>
          <w:sz w:val="28"/>
          <w:szCs w:val="28"/>
        </w:rPr>
      </w:pPr>
    </w:p>
    <w:p w14:paraId="32E70DE2" w14:textId="77777777" w:rsidR="00EF1367" w:rsidRDefault="00EF1367" w:rsidP="00EF1367">
      <w:pPr>
        <w:rPr>
          <w:sz w:val="28"/>
          <w:szCs w:val="28"/>
        </w:rPr>
      </w:pPr>
    </w:p>
    <w:p w14:paraId="26B21D9E" w14:textId="77777777" w:rsidR="00EF1367" w:rsidRDefault="00EF1367" w:rsidP="00EF1367">
      <w:pPr>
        <w:rPr>
          <w:sz w:val="28"/>
          <w:szCs w:val="28"/>
        </w:rPr>
      </w:pPr>
    </w:p>
    <w:p w14:paraId="633D18A8" w14:textId="77777777" w:rsidR="00EF1367" w:rsidRDefault="00EF1367" w:rsidP="00EF1367">
      <w:pPr>
        <w:rPr>
          <w:sz w:val="28"/>
          <w:szCs w:val="28"/>
        </w:rPr>
      </w:pPr>
    </w:p>
    <w:p w14:paraId="0BC0151C" w14:textId="77777777" w:rsidR="00EF1367" w:rsidRDefault="00EF1367" w:rsidP="00EF1367">
      <w:pPr>
        <w:rPr>
          <w:sz w:val="28"/>
          <w:szCs w:val="28"/>
        </w:rPr>
      </w:pPr>
    </w:p>
    <w:p w14:paraId="24EC1340" w14:textId="77777777" w:rsidR="00EF1367" w:rsidRDefault="00EF1367" w:rsidP="00EF1367">
      <w:pPr>
        <w:rPr>
          <w:sz w:val="28"/>
          <w:szCs w:val="28"/>
        </w:rPr>
      </w:pPr>
    </w:p>
    <w:p w14:paraId="3596DEA2" w14:textId="77777777" w:rsidR="00EF1367" w:rsidRDefault="00EF1367" w:rsidP="00EF1367">
      <w:pPr>
        <w:rPr>
          <w:sz w:val="28"/>
          <w:szCs w:val="28"/>
        </w:rPr>
      </w:pPr>
    </w:p>
    <w:p w14:paraId="0DC793A1" w14:textId="77777777" w:rsidR="00EF1367" w:rsidRDefault="00EF1367" w:rsidP="00EF1367">
      <w:pPr>
        <w:rPr>
          <w:sz w:val="28"/>
          <w:szCs w:val="28"/>
        </w:rPr>
      </w:pPr>
    </w:p>
    <w:p w14:paraId="569C2CD6" w14:textId="77777777" w:rsidR="00EF1367" w:rsidRDefault="00EF1367" w:rsidP="00EF1367">
      <w:pPr>
        <w:pStyle w:val="Heading1"/>
        <w:spacing w:line="360" w:lineRule="auto"/>
        <w:jc w:val="both"/>
        <w:rPr>
          <w:rFonts w:asciiTheme="minorHAnsi" w:hAnsiTheme="minorHAnsi" w:cstheme="minorHAnsi"/>
          <w:color w:val="000000" w:themeColor="text1"/>
        </w:rPr>
      </w:pPr>
      <w:bookmarkStart w:id="3" w:name="_Toc141404270"/>
      <w:r w:rsidRPr="00EF1367">
        <w:rPr>
          <w:rFonts w:asciiTheme="minorHAnsi" w:hAnsiTheme="minorHAnsi" w:cstheme="minorHAnsi"/>
          <w:color w:val="000000" w:themeColor="text1"/>
          <w:highlight w:val="yellow"/>
        </w:rPr>
        <w:t>Overview of Sainsbury’s</w:t>
      </w:r>
      <w:bookmarkEnd w:id="3"/>
      <w:r w:rsidRPr="00EF1367">
        <w:rPr>
          <w:rFonts w:asciiTheme="minorHAnsi" w:hAnsiTheme="minorHAnsi" w:cstheme="minorHAnsi"/>
          <w:color w:val="000000" w:themeColor="text1"/>
        </w:rPr>
        <w:t xml:space="preserve"> </w:t>
      </w:r>
    </w:p>
    <w:p w14:paraId="15E218E6" w14:textId="5635799A" w:rsidR="00EF1367" w:rsidRDefault="00DB3D72" w:rsidP="00EF1367">
      <w:pPr>
        <w:rPr>
          <w:sz w:val="28"/>
          <w:szCs w:val="28"/>
        </w:rPr>
      </w:pPr>
      <w:r w:rsidRPr="00DB3D72">
        <w:rPr>
          <w:sz w:val="28"/>
          <w:szCs w:val="28"/>
        </w:rPr>
        <w:t>John James Sainsbury started Sainsbury's in 1869, making it the second biggest supermarket company in Britain (</w:t>
      </w:r>
      <w:proofErr w:type="spellStart"/>
      <w:r w:rsidRPr="00DB3D72">
        <w:rPr>
          <w:sz w:val="28"/>
          <w:szCs w:val="28"/>
        </w:rPr>
        <w:t>Mirrazavi</w:t>
      </w:r>
      <w:proofErr w:type="spellEnd"/>
      <w:r w:rsidRPr="00DB3D72">
        <w:rPr>
          <w:sz w:val="28"/>
          <w:szCs w:val="28"/>
        </w:rPr>
        <w:t xml:space="preserve"> and Beringer, 2007). The company began with a single store on Drury Lane. Now, it is one of the biggest sellers in the UK, with a 14.6% share of grocery sales, and has grown from there. There are three important parts to the company: the store business, Sainsbury's bank, and Argos. The biggest owner of the company is the Sovereign Wealth Fund of Qatar. Sainsbury's is a multi-channel store that sells food, clothes, and other goods. Sainsbury's has many kinds of stores, such as supermarkets, convenience stores, station stores, superstores, and so on.</w:t>
      </w:r>
    </w:p>
    <w:p w14:paraId="7F430B75" w14:textId="77777777" w:rsidR="00DB3D72" w:rsidRDefault="00DB3D72" w:rsidP="00DB3D72">
      <w:pPr>
        <w:pStyle w:val="Heading1"/>
        <w:spacing w:line="360" w:lineRule="auto"/>
        <w:jc w:val="both"/>
        <w:rPr>
          <w:rFonts w:asciiTheme="minorHAnsi" w:hAnsiTheme="minorHAnsi" w:cstheme="minorHAnsi"/>
          <w:color w:val="000000" w:themeColor="text1"/>
        </w:rPr>
      </w:pPr>
      <w:bookmarkStart w:id="4" w:name="_Toc141404271"/>
      <w:r w:rsidRPr="00DB3D72">
        <w:rPr>
          <w:rFonts w:asciiTheme="minorHAnsi" w:hAnsiTheme="minorHAnsi" w:cstheme="minorHAnsi"/>
          <w:color w:val="000000" w:themeColor="text1"/>
          <w:highlight w:val="yellow"/>
        </w:rPr>
        <w:t>Key management theories</w:t>
      </w:r>
      <w:bookmarkEnd w:id="4"/>
      <w:r w:rsidRPr="00DB3D72">
        <w:rPr>
          <w:rFonts w:asciiTheme="minorHAnsi" w:hAnsiTheme="minorHAnsi" w:cstheme="minorHAnsi"/>
          <w:color w:val="000000" w:themeColor="text1"/>
        </w:rPr>
        <w:t xml:space="preserve"> </w:t>
      </w:r>
    </w:p>
    <w:p w14:paraId="436C37F4" w14:textId="1721E4CD" w:rsidR="00DB3D72" w:rsidRDefault="00DB3D72" w:rsidP="00DB3D72">
      <w:pPr>
        <w:rPr>
          <w:sz w:val="28"/>
          <w:szCs w:val="28"/>
        </w:rPr>
      </w:pPr>
      <w:r w:rsidRPr="00DB3D72">
        <w:rPr>
          <w:sz w:val="28"/>
          <w:szCs w:val="28"/>
        </w:rPr>
        <w:t>(Luthans and Stewart, 1977) A management theory is a group of ideas that give broad rules for how to run an organisation. These ideas talk about how supervisors can put together plans to help an organisation reach its goals and aims. Leaders usually use ideas from management theories based on how well they fit with the organization's mindset and how employees see them. Even though management ideas have been around for a long time, they are still useful for running businesses and directing teams and groups at work.</w:t>
      </w:r>
    </w:p>
    <w:p w14:paraId="1B0708FF" w14:textId="7B982FCB" w:rsidR="00DB3D72" w:rsidRDefault="00DB3D72" w:rsidP="00DB3D72">
      <w:pPr>
        <w:rPr>
          <w:rFonts w:cstheme="minorHAnsi"/>
          <w:bCs/>
          <w:color w:val="000000" w:themeColor="text1"/>
          <w:sz w:val="28"/>
          <w:szCs w:val="28"/>
        </w:rPr>
      </w:pPr>
      <w:r w:rsidRPr="00DB3D72">
        <w:rPr>
          <w:rFonts w:cstheme="minorHAnsi"/>
          <w:b/>
          <w:color w:val="000000" w:themeColor="text1"/>
          <w:sz w:val="28"/>
          <w:szCs w:val="28"/>
        </w:rPr>
        <w:t>Human relations theory</w:t>
      </w:r>
      <w:r w:rsidRPr="00DB3D72">
        <w:rPr>
          <w:rFonts w:cstheme="minorHAnsi"/>
          <w:bCs/>
          <w:color w:val="000000" w:themeColor="text1"/>
          <w:sz w:val="28"/>
          <w:szCs w:val="28"/>
        </w:rPr>
        <w:t>:</w:t>
      </w:r>
      <w:r w:rsidRPr="00DB3D72">
        <w:rPr>
          <w:bCs/>
        </w:rPr>
        <w:t xml:space="preserve"> </w:t>
      </w:r>
      <w:r w:rsidRPr="00DB3D72">
        <w:rPr>
          <w:rFonts w:cstheme="minorHAnsi"/>
          <w:bCs/>
          <w:color w:val="000000" w:themeColor="text1"/>
          <w:sz w:val="28"/>
          <w:szCs w:val="28"/>
        </w:rPr>
        <w:t>Elton Mayo came up with this way to make workers more productive (Nicotera, 2019). This theory is about people's wants and how they act as a result, both individually and as a group. People need to be managed with an interpersonal method. In a group or organization, there are both official and casual parts. The framework of an organization is a formal element, while how people talk to each other is a personal element. This method needs to be managed so that employees stay inspired and happy at work, which will lead to job happiness. The way people connect with each other in a group affects how the group acts and how well it does.</w:t>
      </w:r>
    </w:p>
    <w:p w14:paraId="5FDE3B0F" w14:textId="35798BFC" w:rsidR="00DB3D72" w:rsidRDefault="00DB3D72" w:rsidP="00DB3D72">
      <w:pPr>
        <w:rPr>
          <w:rFonts w:cstheme="minorHAnsi"/>
          <w:color w:val="000000" w:themeColor="text1"/>
          <w:sz w:val="28"/>
          <w:szCs w:val="28"/>
        </w:rPr>
      </w:pPr>
      <w:r w:rsidRPr="00DB3D72">
        <w:rPr>
          <w:rFonts w:cstheme="minorHAnsi"/>
          <w:b/>
          <w:color w:val="000000" w:themeColor="text1"/>
          <w:sz w:val="28"/>
          <w:szCs w:val="28"/>
        </w:rPr>
        <w:lastRenderedPageBreak/>
        <w:t>Participative management</w:t>
      </w:r>
      <w:r w:rsidRPr="00DB3D72">
        <w:rPr>
          <w:rFonts w:cstheme="minorHAnsi"/>
          <w:color w:val="000000" w:themeColor="text1"/>
          <w:sz w:val="28"/>
          <w:szCs w:val="28"/>
        </w:rPr>
        <w:t>:</w:t>
      </w:r>
      <w:r w:rsidR="00553B5C" w:rsidRPr="00553B5C">
        <w:t xml:space="preserve"> </w:t>
      </w:r>
      <w:r w:rsidR="00553B5C" w:rsidRPr="00553B5C">
        <w:rPr>
          <w:rFonts w:cstheme="minorHAnsi"/>
          <w:color w:val="000000" w:themeColor="text1"/>
          <w:sz w:val="28"/>
          <w:szCs w:val="28"/>
        </w:rPr>
        <w:t>Miles and Ritchie (1971) also call this type of management "participatory management," because workers are involved in making decisions. Managers ask workers to help make decisions by doing things like setting goals, figuring out work schedules, making ideas, etc. Managers give their employees more duties. They must put together a self-directed team and are asked for comments. The goal of this theory is to get employees involved at all levels of the organization so that they can help solve problems and put the solutions into place.</w:t>
      </w:r>
    </w:p>
    <w:p w14:paraId="075F9D50" w14:textId="42354924" w:rsidR="00553B5C" w:rsidRDefault="00553B5C" w:rsidP="00DB3D72">
      <w:pPr>
        <w:rPr>
          <w:rFonts w:cstheme="minorHAnsi"/>
          <w:color w:val="000000" w:themeColor="text1"/>
          <w:sz w:val="28"/>
          <w:szCs w:val="28"/>
        </w:rPr>
      </w:pPr>
      <w:r w:rsidRPr="00553B5C">
        <w:rPr>
          <w:rFonts w:cstheme="minorHAnsi"/>
          <w:b/>
          <w:color w:val="000000" w:themeColor="text1"/>
          <w:sz w:val="28"/>
          <w:szCs w:val="28"/>
        </w:rPr>
        <w:t>Theory X and Y</w:t>
      </w:r>
      <w:r w:rsidRPr="00553B5C">
        <w:rPr>
          <w:rFonts w:cstheme="minorHAnsi"/>
          <w:color w:val="000000" w:themeColor="text1"/>
          <w:sz w:val="28"/>
          <w:szCs w:val="28"/>
        </w:rPr>
        <w:t>:</w:t>
      </w:r>
      <w:r w:rsidRPr="00553B5C">
        <w:t xml:space="preserve"> </w:t>
      </w:r>
      <w:r w:rsidRPr="00553B5C">
        <w:rPr>
          <w:rFonts w:cstheme="minorHAnsi"/>
          <w:color w:val="000000" w:themeColor="text1"/>
          <w:sz w:val="28"/>
          <w:szCs w:val="28"/>
        </w:rPr>
        <w:t>Douglas McGregor came up with this idea. He also came up with two different ways to manage based on how employees are thought to be motivated. Managers who think that their workers don't like their jobs and aren't happy at work (Bass, 2015) use the X theory. On the other hand, Y theory is used by managers who think their workers do a good job and are committed, involved, responsible, and self-motivated. Theory Y is more like a type of management called "participative management," which encourages workers to work together. But micromanagement is affected by theory X.</w:t>
      </w:r>
    </w:p>
    <w:p w14:paraId="1EF1F321" w14:textId="2C1EF0D7" w:rsidR="00553B5C" w:rsidRDefault="00553B5C" w:rsidP="00DB3D72">
      <w:pPr>
        <w:rPr>
          <w:rFonts w:cstheme="minorHAnsi"/>
          <w:bCs/>
          <w:color w:val="000000" w:themeColor="text1"/>
          <w:sz w:val="28"/>
          <w:szCs w:val="28"/>
        </w:rPr>
      </w:pPr>
      <w:r w:rsidRPr="00553B5C">
        <w:rPr>
          <w:rFonts w:cstheme="minorHAnsi"/>
          <w:b/>
          <w:color w:val="000000" w:themeColor="text1"/>
          <w:sz w:val="28"/>
          <w:szCs w:val="28"/>
        </w:rPr>
        <w:t>Management by Objectives (MBO</w:t>
      </w:r>
      <w:r w:rsidRPr="00553B5C">
        <w:rPr>
          <w:rFonts w:cstheme="minorHAnsi"/>
          <w:bCs/>
          <w:color w:val="000000" w:themeColor="text1"/>
          <w:sz w:val="28"/>
          <w:szCs w:val="28"/>
        </w:rPr>
        <w:t>):</w:t>
      </w:r>
      <w:r w:rsidRPr="00553B5C">
        <w:rPr>
          <w:bCs/>
        </w:rPr>
        <w:t xml:space="preserve"> </w:t>
      </w:r>
      <w:r w:rsidRPr="00553B5C">
        <w:rPr>
          <w:rFonts w:cstheme="minorHAnsi"/>
          <w:bCs/>
          <w:color w:val="000000" w:themeColor="text1"/>
          <w:sz w:val="28"/>
          <w:szCs w:val="28"/>
        </w:rPr>
        <w:t>This is a strategy that business organisations use to improve their success. The organization's goals and objectives are set by the management, who then tell the workers what needs to be done to reach the goals on time (Kyriakopoulos, 2012). The work of employees needs to be tracked and judged so that growth can be measured by comparing real performance to what was expected. When workers get to choose their own goals and plans of action, they tend to be more creative and effective at reaching their goals.</w:t>
      </w:r>
    </w:p>
    <w:p w14:paraId="4935486F" w14:textId="3F2D0DB1" w:rsidR="00553B5C" w:rsidRPr="00E21AAB" w:rsidRDefault="00553B5C" w:rsidP="00DB3D72">
      <w:pPr>
        <w:rPr>
          <w:rFonts w:cstheme="minorHAnsi"/>
          <w:bCs/>
          <w:sz w:val="28"/>
          <w:szCs w:val="28"/>
        </w:rPr>
      </w:pPr>
      <w:r w:rsidRPr="00553B5C">
        <w:rPr>
          <w:rFonts w:cstheme="minorHAnsi"/>
          <w:b/>
          <w:color w:val="000000" w:themeColor="text1"/>
          <w:sz w:val="28"/>
          <w:szCs w:val="28"/>
        </w:rPr>
        <w:t>Contingency theory:</w:t>
      </w:r>
      <w:r w:rsidR="00E21AAB" w:rsidRPr="00E21AAB">
        <w:t xml:space="preserve"> </w:t>
      </w:r>
      <w:r w:rsidR="00E21AAB" w:rsidRPr="00E21AAB">
        <w:rPr>
          <w:rFonts w:cstheme="minorHAnsi"/>
          <w:bCs/>
          <w:color w:val="000000" w:themeColor="text1"/>
          <w:sz w:val="28"/>
          <w:szCs w:val="28"/>
        </w:rPr>
        <w:t>Fred Fiedler came up with this idea and his famous "dependency model" (Fisher, 1998). This is a set of psychological theories that say there is no one best way to lead an organisation. Instead, the group should choose a boss who can make good choices based on how things are going. How well management functions work depends on the specifics of a scenario and how they play out. The theory says that different organisations have different situations, so they need different tactics and techniques to deal with those situations.</w:t>
      </w:r>
    </w:p>
    <w:p w14:paraId="4D9C4655" w14:textId="77777777" w:rsidR="00DB3D72" w:rsidRDefault="00DB3D72" w:rsidP="00EF1367">
      <w:pPr>
        <w:rPr>
          <w:sz w:val="28"/>
          <w:szCs w:val="28"/>
        </w:rPr>
      </w:pPr>
    </w:p>
    <w:p w14:paraId="51B7FFC7" w14:textId="77777777" w:rsidR="00E21AAB" w:rsidRDefault="00E21AAB" w:rsidP="00E21AAB">
      <w:pPr>
        <w:pStyle w:val="Heading1"/>
        <w:spacing w:line="360" w:lineRule="auto"/>
        <w:jc w:val="both"/>
        <w:rPr>
          <w:rFonts w:asciiTheme="minorHAnsi" w:hAnsiTheme="minorHAnsi" w:cstheme="minorHAnsi"/>
          <w:color w:val="000000" w:themeColor="text1"/>
        </w:rPr>
      </w:pPr>
      <w:bookmarkStart w:id="5" w:name="_Toc141404272"/>
      <w:r w:rsidRPr="00E21AAB">
        <w:rPr>
          <w:rFonts w:asciiTheme="minorHAnsi" w:hAnsiTheme="minorHAnsi" w:cstheme="minorHAnsi"/>
          <w:color w:val="000000" w:themeColor="text1"/>
          <w:highlight w:val="yellow"/>
        </w:rPr>
        <w:lastRenderedPageBreak/>
        <w:t>Application of theories in Sainsbury’s</w:t>
      </w:r>
      <w:bookmarkEnd w:id="5"/>
      <w:r w:rsidRPr="00E21AAB">
        <w:rPr>
          <w:rFonts w:asciiTheme="minorHAnsi" w:hAnsiTheme="minorHAnsi" w:cstheme="minorHAnsi"/>
          <w:color w:val="000000" w:themeColor="text1"/>
        </w:rPr>
        <w:t xml:space="preserve"> </w:t>
      </w:r>
    </w:p>
    <w:p w14:paraId="79055BA3" w14:textId="53258728" w:rsidR="00E21AAB" w:rsidRPr="00E21AAB" w:rsidRDefault="00E21AAB" w:rsidP="00E21AAB">
      <w:pPr>
        <w:rPr>
          <w:sz w:val="28"/>
          <w:szCs w:val="28"/>
        </w:rPr>
      </w:pPr>
      <w:r w:rsidRPr="00E21AAB">
        <w:rPr>
          <w:sz w:val="28"/>
          <w:szCs w:val="28"/>
        </w:rPr>
        <w:t xml:space="preserve">(Herath and Rao, 2009) say that management theories give managers instructions and a framework for how to lead, organise, and work with their workers. Depending on the style of management ideas, the way people are led, organised, and work together can be different. The way workers act at work is greatly affected by how different management ideas are put into practise. Different theories of management offer different types of leadership, such as democratic, autocratic, transformational, transactional, or popular leadership. Managers can use any of the types of leadership to talk to their employees, make decisions, and motivate their workers. Depending on the manager's style of leadership, the way he or she interacts with employees, makes decisions, and motivates them will be different. This will affect how employees feel about the organisation in different ways (Nicotera, 2019). The views, attitudes, and value systems of an organisation can be influenced by the types of management that are used. On the other hand, the views, attitudes, and value system of an organisation shape the way employees act and think. </w:t>
      </w:r>
      <w:r w:rsidR="00605A88" w:rsidRPr="00E21AAB">
        <w:rPr>
          <w:sz w:val="28"/>
          <w:szCs w:val="28"/>
        </w:rPr>
        <w:t>All</w:t>
      </w:r>
      <w:r w:rsidRPr="00E21AAB">
        <w:rPr>
          <w:sz w:val="28"/>
          <w:szCs w:val="28"/>
        </w:rPr>
        <w:t xml:space="preserve"> these things come together to form an organization's culture, which is made up of shared beliefs, practises, and values that guide what employees do and how they make choices at work. </w:t>
      </w:r>
    </w:p>
    <w:p w14:paraId="5D9985DB" w14:textId="2E046B21" w:rsidR="00E21AAB" w:rsidRPr="00E21AAB" w:rsidRDefault="00E21AAB" w:rsidP="00E21AAB">
      <w:pPr>
        <w:rPr>
          <w:sz w:val="28"/>
          <w:szCs w:val="28"/>
        </w:rPr>
      </w:pPr>
      <w:r w:rsidRPr="00E21AAB">
        <w:rPr>
          <w:sz w:val="28"/>
          <w:szCs w:val="28"/>
        </w:rPr>
        <w:t xml:space="preserve">Leigh and Waddock (2006) say that Sainsbury's does not allow the making of goods that are bad for customers. The company's goal is to make high-quality products, which are in line with the company's ideals and views. Managers and leaders teach workers to care about customers, which has a direct effect on how they act at work. The workers are told to treat all people in the same way and in a fair way. Both the people who make the goods and the people who sell them at Sainsbury's are treated well and paid fair pay. </w:t>
      </w:r>
      <w:proofErr w:type="spellStart"/>
      <w:r w:rsidRPr="00E21AAB">
        <w:rPr>
          <w:sz w:val="28"/>
          <w:szCs w:val="28"/>
        </w:rPr>
        <w:t>Kolodinsky</w:t>
      </w:r>
      <w:proofErr w:type="spellEnd"/>
      <w:r w:rsidRPr="00E21AAB">
        <w:rPr>
          <w:sz w:val="28"/>
          <w:szCs w:val="28"/>
        </w:rPr>
        <w:t xml:space="preserve"> et al. (2008) say that employees should always think that the customer is right and try to be nice and humble with them. This behaviour and attitude of the workers comes from the beliefs and ideals of the organisation, which are influenced by managers and leaders who use the right management theories. The leaders of Sainsbury's use different types of management styles to deal with different problems. At the store level, the Sainsbury's management team uses a style of management called "participative management" to make decisions about how the shop is run. Before deciding, most store managers talk to skilled and experienced staff to get their point of view and other information (Sharman et al., 2020). This helps them make a good choice. </w:t>
      </w:r>
    </w:p>
    <w:p w14:paraId="65B11652" w14:textId="49BE8C6B" w:rsidR="00E21AAB" w:rsidRDefault="00E21AAB" w:rsidP="00E21AAB">
      <w:pPr>
        <w:rPr>
          <w:sz w:val="28"/>
          <w:szCs w:val="28"/>
        </w:rPr>
      </w:pPr>
      <w:r w:rsidRPr="00E21AAB">
        <w:rPr>
          <w:sz w:val="28"/>
          <w:szCs w:val="28"/>
        </w:rPr>
        <w:lastRenderedPageBreak/>
        <w:t>Managers show that they care about their employees so that they feel important and are more likely to follow the organization's views, attitudes, and values.  Sainsbury's always makes sure that its workers have a better place to work with the right tools so that they are motivated to do good work. Transformational leadership theory is used at Sainsbury's to make big changes happen in the best way possible. (</w:t>
      </w:r>
      <w:proofErr w:type="spellStart"/>
      <w:r w:rsidRPr="00E21AAB">
        <w:rPr>
          <w:sz w:val="28"/>
          <w:szCs w:val="28"/>
        </w:rPr>
        <w:t>Cuganesan</w:t>
      </w:r>
      <w:proofErr w:type="spellEnd"/>
      <w:r w:rsidRPr="00E21AAB">
        <w:rPr>
          <w:sz w:val="28"/>
          <w:szCs w:val="28"/>
        </w:rPr>
        <w:t xml:space="preserve"> et al., 2018) All of the high-level workers work together to make the change happen in a way that works well. Staff meetings are held regularly at Sainsbury's so that workers can talk about business choices. The people in charge at Sainsbury's think that participatory management is the best way to keep employees inspired to act in a way that helps the business reach its goals. Management puts employees in order of importance so that employees understand how important goals are and try to put all their choices and desires in order of importance. When some workers don't follow the manager's instructions, they tend to use an authoritarian style of management to run the day-to-day business. </w:t>
      </w:r>
    </w:p>
    <w:p w14:paraId="624AC3A2" w14:textId="77777777" w:rsidR="00E21AAB" w:rsidRDefault="00E21AAB" w:rsidP="00E21AAB">
      <w:pPr>
        <w:pStyle w:val="Heading1"/>
        <w:spacing w:line="360" w:lineRule="auto"/>
        <w:jc w:val="both"/>
        <w:rPr>
          <w:rFonts w:ascii="Times New Roman" w:hAnsi="Times New Roman" w:cs="Times New Roman"/>
        </w:rPr>
      </w:pPr>
      <w:bookmarkStart w:id="6" w:name="_Toc141404273"/>
    </w:p>
    <w:p w14:paraId="6FCBE119" w14:textId="56A064E0" w:rsidR="00E21AAB" w:rsidRDefault="00E21AAB" w:rsidP="00E21AAB">
      <w:pPr>
        <w:pStyle w:val="Heading1"/>
        <w:spacing w:line="360" w:lineRule="auto"/>
        <w:jc w:val="both"/>
        <w:rPr>
          <w:rFonts w:asciiTheme="minorHAnsi" w:hAnsiTheme="minorHAnsi" w:cstheme="minorHAnsi"/>
          <w:color w:val="000000" w:themeColor="text1"/>
        </w:rPr>
      </w:pPr>
      <w:r w:rsidRPr="00E21AAB">
        <w:rPr>
          <w:rFonts w:asciiTheme="minorHAnsi" w:hAnsiTheme="minorHAnsi" w:cstheme="minorHAnsi"/>
          <w:color w:val="000000" w:themeColor="text1"/>
          <w:highlight w:val="yellow"/>
        </w:rPr>
        <w:t>Critical evaluation of the theories</w:t>
      </w:r>
      <w:bookmarkEnd w:id="6"/>
    </w:p>
    <w:p w14:paraId="620E82B6" w14:textId="1B50C6FB" w:rsidR="00377CF9" w:rsidRDefault="00377CF9" w:rsidP="00377CF9">
      <w:pPr>
        <w:rPr>
          <w:sz w:val="28"/>
          <w:szCs w:val="28"/>
        </w:rPr>
      </w:pPr>
      <w:r w:rsidRPr="00377CF9">
        <w:rPr>
          <w:sz w:val="28"/>
          <w:szCs w:val="28"/>
        </w:rPr>
        <w:t>How well workers understand management theory relies on what they believe, how they act, and what they value. Aside from organizational ideals, different workers with different ways of thinking can have different ideas about what the theory means. A theory of management can be seen in a good or bad light, depending on how each person sees it.</w:t>
      </w:r>
    </w:p>
    <w:p w14:paraId="5392AA55" w14:textId="712D7DD3" w:rsidR="00377CF9" w:rsidRDefault="00377CF9" w:rsidP="00377CF9">
      <w:pPr>
        <w:rPr>
          <w:rFonts w:cstheme="minorHAnsi"/>
          <w:color w:val="000000" w:themeColor="text1"/>
          <w:sz w:val="28"/>
          <w:szCs w:val="28"/>
        </w:rPr>
      </w:pPr>
      <w:r w:rsidRPr="00377CF9">
        <w:rPr>
          <w:rFonts w:cstheme="minorHAnsi"/>
          <w:b/>
          <w:color w:val="000000" w:themeColor="text1"/>
          <w:sz w:val="28"/>
          <w:szCs w:val="28"/>
        </w:rPr>
        <w:t>The human relationship theory</w:t>
      </w:r>
      <w:r w:rsidRPr="00CB331B">
        <w:rPr>
          <w:rFonts w:ascii="Times New Roman" w:hAnsi="Times New Roman" w:cs="Times New Roman"/>
          <w:color w:val="000000" w:themeColor="text1"/>
          <w:sz w:val="24"/>
          <w:szCs w:val="24"/>
        </w:rPr>
        <w:t xml:space="preserve"> </w:t>
      </w:r>
      <w:r w:rsidRPr="00377CF9">
        <w:rPr>
          <w:rFonts w:cstheme="minorHAnsi"/>
          <w:color w:val="000000" w:themeColor="text1"/>
          <w:sz w:val="28"/>
          <w:szCs w:val="28"/>
        </w:rPr>
        <w:t>of management</w:t>
      </w:r>
      <w:r w:rsidRPr="00377CF9">
        <w:t xml:space="preserve"> </w:t>
      </w:r>
      <w:r w:rsidRPr="00377CF9">
        <w:rPr>
          <w:rFonts w:cstheme="minorHAnsi"/>
          <w:color w:val="000000" w:themeColor="text1"/>
          <w:sz w:val="28"/>
          <w:szCs w:val="28"/>
        </w:rPr>
        <w:t>can be seen in a good way by people who put emotional intelligence and understanding first (Fox, 2006). The theory's focus on meeting the wants of workers and helping them reach their job goals might be something that those people like. On the other hand, people who are more focused on getting things done and getting more done might be sceptical of the human relationship idea. They might think that if they focus on building relationships at work, they won't be able to reach their goals. This group is more interested in a management style that focuses on tasks than on relationship theory.</w:t>
      </w:r>
    </w:p>
    <w:p w14:paraId="69D05FBC" w14:textId="3581AA0D" w:rsidR="00377CF9" w:rsidRDefault="00377CF9" w:rsidP="00377CF9">
      <w:pPr>
        <w:rPr>
          <w:rFonts w:cstheme="minorHAnsi"/>
          <w:color w:val="000000" w:themeColor="text1"/>
          <w:sz w:val="28"/>
          <w:szCs w:val="28"/>
        </w:rPr>
      </w:pPr>
      <w:r w:rsidRPr="00377CF9">
        <w:rPr>
          <w:rFonts w:cstheme="minorHAnsi"/>
          <w:b/>
          <w:color w:val="000000" w:themeColor="text1"/>
          <w:sz w:val="28"/>
          <w:szCs w:val="28"/>
        </w:rPr>
        <w:t>The theory X and Y</w:t>
      </w:r>
      <w:r w:rsidRPr="00CB331B">
        <w:rPr>
          <w:rFonts w:ascii="Times New Roman" w:hAnsi="Times New Roman" w:cs="Times New Roman"/>
          <w:color w:val="000000" w:themeColor="text1"/>
          <w:sz w:val="24"/>
          <w:szCs w:val="24"/>
        </w:rPr>
        <w:t xml:space="preserve"> </w:t>
      </w:r>
      <w:r w:rsidRPr="00377CF9">
        <w:rPr>
          <w:rFonts w:cstheme="minorHAnsi"/>
          <w:color w:val="000000" w:themeColor="text1"/>
          <w:sz w:val="28"/>
          <w:szCs w:val="28"/>
        </w:rPr>
        <w:t>of management</w:t>
      </w:r>
      <w:r w:rsidR="00A150A2">
        <w:rPr>
          <w:rFonts w:cstheme="minorHAnsi"/>
          <w:color w:val="000000" w:themeColor="text1"/>
          <w:sz w:val="28"/>
          <w:szCs w:val="28"/>
        </w:rPr>
        <w:t xml:space="preserve"> </w:t>
      </w:r>
      <w:r w:rsidR="00A150A2" w:rsidRPr="00A150A2">
        <w:rPr>
          <w:rFonts w:cstheme="minorHAnsi"/>
          <w:color w:val="000000" w:themeColor="text1"/>
          <w:sz w:val="28"/>
          <w:szCs w:val="28"/>
        </w:rPr>
        <w:t xml:space="preserve">can be changed by differences in culture. Some cultures might put more weight on the collectivist values of teamwork by putting more weight on the principles of theory Y (McGregor, 1960) that </w:t>
      </w:r>
      <w:r w:rsidR="00A150A2" w:rsidRPr="00A150A2">
        <w:rPr>
          <w:rFonts w:cstheme="minorHAnsi"/>
          <w:color w:val="000000" w:themeColor="text1"/>
          <w:sz w:val="28"/>
          <w:szCs w:val="28"/>
        </w:rPr>
        <w:lastRenderedPageBreak/>
        <w:t>emphasise team unity. But the assumption of theory Y is more important in an independent society, which is more focused on personal success. Leadership can change how people understand X and Y theory. Transformational leaders are more likely to use theory Y, while transactional leaders are more likely to use theory X.</w:t>
      </w:r>
    </w:p>
    <w:p w14:paraId="130B370E" w14:textId="5901AFBC" w:rsidR="00A150A2" w:rsidRDefault="00A150A2" w:rsidP="00377CF9">
      <w:pPr>
        <w:rPr>
          <w:rFonts w:cstheme="minorHAnsi"/>
          <w:bCs/>
          <w:color w:val="000000" w:themeColor="text1"/>
          <w:sz w:val="28"/>
          <w:szCs w:val="28"/>
        </w:rPr>
      </w:pPr>
      <w:r w:rsidRPr="00A150A2">
        <w:rPr>
          <w:rFonts w:cstheme="minorHAnsi"/>
          <w:b/>
          <w:color w:val="000000" w:themeColor="text1"/>
          <w:sz w:val="28"/>
          <w:szCs w:val="28"/>
        </w:rPr>
        <w:t>The management by objectives theory</w:t>
      </w:r>
      <w:r>
        <w:rPr>
          <w:rFonts w:cstheme="minorHAnsi"/>
          <w:b/>
          <w:color w:val="000000" w:themeColor="text1"/>
          <w:sz w:val="28"/>
          <w:szCs w:val="28"/>
        </w:rPr>
        <w:t xml:space="preserve"> </w:t>
      </w:r>
      <w:r w:rsidRPr="00A150A2">
        <w:rPr>
          <w:rFonts w:cstheme="minorHAnsi"/>
          <w:bCs/>
          <w:color w:val="000000" w:themeColor="text1"/>
          <w:sz w:val="28"/>
          <w:szCs w:val="28"/>
        </w:rPr>
        <w:t>is seen as a good thing by people who are both goal-oriented and performance-driven. They like the way that setting goals in an organised way gives clear direction and encourages workers to reach their goals. Individualist employees might see MBO as giving them more power because the theory stresses personal responsibility to help employees reach their goals and aims (Marchant, 1971). Collectivist workers, on the other hand, don't see MBO in a good light because they care more about how achieving individual goals affects the team. They care more about making it sound like a team-based method than MBO.</w:t>
      </w:r>
    </w:p>
    <w:p w14:paraId="30F4CECF" w14:textId="12D9E69C" w:rsidR="00A150A2" w:rsidRDefault="00A150A2" w:rsidP="00377CF9">
      <w:pPr>
        <w:rPr>
          <w:rFonts w:cstheme="minorHAnsi"/>
          <w:color w:val="000000" w:themeColor="text1"/>
          <w:sz w:val="28"/>
          <w:szCs w:val="28"/>
        </w:rPr>
      </w:pPr>
      <w:r w:rsidRPr="00A150A2">
        <w:rPr>
          <w:rFonts w:cstheme="minorHAnsi"/>
          <w:b/>
          <w:color w:val="000000" w:themeColor="text1"/>
          <w:sz w:val="28"/>
          <w:szCs w:val="28"/>
        </w:rPr>
        <w:t>The participative theory</w:t>
      </w:r>
      <w:r w:rsidRPr="00CB331B">
        <w:rPr>
          <w:rFonts w:ascii="Times New Roman" w:hAnsi="Times New Roman" w:cs="Times New Roman"/>
          <w:color w:val="000000" w:themeColor="text1"/>
          <w:sz w:val="24"/>
          <w:szCs w:val="24"/>
        </w:rPr>
        <w:t xml:space="preserve"> </w:t>
      </w:r>
      <w:r w:rsidRPr="00A150A2">
        <w:rPr>
          <w:rFonts w:cstheme="minorHAnsi"/>
          <w:color w:val="000000" w:themeColor="text1"/>
          <w:sz w:val="28"/>
          <w:szCs w:val="28"/>
        </w:rPr>
        <w:t>of management</w:t>
      </w:r>
      <w:r>
        <w:rPr>
          <w:rFonts w:cstheme="minorHAnsi"/>
          <w:color w:val="000000" w:themeColor="text1"/>
          <w:sz w:val="28"/>
          <w:szCs w:val="28"/>
        </w:rPr>
        <w:t xml:space="preserve"> </w:t>
      </w:r>
      <w:r w:rsidRPr="00A150A2">
        <w:rPr>
          <w:rFonts w:cstheme="minorHAnsi"/>
          <w:color w:val="000000" w:themeColor="text1"/>
          <w:sz w:val="28"/>
          <w:szCs w:val="28"/>
        </w:rPr>
        <w:t xml:space="preserve">(Sharman et al., 2020) says that this phrase is taken in a good way by people who value workers' opinions and want to give them a say in how decisions are made. They can see how the theory can increase employee engagement and involvement, motivate the employee, and value the employee's opinions to make them feel like they are important to the organization. But people who want an authoritarian boss and who think that an organization's decision-making process should be centralized don't like the participatory theory. Instead, they are </w:t>
      </w:r>
      <w:r w:rsidR="001E502D" w:rsidRPr="00A150A2">
        <w:rPr>
          <w:rFonts w:cstheme="minorHAnsi"/>
          <w:color w:val="000000" w:themeColor="text1"/>
          <w:sz w:val="28"/>
          <w:szCs w:val="28"/>
        </w:rPr>
        <w:t>sceptical</w:t>
      </w:r>
      <w:r w:rsidRPr="00A150A2">
        <w:rPr>
          <w:rFonts w:cstheme="minorHAnsi"/>
          <w:color w:val="000000" w:themeColor="text1"/>
          <w:sz w:val="28"/>
          <w:szCs w:val="28"/>
        </w:rPr>
        <w:t xml:space="preserve"> about the idea. They might see the idea as something that could slow down the process of making quick decisions.</w:t>
      </w:r>
    </w:p>
    <w:p w14:paraId="7F5A6AF6" w14:textId="77777777" w:rsidR="001E502D" w:rsidRPr="001E502D" w:rsidRDefault="001E502D" w:rsidP="001E502D">
      <w:pPr>
        <w:rPr>
          <w:rFonts w:cstheme="minorHAnsi"/>
          <w:bCs/>
          <w:color w:val="000000" w:themeColor="text1"/>
          <w:sz w:val="28"/>
          <w:szCs w:val="28"/>
        </w:rPr>
      </w:pPr>
      <w:r w:rsidRPr="001E502D">
        <w:rPr>
          <w:rFonts w:cstheme="minorHAnsi"/>
          <w:b/>
          <w:color w:val="000000" w:themeColor="text1"/>
          <w:sz w:val="28"/>
          <w:szCs w:val="28"/>
        </w:rPr>
        <w:t>The contingency theory</w:t>
      </w:r>
      <w:r w:rsidRPr="001E502D">
        <w:rPr>
          <w:rFonts w:cstheme="minorHAnsi"/>
          <w:bCs/>
          <w:color w:val="000000" w:themeColor="text1"/>
          <w:sz w:val="28"/>
          <w:szCs w:val="28"/>
        </w:rPr>
        <w:t xml:space="preserve"> (</w:t>
      </w:r>
      <w:proofErr w:type="spellStart"/>
      <w:r w:rsidRPr="001E502D">
        <w:rPr>
          <w:rFonts w:cstheme="minorHAnsi"/>
          <w:bCs/>
          <w:color w:val="000000" w:themeColor="text1"/>
          <w:sz w:val="28"/>
          <w:szCs w:val="28"/>
        </w:rPr>
        <w:t>Ertosun</w:t>
      </w:r>
      <w:proofErr w:type="spellEnd"/>
      <w:r w:rsidRPr="001E502D">
        <w:rPr>
          <w:rFonts w:cstheme="minorHAnsi"/>
          <w:bCs/>
          <w:color w:val="000000" w:themeColor="text1"/>
          <w:sz w:val="28"/>
          <w:szCs w:val="28"/>
        </w:rPr>
        <w:t xml:space="preserve"> and </w:t>
      </w:r>
      <w:proofErr w:type="spellStart"/>
      <w:r w:rsidRPr="001E502D">
        <w:rPr>
          <w:rFonts w:cstheme="minorHAnsi"/>
          <w:bCs/>
          <w:color w:val="000000" w:themeColor="text1"/>
          <w:sz w:val="28"/>
          <w:szCs w:val="28"/>
        </w:rPr>
        <w:t>Adiguzel</w:t>
      </w:r>
      <w:proofErr w:type="spellEnd"/>
      <w:r w:rsidRPr="001E502D">
        <w:rPr>
          <w:rFonts w:cstheme="minorHAnsi"/>
          <w:bCs/>
          <w:color w:val="000000" w:themeColor="text1"/>
          <w:sz w:val="28"/>
          <w:szCs w:val="28"/>
        </w:rPr>
        <w:t xml:space="preserve">, 2018) could be seen as a good thing by those who like leaders who are flexible. They might like leaders who are sensitive and flexible, so they might like a theory of contingencies that lets leaders make different decisions based on what's going on. These people like the idea of making leadership fit the situation and what needs to be done. They can change their style of leading to fit the situation. But people who like an organised and rigid way of leading might not like the idea of a flexible way of leading. They think that leadership should always use the same style to lead employees, no matter what is going on, so that employees are aware of the styles and can learn to work with them. (Luthans and Stewart, 1977) say that the freedom of the flexible leadership style makes it hard to follow. People who like participatory and open types of leadership also think that contingency </w:t>
      </w:r>
      <w:r w:rsidRPr="001E502D">
        <w:rPr>
          <w:rFonts w:cstheme="minorHAnsi"/>
          <w:bCs/>
          <w:color w:val="000000" w:themeColor="text1"/>
          <w:sz w:val="28"/>
          <w:szCs w:val="28"/>
        </w:rPr>
        <w:lastRenderedPageBreak/>
        <w:t xml:space="preserve">theory is a helpful theory. They think that letting subordinates weigh in on important decisions can help managers get a variety of views from which they can choose the best and most appropriate one to handle the situation. </w:t>
      </w:r>
    </w:p>
    <w:p w14:paraId="4AC65C6C" w14:textId="77777777" w:rsidR="001E502D" w:rsidRDefault="001E502D" w:rsidP="001E502D">
      <w:pPr>
        <w:rPr>
          <w:rFonts w:cstheme="minorHAnsi"/>
          <w:bCs/>
          <w:color w:val="000000" w:themeColor="text1"/>
          <w:sz w:val="28"/>
          <w:szCs w:val="28"/>
        </w:rPr>
      </w:pPr>
      <w:r w:rsidRPr="001E502D">
        <w:rPr>
          <w:rFonts w:cstheme="minorHAnsi"/>
          <w:bCs/>
          <w:color w:val="000000" w:themeColor="text1"/>
          <w:sz w:val="28"/>
          <w:szCs w:val="28"/>
        </w:rPr>
        <w:t xml:space="preserve">This means that workers with different views, attitudes, and values will have different ideas about how management theories work. </w:t>
      </w:r>
    </w:p>
    <w:p w14:paraId="26D745F0" w14:textId="77777777" w:rsidR="00B10936" w:rsidRDefault="00B10936" w:rsidP="001E502D">
      <w:pPr>
        <w:rPr>
          <w:rFonts w:cstheme="minorHAnsi"/>
          <w:bCs/>
          <w:color w:val="000000" w:themeColor="text1"/>
          <w:sz w:val="28"/>
          <w:szCs w:val="28"/>
        </w:rPr>
      </w:pPr>
    </w:p>
    <w:p w14:paraId="5C991629" w14:textId="136064B0" w:rsidR="00711308" w:rsidRDefault="00250C8E" w:rsidP="002C663B">
      <w:pPr>
        <w:pStyle w:val="Heading1"/>
        <w:spacing w:line="360" w:lineRule="auto"/>
        <w:jc w:val="both"/>
        <w:rPr>
          <w:rFonts w:asciiTheme="minorHAnsi" w:hAnsiTheme="minorHAnsi" w:cstheme="minorHAnsi"/>
          <w:color w:val="000000" w:themeColor="text1"/>
        </w:rPr>
      </w:pPr>
      <w:bookmarkStart w:id="7" w:name="_Toc141404274"/>
      <w:r w:rsidRPr="00250C8E">
        <w:rPr>
          <w:rFonts w:asciiTheme="minorHAnsi" w:hAnsiTheme="minorHAnsi" w:cstheme="minorHAnsi"/>
          <w:color w:val="000000" w:themeColor="text1"/>
          <w:highlight w:val="yellow"/>
        </w:rPr>
        <w:t>Recommendations</w:t>
      </w:r>
      <w:bookmarkEnd w:id="7"/>
      <w:r w:rsidRPr="00250C8E">
        <w:rPr>
          <w:rFonts w:asciiTheme="minorHAnsi" w:hAnsiTheme="minorHAnsi" w:cstheme="minorHAnsi"/>
          <w:color w:val="000000" w:themeColor="text1"/>
        </w:rPr>
        <w:t xml:space="preserve"> </w:t>
      </w:r>
    </w:p>
    <w:p w14:paraId="538CE92E" w14:textId="77777777" w:rsidR="005D3AB2" w:rsidRPr="004D5CFC" w:rsidRDefault="005D3AB2" w:rsidP="004D5CFC">
      <w:pPr>
        <w:pStyle w:val="ListParagraph"/>
        <w:numPr>
          <w:ilvl w:val="0"/>
          <w:numId w:val="2"/>
        </w:numPr>
        <w:rPr>
          <w:sz w:val="28"/>
          <w:szCs w:val="28"/>
        </w:rPr>
      </w:pPr>
      <w:r w:rsidRPr="004D5CFC">
        <w:rPr>
          <w:sz w:val="28"/>
          <w:szCs w:val="28"/>
        </w:rPr>
        <w:t>After the COVID outbreak, business organisations are facing several problems because a lot has changed.</w:t>
      </w:r>
    </w:p>
    <w:p w14:paraId="5FDA765B" w14:textId="77777777" w:rsidR="005D3AB2" w:rsidRPr="005D3AB2" w:rsidRDefault="005D3AB2" w:rsidP="005D3AB2">
      <w:pPr>
        <w:pStyle w:val="ListParagraph"/>
        <w:numPr>
          <w:ilvl w:val="0"/>
          <w:numId w:val="2"/>
        </w:numPr>
        <w:rPr>
          <w:sz w:val="28"/>
          <w:szCs w:val="28"/>
        </w:rPr>
      </w:pPr>
      <w:r w:rsidRPr="005D3AB2">
        <w:rPr>
          <w:sz w:val="28"/>
          <w:szCs w:val="28"/>
        </w:rPr>
        <w:t>Changes that were made during the pandemic need to be tweaked so that they can be used to solve problems now and in the future.</w:t>
      </w:r>
    </w:p>
    <w:p w14:paraId="5AFB696F" w14:textId="77777777" w:rsidR="005D3AB2" w:rsidRPr="00C833C1" w:rsidRDefault="005D3AB2" w:rsidP="00C833C1">
      <w:pPr>
        <w:pStyle w:val="ListParagraph"/>
        <w:numPr>
          <w:ilvl w:val="0"/>
          <w:numId w:val="2"/>
        </w:numPr>
        <w:rPr>
          <w:sz w:val="28"/>
          <w:szCs w:val="28"/>
        </w:rPr>
      </w:pPr>
      <w:r w:rsidRPr="00C833C1">
        <w:rPr>
          <w:sz w:val="28"/>
          <w:szCs w:val="28"/>
        </w:rPr>
        <w:t>Many workers are still in the process of adjusting to life after the outbreak.</w:t>
      </w:r>
    </w:p>
    <w:p w14:paraId="7A08A222" w14:textId="77777777" w:rsidR="005D3AB2" w:rsidRPr="00C833C1" w:rsidRDefault="005D3AB2" w:rsidP="00C833C1">
      <w:pPr>
        <w:pStyle w:val="ListParagraph"/>
        <w:numPr>
          <w:ilvl w:val="0"/>
          <w:numId w:val="2"/>
        </w:numPr>
        <w:rPr>
          <w:sz w:val="28"/>
          <w:szCs w:val="28"/>
        </w:rPr>
      </w:pPr>
      <w:r w:rsidRPr="00C833C1">
        <w:rPr>
          <w:sz w:val="28"/>
          <w:szCs w:val="28"/>
        </w:rPr>
        <w:t>Organisations need to adapt to the change by allowing people to work from home, having open schedules, and using hybrid work methods.</w:t>
      </w:r>
    </w:p>
    <w:p w14:paraId="3840F840" w14:textId="77777777" w:rsidR="005D3AB2" w:rsidRPr="003E6264" w:rsidRDefault="005D3AB2" w:rsidP="003E6264">
      <w:pPr>
        <w:pStyle w:val="ListParagraph"/>
        <w:numPr>
          <w:ilvl w:val="0"/>
          <w:numId w:val="2"/>
        </w:numPr>
        <w:rPr>
          <w:sz w:val="28"/>
          <w:szCs w:val="28"/>
        </w:rPr>
      </w:pPr>
      <w:r w:rsidRPr="003E6264">
        <w:rPr>
          <w:sz w:val="28"/>
          <w:szCs w:val="28"/>
        </w:rPr>
        <w:t>During the pandemic, most businesses went through a digital change.</w:t>
      </w:r>
    </w:p>
    <w:p w14:paraId="2F807981" w14:textId="77777777" w:rsidR="005D3AB2" w:rsidRPr="00B26346" w:rsidRDefault="005D3AB2" w:rsidP="00B26346">
      <w:pPr>
        <w:pStyle w:val="ListParagraph"/>
        <w:numPr>
          <w:ilvl w:val="0"/>
          <w:numId w:val="2"/>
        </w:numPr>
        <w:rPr>
          <w:sz w:val="28"/>
          <w:szCs w:val="28"/>
        </w:rPr>
      </w:pPr>
      <w:r w:rsidRPr="00B26346">
        <w:rPr>
          <w:sz w:val="28"/>
          <w:szCs w:val="28"/>
        </w:rPr>
        <w:t>For this, technology must be invested in.</w:t>
      </w:r>
    </w:p>
    <w:p w14:paraId="6EC223ED" w14:textId="77777777" w:rsidR="005D3AB2" w:rsidRPr="00C00CE9" w:rsidRDefault="005D3AB2" w:rsidP="00C00CE9">
      <w:pPr>
        <w:pStyle w:val="ListParagraph"/>
        <w:numPr>
          <w:ilvl w:val="0"/>
          <w:numId w:val="2"/>
        </w:numPr>
        <w:rPr>
          <w:sz w:val="28"/>
          <w:szCs w:val="28"/>
        </w:rPr>
      </w:pPr>
      <w:r w:rsidRPr="00C00CE9">
        <w:rPr>
          <w:sz w:val="28"/>
          <w:szCs w:val="28"/>
        </w:rPr>
        <w:t>During the pandemic, making sure employees were healthy was a top priority.</w:t>
      </w:r>
    </w:p>
    <w:p w14:paraId="28E921AD" w14:textId="77777777" w:rsidR="005D3AB2" w:rsidRPr="00C01F26" w:rsidRDefault="005D3AB2" w:rsidP="00C01F26">
      <w:pPr>
        <w:pStyle w:val="ListParagraph"/>
        <w:numPr>
          <w:ilvl w:val="0"/>
          <w:numId w:val="2"/>
        </w:numPr>
        <w:rPr>
          <w:sz w:val="28"/>
          <w:szCs w:val="28"/>
        </w:rPr>
      </w:pPr>
      <w:r w:rsidRPr="00C01F26">
        <w:rPr>
          <w:sz w:val="28"/>
          <w:szCs w:val="28"/>
        </w:rPr>
        <w:t>Current workplace policies and practises need to be changed to put the health, mental well-being, and work-life balance of workers first.</w:t>
      </w:r>
    </w:p>
    <w:p w14:paraId="12BDB6F4" w14:textId="77777777" w:rsidR="005D3AB2" w:rsidRPr="00C01F26" w:rsidRDefault="005D3AB2" w:rsidP="00C01F26">
      <w:pPr>
        <w:pStyle w:val="ListParagraph"/>
        <w:numPr>
          <w:ilvl w:val="0"/>
          <w:numId w:val="2"/>
        </w:numPr>
        <w:rPr>
          <w:sz w:val="28"/>
          <w:szCs w:val="28"/>
        </w:rPr>
      </w:pPr>
      <w:r w:rsidRPr="00C01F26">
        <w:rPr>
          <w:sz w:val="28"/>
          <w:szCs w:val="28"/>
        </w:rPr>
        <w:t>Businesses need to be ready for any kind of uncertainty that might come up in the future.</w:t>
      </w:r>
    </w:p>
    <w:p w14:paraId="55C4A225" w14:textId="13205E99" w:rsidR="005D3AB2" w:rsidRPr="000774E8" w:rsidRDefault="005D3AB2" w:rsidP="000774E8">
      <w:pPr>
        <w:pStyle w:val="ListParagraph"/>
        <w:numPr>
          <w:ilvl w:val="0"/>
          <w:numId w:val="2"/>
        </w:numPr>
        <w:rPr>
          <w:sz w:val="28"/>
          <w:szCs w:val="28"/>
        </w:rPr>
      </w:pPr>
      <w:r w:rsidRPr="000774E8">
        <w:rPr>
          <w:sz w:val="28"/>
          <w:szCs w:val="28"/>
        </w:rPr>
        <w:t>In the current situation, you need to plan for different possible futures and figure out how to be more successful in the future.</w:t>
      </w:r>
    </w:p>
    <w:p w14:paraId="47927EED" w14:textId="77777777" w:rsidR="0063525D" w:rsidRDefault="0063525D" w:rsidP="00711308">
      <w:pPr>
        <w:rPr>
          <w:sz w:val="28"/>
          <w:szCs w:val="28"/>
        </w:rPr>
      </w:pPr>
    </w:p>
    <w:p w14:paraId="3EA7572E" w14:textId="77777777" w:rsidR="0063525D" w:rsidRDefault="0063525D" w:rsidP="0063525D">
      <w:pPr>
        <w:pStyle w:val="Heading1"/>
        <w:spacing w:line="360" w:lineRule="auto"/>
        <w:jc w:val="both"/>
        <w:rPr>
          <w:rFonts w:asciiTheme="minorHAnsi" w:hAnsiTheme="minorHAnsi" w:cstheme="minorHAnsi"/>
        </w:rPr>
      </w:pPr>
      <w:bookmarkStart w:id="8" w:name="_Toc141404275"/>
      <w:r w:rsidRPr="0063525D">
        <w:rPr>
          <w:rFonts w:asciiTheme="minorHAnsi" w:hAnsiTheme="minorHAnsi" w:cstheme="minorHAnsi"/>
          <w:color w:val="000000" w:themeColor="text1"/>
          <w:highlight w:val="yellow"/>
        </w:rPr>
        <w:t>Conclusion</w:t>
      </w:r>
      <w:bookmarkEnd w:id="8"/>
      <w:r w:rsidRPr="0063525D">
        <w:rPr>
          <w:rFonts w:asciiTheme="minorHAnsi" w:hAnsiTheme="minorHAnsi" w:cstheme="minorHAnsi"/>
        </w:rPr>
        <w:t xml:space="preserve"> </w:t>
      </w:r>
    </w:p>
    <w:p w14:paraId="34EB65AE" w14:textId="70DB8E29" w:rsidR="004929C7" w:rsidRPr="004929C7" w:rsidRDefault="004929C7" w:rsidP="004929C7">
      <w:pPr>
        <w:rPr>
          <w:sz w:val="28"/>
          <w:szCs w:val="28"/>
        </w:rPr>
      </w:pPr>
      <w:r w:rsidRPr="004929C7">
        <w:rPr>
          <w:sz w:val="28"/>
          <w:szCs w:val="28"/>
        </w:rPr>
        <w:t xml:space="preserve">Management theories help managers learn how to run their businesses and organize their workers in the best way possible. Managers of an organization can use different types of management theories, but it's hard to figure out which one is best. They should put into practice a theory that could help them manage their workers and change their beliefs, values, and attitudes. Managers should choose management styles based on what their employees </w:t>
      </w:r>
      <w:r w:rsidRPr="004929C7">
        <w:rPr>
          <w:sz w:val="28"/>
          <w:szCs w:val="28"/>
        </w:rPr>
        <w:lastRenderedPageBreak/>
        <w:t>want. Managers at Sainsbury's use a variety of management styles to keep their workers working well. But after COVID, businesses need to adjust the changes they made during the pandemic to make them more secure in the future.</w:t>
      </w:r>
    </w:p>
    <w:p w14:paraId="0692893B" w14:textId="77777777" w:rsidR="0063525D" w:rsidRDefault="0063525D" w:rsidP="00711308">
      <w:pPr>
        <w:rPr>
          <w:sz w:val="28"/>
          <w:szCs w:val="28"/>
        </w:rPr>
      </w:pPr>
    </w:p>
    <w:p w14:paraId="626174FB" w14:textId="77777777" w:rsidR="00BE186A" w:rsidRPr="00734746" w:rsidRDefault="00BE186A" w:rsidP="00BE186A">
      <w:pPr>
        <w:pStyle w:val="Heading1"/>
        <w:spacing w:line="360" w:lineRule="auto"/>
        <w:jc w:val="both"/>
        <w:rPr>
          <w:rFonts w:asciiTheme="minorHAnsi" w:hAnsiTheme="minorHAnsi" w:cstheme="minorHAnsi"/>
          <w:color w:val="000000" w:themeColor="text1"/>
        </w:rPr>
      </w:pPr>
      <w:bookmarkStart w:id="9" w:name="_Toc141404276"/>
      <w:r w:rsidRPr="00734746">
        <w:rPr>
          <w:rFonts w:asciiTheme="minorHAnsi" w:hAnsiTheme="minorHAnsi" w:cstheme="minorHAnsi"/>
          <w:color w:val="000000" w:themeColor="text1"/>
          <w:highlight w:val="yellow"/>
        </w:rPr>
        <w:t>Part 2-Reflective Journal</w:t>
      </w:r>
      <w:bookmarkEnd w:id="9"/>
    </w:p>
    <w:p w14:paraId="30E13532" w14:textId="7814E063" w:rsidR="00756BDA" w:rsidRPr="00756BDA" w:rsidRDefault="00756BDA" w:rsidP="00756BDA">
      <w:pPr>
        <w:rPr>
          <w:sz w:val="28"/>
          <w:szCs w:val="28"/>
        </w:rPr>
      </w:pPr>
      <w:r w:rsidRPr="00756BDA">
        <w:rPr>
          <w:sz w:val="28"/>
          <w:szCs w:val="28"/>
        </w:rPr>
        <w:t xml:space="preserve">I've been to </w:t>
      </w:r>
      <w:r w:rsidR="00467885" w:rsidRPr="00756BDA">
        <w:rPr>
          <w:sz w:val="28"/>
          <w:szCs w:val="28"/>
        </w:rPr>
        <w:t>all</w:t>
      </w:r>
      <w:r w:rsidRPr="00756BDA">
        <w:rPr>
          <w:sz w:val="28"/>
          <w:szCs w:val="28"/>
        </w:rPr>
        <w:t xml:space="preserve"> the teaching and learning classes from 1 to 9 to learn about the beliefs, attitudes, and values of a company at work. Before I went to the sessions, I didn't know much about these things. But after the sessions, I know a lot more about how beliefs, attitudes, and values affect how employees act and think at work, as well as the differences between these things in an organization. I have learned how management theories shape the views, values, and attitudes of a company. </w:t>
      </w:r>
    </w:p>
    <w:p w14:paraId="4AC29C3A" w14:textId="2DAF0733" w:rsidR="00756BDA" w:rsidRPr="00756BDA" w:rsidRDefault="00756BDA" w:rsidP="00756BDA">
      <w:pPr>
        <w:rPr>
          <w:sz w:val="28"/>
          <w:szCs w:val="28"/>
        </w:rPr>
      </w:pPr>
      <w:r w:rsidRPr="00756BDA">
        <w:rPr>
          <w:sz w:val="28"/>
          <w:szCs w:val="28"/>
        </w:rPr>
        <w:t xml:space="preserve">Beliefs, opinions, and values are all psychological factors that have a big effect on how people act and what decisions they make at work (Brohan et al., 2012). There are connections between these things, but they also show different parts of a person's mind that can have different effects on how the workplace works.  Beliefs are what a person thinks and feels about other people, places, events, situations, and the world around them. People get their beliefs from their own experiences, schooling, growing up, exposure to things, and knowledge. (Crumpacker and Crumpacker, 2007) say that a person's views can change how they see things at work. Based on their views, they see different jobs, colleagues, and the organization </w:t>
      </w:r>
      <w:r w:rsidR="00A44155" w:rsidRPr="00756BDA">
        <w:rPr>
          <w:sz w:val="28"/>
          <w:szCs w:val="28"/>
        </w:rPr>
        <w:t>in</w:t>
      </w:r>
      <w:r w:rsidRPr="00756BDA">
        <w:rPr>
          <w:sz w:val="28"/>
          <w:szCs w:val="28"/>
        </w:rPr>
        <w:t xml:space="preserve"> different ways. I've learned that if an employee thinks teamwork is important for improving team performance and reaching organizational goals, he or she will work with other team members to get the job done on time. But if the employee doesn't think teamwork is effective, he or she won't help with the process and will only do tasks on their own. When workers believe and trust in their skills and abilities, they can take on difficult tasks with confidence and work well to get the job done. Everyone should believe in their own abilities, worth, and skills. This will help them feel good about themselves and use their skills in the right place. </w:t>
      </w:r>
    </w:p>
    <w:p w14:paraId="26F0277A" w14:textId="04BA72BB" w:rsidR="00756BDA" w:rsidRPr="00756BDA" w:rsidRDefault="00756BDA" w:rsidP="00756BDA">
      <w:pPr>
        <w:rPr>
          <w:sz w:val="28"/>
          <w:szCs w:val="28"/>
        </w:rPr>
      </w:pPr>
      <w:r w:rsidRPr="00756BDA">
        <w:rPr>
          <w:sz w:val="28"/>
          <w:szCs w:val="28"/>
        </w:rPr>
        <w:t>(</w:t>
      </w:r>
      <w:proofErr w:type="spellStart"/>
      <w:r w:rsidRPr="00756BDA">
        <w:rPr>
          <w:sz w:val="28"/>
          <w:szCs w:val="28"/>
        </w:rPr>
        <w:t>Zytowski</w:t>
      </w:r>
      <w:proofErr w:type="spellEnd"/>
      <w:r w:rsidRPr="00756BDA">
        <w:rPr>
          <w:sz w:val="28"/>
          <w:szCs w:val="28"/>
        </w:rPr>
        <w:t xml:space="preserve">, 1970) says that values rest on rules about how a situation or even a link between things should be. Workplace values are the driving principles that help people make decisions about what to do and how to act at work. Values are the things and qualities that a person thinks are valuable and important. If I </w:t>
      </w:r>
      <w:r w:rsidRPr="00756BDA">
        <w:rPr>
          <w:sz w:val="28"/>
          <w:szCs w:val="28"/>
        </w:rPr>
        <w:lastRenderedPageBreak/>
        <w:t xml:space="preserve">care about something, I will do my best to keep it safe. The ethics of the workplace, how decisions are made, and the character of an organization are all affected by the beliefs of both the people in the organization and the people who work there. When both workers and the organization share the same beliefs, a feeling of alignment and uniting is made. During the learning classes, we were shown different types of values. I've looked at these cases and learned more about workplace ideals in general. If integrity and social responsibility are important to an organization, then when top management asks workers to handle a problem on their own, they are more likely to do so in an ethical way. If the workers also cared about being honest, they would make decisions that were in line with the organization's standards. But if these things are important to employees but not to the organization, there will be a conflict between the employees and the organization. It could make the workers want to leave a job where their ideals aren't </w:t>
      </w:r>
      <w:r w:rsidR="007A31DF" w:rsidRPr="00756BDA">
        <w:rPr>
          <w:sz w:val="28"/>
          <w:szCs w:val="28"/>
        </w:rPr>
        <w:t>considered</w:t>
      </w:r>
      <w:r w:rsidRPr="00756BDA">
        <w:rPr>
          <w:sz w:val="28"/>
          <w:szCs w:val="28"/>
        </w:rPr>
        <w:t xml:space="preserve">. </w:t>
      </w:r>
      <w:proofErr w:type="spellStart"/>
      <w:r w:rsidRPr="00756BDA">
        <w:rPr>
          <w:sz w:val="28"/>
          <w:szCs w:val="28"/>
        </w:rPr>
        <w:t>Kolodinsky</w:t>
      </w:r>
      <w:proofErr w:type="spellEnd"/>
      <w:r w:rsidRPr="00756BDA">
        <w:rPr>
          <w:sz w:val="28"/>
          <w:szCs w:val="28"/>
        </w:rPr>
        <w:t xml:space="preserve"> et al. (2008) say that the values of the workplace should be in line with the values of the organization. They should be aware of the right and wrong ways to do their jobs and always give the right ways the most attention. Workplace ideals include being responsible, dependable, strong, honest, positive, on time, paying attention to details, keeping promises, and making a difference. The values that workers bring to work need to match the values that the organization has for work. Organizational values set the tone of the organization's culture, and the way employees act changes based on the culture and values. Bringing together the values of workers with the values of the organization helps the organization reach its main goals by giving both the employees and the organization a shared goal (Feldman and Lynch, 1988). If the ideals don't match up, people will work on different goals to reach different goals. This is very bad for a business because it can make it hard for workers to work together, be creative, take responsibility, and be reliable. We were thought to know what our own values were before we learned about the values of the workplace. I've learned to tell the difference between different things so I can decide if this or that is important to me. Personal value can be shown by the difference between delivering great work after the deadline and meeting the deadline by delivering average work. Since meeting the goal is more important, it is more useful. I might fail if I don't turn in my assignment by the due date, so I would rather meet the limit.</w:t>
      </w:r>
    </w:p>
    <w:p w14:paraId="662734F5" w14:textId="77777777" w:rsidR="00756BDA" w:rsidRPr="00756BDA" w:rsidRDefault="00756BDA" w:rsidP="00756BDA">
      <w:pPr>
        <w:rPr>
          <w:sz w:val="28"/>
          <w:szCs w:val="28"/>
        </w:rPr>
      </w:pPr>
    </w:p>
    <w:p w14:paraId="09277958" w14:textId="1B28A419" w:rsidR="00756BDA" w:rsidRPr="00756BDA" w:rsidRDefault="00756BDA" w:rsidP="00756BDA">
      <w:pPr>
        <w:rPr>
          <w:sz w:val="28"/>
          <w:szCs w:val="28"/>
        </w:rPr>
      </w:pPr>
      <w:r w:rsidRPr="00756BDA">
        <w:rPr>
          <w:sz w:val="28"/>
          <w:szCs w:val="28"/>
        </w:rPr>
        <w:lastRenderedPageBreak/>
        <w:t xml:space="preserve">Milliman et al. (2003) say that attitudes are the emotional and critical reactions that people have toward other people, things, or even situations. Depending on what people believe, their attitudes can be good, negative, or even neutral. Organizational ideals, views, staff motivation, and job satisfaction can all </w:t>
      </w:r>
      <w:r w:rsidR="007A31DF" w:rsidRPr="00756BDA">
        <w:rPr>
          <w:sz w:val="28"/>
          <w:szCs w:val="28"/>
        </w:rPr>
        <w:t>influence</w:t>
      </w:r>
      <w:r w:rsidRPr="00756BDA">
        <w:rPr>
          <w:sz w:val="28"/>
          <w:szCs w:val="28"/>
        </w:rPr>
        <w:t xml:space="preserve"> how people act at work. If employees are happy with their jobs, they will have a good attitude towards the company and other workers. But if they are not happy with their job, they will have a bad attitude towards the company and colleagues. When workers have a good mood at work, they are more likely to get involved in the organization's culture and work harder. But the negative mood could make people not care as much, which might cause damage results. (Gaidhani et al., 2019) say that employees who have a good mood can do their jobs quickly and well, with good results in the end. How well each worker does his or her job depends on how well he or she gets along with the other workers. If employees keep good relationships with colleagues by having a positive mood, their colleagues might help them do both solo and teamwork. Having a positive attitude is very important if you want to get along with colleagues. Also, workers must have a good attitude about their jobs. If they don't like what they're doing and have a bad mood, they won't be able to get the job done. Work can be fun and enjoyable when people bring positive energy and a good mood to it. I've learned that when I think happily about my work, I get a lot of energy and can keep working until it's done. But when I don't care about my work and have a bad mood, I don't get it done on time. After I realized that, I took my work much more seriously. A positive mood at work can help an employee's job in many ways. (</w:t>
      </w:r>
      <w:proofErr w:type="spellStart"/>
      <w:r w:rsidRPr="00756BDA">
        <w:rPr>
          <w:sz w:val="28"/>
          <w:szCs w:val="28"/>
        </w:rPr>
        <w:t>Cuganesan</w:t>
      </w:r>
      <w:proofErr w:type="spellEnd"/>
      <w:r w:rsidRPr="00756BDA">
        <w:rPr>
          <w:sz w:val="28"/>
          <w:szCs w:val="28"/>
        </w:rPr>
        <w:t xml:space="preserve"> et al., 2018) A worker's progress relies on how well he or she does at work. When an employee has a good mood, they always take their job seriously and focus on doing it well and quickly. They don't try to find reasons not to work or complain about how hard it is. Instead, they try to work on whatever they can to meet the goal. Positive workers are more interested in their jobs and always try to do the best job they can. They do their jobs quickly so that their productivity goes up and they can add to the success of the company. They </w:t>
      </w:r>
      <w:r w:rsidR="007A2BC6" w:rsidRPr="00756BDA">
        <w:rPr>
          <w:sz w:val="28"/>
          <w:szCs w:val="28"/>
        </w:rPr>
        <w:t>can</w:t>
      </w:r>
      <w:r w:rsidRPr="00756BDA">
        <w:rPr>
          <w:sz w:val="28"/>
          <w:szCs w:val="28"/>
        </w:rPr>
        <w:t xml:space="preserve"> give better performances while making fewer mistakes.  The positive attitude of the leaders is very inspiring and makes the people who work for them want to do their best. When leaders have a good mood, it's easy for their subordinates to try to do their jobs well. Leaders should always have a good outlook on their employees, their jobs, and the </w:t>
      </w:r>
      <w:r w:rsidR="007A31DF" w:rsidRPr="00756BDA">
        <w:rPr>
          <w:sz w:val="28"/>
          <w:szCs w:val="28"/>
        </w:rPr>
        <w:t>organization</w:t>
      </w:r>
      <w:r w:rsidRPr="00756BDA">
        <w:rPr>
          <w:sz w:val="28"/>
          <w:szCs w:val="28"/>
        </w:rPr>
        <w:t xml:space="preserve">. Bulgurcu et al. (2010) found that when employees have a good mood towards colleagues, </w:t>
      </w:r>
      <w:r w:rsidRPr="00756BDA">
        <w:rPr>
          <w:sz w:val="28"/>
          <w:szCs w:val="28"/>
        </w:rPr>
        <w:lastRenderedPageBreak/>
        <w:t xml:space="preserve">they build good relationships with them. This helps them build effective teams that can do different kinds of teamwork. When everyone on a team has a good mood about their work, they work together to reach a shared goal. The workers with a good attitude also respect the skills of others and help the ones who aren't as good so that everyone is on the same level. They can also make good choices because of how positive they are. Employees can make the best choice when they have a happy mood that makes them think in a healthy way. They can also get past any problems that stand in the way of reaching their goals. When they realize they can get past problems on their own, they become self-motivated. A positive mood not only helps workers get along with each other, but it also helps them get along with customers. It also helps to get customers more involved and keep them coming back. When workers have a positive mood, it's easier for them to deal with stress at work. They take any suggestions in a good way and get around the problems. They try to think happily to get rid of stress and have a healthy, happy work life. </w:t>
      </w:r>
    </w:p>
    <w:p w14:paraId="4A66CC61" w14:textId="4992E841" w:rsidR="00756BDA" w:rsidRPr="00756BDA" w:rsidRDefault="00756BDA" w:rsidP="00756BDA">
      <w:pPr>
        <w:rPr>
          <w:sz w:val="28"/>
          <w:szCs w:val="28"/>
        </w:rPr>
      </w:pPr>
      <w:r w:rsidRPr="00756BDA">
        <w:rPr>
          <w:sz w:val="28"/>
          <w:szCs w:val="28"/>
        </w:rPr>
        <w:t xml:space="preserve">The success of an organization at work depends on how well managers, leaders, representatives, and workers understand the values, beliefs, and attitudes that have a big effect on how employees act (Crumpacker and Crumpacker, 2007). A positive attitude can be controlled by making sure people know what the organization's goals are. To change the way </w:t>
      </w:r>
      <w:r w:rsidR="00572DF4" w:rsidRPr="00756BDA">
        <w:rPr>
          <w:sz w:val="28"/>
          <w:szCs w:val="28"/>
        </w:rPr>
        <w:t>workers,</w:t>
      </w:r>
      <w:r w:rsidRPr="00756BDA">
        <w:rPr>
          <w:sz w:val="28"/>
          <w:szCs w:val="28"/>
        </w:rPr>
        <w:t xml:space="preserve"> feel, first the company needs to figure out what its values are, and then it needs to have faith in its own skills and abilities. Depending on the views, values, and attitudes of the organization, employees may act differently in different work situations. Management must use a good idea to control the way employees act and think. I've learned about the human relationship theory, the X and Y theory, the participatory theory, the contingency theory, and the management by goals theory. </w:t>
      </w:r>
      <w:r w:rsidR="00572DF4" w:rsidRPr="00756BDA">
        <w:rPr>
          <w:sz w:val="28"/>
          <w:szCs w:val="28"/>
        </w:rPr>
        <w:t>All</w:t>
      </w:r>
      <w:r w:rsidRPr="00756BDA">
        <w:rPr>
          <w:sz w:val="28"/>
          <w:szCs w:val="28"/>
        </w:rPr>
        <w:t xml:space="preserve"> these ideas are good at what they do best in different situations. There are </w:t>
      </w:r>
      <w:r w:rsidR="00572DF4" w:rsidRPr="00756BDA">
        <w:rPr>
          <w:sz w:val="28"/>
          <w:szCs w:val="28"/>
        </w:rPr>
        <w:t>many ways</w:t>
      </w:r>
      <w:r w:rsidRPr="00756BDA">
        <w:rPr>
          <w:sz w:val="28"/>
          <w:szCs w:val="28"/>
        </w:rPr>
        <w:t xml:space="preserve"> in which these ideas affect how employees act. People from different backgrounds, countries, and ways of thinking can also have different ideas about how to understand these ideas (</w:t>
      </w:r>
      <w:proofErr w:type="spellStart"/>
      <w:r w:rsidRPr="00756BDA">
        <w:rPr>
          <w:sz w:val="28"/>
          <w:szCs w:val="28"/>
        </w:rPr>
        <w:t>Oreg</w:t>
      </w:r>
      <w:proofErr w:type="spellEnd"/>
      <w:r w:rsidRPr="00756BDA">
        <w:rPr>
          <w:sz w:val="28"/>
          <w:szCs w:val="28"/>
        </w:rPr>
        <w:t xml:space="preserve"> and Katz-Gerro, 2006). Some people might think these ideas are good, while others might think they are bad. It depends on what each person thinks, values, and does. For example, the participatory theory of management, which puts the freedom of each employee first, can be seen in a good light. On the other hand, some people might prefer a centralized decision-making process over a participatory decision-making process in which all workers from all levels of management take part. Different people have different ideas about a </w:t>
      </w:r>
      <w:r w:rsidRPr="00756BDA">
        <w:rPr>
          <w:sz w:val="28"/>
          <w:szCs w:val="28"/>
        </w:rPr>
        <w:lastRenderedPageBreak/>
        <w:t>certain theory, and these ideas don't match up. Before putting any kind of management theory into practice, managers should focus on showing how the organization's beliefs, values, and attitudes match up with those of the employees (</w:t>
      </w:r>
      <w:proofErr w:type="spellStart"/>
      <w:r w:rsidRPr="00756BDA">
        <w:rPr>
          <w:sz w:val="28"/>
          <w:szCs w:val="28"/>
        </w:rPr>
        <w:t>Cuganesan</w:t>
      </w:r>
      <w:proofErr w:type="spellEnd"/>
      <w:r w:rsidRPr="00756BDA">
        <w:rPr>
          <w:sz w:val="28"/>
          <w:szCs w:val="28"/>
        </w:rPr>
        <w:t xml:space="preserve"> et al., 2018). When there is harmony between the organization and the employee in terms of their similar beliefs, attitudes, and values, managers will be able to put in place a good management theory that will be seen positively by everyone involved. In this case, there won't be a single person who doesn't agree with the idea. Because of this, it is very important for the views, attitudes, and values of the organization and its workers to be in line with each other.</w:t>
      </w:r>
    </w:p>
    <w:p w14:paraId="64BB93E8" w14:textId="0A041BF4" w:rsidR="00756BDA" w:rsidRPr="00756BDA" w:rsidRDefault="00756BDA" w:rsidP="00756BDA">
      <w:pPr>
        <w:rPr>
          <w:sz w:val="28"/>
          <w:szCs w:val="28"/>
        </w:rPr>
      </w:pPr>
      <w:r w:rsidRPr="00756BDA">
        <w:rPr>
          <w:sz w:val="28"/>
          <w:szCs w:val="28"/>
        </w:rPr>
        <w:t xml:space="preserve">I've learned how important it is for an organization and its workers to be on the same page. This will help me in the future when I work for an organization. I know what my values, views, and attitude are, which will help me figure out if my opinions and those of my organization can match up. I will only work for the organization if I can have a positive approach towards my job, my college, and the </w:t>
      </w:r>
      <w:r w:rsidR="00E7774E" w:rsidRPr="00756BDA">
        <w:rPr>
          <w:sz w:val="28"/>
          <w:szCs w:val="28"/>
        </w:rPr>
        <w:t>company, and</w:t>
      </w:r>
      <w:r w:rsidRPr="00756BDA">
        <w:rPr>
          <w:sz w:val="28"/>
          <w:szCs w:val="28"/>
        </w:rPr>
        <w:t xml:space="preserve"> if I can do my job roles and tasks well. This will also help me see how management ideas can be used in a good way. I will be able to follow the good effects of the management theory used by the managers of the company where I will work in the future. The things I've learned from sessions are very important and have made me smarter and more experienced. By coming to the classes, I've been able to learn new things, which I'm very thankful for. I hope to keep learning and use what I've learned in the right ways. I will put my beliefs first and try to keep a good mood so I can focus on getting my work done without looking for reasons not to. I think that hard work will help me get where I want to go. </w:t>
      </w:r>
    </w:p>
    <w:p w14:paraId="0B260FFD" w14:textId="77777777" w:rsidR="00756BDA" w:rsidRDefault="00756BDA" w:rsidP="00756BDA">
      <w:pPr>
        <w:rPr>
          <w:sz w:val="28"/>
          <w:szCs w:val="28"/>
        </w:rPr>
      </w:pPr>
    </w:p>
    <w:p w14:paraId="4E711A6E" w14:textId="77777777" w:rsidR="00DB332C" w:rsidRPr="00DB332C" w:rsidRDefault="00DB332C" w:rsidP="00DB332C">
      <w:pPr>
        <w:pStyle w:val="Heading1"/>
        <w:spacing w:line="360" w:lineRule="auto"/>
        <w:jc w:val="both"/>
        <w:rPr>
          <w:rFonts w:asciiTheme="minorHAnsi" w:hAnsiTheme="minorHAnsi" w:cstheme="minorHAnsi"/>
          <w:color w:val="000000" w:themeColor="text1"/>
        </w:rPr>
      </w:pPr>
      <w:bookmarkStart w:id="10" w:name="_Toc141404277"/>
      <w:r w:rsidRPr="00DB332C">
        <w:rPr>
          <w:rFonts w:asciiTheme="minorHAnsi" w:hAnsiTheme="minorHAnsi" w:cstheme="minorHAnsi"/>
          <w:color w:val="000000" w:themeColor="text1"/>
          <w:highlight w:val="yellow"/>
        </w:rPr>
        <w:t>References</w:t>
      </w:r>
      <w:bookmarkEnd w:id="10"/>
      <w:r w:rsidRPr="00DB332C">
        <w:rPr>
          <w:rFonts w:asciiTheme="minorHAnsi" w:hAnsiTheme="minorHAnsi" w:cstheme="minorHAnsi"/>
          <w:color w:val="000000" w:themeColor="text1"/>
        </w:rPr>
        <w:t xml:space="preserve"> </w:t>
      </w:r>
    </w:p>
    <w:p w14:paraId="728173D1" w14:textId="77777777" w:rsidR="00246E40" w:rsidRPr="00246E40" w:rsidRDefault="00246E40" w:rsidP="00246E40">
      <w:pPr>
        <w:pStyle w:val="ListParagraph"/>
        <w:numPr>
          <w:ilvl w:val="0"/>
          <w:numId w:val="1"/>
        </w:numPr>
        <w:spacing w:line="360" w:lineRule="auto"/>
        <w:jc w:val="both"/>
        <w:rPr>
          <w:rFonts w:cstheme="minorHAnsi"/>
          <w:color w:val="222222"/>
          <w:sz w:val="28"/>
          <w:szCs w:val="28"/>
          <w:shd w:val="clear" w:color="auto" w:fill="FFFFFF"/>
        </w:rPr>
      </w:pPr>
      <w:proofErr w:type="spellStart"/>
      <w:r w:rsidRPr="00246E40">
        <w:rPr>
          <w:rFonts w:cstheme="minorHAnsi"/>
          <w:color w:val="222222"/>
          <w:sz w:val="28"/>
          <w:szCs w:val="28"/>
          <w:shd w:val="clear" w:color="auto" w:fill="FFFFFF"/>
        </w:rPr>
        <w:t>Awuni</w:t>
      </w:r>
      <w:proofErr w:type="spellEnd"/>
      <w:r w:rsidRPr="00246E40">
        <w:rPr>
          <w:rFonts w:cstheme="minorHAnsi"/>
          <w:color w:val="222222"/>
          <w:sz w:val="28"/>
          <w:szCs w:val="28"/>
          <w:shd w:val="clear" w:color="auto" w:fill="FFFFFF"/>
        </w:rPr>
        <w:t xml:space="preserve">, M. and Tanko, M.Z., 2019. Organizational Citizenship </w:t>
      </w:r>
      <w:proofErr w:type="spellStart"/>
      <w:r w:rsidRPr="00246E40">
        <w:rPr>
          <w:rFonts w:cstheme="minorHAnsi"/>
          <w:color w:val="222222"/>
          <w:sz w:val="28"/>
          <w:szCs w:val="28"/>
          <w:shd w:val="clear" w:color="auto" w:fill="FFFFFF"/>
        </w:rPr>
        <w:t>Behavior</w:t>
      </w:r>
      <w:proofErr w:type="spellEnd"/>
      <w:r w:rsidRPr="00246E40">
        <w:rPr>
          <w:rFonts w:cstheme="minorHAnsi"/>
          <w:color w:val="222222"/>
          <w:sz w:val="28"/>
          <w:szCs w:val="28"/>
          <w:shd w:val="clear" w:color="auto" w:fill="FFFFFF"/>
        </w:rPr>
        <w:t xml:space="preserve"> and Religiosity at the workplace. </w:t>
      </w:r>
      <w:r w:rsidRPr="00246E40">
        <w:rPr>
          <w:rFonts w:cstheme="minorHAnsi"/>
          <w:i/>
          <w:iCs/>
          <w:color w:val="222222"/>
          <w:sz w:val="28"/>
          <w:szCs w:val="28"/>
          <w:shd w:val="clear" w:color="auto" w:fill="FFFFFF"/>
        </w:rPr>
        <w:t>International Journal of Contemporary Research and Review</w:t>
      </w:r>
      <w:r w:rsidRPr="00246E40">
        <w:rPr>
          <w:rFonts w:cstheme="minorHAnsi"/>
          <w:color w:val="222222"/>
          <w:sz w:val="28"/>
          <w:szCs w:val="28"/>
          <w:shd w:val="clear" w:color="auto" w:fill="FFFFFF"/>
        </w:rPr>
        <w:t>, </w:t>
      </w:r>
      <w:r w:rsidRPr="00246E40">
        <w:rPr>
          <w:rFonts w:cstheme="minorHAnsi"/>
          <w:i/>
          <w:iCs/>
          <w:color w:val="222222"/>
          <w:sz w:val="28"/>
          <w:szCs w:val="28"/>
          <w:shd w:val="clear" w:color="auto" w:fill="FFFFFF"/>
        </w:rPr>
        <w:t>10</w:t>
      </w:r>
      <w:r w:rsidRPr="00246E40">
        <w:rPr>
          <w:rFonts w:cstheme="minorHAnsi"/>
          <w:color w:val="222222"/>
          <w:sz w:val="28"/>
          <w:szCs w:val="28"/>
          <w:shd w:val="clear" w:color="auto" w:fill="FFFFFF"/>
        </w:rPr>
        <w:t>(5), pp.21501-21514.</w:t>
      </w:r>
    </w:p>
    <w:p w14:paraId="6B451335" w14:textId="77777777" w:rsidR="00246E40" w:rsidRPr="00246E40" w:rsidRDefault="00246E40" w:rsidP="00246E40">
      <w:pPr>
        <w:pStyle w:val="ListParagraph"/>
        <w:numPr>
          <w:ilvl w:val="0"/>
          <w:numId w:val="1"/>
        </w:numPr>
        <w:spacing w:line="360" w:lineRule="auto"/>
        <w:jc w:val="both"/>
        <w:rPr>
          <w:rFonts w:cstheme="minorHAnsi"/>
          <w:color w:val="222222"/>
          <w:sz w:val="28"/>
          <w:szCs w:val="28"/>
          <w:shd w:val="clear" w:color="auto" w:fill="FFFFFF"/>
        </w:rPr>
      </w:pPr>
      <w:r w:rsidRPr="00246E40">
        <w:rPr>
          <w:rFonts w:cstheme="minorHAnsi"/>
          <w:color w:val="222222"/>
          <w:sz w:val="28"/>
          <w:szCs w:val="28"/>
          <w:shd w:val="clear" w:color="auto" w:fill="FFFFFF"/>
        </w:rPr>
        <w:t>Bass, B.M., 2015. Theory X and Y. </w:t>
      </w:r>
      <w:r w:rsidRPr="00246E40">
        <w:rPr>
          <w:rFonts w:cstheme="minorHAnsi"/>
          <w:i/>
          <w:iCs/>
          <w:color w:val="222222"/>
          <w:sz w:val="28"/>
          <w:szCs w:val="28"/>
          <w:shd w:val="clear" w:color="auto" w:fill="FFFFFF"/>
        </w:rPr>
        <w:t xml:space="preserve">Wiley </w:t>
      </w:r>
      <w:proofErr w:type="spellStart"/>
      <w:r w:rsidRPr="00246E40">
        <w:rPr>
          <w:rFonts w:cstheme="minorHAnsi"/>
          <w:i/>
          <w:iCs/>
          <w:color w:val="222222"/>
          <w:sz w:val="28"/>
          <w:szCs w:val="28"/>
          <w:shd w:val="clear" w:color="auto" w:fill="FFFFFF"/>
        </w:rPr>
        <w:t>Encyclopedia</w:t>
      </w:r>
      <w:proofErr w:type="spellEnd"/>
      <w:r w:rsidRPr="00246E40">
        <w:rPr>
          <w:rFonts w:cstheme="minorHAnsi"/>
          <w:i/>
          <w:iCs/>
          <w:color w:val="222222"/>
          <w:sz w:val="28"/>
          <w:szCs w:val="28"/>
          <w:shd w:val="clear" w:color="auto" w:fill="FFFFFF"/>
        </w:rPr>
        <w:t xml:space="preserve"> of Management</w:t>
      </w:r>
      <w:r w:rsidRPr="00246E40">
        <w:rPr>
          <w:rFonts w:cstheme="minorHAnsi"/>
          <w:color w:val="222222"/>
          <w:sz w:val="28"/>
          <w:szCs w:val="28"/>
          <w:shd w:val="clear" w:color="auto" w:fill="FFFFFF"/>
        </w:rPr>
        <w:t>, pp.1-1.</w:t>
      </w:r>
    </w:p>
    <w:p w14:paraId="53FEC2E0" w14:textId="77777777" w:rsidR="00246E40" w:rsidRPr="00246E40" w:rsidRDefault="00246E40" w:rsidP="00246E40">
      <w:pPr>
        <w:pStyle w:val="ListParagraph"/>
        <w:numPr>
          <w:ilvl w:val="0"/>
          <w:numId w:val="1"/>
        </w:numPr>
        <w:spacing w:line="360" w:lineRule="auto"/>
        <w:jc w:val="both"/>
        <w:rPr>
          <w:rFonts w:cstheme="minorHAnsi"/>
          <w:color w:val="222222"/>
          <w:sz w:val="28"/>
          <w:szCs w:val="28"/>
          <w:shd w:val="clear" w:color="auto" w:fill="FFFFFF"/>
        </w:rPr>
      </w:pPr>
      <w:r w:rsidRPr="00246E40">
        <w:rPr>
          <w:rFonts w:cstheme="minorHAnsi"/>
          <w:color w:val="222222"/>
          <w:sz w:val="28"/>
          <w:szCs w:val="28"/>
          <w:shd w:val="clear" w:color="auto" w:fill="FFFFFF"/>
        </w:rPr>
        <w:lastRenderedPageBreak/>
        <w:t>Brohan, E., Henderson, C., Wheat, K., Malcolm, E., Clement, S., Barley, E.A., Slade, M. and Thornicroft, G., 2012. Systematic review of beliefs, behaviours and influencing factors associated with disclosure of a mental health problem in the workplace. </w:t>
      </w:r>
      <w:r w:rsidRPr="00246E40">
        <w:rPr>
          <w:rFonts w:cstheme="minorHAnsi"/>
          <w:i/>
          <w:iCs/>
          <w:color w:val="222222"/>
          <w:sz w:val="28"/>
          <w:szCs w:val="28"/>
          <w:shd w:val="clear" w:color="auto" w:fill="FFFFFF"/>
        </w:rPr>
        <w:t>BMC psychiatry</w:t>
      </w:r>
      <w:r w:rsidRPr="00246E40">
        <w:rPr>
          <w:rFonts w:cstheme="minorHAnsi"/>
          <w:color w:val="222222"/>
          <w:sz w:val="28"/>
          <w:szCs w:val="28"/>
          <w:shd w:val="clear" w:color="auto" w:fill="FFFFFF"/>
        </w:rPr>
        <w:t>, </w:t>
      </w:r>
      <w:r w:rsidRPr="00246E40">
        <w:rPr>
          <w:rFonts w:cstheme="minorHAnsi"/>
          <w:i/>
          <w:iCs/>
          <w:color w:val="222222"/>
          <w:sz w:val="28"/>
          <w:szCs w:val="28"/>
          <w:shd w:val="clear" w:color="auto" w:fill="FFFFFF"/>
        </w:rPr>
        <w:t>12</w:t>
      </w:r>
      <w:r w:rsidRPr="00246E40">
        <w:rPr>
          <w:rFonts w:cstheme="minorHAnsi"/>
          <w:color w:val="222222"/>
          <w:sz w:val="28"/>
          <w:szCs w:val="28"/>
          <w:shd w:val="clear" w:color="auto" w:fill="FFFFFF"/>
        </w:rPr>
        <w:t>, pp.1-14.</w:t>
      </w:r>
    </w:p>
    <w:p w14:paraId="6F86F77E" w14:textId="77777777" w:rsidR="00246E40" w:rsidRPr="00246E40" w:rsidRDefault="00246E40" w:rsidP="00246E40">
      <w:pPr>
        <w:pStyle w:val="ListParagraph"/>
        <w:numPr>
          <w:ilvl w:val="0"/>
          <w:numId w:val="1"/>
        </w:numPr>
        <w:spacing w:line="360" w:lineRule="auto"/>
        <w:jc w:val="both"/>
        <w:rPr>
          <w:rFonts w:cstheme="minorHAnsi"/>
          <w:color w:val="222222"/>
          <w:sz w:val="28"/>
          <w:szCs w:val="28"/>
          <w:shd w:val="clear" w:color="auto" w:fill="FFFFFF"/>
        </w:rPr>
      </w:pPr>
      <w:r w:rsidRPr="00246E40">
        <w:rPr>
          <w:rFonts w:cstheme="minorHAnsi"/>
          <w:color w:val="222222"/>
          <w:sz w:val="28"/>
          <w:szCs w:val="28"/>
          <w:shd w:val="clear" w:color="auto" w:fill="FFFFFF"/>
        </w:rPr>
        <w:t xml:space="preserve">Bulgurcu, B., Cavusoglu, H. and </w:t>
      </w:r>
      <w:proofErr w:type="spellStart"/>
      <w:r w:rsidRPr="00246E40">
        <w:rPr>
          <w:rFonts w:cstheme="minorHAnsi"/>
          <w:color w:val="222222"/>
          <w:sz w:val="28"/>
          <w:szCs w:val="28"/>
          <w:shd w:val="clear" w:color="auto" w:fill="FFFFFF"/>
        </w:rPr>
        <w:t>Benbasat</w:t>
      </w:r>
      <w:proofErr w:type="spellEnd"/>
      <w:r w:rsidRPr="00246E40">
        <w:rPr>
          <w:rFonts w:cstheme="minorHAnsi"/>
          <w:color w:val="222222"/>
          <w:sz w:val="28"/>
          <w:szCs w:val="28"/>
          <w:shd w:val="clear" w:color="auto" w:fill="FFFFFF"/>
        </w:rPr>
        <w:t>, I., 2010. Information security policy compliance: an empirical study of rationality-based beliefs and information security awareness. </w:t>
      </w:r>
      <w:r w:rsidRPr="00246E40">
        <w:rPr>
          <w:rFonts w:cstheme="minorHAnsi"/>
          <w:i/>
          <w:iCs/>
          <w:color w:val="222222"/>
          <w:sz w:val="28"/>
          <w:szCs w:val="28"/>
          <w:shd w:val="clear" w:color="auto" w:fill="FFFFFF"/>
        </w:rPr>
        <w:t>MIS quarterly</w:t>
      </w:r>
      <w:r w:rsidRPr="00246E40">
        <w:rPr>
          <w:rFonts w:cstheme="minorHAnsi"/>
          <w:color w:val="222222"/>
          <w:sz w:val="28"/>
          <w:szCs w:val="28"/>
          <w:shd w:val="clear" w:color="auto" w:fill="FFFFFF"/>
        </w:rPr>
        <w:t>, pp.523-548.</w:t>
      </w:r>
    </w:p>
    <w:p w14:paraId="27D1A119" w14:textId="56D536DC" w:rsidR="00246E40" w:rsidRPr="00246E40" w:rsidRDefault="00246E40" w:rsidP="00246E40">
      <w:pPr>
        <w:pStyle w:val="ListParagraph"/>
        <w:numPr>
          <w:ilvl w:val="0"/>
          <w:numId w:val="1"/>
        </w:numPr>
        <w:spacing w:line="360" w:lineRule="auto"/>
        <w:jc w:val="both"/>
        <w:rPr>
          <w:rFonts w:cstheme="minorHAnsi"/>
          <w:color w:val="222222"/>
          <w:sz w:val="28"/>
          <w:szCs w:val="28"/>
          <w:shd w:val="clear" w:color="auto" w:fill="FFFFFF"/>
        </w:rPr>
      </w:pPr>
      <w:r w:rsidRPr="00246E40">
        <w:rPr>
          <w:rFonts w:cstheme="minorHAnsi"/>
          <w:color w:val="222222"/>
          <w:sz w:val="28"/>
          <w:szCs w:val="28"/>
          <w:shd w:val="clear" w:color="auto" w:fill="FFFFFF"/>
        </w:rPr>
        <w:t xml:space="preserve">Crumpacker, M. and Crumpacker, J.M., 2007. Succession planning and generational stereotypes: should HR consider age-based values and attitudes a relevant factor or a passing </w:t>
      </w:r>
      <w:r w:rsidR="00231538" w:rsidRPr="00246E40">
        <w:rPr>
          <w:rFonts w:cstheme="minorHAnsi"/>
          <w:color w:val="222222"/>
          <w:sz w:val="28"/>
          <w:szCs w:val="28"/>
          <w:shd w:val="clear" w:color="auto" w:fill="FFFFFF"/>
        </w:rPr>
        <w:t>fad.</w:t>
      </w:r>
      <w:r w:rsidRPr="00246E40">
        <w:rPr>
          <w:rFonts w:cstheme="minorHAnsi"/>
          <w:color w:val="222222"/>
          <w:sz w:val="28"/>
          <w:szCs w:val="28"/>
          <w:shd w:val="clear" w:color="auto" w:fill="FFFFFF"/>
        </w:rPr>
        <w:t> </w:t>
      </w:r>
      <w:r w:rsidRPr="00246E40">
        <w:rPr>
          <w:rFonts w:cstheme="minorHAnsi"/>
          <w:i/>
          <w:iCs/>
          <w:color w:val="222222"/>
          <w:sz w:val="28"/>
          <w:szCs w:val="28"/>
          <w:shd w:val="clear" w:color="auto" w:fill="FFFFFF"/>
        </w:rPr>
        <w:t>Public personnel management</w:t>
      </w:r>
      <w:r w:rsidRPr="00246E40">
        <w:rPr>
          <w:rFonts w:cstheme="minorHAnsi"/>
          <w:color w:val="222222"/>
          <w:sz w:val="28"/>
          <w:szCs w:val="28"/>
          <w:shd w:val="clear" w:color="auto" w:fill="FFFFFF"/>
        </w:rPr>
        <w:t>, </w:t>
      </w:r>
      <w:r w:rsidRPr="00246E40">
        <w:rPr>
          <w:rFonts w:cstheme="minorHAnsi"/>
          <w:i/>
          <w:iCs/>
          <w:color w:val="222222"/>
          <w:sz w:val="28"/>
          <w:szCs w:val="28"/>
          <w:shd w:val="clear" w:color="auto" w:fill="FFFFFF"/>
        </w:rPr>
        <w:t>36</w:t>
      </w:r>
      <w:r w:rsidRPr="00246E40">
        <w:rPr>
          <w:rFonts w:cstheme="minorHAnsi"/>
          <w:color w:val="222222"/>
          <w:sz w:val="28"/>
          <w:szCs w:val="28"/>
          <w:shd w:val="clear" w:color="auto" w:fill="FFFFFF"/>
        </w:rPr>
        <w:t>(4), pp.349-369.</w:t>
      </w:r>
    </w:p>
    <w:p w14:paraId="301E0D88" w14:textId="77777777" w:rsidR="00246E40" w:rsidRPr="00246E40" w:rsidRDefault="00246E40" w:rsidP="00246E40">
      <w:pPr>
        <w:pStyle w:val="ListParagraph"/>
        <w:numPr>
          <w:ilvl w:val="0"/>
          <w:numId w:val="1"/>
        </w:numPr>
        <w:spacing w:line="360" w:lineRule="auto"/>
        <w:jc w:val="both"/>
        <w:rPr>
          <w:rFonts w:cstheme="minorHAnsi"/>
          <w:color w:val="222222"/>
          <w:sz w:val="28"/>
          <w:szCs w:val="28"/>
          <w:shd w:val="clear" w:color="auto" w:fill="FFFFFF"/>
        </w:rPr>
      </w:pPr>
      <w:proofErr w:type="spellStart"/>
      <w:r w:rsidRPr="00246E40">
        <w:rPr>
          <w:rFonts w:cstheme="minorHAnsi"/>
          <w:color w:val="222222"/>
          <w:sz w:val="28"/>
          <w:szCs w:val="28"/>
          <w:shd w:val="clear" w:color="auto" w:fill="FFFFFF"/>
        </w:rPr>
        <w:t>Cuganesan</w:t>
      </w:r>
      <w:proofErr w:type="spellEnd"/>
      <w:r w:rsidRPr="00246E40">
        <w:rPr>
          <w:rFonts w:cstheme="minorHAnsi"/>
          <w:color w:val="222222"/>
          <w:sz w:val="28"/>
          <w:szCs w:val="28"/>
          <w:shd w:val="clear" w:color="auto" w:fill="FFFFFF"/>
        </w:rPr>
        <w:t>, S., Steele, C. and Hart, A., 2018. How senior management and workplace norms influence information security attitudes and self-efficacy. </w:t>
      </w:r>
      <w:r w:rsidRPr="00246E40">
        <w:rPr>
          <w:rFonts w:cstheme="minorHAnsi"/>
          <w:i/>
          <w:iCs/>
          <w:color w:val="222222"/>
          <w:sz w:val="28"/>
          <w:szCs w:val="28"/>
          <w:shd w:val="clear" w:color="auto" w:fill="FFFFFF"/>
        </w:rPr>
        <w:t>Behaviour &amp; information technology</w:t>
      </w:r>
      <w:r w:rsidRPr="00246E40">
        <w:rPr>
          <w:rFonts w:cstheme="minorHAnsi"/>
          <w:color w:val="222222"/>
          <w:sz w:val="28"/>
          <w:szCs w:val="28"/>
          <w:shd w:val="clear" w:color="auto" w:fill="FFFFFF"/>
        </w:rPr>
        <w:t>, </w:t>
      </w:r>
      <w:r w:rsidRPr="00246E40">
        <w:rPr>
          <w:rFonts w:cstheme="minorHAnsi"/>
          <w:i/>
          <w:iCs/>
          <w:color w:val="222222"/>
          <w:sz w:val="28"/>
          <w:szCs w:val="28"/>
          <w:shd w:val="clear" w:color="auto" w:fill="FFFFFF"/>
        </w:rPr>
        <w:t>37</w:t>
      </w:r>
      <w:r w:rsidRPr="00246E40">
        <w:rPr>
          <w:rFonts w:cstheme="minorHAnsi"/>
          <w:color w:val="222222"/>
          <w:sz w:val="28"/>
          <w:szCs w:val="28"/>
          <w:shd w:val="clear" w:color="auto" w:fill="FFFFFF"/>
        </w:rPr>
        <w:t>(1), pp.50-65.</w:t>
      </w:r>
    </w:p>
    <w:p w14:paraId="0BF9DEE5" w14:textId="29173F52" w:rsidR="00246E40" w:rsidRPr="00246E40" w:rsidRDefault="00246E40" w:rsidP="00246E40">
      <w:pPr>
        <w:pStyle w:val="ListParagraph"/>
        <w:numPr>
          <w:ilvl w:val="0"/>
          <w:numId w:val="1"/>
        </w:numPr>
        <w:spacing w:line="360" w:lineRule="auto"/>
        <w:jc w:val="both"/>
        <w:rPr>
          <w:rFonts w:cstheme="minorHAnsi"/>
          <w:color w:val="222222"/>
          <w:sz w:val="28"/>
          <w:szCs w:val="28"/>
          <w:shd w:val="clear" w:color="auto" w:fill="FFFFFF"/>
        </w:rPr>
      </w:pPr>
      <w:r w:rsidRPr="00246E40">
        <w:rPr>
          <w:rFonts w:cstheme="minorHAnsi"/>
          <w:color w:val="222222"/>
          <w:sz w:val="28"/>
          <w:szCs w:val="28"/>
          <w:shd w:val="clear" w:color="auto" w:fill="FFFFFF"/>
        </w:rPr>
        <w:t>Dale, E., 1965. </w:t>
      </w:r>
      <w:r w:rsidRPr="00246E40">
        <w:rPr>
          <w:rFonts w:cstheme="minorHAnsi"/>
          <w:i/>
          <w:iCs/>
          <w:color w:val="222222"/>
          <w:sz w:val="28"/>
          <w:szCs w:val="28"/>
          <w:shd w:val="clear" w:color="auto" w:fill="FFFFFF"/>
        </w:rPr>
        <w:t>Management: theory and practice</w:t>
      </w:r>
      <w:r w:rsidRPr="00246E40">
        <w:rPr>
          <w:rFonts w:cstheme="minorHAnsi"/>
          <w:color w:val="222222"/>
          <w:sz w:val="28"/>
          <w:szCs w:val="28"/>
          <w:shd w:val="clear" w:color="auto" w:fill="FFFFFF"/>
        </w:rPr>
        <w:t xml:space="preserve">. Rex Bookstore, </w:t>
      </w:r>
      <w:r w:rsidR="00654B9A" w:rsidRPr="00246E40">
        <w:rPr>
          <w:rFonts w:cstheme="minorHAnsi"/>
          <w:color w:val="222222"/>
          <w:sz w:val="28"/>
          <w:szCs w:val="28"/>
          <w:shd w:val="clear" w:color="auto" w:fill="FFFFFF"/>
        </w:rPr>
        <w:t>Inc.</w:t>
      </w:r>
    </w:p>
    <w:p w14:paraId="0BE8AB6C" w14:textId="514D9165" w:rsidR="00246E40" w:rsidRPr="00246E40" w:rsidRDefault="00246E40" w:rsidP="00246E40">
      <w:pPr>
        <w:pStyle w:val="ListParagraph"/>
        <w:numPr>
          <w:ilvl w:val="0"/>
          <w:numId w:val="1"/>
        </w:numPr>
        <w:spacing w:line="360" w:lineRule="auto"/>
        <w:jc w:val="both"/>
        <w:rPr>
          <w:rFonts w:cstheme="minorHAnsi"/>
          <w:color w:val="222222"/>
          <w:sz w:val="28"/>
          <w:szCs w:val="28"/>
          <w:shd w:val="clear" w:color="auto" w:fill="FFFFFF"/>
        </w:rPr>
      </w:pPr>
      <w:proofErr w:type="spellStart"/>
      <w:r w:rsidRPr="00246E40">
        <w:rPr>
          <w:rFonts w:cstheme="minorHAnsi"/>
          <w:color w:val="222222"/>
          <w:sz w:val="28"/>
          <w:szCs w:val="28"/>
          <w:shd w:val="clear" w:color="auto" w:fill="FFFFFF"/>
        </w:rPr>
        <w:t>Ertosun</w:t>
      </w:r>
      <w:proofErr w:type="spellEnd"/>
      <w:r w:rsidRPr="00246E40">
        <w:rPr>
          <w:rFonts w:cstheme="minorHAnsi"/>
          <w:color w:val="222222"/>
          <w:sz w:val="28"/>
          <w:szCs w:val="28"/>
          <w:shd w:val="clear" w:color="auto" w:fill="FFFFFF"/>
        </w:rPr>
        <w:t xml:space="preserve">, O.G. and </w:t>
      </w:r>
      <w:proofErr w:type="spellStart"/>
      <w:r w:rsidRPr="00246E40">
        <w:rPr>
          <w:rFonts w:cstheme="minorHAnsi"/>
          <w:color w:val="222222"/>
          <w:sz w:val="28"/>
          <w:szCs w:val="28"/>
          <w:shd w:val="clear" w:color="auto" w:fill="FFFFFF"/>
        </w:rPr>
        <w:t>Adiguzel</w:t>
      </w:r>
      <w:proofErr w:type="spellEnd"/>
      <w:r w:rsidRPr="00246E40">
        <w:rPr>
          <w:rFonts w:cstheme="minorHAnsi"/>
          <w:color w:val="222222"/>
          <w:sz w:val="28"/>
          <w:szCs w:val="28"/>
          <w:shd w:val="clear" w:color="auto" w:fill="FFFFFF"/>
        </w:rPr>
        <w:t xml:space="preserve">, Z., 2018. Leadership, personal </w:t>
      </w:r>
      <w:r w:rsidR="00773CCE" w:rsidRPr="00246E40">
        <w:rPr>
          <w:rFonts w:cstheme="minorHAnsi"/>
          <w:color w:val="222222"/>
          <w:sz w:val="28"/>
          <w:szCs w:val="28"/>
          <w:shd w:val="clear" w:color="auto" w:fill="FFFFFF"/>
        </w:rPr>
        <w:t>values,</w:t>
      </w:r>
      <w:r w:rsidRPr="00246E40">
        <w:rPr>
          <w:rFonts w:cstheme="minorHAnsi"/>
          <w:color w:val="222222"/>
          <w:sz w:val="28"/>
          <w:szCs w:val="28"/>
          <w:shd w:val="clear" w:color="auto" w:fill="FFFFFF"/>
        </w:rPr>
        <w:t xml:space="preserve"> and organizational culture. </w:t>
      </w:r>
      <w:r w:rsidRPr="00246E40">
        <w:rPr>
          <w:rFonts w:cstheme="minorHAnsi"/>
          <w:i/>
          <w:iCs/>
          <w:color w:val="222222"/>
          <w:sz w:val="28"/>
          <w:szCs w:val="28"/>
          <w:shd w:val="clear" w:color="auto" w:fill="FFFFFF"/>
        </w:rPr>
        <w:t>Strategic design and innovative thinking in business operations: The role of business culture and risk management</w:t>
      </w:r>
      <w:r w:rsidRPr="00246E40">
        <w:rPr>
          <w:rFonts w:cstheme="minorHAnsi"/>
          <w:color w:val="222222"/>
          <w:sz w:val="28"/>
          <w:szCs w:val="28"/>
          <w:shd w:val="clear" w:color="auto" w:fill="FFFFFF"/>
        </w:rPr>
        <w:t>, pp.51-74.</w:t>
      </w:r>
    </w:p>
    <w:p w14:paraId="7804F27F" w14:textId="77777777" w:rsidR="00246E40" w:rsidRPr="00246E40" w:rsidRDefault="00246E40" w:rsidP="00246E40">
      <w:pPr>
        <w:pStyle w:val="ListParagraph"/>
        <w:numPr>
          <w:ilvl w:val="0"/>
          <w:numId w:val="1"/>
        </w:numPr>
        <w:spacing w:line="360" w:lineRule="auto"/>
        <w:jc w:val="both"/>
        <w:rPr>
          <w:rFonts w:cstheme="minorHAnsi"/>
          <w:color w:val="222222"/>
          <w:sz w:val="28"/>
          <w:szCs w:val="28"/>
          <w:shd w:val="clear" w:color="auto" w:fill="FFFFFF"/>
        </w:rPr>
      </w:pPr>
      <w:r w:rsidRPr="00246E40">
        <w:rPr>
          <w:rFonts w:cstheme="minorHAnsi"/>
          <w:color w:val="222222"/>
          <w:sz w:val="28"/>
          <w:szCs w:val="28"/>
          <w:shd w:val="clear" w:color="auto" w:fill="FFFFFF"/>
        </w:rPr>
        <w:t xml:space="preserve">Feldman, J.M. and Lynch, J.G., 1988. Self-generated validity and other effects of measurement on belief, attitude, intention, and </w:t>
      </w:r>
      <w:proofErr w:type="spellStart"/>
      <w:r w:rsidRPr="00246E40">
        <w:rPr>
          <w:rFonts w:cstheme="minorHAnsi"/>
          <w:color w:val="222222"/>
          <w:sz w:val="28"/>
          <w:szCs w:val="28"/>
          <w:shd w:val="clear" w:color="auto" w:fill="FFFFFF"/>
        </w:rPr>
        <w:t>behavior</w:t>
      </w:r>
      <w:proofErr w:type="spellEnd"/>
      <w:r w:rsidRPr="00246E40">
        <w:rPr>
          <w:rFonts w:cstheme="minorHAnsi"/>
          <w:color w:val="222222"/>
          <w:sz w:val="28"/>
          <w:szCs w:val="28"/>
          <w:shd w:val="clear" w:color="auto" w:fill="FFFFFF"/>
        </w:rPr>
        <w:t>. </w:t>
      </w:r>
      <w:r w:rsidRPr="00246E40">
        <w:rPr>
          <w:rFonts w:cstheme="minorHAnsi"/>
          <w:i/>
          <w:iCs/>
          <w:color w:val="222222"/>
          <w:sz w:val="28"/>
          <w:szCs w:val="28"/>
          <w:shd w:val="clear" w:color="auto" w:fill="FFFFFF"/>
        </w:rPr>
        <w:t>Journal of applied Psychology</w:t>
      </w:r>
      <w:r w:rsidRPr="00246E40">
        <w:rPr>
          <w:rFonts w:cstheme="minorHAnsi"/>
          <w:color w:val="222222"/>
          <w:sz w:val="28"/>
          <w:szCs w:val="28"/>
          <w:shd w:val="clear" w:color="auto" w:fill="FFFFFF"/>
        </w:rPr>
        <w:t>, </w:t>
      </w:r>
      <w:r w:rsidRPr="00246E40">
        <w:rPr>
          <w:rFonts w:cstheme="minorHAnsi"/>
          <w:i/>
          <w:iCs/>
          <w:color w:val="222222"/>
          <w:sz w:val="28"/>
          <w:szCs w:val="28"/>
          <w:shd w:val="clear" w:color="auto" w:fill="FFFFFF"/>
        </w:rPr>
        <w:t>73</w:t>
      </w:r>
      <w:r w:rsidRPr="00246E40">
        <w:rPr>
          <w:rFonts w:cstheme="minorHAnsi"/>
          <w:color w:val="222222"/>
          <w:sz w:val="28"/>
          <w:szCs w:val="28"/>
          <w:shd w:val="clear" w:color="auto" w:fill="FFFFFF"/>
        </w:rPr>
        <w:t>(3), p.421.</w:t>
      </w:r>
    </w:p>
    <w:p w14:paraId="70D7EF0A" w14:textId="77777777" w:rsidR="00246E40" w:rsidRPr="00246E40" w:rsidRDefault="00246E40" w:rsidP="00246E40">
      <w:pPr>
        <w:pStyle w:val="ListParagraph"/>
        <w:numPr>
          <w:ilvl w:val="0"/>
          <w:numId w:val="1"/>
        </w:numPr>
        <w:spacing w:line="360" w:lineRule="auto"/>
        <w:jc w:val="both"/>
        <w:rPr>
          <w:rFonts w:cstheme="minorHAnsi"/>
          <w:color w:val="222222"/>
          <w:sz w:val="28"/>
          <w:szCs w:val="28"/>
          <w:shd w:val="clear" w:color="auto" w:fill="FFFFFF"/>
        </w:rPr>
      </w:pPr>
      <w:r w:rsidRPr="00246E40">
        <w:rPr>
          <w:rFonts w:cstheme="minorHAnsi"/>
          <w:color w:val="222222"/>
          <w:sz w:val="28"/>
          <w:szCs w:val="28"/>
          <w:shd w:val="clear" w:color="auto" w:fill="FFFFFF"/>
        </w:rPr>
        <w:t>Fisher, J.G., 1998. Contingency theory, management control systems and firm outcomes: past results and future directions. </w:t>
      </w:r>
      <w:proofErr w:type="spellStart"/>
      <w:r w:rsidRPr="00246E40">
        <w:rPr>
          <w:rFonts w:cstheme="minorHAnsi"/>
          <w:i/>
          <w:iCs/>
          <w:color w:val="222222"/>
          <w:sz w:val="28"/>
          <w:szCs w:val="28"/>
          <w:shd w:val="clear" w:color="auto" w:fill="FFFFFF"/>
        </w:rPr>
        <w:t>Behavioral</w:t>
      </w:r>
      <w:proofErr w:type="spellEnd"/>
      <w:r w:rsidRPr="00246E40">
        <w:rPr>
          <w:rFonts w:cstheme="minorHAnsi"/>
          <w:i/>
          <w:iCs/>
          <w:color w:val="222222"/>
          <w:sz w:val="28"/>
          <w:szCs w:val="28"/>
          <w:shd w:val="clear" w:color="auto" w:fill="FFFFFF"/>
        </w:rPr>
        <w:t xml:space="preserve"> research in accounting</w:t>
      </w:r>
      <w:r w:rsidRPr="00246E40">
        <w:rPr>
          <w:rFonts w:cstheme="minorHAnsi"/>
          <w:color w:val="222222"/>
          <w:sz w:val="28"/>
          <w:szCs w:val="28"/>
          <w:shd w:val="clear" w:color="auto" w:fill="FFFFFF"/>
        </w:rPr>
        <w:t>, </w:t>
      </w:r>
      <w:r w:rsidRPr="00246E40">
        <w:rPr>
          <w:rFonts w:cstheme="minorHAnsi"/>
          <w:i/>
          <w:iCs/>
          <w:color w:val="222222"/>
          <w:sz w:val="28"/>
          <w:szCs w:val="28"/>
          <w:shd w:val="clear" w:color="auto" w:fill="FFFFFF"/>
        </w:rPr>
        <w:t>10</w:t>
      </w:r>
      <w:r w:rsidRPr="00246E40">
        <w:rPr>
          <w:rFonts w:cstheme="minorHAnsi"/>
          <w:color w:val="222222"/>
          <w:sz w:val="28"/>
          <w:szCs w:val="28"/>
          <w:shd w:val="clear" w:color="auto" w:fill="FFFFFF"/>
        </w:rPr>
        <w:t>, p.47.</w:t>
      </w:r>
    </w:p>
    <w:p w14:paraId="26FA4B0B" w14:textId="77777777" w:rsidR="00246E40" w:rsidRPr="00246E40" w:rsidRDefault="00246E40" w:rsidP="00246E40">
      <w:pPr>
        <w:pStyle w:val="ListParagraph"/>
        <w:numPr>
          <w:ilvl w:val="0"/>
          <w:numId w:val="1"/>
        </w:numPr>
        <w:spacing w:line="360" w:lineRule="auto"/>
        <w:jc w:val="both"/>
        <w:rPr>
          <w:rFonts w:cstheme="minorHAnsi"/>
          <w:color w:val="222222"/>
          <w:sz w:val="28"/>
          <w:szCs w:val="28"/>
          <w:shd w:val="clear" w:color="auto" w:fill="FFFFFF"/>
        </w:rPr>
      </w:pPr>
      <w:r w:rsidRPr="00246E40">
        <w:rPr>
          <w:rFonts w:cstheme="minorHAnsi"/>
          <w:color w:val="222222"/>
          <w:sz w:val="28"/>
          <w:szCs w:val="28"/>
          <w:shd w:val="clear" w:color="auto" w:fill="FFFFFF"/>
        </w:rPr>
        <w:t>Fox, W., 2006. </w:t>
      </w:r>
      <w:r w:rsidRPr="00246E40">
        <w:rPr>
          <w:rFonts w:cstheme="minorHAnsi"/>
          <w:i/>
          <w:iCs/>
          <w:color w:val="222222"/>
          <w:sz w:val="28"/>
          <w:szCs w:val="28"/>
          <w:shd w:val="clear" w:color="auto" w:fill="FFFFFF"/>
        </w:rPr>
        <w:t>A theory of general ethics: Human relationships, nature, and the built environment</w:t>
      </w:r>
      <w:r w:rsidRPr="00246E40">
        <w:rPr>
          <w:rFonts w:cstheme="minorHAnsi"/>
          <w:color w:val="222222"/>
          <w:sz w:val="28"/>
          <w:szCs w:val="28"/>
          <w:shd w:val="clear" w:color="auto" w:fill="FFFFFF"/>
        </w:rPr>
        <w:t xml:space="preserve">. </w:t>
      </w:r>
      <w:proofErr w:type="spellStart"/>
      <w:r w:rsidRPr="00246E40">
        <w:rPr>
          <w:rFonts w:cstheme="minorHAnsi"/>
          <w:color w:val="222222"/>
          <w:sz w:val="28"/>
          <w:szCs w:val="28"/>
          <w:shd w:val="clear" w:color="auto" w:fill="FFFFFF"/>
        </w:rPr>
        <w:t>Mit</w:t>
      </w:r>
      <w:proofErr w:type="spellEnd"/>
      <w:r w:rsidRPr="00246E40">
        <w:rPr>
          <w:rFonts w:cstheme="minorHAnsi"/>
          <w:color w:val="222222"/>
          <w:sz w:val="28"/>
          <w:szCs w:val="28"/>
          <w:shd w:val="clear" w:color="auto" w:fill="FFFFFF"/>
        </w:rPr>
        <w:t xml:space="preserve"> Press.</w:t>
      </w:r>
    </w:p>
    <w:p w14:paraId="6B1DBAF0" w14:textId="77777777" w:rsidR="00246E40" w:rsidRPr="00246E40" w:rsidRDefault="00246E40" w:rsidP="00246E40">
      <w:pPr>
        <w:pStyle w:val="ListParagraph"/>
        <w:numPr>
          <w:ilvl w:val="0"/>
          <w:numId w:val="1"/>
        </w:numPr>
        <w:spacing w:line="360" w:lineRule="auto"/>
        <w:jc w:val="both"/>
        <w:rPr>
          <w:rFonts w:cstheme="minorHAnsi"/>
          <w:color w:val="222222"/>
          <w:sz w:val="28"/>
          <w:szCs w:val="28"/>
          <w:shd w:val="clear" w:color="auto" w:fill="FFFFFF"/>
        </w:rPr>
      </w:pPr>
      <w:r w:rsidRPr="00246E40">
        <w:rPr>
          <w:rFonts w:cstheme="minorHAnsi"/>
          <w:color w:val="222222"/>
          <w:sz w:val="28"/>
          <w:szCs w:val="28"/>
          <w:shd w:val="clear" w:color="auto" w:fill="FFFFFF"/>
        </w:rPr>
        <w:lastRenderedPageBreak/>
        <w:t>Gaidhani, S., Arora, L. and Sharma, B.K., 2019. Understanding the attitude of generation Z towards workplace. </w:t>
      </w:r>
      <w:r w:rsidRPr="00246E40">
        <w:rPr>
          <w:rFonts w:cstheme="minorHAnsi"/>
          <w:i/>
          <w:iCs/>
          <w:color w:val="222222"/>
          <w:sz w:val="28"/>
          <w:szCs w:val="28"/>
          <w:shd w:val="clear" w:color="auto" w:fill="FFFFFF"/>
        </w:rPr>
        <w:t>International Journal of Management, Technology and Engineering</w:t>
      </w:r>
      <w:r w:rsidRPr="00246E40">
        <w:rPr>
          <w:rFonts w:cstheme="minorHAnsi"/>
          <w:color w:val="222222"/>
          <w:sz w:val="28"/>
          <w:szCs w:val="28"/>
          <w:shd w:val="clear" w:color="auto" w:fill="FFFFFF"/>
        </w:rPr>
        <w:t>, </w:t>
      </w:r>
      <w:r w:rsidRPr="00246E40">
        <w:rPr>
          <w:rFonts w:cstheme="minorHAnsi"/>
          <w:i/>
          <w:iCs/>
          <w:color w:val="222222"/>
          <w:sz w:val="28"/>
          <w:szCs w:val="28"/>
          <w:shd w:val="clear" w:color="auto" w:fill="FFFFFF"/>
        </w:rPr>
        <w:t>9</w:t>
      </w:r>
      <w:r w:rsidRPr="00246E40">
        <w:rPr>
          <w:rFonts w:cstheme="minorHAnsi"/>
          <w:color w:val="222222"/>
          <w:sz w:val="28"/>
          <w:szCs w:val="28"/>
          <w:shd w:val="clear" w:color="auto" w:fill="FFFFFF"/>
        </w:rPr>
        <w:t>(1), pp.2804-2812.</w:t>
      </w:r>
    </w:p>
    <w:p w14:paraId="6E997023" w14:textId="77777777" w:rsidR="00246E40" w:rsidRPr="00246E40" w:rsidRDefault="00246E40" w:rsidP="00246E40">
      <w:pPr>
        <w:pStyle w:val="ListParagraph"/>
        <w:numPr>
          <w:ilvl w:val="0"/>
          <w:numId w:val="1"/>
        </w:numPr>
        <w:spacing w:line="360" w:lineRule="auto"/>
        <w:jc w:val="both"/>
        <w:rPr>
          <w:rFonts w:cstheme="minorHAnsi"/>
          <w:color w:val="222222"/>
          <w:sz w:val="28"/>
          <w:szCs w:val="28"/>
          <w:shd w:val="clear" w:color="auto" w:fill="FFFFFF"/>
        </w:rPr>
      </w:pPr>
      <w:r w:rsidRPr="00246E40">
        <w:rPr>
          <w:rFonts w:cstheme="minorHAnsi"/>
          <w:color w:val="222222"/>
          <w:sz w:val="28"/>
          <w:szCs w:val="28"/>
          <w:shd w:val="clear" w:color="auto" w:fill="FFFFFF"/>
        </w:rPr>
        <w:t>Herath, T. and Rao, H.R., 2009. Protection motivation and deterrence: a framework for security policy compliance in organisations. </w:t>
      </w:r>
      <w:r w:rsidRPr="00246E40">
        <w:rPr>
          <w:rFonts w:cstheme="minorHAnsi"/>
          <w:i/>
          <w:iCs/>
          <w:color w:val="222222"/>
          <w:sz w:val="28"/>
          <w:szCs w:val="28"/>
          <w:shd w:val="clear" w:color="auto" w:fill="FFFFFF"/>
        </w:rPr>
        <w:t>European Journal of information systems</w:t>
      </w:r>
      <w:r w:rsidRPr="00246E40">
        <w:rPr>
          <w:rFonts w:cstheme="minorHAnsi"/>
          <w:color w:val="222222"/>
          <w:sz w:val="28"/>
          <w:szCs w:val="28"/>
          <w:shd w:val="clear" w:color="auto" w:fill="FFFFFF"/>
        </w:rPr>
        <w:t>, </w:t>
      </w:r>
      <w:r w:rsidRPr="00246E40">
        <w:rPr>
          <w:rFonts w:cstheme="minorHAnsi"/>
          <w:i/>
          <w:iCs/>
          <w:color w:val="222222"/>
          <w:sz w:val="28"/>
          <w:szCs w:val="28"/>
          <w:shd w:val="clear" w:color="auto" w:fill="FFFFFF"/>
        </w:rPr>
        <w:t>18</w:t>
      </w:r>
      <w:r w:rsidRPr="00246E40">
        <w:rPr>
          <w:rFonts w:cstheme="minorHAnsi"/>
          <w:color w:val="222222"/>
          <w:sz w:val="28"/>
          <w:szCs w:val="28"/>
          <w:shd w:val="clear" w:color="auto" w:fill="FFFFFF"/>
        </w:rPr>
        <w:t>, pp.106-125.</w:t>
      </w:r>
    </w:p>
    <w:p w14:paraId="0F6FDEBC" w14:textId="77777777" w:rsidR="00246E40" w:rsidRPr="00246E40" w:rsidRDefault="00246E40" w:rsidP="00246E40">
      <w:pPr>
        <w:pStyle w:val="ListParagraph"/>
        <w:numPr>
          <w:ilvl w:val="0"/>
          <w:numId w:val="1"/>
        </w:numPr>
        <w:spacing w:line="360" w:lineRule="auto"/>
        <w:jc w:val="both"/>
        <w:rPr>
          <w:rFonts w:cstheme="minorHAnsi"/>
          <w:color w:val="222222"/>
          <w:sz w:val="28"/>
          <w:szCs w:val="28"/>
          <w:shd w:val="clear" w:color="auto" w:fill="FFFFFF"/>
        </w:rPr>
      </w:pPr>
      <w:proofErr w:type="spellStart"/>
      <w:r w:rsidRPr="00246E40">
        <w:rPr>
          <w:rFonts w:cstheme="minorHAnsi"/>
          <w:color w:val="222222"/>
          <w:sz w:val="28"/>
          <w:szCs w:val="28"/>
          <w:shd w:val="clear" w:color="auto" w:fill="FFFFFF"/>
        </w:rPr>
        <w:t>Kolodinsky</w:t>
      </w:r>
      <w:proofErr w:type="spellEnd"/>
      <w:r w:rsidRPr="00246E40">
        <w:rPr>
          <w:rFonts w:cstheme="minorHAnsi"/>
          <w:color w:val="222222"/>
          <w:sz w:val="28"/>
          <w:szCs w:val="28"/>
          <w:shd w:val="clear" w:color="auto" w:fill="FFFFFF"/>
        </w:rPr>
        <w:t>, R.W., Giacalone, R.A. and Jurkiewicz, C.L., 2008. Workplace values and outcomes: Exploring personal, organizational, and interactive workplace spirituality. </w:t>
      </w:r>
      <w:r w:rsidRPr="00246E40">
        <w:rPr>
          <w:rFonts w:cstheme="minorHAnsi"/>
          <w:i/>
          <w:iCs/>
          <w:color w:val="222222"/>
          <w:sz w:val="28"/>
          <w:szCs w:val="28"/>
          <w:shd w:val="clear" w:color="auto" w:fill="FFFFFF"/>
        </w:rPr>
        <w:t>Journal of business ethics</w:t>
      </w:r>
      <w:r w:rsidRPr="00246E40">
        <w:rPr>
          <w:rFonts w:cstheme="minorHAnsi"/>
          <w:color w:val="222222"/>
          <w:sz w:val="28"/>
          <w:szCs w:val="28"/>
          <w:shd w:val="clear" w:color="auto" w:fill="FFFFFF"/>
        </w:rPr>
        <w:t>, </w:t>
      </w:r>
      <w:r w:rsidRPr="00246E40">
        <w:rPr>
          <w:rFonts w:cstheme="minorHAnsi"/>
          <w:i/>
          <w:iCs/>
          <w:color w:val="222222"/>
          <w:sz w:val="28"/>
          <w:szCs w:val="28"/>
          <w:shd w:val="clear" w:color="auto" w:fill="FFFFFF"/>
        </w:rPr>
        <w:t>81</w:t>
      </w:r>
      <w:r w:rsidRPr="00246E40">
        <w:rPr>
          <w:rFonts w:cstheme="minorHAnsi"/>
          <w:color w:val="222222"/>
          <w:sz w:val="28"/>
          <w:szCs w:val="28"/>
          <w:shd w:val="clear" w:color="auto" w:fill="FFFFFF"/>
        </w:rPr>
        <w:t>, pp.465-480.</w:t>
      </w:r>
    </w:p>
    <w:p w14:paraId="51C09B0D" w14:textId="77777777" w:rsidR="00246E40" w:rsidRPr="00246E40" w:rsidRDefault="00246E40" w:rsidP="00246E40">
      <w:pPr>
        <w:pStyle w:val="ListParagraph"/>
        <w:numPr>
          <w:ilvl w:val="0"/>
          <w:numId w:val="1"/>
        </w:numPr>
        <w:spacing w:line="360" w:lineRule="auto"/>
        <w:jc w:val="both"/>
        <w:rPr>
          <w:rFonts w:cstheme="minorHAnsi"/>
          <w:color w:val="222222"/>
          <w:sz w:val="28"/>
          <w:szCs w:val="28"/>
          <w:shd w:val="clear" w:color="auto" w:fill="FFFFFF"/>
        </w:rPr>
      </w:pPr>
      <w:r w:rsidRPr="00246E40">
        <w:rPr>
          <w:rFonts w:cstheme="minorHAnsi"/>
          <w:color w:val="222222"/>
          <w:sz w:val="28"/>
          <w:szCs w:val="28"/>
          <w:shd w:val="clear" w:color="auto" w:fill="FFFFFF"/>
        </w:rPr>
        <w:t>Kyriakopoulos, G., 2012. Half a century of management by objectives (MBO): A review. </w:t>
      </w:r>
      <w:r w:rsidRPr="00246E40">
        <w:rPr>
          <w:rFonts w:cstheme="minorHAnsi"/>
          <w:i/>
          <w:iCs/>
          <w:color w:val="222222"/>
          <w:sz w:val="28"/>
          <w:szCs w:val="28"/>
          <w:shd w:val="clear" w:color="auto" w:fill="FFFFFF"/>
        </w:rPr>
        <w:t>African Journal of Business Management</w:t>
      </w:r>
      <w:r w:rsidRPr="00246E40">
        <w:rPr>
          <w:rFonts w:cstheme="minorHAnsi"/>
          <w:color w:val="222222"/>
          <w:sz w:val="28"/>
          <w:szCs w:val="28"/>
          <w:shd w:val="clear" w:color="auto" w:fill="FFFFFF"/>
        </w:rPr>
        <w:t>, </w:t>
      </w:r>
      <w:r w:rsidRPr="00246E40">
        <w:rPr>
          <w:rFonts w:cstheme="minorHAnsi"/>
          <w:i/>
          <w:iCs/>
          <w:color w:val="222222"/>
          <w:sz w:val="28"/>
          <w:szCs w:val="28"/>
          <w:shd w:val="clear" w:color="auto" w:fill="FFFFFF"/>
        </w:rPr>
        <w:t>5</w:t>
      </w:r>
      <w:r w:rsidRPr="00246E40">
        <w:rPr>
          <w:rFonts w:cstheme="minorHAnsi"/>
          <w:color w:val="222222"/>
          <w:sz w:val="28"/>
          <w:szCs w:val="28"/>
          <w:shd w:val="clear" w:color="auto" w:fill="FFFFFF"/>
        </w:rPr>
        <w:t>(6), pp.1772-1786.</w:t>
      </w:r>
    </w:p>
    <w:p w14:paraId="650929DF" w14:textId="77777777" w:rsidR="00246E40" w:rsidRPr="00246E40" w:rsidRDefault="00246E40" w:rsidP="00246E40">
      <w:pPr>
        <w:pStyle w:val="ListParagraph"/>
        <w:numPr>
          <w:ilvl w:val="0"/>
          <w:numId w:val="1"/>
        </w:numPr>
        <w:spacing w:line="360" w:lineRule="auto"/>
        <w:jc w:val="both"/>
        <w:rPr>
          <w:rFonts w:cstheme="minorHAnsi"/>
          <w:color w:val="222222"/>
          <w:sz w:val="28"/>
          <w:szCs w:val="28"/>
          <w:shd w:val="clear" w:color="auto" w:fill="FFFFFF"/>
        </w:rPr>
      </w:pPr>
      <w:r w:rsidRPr="00246E40">
        <w:rPr>
          <w:rFonts w:cstheme="minorHAnsi"/>
          <w:color w:val="222222"/>
          <w:sz w:val="28"/>
          <w:szCs w:val="28"/>
          <w:shd w:val="clear" w:color="auto" w:fill="FFFFFF"/>
        </w:rPr>
        <w:t>Leigh, J. and Waddock, S., 2006. The emergence of total responsibility management systems: J. Sainsbury's (plc) voluntary responsibility management systems for global food retail supply chains. </w:t>
      </w:r>
      <w:r w:rsidRPr="00246E40">
        <w:rPr>
          <w:rFonts w:cstheme="minorHAnsi"/>
          <w:i/>
          <w:iCs/>
          <w:color w:val="222222"/>
          <w:sz w:val="28"/>
          <w:szCs w:val="28"/>
          <w:shd w:val="clear" w:color="auto" w:fill="FFFFFF"/>
        </w:rPr>
        <w:t>Business and Society Review</w:t>
      </w:r>
      <w:r w:rsidRPr="00246E40">
        <w:rPr>
          <w:rFonts w:cstheme="minorHAnsi"/>
          <w:color w:val="222222"/>
          <w:sz w:val="28"/>
          <w:szCs w:val="28"/>
          <w:shd w:val="clear" w:color="auto" w:fill="FFFFFF"/>
        </w:rPr>
        <w:t>, </w:t>
      </w:r>
      <w:r w:rsidRPr="00246E40">
        <w:rPr>
          <w:rFonts w:cstheme="minorHAnsi"/>
          <w:i/>
          <w:iCs/>
          <w:color w:val="222222"/>
          <w:sz w:val="28"/>
          <w:szCs w:val="28"/>
          <w:shd w:val="clear" w:color="auto" w:fill="FFFFFF"/>
        </w:rPr>
        <w:t>111</w:t>
      </w:r>
      <w:r w:rsidRPr="00246E40">
        <w:rPr>
          <w:rFonts w:cstheme="minorHAnsi"/>
          <w:color w:val="222222"/>
          <w:sz w:val="28"/>
          <w:szCs w:val="28"/>
          <w:shd w:val="clear" w:color="auto" w:fill="FFFFFF"/>
        </w:rPr>
        <w:t>(4), pp.409-426.</w:t>
      </w:r>
    </w:p>
    <w:p w14:paraId="2B983C49" w14:textId="77777777" w:rsidR="00246E40" w:rsidRPr="00246E40" w:rsidRDefault="00246E40" w:rsidP="00246E40">
      <w:pPr>
        <w:pStyle w:val="ListParagraph"/>
        <w:numPr>
          <w:ilvl w:val="0"/>
          <w:numId w:val="1"/>
        </w:numPr>
        <w:spacing w:line="360" w:lineRule="auto"/>
        <w:jc w:val="both"/>
        <w:rPr>
          <w:rFonts w:cstheme="minorHAnsi"/>
          <w:color w:val="222222"/>
          <w:sz w:val="28"/>
          <w:szCs w:val="28"/>
          <w:shd w:val="clear" w:color="auto" w:fill="FFFFFF"/>
        </w:rPr>
      </w:pPr>
      <w:r w:rsidRPr="00246E40">
        <w:rPr>
          <w:rFonts w:cstheme="minorHAnsi"/>
          <w:color w:val="222222"/>
          <w:sz w:val="28"/>
          <w:szCs w:val="28"/>
          <w:shd w:val="clear" w:color="auto" w:fill="FFFFFF"/>
        </w:rPr>
        <w:t>Luthans, F. and Stewart, T.I., 1977. A general contingency theory of management. </w:t>
      </w:r>
      <w:r w:rsidRPr="00246E40">
        <w:rPr>
          <w:rFonts w:cstheme="minorHAnsi"/>
          <w:i/>
          <w:iCs/>
          <w:color w:val="222222"/>
          <w:sz w:val="28"/>
          <w:szCs w:val="28"/>
          <w:shd w:val="clear" w:color="auto" w:fill="FFFFFF"/>
        </w:rPr>
        <w:t>Academy of management Review</w:t>
      </w:r>
      <w:r w:rsidRPr="00246E40">
        <w:rPr>
          <w:rFonts w:cstheme="minorHAnsi"/>
          <w:color w:val="222222"/>
          <w:sz w:val="28"/>
          <w:szCs w:val="28"/>
          <w:shd w:val="clear" w:color="auto" w:fill="FFFFFF"/>
        </w:rPr>
        <w:t>, </w:t>
      </w:r>
      <w:r w:rsidRPr="00246E40">
        <w:rPr>
          <w:rFonts w:cstheme="minorHAnsi"/>
          <w:i/>
          <w:iCs/>
          <w:color w:val="222222"/>
          <w:sz w:val="28"/>
          <w:szCs w:val="28"/>
          <w:shd w:val="clear" w:color="auto" w:fill="FFFFFF"/>
        </w:rPr>
        <w:t>2</w:t>
      </w:r>
      <w:r w:rsidRPr="00246E40">
        <w:rPr>
          <w:rFonts w:cstheme="minorHAnsi"/>
          <w:color w:val="222222"/>
          <w:sz w:val="28"/>
          <w:szCs w:val="28"/>
          <w:shd w:val="clear" w:color="auto" w:fill="FFFFFF"/>
        </w:rPr>
        <w:t>(2), pp.181-195.</w:t>
      </w:r>
    </w:p>
    <w:p w14:paraId="0A4D820E" w14:textId="77777777" w:rsidR="00246E40" w:rsidRPr="00246E40" w:rsidRDefault="00246E40" w:rsidP="00246E40">
      <w:pPr>
        <w:pStyle w:val="ListParagraph"/>
        <w:numPr>
          <w:ilvl w:val="0"/>
          <w:numId w:val="1"/>
        </w:numPr>
        <w:spacing w:line="360" w:lineRule="auto"/>
        <w:jc w:val="both"/>
        <w:rPr>
          <w:rFonts w:cstheme="minorHAnsi"/>
          <w:color w:val="222222"/>
          <w:sz w:val="28"/>
          <w:szCs w:val="28"/>
          <w:shd w:val="clear" w:color="auto" w:fill="FFFFFF"/>
        </w:rPr>
      </w:pPr>
      <w:r w:rsidRPr="00246E40">
        <w:rPr>
          <w:rFonts w:cstheme="minorHAnsi"/>
          <w:color w:val="222222"/>
          <w:sz w:val="28"/>
          <w:szCs w:val="28"/>
          <w:shd w:val="clear" w:color="auto" w:fill="FFFFFF"/>
        </w:rPr>
        <w:t>Marchant, M.P., 1971. Participative management as related to personnel development.</w:t>
      </w:r>
    </w:p>
    <w:p w14:paraId="5A831C24" w14:textId="77777777" w:rsidR="00246E40" w:rsidRPr="00246E40" w:rsidRDefault="00246E40" w:rsidP="00246E40">
      <w:pPr>
        <w:pStyle w:val="ListParagraph"/>
        <w:numPr>
          <w:ilvl w:val="0"/>
          <w:numId w:val="1"/>
        </w:numPr>
        <w:spacing w:line="360" w:lineRule="auto"/>
        <w:jc w:val="both"/>
        <w:rPr>
          <w:rFonts w:cstheme="minorHAnsi"/>
          <w:color w:val="222222"/>
          <w:sz w:val="28"/>
          <w:szCs w:val="28"/>
          <w:shd w:val="clear" w:color="auto" w:fill="FFFFFF"/>
        </w:rPr>
      </w:pPr>
      <w:proofErr w:type="spellStart"/>
      <w:r w:rsidRPr="00246E40">
        <w:rPr>
          <w:rFonts w:cstheme="minorHAnsi"/>
          <w:color w:val="222222"/>
          <w:sz w:val="28"/>
          <w:szCs w:val="28"/>
          <w:shd w:val="clear" w:color="auto" w:fill="FFFFFF"/>
        </w:rPr>
        <w:t>Markóczy</w:t>
      </w:r>
      <w:proofErr w:type="spellEnd"/>
      <w:r w:rsidRPr="00246E40">
        <w:rPr>
          <w:rFonts w:cstheme="minorHAnsi"/>
          <w:color w:val="222222"/>
          <w:sz w:val="28"/>
          <w:szCs w:val="28"/>
          <w:shd w:val="clear" w:color="auto" w:fill="FFFFFF"/>
        </w:rPr>
        <w:t>, L., Li Sun, S., Peng, M.W., Shi, W. and Ren, B., 2013. Social network contingency, symbolic management, and boundary stretching. </w:t>
      </w:r>
      <w:r w:rsidRPr="00246E40">
        <w:rPr>
          <w:rFonts w:cstheme="minorHAnsi"/>
          <w:i/>
          <w:iCs/>
          <w:color w:val="222222"/>
          <w:sz w:val="28"/>
          <w:szCs w:val="28"/>
          <w:shd w:val="clear" w:color="auto" w:fill="FFFFFF"/>
        </w:rPr>
        <w:t>Strategic Management Journal</w:t>
      </w:r>
      <w:r w:rsidRPr="00246E40">
        <w:rPr>
          <w:rFonts w:cstheme="minorHAnsi"/>
          <w:color w:val="222222"/>
          <w:sz w:val="28"/>
          <w:szCs w:val="28"/>
          <w:shd w:val="clear" w:color="auto" w:fill="FFFFFF"/>
        </w:rPr>
        <w:t>, </w:t>
      </w:r>
      <w:r w:rsidRPr="00246E40">
        <w:rPr>
          <w:rFonts w:cstheme="minorHAnsi"/>
          <w:i/>
          <w:iCs/>
          <w:color w:val="222222"/>
          <w:sz w:val="28"/>
          <w:szCs w:val="28"/>
          <w:shd w:val="clear" w:color="auto" w:fill="FFFFFF"/>
        </w:rPr>
        <w:t>34</w:t>
      </w:r>
      <w:r w:rsidRPr="00246E40">
        <w:rPr>
          <w:rFonts w:cstheme="minorHAnsi"/>
          <w:color w:val="222222"/>
          <w:sz w:val="28"/>
          <w:szCs w:val="28"/>
          <w:shd w:val="clear" w:color="auto" w:fill="FFFFFF"/>
        </w:rPr>
        <w:t>(11), pp.1367-1387.</w:t>
      </w:r>
    </w:p>
    <w:p w14:paraId="72DB6EBC" w14:textId="77777777" w:rsidR="00246E40" w:rsidRPr="00246E40" w:rsidRDefault="00246E40" w:rsidP="00246E40">
      <w:pPr>
        <w:pStyle w:val="ListParagraph"/>
        <w:numPr>
          <w:ilvl w:val="0"/>
          <w:numId w:val="1"/>
        </w:numPr>
        <w:spacing w:line="360" w:lineRule="auto"/>
        <w:jc w:val="both"/>
        <w:rPr>
          <w:rFonts w:cstheme="minorHAnsi"/>
          <w:color w:val="222222"/>
          <w:sz w:val="28"/>
          <w:szCs w:val="28"/>
          <w:shd w:val="clear" w:color="auto" w:fill="FFFFFF"/>
        </w:rPr>
      </w:pPr>
      <w:r w:rsidRPr="00246E40">
        <w:rPr>
          <w:rFonts w:cstheme="minorHAnsi"/>
          <w:color w:val="222222"/>
          <w:sz w:val="28"/>
          <w:szCs w:val="28"/>
          <w:shd w:val="clear" w:color="auto" w:fill="FFFFFF"/>
        </w:rPr>
        <w:t>McGregor, D., 1960. Theory X and theory Y. </w:t>
      </w:r>
      <w:r w:rsidRPr="00246E40">
        <w:rPr>
          <w:rFonts w:cstheme="minorHAnsi"/>
          <w:i/>
          <w:iCs/>
          <w:color w:val="222222"/>
          <w:sz w:val="28"/>
          <w:szCs w:val="28"/>
          <w:shd w:val="clear" w:color="auto" w:fill="FFFFFF"/>
        </w:rPr>
        <w:t>Organization theory</w:t>
      </w:r>
      <w:r w:rsidRPr="00246E40">
        <w:rPr>
          <w:rFonts w:cstheme="minorHAnsi"/>
          <w:color w:val="222222"/>
          <w:sz w:val="28"/>
          <w:szCs w:val="28"/>
          <w:shd w:val="clear" w:color="auto" w:fill="FFFFFF"/>
        </w:rPr>
        <w:t>, </w:t>
      </w:r>
      <w:r w:rsidRPr="00246E40">
        <w:rPr>
          <w:rFonts w:cstheme="minorHAnsi"/>
          <w:i/>
          <w:iCs/>
          <w:color w:val="222222"/>
          <w:sz w:val="28"/>
          <w:szCs w:val="28"/>
          <w:shd w:val="clear" w:color="auto" w:fill="FFFFFF"/>
        </w:rPr>
        <w:t>358</w:t>
      </w:r>
      <w:r w:rsidRPr="00246E40">
        <w:rPr>
          <w:rFonts w:cstheme="minorHAnsi"/>
          <w:color w:val="222222"/>
          <w:sz w:val="28"/>
          <w:szCs w:val="28"/>
          <w:shd w:val="clear" w:color="auto" w:fill="FFFFFF"/>
        </w:rPr>
        <w:t>(374), p.5.</w:t>
      </w:r>
    </w:p>
    <w:p w14:paraId="67342472" w14:textId="77777777" w:rsidR="00246E40" w:rsidRPr="00246E40" w:rsidRDefault="00246E40" w:rsidP="00246E40">
      <w:pPr>
        <w:pStyle w:val="ListParagraph"/>
        <w:numPr>
          <w:ilvl w:val="0"/>
          <w:numId w:val="1"/>
        </w:numPr>
        <w:spacing w:line="360" w:lineRule="auto"/>
        <w:jc w:val="both"/>
        <w:rPr>
          <w:rFonts w:cstheme="minorHAnsi"/>
          <w:color w:val="222222"/>
          <w:sz w:val="28"/>
          <w:szCs w:val="28"/>
          <w:shd w:val="clear" w:color="auto" w:fill="FFFFFF"/>
        </w:rPr>
      </w:pPr>
      <w:r w:rsidRPr="00246E40">
        <w:rPr>
          <w:rFonts w:cstheme="minorHAnsi"/>
          <w:color w:val="222222"/>
          <w:sz w:val="28"/>
          <w:szCs w:val="28"/>
          <w:shd w:val="clear" w:color="auto" w:fill="FFFFFF"/>
        </w:rPr>
        <w:t>Miles, R.E. and Ritchie, J.B., 1971. Participative management: Quality vs. quantity. </w:t>
      </w:r>
      <w:r w:rsidRPr="00246E40">
        <w:rPr>
          <w:rFonts w:cstheme="minorHAnsi"/>
          <w:i/>
          <w:iCs/>
          <w:color w:val="222222"/>
          <w:sz w:val="28"/>
          <w:szCs w:val="28"/>
          <w:shd w:val="clear" w:color="auto" w:fill="FFFFFF"/>
        </w:rPr>
        <w:t>California Management Review</w:t>
      </w:r>
      <w:r w:rsidRPr="00246E40">
        <w:rPr>
          <w:rFonts w:cstheme="minorHAnsi"/>
          <w:color w:val="222222"/>
          <w:sz w:val="28"/>
          <w:szCs w:val="28"/>
          <w:shd w:val="clear" w:color="auto" w:fill="FFFFFF"/>
        </w:rPr>
        <w:t>, </w:t>
      </w:r>
      <w:r w:rsidRPr="00246E40">
        <w:rPr>
          <w:rFonts w:cstheme="minorHAnsi"/>
          <w:i/>
          <w:iCs/>
          <w:color w:val="222222"/>
          <w:sz w:val="28"/>
          <w:szCs w:val="28"/>
          <w:shd w:val="clear" w:color="auto" w:fill="FFFFFF"/>
        </w:rPr>
        <w:t>13</w:t>
      </w:r>
      <w:r w:rsidRPr="00246E40">
        <w:rPr>
          <w:rFonts w:cstheme="minorHAnsi"/>
          <w:color w:val="222222"/>
          <w:sz w:val="28"/>
          <w:szCs w:val="28"/>
          <w:shd w:val="clear" w:color="auto" w:fill="FFFFFF"/>
        </w:rPr>
        <w:t>(4), pp.48-56.</w:t>
      </w:r>
    </w:p>
    <w:p w14:paraId="566716E2" w14:textId="77777777" w:rsidR="00246E40" w:rsidRPr="00246E40" w:rsidRDefault="00246E40" w:rsidP="00246E40">
      <w:pPr>
        <w:pStyle w:val="ListParagraph"/>
        <w:numPr>
          <w:ilvl w:val="0"/>
          <w:numId w:val="1"/>
        </w:numPr>
        <w:spacing w:line="360" w:lineRule="auto"/>
        <w:jc w:val="both"/>
        <w:rPr>
          <w:rFonts w:cstheme="minorHAnsi"/>
          <w:color w:val="222222"/>
          <w:sz w:val="28"/>
          <w:szCs w:val="28"/>
          <w:shd w:val="clear" w:color="auto" w:fill="FFFFFF"/>
        </w:rPr>
      </w:pPr>
      <w:r w:rsidRPr="00246E40">
        <w:rPr>
          <w:rFonts w:cstheme="minorHAnsi"/>
          <w:color w:val="222222"/>
          <w:sz w:val="28"/>
          <w:szCs w:val="28"/>
          <w:shd w:val="clear" w:color="auto" w:fill="FFFFFF"/>
        </w:rPr>
        <w:lastRenderedPageBreak/>
        <w:t>Milliman, J., Czaplewski, A.J. and Ferguson, J., 2003. Workplace spirituality and employee work attitudes: An exploratory empirical assessment. </w:t>
      </w:r>
      <w:r w:rsidRPr="00246E40">
        <w:rPr>
          <w:rFonts w:cstheme="minorHAnsi"/>
          <w:i/>
          <w:iCs/>
          <w:color w:val="222222"/>
          <w:sz w:val="28"/>
          <w:szCs w:val="28"/>
          <w:shd w:val="clear" w:color="auto" w:fill="FFFFFF"/>
        </w:rPr>
        <w:t>Journal of organizational change management</w:t>
      </w:r>
      <w:r w:rsidRPr="00246E40">
        <w:rPr>
          <w:rFonts w:cstheme="minorHAnsi"/>
          <w:color w:val="222222"/>
          <w:sz w:val="28"/>
          <w:szCs w:val="28"/>
          <w:shd w:val="clear" w:color="auto" w:fill="FFFFFF"/>
        </w:rPr>
        <w:t>, </w:t>
      </w:r>
      <w:r w:rsidRPr="00246E40">
        <w:rPr>
          <w:rFonts w:cstheme="minorHAnsi"/>
          <w:i/>
          <w:iCs/>
          <w:color w:val="222222"/>
          <w:sz w:val="28"/>
          <w:szCs w:val="28"/>
          <w:shd w:val="clear" w:color="auto" w:fill="FFFFFF"/>
        </w:rPr>
        <w:t>16</w:t>
      </w:r>
      <w:r w:rsidRPr="00246E40">
        <w:rPr>
          <w:rFonts w:cstheme="minorHAnsi"/>
          <w:color w:val="222222"/>
          <w:sz w:val="28"/>
          <w:szCs w:val="28"/>
          <w:shd w:val="clear" w:color="auto" w:fill="FFFFFF"/>
        </w:rPr>
        <w:t>(4), pp.426-447.</w:t>
      </w:r>
    </w:p>
    <w:p w14:paraId="4BE5C467" w14:textId="77777777" w:rsidR="00246E40" w:rsidRPr="00246E40" w:rsidRDefault="00246E40" w:rsidP="00246E40">
      <w:pPr>
        <w:pStyle w:val="ListParagraph"/>
        <w:numPr>
          <w:ilvl w:val="0"/>
          <w:numId w:val="1"/>
        </w:numPr>
        <w:spacing w:line="360" w:lineRule="auto"/>
        <w:jc w:val="both"/>
        <w:rPr>
          <w:rFonts w:cstheme="minorHAnsi"/>
          <w:color w:val="222222"/>
          <w:sz w:val="28"/>
          <w:szCs w:val="28"/>
          <w:shd w:val="clear" w:color="auto" w:fill="FFFFFF"/>
        </w:rPr>
      </w:pPr>
      <w:proofErr w:type="spellStart"/>
      <w:r w:rsidRPr="00246E40">
        <w:rPr>
          <w:rFonts w:cstheme="minorHAnsi"/>
          <w:color w:val="222222"/>
          <w:sz w:val="28"/>
          <w:szCs w:val="28"/>
          <w:shd w:val="clear" w:color="auto" w:fill="FFFFFF"/>
        </w:rPr>
        <w:t>Mirrazavi</w:t>
      </w:r>
      <w:proofErr w:type="spellEnd"/>
      <w:r w:rsidRPr="00246E40">
        <w:rPr>
          <w:rFonts w:cstheme="minorHAnsi"/>
          <w:color w:val="222222"/>
          <w:sz w:val="28"/>
          <w:szCs w:val="28"/>
          <w:shd w:val="clear" w:color="auto" w:fill="FFFFFF"/>
        </w:rPr>
        <w:t>, S.K. and Beringer, H., 2007. A web-based workforce management system for Sainsburys Supermarkets Ltd. </w:t>
      </w:r>
      <w:r w:rsidRPr="00246E40">
        <w:rPr>
          <w:rFonts w:cstheme="minorHAnsi"/>
          <w:i/>
          <w:iCs/>
          <w:color w:val="222222"/>
          <w:sz w:val="28"/>
          <w:szCs w:val="28"/>
          <w:shd w:val="clear" w:color="auto" w:fill="FFFFFF"/>
        </w:rPr>
        <w:t>Annals of Operations Research</w:t>
      </w:r>
      <w:r w:rsidRPr="00246E40">
        <w:rPr>
          <w:rFonts w:cstheme="minorHAnsi"/>
          <w:color w:val="222222"/>
          <w:sz w:val="28"/>
          <w:szCs w:val="28"/>
          <w:shd w:val="clear" w:color="auto" w:fill="FFFFFF"/>
        </w:rPr>
        <w:t>, </w:t>
      </w:r>
      <w:r w:rsidRPr="00246E40">
        <w:rPr>
          <w:rFonts w:cstheme="minorHAnsi"/>
          <w:i/>
          <w:iCs/>
          <w:color w:val="222222"/>
          <w:sz w:val="28"/>
          <w:szCs w:val="28"/>
          <w:shd w:val="clear" w:color="auto" w:fill="FFFFFF"/>
        </w:rPr>
        <w:t>155</w:t>
      </w:r>
      <w:r w:rsidRPr="00246E40">
        <w:rPr>
          <w:rFonts w:cstheme="minorHAnsi"/>
          <w:color w:val="222222"/>
          <w:sz w:val="28"/>
          <w:szCs w:val="28"/>
          <w:shd w:val="clear" w:color="auto" w:fill="FFFFFF"/>
        </w:rPr>
        <w:t>(1), pp.437-457.</w:t>
      </w:r>
    </w:p>
    <w:p w14:paraId="48AC7743" w14:textId="77777777" w:rsidR="00246E40" w:rsidRPr="00246E40" w:rsidRDefault="00246E40" w:rsidP="00246E40">
      <w:pPr>
        <w:pStyle w:val="ListParagraph"/>
        <w:numPr>
          <w:ilvl w:val="0"/>
          <w:numId w:val="1"/>
        </w:numPr>
        <w:spacing w:line="360" w:lineRule="auto"/>
        <w:jc w:val="both"/>
        <w:rPr>
          <w:rFonts w:cstheme="minorHAnsi"/>
          <w:color w:val="222222"/>
          <w:sz w:val="28"/>
          <w:szCs w:val="28"/>
          <w:shd w:val="clear" w:color="auto" w:fill="FFFFFF"/>
        </w:rPr>
      </w:pPr>
      <w:r w:rsidRPr="00246E40">
        <w:rPr>
          <w:rFonts w:cstheme="minorHAnsi"/>
          <w:color w:val="222222"/>
          <w:sz w:val="28"/>
          <w:szCs w:val="28"/>
          <w:shd w:val="clear" w:color="auto" w:fill="FFFFFF"/>
        </w:rPr>
        <w:t>Nicotera, A.M., 2019. Human relations theory. In </w:t>
      </w:r>
      <w:r w:rsidRPr="00246E40">
        <w:rPr>
          <w:rFonts w:cstheme="minorHAnsi"/>
          <w:i/>
          <w:iCs/>
          <w:color w:val="222222"/>
          <w:sz w:val="28"/>
          <w:szCs w:val="28"/>
          <w:shd w:val="clear" w:color="auto" w:fill="FFFFFF"/>
        </w:rPr>
        <w:t>Origins and Traditions of Organizational Communication</w:t>
      </w:r>
      <w:r w:rsidRPr="00246E40">
        <w:rPr>
          <w:rFonts w:cstheme="minorHAnsi"/>
          <w:color w:val="222222"/>
          <w:sz w:val="28"/>
          <w:szCs w:val="28"/>
          <w:shd w:val="clear" w:color="auto" w:fill="FFFFFF"/>
        </w:rPr>
        <w:t> (pp. 106-127). Routledge.</w:t>
      </w:r>
    </w:p>
    <w:p w14:paraId="1B6828FF" w14:textId="77777777" w:rsidR="00246E40" w:rsidRPr="00246E40" w:rsidRDefault="00246E40" w:rsidP="00246E40">
      <w:pPr>
        <w:pStyle w:val="ListParagraph"/>
        <w:numPr>
          <w:ilvl w:val="0"/>
          <w:numId w:val="1"/>
        </w:numPr>
        <w:spacing w:line="360" w:lineRule="auto"/>
        <w:jc w:val="both"/>
        <w:rPr>
          <w:rFonts w:cstheme="minorHAnsi"/>
          <w:color w:val="222222"/>
          <w:sz w:val="28"/>
          <w:szCs w:val="28"/>
          <w:shd w:val="clear" w:color="auto" w:fill="FFFFFF"/>
        </w:rPr>
      </w:pPr>
      <w:proofErr w:type="spellStart"/>
      <w:r w:rsidRPr="00246E40">
        <w:rPr>
          <w:rFonts w:cstheme="minorHAnsi"/>
          <w:color w:val="222222"/>
          <w:sz w:val="28"/>
          <w:szCs w:val="28"/>
          <w:shd w:val="clear" w:color="auto" w:fill="FFFFFF"/>
        </w:rPr>
        <w:t>Oreg</w:t>
      </w:r>
      <w:proofErr w:type="spellEnd"/>
      <w:r w:rsidRPr="00246E40">
        <w:rPr>
          <w:rFonts w:cstheme="minorHAnsi"/>
          <w:color w:val="222222"/>
          <w:sz w:val="28"/>
          <w:szCs w:val="28"/>
          <w:shd w:val="clear" w:color="auto" w:fill="FFFFFF"/>
        </w:rPr>
        <w:t xml:space="preserve">, S. and Katz-Gerro, T., 2006. Predicting </w:t>
      </w:r>
      <w:proofErr w:type="spellStart"/>
      <w:r w:rsidRPr="00246E40">
        <w:rPr>
          <w:rFonts w:cstheme="minorHAnsi"/>
          <w:color w:val="222222"/>
          <w:sz w:val="28"/>
          <w:szCs w:val="28"/>
          <w:shd w:val="clear" w:color="auto" w:fill="FFFFFF"/>
        </w:rPr>
        <w:t>proenvironmental</w:t>
      </w:r>
      <w:proofErr w:type="spellEnd"/>
      <w:r w:rsidRPr="00246E40">
        <w:rPr>
          <w:rFonts w:cstheme="minorHAnsi"/>
          <w:color w:val="222222"/>
          <w:sz w:val="28"/>
          <w:szCs w:val="28"/>
          <w:shd w:val="clear" w:color="auto" w:fill="FFFFFF"/>
        </w:rPr>
        <w:t xml:space="preserve"> </w:t>
      </w:r>
      <w:proofErr w:type="spellStart"/>
      <w:r w:rsidRPr="00246E40">
        <w:rPr>
          <w:rFonts w:cstheme="minorHAnsi"/>
          <w:color w:val="222222"/>
          <w:sz w:val="28"/>
          <w:szCs w:val="28"/>
          <w:shd w:val="clear" w:color="auto" w:fill="FFFFFF"/>
        </w:rPr>
        <w:t>behavior</w:t>
      </w:r>
      <w:proofErr w:type="spellEnd"/>
      <w:r w:rsidRPr="00246E40">
        <w:rPr>
          <w:rFonts w:cstheme="minorHAnsi"/>
          <w:color w:val="222222"/>
          <w:sz w:val="28"/>
          <w:szCs w:val="28"/>
          <w:shd w:val="clear" w:color="auto" w:fill="FFFFFF"/>
        </w:rPr>
        <w:t xml:space="preserve"> cross-nationally: Values, the theory of planned </w:t>
      </w:r>
      <w:proofErr w:type="spellStart"/>
      <w:r w:rsidRPr="00246E40">
        <w:rPr>
          <w:rFonts w:cstheme="minorHAnsi"/>
          <w:color w:val="222222"/>
          <w:sz w:val="28"/>
          <w:szCs w:val="28"/>
          <w:shd w:val="clear" w:color="auto" w:fill="FFFFFF"/>
        </w:rPr>
        <w:t>behavior</w:t>
      </w:r>
      <w:proofErr w:type="spellEnd"/>
      <w:r w:rsidRPr="00246E40">
        <w:rPr>
          <w:rFonts w:cstheme="minorHAnsi"/>
          <w:color w:val="222222"/>
          <w:sz w:val="28"/>
          <w:szCs w:val="28"/>
          <w:shd w:val="clear" w:color="auto" w:fill="FFFFFF"/>
        </w:rPr>
        <w:t>, and value-belief-norm theory. </w:t>
      </w:r>
      <w:r w:rsidRPr="00246E40">
        <w:rPr>
          <w:rFonts w:cstheme="minorHAnsi"/>
          <w:i/>
          <w:iCs/>
          <w:color w:val="222222"/>
          <w:sz w:val="28"/>
          <w:szCs w:val="28"/>
          <w:shd w:val="clear" w:color="auto" w:fill="FFFFFF"/>
        </w:rPr>
        <w:t xml:space="preserve">Environment and </w:t>
      </w:r>
      <w:proofErr w:type="spellStart"/>
      <w:r w:rsidRPr="00246E40">
        <w:rPr>
          <w:rFonts w:cstheme="minorHAnsi"/>
          <w:i/>
          <w:iCs/>
          <w:color w:val="222222"/>
          <w:sz w:val="28"/>
          <w:szCs w:val="28"/>
          <w:shd w:val="clear" w:color="auto" w:fill="FFFFFF"/>
        </w:rPr>
        <w:t>behavior</w:t>
      </w:r>
      <w:proofErr w:type="spellEnd"/>
      <w:r w:rsidRPr="00246E40">
        <w:rPr>
          <w:rFonts w:cstheme="minorHAnsi"/>
          <w:color w:val="222222"/>
          <w:sz w:val="28"/>
          <w:szCs w:val="28"/>
          <w:shd w:val="clear" w:color="auto" w:fill="FFFFFF"/>
        </w:rPr>
        <w:t>, </w:t>
      </w:r>
      <w:r w:rsidRPr="00246E40">
        <w:rPr>
          <w:rFonts w:cstheme="minorHAnsi"/>
          <w:i/>
          <w:iCs/>
          <w:color w:val="222222"/>
          <w:sz w:val="28"/>
          <w:szCs w:val="28"/>
          <w:shd w:val="clear" w:color="auto" w:fill="FFFFFF"/>
        </w:rPr>
        <w:t>38</w:t>
      </w:r>
      <w:r w:rsidRPr="00246E40">
        <w:rPr>
          <w:rFonts w:cstheme="minorHAnsi"/>
          <w:color w:val="222222"/>
          <w:sz w:val="28"/>
          <w:szCs w:val="28"/>
          <w:shd w:val="clear" w:color="auto" w:fill="FFFFFF"/>
        </w:rPr>
        <w:t>(4), pp.462-483.</w:t>
      </w:r>
    </w:p>
    <w:p w14:paraId="05F98872" w14:textId="77777777" w:rsidR="00246E40" w:rsidRPr="00246E40" w:rsidRDefault="00246E40" w:rsidP="00246E40">
      <w:pPr>
        <w:pStyle w:val="ListParagraph"/>
        <w:numPr>
          <w:ilvl w:val="0"/>
          <w:numId w:val="1"/>
        </w:numPr>
        <w:spacing w:line="360" w:lineRule="auto"/>
        <w:jc w:val="both"/>
        <w:rPr>
          <w:rFonts w:cstheme="minorHAnsi"/>
          <w:color w:val="222222"/>
          <w:sz w:val="28"/>
          <w:szCs w:val="28"/>
          <w:shd w:val="clear" w:color="auto" w:fill="FFFFFF"/>
        </w:rPr>
      </w:pPr>
      <w:r w:rsidRPr="00246E40">
        <w:rPr>
          <w:rFonts w:cstheme="minorHAnsi"/>
          <w:color w:val="222222"/>
          <w:sz w:val="28"/>
          <w:szCs w:val="28"/>
          <w:shd w:val="clear" w:color="auto" w:fill="FFFFFF"/>
        </w:rPr>
        <w:t>Sharman, N., Wallace, C.A. and Jespersen, L., 2020. Terminology and the understanding of culture, climate, and behavioural change–Impact of organisational and human factors on food safety management. </w:t>
      </w:r>
      <w:r w:rsidRPr="00246E40">
        <w:rPr>
          <w:rFonts w:cstheme="minorHAnsi"/>
          <w:i/>
          <w:iCs/>
          <w:color w:val="222222"/>
          <w:sz w:val="28"/>
          <w:szCs w:val="28"/>
          <w:shd w:val="clear" w:color="auto" w:fill="FFFFFF"/>
        </w:rPr>
        <w:t>Trends in Food Science &amp; Technology</w:t>
      </w:r>
      <w:r w:rsidRPr="00246E40">
        <w:rPr>
          <w:rFonts w:cstheme="minorHAnsi"/>
          <w:color w:val="222222"/>
          <w:sz w:val="28"/>
          <w:szCs w:val="28"/>
          <w:shd w:val="clear" w:color="auto" w:fill="FFFFFF"/>
        </w:rPr>
        <w:t>, </w:t>
      </w:r>
      <w:r w:rsidRPr="00246E40">
        <w:rPr>
          <w:rFonts w:cstheme="minorHAnsi"/>
          <w:i/>
          <w:iCs/>
          <w:color w:val="222222"/>
          <w:sz w:val="28"/>
          <w:szCs w:val="28"/>
          <w:shd w:val="clear" w:color="auto" w:fill="FFFFFF"/>
        </w:rPr>
        <w:t>96</w:t>
      </w:r>
      <w:r w:rsidRPr="00246E40">
        <w:rPr>
          <w:rFonts w:cstheme="minorHAnsi"/>
          <w:color w:val="222222"/>
          <w:sz w:val="28"/>
          <w:szCs w:val="28"/>
          <w:shd w:val="clear" w:color="auto" w:fill="FFFFFF"/>
        </w:rPr>
        <w:t>, pp.13-20.</w:t>
      </w:r>
    </w:p>
    <w:p w14:paraId="5C309280" w14:textId="50F42DAB" w:rsidR="00DB332C" w:rsidRPr="00246E40" w:rsidRDefault="00246E40" w:rsidP="00246E40">
      <w:pPr>
        <w:rPr>
          <w:rFonts w:cstheme="minorHAnsi"/>
          <w:sz w:val="28"/>
          <w:szCs w:val="28"/>
        </w:rPr>
      </w:pPr>
      <w:proofErr w:type="spellStart"/>
      <w:r w:rsidRPr="00246E40">
        <w:rPr>
          <w:rFonts w:cstheme="minorHAnsi"/>
          <w:color w:val="222222"/>
          <w:sz w:val="28"/>
          <w:szCs w:val="28"/>
          <w:shd w:val="clear" w:color="auto" w:fill="FFFFFF"/>
        </w:rPr>
        <w:t>Zytowski</w:t>
      </w:r>
      <w:proofErr w:type="spellEnd"/>
      <w:r w:rsidRPr="00246E40">
        <w:rPr>
          <w:rFonts w:cstheme="minorHAnsi"/>
          <w:color w:val="222222"/>
          <w:sz w:val="28"/>
          <w:szCs w:val="28"/>
          <w:shd w:val="clear" w:color="auto" w:fill="FFFFFF"/>
        </w:rPr>
        <w:t>, D.G., 1970. The concept of work values. </w:t>
      </w:r>
      <w:proofErr w:type="spellStart"/>
      <w:r w:rsidRPr="00246E40">
        <w:rPr>
          <w:rFonts w:cstheme="minorHAnsi"/>
          <w:i/>
          <w:iCs/>
          <w:color w:val="222222"/>
          <w:sz w:val="28"/>
          <w:szCs w:val="28"/>
          <w:shd w:val="clear" w:color="auto" w:fill="FFFFFF"/>
        </w:rPr>
        <w:t>Vocat</w:t>
      </w:r>
      <w:proofErr w:type="spellEnd"/>
      <w:r w:rsidRPr="00246E40">
        <w:rPr>
          <w:rFonts w:cstheme="minorHAnsi"/>
          <w:i/>
          <w:iCs/>
          <w:color w:val="222222"/>
          <w:sz w:val="28"/>
          <w:szCs w:val="28"/>
          <w:shd w:val="clear" w:color="auto" w:fill="FFFFFF"/>
        </w:rPr>
        <w:t xml:space="preserve"> Guidance</w:t>
      </w:r>
    </w:p>
    <w:p w14:paraId="4A0F2A1D" w14:textId="77777777" w:rsidR="00BE186A" w:rsidRPr="00246E40" w:rsidRDefault="00BE186A" w:rsidP="00711308">
      <w:pPr>
        <w:rPr>
          <w:rFonts w:cstheme="minorHAnsi"/>
          <w:sz w:val="28"/>
          <w:szCs w:val="28"/>
        </w:rPr>
      </w:pPr>
    </w:p>
    <w:p w14:paraId="21BD841D" w14:textId="77777777" w:rsidR="00B10936" w:rsidRPr="001E502D" w:rsidRDefault="00B10936" w:rsidP="001E502D">
      <w:pPr>
        <w:rPr>
          <w:rFonts w:cstheme="minorHAnsi"/>
          <w:bCs/>
          <w:color w:val="000000" w:themeColor="text1"/>
          <w:sz w:val="28"/>
          <w:szCs w:val="28"/>
        </w:rPr>
      </w:pPr>
    </w:p>
    <w:p w14:paraId="36D47B38" w14:textId="77777777" w:rsidR="001E502D" w:rsidRPr="001E502D" w:rsidRDefault="001E502D" w:rsidP="001E502D">
      <w:pPr>
        <w:rPr>
          <w:rFonts w:cstheme="minorHAnsi"/>
          <w:bCs/>
          <w:color w:val="000000" w:themeColor="text1"/>
          <w:sz w:val="28"/>
          <w:szCs w:val="28"/>
        </w:rPr>
      </w:pPr>
    </w:p>
    <w:p w14:paraId="35CB73F1" w14:textId="1087E0F9" w:rsidR="001E502D" w:rsidRPr="001E502D" w:rsidRDefault="001E502D" w:rsidP="00377CF9">
      <w:pPr>
        <w:rPr>
          <w:rFonts w:cstheme="minorHAnsi"/>
          <w:bCs/>
          <w:sz w:val="28"/>
          <w:szCs w:val="28"/>
        </w:rPr>
      </w:pPr>
    </w:p>
    <w:p w14:paraId="3B4561F6" w14:textId="77777777" w:rsidR="00E21AAB" w:rsidRPr="00E21AAB" w:rsidRDefault="00E21AAB" w:rsidP="00E21AAB">
      <w:pPr>
        <w:rPr>
          <w:sz w:val="28"/>
          <w:szCs w:val="28"/>
        </w:rPr>
      </w:pPr>
    </w:p>
    <w:p w14:paraId="55B239FB" w14:textId="77777777" w:rsidR="00E21AAB" w:rsidRDefault="00E21AAB" w:rsidP="00E21AAB"/>
    <w:p w14:paraId="4B0A2B5B" w14:textId="77777777" w:rsidR="00E21AAB" w:rsidRPr="00E21AAB" w:rsidRDefault="00E21AAB" w:rsidP="00E21AAB"/>
    <w:p w14:paraId="0309DAAF" w14:textId="77777777" w:rsidR="00E21AAB" w:rsidRPr="00DB3D72" w:rsidRDefault="00E21AAB" w:rsidP="00EF1367">
      <w:pPr>
        <w:rPr>
          <w:sz w:val="28"/>
          <w:szCs w:val="28"/>
        </w:rPr>
      </w:pPr>
    </w:p>
    <w:p w14:paraId="4499AD5A" w14:textId="77777777" w:rsidR="00EF1367" w:rsidRDefault="00EF1367" w:rsidP="00EF1367">
      <w:pPr>
        <w:rPr>
          <w:sz w:val="28"/>
          <w:szCs w:val="28"/>
        </w:rPr>
      </w:pPr>
    </w:p>
    <w:p w14:paraId="7D9B76F2" w14:textId="77777777" w:rsidR="00EF1367" w:rsidRDefault="00EF1367" w:rsidP="00EF1367">
      <w:pPr>
        <w:rPr>
          <w:sz w:val="28"/>
          <w:szCs w:val="28"/>
        </w:rPr>
      </w:pPr>
    </w:p>
    <w:p w14:paraId="3C423EF4" w14:textId="77777777" w:rsidR="00EF1367" w:rsidRPr="00EF1367" w:rsidRDefault="00EF1367" w:rsidP="00EF1367">
      <w:pPr>
        <w:rPr>
          <w:sz w:val="28"/>
          <w:szCs w:val="28"/>
        </w:rPr>
      </w:pPr>
    </w:p>
    <w:p w14:paraId="01FF354F" w14:textId="77777777" w:rsidR="00E77D0B" w:rsidRPr="00E77D0B" w:rsidRDefault="00E77D0B" w:rsidP="00E77D0B"/>
    <w:p w14:paraId="2347BBED" w14:textId="77777777" w:rsidR="00E77D0B" w:rsidRPr="003D451C" w:rsidRDefault="00E77D0B">
      <w:pPr>
        <w:rPr>
          <w:sz w:val="28"/>
          <w:szCs w:val="28"/>
        </w:rPr>
      </w:pPr>
    </w:p>
    <w:sectPr w:rsidR="00E77D0B" w:rsidRPr="003D451C" w:rsidSect="00A5267C">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C64FE" w14:textId="77777777" w:rsidR="00F757D9" w:rsidRDefault="00F757D9" w:rsidP="00BD4EA9">
      <w:pPr>
        <w:spacing w:after="0" w:line="240" w:lineRule="auto"/>
      </w:pPr>
      <w:r>
        <w:separator/>
      </w:r>
    </w:p>
  </w:endnote>
  <w:endnote w:type="continuationSeparator" w:id="0">
    <w:p w14:paraId="738A023D" w14:textId="77777777" w:rsidR="00F757D9" w:rsidRDefault="00F757D9" w:rsidP="00BD4E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0BB90" w14:textId="77777777" w:rsidR="00BD4EA9" w:rsidRDefault="00BD4E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3331768"/>
      <w:docPartObj>
        <w:docPartGallery w:val="Page Numbers (Bottom of Page)"/>
        <w:docPartUnique/>
      </w:docPartObj>
    </w:sdtPr>
    <w:sdtEndPr>
      <w:rPr>
        <w:noProof/>
      </w:rPr>
    </w:sdtEndPr>
    <w:sdtContent>
      <w:p w14:paraId="40C71FA6" w14:textId="1DB69EE8" w:rsidR="00A5267C" w:rsidRDefault="00A5267C">
        <w:pPr>
          <w:pStyle w:val="Footer"/>
        </w:pPr>
        <w:r>
          <w:fldChar w:fldCharType="begin"/>
        </w:r>
        <w:r>
          <w:instrText xml:space="preserve"> PAGE   \* MERGEFORMAT </w:instrText>
        </w:r>
        <w:r>
          <w:fldChar w:fldCharType="separate"/>
        </w:r>
        <w:r>
          <w:rPr>
            <w:noProof/>
          </w:rPr>
          <w:t>2</w:t>
        </w:r>
        <w:r>
          <w:rPr>
            <w:noProof/>
          </w:rPr>
          <w:fldChar w:fldCharType="end"/>
        </w:r>
      </w:p>
    </w:sdtContent>
  </w:sdt>
  <w:p w14:paraId="757D6F91" w14:textId="77777777" w:rsidR="00BD4EA9" w:rsidRDefault="00BD4E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60A55" w14:textId="77777777" w:rsidR="00BD4EA9" w:rsidRDefault="00BD4E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C5B59" w14:textId="77777777" w:rsidR="00F757D9" w:rsidRDefault="00F757D9" w:rsidP="00BD4EA9">
      <w:pPr>
        <w:spacing w:after="0" w:line="240" w:lineRule="auto"/>
      </w:pPr>
      <w:r>
        <w:separator/>
      </w:r>
    </w:p>
  </w:footnote>
  <w:footnote w:type="continuationSeparator" w:id="0">
    <w:p w14:paraId="6E5CBDDC" w14:textId="77777777" w:rsidR="00F757D9" w:rsidRDefault="00F757D9" w:rsidP="00BD4E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E300E" w14:textId="77777777" w:rsidR="00BD4EA9" w:rsidRDefault="00BD4E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5D2AF" w14:textId="77777777" w:rsidR="00BD4EA9" w:rsidRDefault="00BD4E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85C5A" w14:textId="77777777" w:rsidR="00BD4EA9" w:rsidRDefault="00BD4E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24FB3"/>
    <w:multiLevelType w:val="hybridMultilevel"/>
    <w:tmpl w:val="169A8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2467D8"/>
    <w:multiLevelType w:val="hybridMultilevel"/>
    <w:tmpl w:val="2A0692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6214767">
    <w:abstractNumId w:val="1"/>
  </w:num>
  <w:num w:numId="2" w16cid:durableId="14511707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486"/>
    <w:rsid w:val="00045EBC"/>
    <w:rsid w:val="000774E8"/>
    <w:rsid w:val="00147156"/>
    <w:rsid w:val="001D64B7"/>
    <w:rsid w:val="001E502D"/>
    <w:rsid w:val="00231538"/>
    <w:rsid w:val="00246E40"/>
    <w:rsid w:val="00250C8E"/>
    <w:rsid w:val="002C663B"/>
    <w:rsid w:val="002D28CE"/>
    <w:rsid w:val="00370D2B"/>
    <w:rsid w:val="00377CF9"/>
    <w:rsid w:val="003D451C"/>
    <w:rsid w:val="003E6264"/>
    <w:rsid w:val="00467885"/>
    <w:rsid w:val="004929C7"/>
    <w:rsid w:val="004D5CFC"/>
    <w:rsid w:val="00553B5C"/>
    <w:rsid w:val="00572DF4"/>
    <w:rsid w:val="005D3AB2"/>
    <w:rsid w:val="00605A88"/>
    <w:rsid w:val="006307CF"/>
    <w:rsid w:val="0063525D"/>
    <w:rsid w:val="00654B9A"/>
    <w:rsid w:val="00711308"/>
    <w:rsid w:val="00734746"/>
    <w:rsid w:val="00756BDA"/>
    <w:rsid w:val="00773CCE"/>
    <w:rsid w:val="007A2BC6"/>
    <w:rsid w:val="007A31DF"/>
    <w:rsid w:val="007F25BE"/>
    <w:rsid w:val="0087112B"/>
    <w:rsid w:val="0096291A"/>
    <w:rsid w:val="009A49C2"/>
    <w:rsid w:val="009B116F"/>
    <w:rsid w:val="009D1ECD"/>
    <w:rsid w:val="00A150A2"/>
    <w:rsid w:val="00A44155"/>
    <w:rsid w:val="00A5267C"/>
    <w:rsid w:val="00A526C2"/>
    <w:rsid w:val="00B10936"/>
    <w:rsid w:val="00B11486"/>
    <w:rsid w:val="00B26346"/>
    <w:rsid w:val="00B30F6E"/>
    <w:rsid w:val="00B55DBB"/>
    <w:rsid w:val="00BA5B43"/>
    <w:rsid w:val="00BD4EA9"/>
    <w:rsid w:val="00BE186A"/>
    <w:rsid w:val="00BE3F06"/>
    <w:rsid w:val="00C00CE9"/>
    <w:rsid w:val="00C01F26"/>
    <w:rsid w:val="00C2754B"/>
    <w:rsid w:val="00C833C1"/>
    <w:rsid w:val="00C92657"/>
    <w:rsid w:val="00CD6BDB"/>
    <w:rsid w:val="00D27FF8"/>
    <w:rsid w:val="00D612D7"/>
    <w:rsid w:val="00DB332C"/>
    <w:rsid w:val="00DB3D72"/>
    <w:rsid w:val="00E02FDE"/>
    <w:rsid w:val="00E21AAB"/>
    <w:rsid w:val="00E7774E"/>
    <w:rsid w:val="00E77D0B"/>
    <w:rsid w:val="00EF1367"/>
    <w:rsid w:val="00F40411"/>
    <w:rsid w:val="00F757D9"/>
    <w:rsid w:val="00FA763A"/>
    <w:rsid w:val="00FC53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7C3F0"/>
  <w15:chartTrackingRefBased/>
  <w15:docId w15:val="{616C78D4-09AB-495B-85E6-36768E678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1486"/>
    <w:rPr>
      <w:kern w:val="0"/>
      <w14:ligatures w14:val="none"/>
    </w:rPr>
  </w:style>
  <w:style w:type="paragraph" w:styleId="Heading1">
    <w:name w:val="heading 1"/>
    <w:basedOn w:val="Normal"/>
    <w:next w:val="Normal"/>
    <w:link w:val="Heading1Char"/>
    <w:uiPriority w:val="9"/>
    <w:qFormat/>
    <w:rsid w:val="009A49C2"/>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49C2"/>
    <w:rPr>
      <w:rFonts w:asciiTheme="majorHAnsi" w:eastAsiaTheme="majorEastAsia" w:hAnsiTheme="majorHAnsi" w:cstheme="majorBidi"/>
      <w:b/>
      <w:color w:val="2F5496" w:themeColor="accent1" w:themeShade="BF"/>
      <w:kern w:val="0"/>
      <w:sz w:val="32"/>
      <w:szCs w:val="32"/>
      <w14:ligatures w14:val="none"/>
    </w:rPr>
  </w:style>
  <w:style w:type="character" w:styleId="Hyperlink">
    <w:name w:val="Hyperlink"/>
    <w:basedOn w:val="DefaultParagraphFont"/>
    <w:uiPriority w:val="99"/>
    <w:unhideWhenUsed/>
    <w:rsid w:val="00E77D0B"/>
    <w:rPr>
      <w:color w:val="0000FF"/>
      <w:u w:val="single"/>
    </w:rPr>
  </w:style>
  <w:style w:type="paragraph" w:styleId="TOCHeading">
    <w:name w:val="TOC Heading"/>
    <w:basedOn w:val="Heading1"/>
    <w:next w:val="Normal"/>
    <w:uiPriority w:val="39"/>
    <w:unhideWhenUsed/>
    <w:qFormat/>
    <w:rsid w:val="00E77D0B"/>
    <w:pPr>
      <w:outlineLvl w:val="9"/>
    </w:pPr>
    <w:rPr>
      <w:b w:val="0"/>
      <w:lang w:val="en-US"/>
    </w:rPr>
  </w:style>
  <w:style w:type="paragraph" w:styleId="TOC1">
    <w:name w:val="toc 1"/>
    <w:basedOn w:val="Normal"/>
    <w:next w:val="Normal"/>
    <w:autoRedefine/>
    <w:uiPriority w:val="39"/>
    <w:unhideWhenUsed/>
    <w:rsid w:val="00370D2B"/>
    <w:pPr>
      <w:tabs>
        <w:tab w:val="right" w:leader="dot" w:pos="9350"/>
      </w:tabs>
      <w:spacing w:after="100" w:line="360" w:lineRule="auto"/>
      <w:jc w:val="both"/>
    </w:pPr>
    <w:rPr>
      <w:rFonts w:cstheme="minorHAnsi"/>
      <w:noProof/>
      <w:sz w:val="28"/>
      <w:szCs w:val="28"/>
    </w:rPr>
  </w:style>
  <w:style w:type="paragraph" w:styleId="ListParagraph">
    <w:name w:val="List Paragraph"/>
    <w:basedOn w:val="Normal"/>
    <w:uiPriority w:val="34"/>
    <w:qFormat/>
    <w:rsid w:val="00246E40"/>
    <w:pPr>
      <w:ind w:left="720"/>
      <w:contextualSpacing/>
    </w:pPr>
  </w:style>
  <w:style w:type="paragraph" w:styleId="Header">
    <w:name w:val="header"/>
    <w:basedOn w:val="Normal"/>
    <w:link w:val="HeaderChar"/>
    <w:uiPriority w:val="99"/>
    <w:unhideWhenUsed/>
    <w:rsid w:val="00BD4E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4EA9"/>
    <w:rPr>
      <w:kern w:val="0"/>
      <w14:ligatures w14:val="none"/>
    </w:rPr>
  </w:style>
  <w:style w:type="paragraph" w:styleId="Footer">
    <w:name w:val="footer"/>
    <w:basedOn w:val="Normal"/>
    <w:link w:val="FooterChar"/>
    <w:uiPriority w:val="99"/>
    <w:unhideWhenUsed/>
    <w:rsid w:val="00BD4E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4EA9"/>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19</Pages>
  <Words>5051</Words>
  <Characters>28794</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dc:creator>
  <cp:keywords/>
  <dc:description/>
  <cp:lastModifiedBy>Roman</cp:lastModifiedBy>
  <cp:revision>54</cp:revision>
  <dcterms:created xsi:type="dcterms:W3CDTF">2023-08-14T17:02:00Z</dcterms:created>
  <dcterms:modified xsi:type="dcterms:W3CDTF">2023-08-24T19:52:00Z</dcterms:modified>
</cp:coreProperties>
</file>