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C52B" w14:textId="56FAD87D" w:rsidR="002B2023" w:rsidRPr="002B2023" w:rsidRDefault="002B2023" w:rsidP="002B2023"/>
    <w:p w14:paraId="70501364" w14:textId="4B04D751" w:rsidR="002B2023" w:rsidRDefault="002B2023" w:rsidP="002B2023"/>
    <w:p w14:paraId="18E722E9" w14:textId="32AFF628" w:rsidR="00690590" w:rsidRDefault="002B6EB0" w:rsidP="002B2023">
      <w:r w:rsidRPr="002B6EB0">
        <w:t>The Human Rights Act of 1998 guarantees the basic freedoms and privileges to which all British people are entitled. It integrates the liberties provided in the European Convention on Human Rights (ECHR) into British domestic law. In the United Kingdom, the Human Rights Act became effective in October 2000</w:t>
      </w:r>
      <w:r w:rsidR="002B2023" w:rsidRPr="002B2023">
        <w:t>.</w:t>
      </w:r>
      <w:r w:rsidR="00FD35D6" w:rsidRPr="00FD35D6">
        <w:t xml:space="preserve"> The Act describes your human rights through </w:t>
      </w:r>
      <w:r w:rsidR="00F012D9" w:rsidRPr="00FD35D6">
        <w:t>a few</w:t>
      </w:r>
      <w:r w:rsidR="00FD35D6" w:rsidRPr="00FD35D6">
        <w:t xml:space="preserve"> articles. Each article focuses on a different right. These are all taken from the ECHR and are known to as "the Convention Rights" by many people.</w:t>
      </w:r>
      <w:r w:rsidR="002B2023" w:rsidRPr="002B2023">
        <w:t xml:space="preserve"> </w:t>
      </w:r>
      <w:r w:rsidR="00690590">
        <w:t>(Human</w:t>
      </w:r>
      <w:r w:rsidR="00690590" w:rsidRPr="00690590">
        <w:t xml:space="preserve"> Rights Act 1998</w:t>
      </w:r>
      <w:r w:rsidR="00690590">
        <w:t>).</w:t>
      </w:r>
    </w:p>
    <w:p w14:paraId="572F7995" w14:textId="254DA26D" w:rsidR="00F012D9" w:rsidRDefault="00AE4951" w:rsidP="002B2023">
      <w:r>
        <w:t xml:space="preserve">Some </w:t>
      </w:r>
      <w:r w:rsidR="005039AE">
        <w:t xml:space="preserve">articles like </w:t>
      </w:r>
      <w:r w:rsidR="00F012D9" w:rsidRPr="00F012D9">
        <w:t>Articles 1 and 13 of the European Convention on Human Rights are not included in the Act. This is due to the UK codified these rights by introducing the Human Rights Act.</w:t>
      </w:r>
    </w:p>
    <w:p w14:paraId="7DBF5D9B" w14:textId="5D7A9C5A" w:rsidR="009E6D6B" w:rsidRDefault="009E6D6B" w:rsidP="002B2023">
      <w:r w:rsidRPr="009E6D6B">
        <w:t>Article 1 declares, for instance, that states must defend the rights guaranteed by the Convention in their own territory. The Human Rights Act is the major tool used by the Kingdom to achieve this.</w:t>
      </w:r>
    </w:p>
    <w:p w14:paraId="13C51F29" w14:textId="72C88F77" w:rsidR="002B2023" w:rsidRDefault="006C208A" w:rsidP="002B2023">
      <w:r>
        <w:t xml:space="preserve"> </w:t>
      </w:r>
      <w:r w:rsidR="00294EFA" w:rsidRPr="00294EFA">
        <w:t>Article 13</w:t>
      </w:r>
      <w:r w:rsidR="00DB5A96">
        <w:t>:</w:t>
      </w:r>
      <w:r w:rsidR="00294EFA" w:rsidRPr="00294EFA">
        <w:t xml:space="preserve"> states that if men's liberties are harmed, they can receive help from officials. This means that they </w:t>
      </w:r>
      <w:r w:rsidR="00294EFA" w:rsidRPr="00294EFA">
        <w:t>can</w:t>
      </w:r>
      <w:r w:rsidR="00294EFA" w:rsidRPr="00294EFA">
        <w:t xml:space="preserve"> approach court and </w:t>
      </w:r>
      <w:r w:rsidR="00DB5A96">
        <w:t>get</w:t>
      </w:r>
      <w:r w:rsidR="00294EFA" w:rsidRPr="00294EFA">
        <w:t xml:space="preserve"> a judgment. The Human Rights Act is meant to make this happen.</w:t>
      </w:r>
      <w:r w:rsidR="00294EFA" w:rsidRPr="00294EFA">
        <w:t xml:space="preserve"> </w:t>
      </w:r>
      <w:r>
        <w:t>(</w:t>
      </w:r>
      <w:r w:rsidRPr="006C208A">
        <w:t>Gordon, R. Ward, T</w:t>
      </w:r>
      <w:r>
        <w:t xml:space="preserve"> 2000).</w:t>
      </w:r>
    </w:p>
    <w:p w14:paraId="712B19D6" w14:textId="65563CD0" w:rsidR="002B2023" w:rsidRDefault="002B2023" w:rsidP="002B2023">
      <w:r w:rsidRPr="002B2023">
        <w:t xml:space="preserve">The </w:t>
      </w:r>
      <w:r w:rsidR="00C90252">
        <w:t xml:space="preserve">human right </w:t>
      </w:r>
      <w:r w:rsidRPr="002B2023">
        <w:t>Act has three ma</w:t>
      </w:r>
      <w:r>
        <w:t>jor</w:t>
      </w:r>
      <w:r w:rsidRPr="002B2023">
        <w:t xml:space="preserve"> effects:</w:t>
      </w:r>
    </w:p>
    <w:p w14:paraId="154A033D" w14:textId="77777777" w:rsidR="00EE67BC" w:rsidRDefault="00EE67BC" w:rsidP="00EE67BC">
      <w:r>
        <w:t>1. You have the legal right to request justice in a British court.</w:t>
      </w:r>
    </w:p>
    <w:p w14:paraId="4B54123A" w14:textId="4ED7D737" w:rsidR="00EE67BC" w:rsidRDefault="00EE67BC" w:rsidP="00EE67BC">
      <w:r>
        <w:t>2. The government must defend your rights.</w:t>
      </w:r>
    </w:p>
    <w:p w14:paraId="565DC1DE" w14:textId="734C1C8D" w:rsidR="00EE67BC" w:rsidRDefault="00EE67BC" w:rsidP="00EE67BC">
      <w:r>
        <w:t>3. Proposed legislation are in line with Convention rights.</w:t>
      </w:r>
    </w:p>
    <w:p w14:paraId="749B4BCA" w14:textId="505F25A1" w:rsidR="00690590" w:rsidRPr="00690590" w:rsidRDefault="00CF19D5" w:rsidP="00690590">
      <w:r w:rsidRPr="00CF19D5">
        <w:t>The Human Rights Act puts the principles of human rights made by the European Convention on Human Rights into force</w:t>
      </w:r>
      <w:r w:rsidR="001D1FDB" w:rsidRPr="001D1FDB">
        <w:t>. They are</w:t>
      </w:r>
      <w:r w:rsidR="004B0148">
        <w:t xml:space="preserve"> refer</w:t>
      </w:r>
      <w:r w:rsidR="006E1C17">
        <w:t>r</w:t>
      </w:r>
      <w:r w:rsidR="004B0148">
        <w:t>ed</w:t>
      </w:r>
      <w:r w:rsidR="001D1FDB" w:rsidRPr="001D1FDB">
        <w:t xml:space="preserve"> as Convention rights.</w:t>
      </w:r>
      <w:r w:rsidR="006A6A28">
        <w:t xml:space="preserve"> </w:t>
      </w:r>
      <w:r w:rsidR="006E1C17">
        <w:t xml:space="preserve"> Below </w:t>
      </w:r>
      <w:r w:rsidR="008B15A6">
        <w:t>are some e</w:t>
      </w:r>
      <w:r w:rsidR="006A6A28">
        <w:t>xamples:</w:t>
      </w:r>
    </w:p>
    <w:p w14:paraId="43DCA9EB" w14:textId="77777777" w:rsidR="00AE49B5" w:rsidRDefault="00AE49B5" w:rsidP="00AE49B5">
      <w:pPr>
        <w:pStyle w:val="ListParagraph"/>
        <w:numPr>
          <w:ilvl w:val="0"/>
          <w:numId w:val="4"/>
        </w:numPr>
      </w:pPr>
      <w:r>
        <w:t>• The privilege of being alive.</w:t>
      </w:r>
    </w:p>
    <w:p w14:paraId="036F76BD" w14:textId="77777777" w:rsidR="00AE49B5" w:rsidRDefault="00AE49B5" w:rsidP="00AE49B5">
      <w:pPr>
        <w:pStyle w:val="ListParagraph"/>
        <w:numPr>
          <w:ilvl w:val="0"/>
          <w:numId w:val="4"/>
        </w:numPr>
      </w:pPr>
      <w:r>
        <w:t>• Abuse and cruel treatment are prohibited.</w:t>
      </w:r>
    </w:p>
    <w:p w14:paraId="662AE662" w14:textId="77777777" w:rsidR="00AE49B5" w:rsidRDefault="00AE49B5" w:rsidP="00AE49B5">
      <w:pPr>
        <w:pStyle w:val="ListParagraph"/>
        <w:numPr>
          <w:ilvl w:val="0"/>
          <w:numId w:val="4"/>
        </w:numPr>
      </w:pPr>
      <w:r>
        <w:t>• Freedom from slavery and slave labour.</w:t>
      </w:r>
    </w:p>
    <w:p w14:paraId="16D52082" w14:textId="77777777" w:rsidR="00AE49B5" w:rsidRDefault="00AE49B5" w:rsidP="00AE49B5">
      <w:pPr>
        <w:pStyle w:val="ListParagraph"/>
        <w:numPr>
          <w:ilvl w:val="0"/>
          <w:numId w:val="4"/>
        </w:numPr>
      </w:pPr>
      <w:r>
        <w:t>• The privilege of freedom and free expression.</w:t>
      </w:r>
    </w:p>
    <w:p w14:paraId="0D91B53F" w14:textId="094CEC14" w:rsidR="00690590" w:rsidRDefault="00AE49B5" w:rsidP="00AE49B5">
      <w:pPr>
        <w:pStyle w:val="ListParagraph"/>
        <w:numPr>
          <w:ilvl w:val="0"/>
          <w:numId w:val="4"/>
        </w:numPr>
      </w:pPr>
      <w:r>
        <w:t>• The privilege of free opinion, religion, and belief.</w:t>
      </w:r>
      <w:r w:rsidR="006C208A">
        <w:t xml:space="preserve"> (Human right act 1998).</w:t>
      </w:r>
    </w:p>
    <w:p w14:paraId="0362F17C" w14:textId="6548BA20" w:rsidR="00690590" w:rsidRDefault="001C2A78" w:rsidP="00690590">
      <w:r w:rsidRPr="001C2A78">
        <w:t>The Human Rights Act guarantees equal rights to all individuals in the United Kingdom. It doesn't matter whether you are a British citizen, an immigrant, or an asylum seeker</w:t>
      </w:r>
      <w:r w:rsidR="00597E31" w:rsidRPr="006A6A28">
        <w:t>.</w:t>
      </w:r>
      <w:r w:rsidR="00597E31">
        <w:t xml:space="preserve"> (Citizens</w:t>
      </w:r>
      <w:r w:rsidR="006A6A28">
        <w:t xml:space="preserve"> advise 2023</w:t>
      </w:r>
      <w:r w:rsidR="00597E31">
        <w:t>)</w:t>
      </w:r>
      <w:r w:rsidR="006C208A">
        <w:t>.</w:t>
      </w:r>
    </w:p>
    <w:p w14:paraId="74294FB8" w14:textId="77777777" w:rsidR="00B53742" w:rsidRDefault="00835E55" w:rsidP="00690590">
      <w:r w:rsidRPr="00835E55">
        <w:t xml:space="preserve">The </w:t>
      </w:r>
      <w:r w:rsidRPr="00835E55">
        <w:rPr>
          <w:i/>
          <w:iCs/>
        </w:rPr>
        <w:t>European Convention</w:t>
      </w:r>
      <w:r w:rsidRPr="00835E55">
        <w:t xml:space="preserve"> on Human Rights safeguards individuals' human rights in nations that are Council of Europe members</w:t>
      </w:r>
      <w:r w:rsidR="00F42788" w:rsidRPr="00F42788">
        <w:t xml:space="preserve">. </w:t>
      </w:r>
      <w:r w:rsidR="00E85E0C" w:rsidRPr="00E85E0C">
        <w:t>The European Union and the Council of Europe are not interchangeable. The European Convention on Human Rights is an agreement made in between nations that join the Council of Europe (ECHR).</w:t>
      </w:r>
      <w:r w:rsidR="0085051B">
        <w:t xml:space="preserve"> </w:t>
      </w:r>
      <w:r w:rsidR="009451DE" w:rsidRPr="009451DE">
        <w:t>The United Kingdom was a founder member of the ECHR and was among the first countries to sign it in 1951</w:t>
      </w:r>
      <w:r w:rsidR="00A75B87" w:rsidRPr="00A75B87">
        <w:t>.</w:t>
      </w:r>
      <w:r w:rsidR="00B53742" w:rsidRPr="00B53742">
        <w:t xml:space="preserve"> </w:t>
      </w:r>
      <w:r w:rsidR="00B53742" w:rsidRPr="00B53742">
        <w:t>The Convention became operational in 1953</w:t>
      </w:r>
      <w:r w:rsidR="00B53742">
        <w:t>.</w:t>
      </w:r>
      <w:r w:rsidR="00A75B87" w:rsidRPr="00A75B87">
        <w:t xml:space="preserve"> </w:t>
      </w:r>
      <w:r w:rsidR="00082152">
        <w:t>(Human</w:t>
      </w:r>
      <w:r w:rsidR="006023BF">
        <w:t xml:space="preserve"> </w:t>
      </w:r>
      <w:r w:rsidR="000C621C">
        <w:t>rights 2022).</w:t>
      </w:r>
      <w:r w:rsidR="00082152" w:rsidRPr="00082152">
        <w:t xml:space="preserve"> </w:t>
      </w:r>
    </w:p>
    <w:p w14:paraId="49AD49AA" w14:textId="41B85BDB" w:rsidR="0008199A" w:rsidRDefault="00351106" w:rsidP="00690590">
      <w:r w:rsidRPr="00351106">
        <w:t>The Convention restricts unfair and abusive action while maintaining some rights and liberties. The European Court of Human Rights administers and defends the European Convention on Human Rights' rights and assurances</w:t>
      </w:r>
      <w:r w:rsidR="00182CA1" w:rsidRPr="00182CA1">
        <w:t>.</w:t>
      </w:r>
      <w:r w:rsidR="00C91C47" w:rsidRPr="00C91C47">
        <w:t xml:space="preserve"> </w:t>
      </w:r>
      <w:r w:rsidR="000A6BFE" w:rsidRPr="000A6BFE">
        <w:t>Prior to the European Convention on Human Rights in 1950, there was no document outlining human rights; instead, common law was followed.</w:t>
      </w:r>
    </w:p>
    <w:p w14:paraId="0F70C97D" w14:textId="2719F7AE" w:rsidR="00F1517D" w:rsidRPr="00EE3B53" w:rsidRDefault="00795C27" w:rsidP="00690590">
      <w:pPr>
        <w:rPr>
          <w:sz w:val="28"/>
          <w:szCs w:val="28"/>
        </w:rPr>
      </w:pPr>
      <w:r w:rsidRPr="00EE3B53">
        <w:rPr>
          <w:sz w:val="28"/>
          <w:szCs w:val="28"/>
        </w:rPr>
        <w:t>Bill right</w:t>
      </w:r>
      <w:r w:rsidR="00EE3B53" w:rsidRPr="00EE3B53">
        <w:rPr>
          <w:sz w:val="28"/>
          <w:szCs w:val="28"/>
        </w:rPr>
        <w:t>s</w:t>
      </w:r>
      <w:r w:rsidRPr="00EE3B53">
        <w:rPr>
          <w:sz w:val="28"/>
          <w:szCs w:val="28"/>
        </w:rPr>
        <w:t xml:space="preserve"> of bill</w:t>
      </w:r>
    </w:p>
    <w:p w14:paraId="6445558D" w14:textId="2A9BF0E1" w:rsidR="00A15C3A" w:rsidRDefault="0048074B" w:rsidP="00795C27">
      <w:r w:rsidRPr="0048074B">
        <w:lastRenderedPageBreak/>
        <w:t xml:space="preserve">The Bill of Rights Bill was sent to the legislature in June 2022. It would eliminate and </w:t>
      </w:r>
      <w:r w:rsidRPr="0048074B">
        <w:t>change</w:t>
      </w:r>
      <w:r w:rsidRPr="0048074B">
        <w:t xml:space="preserve"> the Human Rights Act of 1998, which covers and makes the European Convention on Human Rights effective on a national scale (ECHR</w:t>
      </w:r>
      <w:r w:rsidR="00A15C3A" w:rsidRPr="0048074B">
        <w:t>).</w:t>
      </w:r>
      <w:r w:rsidR="00A15C3A">
        <w:t xml:space="preserve"> The</w:t>
      </w:r>
      <w:r w:rsidR="00455B2F" w:rsidRPr="00455B2F">
        <w:t xml:space="preserve"> Government's Bill of Rights Bill is seriously flawed legislation that would weaken residential rights protection, reduce legal stability, and put the UK at conflicts with its international </w:t>
      </w:r>
      <w:r w:rsidR="00A15C3A" w:rsidRPr="00455B2F">
        <w:t>liabilities</w:t>
      </w:r>
      <w:r w:rsidR="00455B2F" w:rsidRPr="00455B2F">
        <w:t xml:space="preserve"> under the European Convention on Human </w:t>
      </w:r>
      <w:r w:rsidR="00A15C3A" w:rsidRPr="00455B2F">
        <w:t>Rights</w:t>
      </w:r>
      <w:r w:rsidR="00A15C3A">
        <w:t>. (</w:t>
      </w:r>
      <w:r w:rsidR="00077166">
        <w:t>The guardian 2022)</w:t>
      </w:r>
      <w:r w:rsidR="00455B2F" w:rsidRPr="00455B2F">
        <w:t xml:space="preserve">. </w:t>
      </w:r>
    </w:p>
    <w:p w14:paraId="1EA7CBA4" w14:textId="1F1ADAB7" w:rsidR="00795C27" w:rsidRDefault="00455B2F" w:rsidP="00795C27">
      <w:r w:rsidRPr="00455B2F">
        <w:t xml:space="preserve">It would result in additional lawsuits against the UK being heard at the European Court of Human Rights in Strasbourg, years of pointless domestic litigation, and the undermining of our devolved agreements and the Good Friday Agreement. The proposed legislation lacks proof, and the government has attempted to minimise criticism of such a significant constitutional </w:t>
      </w:r>
      <w:r w:rsidR="00BD45FD" w:rsidRPr="00455B2F">
        <w:t>reform.</w:t>
      </w:r>
      <w:r w:rsidR="00BD45FD">
        <w:t xml:space="preserve"> (</w:t>
      </w:r>
      <w:r w:rsidR="007C20A0" w:rsidRPr="007C20A0">
        <w:t>Bill of Rights</w:t>
      </w:r>
      <w:r w:rsidR="007C20A0">
        <w:t xml:space="preserve"> 2022).</w:t>
      </w:r>
    </w:p>
    <w:p w14:paraId="6AA10326" w14:textId="5D7D9A2F" w:rsidR="00795C27" w:rsidRDefault="00FF5E12" w:rsidP="00795C27">
      <w:r w:rsidRPr="00FF5E12">
        <w:t>If the declared objective of the HRA was to bring rights home</w:t>
      </w:r>
      <w:r w:rsidR="005C01AF" w:rsidRPr="005C01AF">
        <w:t xml:space="preserve">, the Bill's obvious objective is to achieve the </w:t>
      </w:r>
      <w:r w:rsidR="00CC314D" w:rsidRPr="00CC314D">
        <w:t>contrary, by distancing the UK's domestic human rights system from the Strasbourg framework while being formally connected to it by remaining a State Party to the Convention.</w:t>
      </w:r>
      <w:r w:rsidR="006F33A7">
        <w:t xml:space="preserve"> (</w:t>
      </w:r>
      <w:r w:rsidR="006F33A7" w:rsidRPr="006F33A7">
        <w:t>Elliott</w:t>
      </w:r>
      <w:r w:rsidR="00E61B6A">
        <w:t>, M 2023)</w:t>
      </w:r>
    </w:p>
    <w:p w14:paraId="0B26FC0A" w14:textId="0B738075" w:rsidR="00795C27" w:rsidRDefault="002714A7" w:rsidP="00623A52">
      <w:r w:rsidRPr="002714A7">
        <w:t>This Act (bill of rights bill) modifies human rights legislation by deleting and updating the Human Rights Act of 1998. This Act expressly specifies and resets the interaction between UK courts and the European Court of Human Rights, as well as giving preference to decision-making by Parliament above any court in cases where conflicting rights and interests are at risk.</w:t>
      </w:r>
      <w:r w:rsidRPr="002714A7">
        <w:t xml:space="preserve"> </w:t>
      </w:r>
      <w:r w:rsidR="00A54624">
        <w:t>(</w:t>
      </w:r>
      <w:r w:rsidR="00A54624" w:rsidRPr="00A54624">
        <w:t xml:space="preserve">Parliamentary Bills </w:t>
      </w:r>
      <w:r w:rsidR="002E4CE8">
        <w:t>2022).</w:t>
      </w:r>
    </w:p>
    <w:p w14:paraId="19BB181A" w14:textId="1B7E9283" w:rsidR="00795C27" w:rsidRPr="0057401C" w:rsidRDefault="001400DF" w:rsidP="00795C27">
      <w:pPr>
        <w:rPr>
          <w:sz w:val="28"/>
          <w:szCs w:val="28"/>
        </w:rPr>
      </w:pPr>
      <w:r w:rsidRPr="0057401C">
        <w:rPr>
          <w:sz w:val="28"/>
          <w:szCs w:val="28"/>
        </w:rPr>
        <w:t>What would the Bill of Rights change?</w:t>
      </w:r>
    </w:p>
    <w:p w14:paraId="27A98E44" w14:textId="1E852AB0" w:rsidR="00795C27" w:rsidRDefault="00162794" w:rsidP="00795C27">
      <w:r w:rsidRPr="00162794">
        <w:t xml:space="preserve">The Bill would completely change how human rights are preserved and upheld in the United Kingdom. The adoption of a "permission step" would make it more challenging for individuals to </w:t>
      </w:r>
      <w:r w:rsidRPr="00162794">
        <w:t>take up</w:t>
      </w:r>
      <w:r w:rsidRPr="00162794">
        <w:t xml:space="preserve"> human rights claims by requiring them to explain that they have suffered a "substantial disadvantage."</w:t>
      </w:r>
      <w:r w:rsidRPr="00162794">
        <w:t xml:space="preserve"> </w:t>
      </w:r>
      <w:r w:rsidR="00DB4A27" w:rsidRPr="00DB4A27">
        <w:t>(</w:t>
      </w:r>
      <w:r w:rsidR="007B0A71" w:rsidRPr="00DB4A27">
        <w:t>Clause</w:t>
      </w:r>
      <w:r w:rsidR="00DB4A27" w:rsidRPr="00DB4A27">
        <w:t xml:space="preserve"> 15). This, according to the government, is required to clear out "trivial situations".</w:t>
      </w:r>
      <w:r w:rsidR="00383244" w:rsidRPr="00383244">
        <w:t xml:space="preserve"> Judges would be compelled under the Bill to submit to the government on several issues, such as </w:t>
      </w:r>
      <w:r w:rsidR="001748B4" w:rsidRPr="00383244">
        <w:t>whether</w:t>
      </w:r>
      <w:r w:rsidR="00383244" w:rsidRPr="00383244">
        <w:t xml:space="preserve"> to order someone deported (section 8) and </w:t>
      </w:r>
      <w:r w:rsidR="00061CEC" w:rsidRPr="00383244">
        <w:t>whether</w:t>
      </w:r>
      <w:r w:rsidR="00383244" w:rsidRPr="00383244">
        <w:t xml:space="preserve"> public bodies must take proactive measures to preserve people's rights (clause 5). It would be impossible for courts to apply the rules in a way that is consistent with Convention rights.</w:t>
      </w:r>
      <w:r w:rsidR="001748B4" w:rsidRPr="001748B4">
        <w:t xml:space="preserve"> </w:t>
      </w:r>
      <w:r w:rsidR="00730938" w:rsidRPr="00730938">
        <w:t>Variation between the HRA and the Bill of Rights "are likely to raise legal uncertainty and to lead to further lawsuits until case law is settled," according to the government's own impact assessment of the Bill</w:t>
      </w:r>
      <w:r w:rsidR="001748B4" w:rsidRPr="001748B4">
        <w:t>.</w:t>
      </w:r>
      <w:r w:rsidR="00061CEC" w:rsidRPr="00061CEC">
        <w:t xml:space="preserve"> </w:t>
      </w:r>
      <w:r w:rsidR="008701FB" w:rsidRPr="008701FB">
        <w:t xml:space="preserve">Sections of the Human Rights Act would be </w:t>
      </w:r>
      <w:r w:rsidR="008701FB" w:rsidRPr="008701FB">
        <w:t>changed</w:t>
      </w:r>
      <w:r w:rsidR="008701FB" w:rsidRPr="008701FB">
        <w:t xml:space="preserve"> or </w:t>
      </w:r>
      <w:r w:rsidR="008701FB" w:rsidRPr="008701FB">
        <w:t>reduced</w:t>
      </w:r>
      <w:r w:rsidR="008701FB" w:rsidRPr="008701FB">
        <w:t>, and various new rules would be added.</w:t>
      </w:r>
      <w:r w:rsidR="008160A9">
        <w:t xml:space="preserve"> (</w:t>
      </w:r>
      <w:r w:rsidR="008160A9" w:rsidRPr="008160A9">
        <w:t>Donald, D, A.</w:t>
      </w:r>
      <w:r w:rsidR="008160A9">
        <w:t xml:space="preserve"> 2023).</w:t>
      </w:r>
    </w:p>
    <w:p w14:paraId="1A96E437" w14:textId="625FAE93" w:rsidR="00836248" w:rsidRDefault="00FB5282" w:rsidP="00795C27">
      <w:pPr>
        <w:rPr>
          <w:sz w:val="28"/>
          <w:szCs w:val="28"/>
        </w:rPr>
      </w:pPr>
      <w:r w:rsidRPr="0057401C">
        <w:rPr>
          <w:sz w:val="28"/>
          <w:szCs w:val="28"/>
        </w:rPr>
        <w:t>What will stay the same in Bill of Rights Bill</w:t>
      </w:r>
      <w:r w:rsidR="0057401C" w:rsidRPr="0057401C">
        <w:rPr>
          <w:sz w:val="28"/>
          <w:szCs w:val="28"/>
        </w:rPr>
        <w:t>?</w:t>
      </w:r>
    </w:p>
    <w:p w14:paraId="612BE4F6" w14:textId="7D993BB4" w:rsidR="0057401C" w:rsidRDefault="000F2B50" w:rsidP="000F2B50">
      <w:r>
        <w:t xml:space="preserve">The Bill of Rights Bill would maintain all convention rights and their ability to be </w:t>
      </w:r>
      <w:r>
        <w:t>used</w:t>
      </w:r>
      <w:r>
        <w:t xml:space="preserve"> in domestic </w:t>
      </w:r>
      <w:r>
        <w:t>courts. It</w:t>
      </w:r>
      <w:r>
        <w:t xml:space="preserve"> would not affect the UK's ECHR membership or the government's obligation to ensure every resident of the UK has accessibility to </w:t>
      </w:r>
      <w:r>
        <w:t>all</w:t>
      </w:r>
      <w:r>
        <w:t xml:space="preserve"> the convention's rights.</w:t>
      </w:r>
      <w:r>
        <w:t xml:space="preserve"> </w:t>
      </w:r>
      <w:r w:rsidR="00A55A5B" w:rsidRPr="00A55A5B">
        <w:t>The UK will continue to be a State Party to the ECHR, according to the Government, which is the first and most important point. (Although the Bill does not directly address this, it is a fundamental tenet upon which it is based.) As a result, the UK's duties under the Convention's agreements will continue to hold it to international law.</w:t>
      </w:r>
    </w:p>
    <w:p w14:paraId="78CD0A66" w14:textId="371C2DE0" w:rsidR="00D34219" w:rsidRDefault="00D34219" w:rsidP="0057401C">
      <w:r w:rsidRPr="00D34219">
        <w:t xml:space="preserve">Second, clause 2 </w:t>
      </w:r>
      <w:r w:rsidR="005632B5" w:rsidRPr="00D34219">
        <w:t>confirms</w:t>
      </w:r>
      <w:r w:rsidRPr="00D34219">
        <w:t xml:space="preserve"> that the Bill </w:t>
      </w:r>
      <w:r w:rsidR="005632B5" w:rsidRPr="00D34219">
        <w:t>fulfils</w:t>
      </w:r>
      <w:r w:rsidRPr="00D34219">
        <w:t xml:space="preserve"> the same set of Convention rights as the HRA, namely, the rights outlined in Articles 2 through 12 of the Convention, as well as those outlined in Articles 1-3 of the First Protocol and Article 1 of the 13 Protocol. </w:t>
      </w:r>
      <w:r w:rsidR="005632B5" w:rsidRPr="00D34219">
        <w:t>Therefore</w:t>
      </w:r>
      <w:r w:rsidRPr="00D34219">
        <w:t>, the list of rights that must be given domestic impact remains unchanged.</w:t>
      </w:r>
    </w:p>
    <w:p w14:paraId="5A808939" w14:textId="505D2618" w:rsidR="001758BB" w:rsidRDefault="00C950E7" w:rsidP="0057401C">
      <w:r>
        <w:lastRenderedPageBreak/>
        <w:t>Third</w:t>
      </w:r>
      <w:r w:rsidR="001758BB" w:rsidRPr="001758BB">
        <w:t>, domestic courts will still have the authority to issue judgements of conflict when they discover that domestic law violates Convention rights.</w:t>
      </w:r>
    </w:p>
    <w:p w14:paraId="77D0F469" w14:textId="1ECEAFD3" w:rsidR="0057401C" w:rsidRPr="0057401C" w:rsidRDefault="0057401C" w:rsidP="0057401C">
      <w:r>
        <w:t>Governmental agencies would still need to follow with human rights laws.</w:t>
      </w:r>
      <w:r w:rsidR="00C81B9F" w:rsidRPr="00C81B9F">
        <w:t xml:space="preserve"> Fourth, Clause 12 of the Bill contains one of the important practical elements included in Section 6 of the HRA. The obligation of public authorities, especially the government, to uphold Convention rights is at issue here. Yet here again, we shouldn't be confused by seeming </w:t>
      </w:r>
      <w:r w:rsidR="00C15E4D" w:rsidRPr="00C81B9F">
        <w:t>similarities.</w:t>
      </w:r>
      <w:r w:rsidR="00C15E4D">
        <w:t xml:space="preserve"> </w:t>
      </w:r>
      <w:r w:rsidR="00542294">
        <w:t>(</w:t>
      </w:r>
      <w:r w:rsidR="003A0C2F">
        <w:t>a. The</w:t>
      </w:r>
      <w:r w:rsidR="00317BE1">
        <w:t xml:space="preserve"> law society 2022).</w:t>
      </w:r>
    </w:p>
    <w:p w14:paraId="5AF366B2" w14:textId="1CD19BE4" w:rsidR="0057401C" w:rsidRDefault="000C62DF" w:rsidP="00795C27">
      <w:r>
        <w:t xml:space="preserve">Some of disadvantage </w:t>
      </w:r>
      <w:r w:rsidR="0034644C">
        <w:t>of Bill is</w:t>
      </w:r>
      <w:r w:rsidR="004B306B">
        <w:t>:</w:t>
      </w:r>
    </w:p>
    <w:p w14:paraId="274669C3" w14:textId="77777777" w:rsidR="00251035" w:rsidRDefault="00251035" w:rsidP="004B306B">
      <w:pPr>
        <w:pStyle w:val="ListParagraph"/>
        <w:numPr>
          <w:ilvl w:val="0"/>
          <w:numId w:val="6"/>
        </w:numPr>
      </w:pPr>
      <w:r w:rsidRPr="00251035">
        <w:t>• It will cause issues with convention rights, increasing the amount of cases taken to Strasbourg.</w:t>
      </w:r>
    </w:p>
    <w:p w14:paraId="1AE9D912" w14:textId="1B304EA9" w:rsidR="004B306B" w:rsidRDefault="004B306B" w:rsidP="004B306B">
      <w:pPr>
        <w:pStyle w:val="ListParagraph"/>
        <w:numPr>
          <w:ilvl w:val="0"/>
          <w:numId w:val="6"/>
        </w:numPr>
      </w:pPr>
      <w:r>
        <w:t>It worsens proceedings and restricts the ability of courts to uphold rights.</w:t>
      </w:r>
    </w:p>
    <w:p w14:paraId="18395132" w14:textId="77777777" w:rsidR="004B306B" w:rsidRDefault="004B306B" w:rsidP="004B306B">
      <w:pPr>
        <w:pStyle w:val="ListParagraph"/>
        <w:numPr>
          <w:ilvl w:val="0"/>
          <w:numId w:val="6"/>
        </w:numPr>
      </w:pPr>
      <w:r>
        <w:t>It will stop judges from directing the government to take effective methods to uphold rights.</w:t>
      </w:r>
    </w:p>
    <w:p w14:paraId="69ECB3D8" w14:textId="7D332B7C" w:rsidR="004B306B" w:rsidRDefault="00416F48" w:rsidP="004B306B">
      <w:pPr>
        <w:pStyle w:val="ListParagraph"/>
        <w:numPr>
          <w:ilvl w:val="0"/>
          <w:numId w:val="6"/>
        </w:numPr>
      </w:pPr>
      <w:r w:rsidRPr="00416F48">
        <w:t xml:space="preserve">• It increases the challenge to obtain justice by placing an additional obstacle to cases concerning human </w:t>
      </w:r>
      <w:r w:rsidRPr="00416F48">
        <w:t>rights.</w:t>
      </w:r>
      <w:r>
        <w:t xml:space="preserve"> *</w:t>
      </w:r>
    </w:p>
    <w:p w14:paraId="1D2A3D43" w14:textId="38BC46A7" w:rsidR="00795C27" w:rsidRDefault="004B306B" w:rsidP="004B306B">
      <w:pPr>
        <w:pStyle w:val="ListParagraph"/>
        <w:numPr>
          <w:ilvl w:val="0"/>
          <w:numId w:val="6"/>
        </w:numPr>
      </w:pPr>
      <w:r>
        <w:t>It undermines objective proportionality judgments.</w:t>
      </w:r>
    </w:p>
    <w:p w14:paraId="6EFF7FEF" w14:textId="6A37EB62" w:rsidR="00795C27" w:rsidRDefault="00C74DA0" w:rsidP="00C74DA0">
      <w:r>
        <w:t>*</w:t>
      </w:r>
      <w:r w:rsidR="00D22707" w:rsidRPr="00D22707">
        <w:t xml:space="preserve"> </w:t>
      </w:r>
      <w:r w:rsidR="00D22707" w:rsidRPr="00D22707">
        <w:t xml:space="preserve">A claimant must </w:t>
      </w:r>
      <w:r w:rsidR="00D22707" w:rsidRPr="00D22707">
        <w:t>verify</w:t>
      </w:r>
      <w:r w:rsidR="00D22707" w:rsidRPr="00D22707">
        <w:t xml:space="preserve"> that they have or will have "significant disadvantage" as an outcome of a breach of human rights before they may progress with their claim. The word "significant disadvantage" shall be defined in the same way as it was in the ECtHR's own admissibility processes.</w:t>
      </w:r>
      <w:r w:rsidR="00D22707" w:rsidRPr="00D22707">
        <w:t xml:space="preserve"> </w:t>
      </w:r>
      <w:r w:rsidR="001A3AB4">
        <w:t>(</w:t>
      </w:r>
      <w:r w:rsidR="00AF2E4F">
        <w:t>b. the law society 2022).</w:t>
      </w:r>
    </w:p>
    <w:p w14:paraId="41B2135C" w14:textId="54624A46" w:rsidR="00795C27" w:rsidRDefault="002322E4" w:rsidP="00795C27">
      <w:r w:rsidRPr="002322E4">
        <w:t xml:space="preserve">The Bill of Rights, as declared by the government, would safeguard our country's legacy of liberty while bringing some common sense into the administration. These measures will improve free expression, allow us to deport more illegal migrants, and protect the public from </w:t>
      </w:r>
      <w:r w:rsidR="00771164" w:rsidRPr="002322E4">
        <w:t>serious</w:t>
      </w:r>
      <w:r w:rsidRPr="002322E4">
        <w:t xml:space="preserve"> criminals, which may be the bill's advantage.</w:t>
      </w:r>
      <w:r w:rsidRPr="002322E4">
        <w:t xml:space="preserve"> </w:t>
      </w:r>
      <w:r w:rsidR="00D52680">
        <w:t>(</w:t>
      </w:r>
      <w:r w:rsidR="009E3FFF" w:rsidRPr="009E3FFF">
        <w:t>Bill of Rights to strengthen freedom of speech and curb bogus human rights claims</w:t>
      </w:r>
      <w:r w:rsidR="009E3FFF">
        <w:t xml:space="preserve"> 2022).</w:t>
      </w:r>
    </w:p>
    <w:p w14:paraId="4FFFFB02" w14:textId="400375EE" w:rsidR="00795C27" w:rsidRDefault="00771164" w:rsidP="00795C27">
      <w:r>
        <w:t>Decision</w:t>
      </w:r>
      <w:r w:rsidR="00542294">
        <w:t>:</w:t>
      </w:r>
    </w:p>
    <w:p w14:paraId="743FE8B0" w14:textId="310EC5C2" w:rsidR="00795C27" w:rsidRDefault="003A0C2F" w:rsidP="00795C27">
      <w:r w:rsidRPr="003A0C2F">
        <w:t>Both the rule of law and human rights are endangered by the Bill. The UK government says that the Bill would return common sense to human rights, allowing the system to function for the requirements of the society that it covers. Because the Bill makes increasingly difficult for individuals to express their human rights, this medication of common sense is a step towards dictatorship. Further cases will be sent to Strasbourg.</w:t>
      </w:r>
    </w:p>
    <w:p w14:paraId="5DC776CE" w14:textId="77777777" w:rsidR="00795C27" w:rsidRDefault="00795C27" w:rsidP="00795C27"/>
    <w:p w14:paraId="68007AC3" w14:textId="77777777" w:rsidR="00795C27" w:rsidRDefault="00795C27" w:rsidP="00795C27"/>
    <w:p w14:paraId="460519E7" w14:textId="77777777" w:rsidR="00795C27" w:rsidRDefault="00795C27" w:rsidP="00795C27"/>
    <w:p w14:paraId="69AA959D" w14:textId="77777777" w:rsidR="00795C27" w:rsidRDefault="00795C27" w:rsidP="00795C27"/>
    <w:p w14:paraId="128540A9" w14:textId="77777777" w:rsidR="00FE4AAC" w:rsidRDefault="00FE4AAC" w:rsidP="00690590"/>
    <w:p w14:paraId="51FB7FF2" w14:textId="77777777" w:rsidR="00E83889" w:rsidRPr="00690590" w:rsidRDefault="00E83889" w:rsidP="00690590"/>
    <w:p w14:paraId="64ED3D3E" w14:textId="7C5365B6" w:rsidR="00690590" w:rsidRPr="00690590" w:rsidRDefault="00690590" w:rsidP="00690590"/>
    <w:p w14:paraId="2671F06E" w14:textId="7C21626E" w:rsidR="00690590" w:rsidRDefault="00690590" w:rsidP="00690590"/>
    <w:p w14:paraId="27CA1830" w14:textId="63D3DBCD" w:rsidR="00690590" w:rsidRDefault="00690590" w:rsidP="00690590">
      <w:r>
        <w:t>References:</w:t>
      </w:r>
    </w:p>
    <w:p w14:paraId="3CC40522" w14:textId="77777777" w:rsidR="00144255" w:rsidRDefault="00144255" w:rsidP="00AC7440">
      <w:pPr>
        <w:ind w:left="360"/>
      </w:pPr>
    </w:p>
    <w:p w14:paraId="4705C7B0" w14:textId="77777777" w:rsidR="00144255" w:rsidRDefault="00144255" w:rsidP="00AC7440">
      <w:pPr>
        <w:pStyle w:val="ListParagraph"/>
        <w:numPr>
          <w:ilvl w:val="0"/>
          <w:numId w:val="5"/>
        </w:numPr>
      </w:pPr>
      <w:r w:rsidRPr="00597E31">
        <w:t>citizens advise</w:t>
      </w:r>
      <w:r>
        <w:t>. (2023).</w:t>
      </w:r>
      <w:r w:rsidRPr="00597E31">
        <w:t xml:space="preserve"> The Human Rights Act 1998</w:t>
      </w:r>
      <w:r>
        <w:t xml:space="preserve">. Available at: </w:t>
      </w:r>
      <w:hyperlink r:id="rId8" w:history="1">
        <w:r w:rsidRPr="0064116F">
          <w:rPr>
            <w:rStyle w:val="Hyperlink"/>
          </w:rPr>
          <w:t>https://www.citizensadvice.org.uk/law-and-courts/civil-rights/human-rights/the-human-rights-act-1998/</w:t>
        </w:r>
      </w:hyperlink>
      <w:r>
        <w:t>. (Accessed 25 February 2023).</w:t>
      </w:r>
    </w:p>
    <w:p w14:paraId="43CA78B7" w14:textId="77777777" w:rsidR="00144255" w:rsidRDefault="00144255" w:rsidP="00AC7440">
      <w:pPr>
        <w:pStyle w:val="ListParagraph"/>
        <w:numPr>
          <w:ilvl w:val="0"/>
          <w:numId w:val="5"/>
        </w:numPr>
      </w:pPr>
      <w:r w:rsidRPr="00597E31">
        <w:t>Gordon</w:t>
      </w:r>
      <w:r>
        <w:t>, R</w:t>
      </w:r>
      <w:r w:rsidRPr="00597E31">
        <w:t>.</w:t>
      </w:r>
      <w:r>
        <w:t xml:space="preserve"> Ward, T.</w:t>
      </w:r>
      <w:r w:rsidRPr="00597E31">
        <w:t xml:space="preserve"> (2000). Judicial review and the Human Rights Act. Cavendish.</w:t>
      </w:r>
      <w:r>
        <w:t xml:space="preserve"> London.</w:t>
      </w:r>
    </w:p>
    <w:p w14:paraId="4985CCC9" w14:textId="77777777" w:rsidR="00144255" w:rsidRDefault="00144255" w:rsidP="00AC7440">
      <w:pPr>
        <w:pStyle w:val="ListParagraph"/>
        <w:numPr>
          <w:ilvl w:val="0"/>
          <w:numId w:val="5"/>
        </w:numPr>
      </w:pPr>
      <w:r>
        <w:t>Human right Act 1998. Available at:</w:t>
      </w:r>
      <w:r w:rsidRPr="006C208A">
        <w:t xml:space="preserve"> </w:t>
      </w:r>
      <w:hyperlink r:id="rId9" w:history="1">
        <w:r w:rsidRPr="0064116F">
          <w:rPr>
            <w:rStyle w:val="Hyperlink"/>
          </w:rPr>
          <w:t>https://www.legislation.gov.uk/ukpga/1998/42/section/12</w:t>
        </w:r>
      </w:hyperlink>
      <w:r>
        <w:t>. (Accessed 25 February 2023).</w:t>
      </w:r>
    </w:p>
    <w:p w14:paraId="2D0E1FBA" w14:textId="77777777" w:rsidR="00144255" w:rsidRDefault="00144255" w:rsidP="00AC7440">
      <w:pPr>
        <w:pStyle w:val="ListParagraph"/>
        <w:numPr>
          <w:ilvl w:val="0"/>
          <w:numId w:val="5"/>
        </w:numPr>
      </w:pPr>
      <w:r w:rsidRPr="00690590">
        <w:t>Human Rights Act 1998</w:t>
      </w:r>
      <w:r>
        <w:t xml:space="preserve">. Available at: </w:t>
      </w:r>
      <w:hyperlink r:id="rId10" w:history="1">
        <w:r w:rsidRPr="0064116F">
          <w:rPr>
            <w:rStyle w:val="Hyperlink"/>
          </w:rPr>
          <w:t>https://www.legislation.gov.uk/ukpga/1998/42/section/1</w:t>
        </w:r>
      </w:hyperlink>
      <w:r>
        <w:t>. (Accessed 28 February 2023).</w:t>
      </w:r>
    </w:p>
    <w:p w14:paraId="11E3DAD8" w14:textId="77777777" w:rsidR="00144255" w:rsidRDefault="00144255" w:rsidP="00AC7440">
      <w:pPr>
        <w:pStyle w:val="ListParagraph"/>
        <w:numPr>
          <w:ilvl w:val="0"/>
          <w:numId w:val="5"/>
        </w:numPr>
      </w:pPr>
      <w:r w:rsidRPr="006915F8">
        <w:t>Human Rights: The UK’s international human rights obligations</w:t>
      </w:r>
      <w:r>
        <w:t xml:space="preserve">. (2022). Available at: </w:t>
      </w:r>
      <w:hyperlink r:id="rId11" w:anchor=":~:text=The%20European%20Convention%20on%20Human%20Rights%20(ECHR)%20is%20an%20international,came%20into%20force%20in%201953" w:history="1">
        <w:r w:rsidRPr="0064116F">
          <w:rPr>
            <w:rStyle w:val="Hyperlink"/>
          </w:rPr>
          <w:t>https://www.gov.uk/government/collections/human-rights-the-uks-international-human-rights-obligations#:~:text=The%20European%20Convention%20on%20Human%20Rights%20(ECHR)%20is%20an%20international,came%20into%20force%20in%201953</w:t>
        </w:r>
      </w:hyperlink>
      <w:r w:rsidRPr="007406D3">
        <w:t>.</w:t>
      </w:r>
      <w:r>
        <w:t xml:space="preserve"> (Accessed 27 February 2023).</w:t>
      </w:r>
    </w:p>
    <w:p w14:paraId="6DA8AB5D" w14:textId="641C267C" w:rsidR="007C20A0" w:rsidRDefault="007C20A0" w:rsidP="00AC7440">
      <w:pPr>
        <w:pStyle w:val="ListParagraph"/>
        <w:numPr>
          <w:ilvl w:val="0"/>
          <w:numId w:val="5"/>
        </w:numPr>
      </w:pPr>
      <w:r w:rsidRPr="007C20A0">
        <w:t>Bill of Rights: Bill documents</w:t>
      </w:r>
      <w:r w:rsidR="0064211E">
        <w:t xml:space="preserve">. (2022). Available at: </w:t>
      </w:r>
      <w:hyperlink r:id="rId12" w:history="1">
        <w:r w:rsidR="007B5B0C" w:rsidRPr="00712FCB">
          <w:rPr>
            <w:rStyle w:val="Hyperlink"/>
          </w:rPr>
          <w:t>https://www.gov.uk/government/publications/bill-of-rights-bill-documents</w:t>
        </w:r>
      </w:hyperlink>
      <w:r w:rsidR="007B5B0C">
        <w:t>. (Accessed 27 February 2023).</w:t>
      </w:r>
    </w:p>
    <w:p w14:paraId="601D93B5" w14:textId="352E766C" w:rsidR="007B5B0C" w:rsidRDefault="00E61B6A" w:rsidP="00DD0C67">
      <w:pPr>
        <w:pStyle w:val="ListParagraph"/>
        <w:numPr>
          <w:ilvl w:val="0"/>
          <w:numId w:val="5"/>
        </w:numPr>
      </w:pPr>
      <w:r w:rsidRPr="00E61B6A">
        <w:t>Elliott</w:t>
      </w:r>
      <w:r>
        <w:t>,</w:t>
      </w:r>
      <w:r w:rsidR="00714C8E">
        <w:t xml:space="preserve"> </w:t>
      </w:r>
      <w:r>
        <w:t>M.</w:t>
      </w:r>
      <w:r w:rsidR="00714C8E">
        <w:t xml:space="preserve"> (2022)</w:t>
      </w:r>
      <w:r w:rsidRPr="00E61B6A">
        <w:t xml:space="preserve"> </w:t>
      </w:r>
      <w:r w:rsidR="00DD0C67">
        <w:t>The UK’s (new) Bill of Rights</w:t>
      </w:r>
      <w:r w:rsidR="00714C8E">
        <w:t>.</w:t>
      </w:r>
      <w:r w:rsidR="00130C75">
        <w:t xml:space="preserve"> Available at:</w:t>
      </w:r>
      <w:r w:rsidR="00130C75" w:rsidRPr="00130C75">
        <w:t xml:space="preserve"> </w:t>
      </w:r>
      <w:hyperlink r:id="rId13" w:history="1">
        <w:r w:rsidR="00130C75" w:rsidRPr="00712FCB">
          <w:rPr>
            <w:rStyle w:val="Hyperlink"/>
          </w:rPr>
          <w:t>https://publiclawforeveryone.com/2022/06/22/the-uks-new-bill-of-rights/</w:t>
        </w:r>
      </w:hyperlink>
      <w:r w:rsidR="00130C75">
        <w:t>. (Accessed 27 February 2023).</w:t>
      </w:r>
    </w:p>
    <w:p w14:paraId="26CF70BB" w14:textId="14E3D980" w:rsidR="00D25C3E" w:rsidRDefault="00475EE0" w:rsidP="00DD0C67">
      <w:pPr>
        <w:pStyle w:val="ListParagraph"/>
        <w:numPr>
          <w:ilvl w:val="0"/>
          <w:numId w:val="5"/>
        </w:numPr>
      </w:pPr>
      <w:bookmarkStart w:id="0" w:name="_Hlk129080249"/>
      <w:r w:rsidRPr="00475EE0">
        <w:t xml:space="preserve">Parliamentary </w:t>
      </w:r>
      <w:r w:rsidR="00905947" w:rsidRPr="00475EE0">
        <w:t>Bills</w:t>
      </w:r>
      <w:bookmarkEnd w:id="0"/>
      <w:r w:rsidR="00905947">
        <w:t xml:space="preserve">. (2022). </w:t>
      </w:r>
      <w:r w:rsidR="00D25C3E" w:rsidRPr="00D25C3E">
        <w:t>Bill of Rights Bill</w:t>
      </w:r>
      <w:r w:rsidR="00D25C3E">
        <w:t>.</w:t>
      </w:r>
      <w:r w:rsidR="009574B3">
        <w:t xml:space="preserve"> </w:t>
      </w:r>
      <w:r w:rsidR="00905947">
        <w:t>Available at:</w:t>
      </w:r>
      <w:r w:rsidR="004E0997" w:rsidRPr="004E0997">
        <w:t xml:space="preserve"> </w:t>
      </w:r>
      <w:hyperlink r:id="rId14" w:history="1">
        <w:r w:rsidR="00A54624" w:rsidRPr="00712FCB">
          <w:rPr>
            <w:rStyle w:val="Hyperlink"/>
          </w:rPr>
          <w:t>https://bills.parliament.uk/bills/3227/</w:t>
        </w:r>
      </w:hyperlink>
      <w:r w:rsidR="00A54624">
        <w:t>. (Accessed 28 February 2023).</w:t>
      </w:r>
    </w:p>
    <w:p w14:paraId="244B983D" w14:textId="2BF8DF5E" w:rsidR="00077166" w:rsidRDefault="00077166" w:rsidP="00DD0C67">
      <w:pPr>
        <w:pStyle w:val="ListParagraph"/>
        <w:numPr>
          <w:ilvl w:val="0"/>
          <w:numId w:val="5"/>
        </w:numPr>
      </w:pPr>
      <w:r>
        <w:t>The guard</w:t>
      </w:r>
      <w:r w:rsidR="00D548DB">
        <w:t>ian. (2022).</w:t>
      </w:r>
      <w:r w:rsidR="003076D8">
        <w:t xml:space="preserve"> </w:t>
      </w:r>
      <w:r w:rsidR="00D548DB">
        <w:t xml:space="preserve"> </w:t>
      </w:r>
      <w:r w:rsidR="003076D8" w:rsidRPr="003076D8">
        <w:t>Liz Truss halts Dominic Raab’s bill of rights plan</w:t>
      </w:r>
      <w:r w:rsidR="00823EE2">
        <w:t xml:space="preserve">. </w:t>
      </w:r>
      <w:r w:rsidR="00A75A92">
        <w:t xml:space="preserve">Available at: </w:t>
      </w:r>
      <w:hyperlink r:id="rId15" w:history="1">
        <w:r w:rsidR="00A75A92" w:rsidRPr="00712FCB">
          <w:rPr>
            <w:rStyle w:val="Hyperlink"/>
          </w:rPr>
          <w:t>https://www.theguardian.com/law/2022/sep/07/liz-truss-halts-dominic-raab-bill-of-rights-plan</w:t>
        </w:r>
      </w:hyperlink>
      <w:r w:rsidR="00A75A92">
        <w:t xml:space="preserve">. (Accessed 29 </w:t>
      </w:r>
      <w:r w:rsidR="001F5B65">
        <w:t>February 2023).</w:t>
      </w:r>
    </w:p>
    <w:p w14:paraId="445D79D7" w14:textId="077D5E95" w:rsidR="002441EB" w:rsidRDefault="00DC2054" w:rsidP="00DD0C67">
      <w:pPr>
        <w:pStyle w:val="ListParagraph"/>
        <w:numPr>
          <w:ilvl w:val="0"/>
          <w:numId w:val="5"/>
        </w:numPr>
      </w:pPr>
      <w:r w:rsidRPr="00F93871">
        <w:t>Donald</w:t>
      </w:r>
      <w:r>
        <w:t>, D</w:t>
      </w:r>
      <w:r w:rsidR="007E4C80">
        <w:t>,</w:t>
      </w:r>
      <w:r w:rsidR="009B480F">
        <w:t xml:space="preserve"> A</w:t>
      </w:r>
      <w:r w:rsidR="001E4B8D">
        <w:t>. (202</w:t>
      </w:r>
      <w:r w:rsidR="009146AF">
        <w:t>3</w:t>
      </w:r>
      <w:r w:rsidR="001E4B8D">
        <w:t xml:space="preserve">). </w:t>
      </w:r>
      <w:r w:rsidR="002441EB" w:rsidRPr="009146AF">
        <w:rPr>
          <w:i/>
          <w:iCs/>
        </w:rPr>
        <w:t>The Bill of Rights Bill</w:t>
      </w:r>
      <w:r w:rsidR="00740757">
        <w:t>.</w:t>
      </w:r>
      <w:r w:rsidR="00E97FF7">
        <w:t xml:space="preserve"> Available at: </w:t>
      </w:r>
      <w:hyperlink r:id="rId16" w:history="1">
        <w:r w:rsidR="00E97FF7" w:rsidRPr="00712FCB">
          <w:rPr>
            <w:rStyle w:val="Hyperlink"/>
          </w:rPr>
          <w:t>https://ukandeu.ac.uk/explainers/the-bill-of-rights-bill/</w:t>
        </w:r>
      </w:hyperlink>
      <w:r w:rsidR="00E97FF7">
        <w:t xml:space="preserve">. (Accessed 28 </w:t>
      </w:r>
      <w:r w:rsidR="005F645A">
        <w:t>February 2023).</w:t>
      </w:r>
    </w:p>
    <w:p w14:paraId="3B83F92A" w14:textId="6BAFF125" w:rsidR="00317BE1" w:rsidRDefault="00DA2427" w:rsidP="00DD0C67">
      <w:pPr>
        <w:pStyle w:val="ListParagraph"/>
        <w:numPr>
          <w:ilvl w:val="0"/>
          <w:numId w:val="5"/>
        </w:numPr>
      </w:pPr>
      <w:r>
        <w:t>A.</w:t>
      </w:r>
      <w:r w:rsidR="00AF2E4F">
        <w:t xml:space="preserve"> </w:t>
      </w:r>
      <w:r w:rsidR="00EE1706">
        <w:t>The law society. (20</w:t>
      </w:r>
      <w:r w:rsidR="00735F9B">
        <w:t xml:space="preserve">22). </w:t>
      </w:r>
      <w:r w:rsidR="00735F9B" w:rsidRPr="00735F9B">
        <w:rPr>
          <w:i/>
          <w:iCs/>
        </w:rPr>
        <w:t>Human Rights Act reforms and the Bill of Rights Bill</w:t>
      </w:r>
      <w:r w:rsidR="00735F9B">
        <w:t xml:space="preserve">. </w:t>
      </w:r>
      <w:r w:rsidR="00902676">
        <w:t xml:space="preserve">Available at: </w:t>
      </w:r>
      <w:hyperlink r:id="rId17" w:history="1">
        <w:r w:rsidR="00902676" w:rsidRPr="00482910">
          <w:rPr>
            <w:rStyle w:val="Hyperlink"/>
          </w:rPr>
          <w:t>https://www.lawsociety.org.uk/topics/human-rights/human-rights-act-reforms</w:t>
        </w:r>
      </w:hyperlink>
      <w:r w:rsidR="00902676">
        <w:t xml:space="preserve">. </w:t>
      </w:r>
      <w:r w:rsidR="003941EE">
        <w:t>(Accessed 01 March 2023).</w:t>
      </w:r>
    </w:p>
    <w:p w14:paraId="023E163B" w14:textId="2AFF90B7" w:rsidR="003941EE" w:rsidRDefault="00AF2E4F" w:rsidP="00DD0C67">
      <w:pPr>
        <w:pStyle w:val="ListParagraph"/>
        <w:numPr>
          <w:ilvl w:val="0"/>
          <w:numId w:val="5"/>
        </w:numPr>
      </w:pPr>
      <w:r>
        <w:t xml:space="preserve">B. the law society. (2022). </w:t>
      </w:r>
      <w:r w:rsidR="001C2F2D" w:rsidRPr="001C2F2D">
        <w:rPr>
          <w:i/>
          <w:iCs/>
        </w:rPr>
        <w:t>5 ways the bill of rights could affect our everyday freedoms.</w:t>
      </w:r>
      <w:r w:rsidR="001C2F2D">
        <w:t xml:space="preserve"> </w:t>
      </w:r>
      <w:r w:rsidR="00EA5B64">
        <w:t>A</w:t>
      </w:r>
      <w:r w:rsidR="001C2F2D">
        <w:t>vai</w:t>
      </w:r>
      <w:r w:rsidR="00EA5B64">
        <w:t xml:space="preserve">lable at: </w:t>
      </w:r>
      <w:hyperlink r:id="rId18" w:history="1">
        <w:r w:rsidR="00EA5B64" w:rsidRPr="00482910">
          <w:rPr>
            <w:rStyle w:val="Hyperlink"/>
          </w:rPr>
          <w:t>https://www.lawsociety.org.uk/topics/human-rights/5-ways-the-bill-of-rights-could-affect-our-everyday-freedoms</w:t>
        </w:r>
      </w:hyperlink>
      <w:r w:rsidR="00EA5B64">
        <w:t>. (</w:t>
      </w:r>
      <w:r w:rsidR="004A7F1B">
        <w:t>Accessed 01 March 2023).</w:t>
      </w:r>
    </w:p>
    <w:p w14:paraId="4F73435D" w14:textId="4D52C5E7" w:rsidR="004A7F1B" w:rsidRDefault="009E3FFF" w:rsidP="00DD0C67">
      <w:pPr>
        <w:pStyle w:val="ListParagraph"/>
        <w:numPr>
          <w:ilvl w:val="0"/>
          <w:numId w:val="5"/>
        </w:numPr>
      </w:pPr>
      <w:r w:rsidRPr="009E3FFF">
        <w:t>Bill of Rights to strengthen freedom of speech and curb bogus human rights claims</w:t>
      </w:r>
      <w:r w:rsidR="00044545">
        <w:t>. (2022). Available at:</w:t>
      </w:r>
      <w:r w:rsidR="00917192">
        <w:t xml:space="preserve"> </w:t>
      </w:r>
      <w:hyperlink r:id="rId19" w:anchor=":~:text=The%20Bill%20of%20Rights%20will,the%20public%20from%20dangerous%20criminals" w:history="1">
        <w:r w:rsidR="00885A51" w:rsidRPr="00482910">
          <w:rPr>
            <w:rStyle w:val="Hyperlink"/>
          </w:rPr>
          <w:t>https://www.gov.uk/government/news/bill-of-rights-to-strengthen-freedom-of-speech-and-curb-bogus-human-rights-claims#:~:text=The%20Bill%20of%20Rights%20will,the%20public%20from%20dangerous%20criminals</w:t>
        </w:r>
      </w:hyperlink>
      <w:r w:rsidR="00917192" w:rsidRPr="00917192">
        <w:t>.</w:t>
      </w:r>
      <w:r w:rsidR="00885A51">
        <w:t xml:space="preserve"> (Accessed 01 March</w:t>
      </w:r>
      <w:r w:rsidR="009D0B5C">
        <w:t xml:space="preserve"> 2023).</w:t>
      </w:r>
    </w:p>
    <w:p w14:paraId="59FBA4C5" w14:textId="250BE89E" w:rsidR="00690590" w:rsidRPr="00690590" w:rsidRDefault="00690590" w:rsidP="00690590"/>
    <w:sectPr w:rsidR="00690590" w:rsidRPr="00690590">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19CDC" w14:textId="77777777" w:rsidR="004A7999" w:rsidRDefault="004A7999" w:rsidP="006C208A">
      <w:pPr>
        <w:spacing w:after="0" w:line="240" w:lineRule="auto"/>
      </w:pPr>
      <w:r>
        <w:separator/>
      </w:r>
    </w:p>
  </w:endnote>
  <w:endnote w:type="continuationSeparator" w:id="0">
    <w:p w14:paraId="4FCE799B" w14:textId="77777777" w:rsidR="004A7999" w:rsidRDefault="004A7999" w:rsidP="006C2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D1EBC" w14:textId="77777777" w:rsidR="004A7999" w:rsidRDefault="004A7999" w:rsidP="006C208A">
      <w:pPr>
        <w:spacing w:after="0" w:line="240" w:lineRule="auto"/>
      </w:pPr>
      <w:r>
        <w:separator/>
      </w:r>
    </w:p>
  </w:footnote>
  <w:footnote w:type="continuationSeparator" w:id="0">
    <w:p w14:paraId="55C2045E" w14:textId="77777777" w:rsidR="004A7999" w:rsidRDefault="004A7999" w:rsidP="006C20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4713F" w14:textId="1F6C0B81" w:rsidR="006C208A" w:rsidRDefault="006C208A" w:rsidP="006C208A">
    <w:pPr>
      <w:pStyle w:val="Header"/>
      <w:tabs>
        <w:tab w:val="clear" w:pos="4513"/>
        <w:tab w:val="clear" w:pos="9026"/>
        <w:tab w:val="left" w:pos="6600"/>
      </w:tabs>
    </w:pPr>
    <w:r>
      <w:t xml:space="preserve">Name: Banafshe </w:t>
    </w:r>
    <w:proofErr w:type="spellStart"/>
    <w:r>
      <w:t>Barzegarsaadi</w:t>
    </w:r>
    <w:proofErr w:type="spellEnd"/>
    <w:r>
      <w:tab/>
      <w:t>student number:2215168</w:t>
    </w:r>
  </w:p>
  <w:p w14:paraId="4E742BFE" w14:textId="7448F27A" w:rsidR="006C208A" w:rsidRDefault="006C208A" w:rsidP="006C208A">
    <w:pPr>
      <w:pStyle w:val="Header"/>
      <w:tabs>
        <w:tab w:val="clear" w:pos="4513"/>
        <w:tab w:val="clear" w:pos="9026"/>
        <w:tab w:val="left" w:pos="4044"/>
      </w:tabs>
    </w:pPr>
    <w:r>
      <w:tab/>
      <w:t>Public Law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334B5"/>
    <w:multiLevelType w:val="hybridMultilevel"/>
    <w:tmpl w:val="9878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001C2"/>
    <w:multiLevelType w:val="hybridMultilevel"/>
    <w:tmpl w:val="5354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F6280"/>
    <w:multiLevelType w:val="hybridMultilevel"/>
    <w:tmpl w:val="2814F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800E2C"/>
    <w:multiLevelType w:val="hybridMultilevel"/>
    <w:tmpl w:val="9EB40C7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8856174"/>
    <w:multiLevelType w:val="hybridMultilevel"/>
    <w:tmpl w:val="2814FD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5A4B08"/>
    <w:multiLevelType w:val="hybridMultilevel"/>
    <w:tmpl w:val="6D9EB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410375">
    <w:abstractNumId w:val="2"/>
  </w:num>
  <w:num w:numId="2" w16cid:durableId="1775056828">
    <w:abstractNumId w:val="5"/>
  </w:num>
  <w:num w:numId="3" w16cid:durableId="1669747178">
    <w:abstractNumId w:val="4"/>
  </w:num>
  <w:num w:numId="4" w16cid:durableId="1866400508">
    <w:abstractNumId w:val="1"/>
  </w:num>
  <w:num w:numId="5" w16cid:durableId="528496381">
    <w:abstractNumId w:val="3"/>
  </w:num>
  <w:num w:numId="6" w16cid:durableId="1766605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C0"/>
    <w:rsid w:val="00040167"/>
    <w:rsid w:val="00044545"/>
    <w:rsid w:val="00061CEC"/>
    <w:rsid w:val="00077166"/>
    <w:rsid w:val="0008199A"/>
    <w:rsid w:val="00082152"/>
    <w:rsid w:val="000A6BFE"/>
    <w:rsid w:val="000B7934"/>
    <w:rsid w:val="000C621C"/>
    <w:rsid w:val="000C62DF"/>
    <w:rsid w:val="000F2B50"/>
    <w:rsid w:val="001173D4"/>
    <w:rsid w:val="00130C75"/>
    <w:rsid w:val="001400DF"/>
    <w:rsid w:val="00144255"/>
    <w:rsid w:val="00162794"/>
    <w:rsid w:val="001748B4"/>
    <w:rsid w:val="001758BB"/>
    <w:rsid w:val="00182CA1"/>
    <w:rsid w:val="001A3AB4"/>
    <w:rsid w:val="001C2A78"/>
    <w:rsid w:val="001C2F2D"/>
    <w:rsid w:val="001D1FDB"/>
    <w:rsid w:val="001E4B8D"/>
    <w:rsid w:val="001F5B65"/>
    <w:rsid w:val="002322E4"/>
    <w:rsid w:val="002441EB"/>
    <w:rsid w:val="00251035"/>
    <w:rsid w:val="002714A7"/>
    <w:rsid w:val="00294EFA"/>
    <w:rsid w:val="002B2023"/>
    <w:rsid w:val="002B6EB0"/>
    <w:rsid w:val="002E2932"/>
    <w:rsid w:val="002E4CE8"/>
    <w:rsid w:val="003076D8"/>
    <w:rsid w:val="00317BE1"/>
    <w:rsid w:val="0034644C"/>
    <w:rsid w:val="00351106"/>
    <w:rsid w:val="00383244"/>
    <w:rsid w:val="003941EE"/>
    <w:rsid w:val="003A0C2F"/>
    <w:rsid w:val="003F55C7"/>
    <w:rsid w:val="00416F48"/>
    <w:rsid w:val="00455B2F"/>
    <w:rsid w:val="00460A11"/>
    <w:rsid w:val="00475EE0"/>
    <w:rsid w:val="0048074B"/>
    <w:rsid w:val="004A7999"/>
    <w:rsid w:val="004A7F1B"/>
    <w:rsid w:val="004B0148"/>
    <w:rsid w:val="004B306B"/>
    <w:rsid w:val="004E0997"/>
    <w:rsid w:val="004E66F9"/>
    <w:rsid w:val="004F2838"/>
    <w:rsid w:val="005039AE"/>
    <w:rsid w:val="00542294"/>
    <w:rsid w:val="005632B5"/>
    <w:rsid w:val="0057401C"/>
    <w:rsid w:val="00583754"/>
    <w:rsid w:val="00597E31"/>
    <w:rsid w:val="005A1441"/>
    <w:rsid w:val="005C01AF"/>
    <w:rsid w:val="005F645A"/>
    <w:rsid w:val="006023BF"/>
    <w:rsid w:val="00623A52"/>
    <w:rsid w:val="0064211E"/>
    <w:rsid w:val="00690590"/>
    <w:rsid w:val="006915F8"/>
    <w:rsid w:val="006A6A28"/>
    <w:rsid w:val="006B3E4F"/>
    <w:rsid w:val="006C208A"/>
    <w:rsid w:val="006D27F4"/>
    <w:rsid w:val="006E1C17"/>
    <w:rsid w:val="006F33A7"/>
    <w:rsid w:val="00714C8E"/>
    <w:rsid w:val="00730938"/>
    <w:rsid w:val="00735F9B"/>
    <w:rsid w:val="007406D3"/>
    <w:rsid w:val="00740757"/>
    <w:rsid w:val="0075376D"/>
    <w:rsid w:val="00771164"/>
    <w:rsid w:val="00795C27"/>
    <w:rsid w:val="007B0A71"/>
    <w:rsid w:val="007B5B0C"/>
    <w:rsid w:val="007C20A0"/>
    <w:rsid w:val="007E4C80"/>
    <w:rsid w:val="007F2268"/>
    <w:rsid w:val="008160A9"/>
    <w:rsid w:val="00823EE2"/>
    <w:rsid w:val="00835E55"/>
    <w:rsid w:val="00836248"/>
    <w:rsid w:val="0085051B"/>
    <w:rsid w:val="008701FB"/>
    <w:rsid w:val="00885A51"/>
    <w:rsid w:val="00893DD3"/>
    <w:rsid w:val="008A2BB0"/>
    <w:rsid w:val="008B15A6"/>
    <w:rsid w:val="008C5D7E"/>
    <w:rsid w:val="00902676"/>
    <w:rsid w:val="00905947"/>
    <w:rsid w:val="009146AF"/>
    <w:rsid w:val="00917192"/>
    <w:rsid w:val="009451DE"/>
    <w:rsid w:val="009574B3"/>
    <w:rsid w:val="00986C4D"/>
    <w:rsid w:val="009A34A7"/>
    <w:rsid w:val="009B480F"/>
    <w:rsid w:val="009D0B5C"/>
    <w:rsid w:val="009E3FFF"/>
    <w:rsid w:val="009E6D6B"/>
    <w:rsid w:val="00A13E2A"/>
    <w:rsid w:val="00A15C3A"/>
    <w:rsid w:val="00A54624"/>
    <w:rsid w:val="00A55A5B"/>
    <w:rsid w:val="00A75A92"/>
    <w:rsid w:val="00A75B87"/>
    <w:rsid w:val="00AC7440"/>
    <w:rsid w:val="00AE4951"/>
    <w:rsid w:val="00AE49B5"/>
    <w:rsid w:val="00AF2E4F"/>
    <w:rsid w:val="00B53742"/>
    <w:rsid w:val="00B658B1"/>
    <w:rsid w:val="00B8350A"/>
    <w:rsid w:val="00BB2E61"/>
    <w:rsid w:val="00BD45FD"/>
    <w:rsid w:val="00BE19AE"/>
    <w:rsid w:val="00C02F2D"/>
    <w:rsid w:val="00C15E4D"/>
    <w:rsid w:val="00C564C8"/>
    <w:rsid w:val="00C5728D"/>
    <w:rsid w:val="00C74DA0"/>
    <w:rsid w:val="00C81B9F"/>
    <w:rsid w:val="00C90252"/>
    <w:rsid w:val="00C91C47"/>
    <w:rsid w:val="00C950E7"/>
    <w:rsid w:val="00CC314D"/>
    <w:rsid w:val="00CF19D5"/>
    <w:rsid w:val="00D0469A"/>
    <w:rsid w:val="00D22707"/>
    <w:rsid w:val="00D25C3E"/>
    <w:rsid w:val="00D34219"/>
    <w:rsid w:val="00D52680"/>
    <w:rsid w:val="00D548DB"/>
    <w:rsid w:val="00D55DDC"/>
    <w:rsid w:val="00D566EA"/>
    <w:rsid w:val="00DA2427"/>
    <w:rsid w:val="00DA7AFE"/>
    <w:rsid w:val="00DB4A27"/>
    <w:rsid w:val="00DB5A96"/>
    <w:rsid w:val="00DC2054"/>
    <w:rsid w:val="00DD0C67"/>
    <w:rsid w:val="00E01529"/>
    <w:rsid w:val="00E61B6A"/>
    <w:rsid w:val="00E83889"/>
    <w:rsid w:val="00E85E0C"/>
    <w:rsid w:val="00E97FF7"/>
    <w:rsid w:val="00EA5B64"/>
    <w:rsid w:val="00EE1706"/>
    <w:rsid w:val="00EE3B53"/>
    <w:rsid w:val="00EE67BC"/>
    <w:rsid w:val="00F012D9"/>
    <w:rsid w:val="00F1517D"/>
    <w:rsid w:val="00F42788"/>
    <w:rsid w:val="00F93871"/>
    <w:rsid w:val="00F948C0"/>
    <w:rsid w:val="00FB5282"/>
    <w:rsid w:val="00FD35D6"/>
    <w:rsid w:val="00FE13B9"/>
    <w:rsid w:val="00FE4AAC"/>
    <w:rsid w:val="00FF5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B2490"/>
  <w15:chartTrackingRefBased/>
  <w15:docId w15:val="{90DE79A2-FCE2-4EB9-9E59-AD417B0DA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69A"/>
    <w:pPr>
      <w:ind w:left="720"/>
      <w:contextualSpacing/>
    </w:pPr>
  </w:style>
  <w:style w:type="character" w:styleId="Hyperlink">
    <w:name w:val="Hyperlink"/>
    <w:basedOn w:val="DefaultParagraphFont"/>
    <w:uiPriority w:val="99"/>
    <w:unhideWhenUsed/>
    <w:rsid w:val="00690590"/>
    <w:rPr>
      <w:color w:val="0563C1" w:themeColor="hyperlink"/>
      <w:u w:val="single"/>
    </w:rPr>
  </w:style>
  <w:style w:type="character" w:styleId="UnresolvedMention">
    <w:name w:val="Unresolved Mention"/>
    <w:basedOn w:val="DefaultParagraphFont"/>
    <w:uiPriority w:val="99"/>
    <w:semiHidden/>
    <w:unhideWhenUsed/>
    <w:rsid w:val="00690590"/>
    <w:rPr>
      <w:color w:val="605E5C"/>
      <w:shd w:val="clear" w:color="auto" w:fill="E1DFDD"/>
    </w:rPr>
  </w:style>
  <w:style w:type="paragraph" w:styleId="Header">
    <w:name w:val="header"/>
    <w:basedOn w:val="Normal"/>
    <w:link w:val="HeaderChar"/>
    <w:uiPriority w:val="99"/>
    <w:unhideWhenUsed/>
    <w:rsid w:val="006C2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08A"/>
  </w:style>
  <w:style w:type="paragraph" w:styleId="Footer">
    <w:name w:val="footer"/>
    <w:basedOn w:val="Normal"/>
    <w:link w:val="FooterChar"/>
    <w:uiPriority w:val="99"/>
    <w:unhideWhenUsed/>
    <w:rsid w:val="006C2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08A"/>
  </w:style>
  <w:style w:type="character" w:styleId="FollowedHyperlink">
    <w:name w:val="FollowedHyperlink"/>
    <w:basedOn w:val="DefaultParagraphFont"/>
    <w:uiPriority w:val="99"/>
    <w:semiHidden/>
    <w:unhideWhenUsed/>
    <w:rsid w:val="00FE4A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law-and-courts/civil-rights/human-rights/the-human-rights-act-1998/" TargetMode="External"/><Relationship Id="rId13" Type="http://schemas.openxmlformats.org/officeDocument/2006/relationships/hyperlink" Target="https://publiclawforeveryone.com/2022/06/22/the-uks-new-bill-of-rights/" TargetMode="External"/><Relationship Id="rId18" Type="http://schemas.openxmlformats.org/officeDocument/2006/relationships/hyperlink" Target="https://www.lawsociety.org.uk/topics/human-rights/5-ways-the-bill-of-rights-could-affect-our-everyday-freedom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bill-of-rights-bill-documents" TargetMode="External"/><Relationship Id="rId17" Type="http://schemas.openxmlformats.org/officeDocument/2006/relationships/hyperlink" Target="https://www.lawsociety.org.uk/topics/human-rights/human-rights-act-reforms" TargetMode="External"/><Relationship Id="rId2" Type="http://schemas.openxmlformats.org/officeDocument/2006/relationships/numbering" Target="numbering.xml"/><Relationship Id="rId16" Type="http://schemas.openxmlformats.org/officeDocument/2006/relationships/hyperlink" Target="https://ukandeu.ac.uk/explainers/the-bill-of-rights-bil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collections/human-rights-the-uks-international-human-rights-obligations" TargetMode="External"/><Relationship Id="rId5" Type="http://schemas.openxmlformats.org/officeDocument/2006/relationships/webSettings" Target="webSettings.xml"/><Relationship Id="rId15" Type="http://schemas.openxmlformats.org/officeDocument/2006/relationships/hyperlink" Target="https://www.theguardian.com/law/2022/sep/07/liz-truss-halts-dominic-raab-bill-of-rights-plan" TargetMode="External"/><Relationship Id="rId10" Type="http://schemas.openxmlformats.org/officeDocument/2006/relationships/hyperlink" Target="https://www.legislation.gov.uk/ukpga/1998/42/section/1" TargetMode="External"/><Relationship Id="rId19" Type="http://schemas.openxmlformats.org/officeDocument/2006/relationships/hyperlink" Target="https://www.gov.uk/government/news/bill-of-rights-to-strengthen-freedom-of-speech-and-curb-bogus-human-rights-claims" TargetMode="External"/><Relationship Id="rId4" Type="http://schemas.openxmlformats.org/officeDocument/2006/relationships/settings" Target="settings.xml"/><Relationship Id="rId9" Type="http://schemas.openxmlformats.org/officeDocument/2006/relationships/hyperlink" Target="https://www.legislation.gov.uk/ukpga/1998/42/section/12" TargetMode="External"/><Relationship Id="rId14" Type="http://schemas.openxmlformats.org/officeDocument/2006/relationships/hyperlink" Target="https://bills.parliament.uk/bills/32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F6662-BC3F-4486-832F-465A8255A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1879</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dc:creator>
  <cp:keywords/>
  <dc:description/>
  <cp:lastModifiedBy>Banafshe</cp:lastModifiedBy>
  <cp:revision>2</cp:revision>
  <dcterms:created xsi:type="dcterms:W3CDTF">2023-03-09T14:23:00Z</dcterms:created>
  <dcterms:modified xsi:type="dcterms:W3CDTF">2023-03-09T14:23:00Z</dcterms:modified>
</cp:coreProperties>
</file>