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05A188" w14:textId="26DBAE01" w:rsidR="00CC23BB" w:rsidRDefault="00642EE5" w:rsidP="00642EE5">
      <w:pPr>
        <w:pBdr>
          <w:top w:val="nil"/>
          <w:left w:val="nil"/>
          <w:bottom w:val="nil"/>
          <w:right w:val="nil"/>
          <w:between w:val="nil"/>
        </w:pBdr>
        <w:spacing w:before="1540" w:after="240" w:line="240" w:lineRule="auto"/>
        <w:jc w:val="center"/>
        <w:rPr>
          <w:color w:val="4472C4"/>
        </w:rPr>
      </w:pPr>
      <w:r>
        <w:rPr>
          <w:color w:val="4472C4"/>
        </w:rPr>
        <w:t xml:space="preserve"> </w:t>
      </w:r>
    </w:p>
    <w:p w14:paraId="36129FD2" w14:textId="65EC4B8C" w:rsidR="00CC23BB" w:rsidRPr="00642EE5" w:rsidRDefault="006323DD">
      <w:pPr>
        <w:pBdr>
          <w:top w:val="single" w:sz="6" w:space="6" w:color="4472C4"/>
          <w:left w:val="nil"/>
          <w:bottom w:val="single" w:sz="6" w:space="6" w:color="4472C4"/>
          <w:right w:val="nil"/>
          <w:between w:val="nil"/>
        </w:pBdr>
        <w:spacing w:after="240" w:line="240" w:lineRule="auto"/>
        <w:jc w:val="center"/>
        <w:rPr>
          <w:rFonts w:ascii="Times" w:hAnsi="Times"/>
          <w:smallCaps/>
          <w:color w:val="000000" w:themeColor="text1"/>
          <w:sz w:val="80"/>
          <w:szCs w:val="80"/>
        </w:rPr>
      </w:pPr>
      <w:r w:rsidRPr="00642EE5">
        <w:rPr>
          <w:rFonts w:ascii="Times" w:hAnsi="Times"/>
          <w:smallCaps/>
          <w:color w:val="000000" w:themeColor="text1"/>
          <w:sz w:val="72"/>
          <w:szCs w:val="72"/>
        </w:rPr>
        <w:t>EFFECTIVE TEAMWORK AND COMMUNICATION</w:t>
      </w:r>
    </w:p>
    <w:p w14:paraId="038A04B9" w14:textId="09EF740D" w:rsidR="00CC23BB" w:rsidRDefault="00CC23BB">
      <w:pPr>
        <w:pBdr>
          <w:top w:val="nil"/>
          <w:left w:val="nil"/>
          <w:bottom w:val="nil"/>
          <w:right w:val="nil"/>
          <w:between w:val="nil"/>
        </w:pBdr>
        <w:spacing w:after="0" w:line="240" w:lineRule="auto"/>
        <w:jc w:val="center"/>
        <w:rPr>
          <w:color w:val="4472C4"/>
          <w:sz w:val="28"/>
          <w:szCs w:val="28"/>
        </w:rPr>
      </w:pPr>
    </w:p>
    <w:p w14:paraId="60E3E0FB" w14:textId="3834376F" w:rsidR="00CC23BB" w:rsidRDefault="00CC23BB">
      <w:pPr>
        <w:pBdr>
          <w:top w:val="nil"/>
          <w:left w:val="nil"/>
          <w:bottom w:val="nil"/>
          <w:right w:val="nil"/>
          <w:between w:val="nil"/>
        </w:pBdr>
        <w:spacing w:before="480" w:after="0" w:line="240" w:lineRule="auto"/>
        <w:jc w:val="center"/>
        <w:rPr>
          <w:color w:val="4472C4"/>
        </w:rPr>
      </w:pPr>
    </w:p>
    <w:p w14:paraId="213AEABB" w14:textId="70EBF688" w:rsidR="00CC23BB" w:rsidRDefault="00642EE5">
      <w:pPr>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275DB0ED" wp14:editId="7C41D3AE">
                <wp:simplePos x="0" y="0"/>
                <wp:positionH relativeFrom="column">
                  <wp:posOffset>668266</wp:posOffset>
                </wp:positionH>
                <wp:positionV relativeFrom="paragraph">
                  <wp:posOffset>2840253</wp:posOffset>
                </wp:positionV>
                <wp:extent cx="4414684" cy="2507225"/>
                <wp:effectExtent l="0" t="0" r="0" b="0"/>
                <wp:wrapNone/>
                <wp:docPr id="6" name="Text Box 6"/>
                <wp:cNvGraphicFramePr/>
                <a:graphic xmlns:a="http://schemas.openxmlformats.org/drawingml/2006/main">
                  <a:graphicData uri="http://schemas.microsoft.com/office/word/2010/wordprocessingShape">
                    <wps:wsp>
                      <wps:cNvSpPr txBox="1"/>
                      <wps:spPr>
                        <a:xfrm>
                          <a:off x="0" y="0"/>
                          <a:ext cx="4414684" cy="2507225"/>
                        </a:xfrm>
                        <a:prstGeom prst="rect">
                          <a:avLst/>
                        </a:prstGeom>
                        <a:noFill/>
                        <a:ln w="6350">
                          <a:noFill/>
                        </a:ln>
                      </wps:spPr>
                      <wps:txbx>
                        <w:txbxContent>
                          <w:p w14:paraId="7E20DBCB" w14:textId="682EA9B2"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Certificate of higher education in skills for the workplace</w:t>
                            </w:r>
                          </w:p>
                          <w:p w14:paraId="6130ED86" w14:textId="06E5D8EF"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Effective team working and communication (BMSW4002)</w:t>
                            </w:r>
                          </w:p>
                          <w:p w14:paraId="3ABFECDE" w14:textId="7F0684CC"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 xml:space="preserve">Student name: Mina Carmen </w:t>
                            </w:r>
                            <w:proofErr w:type="spellStart"/>
                            <w:r w:rsidRPr="00411E17">
                              <w:rPr>
                                <w:rFonts w:ascii="Times" w:hAnsi="Times"/>
                                <w:sz w:val="28"/>
                                <w:szCs w:val="28"/>
                                <w:lang w:val="en-GB"/>
                              </w:rPr>
                              <w:t>Iacobescu</w:t>
                            </w:r>
                            <w:proofErr w:type="spellEnd"/>
                          </w:p>
                          <w:p w14:paraId="382183D7" w14:textId="0E0E7760"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Student ID: 2010126</w:t>
                            </w:r>
                          </w:p>
                          <w:p w14:paraId="5C065AF1" w14:textId="38C98AB9"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Lecturer Name: Lloyd Beharry</w:t>
                            </w:r>
                          </w:p>
                          <w:p w14:paraId="3FC3E6C7" w14:textId="77777777" w:rsidR="00642EE5" w:rsidRPr="00411E17" w:rsidRDefault="00642EE5">
                            <w:pPr>
                              <w:rPr>
                                <w:sz w:val="24"/>
                                <w:szCs w:val="24"/>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5DB0ED" id="_x0000_t202" coordsize="21600,21600" o:spt="202" path="m,l,21600r21600,l21600,xe">
                <v:stroke joinstyle="miter"/>
                <v:path gradientshapeok="t" o:connecttype="rect"/>
              </v:shapetype>
              <v:shape id="Text Box 6" o:spid="_x0000_s1026" type="#_x0000_t202" style="position:absolute;margin-left:52.6pt;margin-top:223.65pt;width:347.6pt;height:197.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" filled="f" stroked="f" strokeweight=".5pt">
                <v:textbox>
                  <w:txbxContent>
                    <w:p w14:paraId="7E20DBCB" w14:textId="682EA9B2"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Certificate of higher education in skills for the workplace</w:t>
                      </w:r>
                    </w:p>
                    <w:p w14:paraId="6130ED86" w14:textId="06E5D8EF"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Effective team working and communication (BMSW4002)</w:t>
                      </w:r>
                    </w:p>
                    <w:p w14:paraId="3ABFECDE" w14:textId="7F0684CC"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 xml:space="preserve">Student name: Mina Carmen </w:t>
                      </w:r>
                      <w:proofErr w:type="spellStart"/>
                      <w:r w:rsidRPr="00411E17">
                        <w:rPr>
                          <w:rFonts w:ascii="Times" w:hAnsi="Times"/>
                          <w:sz w:val="28"/>
                          <w:szCs w:val="28"/>
                          <w:lang w:val="en-GB"/>
                        </w:rPr>
                        <w:t>Iacobescu</w:t>
                      </w:r>
                      <w:proofErr w:type="spellEnd"/>
                    </w:p>
                    <w:p w14:paraId="382183D7" w14:textId="0E0E7760"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Student ID: 2010126</w:t>
                      </w:r>
                    </w:p>
                    <w:p w14:paraId="5C065AF1" w14:textId="38C98AB9" w:rsidR="00642EE5" w:rsidRPr="00411E17" w:rsidRDefault="00642EE5" w:rsidP="00642EE5">
                      <w:pPr>
                        <w:spacing w:line="360" w:lineRule="auto"/>
                        <w:jc w:val="center"/>
                        <w:rPr>
                          <w:rFonts w:ascii="Times" w:hAnsi="Times"/>
                          <w:sz w:val="28"/>
                          <w:szCs w:val="28"/>
                          <w:lang w:val="en-GB"/>
                        </w:rPr>
                      </w:pPr>
                      <w:r w:rsidRPr="00411E17">
                        <w:rPr>
                          <w:rFonts w:ascii="Times" w:hAnsi="Times"/>
                          <w:sz w:val="28"/>
                          <w:szCs w:val="28"/>
                          <w:lang w:val="en-GB"/>
                        </w:rPr>
                        <w:t>Lecturer Name: Lloyd Beharry</w:t>
                      </w:r>
                    </w:p>
                    <w:p w14:paraId="3FC3E6C7" w14:textId="77777777" w:rsidR="00642EE5" w:rsidRPr="00411E17" w:rsidRDefault="00642EE5">
                      <w:pPr>
                        <w:rPr>
                          <w:sz w:val="24"/>
                          <w:szCs w:val="24"/>
                          <w:lang w:val="en-GB"/>
                        </w:rPr>
                      </w:pPr>
                    </w:p>
                  </w:txbxContent>
                </v:textbox>
              </v:shape>
            </w:pict>
          </mc:Fallback>
        </mc:AlternateContent>
      </w:r>
      <w:r w:rsidR="006323DD">
        <w:br w:type="page"/>
      </w:r>
    </w:p>
    <w:p w14:paraId="6C4BD0D6" w14:textId="77777777" w:rsidR="00CC23BB" w:rsidRDefault="006323DD">
      <w:pPr>
        <w:pStyle w:val="Heading1"/>
      </w:pPr>
      <w:r>
        <w:rPr>
          <w:sz w:val="24"/>
          <w:szCs w:val="24"/>
        </w:rPr>
        <w:lastRenderedPageBreak/>
        <w:t xml:space="preserve">      </w:t>
      </w:r>
      <w:r>
        <w:t xml:space="preserve"> </w:t>
      </w:r>
    </w:p>
    <w:p w14:paraId="339797D5" w14:textId="34E2833C" w:rsidR="00CC23BB" w:rsidRPr="00642EE5" w:rsidRDefault="006323DD">
      <w:pPr>
        <w:keepNext/>
        <w:keepLines/>
        <w:pBdr>
          <w:top w:val="nil"/>
          <w:left w:val="nil"/>
          <w:bottom w:val="nil"/>
          <w:right w:val="nil"/>
          <w:between w:val="nil"/>
        </w:pBdr>
        <w:spacing w:before="240" w:after="0"/>
        <w:rPr>
          <w:rFonts w:ascii="Times New Roman" w:eastAsia="Times New Roman" w:hAnsi="Times New Roman" w:cs="Times New Roman"/>
          <w:b/>
          <w:color w:val="000000" w:themeColor="text1"/>
          <w:sz w:val="32"/>
          <w:szCs w:val="32"/>
        </w:rPr>
      </w:pPr>
      <w:r>
        <w:rPr>
          <w:color w:val="2F5496"/>
          <w:sz w:val="32"/>
          <w:szCs w:val="32"/>
        </w:rPr>
        <w:t xml:space="preserve"> </w:t>
      </w:r>
      <w:r w:rsidRPr="00642EE5">
        <w:rPr>
          <w:rFonts w:ascii="Times New Roman" w:eastAsia="Times New Roman" w:hAnsi="Times New Roman" w:cs="Times New Roman"/>
          <w:b/>
          <w:color w:val="000000" w:themeColor="text1"/>
          <w:sz w:val="32"/>
          <w:szCs w:val="32"/>
        </w:rPr>
        <w:t>Table of Contents</w:t>
      </w:r>
    </w:p>
    <w:sdt>
      <w:sdtPr>
        <w:id w:val="265355455"/>
        <w:docPartObj>
          <w:docPartGallery w:val="Table of Contents"/>
          <w:docPartUnique/>
        </w:docPartObj>
      </w:sdtPr>
      <w:sdtEndPr/>
      <w:sdtContent>
        <w:p w14:paraId="59A8840B" w14:textId="77777777" w:rsidR="00CC23BB" w:rsidRDefault="006323DD">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gjdgxs" w:history="1">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2</w:t>
            </w:r>
          </w:hyperlink>
        </w:p>
        <w:p w14:paraId="30DE86A5" w14:textId="77777777" w:rsidR="00CC23BB" w:rsidRDefault="006323DD">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30j0zll" w:history="1">
            <w:r>
              <w:rPr>
                <w:rFonts w:ascii="Times New Roman" w:eastAsia="Times New Roman" w:hAnsi="Times New Roman" w:cs="Times New Roman"/>
                <w:color w:val="000000"/>
                <w:sz w:val="24"/>
                <w:szCs w:val="24"/>
              </w:rPr>
              <w:t>Models of communication</w:t>
            </w:r>
            <w:r>
              <w:rPr>
                <w:rFonts w:ascii="Times New Roman" w:eastAsia="Times New Roman" w:hAnsi="Times New Roman" w:cs="Times New Roman"/>
                <w:color w:val="000000"/>
                <w:sz w:val="24"/>
                <w:szCs w:val="24"/>
              </w:rPr>
              <w:tab/>
              <w:t>3</w:t>
            </w:r>
          </w:hyperlink>
        </w:p>
        <w:p w14:paraId="63E029F4" w14:textId="77777777" w:rsidR="00CC23BB" w:rsidRDefault="006323DD">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sz w:val="24"/>
              <w:szCs w:val="24"/>
            </w:rPr>
          </w:pPr>
          <w:hyperlink w:anchor="_1fob9te" w:history="1">
            <w:r>
              <w:rPr>
                <w:rFonts w:ascii="Times New Roman" w:eastAsia="Times New Roman" w:hAnsi="Times New Roman" w:cs="Times New Roman"/>
                <w:color w:val="000000"/>
                <w:sz w:val="24"/>
                <w:szCs w:val="24"/>
              </w:rPr>
              <w:t>Shannon and Weaver model of communication</w:t>
            </w:r>
            <w:r>
              <w:rPr>
                <w:rFonts w:ascii="Times New Roman" w:eastAsia="Times New Roman" w:hAnsi="Times New Roman" w:cs="Times New Roman"/>
                <w:color w:val="000000"/>
                <w:sz w:val="24"/>
                <w:szCs w:val="24"/>
              </w:rPr>
              <w:tab/>
              <w:t>3</w:t>
            </w:r>
          </w:hyperlink>
        </w:p>
        <w:p w14:paraId="29B65075" w14:textId="77777777" w:rsidR="00CC23BB" w:rsidRDefault="006323DD">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sz w:val="24"/>
              <w:szCs w:val="24"/>
            </w:rPr>
          </w:pPr>
          <w:hyperlink w:anchor="_3znysh7" w:history="1">
            <w:r>
              <w:rPr>
                <w:rFonts w:ascii="Times New Roman" w:eastAsia="Times New Roman" w:hAnsi="Times New Roman" w:cs="Times New Roman"/>
                <w:color w:val="000000"/>
                <w:sz w:val="24"/>
                <w:szCs w:val="24"/>
              </w:rPr>
              <w:t>Schramm’s model of communication</w:t>
            </w:r>
            <w:r>
              <w:rPr>
                <w:rFonts w:ascii="Times New Roman" w:eastAsia="Times New Roman" w:hAnsi="Times New Roman" w:cs="Times New Roman"/>
                <w:color w:val="000000"/>
                <w:sz w:val="24"/>
                <w:szCs w:val="24"/>
              </w:rPr>
              <w:tab/>
              <w:t>4</w:t>
            </w:r>
          </w:hyperlink>
        </w:p>
        <w:p w14:paraId="523951AC" w14:textId="77777777" w:rsidR="00CC23BB" w:rsidRDefault="006323DD">
          <w:pPr>
            <w:pBdr>
              <w:top w:val="nil"/>
              <w:left w:val="nil"/>
              <w:bottom w:val="nil"/>
              <w:right w:val="nil"/>
              <w:between w:val="nil"/>
            </w:pBdr>
            <w:tabs>
              <w:tab w:val="right" w:pos="9016"/>
            </w:tabs>
            <w:spacing w:after="100"/>
            <w:ind w:left="220"/>
            <w:rPr>
              <w:rFonts w:ascii="Times New Roman" w:eastAsia="Times New Roman" w:hAnsi="Times New Roman" w:cs="Times New Roman"/>
              <w:color w:val="000000"/>
              <w:sz w:val="24"/>
              <w:szCs w:val="24"/>
            </w:rPr>
          </w:pPr>
          <w:hyperlink w:anchor="_2et92p0" w:history="1">
            <w:r>
              <w:rPr>
                <w:rFonts w:ascii="Times New Roman" w:eastAsia="Times New Roman" w:hAnsi="Times New Roman" w:cs="Times New Roman"/>
                <w:color w:val="000000"/>
                <w:sz w:val="24"/>
                <w:szCs w:val="24"/>
              </w:rPr>
              <w:t>Berlo’s model of communication</w:t>
            </w:r>
            <w:r>
              <w:rPr>
                <w:rFonts w:ascii="Times New Roman" w:eastAsia="Times New Roman" w:hAnsi="Times New Roman" w:cs="Times New Roman"/>
                <w:color w:val="000000"/>
                <w:sz w:val="24"/>
                <w:szCs w:val="24"/>
              </w:rPr>
              <w:tab/>
              <w:t>4</w:t>
            </w:r>
          </w:hyperlink>
        </w:p>
        <w:p w14:paraId="7BFF2406" w14:textId="77777777" w:rsidR="00CC23BB" w:rsidRDefault="006323DD">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tyjcwt" w:history="1">
            <w:r>
              <w:rPr>
                <w:rFonts w:ascii="Times New Roman" w:eastAsia="Times New Roman" w:hAnsi="Times New Roman" w:cs="Times New Roman"/>
                <w:color w:val="000000"/>
                <w:sz w:val="24"/>
                <w:szCs w:val="24"/>
              </w:rPr>
              <w:t>Communication Skills</w:t>
            </w:r>
            <w:r>
              <w:rPr>
                <w:rFonts w:ascii="Times New Roman" w:eastAsia="Times New Roman" w:hAnsi="Times New Roman" w:cs="Times New Roman"/>
                <w:color w:val="000000"/>
                <w:sz w:val="24"/>
                <w:szCs w:val="24"/>
              </w:rPr>
              <w:tab/>
              <w:t>6</w:t>
            </w:r>
          </w:hyperlink>
        </w:p>
        <w:p w14:paraId="0615F3A4" w14:textId="77777777" w:rsidR="00CC23BB" w:rsidRDefault="006323DD">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3dy6vkm" w:history="1">
            <w:r>
              <w:rPr>
                <w:rFonts w:ascii="Times New Roman" w:eastAsia="Times New Roman" w:hAnsi="Times New Roman" w:cs="Times New Roman"/>
                <w:color w:val="000000"/>
                <w:sz w:val="24"/>
                <w:szCs w:val="24"/>
              </w:rPr>
              <w:t>Poor Communication</w:t>
            </w:r>
            <w:r>
              <w:rPr>
                <w:rFonts w:ascii="Times New Roman" w:eastAsia="Times New Roman" w:hAnsi="Times New Roman" w:cs="Times New Roman"/>
                <w:color w:val="000000"/>
                <w:sz w:val="24"/>
                <w:szCs w:val="24"/>
              </w:rPr>
              <w:tab/>
              <w:t>7</w:t>
            </w:r>
          </w:hyperlink>
        </w:p>
        <w:p w14:paraId="13309EFE" w14:textId="77777777" w:rsidR="00CC23BB" w:rsidRDefault="006323DD">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1t3h5sf" w:history="1">
            <w:r>
              <w:rPr>
                <w:rFonts w:ascii="Times New Roman" w:eastAsia="Times New Roman" w:hAnsi="Times New Roman" w:cs="Times New Roman"/>
                <w:color w:val="000000"/>
                <w:sz w:val="24"/>
                <w:szCs w:val="24"/>
              </w:rPr>
              <w:t>Suggest</w:t>
            </w:r>
            <w:r>
              <w:rPr>
                <w:rFonts w:ascii="Times New Roman" w:eastAsia="Times New Roman" w:hAnsi="Times New Roman" w:cs="Times New Roman"/>
                <w:color w:val="000000"/>
                <w:sz w:val="24"/>
                <w:szCs w:val="24"/>
              </w:rPr>
              <w:t>ions</w:t>
            </w:r>
            <w:r>
              <w:rPr>
                <w:rFonts w:ascii="Times New Roman" w:eastAsia="Times New Roman" w:hAnsi="Times New Roman" w:cs="Times New Roman"/>
                <w:color w:val="000000"/>
                <w:sz w:val="24"/>
                <w:szCs w:val="24"/>
              </w:rPr>
              <w:tab/>
              <w:t>7</w:t>
            </w:r>
          </w:hyperlink>
        </w:p>
        <w:p w14:paraId="4B502388" w14:textId="77777777" w:rsidR="00CC23BB" w:rsidRDefault="006323DD">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4d34og8" w:history="1">
            <w:r>
              <w:rPr>
                <w:rFonts w:ascii="Times New Roman" w:eastAsia="Times New Roman" w:hAnsi="Times New Roman" w:cs="Times New Roman"/>
                <w:color w:val="000000"/>
                <w:sz w:val="24"/>
                <w:szCs w:val="24"/>
              </w:rPr>
              <w:t xml:space="preserve"> References</w:t>
            </w:r>
            <w:r>
              <w:rPr>
                <w:rFonts w:ascii="Times New Roman" w:eastAsia="Times New Roman" w:hAnsi="Times New Roman" w:cs="Times New Roman"/>
                <w:color w:val="000000"/>
                <w:sz w:val="24"/>
                <w:szCs w:val="24"/>
              </w:rPr>
              <w:tab/>
              <w:t>9</w:t>
            </w:r>
          </w:hyperlink>
        </w:p>
        <w:p w14:paraId="5C6FE728" w14:textId="77777777" w:rsidR="00CC23BB" w:rsidRDefault="006323DD">
          <w:r>
            <w:fldChar w:fldCharType="end"/>
          </w:r>
        </w:p>
      </w:sdtContent>
    </w:sdt>
    <w:p w14:paraId="4C03BFB3" w14:textId="77777777" w:rsidR="00CC23BB" w:rsidRDefault="00CC23BB">
      <w:pPr>
        <w:pStyle w:val="Heading1"/>
      </w:pPr>
    </w:p>
    <w:p w14:paraId="46DE0B85" w14:textId="77777777" w:rsidR="00CC23BB" w:rsidRDefault="006323DD">
      <w:pPr>
        <w:rPr>
          <w:color w:val="2F5496"/>
          <w:sz w:val="32"/>
          <w:szCs w:val="32"/>
        </w:rPr>
      </w:pPr>
      <w:r>
        <w:br w:type="page"/>
      </w:r>
    </w:p>
    <w:p w14:paraId="4F6CD0D2" w14:textId="2B4C6EE2" w:rsidR="00CC23BB" w:rsidRPr="00642EE5" w:rsidRDefault="006323DD">
      <w:pPr>
        <w:pStyle w:val="Heading1"/>
        <w:rPr>
          <w:rFonts w:ascii="Times New Roman" w:eastAsia="Times New Roman" w:hAnsi="Times New Roman" w:cs="Times New Roman"/>
          <w:b/>
          <w:color w:val="000000" w:themeColor="text1"/>
        </w:rPr>
      </w:pPr>
      <w:bookmarkStart w:id="0" w:name="_gjdgxs" w:colFirst="0" w:colLast="0"/>
      <w:bookmarkEnd w:id="0"/>
      <w:r w:rsidRPr="00642EE5">
        <w:rPr>
          <w:rFonts w:ascii="Times New Roman" w:eastAsia="Times New Roman" w:hAnsi="Times New Roman" w:cs="Times New Roman"/>
          <w:b/>
          <w:color w:val="000000" w:themeColor="text1"/>
        </w:rPr>
        <w:lastRenderedPageBreak/>
        <w:t>Introduction</w:t>
      </w:r>
    </w:p>
    <w:p w14:paraId="1C93EA86"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the process of receiving, giving, and sharing information, views, ideas, feelings, or facts with people to form a common understanding (Guffey &amp; Loewy, 2021). This</w:t>
      </w:r>
      <w:r>
        <w:rPr>
          <w:rFonts w:ascii="Times New Roman" w:eastAsia="Times New Roman" w:hAnsi="Times New Roman" w:cs="Times New Roman"/>
          <w:sz w:val="24"/>
          <w:szCs w:val="24"/>
        </w:rPr>
        <w:t xml:space="preserve"> is an ongoing or never-ending process that includes three functions: the sender, the message, and the receiver. </w:t>
      </w:r>
    </w:p>
    <w:p w14:paraId="7198CF2C"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Sender: </w:t>
      </w:r>
      <w:r>
        <w:rPr>
          <w:rFonts w:ascii="Times New Roman" w:eastAsia="Times New Roman" w:hAnsi="Times New Roman" w:cs="Times New Roman"/>
          <w:sz w:val="24"/>
          <w:szCs w:val="24"/>
        </w:rPr>
        <w:t xml:space="preserve">The sender is the one who generates the information or the message and then coveys it to the person at the other end called the </w:t>
      </w:r>
      <w:r>
        <w:rPr>
          <w:rFonts w:ascii="Times New Roman" w:eastAsia="Times New Roman" w:hAnsi="Times New Roman" w:cs="Times New Roman"/>
          <w:sz w:val="24"/>
          <w:szCs w:val="24"/>
        </w:rPr>
        <w:t xml:space="preserve">receiver. The sender is the one who is responsible for starting the communication. </w:t>
      </w:r>
    </w:p>
    <w:p w14:paraId="0E50C98B"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Note: </w:t>
      </w:r>
      <w:r>
        <w:rPr>
          <w:rFonts w:ascii="Times New Roman" w:eastAsia="Times New Roman" w:hAnsi="Times New Roman" w:cs="Times New Roman"/>
          <w:sz w:val="24"/>
          <w:szCs w:val="24"/>
        </w:rPr>
        <w:t>This is the information, idea, feelings, or facts that are originated by the sender and is communicated to the receiver.</w:t>
      </w:r>
    </w:p>
    <w:p w14:paraId="4C508507"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Encoding: </w:t>
      </w:r>
      <w:r>
        <w:rPr>
          <w:rFonts w:ascii="Times New Roman" w:eastAsia="Times New Roman" w:hAnsi="Times New Roman" w:cs="Times New Roman"/>
          <w:sz w:val="24"/>
          <w:szCs w:val="24"/>
        </w:rPr>
        <w:t xml:space="preserve">The information which is generated </w:t>
      </w:r>
      <w:r>
        <w:rPr>
          <w:rFonts w:ascii="Times New Roman" w:eastAsia="Times New Roman" w:hAnsi="Times New Roman" w:cs="Times New Roman"/>
          <w:sz w:val="24"/>
          <w:szCs w:val="24"/>
        </w:rPr>
        <w:t>through the sender is encoded in the way of pictures, gestures, words, and in many more forms before conveying the message.</w:t>
      </w:r>
    </w:p>
    <w:p w14:paraId="480C4BD6"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Media: </w:t>
      </w:r>
      <w:r>
        <w:rPr>
          <w:rFonts w:ascii="Times New Roman" w:eastAsia="Times New Roman" w:hAnsi="Times New Roman" w:cs="Times New Roman"/>
          <w:sz w:val="24"/>
          <w:szCs w:val="24"/>
        </w:rPr>
        <w:t>This is the channel through which an encoded message is transferred either in writing or in an oral form (Holliday et al., 20</w:t>
      </w:r>
      <w:r>
        <w:rPr>
          <w:rFonts w:ascii="Times New Roman" w:eastAsia="Times New Roman" w:hAnsi="Times New Roman" w:cs="Times New Roman"/>
          <w:sz w:val="24"/>
          <w:szCs w:val="24"/>
        </w:rPr>
        <w:t xml:space="preserve">21). The channel of communication involves the internet, telephone, e-mail, post, and other channels. The sender chooses the channel of communication. </w:t>
      </w:r>
    </w:p>
    <w:p w14:paraId="1AC638F8"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Decoding: </w:t>
      </w:r>
      <w:r>
        <w:rPr>
          <w:rFonts w:ascii="Times New Roman" w:eastAsia="Times New Roman" w:hAnsi="Times New Roman" w:cs="Times New Roman"/>
          <w:sz w:val="24"/>
          <w:szCs w:val="24"/>
        </w:rPr>
        <w:t xml:space="preserve">This is transforming the symbols encoded by the person sending the message, which is the </w:t>
      </w:r>
      <w:r>
        <w:rPr>
          <w:rFonts w:ascii="Times New Roman" w:eastAsia="Times New Roman" w:hAnsi="Times New Roman" w:cs="Times New Roman"/>
          <w:sz w:val="24"/>
          <w:szCs w:val="24"/>
        </w:rPr>
        <w:t>sender. After the decoding of the message, the message is received to the receiver.</w:t>
      </w:r>
    </w:p>
    <w:p w14:paraId="41844EF8"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Receiver: </w:t>
      </w:r>
      <w:r>
        <w:rPr>
          <w:rFonts w:ascii="Times New Roman" w:eastAsia="Times New Roman" w:hAnsi="Times New Roman" w:cs="Times New Roman"/>
          <w:sz w:val="24"/>
          <w:szCs w:val="24"/>
        </w:rPr>
        <w:t>A receiver is a person from whom the information is sent back. The recipient is the last person in this process and once the receiver adequately understands the m</w:t>
      </w:r>
      <w:r>
        <w:rPr>
          <w:rFonts w:ascii="Times New Roman" w:eastAsia="Times New Roman" w:hAnsi="Times New Roman" w:cs="Times New Roman"/>
          <w:sz w:val="24"/>
          <w:szCs w:val="24"/>
        </w:rPr>
        <w:t>essage, the receiver acts accordingly.</w:t>
      </w:r>
    </w:p>
    <w:p w14:paraId="0BD667DF"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Feedback: </w:t>
      </w:r>
      <w:r>
        <w:rPr>
          <w:rFonts w:ascii="Times New Roman" w:eastAsia="Times New Roman" w:hAnsi="Times New Roman" w:cs="Times New Roman"/>
          <w:sz w:val="24"/>
          <w:szCs w:val="24"/>
        </w:rPr>
        <w:t>Feedback is given by the receiver on properly receiving and understanding the message. When all these steps are completed, the communication in successful (Czajka, et al., 2021). When the sender properly sen</w:t>
      </w:r>
      <w:r>
        <w:rPr>
          <w:rFonts w:ascii="Times New Roman" w:eastAsia="Times New Roman" w:hAnsi="Times New Roman" w:cs="Times New Roman"/>
          <w:sz w:val="24"/>
          <w:szCs w:val="24"/>
        </w:rPr>
        <w:t xml:space="preserve">ds the message that the receiver understands in the same perspective and when the receiver acts according to the message, the communication is successful. </w:t>
      </w:r>
    </w:p>
    <w:p w14:paraId="3B5B9F71"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Noise: </w:t>
      </w:r>
      <w:r>
        <w:rPr>
          <w:rFonts w:ascii="Times New Roman" w:eastAsia="Times New Roman" w:hAnsi="Times New Roman" w:cs="Times New Roman"/>
          <w:sz w:val="24"/>
          <w:szCs w:val="24"/>
        </w:rPr>
        <w:t>This refers to the disturbance caused by the receiver, sender or in the message during the co</w:t>
      </w:r>
      <w:r>
        <w:rPr>
          <w:rFonts w:ascii="Times New Roman" w:eastAsia="Times New Roman" w:hAnsi="Times New Roman" w:cs="Times New Roman"/>
          <w:sz w:val="24"/>
          <w:szCs w:val="24"/>
        </w:rPr>
        <w:t>mmunication. Such as not properly understanding the message due to inappropriate gestures, bad internet connection, faulty decoding, inattentive receiver.</w:t>
      </w:r>
    </w:p>
    <w:p w14:paraId="45008C31"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900AB33" wp14:editId="59B4BEA2">
            <wp:extent cx="5731510" cy="3718560"/>
            <wp:effectExtent l="0" t="0" r="0" b="0"/>
            <wp:docPr id="2" name="image2.png" descr="Communication Process"/>
            <wp:cNvGraphicFramePr/>
            <a:graphic xmlns:a="http://schemas.openxmlformats.org/drawingml/2006/main">
              <a:graphicData uri="http://schemas.openxmlformats.org/drawingml/2006/picture">
                <pic:pic xmlns:pic="http://schemas.openxmlformats.org/drawingml/2006/picture">
                  <pic:nvPicPr>
                    <pic:cNvPr id="2" name="image2.png" descr="Communication Process"/>
                    <pic:cNvPicPr/>
                  </pic:nvPicPr>
                  <pic:blipFill>
                    <a:blip r:embed="rId6"/>
                    <a:srcRect t="11570" b="5388"/>
                    <a:stretch>
                      <a:fillRect/>
                    </a:stretch>
                  </pic:blipFill>
                  <pic:spPr>
                    <a:xfrm>
                      <a:off x="0" y="0"/>
                      <a:ext cx="5731510" cy="3718560"/>
                    </a:xfrm>
                    <a:prstGeom prst="rect">
                      <a:avLst/>
                    </a:prstGeom>
                  </pic:spPr>
                </pic:pic>
              </a:graphicData>
            </a:graphic>
          </wp:inline>
        </w:drawing>
      </w:r>
    </w:p>
    <w:p w14:paraId="410EFAFC" w14:textId="77777777" w:rsidR="00CC23BB" w:rsidRDefault="006323D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(EPM, 2019))</w:t>
      </w:r>
    </w:p>
    <w:p w14:paraId="76BF5E73" w14:textId="24EA33BB" w:rsidR="00CC23BB" w:rsidRDefault="006323DD">
      <w:pPr>
        <w:pStyle w:val="Heading1"/>
        <w:rPr>
          <w:rFonts w:ascii="Times New Roman" w:eastAsia="Times New Roman" w:hAnsi="Times New Roman" w:cs="Times New Roman"/>
          <w:b/>
          <w:color w:val="C00000"/>
        </w:rPr>
      </w:pPr>
      <w:bookmarkStart w:id="1" w:name="_30j0zll" w:colFirst="0" w:colLast="0"/>
      <w:bookmarkEnd w:id="1"/>
      <w:r>
        <w:rPr>
          <w:sz w:val="24"/>
          <w:szCs w:val="24"/>
        </w:rPr>
        <w:t xml:space="preserve"> </w:t>
      </w:r>
      <w:r w:rsidRPr="00642EE5">
        <w:rPr>
          <w:rFonts w:ascii="Times New Roman" w:eastAsia="Times New Roman" w:hAnsi="Times New Roman" w:cs="Times New Roman"/>
          <w:b/>
          <w:color w:val="000000" w:themeColor="text1"/>
        </w:rPr>
        <w:t xml:space="preserve">Models of communication </w:t>
      </w:r>
    </w:p>
    <w:p w14:paraId="269757DE" w14:textId="063B9F84" w:rsidR="00CC23BB" w:rsidRDefault="006323DD">
      <w:pPr>
        <w:pStyle w:val="Heading2"/>
        <w:rPr>
          <w:rFonts w:ascii="Times New Roman" w:eastAsia="Times New Roman" w:hAnsi="Times New Roman" w:cs="Times New Roman"/>
          <w:b/>
          <w:sz w:val="28"/>
          <w:szCs w:val="28"/>
        </w:rPr>
      </w:pPr>
      <w:bookmarkStart w:id="2" w:name="_1fob9te" w:colFirst="0" w:colLast="0"/>
      <w:bookmarkEnd w:id="2"/>
      <w:r>
        <w:rPr>
          <w:sz w:val="24"/>
          <w:szCs w:val="24"/>
        </w:rPr>
        <w:t xml:space="preserve"> </w:t>
      </w:r>
      <w:r w:rsidRPr="00642EE5">
        <w:rPr>
          <w:rFonts w:ascii="Times New Roman" w:eastAsia="Times New Roman" w:hAnsi="Times New Roman" w:cs="Times New Roman"/>
          <w:b/>
          <w:color w:val="000000" w:themeColor="text1"/>
          <w:sz w:val="28"/>
          <w:szCs w:val="28"/>
        </w:rPr>
        <w:t>Shannon and Weaver model of communica</w:t>
      </w:r>
      <w:r w:rsidRPr="00642EE5">
        <w:rPr>
          <w:rFonts w:ascii="Times New Roman" w:eastAsia="Times New Roman" w:hAnsi="Times New Roman" w:cs="Times New Roman"/>
          <w:b/>
          <w:color w:val="000000" w:themeColor="text1"/>
          <w:sz w:val="28"/>
          <w:szCs w:val="28"/>
        </w:rPr>
        <w:t>tion</w:t>
      </w:r>
    </w:p>
    <w:p w14:paraId="17129D51"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Shannon and Weaver model is widely accepted and is the most popular form of the communication model. This linear model describes how the speaker or the sender coveys the message to the receiver. This is a simple model through which the message is </w:t>
      </w:r>
      <w:r>
        <w:rPr>
          <w:rFonts w:ascii="Times New Roman" w:eastAsia="Times New Roman" w:hAnsi="Times New Roman" w:cs="Times New Roman"/>
          <w:sz w:val="24"/>
          <w:szCs w:val="24"/>
        </w:rPr>
        <w:t xml:space="preserve">transferred from the sender to the receiver. Sender is known as the source of the information or the message (Xu &amp; Zhang, 2021). </w:t>
      </w:r>
      <w:r w:rsidRPr="001363D7">
        <w:rPr>
          <w:rFonts w:ascii="Times New Roman" w:eastAsia="Times New Roman" w:hAnsi="Times New Roman" w:cs="Times New Roman"/>
          <w:sz w:val="24"/>
          <w:szCs w:val="24"/>
        </w:rPr>
        <w:t>In my Workplace, I identified the Shannon and Weavers model by communicating the message that includes the words, behaviors, or</w:t>
      </w:r>
      <w:r w:rsidRPr="001363D7">
        <w:rPr>
          <w:rFonts w:ascii="Times New Roman" w:eastAsia="Times New Roman" w:hAnsi="Times New Roman" w:cs="Times New Roman"/>
          <w:sz w:val="24"/>
          <w:szCs w:val="24"/>
        </w:rPr>
        <w:t xml:space="preserve"> sounds involved while speaking to my seniors or teammate. To make the message clearly transferred through the channels, route, or the pathways of communication, it is </w:t>
      </w:r>
      <w:r w:rsidR="001363D7" w:rsidRPr="001363D7">
        <w:rPr>
          <w:rFonts w:ascii="Times New Roman" w:eastAsia="Times New Roman" w:hAnsi="Times New Roman" w:cs="Times New Roman"/>
          <w:sz w:val="24"/>
          <w:szCs w:val="24"/>
        </w:rPr>
        <w:t>ensuring</w:t>
      </w:r>
      <w:r w:rsidRPr="001363D7">
        <w:rPr>
          <w:rFonts w:ascii="Times New Roman" w:eastAsia="Times New Roman" w:hAnsi="Times New Roman" w:cs="Times New Roman"/>
          <w:sz w:val="24"/>
          <w:szCs w:val="24"/>
        </w:rPr>
        <w:t xml:space="preserve"> to be free from any unwanted noise or interruptions. It must be transferred directly to the receiver, who is the target audience for the message.</w:t>
      </w:r>
      <w:r>
        <w:rPr>
          <w:rFonts w:ascii="Times New Roman" w:eastAsia="Times New Roman" w:hAnsi="Times New Roman" w:cs="Times New Roman"/>
          <w:sz w:val="24"/>
          <w:szCs w:val="24"/>
        </w:rPr>
        <w:t xml:space="preserve"> There may also be certain obstacles such as noise. It is interference is the communication channel or misrepr</w:t>
      </w:r>
      <w:r>
        <w:rPr>
          <w:rFonts w:ascii="Times New Roman" w:eastAsia="Times New Roman" w:hAnsi="Times New Roman" w:cs="Times New Roman"/>
          <w:sz w:val="24"/>
          <w:szCs w:val="24"/>
        </w:rPr>
        <w:t xml:space="preserve">esentation of the message (Ali, et al., 2021). In the case study of Mario and Pedro, the noise was coming from the building site, which has misrepresented Maria's message and instead of chicken, Pedro heard kitchen. </w:t>
      </w:r>
    </w:p>
    <w:p w14:paraId="4029F2B5"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certain limitations of this m</w:t>
      </w:r>
      <w:r>
        <w:rPr>
          <w:rFonts w:ascii="Times New Roman" w:eastAsia="Times New Roman" w:hAnsi="Times New Roman" w:cs="Times New Roman"/>
          <w:sz w:val="24"/>
          <w:szCs w:val="24"/>
        </w:rPr>
        <w:t xml:space="preserve">odel. This model assumes that the communication flows only in a single direction and provides one channel for one message, meaning the messages are </w:t>
      </w:r>
      <w:r>
        <w:rPr>
          <w:rFonts w:ascii="Times New Roman" w:eastAsia="Times New Roman" w:hAnsi="Times New Roman" w:cs="Times New Roman"/>
          <w:sz w:val="24"/>
          <w:szCs w:val="24"/>
        </w:rPr>
        <w:lastRenderedPageBreak/>
        <w:t>already encoded with a perfect meaning (Alshanqiti &amp; Khozium, 2021). In the case of Maria and Pedro, the com</w:t>
      </w:r>
      <w:r>
        <w:rPr>
          <w:rFonts w:ascii="Times New Roman" w:eastAsia="Times New Roman" w:hAnsi="Times New Roman" w:cs="Times New Roman"/>
          <w:sz w:val="24"/>
          <w:szCs w:val="24"/>
        </w:rPr>
        <w:t xml:space="preserve">munication was only in one direction, that is from Maria to Pedro and due to the noise in the building site, the message was not clear to Pedro, which confused. </w:t>
      </w:r>
    </w:p>
    <w:p w14:paraId="2450F222" w14:textId="28DB1831" w:rsidR="00CC23BB" w:rsidRDefault="006323DD">
      <w:pPr>
        <w:pStyle w:val="Heading2"/>
        <w:rPr>
          <w:rFonts w:ascii="Times New Roman" w:eastAsia="Times New Roman" w:hAnsi="Times New Roman" w:cs="Times New Roman"/>
          <w:b/>
          <w:color w:val="00B050"/>
          <w:sz w:val="28"/>
          <w:szCs w:val="28"/>
        </w:rPr>
      </w:pPr>
      <w:bookmarkStart w:id="3" w:name="_3znysh7" w:colFirst="0" w:colLast="0"/>
      <w:bookmarkEnd w:id="3"/>
      <w:r>
        <w:t xml:space="preserve"> </w:t>
      </w:r>
      <w:r w:rsidRPr="00642EE5">
        <w:rPr>
          <w:rFonts w:ascii="Times New Roman" w:eastAsia="Times New Roman" w:hAnsi="Times New Roman" w:cs="Times New Roman"/>
          <w:b/>
          <w:color w:val="000000" w:themeColor="text1"/>
          <w:sz w:val="28"/>
          <w:szCs w:val="28"/>
        </w:rPr>
        <w:t>Schramm’s model of communication</w:t>
      </w:r>
    </w:p>
    <w:p w14:paraId="5065B6CD"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Wilber Schramm proposed this model in 1954. Informati</w:t>
      </w:r>
      <w:r>
        <w:rPr>
          <w:rFonts w:ascii="Times New Roman" w:eastAsia="Times New Roman" w:hAnsi="Times New Roman" w:cs="Times New Roman"/>
          <w:sz w:val="24"/>
          <w:szCs w:val="24"/>
        </w:rPr>
        <w:t>on is useless until and unless the message is put carefully to words and then conveyed to other people. Encoding is crucial role as it initiates the communication process by transmitting the message into content. When the information is collected by the re</w:t>
      </w:r>
      <w:r>
        <w:rPr>
          <w:rFonts w:ascii="Times New Roman" w:eastAsia="Times New Roman" w:hAnsi="Times New Roman" w:cs="Times New Roman"/>
          <w:sz w:val="24"/>
          <w:szCs w:val="24"/>
        </w:rPr>
        <w:t xml:space="preserve">ceiver, his primary responsibility is in understanding the message conveyed by the sender in the exact manner which is being understood by the receiver (McQuail &amp; Windahl, 2015). </w:t>
      </w:r>
      <w:r w:rsidRPr="001363D7">
        <w:rPr>
          <w:rFonts w:ascii="Times New Roman" w:eastAsia="Times New Roman" w:hAnsi="Times New Roman" w:cs="Times New Roman"/>
          <w:sz w:val="24"/>
          <w:szCs w:val="24"/>
        </w:rPr>
        <w:t>In my friend's Workplace, I observed miscommunication due to improper decodin</w:t>
      </w:r>
      <w:r w:rsidRPr="001363D7">
        <w:rPr>
          <w:rFonts w:ascii="Times New Roman" w:eastAsia="Times New Roman" w:hAnsi="Times New Roman" w:cs="Times New Roman"/>
          <w:sz w:val="24"/>
          <w:szCs w:val="24"/>
        </w:rPr>
        <w:t>g of the message of the sender, there the boss is engaged in multi-tasking at a particular time misinterpret the information shared by an employee, which leads to mismanagement of the work scheduled.</w:t>
      </w:r>
      <w:r>
        <w:rPr>
          <w:rFonts w:ascii="Times New Roman" w:eastAsia="Times New Roman" w:hAnsi="Times New Roman" w:cs="Times New Roman"/>
          <w:sz w:val="24"/>
          <w:szCs w:val="24"/>
        </w:rPr>
        <w:t xml:space="preserve"> Thus, the encoding and the decoding are the important el</w:t>
      </w:r>
      <w:r>
        <w:rPr>
          <w:rFonts w:ascii="Times New Roman" w:eastAsia="Times New Roman" w:hAnsi="Times New Roman" w:cs="Times New Roman"/>
          <w:sz w:val="24"/>
          <w:szCs w:val="24"/>
        </w:rPr>
        <w:t xml:space="preserve">ements for effective communication, and without this, the information cannot flow among the two persons. </w:t>
      </w:r>
    </w:p>
    <w:p w14:paraId="6922B601"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emphasis was also given on the feedback, that until and unless the feedback is given, the communication remains incomplete. The interference cause</w:t>
      </w:r>
      <w:r>
        <w:rPr>
          <w:rFonts w:ascii="Times New Roman" w:eastAsia="Times New Roman" w:hAnsi="Times New Roman" w:cs="Times New Roman"/>
          <w:sz w:val="24"/>
          <w:szCs w:val="24"/>
        </w:rPr>
        <w:t>d in the communication could be avoided by providing feedback to the sender (Elleström, 2018). In the case study of Maria and Pedro, Pedro could have called back Maria and ensure what she really meant. As per Schramm's model of communication, when the info</w:t>
      </w:r>
      <w:r>
        <w:rPr>
          <w:rFonts w:ascii="Times New Roman" w:eastAsia="Times New Roman" w:hAnsi="Times New Roman" w:cs="Times New Roman"/>
          <w:sz w:val="24"/>
          <w:szCs w:val="24"/>
        </w:rPr>
        <w:t>rmation is passed from the sender to the recipient, the receiver must understand the information in exactly from what the sender is trying to convey and then give the feedback. Communication is a two-way process and where no feedback is received, the commu</w:t>
      </w:r>
      <w:r>
        <w:rPr>
          <w:rFonts w:ascii="Times New Roman" w:eastAsia="Times New Roman" w:hAnsi="Times New Roman" w:cs="Times New Roman"/>
          <w:sz w:val="24"/>
          <w:szCs w:val="24"/>
        </w:rPr>
        <w:t xml:space="preserve">nication is ineffective and remains incomplete. </w:t>
      </w:r>
    </w:p>
    <w:p w14:paraId="73AD34E7" w14:textId="5F54559C" w:rsidR="00CC23BB" w:rsidRDefault="006323DD">
      <w:pPr>
        <w:pStyle w:val="Heading2"/>
        <w:rPr>
          <w:rFonts w:ascii="Times New Roman" w:eastAsia="Times New Roman" w:hAnsi="Times New Roman" w:cs="Times New Roman"/>
          <w:b/>
          <w:sz w:val="28"/>
          <w:szCs w:val="28"/>
        </w:rPr>
      </w:pPr>
      <w:bookmarkStart w:id="4" w:name="_2et92p0" w:colFirst="0" w:colLast="0"/>
      <w:bookmarkEnd w:id="4"/>
      <w:r>
        <w:rPr>
          <w:sz w:val="24"/>
          <w:szCs w:val="24"/>
        </w:rPr>
        <w:t xml:space="preserve"> </w:t>
      </w:r>
      <w:proofErr w:type="spellStart"/>
      <w:r w:rsidRPr="00642EE5">
        <w:rPr>
          <w:rFonts w:ascii="Times New Roman" w:eastAsia="Times New Roman" w:hAnsi="Times New Roman" w:cs="Times New Roman"/>
          <w:b/>
          <w:color w:val="000000" w:themeColor="text1"/>
          <w:sz w:val="28"/>
          <w:szCs w:val="28"/>
        </w:rPr>
        <w:t>Berlo’s</w:t>
      </w:r>
      <w:proofErr w:type="spellEnd"/>
      <w:r w:rsidRPr="00642EE5">
        <w:rPr>
          <w:rFonts w:ascii="Times New Roman" w:eastAsia="Times New Roman" w:hAnsi="Times New Roman" w:cs="Times New Roman"/>
          <w:b/>
          <w:color w:val="000000" w:themeColor="text1"/>
          <w:sz w:val="28"/>
          <w:szCs w:val="28"/>
        </w:rPr>
        <w:t xml:space="preserve"> model of communication</w:t>
      </w:r>
    </w:p>
    <w:p w14:paraId="56D37B60"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Berlo’s communication model represents the emotional side of the message and operates on the model known as SMCR. It stands for Source, Message, Channel, and Receiv</w:t>
      </w:r>
      <w:r>
        <w:rPr>
          <w:rFonts w:ascii="Times New Roman" w:eastAsia="Times New Roman" w:hAnsi="Times New Roman" w:cs="Times New Roman"/>
          <w:sz w:val="24"/>
          <w:szCs w:val="24"/>
        </w:rPr>
        <w:t xml:space="preserve">er. </w:t>
      </w:r>
    </w:p>
    <w:p w14:paraId="0A30FCA7" w14:textId="77777777" w:rsidR="00CC23BB" w:rsidRDefault="00CC23BB">
      <w:pPr>
        <w:spacing w:line="360" w:lineRule="auto"/>
        <w:jc w:val="center"/>
        <w:rPr>
          <w:rFonts w:ascii="Times New Roman" w:eastAsia="Times New Roman" w:hAnsi="Times New Roman" w:cs="Times New Roman"/>
          <w:sz w:val="24"/>
          <w:szCs w:val="24"/>
        </w:rPr>
      </w:pPr>
    </w:p>
    <w:p w14:paraId="14593FED" w14:textId="77777777" w:rsidR="00CC23BB" w:rsidRDefault="006323D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06023767" wp14:editId="1E142923">
            <wp:extent cx="5762550" cy="2501345"/>
            <wp:effectExtent l="0" t="0" r="0" b="0"/>
            <wp:docPr id="4" name="image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4.png" descr="Diagram&#10;&#10;Description automatically generated"/>
                    <pic:cNvPicPr/>
                  </pic:nvPicPr>
                  <pic:blipFill>
                    <a:blip r:embed="rId7"/>
                    <a:srcRect t="14002"/>
                    <a:stretch>
                      <a:fillRect/>
                    </a:stretch>
                  </pic:blipFill>
                  <pic:spPr>
                    <a:xfrm>
                      <a:off x="0" y="0"/>
                      <a:ext cx="5762550" cy="2501345"/>
                    </a:xfrm>
                    <a:prstGeom prst="rect">
                      <a:avLst/>
                    </a:prstGeom>
                  </pic:spPr>
                </pic:pic>
              </a:graphicData>
            </a:graphic>
          </wp:inline>
        </w:drawing>
      </w:r>
    </w:p>
    <w:p w14:paraId="3EF635D9" w14:textId="77777777" w:rsidR="00CC23BB" w:rsidRDefault="006323D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(Theory, 2021))</w:t>
      </w:r>
    </w:p>
    <w:p w14:paraId="067C9C01" w14:textId="3645829D" w:rsidR="00CC23BB" w:rsidRDefault="006323D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color w:val="00B050"/>
          <w:sz w:val="28"/>
          <w:szCs w:val="28"/>
        </w:rPr>
        <w:t xml:space="preserve"> </w:t>
      </w:r>
      <w:r w:rsidRPr="00642EE5">
        <w:rPr>
          <w:rFonts w:ascii="Times New Roman" w:eastAsia="Times New Roman" w:hAnsi="Times New Roman" w:cs="Times New Roman"/>
          <w:b/>
          <w:color w:val="000000" w:themeColor="text1"/>
          <w:sz w:val="28"/>
          <w:szCs w:val="28"/>
        </w:rPr>
        <w:t>Source</w:t>
      </w:r>
    </w:p>
    <w:p w14:paraId="7579817E"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source is the sender who originates the message or who transfers the message to the receiver after putting the thoughts in words. </w:t>
      </w:r>
    </w:p>
    <w:p w14:paraId="5169A247"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Communication skills: </w:t>
      </w:r>
      <w:r>
        <w:rPr>
          <w:rFonts w:ascii="Times New Roman" w:eastAsia="Times New Roman" w:hAnsi="Times New Roman" w:cs="Times New Roman"/>
          <w:sz w:val="24"/>
          <w:szCs w:val="24"/>
        </w:rPr>
        <w:t xml:space="preserve">To make the communication effective and create an </w:t>
      </w:r>
      <w:r>
        <w:rPr>
          <w:rFonts w:ascii="Times New Roman" w:eastAsia="Times New Roman" w:hAnsi="Times New Roman" w:cs="Times New Roman"/>
          <w:sz w:val="24"/>
          <w:szCs w:val="24"/>
        </w:rPr>
        <w:t xml:space="preserve">image among the receivers, a person must have good communication skills. The sender must be aware of certain things such as where and how to repeat certain sentences, where to take a pause, how certain words are pronounced, how to speak (Turaga, 2016). It </w:t>
      </w:r>
      <w:r>
        <w:rPr>
          <w:rFonts w:ascii="Times New Roman" w:eastAsia="Times New Roman" w:hAnsi="Times New Roman" w:cs="Times New Roman"/>
          <w:sz w:val="24"/>
          <w:szCs w:val="24"/>
        </w:rPr>
        <w:t xml:space="preserve">is the responsibility of the sender to ensure that the message is understood by the receiver in the exact manner as conveyed by the receiver. </w:t>
      </w:r>
    </w:p>
    <w:p w14:paraId="5C836006"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Attitude: </w:t>
      </w:r>
      <w:r>
        <w:rPr>
          <w:rFonts w:ascii="Times New Roman" w:eastAsia="Times New Roman" w:hAnsi="Times New Roman" w:cs="Times New Roman"/>
          <w:sz w:val="24"/>
          <w:szCs w:val="24"/>
        </w:rPr>
        <w:t>A person should have the right attitude along with speaking qualities. The sender should possess the ri</w:t>
      </w:r>
      <w:r>
        <w:rPr>
          <w:rFonts w:ascii="Times New Roman" w:eastAsia="Times New Roman" w:hAnsi="Times New Roman" w:cs="Times New Roman"/>
          <w:sz w:val="24"/>
          <w:szCs w:val="24"/>
        </w:rPr>
        <w:t>ght attitude for creating an ever-lasting image in the minds of the receiver.</w:t>
      </w:r>
    </w:p>
    <w:p w14:paraId="3707A50A"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Knowledge: </w:t>
      </w:r>
      <w:r>
        <w:rPr>
          <w:rFonts w:ascii="Times New Roman" w:eastAsia="Times New Roman" w:hAnsi="Times New Roman" w:cs="Times New Roman"/>
          <w:sz w:val="24"/>
          <w:szCs w:val="24"/>
        </w:rPr>
        <w:t>Knowledge refers to the clarity of the speaker's message to the receiver (Praxis, 2021). The sender must have a complete understanding of the topic and speak in a mann</w:t>
      </w:r>
      <w:r>
        <w:rPr>
          <w:rFonts w:ascii="Times New Roman" w:eastAsia="Times New Roman" w:hAnsi="Times New Roman" w:cs="Times New Roman"/>
          <w:sz w:val="24"/>
          <w:szCs w:val="24"/>
        </w:rPr>
        <w:t>er that the receiver understands.</w:t>
      </w:r>
    </w:p>
    <w:p w14:paraId="3B5348D3"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Culture: </w:t>
      </w:r>
      <w:r>
        <w:rPr>
          <w:rFonts w:ascii="Times New Roman" w:eastAsia="Times New Roman" w:hAnsi="Times New Roman" w:cs="Times New Roman"/>
          <w:sz w:val="24"/>
          <w:szCs w:val="24"/>
        </w:rPr>
        <w:t>It is the cultural background of the receiver, where the sender is conveying the message.</w:t>
      </w:r>
    </w:p>
    <w:p w14:paraId="051D987A" w14:textId="1A707962" w:rsidR="00CC23BB" w:rsidRDefault="006323DD">
      <w:pPr>
        <w:spacing w:line="360" w:lineRule="auto"/>
        <w:jc w:val="both"/>
        <w:rPr>
          <w:rFonts w:ascii="Times New Roman" w:eastAsia="Times New Roman" w:hAnsi="Times New Roman" w:cs="Times New Roman"/>
          <w:b/>
          <w:color w:val="00B050"/>
          <w:sz w:val="28"/>
          <w:szCs w:val="28"/>
        </w:rPr>
      </w:pPr>
      <w:r>
        <w:rPr>
          <w:rFonts w:ascii="Times New Roman" w:eastAsia="Times New Roman" w:hAnsi="Times New Roman" w:cs="Times New Roman"/>
          <w:b/>
          <w:color w:val="00B050"/>
          <w:sz w:val="28"/>
          <w:szCs w:val="28"/>
        </w:rPr>
        <w:t xml:space="preserve"> </w:t>
      </w:r>
      <w:r w:rsidRPr="00642EE5">
        <w:rPr>
          <w:rFonts w:ascii="Times New Roman" w:eastAsia="Times New Roman" w:hAnsi="Times New Roman" w:cs="Times New Roman"/>
          <w:b/>
          <w:color w:val="000000" w:themeColor="text1"/>
          <w:sz w:val="28"/>
          <w:szCs w:val="28"/>
        </w:rPr>
        <w:t>Message</w:t>
      </w:r>
    </w:p>
    <w:p w14:paraId="5B6F4148"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includes the content of the message, the elements such as the posture, gestures, movement of hands, body m</w:t>
      </w:r>
      <w:r>
        <w:rPr>
          <w:rFonts w:ascii="Times New Roman" w:eastAsia="Times New Roman" w:hAnsi="Times New Roman" w:cs="Times New Roman"/>
          <w:sz w:val="24"/>
          <w:szCs w:val="24"/>
        </w:rPr>
        <w:t xml:space="preserve">ovements, facial expression. The treatment means how a message is treated </w:t>
      </w:r>
      <w:r>
        <w:rPr>
          <w:rFonts w:ascii="Times New Roman" w:eastAsia="Times New Roman" w:hAnsi="Times New Roman" w:cs="Times New Roman"/>
          <w:sz w:val="24"/>
          <w:szCs w:val="24"/>
        </w:rPr>
        <w:lastRenderedPageBreak/>
        <w:t xml:space="preserve">and conveyed to the receiver; the message should be structured appropriately so that the message is delivered in a desirable form (Muyanga &amp; Phiri, 2020). The expressions, language, </w:t>
      </w:r>
      <w:r>
        <w:rPr>
          <w:rFonts w:ascii="Times New Roman" w:eastAsia="Times New Roman" w:hAnsi="Times New Roman" w:cs="Times New Roman"/>
          <w:sz w:val="24"/>
          <w:szCs w:val="24"/>
        </w:rPr>
        <w:t>and gestures are known as the codes that must be accurate enough to get the message decoded exactly as sent by the sender. In the case of Maria and Pedro, the message was not heard properly due to this the confusion was created. Hence, Pedro should have us</w:t>
      </w:r>
      <w:r>
        <w:rPr>
          <w:rFonts w:ascii="Times New Roman" w:eastAsia="Times New Roman" w:hAnsi="Times New Roman" w:cs="Times New Roman"/>
          <w:sz w:val="24"/>
          <w:szCs w:val="24"/>
        </w:rPr>
        <w:t>ed his communication skills by contacting Maria again and should clarify the doubts.</w:t>
      </w:r>
    </w:p>
    <w:p w14:paraId="56285380" w14:textId="1A6A08A3" w:rsidR="00CC23BB" w:rsidRPr="00642EE5" w:rsidRDefault="006323DD">
      <w:pPr>
        <w:spacing w:line="360" w:lineRule="auto"/>
        <w:jc w:val="both"/>
        <w:rPr>
          <w:rFonts w:ascii="Times New Roman" w:eastAsia="Times New Roman" w:hAnsi="Times New Roman" w:cs="Times New Roman"/>
          <w:b/>
          <w:color w:val="000000" w:themeColor="text1"/>
          <w:sz w:val="28"/>
          <w:szCs w:val="28"/>
        </w:rPr>
      </w:pPr>
      <w:r w:rsidRPr="00642EE5">
        <w:rPr>
          <w:rFonts w:ascii="Times New Roman" w:eastAsia="Times New Roman" w:hAnsi="Times New Roman" w:cs="Times New Roman"/>
          <w:b/>
          <w:color w:val="000000" w:themeColor="text1"/>
          <w:sz w:val="28"/>
          <w:szCs w:val="28"/>
        </w:rPr>
        <w:t xml:space="preserve"> </w:t>
      </w:r>
      <w:r w:rsidRPr="00642EE5">
        <w:rPr>
          <w:rFonts w:ascii="Times New Roman" w:eastAsia="Times New Roman" w:hAnsi="Times New Roman" w:cs="Times New Roman"/>
          <w:b/>
          <w:color w:val="000000" w:themeColor="text1"/>
          <w:sz w:val="28"/>
          <w:szCs w:val="28"/>
        </w:rPr>
        <w:t>Channel</w:t>
      </w:r>
    </w:p>
    <w:p w14:paraId="6418485D"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refers to how the message flows from one person to another by hearing, seeing, touching, tasting, or smelling. The five senses are considered as the </w:t>
      </w:r>
      <w:r>
        <w:rPr>
          <w:rFonts w:ascii="Times New Roman" w:eastAsia="Times New Roman" w:hAnsi="Times New Roman" w:cs="Times New Roman"/>
          <w:sz w:val="24"/>
          <w:szCs w:val="24"/>
        </w:rPr>
        <w:t>channels through which a person communicates with another person.</w:t>
      </w:r>
    </w:p>
    <w:p w14:paraId="129D0316" w14:textId="1FD1780E" w:rsidR="00CC23BB" w:rsidRDefault="006323DD">
      <w:pPr>
        <w:spacing w:line="360" w:lineRule="auto"/>
        <w:jc w:val="both"/>
        <w:rPr>
          <w:rFonts w:ascii="Times New Roman" w:eastAsia="Times New Roman" w:hAnsi="Times New Roman" w:cs="Times New Roman"/>
          <w:b/>
          <w:color w:val="00B050"/>
          <w:sz w:val="28"/>
          <w:szCs w:val="28"/>
        </w:rPr>
      </w:pPr>
      <w:r>
        <w:rPr>
          <w:rFonts w:ascii="Times New Roman" w:eastAsia="Times New Roman" w:hAnsi="Times New Roman" w:cs="Times New Roman"/>
          <w:b/>
          <w:color w:val="00B050"/>
          <w:sz w:val="28"/>
          <w:szCs w:val="28"/>
        </w:rPr>
        <w:t xml:space="preserve"> </w:t>
      </w:r>
      <w:r w:rsidRPr="00642EE5">
        <w:rPr>
          <w:rFonts w:ascii="Times New Roman" w:eastAsia="Times New Roman" w:hAnsi="Times New Roman" w:cs="Times New Roman"/>
          <w:b/>
          <w:color w:val="000000" w:themeColor="text1"/>
          <w:sz w:val="28"/>
          <w:szCs w:val="28"/>
        </w:rPr>
        <w:t>Receiver</w:t>
      </w:r>
    </w:p>
    <w:p w14:paraId="2C8C1AAA"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He/she is the person who receives the message, must precisely understand the message and gives feedback or act accordingly. For better understanding and the smooth flow of mes</w:t>
      </w:r>
      <w:r>
        <w:rPr>
          <w:rFonts w:ascii="Times New Roman" w:eastAsia="Times New Roman" w:hAnsi="Times New Roman" w:cs="Times New Roman"/>
          <w:sz w:val="24"/>
          <w:szCs w:val="24"/>
        </w:rPr>
        <w:t xml:space="preserve">sages, the sender and the receiver must be on a single or on the same platform (Shi, et al., 2017). The receiver must also possess good skills to understand the message precisely conveyed by the sender. </w:t>
      </w:r>
    </w:p>
    <w:p w14:paraId="15E7C407"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limitations of the Berlo’s model of communicatio</w:t>
      </w:r>
      <w:r>
        <w:rPr>
          <w:rFonts w:ascii="Times New Roman" w:eastAsia="Times New Roman" w:hAnsi="Times New Roman" w:cs="Times New Roman"/>
          <w:sz w:val="24"/>
          <w:szCs w:val="24"/>
        </w:rPr>
        <w:t xml:space="preserve">n are that he stated that for effective communication, the sender and the receiver must be on the same platform, which is sometimes not applicable in real life. </w:t>
      </w:r>
    </w:p>
    <w:p w14:paraId="7757F2F7" w14:textId="62FBE87F" w:rsidR="00CC23BB" w:rsidRPr="00642EE5" w:rsidRDefault="006323DD">
      <w:pPr>
        <w:pStyle w:val="Heading1"/>
        <w:rPr>
          <w:rFonts w:ascii="Times New Roman" w:eastAsia="Times New Roman" w:hAnsi="Times New Roman" w:cs="Times New Roman"/>
          <w:b/>
          <w:color w:val="000000" w:themeColor="text1"/>
        </w:rPr>
      </w:pPr>
      <w:bookmarkStart w:id="5" w:name="_tyjcwt" w:colFirst="0" w:colLast="0"/>
      <w:bookmarkEnd w:id="5"/>
      <w:r w:rsidRPr="00642EE5">
        <w:rPr>
          <w:rFonts w:ascii="Times New Roman" w:eastAsia="Times New Roman" w:hAnsi="Times New Roman" w:cs="Times New Roman"/>
          <w:b/>
          <w:color w:val="000000" w:themeColor="text1"/>
        </w:rPr>
        <w:t xml:space="preserve">Communication Skills </w:t>
      </w:r>
    </w:p>
    <w:p w14:paraId="0410F74E"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 are the abilities which a person uses whi</w:t>
      </w:r>
      <w:r>
        <w:rPr>
          <w:rFonts w:ascii="Times New Roman" w:eastAsia="Times New Roman" w:hAnsi="Times New Roman" w:cs="Times New Roman"/>
          <w:sz w:val="24"/>
          <w:szCs w:val="24"/>
        </w:rPr>
        <w:t xml:space="preserve">le receiving or giving the information. It involves speaking, listening, empathizing, and observing (Hargie, et al., 2017). The communication skills clarify the differences in communicating through phone, face-to-face, e-mail, or social media. </w:t>
      </w:r>
    </w:p>
    <w:p w14:paraId="19EC0B55"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Verbal skil</w:t>
      </w:r>
      <w:r>
        <w:rPr>
          <w:rFonts w:ascii="Times New Roman" w:eastAsia="Times New Roman" w:hAnsi="Times New Roman" w:cs="Times New Roman"/>
          <w:b/>
          <w:sz w:val="24"/>
          <w:szCs w:val="24"/>
        </w:rPr>
        <w:t xml:space="preserve">ls: </w:t>
      </w:r>
      <w:r>
        <w:rPr>
          <w:rFonts w:ascii="Times New Roman" w:eastAsia="Times New Roman" w:hAnsi="Times New Roman" w:cs="Times New Roman"/>
          <w:sz w:val="24"/>
          <w:szCs w:val="24"/>
        </w:rPr>
        <w:t>The verbal communication refers to using the required skills which helps in focusing on the words to convey the information by spoken words, written words, the choice of the words, the pitch and tone (Moss, 2017). Verbal skills mean how the information</w:t>
      </w:r>
      <w:r>
        <w:rPr>
          <w:rFonts w:ascii="Times New Roman" w:eastAsia="Times New Roman" w:hAnsi="Times New Roman" w:cs="Times New Roman"/>
          <w:sz w:val="24"/>
          <w:szCs w:val="24"/>
        </w:rPr>
        <w:t xml:space="preserve"> is delivered and how the information is received.</w:t>
      </w:r>
    </w:p>
    <w:p w14:paraId="0F7B84DD"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Non-verbal skills: </w:t>
      </w:r>
      <w:r>
        <w:rPr>
          <w:rFonts w:ascii="Times New Roman" w:eastAsia="Times New Roman" w:hAnsi="Times New Roman" w:cs="Times New Roman"/>
          <w:sz w:val="24"/>
          <w:szCs w:val="24"/>
        </w:rPr>
        <w:t xml:space="preserve">The non-verbal communication transfer the information through facial expressions, gestures, body language, postures (Burgoon, et al., 2016). This depends upon </w:t>
      </w:r>
      <w:r>
        <w:rPr>
          <w:rFonts w:ascii="Times New Roman" w:eastAsia="Times New Roman" w:hAnsi="Times New Roman" w:cs="Times New Roman"/>
          <w:sz w:val="24"/>
          <w:szCs w:val="24"/>
        </w:rPr>
        <w:lastRenderedPageBreak/>
        <w:t>seeing and analyzing the ph</w:t>
      </w:r>
      <w:r>
        <w:rPr>
          <w:rFonts w:ascii="Times New Roman" w:eastAsia="Times New Roman" w:hAnsi="Times New Roman" w:cs="Times New Roman"/>
          <w:sz w:val="24"/>
          <w:szCs w:val="24"/>
        </w:rPr>
        <w:t>ysical movements or using the language to transmit the message through sign language, or expressions.</w:t>
      </w:r>
    </w:p>
    <w:p w14:paraId="10A4C29E"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Empathetic listening: </w:t>
      </w:r>
      <w:r>
        <w:rPr>
          <w:rFonts w:ascii="Times New Roman" w:eastAsia="Times New Roman" w:hAnsi="Times New Roman" w:cs="Times New Roman"/>
          <w:sz w:val="24"/>
          <w:szCs w:val="24"/>
        </w:rPr>
        <w:t>This means understanding the emotions or feelings or trying to put oneself in other shoes. It is the ability to understand and consi</w:t>
      </w:r>
      <w:r>
        <w:rPr>
          <w:rFonts w:ascii="Times New Roman" w:eastAsia="Times New Roman" w:hAnsi="Times New Roman" w:cs="Times New Roman"/>
          <w:sz w:val="24"/>
          <w:szCs w:val="24"/>
        </w:rPr>
        <w:t>der some other person's perspective (Drollinger, 2018). This communication skill is important as it helps in understanding other people's emotions and helps in selecting a suitable response. Empathetic listening helps improve social skills, create and main</w:t>
      </w:r>
      <w:r>
        <w:rPr>
          <w:rFonts w:ascii="Times New Roman" w:eastAsia="Times New Roman" w:hAnsi="Times New Roman" w:cs="Times New Roman"/>
          <w:sz w:val="24"/>
          <w:szCs w:val="24"/>
        </w:rPr>
        <w:t xml:space="preserve">tain connections, and be a better team player. </w:t>
      </w:r>
    </w:p>
    <w:p w14:paraId="1BCAE0F2"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Active listening: </w:t>
      </w:r>
      <w:r>
        <w:rPr>
          <w:rFonts w:ascii="Times New Roman" w:eastAsia="Times New Roman" w:hAnsi="Times New Roman" w:cs="Times New Roman"/>
          <w:sz w:val="24"/>
          <w:szCs w:val="24"/>
        </w:rPr>
        <w:t xml:space="preserve">It refers to paying keen attention while communicating with others and towards the person who is speaking or talking to you. Active listeners are well-known by co-workers due to the respect </w:t>
      </w:r>
      <w:r>
        <w:rPr>
          <w:rFonts w:ascii="Times New Roman" w:eastAsia="Times New Roman" w:hAnsi="Times New Roman" w:cs="Times New Roman"/>
          <w:sz w:val="24"/>
          <w:szCs w:val="24"/>
        </w:rPr>
        <w:t xml:space="preserve">and attention to others (Jahromi et al., 2016). They use non-verbal and verbal techniques to maintain keen attention towards the sender, which helps improve the focus and ensures that the sender can see that the receiver is engaged and focused. </w:t>
      </w:r>
    </w:p>
    <w:p w14:paraId="51246A92" w14:textId="43CCC13D" w:rsidR="00CC23BB" w:rsidRPr="00642EE5" w:rsidRDefault="006323DD">
      <w:pPr>
        <w:pStyle w:val="Heading1"/>
        <w:rPr>
          <w:rFonts w:ascii="Times New Roman" w:eastAsia="Times New Roman" w:hAnsi="Times New Roman" w:cs="Times New Roman"/>
          <w:b/>
          <w:color w:val="000000" w:themeColor="text1"/>
        </w:rPr>
      </w:pPr>
      <w:bookmarkStart w:id="6" w:name="_3dy6vkm" w:colFirst="0" w:colLast="0"/>
      <w:bookmarkEnd w:id="6"/>
      <w:r w:rsidRPr="00642EE5">
        <w:rPr>
          <w:rFonts w:ascii="Times New Roman" w:eastAsia="Times New Roman" w:hAnsi="Times New Roman" w:cs="Times New Roman"/>
          <w:b/>
          <w:color w:val="000000" w:themeColor="text1"/>
        </w:rPr>
        <w:t xml:space="preserve">Poor Communication </w:t>
      </w:r>
    </w:p>
    <w:p w14:paraId="7D1947E4" w14:textId="77777777" w:rsidR="00CC23BB" w:rsidRPr="001363D7"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 business can run perfectly without proper communication. Healthy communication is essential for achieving results as well as for creating a positive environment in the organization. Lousy communication or poor communication negative</w:t>
      </w:r>
      <w:r>
        <w:rPr>
          <w:rFonts w:ascii="Times New Roman" w:eastAsia="Times New Roman" w:hAnsi="Times New Roman" w:cs="Times New Roman"/>
          <w:sz w:val="24"/>
          <w:szCs w:val="24"/>
        </w:rPr>
        <w:t>ly impacts the employees' minds (Rana, 2013</w:t>
      </w:r>
      <w:r w:rsidRPr="001363D7">
        <w:rPr>
          <w:rFonts w:ascii="Times New Roman" w:eastAsia="Times New Roman" w:hAnsi="Times New Roman" w:cs="Times New Roman"/>
          <w:sz w:val="24"/>
          <w:szCs w:val="24"/>
        </w:rPr>
        <w:t>)</w:t>
      </w:r>
      <w:r w:rsidRPr="001363D7">
        <w:rPr>
          <w:rFonts w:ascii="Times New Roman" w:eastAsia="Times New Roman" w:hAnsi="Times New Roman" w:cs="Times New Roman"/>
          <w:sz w:val="24"/>
          <w:szCs w:val="24"/>
        </w:rPr>
        <w:t>. For example, at my Workplace, the managers conduct a meeting and speak in a common language known to everyone. At the end of the session, the manager goes without clarifying the doubts. This creates a dangerous situation as it is our responsibility to gi</w:t>
      </w:r>
      <w:r w:rsidRPr="001363D7">
        <w:rPr>
          <w:rFonts w:ascii="Times New Roman" w:eastAsia="Times New Roman" w:hAnsi="Times New Roman" w:cs="Times New Roman"/>
          <w:sz w:val="24"/>
          <w:szCs w:val="24"/>
        </w:rPr>
        <w:t xml:space="preserve">ve patients proper medication, and we need very clear instructions. </w:t>
      </w:r>
    </w:p>
    <w:p w14:paraId="4DE7E266" w14:textId="77777777" w:rsidR="00CC23BB" w:rsidRDefault="006323DD">
      <w:pPr>
        <w:spacing w:line="360" w:lineRule="auto"/>
        <w:jc w:val="both"/>
        <w:rPr>
          <w:rFonts w:ascii="Times New Roman" w:eastAsia="Times New Roman" w:hAnsi="Times New Roman" w:cs="Times New Roman"/>
          <w:sz w:val="24"/>
          <w:szCs w:val="24"/>
        </w:rPr>
      </w:pPr>
      <w:r w:rsidRPr="001363D7">
        <w:rPr>
          <w:rFonts w:ascii="Times New Roman" w:eastAsia="Times New Roman" w:hAnsi="Times New Roman" w:cs="Times New Roman"/>
          <w:sz w:val="24"/>
          <w:szCs w:val="24"/>
        </w:rPr>
        <w:t>At my friend's Workplace for example, a memo was issued to all the staff members by the manager stating when the workload will increase it will require the hours from the regular duty and</w:t>
      </w:r>
      <w:r w:rsidRPr="001363D7">
        <w:rPr>
          <w:rFonts w:ascii="Times New Roman" w:eastAsia="Times New Roman" w:hAnsi="Times New Roman" w:cs="Times New Roman"/>
          <w:sz w:val="24"/>
          <w:szCs w:val="24"/>
        </w:rPr>
        <w:t xml:space="preserve"> requires 8 hours shift or more than this for 2 or more days, even at the time of unscheduled days, the duty of the employees will be changed until and unless there is an adverse effect which would result from the absence of the employee. After reading the</w:t>
      </w:r>
      <w:r w:rsidRPr="001363D7">
        <w:rPr>
          <w:rFonts w:ascii="Times New Roman" w:eastAsia="Times New Roman" w:hAnsi="Times New Roman" w:cs="Times New Roman"/>
          <w:sz w:val="24"/>
          <w:szCs w:val="24"/>
        </w:rPr>
        <w:t xml:space="preserve"> memo, the manager received 26 calls and was asked what is stated in the memo. The language was so difficult that the staff members could not understand it.</w:t>
      </w:r>
      <w:r>
        <w:rPr>
          <w:rFonts w:ascii="Times New Roman" w:eastAsia="Times New Roman" w:hAnsi="Times New Roman" w:cs="Times New Roman"/>
          <w:sz w:val="24"/>
          <w:szCs w:val="24"/>
        </w:rPr>
        <w:t xml:space="preserve"> </w:t>
      </w:r>
    </w:p>
    <w:p w14:paraId="53E54489" w14:textId="5B3C53ED" w:rsidR="00CC23BB" w:rsidRDefault="006323DD">
      <w:pPr>
        <w:pStyle w:val="Heading1"/>
        <w:rPr>
          <w:rFonts w:ascii="Times New Roman" w:eastAsia="Times New Roman" w:hAnsi="Times New Roman" w:cs="Times New Roman"/>
          <w:b/>
        </w:rPr>
      </w:pPr>
      <w:bookmarkStart w:id="7" w:name="_1t3h5sf" w:colFirst="0" w:colLast="0"/>
      <w:bookmarkEnd w:id="7"/>
      <w:r>
        <w:rPr>
          <w:sz w:val="24"/>
          <w:szCs w:val="24"/>
        </w:rPr>
        <w:t xml:space="preserve"> </w:t>
      </w:r>
      <w:r w:rsidRPr="00A262C4">
        <w:rPr>
          <w:rFonts w:ascii="Times New Roman" w:eastAsia="Times New Roman" w:hAnsi="Times New Roman" w:cs="Times New Roman"/>
          <w:b/>
          <w:color w:val="000000" w:themeColor="text1"/>
        </w:rPr>
        <w:t xml:space="preserve">Suggestions </w:t>
      </w:r>
    </w:p>
    <w:p w14:paraId="1D8321AD"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David Grossman, seven ways help in fixing communication at </w:t>
      </w:r>
      <w:r>
        <w:rPr>
          <w:rFonts w:ascii="Times New Roman" w:eastAsia="Times New Roman" w:hAnsi="Times New Roman" w:cs="Times New Roman"/>
          <w:sz w:val="24"/>
          <w:szCs w:val="24"/>
        </w:rPr>
        <w:t xml:space="preserve">the Workplace. They are to highlight the key issues and pinpoint the critical aspects to act. One can understand </w:t>
      </w:r>
      <w:r>
        <w:rPr>
          <w:rFonts w:ascii="Times New Roman" w:eastAsia="Times New Roman" w:hAnsi="Times New Roman" w:cs="Times New Roman"/>
          <w:sz w:val="24"/>
          <w:szCs w:val="24"/>
        </w:rPr>
        <w:lastRenderedPageBreak/>
        <w:t>the existing attitude and the extent of the breakdown of communication, which helps highlight the problems that are to be solved (Grossman, 201</w:t>
      </w:r>
      <w:r>
        <w:rPr>
          <w:rFonts w:ascii="Times New Roman" w:eastAsia="Times New Roman" w:hAnsi="Times New Roman" w:cs="Times New Roman"/>
          <w:sz w:val="24"/>
          <w:szCs w:val="24"/>
        </w:rPr>
        <w:t xml:space="preserve">9). Advanced statistics helps in knowing the starting point to bring a relevant outcome. To make smart decisions as it helps in achieving the communication and the business outcomes. To establish a baseline due to which the success and the progress can be </w:t>
      </w:r>
      <w:r>
        <w:rPr>
          <w:rFonts w:ascii="Times New Roman" w:eastAsia="Times New Roman" w:hAnsi="Times New Roman" w:cs="Times New Roman"/>
          <w:sz w:val="24"/>
          <w:szCs w:val="24"/>
        </w:rPr>
        <w:t>measured. This benchmark helps in providing a base to compare the future research to know where the strategies are to be adopted and what is working well (Grossman, 2019).</w:t>
      </w:r>
    </w:p>
    <w:p w14:paraId="4AAF9E86" w14:textId="77777777" w:rsidR="00CC23BB" w:rsidRDefault="006323D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Anny and Ann, there are various ways a conflict may occur, such as when</w:t>
      </w:r>
      <w:r>
        <w:rPr>
          <w:rFonts w:ascii="Times New Roman" w:eastAsia="Times New Roman" w:hAnsi="Times New Roman" w:cs="Times New Roman"/>
          <w:sz w:val="24"/>
          <w:szCs w:val="24"/>
        </w:rPr>
        <w:t xml:space="preserve"> the senior acknowledges your work to someone else when the colleague leaves the place messy or disorganized, which is unprofessional. These conflicts can be avoided by properly communicating the needs and the requirements to fellow colleagues and senior o</w:t>
      </w:r>
      <w:r>
        <w:rPr>
          <w:rFonts w:ascii="Times New Roman" w:eastAsia="Times New Roman" w:hAnsi="Times New Roman" w:cs="Times New Roman"/>
          <w:sz w:val="24"/>
          <w:szCs w:val="24"/>
        </w:rPr>
        <w:t xml:space="preserve">fficials (Amy &amp; Ann, 2014).   </w:t>
      </w:r>
    </w:p>
    <w:p w14:paraId="4E6148C1" w14:textId="77777777" w:rsidR="00CC23BB" w:rsidRDefault="006323DD">
      <w:pPr>
        <w:spacing w:line="360" w:lineRule="auto"/>
        <w:rPr>
          <w:rFonts w:ascii="Times New Roman" w:eastAsia="Times New Roman" w:hAnsi="Times New Roman" w:cs="Times New Roman"/>
          <w:sz w:val="24"/>
          <w:szCs w:val="24"/>
        </w:rPr>
      </w:pPr>
      <w:r>
        <w:br w:type="page"/>
      </w:r>
    </w:p>
    <w:p w14:paraId="0530F84C" w14:textId="74CE0F8F" w:rsidR="00CC23BB" w:rsidRDefault="006323DD">
      <w:pPr>
        <w:pStyle w:val="Heading1"/>
        <w:spacing w:line="360" w:lineRule="auto"/>
        <w:rPr>
          <w:rFonts w:ascii="Times New Roman" w:eastAsia="Times New Roman" w:hAnsi="Times New Roman" w:cs="Times New Roman"/>
          <w:b/>
          <w:color w:val="C00000"/>
        </w:rPr>
      </w:pPr>
      <w:bookmarkStart w:id="8" w:name="_4d34og8" w:colFirst="0" w:colLast="0"/>
      <w:bookmarkEnd w:id="8"/>
      <w:r>
        <w:rPr>
          <w:rFonts w:ascii="Times New Roman" w:eastAsia="Times New Roman" w:hAnsi="Times New Roman" w:cs="Times New Roman"/>
          <w:sz w:val="24"/>
          <w:szCs w:val="24"/>
        </w:rPr>
        <w:lastRenderedPageBreak/>
        <w:t xml:space="preserve"> </w:t>
      </w:r>
      <w:r w:rsidRPr="00A262C4">
        <w:rPr>
          <w:rFonts w:ascii="Times New Roman" w:eastAsia="Times New Roman" w:hAnsi="Times New Roman" w:cs="Times New Roman"/>
          <w:b/>
          <w:color w:val="000000" w:themeColor="text1"/>
        </w:rPr>
        <w:t>References</w:t>
      </w:r>
    </w:p>
    <w:p w14:paraId="42B22977"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Ali, B. et al., 2021. Business Communication Strategies: Analysis of Internal Communication Processes. </w:t>
      </w:r>
      <w:r>
        <w:rPr>
          <w:rFonts w:ascii="Times New Roman" w:eastAsia="Times New Roman" w:hAnsi="Times New Roman" w:cs="Times New Roman"/>
          <w:i/>
          <w:color w:val="000000"/>
          <w:sz w:val="24"/>
          <w:szCs w:val="24"/>
        </w:rPr>
        <w:t xml:space="preserve">Journal of Humanities and Education Development, </w:t>
      </w:r>
      <w:r>
        <w:rPr>
          <w:rFonts w:ascii="Times New Roman" w:eastAsia="Times New Roman" w:hAnsi="Times New Roman" w:cs="Times New Roman"/>
          <w:color w:val="000000"/>
          <w:sz w:val="24"/>
          <w:szCs w:val="24"/>
        </w:rPr>
        <w:t>3(3), pp. 16-38.</w:t>
      </w:r>
    </w:p>
    <w:p w14:paraId="47ED9A5D"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Alshanqiti, A. &amp; Khozium, M., 2021</w:t>
      </w:r>
      <w:r>
        <w:rPr>
          <w:rFonts w:ascii="Times New Roman" w:eastAsia="Times New Roman" w:hAnsi="Times New Roman" w:cs="Times New Roman"/>
          <w:color w:val="000000"/>
          <w:sz w:val="24"/>
          <w:szCs w:val="24"/>
        </w:rPr>
        <w:t xml:space="preserve">. Communication Models Comparisons: Tackling Approach for Corporate Communication. </w:t>
      </w:r>
      <w:r>
        <w:rPr>
          <w:rFonts w:ascii="Times New Roman" w:eastAsia="Times New Roman" w:hAnsi="Times New Roman" w:cs="Times New Roman"/>
          <w:i/>
          <w:color w:val="000000"/>
          <w:sz w:val="24"/>
          <w:szCs w:val="24"/>
        </w:rPr>
        <w:t xml:space="preserve">Psychology and Education Journal, </w:t>
      </w:r>
      <w:r>
        <w:rPr>
          <w:rFonts w:ascii="Times New Roman" w:eastAsia="Times New Roman" w:hAnsi="Times New Roman" w:cs="Times New Roman"/>
          <w:color w:val="000000"/>
          <w:sz w:val="24"/>
          <w:szCs w:val="24"/>
        </w:rPr>
        <w:t>58(4), pp. 4075-4079.</w:t>
      </w:r>
    </w:p>
    <w:p w14:paraId="0147BD5A"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Amy, R. &amp; Ann, C., 2014. Conflict Management: Difficult Conversations with Difficult People. </w:t>
      </w:r>
      <w:r>
        <w:rPr>
          <w:rFonts w:ascii="Times New Roman" w:eastAsia="Times New Roman" w:hAnsi="Times New Roman" w:cs="Times New Roman"/>
          <w:i/>
          <w:color w:val="000000"/>
          <w:sz w:val="24"/>
          <w:szCs w:val="24"/>
        </w:rPr>
        <w:t>Clinics in Colon and Rec</w:t>
      </w:r>
      <w:r>
        <w:rPr>
          <w:rFonts w:ascii="Times New Roman" w:eastAsia="Times New Roman" w:hAnsi="Times New Roman" w:cs="Times New Roman"/>
          <w:i/>
          <w:color w:val="000000"/>
          <w:sz w:val="24"/>
          <w:szCs w:val="24"/>
        </w:rPr>
        <w:t xml:space="preserve">tal Surgery , </w:t>
      </w:r>
      <w:r>
        <w:rPr>
          <w:rFonts w:ascii="Times New Roman" w:eastAsia="Times New Roman" w:hAnsi="Times New Roman" w:cs="Times New Roman"/>
          <w:color w:val="000000"/>
          <w:sz w:val="24"/>
          <w:szCs w:val="24"/>
        </w:rPr>
        <w:t>26(4), pp. 259-264.</w:t>
      </w:r>
    </w:p>
    <w:p w14:paraId="3837D7D3"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Burgoon, J., Guerrero, L. &amp; Floyd, K., 2016. </w:t>
      </w:r>
      <w:r>
        <w:rPr>
          <w:rFonts w:ascii="Times New Roman" w:eastAsia="Times New Roman" w:hAnsi="Times New Roman" w:cs="Times New Roman"/>
          <w:i/>
          <w:color w:val="000000"/>
          <w:sz w:val="24"/>
          <w:szCs w:val="24"/>
        </w:rPr>
        <w:t xml:space="preserve">Nonverbal communication. </w:t>
      </w:r>
      <w:r>
        <w:rPr>
          <w:rFonts w:ascii="Times New Roman" w:eastAsia="Times New Roman" w:hAnsi="Times New Roman" w:cs="Times New Roman"/>
          <w:color w:val="000000"/>
          <w:sz w:val="24"/>
          <w:szCs w:val="24"/>
        </w:rPr>
        <w:t>s.l.:Routledge.</w:t>
      </w:r>
    </w:p>
    <w:p w14:paraId="515F80FC"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Czajka</w:t>
      </w:r>
      <w:r>
        <w:rPr>
          <w:rFonts w:ascii="Times New Roman" w:eastAsia="Times New Roman" w:hAnsi="Times New Roman" w:cs="Times New Roman"/>
          <w:color w:val="000000"/>
          <w:sz w:val="24"/>
          <w:szCs w:val="24"/>
        </w:rPr>
        <w:t xml:space="preserve">, D. et al., 2021. A Novel Rubric Format for Providing Feedback on Process Skills to STEM Undergraduate Students Breadcrumb. </w:t>
      </w:r>
      <w:r>
        <w:rPr>
          <w:rFonts w:ascii="Times New Roman" w:eastAsia="Times New Roman" w:hAnsi="Times New Roman" w:cs="Times New Roman"/>
          <w:i/>
          <w:color w:val="000000"/>
          <w:sz w:val="24"/>
          <w:szCs w:val="24"/>
        </w:rPr>
        <w:t xml:space="preserve">Journal of College Science Teaching, </w:t>
      </w:r>
      <w:r>
        <w:rPr>
          <w:rFonts w:ascii="Times New Roman" w:eastAsia="Times New Roman" w:hAnsi="Times New Roman" w:cs="Times New Roman"/>
          <w:color w:val="000000"/>
          <w:sz w:val="24"/>
          <w:szCs w:val="24"/>
        </w:rPr>
        <w:t>50(6), pp. 6-12.</w:t>
      </w:r>
    </w:p>
    <w:p w14:paraId="57E425DA"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Drollinger, T., 2018. Using active empathetic listening to build relationship</w:t>
      </w:r>
      <w:r>
        <w:rPr>
          <w:rFonts w:ascii="Times New Roman" w:eastAsia="Times New Roman" w:hAnsi="Times New Roman" w:cs="Times New Roman"/>
          <w:color w:val="000000"/>
          <w:sz w:val="24"/>
          <w:szCs w:val="24"/>
        </w:rPr>
        <w:t xml:space="preserve">s with major-gift donors. </w:t>
      </w:r>
      <w:r>
        <w:rPr>
          <w:rFonts w:ascii="Times New Roman" w:eastAsia="Times New Roman" w:hAnsi="Times New Roman" w:cs="Times New Roman"/>
          <w:i/>
          <w:color w:val="000000"/>
          <w:sz w:val="24"/>
          <w:szCs w:val="24"/>
        </w:rPr>
        <w:t xml:space="preserve">Journal of Nonprofit &amp; Public Sector Marketing, </w:t>
      </w:r>
      <w:r>
        <w:rPr>
          <w:rFonts w:ascii="Times New Roman" w:eastAsia="Times New Roman" w:hAnsi="Times New Roman" w:cs="Times New Roman"/>
          <w:color w:val="000000"/>
          <w:sz w:val="24"/>
          <w:szCs w:val="24"/>
        </w:rPr>
        <w:t>30(1), pp. 37-51.</w:t>
      </w:r>
    </w:p>
    <w:p w14:paraId="668D0205"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Elleström, L., 2018. A medium-centered model of communication. </w:t>
      </w:r>
      <w:r>
        <w:rPr>
          <w:rFonts w:ascii="Times New Roman" w:eastAsia="Times New Roman" w:hAnsi="Times New Roman" w:cs="Times New Roman"/>
          <w:i/>
          <w:color w:val="000000"/>
          <w:sz w:val="24"/>
          <w:szCs w:val="24"/>
        </w:rPr>
        <w:t xml:space="preserve">Semiotica, </w:t>
      </w:r>
      <w:r>
        <w:rPr>
          <w:rFonts w:ascii="Times New Roman" w:eastAsia="Times New Roman" w:hAnsi="Times New Roman" w:cs="Times New Roman"/>
          <w:color w:val="000000"/>
          <w:sz w:val="24"/>
          <w:szCs w:val="24"/>
        </w:rPr>
        <w:t>2018(224), pp. 269-293.</w:t>
      </w:r>
    </w:p>
    <w:p w14:paraId="4A937440"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EPM, 2019. </w:t>
      </w:r>
      <w:r>
        <w:rPr>
          <w:rFonts w:ascii="Times New Roman" w:eastAsia="Times New Roman" w:hAnsi="Times New Roman" w:cs="Times New Roman"/>
          <w:i/>
          <w:color w:val="000000"/>
          <w:sz w:val="24"/>
          <w:szCs w:val="24"/>
        </w:rPr>
        <w:t xml:space="preserve">The Communiction Process. </w:t>
      </w:r>
      <w:r>
        <w:rPr>
          <w:rFonts w:ascii="Times New Roman" w:eastAsia="Times New Roman" w:hAnsi="Times New Roman" w:cs="Times New Roman"/>
          <w:color w:val="000000"/>
          <w:sz w:val="24"/>
          <w:szCs w:val="24"/>
        </w:rPr>
        <w:t>[Art].</w:t>
      </w:r>
    </w:p>
    <w:p w14:paraId="15DF8D73"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Grossman, D., 20</w:t>
      </w:r>
      <w:r>
        <w:rPr>
          <w:rFonts w:ascii="Times New Roman" w:eastAsia="Times New Roman" w:hAnsi="Times New Roman" w:cs="Times New Roman"/>
          <w:color w:val="000000"/>
          <w:sz w:val="24"/>
          <w:szCs w:val="24"/>
        </w:rPr>
        <w:t xml:space="preserve">19. </w:t>
      </w:r>
      <w:r>
        <w:rPr>
          <w:rFonts w:ascii="Times New Roman" w:eastAsia="Times New Roman" w:hAnsi="Times New Roman" w:cs="Times New Roman"/>
          <w:i/>
          <w:color w:val="000000"/>
          <w:sz w:val="24"/>
          <w:szCs w:val="24"/>
        </w:rPr>
        <w:t xml:space="preserve">7 Ways to Help Fix Poor Communication in the Workplace. </w:t>
      </w:r>
      <w:r>
        <w:rPr>
          <w:rFonts w:ascii="Times New Roman" w:eastAsia="Times New Roman" w:hAnsi="Times New Roman" w:cs="Times New Roman"/>
          <w:color w:val="000000"/>
          <w:sz w:val="24"/>
          <w:szCs w:val="24"/>
        </w:rPr>
        <w:t xml:space="preserve">[Online] </w:t>
      </w:r>
    </w:p>
    <w:p w14:paraId="3C423238"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Available at: </w:t>
      </w:r>
      <w:r>
        <w:rPr>
          <w:rFonts w:ascii="Times New Roman" w:eastAsia="Times New Roman" w:hAnsi="Times New Roman" w:cs="Times New Roman"/>
          <w:color w:val="000000"/>
          <w:sz w:val="24"/>
          <w:szCs w:val="24"/>
          <w:u w:val="single"/>
        </w:rPr>
        <w:t>https://www.yourthoughtpartner.com/blog/7-ways-to-help-fix-poor-communication-in-the-workplace</w:t>
      </w:r>
    </w:p>
    <w:p w14:paraId="528D6615"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2021].</w:t>
      </w:r>
    </w:p>
    <w:p w14:paraId="1592285F"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Guffey, M. &amp; Loewy, D., 2021. </w:t>
      </w:r>
      <w:r>
        <w:rPr>
          <w:rFonts w:ascii="Times New Roman" w:eastAsia="Times New Roman" w:hAnsi="Times New Roman" w:cs="Times New Roman"/>
          <w:i/>
          <w:color w:val="000000"/>
          <w:sz w:val="24"/>
          <w:szCs w:val="24"/>
        </w:rPr>
        <w:t>Business communication: Proces</w:t>
      </w:r>
      <w:r>
        <w:rPr>
          <w:rFonts w:ascii="Times New Roman" w:eastAsia="Times New Roman" w:hAnsi="Times New Roman" w:cs="Times New Roman"/>
          <w:i/>
          <w:color w:val="000000"/>
          <w:sz w:val="24"/>
          <w:szCs w:val="24"/>
        </w:rPr>
        <w:t xml:space="preserve">s &amp; product. </w:t>
      </w:r>
      <w:r>
        <w:rPr>
          <w:rFonts w:ascii="Times New Roman" w:eastAsia="Times New Roman" w:hAnsi="Times New Roman" w:cs="Times New Roman"/>
          <w:color w:val="000000"/>
          <w:sz w:val="24"/>
          <w:szCs w:val="24"/>
        </w:rPr>
        <w:t>s.l.:Cengage Learning.</w:t>
      </w:r>
    </w:p>
    <w:p w14:paraId="232377D7"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Hargie, O., Dickson, D. &amp; Tourish, D., 2017. </w:t>
      </w:r>
      <w:r>
        <w:rPr>
          <w:rFonts w:ascii="Times New Roman" w:eastAsia="Times New Roman" w:hAnsi="Times New Roman" w:cs="Times New Roman"/>
          <w:i/>
          <w:color w:val="000000"/>
          <w:sz w:val="24"/>
          <w:szCs w:val="24"/>
        </w:rPr>
        <w:t xml:space="preserve">Communication skills for effective management. </w:t>
      </w:r>
      <w:r>
        <w:rPr>
          <w:rFonts w:ascii="Times New Roman" w:eastAsia="Times New Roman" w:hAnsi="Times New Roman" w:cs="Times New Roman"/>
          <w:color w:val="000000"/>
          <w:sz w:val="24"/>
          <w:szCs w:val="24"/>
        </w:rPr>
        <w:t>s.l.:Macmillan International Higher Education.</w:t>
      </w:r>
    </w:p>
    <w:p w14:paraId="22B936D8"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Holliday, A., Hyde, M. &amp; Kullman, J., 2021. </w:t>
      </w:r>
      <w:r>
        <w:rPr>
          <w:rFonts w:ascii="Times New Roman" w:eastAsia="Times New Roman" w:hAnsi="Times New Roman" w:cs="Times New Roman"/>
          <w:i/>
          <w:color w:val="000000"/>
          <w:sz w:val="24"/>
          <w:szCs w:val="24"/>
        </w:rPr>
        <w:t>Intercultural communication: An advan</w:t>
      </w:r>
      <w:r>
        <w:rPr>
          <w:rFonts w:ascii="Times New Roman" w:eastAsia="Times New Roman" w:hAnsi="Times New Roman" w:cs="Times New Roman"/>
          <w:i/>
          <w:color w:val="000000"/>
          <w:sz w:val="24"/>
          <w:szCs w:val="24"/>
        </w:rPr>
        <w:t xml:space="preserve">ced resource book for students. </w:t>
      </w:r>
      <w:r>
        <w:rPr>
          <w:rFonts w:ascii="Times New Roman" w:eastAsia="Times New Roman" w:hAnsi="Times New Roman" w:cs="Times New Roman"/>
          <w:color w:val="000000"/>
          <w:sz w:val="24"/>
          <w:szCs w:val="24"/>
        </w:rPr>
        <w:t>s.l.:Routledge.</w:t>
      </w:r>
    </w:p>
    <w:p w14:paraId="3679B7BD"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Jahromi, V., Tabatabaee, S., Abdar, Z. &amp; Rajabi, M., 2016. Active listening: The key of successful communication in hospital managers. </w:t>
      </w:r>
      <w:r>
        <w:rPr>
          <w:rFonts w:ascii="Times New Roman" w:eastAsia="Times New Roman" w:hAnsi="Times New Roman" w:cs="Times New Roman"/>
          <w:i/>
          <w:color w:val="000000"/>
          <w:sz w:val="24"/>
          <w:szCs w:val="24"/>
        </w:rPr>
        <w:t xml:space="preserve">Electronic physician, </w:t>
      </w:r>
      <w:r>
        <w:rPr>
          <w:rFonts w:ascii="Times New Roman" w:eastAsia="Times New Roman" w:hAnsi="Times New Roman" w:cs="Times New Roman"/>
          <w:color w:val="000000"/>
          <w:sz w:val="24"/>
          <w:szCs w:val="24"/>
        </w:rPr>
        <w:t>8(3), p. 2123.</w:t>
      </w:r>
    </w:p>
    <w:p w14:paraId="768A9B22"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McQuail, D. &amp; Windahl, S., 2015. </w:t>
      </w:r>
      <w:r>
        <w:rPr>
          <w:rFonts w:ascii="Times New Roman" w:eastAsia="Times New Roman" w:hAnsi="Times New Roman" w:cs="Times New Roman"/>
          <w:i/>
          <w:color w:val="000000"/>
          <w:sz w:val="24"/>
          <w:szCs w:val="24"/>
        </w:rPr>
        <w:t>Com</w:t>
      </w:r>
      <w:r>
        <w:rPr>
          <w:rFonts w:ascii="Times New Roman" w:eastAsia="Times New Roman" w:hAnsi="Times New Roman" w:cs="Times New Roman"/>
          <w:i/>
          <w:color w:val="000000"/>
          <w:sz w:val="24"/>
          <w:szCs w:val="24"/>
        </w:rPr>
        <w:t xml:space="preserve">munication models: For the study of mass communications. </w:t>
      </w:r>
      <w:r>
        <w:rPr>
          <w:rFonts w:ascii="Times New Roman" w:eastAsia="Times New Roman" w:hAnsi="Times New Roman" w:cs="Times New Roman"/>
          <w:color w:val="000000"/>
          <w:sz w:val="24"/>
          <w:szCs w:val="24"/>
        </w:rPr>
        <w:t>s.l.:Routledge.</w:t>
      </w:r>
    </w:p>
    <w:p w14:paraId="3E6E6083"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Moss, B., 2017. </w:t>
      </w:r>
      <w:r>
        <w:rPr>
          <w:rFonts w:ascii="Times New Roman" w:eastAsia="Times New Roman" w:hAnsi="Times New Roman" w:cs="Times New Roman"/>
          <w:i/>
          <w:color w:val="000000"/>
          <w:sz w:val="24"/>
          <w:szCs w:val="24"/>
        </w:rPr>
        <w:t xml:space="preserve">Communication skills in health and social care. </w:t>
      </w:r>
      <w:r>
        <w:rPr>
          <w:rFonts w:ascii="Times New Roman" w:eastAsia="Times New Roman" w:hAnsi="Times New Roman" w:cs="Times New Roman"/>
          <w:color w:val="000000"/>
          <w:sz w:val="24"/>
          <w:szCs w:val="24"/>
        </w:rPr>
        <w:t>s.l.:Sage.</w:t>
      </w:r>
    </w:p>
    <w:p w14:paraId="2B79507E"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Muyanga, C. &amp; Phiri, J., 2020. Assessment of Effective Communication in International Schools in Developing </w:t>
      </w:r>
      <w:r>
        <w:rPr>
          <w:rFonts w:ascii="Times New Roman" w:eastAsia="Times New Roman" w:hAnsi="Times New Roman" w:cs="Times New Roman"/>
          <w:color w:val="000000"/>
          <w:sz w:val="24"/>
          <w:szCs w:val="24"/>
        </w:rPr>
        <w:t xml:space="preserve">Countries Based on the Berlo’s SMCR Model. </w:t>
      </w:r>
      <w:r>
        <w:rPr>
          <w:rFonts w:ascii="Times New Roman" w:eastAsia="Times New Roman" w:hAnsi="Times New Roman" w:cs="Times New Roman"/>
          <w:i/>
          <w:color w:val="000000"/>
          <w:sz w:val="24"/>
          <w:szCs w:val="24"/>
        </w:rPr>
        <w:t xml:space="preserve">Open Journal of Business and Management, </w:t>
      </w:r>
      <w:r>
        <w:rPr>
          <w:rFonts w:ascii="Times New Roman" w:eastAsia="Times New Roman" w:hAnsi="Times New Roman" w:cs="Times New Roman"/>
          <w:color w:val="000000"/>
          <w:sz w:val="24"/>
          <w:szCs w:val="24"/>
        </w:rPr>
        <w:t>9(1), pp. 448-459.</w:t>
      </w:r>
    </w:p>
    <w:p w14:paraId="6811AF83"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Praxis, 2021. </w:t>
      </w:r>
      <w:r>
        <w:rPr>
          <w:rFonts w:ascii="Times New Roman" w:eastAsia="Times New Roman" w:hAnsi="Times New Roman" w:cs="Times New Roman"/>
          <w:i/>
          <w:color w:val="000000"/>
          <w:sz w:val="24"/>
          <w:szCs w:val="24"/>
        </w:rPr>
        <w:t xml:space="preserve">Berlo. </w:t>
      </w:r>
      <w:r>
        <w:rPr>
          <w:rFonts w:ascii="Times New Roman" w:eastAsia="Times New Roman" w:hAnsi="Times New Roman" w:cs="Times New Roman"/>
          <w:color w:val="000000"/>
          <w:sz w:val="24"/>
          <w:szCs w:val="24"/>
        </w:rPr>
        <w:t xml:space="preserve">[Online] </w:t>
      </w:r>
    </w:p>
    <w:p w14:paraId="09872835"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Available at: </w:t>
      </w:r>
      <w:r>
        <w:rPr>
          <w:rFonts w:ascii="Times New Roman" w:eastAsia="Times New Roman" w:hAnsi="Times New Roman" w:cs="Times New Roman"/>
          <w:color w:val="000000"/>
          <w:sz w:val="24"/>
          <w:szCs w:val="24"/>
          <w:u w:val="single"/>
        </w:rPr>
        <w:t>https://www.praxisframework.org/en/library/berlo</w:t>
      </w:r>
    </w:p>
    <w:p w14:paraId="211E3726"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2021].</w:t>
      </w:r>
    </w:p>
    <w:p w14:paraId="1F3661A2"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Rana, R., 2013. Effective communication in</w:t>
      </w:r>
      <w:r>
        <w:rPr>
          <w:rFonts w:ascii="Times New Roman" w:eastAsia="Times New Roman" w:hAnsi="Times New Roman" w:cs="Times New Roman"/>
          <w:color w:val="000000"/>
          <w:sz w:val="24"/>
          <w:szCs w:val="24"/>
        </w:rPr>
        <w:t xml:space="preserve"> a diverse workplace. </w:t>
      </w:r>
      <w:r>
        <w:rPr>
          <w:rFonts w:ascii="Times New Roman" w:eastAsia="Times New Roman" w:hAnsi="Times New Roman" w:cs="Times New Roman"/>
          <w:i/>
          <w:color w:val="000000"/>
          <w:sz w:val="24"/>
          <w:szCs w:val="24"/>
        </w:rPr>
        <w:t xml:space="preserve">International Journal of Enhanced Research in Management and Computer Applications, </w:t>
      </w:r>
      <w:r>
        <w:rPr>
          <w:rFonts w:ascii="Times New Roman" w:eastAsia="Times New Roman" w:hAnsi="Times New Roman" w:cs="Times New Roman"/>
          <w:color w:val="000000"/>
          <w:sz w:val="24"/>
          <w:szCs w:val="24"/>
        </w:rPr>
        <w:t>2(2), pp. 5-12.</w:t>
      </w:r>
    </w:p>
    <w:p w14:paraId="044C3981"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Shi, J., Lai, K., Hu, P. &amp; Chen, G., 2017. Understanding and predicting individual retweeting behavior: Receiver perspectives. </w:t>
      </w:r>
      <w:r>
        <w:rPr>
          <w:rFonts w:ascii="Times New Roman" w:eastAsia="Times New Roman" w:hAnsi="Times New Roman" w:cs="Times New Roman"/>
          <w:i/>
          <w:color w:val="000000"/>
          <w:sz w:val="24"/>
          <w:szCs w:val="24"/>
        </w:rPr>
        <w:t>Applied</w:t>
      </w:r>
      <w:r>
        <w:rPr>
          <w:rFonts w:ascii="Times New Roman" w:eastAsia="Times New Roman" w:hAnsi="Times New Roman" w:cs="Times New Roman"/>
          <w:i/>
          <w:color w:val="000000"/>
          <w:sz w:val="24"/>
          <w:szCs w:val="24"/>
        </w:rPr>
        <w:t xml:space="preserve"> Soft Computing, </w:t>
      </w:r>
      <w:r>
        <w:rPr>
          <w:rFonts w:ascii="Times New Roman" w:eastAsia="Times New Roman" w:hAnsi="Times New Roman" w:cs="Times New Roman"/>
          <w:color w:val="000000"/>
          <w:sz w:val="24"/>
          <w:szCs w:val="24"/>
        </w:rPr>
        <w:t>Volume 60, pp. 844-857.</w:t>
      </w:r>
    </w:p>
    <w:p w14:paraId="7B46BF6F"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Theory, C., 2021. </w:t>
      </w:r>
      <w:r>
        <w:rPr>
          <w:rFonts w:ascii="Times New Roman" w:eastAsia="Times New Roman" w:hAnsi="Times New Roman" w:cs="Times New Roman"/>
          <w:i/>
          <w:color w:val="000000"/>
          <w:sz w:val="24"/>
          <w:szCs w:val="24"/>
        </w:rPr>
        <w:t xml:space="preserve">Berlo’s SMCR Model of Communication. </w:t>
      </w:r>
      <w:r>
        <w:rPr>
          <w:rFonts w:ascii="Times New Roman" w:eastAsia="Times New Roman" w:hAnsi="Times New Roman" w:cs="Times New Roman"/>
          <w:color w:val="000000"/>
          <w:sz w:val="24"/>
          <w:szCs w:val="24"/>
        </w:rPr>
        <w:t>[Art].</w:t>
      </w:r>
    </w:p>
    <w:p w14:paraId="642B00A8"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Turaga, R., 2016. Organizational models of effective communication. </w:t>
      </w:r>
      <w:r>
        <w:rPr>
          <w:rFonts w:ascii="Times New Roman" w:eastAsia="Times New Roman" w:hAnsi="Times New Roman" w:cs="Times New Roman"/>
          <w:i/>
          <w:color w:val="000000"/>
          <w:sz w:val="24"/>
          <w:szCs w:val="24"/>
        </w:rPr>
        <w:t xml:space="preserve">IUP Journal of Soft Skills, </w:t>
      </w:r>
      <w:r>
        <w:rPr>
          <w:rFonts w:ascii="Times New Roman" w:eastAsia="Times New Roman" w:hAnsi="Times New Roman" w:cs="Times New Roman"/>
          <w:color w:val="000000"/>
          <w:sz w:val="24"/>
          <w:szCs w:val="24"/>
        </w:rPr>
        <w:t>10(2), p. 56.</w:t>
      </w:r>
    </w:p>
    <w:p w14:paraId="60C50645" w14:textId="77777777" w:rsidR="00CC23BB" w:rsidRDefault="006323DD">
      <w:p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Xu, H. &amp; Zhang, L., 2021. Urban Interactive Installation Art as Pseudo-Environment Based on the Frame of the Shannon–Weaver Model. In: </w:t>
      </w:r>
      <w:r>
        <w:rPr>
          <w:rFonts w:ascii="Times New Roman" w:eastAsia="Times New Roman" w:hAnsi="Times New Roman" w:cs="Times New Roman"/>
          <w:i/>
          <w:color w:val="000000"/>
          <w:sz w:val="24"/>
          <w:szCs w:val="24"/>
        </w:rPr>
        <w:t xml:space="preserve">In International Conference on Human-Computer Interaction. </w:t>
      </w:r>
      <w:r>
        <w:rPr>
          <w:rFonts w:ascii="Times New Roman" w:eastAsia="Times New Roman" w:hAnsi="Times New Roman" w:cs="Times New Roman"/>
          <w:color w:val="000000"/>
          <w:sz w:val="24"/>
          <w:szCs w:val="24"/>
        </w:rPr>
        <w:t>s.l.:Springer, Cham, pp. 318-336.</w:t>
      </w:r>
    </w:p>
    <w:p w14:paraId="018E6BB9" w14:textId="77777777" w:rsidR="00CC23BB" w:rsidRDefault="00CC23BB">
      <w:pPr>
        <w:spacing w:line="360" w:lineRule="auto"/>
        <w:rPr>
          <w:rFonts w:ascii="Times New Roman" w:eastAsia="Times New Roman" w:hAnsi="Times New Roman" w:cs="Times New Roman"/>
          <w:sz w:val="24"/>
          <w:szCs w:val="24"/>
        </w:rPr>
      </w:pPr>
    </w:p>
    <w:p w14:paraId="4FC745D6" w14:textId="77777777" w:rsidR="00CC23BB" w:rsidRDefault="00CC23BB">
      <w:pPr>
        <w:spacing w:line="360" w:lineRule="auto"/>
        <w:jc w:val="both"/>
        <w:rPr>
          <w:rFonts w:ascii="Times New Roman" w:eastAsia="Times New Roman" w:hAnsi="Times New Roman" w:cs="Times New Roman"/>
          <w:sz w:val="24"/>
          <w:szCs w:val="24"/>
        </w:rPr>
      </w:pPr>
    </w:p>
    <w:p w14:paraId="2ACF1456" w14:textId="77777777" w:rsidR="00CC23BB" w:rsidRDefault="00CC23BB">
      <w:pPr>
        <w:spacing w:line="360" w:lineRule="auto"/>
        <w:jc w:val="both"/>
        <w:rPr>
          <w:rFonts w:ascii="Times New Roman" w:eastAsia="Times New Roman" w:hAnsi="Times New Roman" w:cs="Times New Roman"/>
          <w:sz w:val="24"/>
          <w:szCs w:val="24"/>
        </w:rPr>
      </w:pPr>
    </w:p>
    <w:p w14:paraId="654BF444" w14:textId="77777777" w:rsidR="00CC23BB" w:rsidRDefault="00CC23BB">
      <w:pPr>
        <w:spacing w:line="360" w:lineRule="auto"/>
        <w:jc w:val="both"/>
        <w:rPr>
          <w:rFonts w:ascii="Times New Roman" w:eastAsia="Times New Roman" w:hAnsi="Times New Roman" w:cs="Times New Roman"/>
          <w:b/>
          <w:sz w:val="24"/>
          <w:szCs w:val="24"/>
        </w:rPr>
      </w:pPr>
    </w:p>
    <w:p w14:paraId="2DE6CA6B" w14:textId="77777777" w:rsidR="00CC23BB" w:rsidRDefault="00CC23BB">
      <w:pPr>
        <w:spacing w:line="360" w:lineRule="auto"/>
        <w:jc w:val="both"/>
        <w:rPr>
          <w:rFonts w:ascii="Times New Roman" w:eastAsia="Times New Roman" w:hAnsi="Times New Roman" w:cs="Times New Roman"/>
          <w:b/>
          <w:sz w:val="24"/>
          <w:szCs w:val="24"/>
        </w:rPr>
      </w:pPr>
    </w:p>
    <w:p w14:paraId="09F02C10" w14:textId="77777777" w:rsidR="00CC23BB" w:rsidRDefault="00CC23BB">
      <w:pPr>
        <w:spacing w:line="360" w:lineRule="auto"/>
        <w:jc w:val="both"/>
        <w:rPr>
          <w:rFonts w:ascii="Times New Roman" w:eastAsia="Times New Roman" w:hAnsi="Times New Roman" w:cs="Times New Roman"/>
          <w:sz w:val="24"/>
          <w:szCs w:val="24"/>
        </w:rPr>
      </w:pPr>
    </w:p>
    <w:p w14:paraId="5DD71656" w14:textId="77777777" w:rsidR="00CC23BB" w:rsidRDefault="00CC23BB">
      <w:pPr>
        <w:spacing w:line="360" w:lineRule="auto"/>
        <w:jc w:val="both"/>
        <w:rPr>
          <w:rFonts w:ascii="Times New Roman" w:eastAsia="Times New Roman" w:hAnsi="Times New Roman" w:cs="Times New Roman"/>
          <w:sz w:val="24"/>
          <w:szCs w:val="24"/>
        </w:rPr>
      </w:pPr>
    </w:p>
    <w:sectPr w:rsidR="00CC23BB">
      <w:footerReference w:type="default" r:id="rId8"/>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F478C" w14:textId="77777777" w:rsidR="006323DD" w:rsidRDefault="006323DD">
      <w:pPr>
        <w:spacing w:after="0" w:line="240" w:lineRule="auto"/>
      </w:pPr>
      <w:r>
        <w:separator/>
      </w:r>
    </w:p>
  </w:endnote>
  <w:endnote w:type="continuationSeparator" w:id="0">
    <w:p w14:paraId="2434F1B8" w14:textId="77777777" w:rsidR="006323DD" w:rsidRDefault="00632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Times">
    <w:altName w:val="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B28C2D" w14:textId="77777777" w:rsidR="00CC23BB" w:rsidRDefault="006323DD">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363D7">
      <w:rPr>
        <w:noProof/>
        <w:color w:val="000000"/>
      </w:rPr>
      <w:t>1</w:t>
    </w:r>
    <w:r>
      <w:rPr>
        <w:color w:val="000000"/>
      </w:rPr>
      <w:fldChar w:fldCharType="end"/>
    </w:r>
  </w:p>
  <w:p w14:paraId="7EB85696" w14:textId="77777777" w:rsidR="00CC23BB" w:rsidRDefault="00CC23B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72B2A9" w14:textId="77777777" w:rsidR="006323DD" w:rsidRDefault="006323DD">
      <w:pPr>
        <w:spacing w:after="0" w:line="240" w:lineRule="auto"/>
      </w:pPr>
      <w:r>
        <w:separator/>
      </w:r>
    </w:p>
  </w:footnote>
  <w:footnote w:type="continuationSeparator" w:id="0">
    <w:p w14:paraId="3A546CF1" w14:textId="77777777" w:rsidR="006323DD" w:rsidRDefault="006323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23BB"/>
    <w:rsid w:val="001363D7"/>
    <w:rsid w:val="001547F7"/>
    <w:rsid w:val="00411E17"/>
    <w:rsid w:val="006323DD"/>
    <w:rsid w:val="00642EE5"/>
    <w:rsid w:val="00A262C4"/>
    <w:rsid w:val="00CC23BB"/>
    <w:rsid w:val="00E43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4A090"/>
  <w15:docId w15:val="{1808613E-F0B3-3746-BC56-D1DBB7C6F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12</Pages>
  <Words>2431</Words>
  <Characters>13860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Mina Carmen Iacobescu (2010126)</cp:lastModifiedBy>
  <cp:revision>4</cp:revision>
  <dcterms:created xsi:type="dcterms:W3CDTF">2021-09-02T12:13:00Z</dcterms:created>
  <dcterms:modified xsi:type="dcterms:W3CDTF">2021-09-02T12:42:00Z</dcterms:modified>
</cp:coreProperties>
</file>