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A45B7" w:rsidRPr="008F75CE" w:rsidRDefault="004A45B7" w:rsidP="008F75CE">
      <w:pPr>
        <w:pStyle w:val="TOCHeading"/>
        <w:rPr>
          <w:b/>
          <w:bCs/>
          <w:color w:val="000000" w:themeColor="text1"/>
        </w:rPr>
      </w:pPr>
    </w:p>
    <w:p w:rsidR="008F75CE" w:rsidRPr="000461B3" w:rsidRDefault="008F75CE" w:rsidP="003F3FC0">
      <w:pPr>
        <w:ind w:left="360"/>
        <w:jc w:val="center"/>
        <w:rPr>
          <w:b/>
          <w:bCs/>
          <w:lang w:val="en-US"/>
        </w:rPr>
      </w:pPr>
      <w:r w:rsidRPr="000461B3">
        <w:rPr>
          <w:b/>
          <w:bCs/>
          <w:lang w:val="en-US"/>
        </w:rPr>
        <w:t xml:space="preserve">Name : </w:t>
      </w:r>
      <w:proofErr w:type="spellStart"/>
      <w:r w:rsidRPr="000461B3">
        <w:rPr>
          <w:b/>
          <w:bCs/>
          <w:lang w:val="en-US"/>
        </w:rPr>
        <w:t>Jasmeen</w:t>
      </w:r>
      <w:proofErr w:type="spellEnd"/>
      <w:r w:rsidRPr="000461B3">
        <w:rPr>
          <w:b/>
          <w:bCs/>
          <w:lang w:val="en-US"/>
        </w:rPr>
        <w:t xml:space="preserve"> Kaur</w:t>
      </w:r>
    </w:p>
    <w:p w:rsidR="004A45B7" w:rsidRPr="008F75CE" w:rsidRDefault="004A45B7" w:rsidP="003F3FC0">
      <w:pPr>
        <w:pStyle w:val="ListParagraph"/>
        <w:jc w:val="center"/>
        <w:rPr>
          <w:b/>
          <w:bCs/>
          <w:lang w:val="en-US"/>
        </w:rPr>
      </w:pPr>
      <w:r w:rsidRPr="008F75CE">
        <w:rPr>
          <w:b/>
          <w:bCs/>
          <w:lang w:val="en-US"/>
        </w:rPr>
        <w:t>Student Id : 2230817</w:t>
      </w:r>
    </w:p>
    <w:p w:rsidR="004A45B7" w:rsidRPr="000461B3" w:rsidRDefault="004A45B7" w:rsidP="003F3FC0">
      <w:pPr>
        <w:ind w:left="360"/>
        <w:jc w:val="center"/>
        <w:rPr>
          <w:b/>
          <w:bCs/>
          <w:lang w:val="en-US"/>
        </w:rPr>
      </w:pPr>
      <w:proofErr w:type="spellStart"/>
      <w:r w:rsidRPr="000461B3">
        <w:rPr>
          <w:b/>
          <w:bCs/>
          <w:lang w:val="en-US"/>
        </w:rPr>
        <w:t>Module:International</w:t>
      </w:r>
      <w:proofErr w:type="spellEnd"/>
      <w:r w:rsidRPr="000461B3">
        <w:rPr>
          <w:b/>
          <w:bCs/>
          <w:lang w:val="en-US"/>
        </w:rPr>
        <w:t xml:space="preserve"> Business(LCMB7014_BIRM)</w:t>
      </w:r>
    </w:p>
    <w:p w:rsidR="004A45B7" w:rsidRDefault="004A45B7" w:rsidP="003F3FC0">
      <w:pPr>
        <w:jc w:val="center"/>
        <w:rPr>
          <w:b/>
          <w:bCs/>
          <w:lang w:val="en-US"/>
        </w:rPr>
      </w:pPr>
      <w:r w:rsidRPr="000461B3">
        <w:rPr>
          <w:b/>
          <w:bCs/>
          <w:lang w:val="en-US"/>
        </w:rPr>
        <w:t>Lecturer:</w:t>
      </w:r>
      <w:r w:rsidRPr="000461B3">
        <w:rPr>
          <w:b/>
          <w:bCs/>
          <w:lang w:val="en-US"/>
        </w:rPr>
        <w:tab/>
      </w:r>
      <w:proofErr w:type="spellStart"/>
      <w:r w:rsidRPr="000461B3">
        <w:rPr>
          <w:b/>
          <w:bCs/>
          <w:lang w:val="en-US"/>
        </w:rPr>
        <w:t>Lan</w:t>
      </w:r>
      <w:proofErr w:type="spellEnd"/>
      <w:r w:rsidRPr="000461B3">
        <w:rPr>
          <w:b/>
          <w:bCs/>
          <w:lang w:val="en-US"/>
        </w:rPr>
        <w:t xml:space="preserve"> Dang</w:t>
      </w:r>
    </w:p>
    <w:p w:rsidR="00DA47D6" w:rsidRPr="000461B3" w:rsidRDefault="00DA47D6" w:rsidP="003F3FC0">
      <w:pPr>
        <w:jc w:val="center"/>
        <w:rPr>
          <w:b/>
          <w:bCs/>
          <w:lang w:val="en-US"/>
        </w:rPr>
      </w:pPr>
      <w:r>
        <w:rPr>
          <w:b/>
          <w:bCs/>
          <w:lang w:val="en-US"/>
        </w:rPr>
        <w:t>University of Wales Trinity Saint David</w:t>
      </w:r>
    </w:p>
    <w:p w:rsidR="009E4108" w:rsidRDefault="009E4108" w:rsidP="00C30D43">
      <w:pPr>
        <w:pStyle w:val="TOCHeading"/>
        <w:jc w:val="center"/>
        <w:rPr>
          <w:b/>
          <w:bCs/>
        </w:rPr>
      </w:pPr>
    </w:p>
    <w:p w:rsidR="009E4108" w:rsidRDefault="009E4108" w:rsidP="00C30D43">
      <w:pPr>
        <w:pStyle w:val="TOCHeading"/>
        <w:jc w:val="center"/>
        <w:rPr>
          <w:b/>
          <w:bCs/>
        </w:rPr>
      </w:pPr>
    </w:p>
    <w:p w:rsidR="00C30D43" w:rsidRDefault="00C30D43" w:rsidP="00C30D43">
      <w:pPr>
        <w:pStyle w:val="TOCHeading"/>
        <w:jc w:val="center"/>
        <w:rPr>
          <w:b/>
          <w:bCs/>
        </w:rPr>
      </w:pPr>
      <w:r w:rsidRPr="00C30D43">
        <w:rPr>
          <w:b/>
          <w:bCs/>
        </w:rPr>
        <w:t xml:space="preserve">Title: </w:t>
      </w:r>
    </w:p>
    <w:p w:rsidR="00C30D43" w:rsidRDefault="00C30D43" w:rsidP="00C30D43">
      <w:pPr>
        <w:pStyle w:val="TOCHeading"/>
        <w:jc w:val="center"/>
        <w:rPr>
          <w:b/>
          <w:bCs/>
        </w:rPr>
      </w:pPr>
      <w:r w:rsidRPr="00C30D43">
        <w:rPr>
          <w:b/>
          <w:bCs/>
        </w:rPr>
        <w:t>Strategic Analysis of Toyota's Internationalization: A Multi-Faceted Approach to Global Expansion</w:t>
      </w:r>
    </w:p>
    <w:p w:rsidR="00B73AD6" w:rsidRPr="00B73AD6" w:rsidRDefault="00B73AD6" w:rsidP="00B73AD6">
      <w:pPr>
        <w:rPr>
          <w:lang w:val="en-US"/>
        </w:rPr>
      </w:pPr>
    </w:p>
    <w:p w:rsidR="00C30D43" w:rsidRDefault="00C30D43" w:rsidP="00C30D43">
      <w:pPr>
        <w:rPr>
          <w:lang w:val="en-US"/>
        </w:rPr>
      </w:pPr>
    </w:p>
    <w:p w:rsidR="00C30D43" w:rsidRDefault="00C30D43" w:rsidP="00C30D43">
      <w:pPr>
        <w:rPr>
          <w:lang w:val="en-US"/>
        </w:rPr>
      </w:pPr>
    </w:p>
    <w:p w:rsidR="00C30D43" w:rsidRDefault="00C30D43" w:rsidP="00C30D43">
      <w:pPr>
        <w:rPr>
          <w:lang w:val="en-US"/>
        </w:rPr>
      </w:pPr>
    </w:p>
    <w:p w:rsidR="00C30D43" w:rsidRDefault="00C30D43" w:rsidP="00C30D43">
      <w:pPr>
        <w:rPr>
          <w:lang w:val="en-US"/>
        </w:rPr>
      </w:pPr>
    </w:p>
    <w:p w:rsidR="00C30D43" w:rsidRDefault="00C30D43" w:rsidP="00C30D43">
      <w:pPr>
        <w:rPr>
          <w:lang w:val="en-US"/>
        </w:rPr>
      </w:pPr>
    </w:p>
    <w:p w:rsidR="00C30D43" w:rsidRDefault="00C30D43" w:rsidP="00C30D43">
      <w:pPr>
        <w:rPr>
          <w:lang w:val="en-US"/>
        </w:rPr>
      </w:pPr>
    </w:p>
    <w:p w:rsidR="00C30D43" w:rsidRDefault="00C30D43" w:rsidP="00C30D43">
      <w:pPr>
        <w:rPr>
          <w:lang w:val="en-US"/>
        </w:rPr>
      </w:pPr>
    </w:p>
    <w:p w:rsidR="00C30D43" w:rsidRDefault="00C30D43" w:rsidP="00C30D43">
      <w:pPr>
        <w:rPr>
          <w:lang w:val="en-US"/>
        </w:rPr>
      </w:pPr>
    </w:p>
    <w:p w:rsidR="00C30D43" w:rsidRDefault="00C30D43" w:rsidP="00C30D43">
      <w:pPr>
        <w:rPr>
          <w:lang w:val="en-US"/>
        </w:rPr>
      </w:pPr>
    </w:p>
    <w:p w:rsidR="00C30D43" w:rsidRDefault="00C30D43" w:rsidP="00C30D43">
      <w:pPr>
        <w:rPr>
          <w:lang w:val="en-US"/>
        </w:rPr>
      </w:pPr>
    </w:p>
    <w:p w:rsidR="00C30D43" w:rsidRDefault="00C30D43" w:rsidP="00C30D43">
      <w:pPr>
        <w:rPr>
          <w:lang w:val="en-US"/>
        </w:rPr>
      </w:pPr>
    </w:p>
    <w:p w:rsidR="00C30D43" w:rsidRDefault="00C30D43" w:rsidP="00C30D43">
      <w:pPr>
        <w:rPr>
          <w:lang w:val="en-US"/>
        </w:rPr>
      </w:pPr>
    </w:p>
    <w:p w:rsidR="00C30D43" w:rsidRDefault="00C30D43" w:rsidP="00C30D43">
      <w:pPr>
        <w:rPr>
          <w:lang w:val="en-US"/>
        </w:rPr>
      </w:pPr>
    </w:p>
    <w:p w:rsidR="00C30D43" w:rsidRDefault="00C30D43" w:rsidP="00C30D43">
      <w:pPr>
        <w:rPr>
          <w:lang w:val="en-US"/>
        </w:rPr>
      </w:pPr>
    </w:p>
    <w:p w:rsidR="00C30D43" w:rsidRDefault="00C30D43" w:rsidP="00C30D43">
      <w:pPr>
        <w:rPr>
          <w:lang w:val="en-US"/>
        </w:rPr>
      </w:pPr>
    </w:p>
    <w:p w:rsidR="00C30D43" w:rsidRDefault="00C30D43" w:rsidP="00C30D43">
      <w:pPr>
        <w:rPr>
          <w:lang w:val="en-US"/>
        </w:rPr>
      </w:pPr>
    </w:p>
    <w:p w:rsidR="00C30D43" w:rsidRDefault="00C30D43" w:rsidP="00C30D43">
      <w:pPr>
        <w:rPr>
          <w:lang w:val="en-US"/>
        </w:rPr>
      </w:pPr>
    </w:p>
    <w:p w:rsidR="00C30D43" w:rsidRDefault="00C30D43">
      <w:pPr>
        <w:pStyle w:val="TOCHeading"/>
        <w:rPr>
          <w:rFonts w:ascii="Times New Roman" w:eastAsiaTheme="minorHAnsi" w:hAnsi="Times New Roman" w:cstheme="minorBidi"/>
          <w:color w:val="000000" w:themeColor="text1"/>
          <w:sz w:val="24"/>
          <w:szCs w:val="22"/>
        </w:rPr>
      </w:pPr>
    </w:p>
    <w:p w:rsidR="00C30D43" w:rsidRPr="00C30D43" w:rsidRDefault="00C30D43" w:rsidP="00C30D43">
      <w:pPr>
        <w:rPr>
          <w:lang w:val="en-US"/>
        </w:rPr>
      </w:pPr>
    </w:p>
    <w:sdt>
      <w:sdtPr>
        <w:rPr>
          <w:rFonts w:ascii="Times New Roman" w:eastAsiaTheme="minorHAnsi" w:hAnsi="Times New Roman" w:cstheme="minorBidi"/>
          <w:color w:val="000000" w:themeColor="text1"/>
          <w:sz w:val="24"/>
          <w:szCs w:val="22"/>
          <w:lang w:val="en-GB"/>
        </w:rPr>
        <w:id w:val="-1066563675"/>
        <w:docPartObj>
          <w:docPartGallery w:val="Table of Contents"/>
          <w:docPartUnique/>
        </w:docPartObj>
      </w:sdtPr>
      <w:sdtEndPr>
        <w:rPr>
          <w:b/>
          <w:bCs/>
          <w:noProof/>
        </w:rPr>
      </w:sdtEndPr>
      <w:sdtContent>
        <w:p w:rsidR="00C30D43" w:rsidRDefault="00C30D43">
          <w:pPr>
            <w:pStyle w:val="TOCHeading"/>
          </w:pPr>
          <w:r>
            <w:t>Contents</w:t>
          </w:r>
        </w:p>
        <w:p w:rsidR="00C30D43" w:rsidRDefault="00C30D43">
          <w:pPr>
            <w:pStyle w:val="TOC1"/>
            <w:tabs>
              <w:tab w:val="left" w:pos="440"/>
              <w:tab w:val="right" w:leader="dot" w:pos="9350"/>
            </w:tabs>
            <w:rPr>
              <w:noProof/>
            </w:rPr>
          </w:pPr>
          <w:r>
            <w:fldChar w:fldCharType="begin"/>
          </w:r>
          <w:r>
            <w:instrText xml:space="preserve"> TOC \o "1-3" \h \z \u </w:instrText>
          </w:r>
          <w:r>
            <w:fldChar w:fldCharType="separate"/>
          </w:r>
          <w:hyperlink w:anchor="_Toc148775012" w:history="1">
            <w:r w:rsidRPr="000677FC">
              <w:rPr>
                <w:rStyle w:val="Hyperlink"/>
                <w:noProof/>
              </w:rPr>
              <w:t>1</w:t>
            </w:r>
            <w:r>
              <w:rPr>
                <w:noProof/>
              </w:rPr>
              <w:tab/>
            </w:r>
            <w:r w:rsidRPr="000677FC">
              <w:rPr>
                <w:rStyle w:val="Hyperlink"/>
                <w:noProof/>
              </w:rPr>
              <w:t>Introduction</w:t>
            </w:r>
            <w:r>
              <w:rPr>
                <w:noProof/>
                <w:webHidden/>
              </w:rPr>
              <w:tab/>
            </w:r>
            <w:r>
              <w:rPr>
                <w:noProof/>
                <w:webHidden/>
              </w:rPr>
              <w:fldChar w:fldCharType="begin"/>
            </w:r>
            <w:r>
              <w:rPr>
                <w:noProof/>
                <w:webHidden/>
              </w:rPr>
              <w:instrText xml:space="preserve"> PAGEREF _Toc148775012 \h </w:instrText>
            </w:r>
            <w:r>
              <w:rPr>
                <w:noProof/>
                <w:webHidden/>
              </w:rPr>
            </w:r>
            <w:r>
              <w:rPr>
                <w:noProof/>
                <w:webHidden/>
              </w:rPr>
              <w:fldChar w:fldCharType="separate"/>
            </w:r>
            <w:r>
              <w:rPr>
                <w:noProof/>
                <w:webHidden/>
              </w:rPr>
              <w:t>1</w:t>
            </w:r>
            <w:r>
              <w:rPr>
                <w:noProof/>
                <w:webHidden/>
              </w:rPr>
              <w:fldChar w:fldCharType="end"/>
            </w:r>
          </w:hyperlink>
        </w:p>
        <w:p w:rsidR="00C30D43" w:rsidRDefault="00964880">
          <w:pPr>
            <w:pStyle w:val="TOC2"/>
            <w:tabs>
              <w:tab w:val="left" w:pos="880"/>
              <w:tab w:val="right" w:leader="dot" w:pos="9350"/>
            </w:tabs>
            <w:rPr>
              <w:noProof/>
            </w:rPr>
          </w:pPr>
          <w:hyperlink w:anchor="_Toc148775013" w:history="1">
            <w:r w:rsidR="00C30D43" w:rsidRPr="000677FC">
              <w:rPr>
                <w:rStyle w:val="Hyperlink"/>
                <w:noProof/>
              </w:rPr>
              <w:t>1.1</w:t>
            </w:r>
            <w:r w:rsidR="00C30D43">
              <w:rPr>
                <w:noProof/>
              </w:rPr>
              <w:tab/>
            </w:r>
            <w:r w:rsidR="00C30D43" w:rsidRPr="000677FC">
              <w:rPr>
                <w:rStyle w:val="Hyperlink"/>
                <w:noProof/>
              </w:rPr>
              <w:t>Research Question and Objectives</w:t>
            </w:r>
            <w:r w:rsidR="00C30D43">
              <w:rPr>
                <w:noProof/>
                <w:webHidden/>
              </w:rPr>
              <w:tab/>
            </w:r>
            <w:r w:rsidR="00C30D43">
              <w:rPr>
                <w:noProof/>
                <w:webHidden/>
              </w:rPr>
              <w:fldChar w:fldCharType="begin"/>
            </w:r>
            <w:r w:rsidR="00C30D43">
              <w:rPr>
                <w:noProof/>
                <w:webHidden/>
              </w:rPr>
              <w:instrText xml:space="preserve"> PAGEREF _Toc148775013 \h </w:instrText>
            </w:r>
            <w:r w:rsidR="00C30D43">
              <w:rPr>
                <w:noProof/>
                <w:webHidden/>
              </w:rPr>
            </w:r>
            <w:r w:rsidR="00C30D43">
              <w:rPr>
                <w:noProof/>
                <w:webHidden/>
              </w:rPr>
              <w:fldChar w:fldCharType="separate"/>
            </w:r>
            <w:r w:rsidR="00C30D43">
              <w:rPr>
                <w:noProof/>
                <w:webHidden/>
              </w:rPr>
              <w:t>1</w:t>
            </w:r>
            <w:r w:rsidR="00C30D43">
              <w:rPr>
                <w:noProof/>
                <w:webHidden/>
              </w:rPr>
              <w:fldChar w:fldCharType="end"/>
            </w:r>
          </w:hyperlink>
        </w:p>
        <w:p w:rsidR="00C30D43" w:rsidRDefault="00964880">
          <w:pPr>
            <w:pStyle w:val="TOC1"/>
            <w:tabs>
              <w:tab w:val="left" w:pos="440"/>
              <w:tab w:val="right" w:leader="dot" w:pos="9350"/>
            </w:tabs>
            <w:rPr>
              <w:noProof/>
            </w:rPr>
          </w:pPr>
          <w:hyperlink w:anchor="_Toc148775014" w:history="1">
            <w:r w:rsidR="00C30D43" w:rsidRPr="000677FC">
              <w:rPr>
                <w:rStyle w:val="Hyperlink"/>
                <w:noProof/>
              </w:rPr>
              <w:t>2</w:t>
            </w:r>
            <w:r w:rsidR="00C30D43">
              <w:rPr>
                <w:noProof/>
              </w:rPr>
              <w:tab/>
            </w:r>
            <w:r w:rsidR="00C30D43" w:rsidRPr="000677FC">
              <w:rPr>
                <w:rStyle w:val="Hyperlink"/>
                <w:noProof/>
              </w:rPr>
              <w:t>Background Analysis</w:t>
            </w:r>
            <w:r w:rsidR="00C30D43">
              <w:rPr>
                <w:noProof/>
                <w:webHidden/>
              </w:rPr>
              <w:tab/>
            </w:r>
            <w:r w:rsidR="00C30D43">
              <w:rPr>
                <w:noProof/>
                <w:webHidden/>
              </w:rPr>
              <w:fldChar w:fldCharType="begin"/>
            </w:r>
            <w:r w:rsidR="00C30D43">
              <w:rPr>
                <w:noProof/>
                <w:webHidden/>
              </w:rPr>
              <w:instrText xml:space="preserve"> PAGEREF _Toc148775014 \h </w:instrText>
            </w:r>
            <w:r w:rsidR="00C30D43">
              <w:rPr>
                <w:noProof/>
                <w:webHidden/>
              </w:rPr>
            </w:r>
            <w:r w:rsidR="00C30D43">
              <w:rPr>
                <w:noProof/>
                <w:webHidden/>
              </w:rPr>
              <w:fldChar w:fldCharType="separate"/>
            </w:r>
            <w:r w:rsidR="00C30D43">
              <w:rPr>
                <w:noProof/>
                <w:webHidden/>
              </w:rPr>
              <w:t>2</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15" w:history="1">
            <w:r w:rsidR="00C30D43" w:rsidRPr="000677FC">
              <w:rPr>
                <w:rStyle w:val="Hyperlink"/>
                <w:noProof/>
              </w:rPr>
              <w:t>2.1</w:t>
            </w:r>
            <w:r w:rsidR="00C30D43">
              <w:rPr>
                <w:noProof/>
              </w:rPr>
              <w:tab/>
            </w:r>
            <w:r w:rsidR="00C30D43" w:rsidRPr="000677FC">
              <w:rPr>
                <w:rStyle w:val="Hyperlink"/>
                <w:noProof/>
              </w:rPr>
              <w:t>Overview of the Chosen MNE: Toyota</w:t>
            </w:r>
            <w:r w:rsidR="00C30D43">
              <w:rPr>
                <w:noProof/>
                <w:webHidden/>
              </w:rPr>
              <w:tab/>
            </w:r>
            <w:r w:rsidR="00C30D43">
              <w:rPr>
                <w:noProof/>
                <w:webHidden/>
              </w:rPr>
              <w:fldChar w:fldCharType="begin"/>
            </w:r>
            <w:r w:rsidR="00C30D43">
              <w:rPr>
                <w:noProof/>
                <w:webHidden/>
              </w:rPr>
              <w:instrText xml:space="preserve"> PAGEREF _Toc148775015 \h </w:instrText>
            </w:r>
            <w:r w:rsidR="00C30D43">
              <w:rPr>
                <w:noProof/>
                <w:webHidden/>
              </w:rPr>
            </w:r>
            <w:r w:rsidR="00C30D43">
              <w:rPr>
                <w:noProof/>
                <w:webHidden/>
              </w:rPr>
              <w:fldChar w:fldCharType="separate"/>
            </w:r>
            <w:r w:rsidR="00C30D43">
              <w:rPr>
                <w:noProof/>
                <w:webHidden/>
              </w:rPr>
              <w:t>2</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16" w:history="1">
            <w:r w:rsidR="00C30D43" w:rsidRPr="000677FC">
              <w:rPr>
                <w:rStyle w:val="Hyperlink"/>
                <w:noProof/>
              </w:rPr>
              <w:t>2.2</w:t>
            </w:r>
            <w:r w:rsidR="00C30D43">
              <w:rPr>
                <w:noProof/>
              </w:rPr>
              <w:tab/>
            </w:r>
            <w:r w:rsidR="00C30D43" w:rsidRPr="000677FC">
              <w:rPr>
                <w:rStyle w:val="Hyperlink"/>
                <w:noProof/>
              </w:rPr>
              <w:t>Background and History</w:t>
            </w:r>
            <w:r w:rsidR="00C30D43">
              <w:rPr>
                <w:noProof/>
                <w:webHidden/>
              </w:rPr>
              <w:tab/>
            </w:r>
            <w:r w:rsidR="00C30D43">
              <w:rPr>
                <w:noProof/>
                <w:webHidden/>
              </w:rPr>
              <w:fldChar w:fldCharType="begin"/>
            </w:r>
            <w:r w:rsidR="00C30D43">
              <w:rPr>
                <w:noProof/>
                <w:webHidden/>
              </w:rPr>
              <w:instrText xml:space="preserve"> PAGEREF _Toc148775016 \h </w:instrText>
            </w:r>
            <w:r w:rsidR="00C30D43">
              <w:rPr>
                <w:noProof/>
                <w:webHidden/>
              </w:rPr>
            </w:r>
            <w:r w:rsidR="00C30D43">
              <w:rPr>
                <w:noProof/>
                <w:webHidden/>
              </w:rPr>
              <w:fldChar w:fldCharType="separate"/>
            </w:r>
            <w:r w:rsidR="00C30D43">
              <w:rPr>
                <w:noProof/>
                <w:webHidden/>
              </w:rPr>
              <w:t>2</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17" w:history="1">
            <w:r w:rsidR="00C30D43" w:rsidRPr="000677FC">
              <w:rPr>
                <w:rStyle w:val="Hyperlink"/>
                <w:noProof/>
              </w:rPr>
              <w:t>2.3</w:t>
            </w:r>
            <w:r w:rsidR="00C30D43">
              <w:rPr>
                <w:noProof/>
              </w:rPr>
              <w:tab/>
            </w:r>
            <w:r w:rsidR="00C30D43" w:rsidRPr="000677FC">
              <w:rPr>
                <w:rStyle w:val="Hyperlink"/>
                <w:noProof/>
              </w:rPr>
              <w:t>Internationalization Journey</w:t>
            </w:r>
            <w:r w:rsidR="00C30D43">
              <w:rPr>
                <w:noProof/>
                <w:webHidden/>
              </w:rPr>
              <w:tab/>
            </w:r>
            <w:r w:rsidR="00C30D43">
              <w:rPr>
                <w:noProof/>
                <w:webHidden/>
              </w:rPr>
              <w:fldChar w:fldCharType="begin"/>
            </w:r>
            <w:r w:rsidR="00C30D43">
              <w:rPr>
                <w:noProof/>
                <w:webHidden/>
              </w:rPr>
              <w:instrText xml:space="preserve"> PAGEREF _Toc148775017 \h </w:instrText>
            </w:r>
            <w:r w:rsidR="00C30D43">
              <w:rPr>
                <w:noProof/>
                <w:webHidden/>
              </w:rPr>
            </w:r>
            <w:r w:rsidR="00C30D43">
              <w:rPr>
                <w:noProof/>
                <w:webHidden/>
              </w:rPr>
              <w:fldChar w:fldCharType="separate"/>
            </w:r>
            <w:r w:rsidR="00C30D43">
              <w:rPr>
                <w:noProof/>
                <w:webHidden/>
              </w:rPr>
              <w:t>2</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18" w:history="1">
            <w:r w:rsidR="00C30D43" w:rsidRPr="000677FC">
              <w:rPr>
                <w:rStyle w:val="Hyperlink"/>
                <w:noProof/>
              </w:rPr>
              <w:t>2.4</w:t>
            </w:r>
            <w:r w:rsidR="00C30D43">
              <w:rPr>
                <w:noProof/>
              </w:rPr>
              <w:tab/>
            </w:r>
            <w:r w:rsidR="00C30D43" w:rsidRPr="000677FC">
              <w:rPr>
                <w:rStyle w:val="Hyperlink"/>
                <w:noProof/>
              </w:rPr>
              <w:t>Home Country and Host Country Operations: Japan and China</w:t>
            </w:r>
            <w:r w:rsidR="00C30D43">
              <w:rPr>
                <w:noProof/>
                <w:webHidden/>
              </w:rPr>
              <w:tab/>
            </w:r>
            <w:r w:rsidR="00C30D43">
              <w:rPr>
                <w:noProof/>
                <w:webHidden/>
              </w:rPr>
              <w:fldChar w:fldCharType="begin"/>
            </w:r>
            <w:r w:rsidR="00C30D43">
              <w:rPr>
                <w:noProof/>
                <w:webHidden/>
              </w:rPr>
              <w:instrText xml:space="preserve"> PAGEREF _Toc148775018 \h </w:instrText>
            </w:r>
            <w:r w:rsidR="00C30D43">
              <w:rPr>
                <w:noProof/>
                <w:webHidden/>
              </w:rPr>
            </w:r>
            <w:r w:rsidR="00C30D43">
              <w:rPr>
                <w:noProof/>
                <w:webHidden/>
              </w:rPr>
              <w:fldChar w:fldCharType="separate"/>
            </w:r>
            <w:r w:rsidR="00C30D43">
              <w:rPr>
                <w:noProof/>
                <w:webHidden/>
              </w:rPr>
              <w:t>3</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19" w:history="1">
            <w:r w:rsidR="00C30D43" w:rsidRPr="000677FC">
              <w:rPr>
                <w:rStyle w:val="Hyperlink"/>
                <w:noProof/>
              </w:rPr>
              <w:t>2.5</w:t>
            </w:r>
            <w:r w:rsidR="00C30D43">
              <w:rPr>
                <w:noProof/>
              </w:rPr>
              <w:tab/>
            </w:r>
            <w:r w:rsidR="00C30D43" w:rsidRPr="000677FC">
              <w:rPr>
                <w:rStyle w:val="Hyperlink"/>
                <w:noProof/>
              </w:rPr>
              <w:t>Critical Evaluation</w:t>
            </w:r>
            <w:r w:rsidR="00C30D43">
              <w:rPr>
                <w:noProof/>
                <w:webHidden/>
              </w:rPr>
              <w:tab/>
            </w:r>
            <w:r w:rsidR="00C30D43">
              <w:rPr>
                <w:noProof/>
                <w:webHidden/>
              </w:rPr>
              <w:fldChar w:fldCharType="begin"/>
            </w:r>
            <w:r w:rsidR="00C30D43">
              <w:rPr>
                <w:noProof/>
                <w:webHidden/>
              </w:rPr>
              <w:instrText xml:space="preserve"> PAGEREF _Toc148775019 \h </w:instrText>
            </w:r>
            <w:r w:rsidR="00C30D43">
              <w:rPr>
                <w:noProof/>
                <w:webHidden/>
              </w:rPr>
            </w:r>
            <w:r w:rsidR="00C30D43">
              <w:rPr>
                <w:noProof/>
                <w:webHidden/>
              </w:rPr>
              <w:fldChar w:fldCharType="separate"/>
            </w:r>
            <w:r w:rsidR="00C30D43">
              <w:rPr>
                <w:noProof/>
                <w:webHidden/>
              </w:rPr>
              <w:t>4</w:t>
            </w:r>
            <w:r w:rsidR="00C30D43">
              <w:rPr>
                <w:noProof/>
                <w:webHidden/>
              </w:rPr>
              <w:fldChar w:fldCharType="end"/>
            </w:r>
          </w:hyperlink>
        </w:p>
        <w:p w:rsidR="00C30D43" w:rsidRDefault="00964880">
          <w:pPr>
            <w:pStyle w:val="TOC1"/>
            <w:tabs>
              <w:tab w:val="left" w:pos="440"/>
              <w:tab w:val="right" w:leader="dot" w:pos="9350"/>
            </w:tabs>
            <w:rPr>
              <w:noProof/>
            </w:rPr>
          </w:pPr>
          <w:hyperlink w:anchor="_Toc148775020" w:history="1">
            <w:r w:rsidR="00C30D43" w:rsidRPr="000677FC">
              <w:rPr>
                <w:rStyle w:val="Hyperlink"/>
                <w:noProof/>
              </w:rPr>
              <w:t>3</w:t>
            </w:r>
            <w:r w:rsidR="00C30D43">
              <w:rPr>
                <w:noProof/>
              </w:rPr>
              <w:tab/>
            </w:r>
            <w:r w:rsidR="00C30D43" w:rsidRPr="000677FC">
              <w:rPr>
                <w:rStyle w:val="Hyperlink"/>
                <w:noProof/>
              </w:rPr>
              <w:t>Internationalization Strategies</w:t>
            </w:r>
            <w:r w:rsidR="00C30D43">
              <w:rPr>
                <w:noProof/>
                <w:webHidden/>
              </w:rPr>
              <w:tab/>
            </w:r>
            <w:r w:rsidR="00C30D43">
              <w:rPr>
                <w:noProof/>
                <w:webHidden/>
              </w:rPr>
              <w:fldChar w:fldCharType="begin"/>
            </w:r>
            <w:r w:rsidR="00C30D43">
              <w:rPr>
                <w:noProof/>
                <w:webHidden/>
              </w:rPr>
              <w:instrText xml:space="preserve"> PAGEREF _Toc148775020 \h </w:instrText>
            </w:r>
            <w:r w:rsidR="00C30D43">
              <w:rPr>
                <w:noProof/>
                <w:webHidden/>
              </w:rPr>
            </w:r>
            <w:r w:rsidR="00C30D43">
              <w:rPr>
                <w:noProof/>
                <w:webHidden/>
              </w:rPr>
              <w:fldChar w:fldCharType="separate"/>
            </w:r>
            <w:r w:rsidR="00C30D43">
              <w:rPr>
                <w:noProof/>
                <w:webHidden/>
              </w:rPr>
              <w:t>4</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21" w:history="1">
            <w:r w:rsidR="00C30D43" w:rsidRPr="000677FC">
              <w:rPr>
                <w:rStyle w:val="Hyperlink"/>
                <w:noProof/>
              </w:rPr>
              <w:t>3.1</w:t>
            </w:r>
            <w:r w:rsidR="00C30D43">
              <w:rPr>
                <w:noProof/>
              </w:rPr>
              <w:tab/>
            </w:r>
            <w:r w:rsidR="00C30D43" w:rsidRPr="000677FC">
              <w:rPr>
                <w:rStyle w:val="Hyperlink"/>
                <w:noProof/>
              </w:rPr>
              <w:t>Ethnocentric Approach</w:t>
            </w:r>
            <w:r w:rsidR="00C30D43">
              <w:rPr>
                <w:noProof/>
                <w:webHidden/>
              </w:rPr>
              <w:tab/>
            </w:r>
            <w:r w:rsidR="00C30D43">
              <w:rPr>
                <w:noProof/>
                <w:webHidden/>
              </w:rPr>
              <w:fldChar w:fldCharType="begin"/>
            </w:r>
            <w:r w:rsidR="00C30D43">
              <w:rPr>
                <w:noProof/>
                <w:webHidden/>
              </w:rPr>
              <w:instrText xml:space="preserve"> PAGEREF _Toc148775021 \h </w:instrText>
            </w:r>
            <w:r w:rsidR="00C30D43">
              <w:rPr>
                <w:noProof/>
                <w:webHidden/>
              </w:rPr>
            </w:r>
            <w:r w:rsidR="00C30D43">
              <w:rPr>
                <w:noProof/>
                <w:webHidden/>
              </w:rPr>
              <w:fldChar w:fldCharType="separate"/>
            </w:r>
            <w:r w:rsidR="00C30D43">
              <w:rPr>
                <w:noProof/>
                <w:webHidden/>
              </w:rPr>
              <w:t>4</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22" w:history="1">
            <w:r w:rsidR="00C30D43" w:rsidRPr="000677FC">
              <w:rPr>
                <w:rStyle w:val="Hyperlink"/>
                <w:noProof/>
              </w:rPr>
              <w:t>3.2</w:t>
            </w:r>
            <w:r w:rsidR="00C30D43">
              <w:rPr>
                <w:noProof/>
              </w:rPr>
              <w:tab/>
            </w:r>
            <w:r w:rsidR="00C30D43" w:rsidRPr="000677FC">
              <w:rPr>
                <w:rStyle w:val="Hyperlink"/>
                <w:noProof/>
              </w:rPr>
              <w:t>Polycentric Approach</w:t>
            </w:r>
            <w:r w:rsidR="00C30D43">
              <w:rPr>
                <w:noProof/>
                <w:webHidden/>
              </w:rPr>
              <w:tab/>
            </w:r>
            <w:r w:rsidR="00C30D43">
              <w:rPr>
                <w:noProof/>
                <w:webHidden/>
              </w:rPr>
              <w:fldChar w:fldCharType="begin"/>
            </w:r>
            <w:r w:rsidR="00C30D43">
              <w:rPr>
                <w:noProof/>
                <w:webHidden/>
              </w:rPr>
              <w:instrText xml:space="preserve"> PAGEREF _Toc148775022 \h </w:instrText>
            </w:r>
            <w:r w:rsidR="00C30D43">
              <w:rPr>
                <w:noProof/>
                <w:webHidden/>
              </w:rPr>
            </w:r>
            <w:r w:rsidR="00C30D43">
              <w:rPr>
                <w:noProof/>
                <w:webHidden/>
              </w:rPr>
              <w:fldChar w:fldCharType="separate"/>
            </w:r>
            <w:r w:rsidR="00C30D43">
              <w:rPr>
                <w:noProof/>
                <w:webHidden/>
              </w:rPr>
              <w:t>4</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23" w:history="1">
            <w:r w:rsidR="00C30D43" w:rsidRPr="000677FC">
              <w:rPr>
                <w:rStyle w:val="Hyperlink"/>
                <w:noProof/>
              </w:rPr>
              <w:t>3.3</w:t>
            </w:r>
            <w:r w:rsidR="00C30D43">
              <w:rPr>
                <w:noProof/>
              </w:rPr>
              <w:tab/>
            </w:r>
            <w:r w:rsidR="00C30D43" w:rsidRPr="000677FC">
              <w:rPr>
                <w:rStyle w:val="Hyperlink"/>
                <w:noProof/>
              </w:rPr>
              <w:t>Geocentric Approach</w:t>
            </w:r>
            <w:r w:rsidR="00C30D43">
              <w:rPr>
                <w:noProof/>
                <w:webHidden/>
              </w:rPr>
              <w:tab/>
            </w:r>
            <w:r w:rsidR="00C30D43">
              <w:rPr>
                <w:noProof/>
                <w:webHidden/>
              </w:rPr>
              <w:fldChar w:fldCharType="begin"/>
            </w:r>
            <w:r w:rsidR="00C30D43">
              <w:rPr>
                <w:noProof/>
                <w:webHidden/>
              </w:rPr>
              <w:instrText xml:space="preserve"> PAGEREF _Toc148775023 \h </w:instrText>
            </w:r>
            <w:r w:rsidR="00C30D43">
              <w:rPr>
                <w:noProof/>
                <w:webHidden/>
              </w:rPr>
            </w:r>
            <w:r w:rsidR="00C30D43">
              <w:rPr>
                <w:noProof/>
                <w:webHidden/>
              </w:rPr>
              <w:fldChar w:fldCharType="separate"/>
            </w:r>
            <w:r w:rsidR="00C30D43">
              <w:rPr>
                <w:noProof/>
                <w:webHidden/>
              </w:rPr>
              <w:t>5</w:t>
            </w:r>
            <w:r w:rsidR="00C30D43">
              <w:rPr>
                <w:noProof/>
                <w:webHidden/>
              </w:rPr>
              <w:fldChar w:fldCharType="end"/>
            </w:r>
          </w:hyperlink>
        </w:p>
        <w:p w:rsidR="00C30D43" w:rsidRDefault="00964880">
          <w:pPr>
            <w:pStyle w:val="TOC1"/>
            <w:tabs>
              <w:tab w:val="left" w:pos="440"/>
              <w:tab w:val="right" w:leader="dot" w:pos="9350"/>
            </w:tabs>
            <w:rPr>
              <w:noProof/>
            </w:rPr>
          </w:pPr>
          <w:hyperlink w:anchor="_Toc148775024" w:history="1">
            <w:r w:rsidR="00C30D43" w:rsidRPr="000677FC">
              <w:rPr>
                <w:rStyle w:val="Hyperlink"/>
                <w:noProof/>
              </w:rPr>
              <w:t>4</w:t>
            </w:r>
            <w:r w:rsidR="00C30D43">
              <w:rPr>
                <w:noProof/>
              </w:rPr>
              <w:tab/>
            </w:r>
            <w:r w:rsidR="00C30D43" w:rsidRPr="000677FC">
              <w:rPr>
                <w:rStyle w:val="Hyperlink"/>
                <w:noProof/>
              </w:rPr>
              <w:t>Geocentric Approach</w:t>
            </w:r>
            <w:r w:rsidR="00C30D43">
              <w:rPr>
                <w:noProof/>
                <w:webHidden/>
              </w:rPr>
              <w:tab/>
            </w:r>
            <w:r w:rsidR="00C30D43">
              <w:rPr>
                <w:noProof/>
                <w:webHidden/>
              </w:rPr>
              <w:fldChar w:fldCharType="begin"/>
            </w:r>
            <w:r w:rsidR="00C30D43">
              <w:rPr>
                <w:noProof/>
                <w:webHidden/>
              </w:rPr>
              <w:instrText xml:space="preserve"> PAGEREF _Toc148775024 \h </w:instrText>
            </w:r>
            <w:r w:rsidR="00C30D43">
              <w:rPr>
                <w:noProof/>
                <w:webHidden/>
              </w:rPr>
            </w:r>
            <w:r w:rsidR="00C30D43">
              <w:rPr>
                <w:noProof/>
                <w:webHidden/>
              </w:rPr>
              <w:fldChar w:fldCharType="separate"/>
            </w:r>
            <w:r w:rsidR="00C30D43">
              <w:rPr>
                <w:noProof/>
                <w:webHidden/>
              </w:rPr>
              <w:t>6</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25" w:history="1">
            <w:r w:rsidR="00C30D43" w:rsidRPr="000677FC">
              <w:rPr>
                <w:rStyle w:val="Hyperlink"/>
                <w:noProof/>
              </w:rPr>
              <w:t>4.1</w:t>
            </w:r>
            <w:r w:rsidR="00C30D43">
              <w:rPr>
                <w:noProof/>
              </w:rPr>
              <w:tab/>
            </w:r>
            <w:r w:rsidR="00C30D43" w:rsidRPr="000677FC">
              <w:rPr>
                <w:rStyle w:val="Hyperlink"/>
                <w:noProof/>
              </w:rPr>
              <w:t>Features and Characteristics</w:t>
            </w:r>
            <w:r w:rsidR="00C30D43">
              <w:rPr>
                <w:noProof/>
                <w:webHidden/>
              </w:rPr>
              <w:tab/>
            </w:r>
            <w:r w:rsidR="00C30D43">
              <w:rPr>
                <w:noProof/>
                <w:webHidden/>
              </w:rPr>
              <w:fldChar w:fldCharType="begin"/>
            </w:r>
            <w:r w:rsidR="00C30D43">
              <w:rPr>
                <w:noProof/>
                <w:webHidden/>
              </w:rPr>
              <w:instrText xml:space="preserve"> PAGEREF _Toc148775025 \h </w:instrText>
            </w:r>
            <w:r w:rsidR="00C30D43">
              <w:rPr>
                <w:noProof/>
                <w:webHidden/>
              </w:rPr>
            </w:r>
            <w:r w:rsidR="00C30D43">
              <w:rPr>
                <w:noProof/>
                <w:webHidden/>
              </w:rPr>
              <w:fldChar w:fldCharType="separate"/>
            </w:r>
            <w:r w:rsidR="00C30D43">
              <w:rPr>
                <w:noProof/>
                <w:webHidden/>
              </w:rPr>
              <w:t>6</w:t>
            </w:r>
            <w:r w:rsidR="00C30D43">
              <w:rPr>
                <w:noProof/>
                <w:webHidden/>
              </w:rPr>
              <w:fldChar w:fldCharType="end"/>
            </w:r>
          </w:hyperlink>
        </w:p>
        <w:p w:rsidR="00C30D43" w:rsidRDefault="00964880">
          <w:pPr>
            <w:pStyle w:val="TOC1"/>
            <w:tabs>
              <w:tab w:val="left" w:pos="440"/>
              <w:tab w:val="right" w:leader="dot" w:pos="9350"/>
            </w:tabs>
            <w:rPr>
              <w:noProof/>
            </w:rPr>
          </w:pPr>
          <w:hyperlink w:anchor="_Toc148775026" w:history="1">
            <w:r w:rsidR="00C30D43" w:rsidRPr="000677FC">
              <w:rPr>
                <w:rStyle w:val="Hyperlink"/>
                <w:noProof/>
              </w:rPr>
              <w:t>5</w:t>
            </w:r>
            <w:r w:rsidR="00C30D43">
              <w:rPr>
                <w:noProof/>
              </w:rPr>
              <w:tab/>
            </w:r>
            <w:r w:rsidR="00C30D43" w:rsidRPr="000677FC">
              <w:rPr>
                <w:rStyle w:val="Hyperlink"/>
                <w:noProof/>
              </w:rPr>
              <w:t>Company's Internationalization Approach</w:t>
            </w:r>
            <w:r w:rsidR="00C30D43">
              <w:rPr>
                <w:noProof/>
                <w:webHidden/>
              </w:rPr>
              <w:tab/>
            </w:r>
            <w:r w:rsidR="00C30D43">
              <w:rPr>
                <w:noProof/>
                <w:webHidden/>
              </w:rPr>
              <w:fldChar w:fldCharType="begin"/>
            </w:r>
            <w:r w:rsidR="00C30D43">
              <w:rPr>
                <w:noProof/>
                <w:webHidden/>
              </w:rPr>
              <w:instrText xml:space="preserve"> PAGEREF _Toc148775026 \h </w:instrText>
            </w:r>
            <w:r w:rsidR="00C30D43">
              <w:rPr>
                <w:noProof/>
                <w:webHidden/>
              </w:rPr>
            </w:r>
            <w:r w:rsidR="00C30D43">
              <w:rPr>
                <w:noProof/>
                <w:webHidden/>
              </w:rPr>
              <w:fldChar w:fldCharType="separate"/>
            </w:r>
            <w:r w:rsidR="00C30D43">
              <w:rPr>
                <w:noProof/>
                <w:webHidden/>
              </w:rPr>
              <w:t>7</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27" w:history="1">
            <w:r w:rsidR="00C30D43" w:rsidRPr="000677FC">
              <w:rPr>
                <w:rStyle w:val="Hyperlink"/>
                <w:noProof/>
              </w:rPr>
              <w:t>5.1</w:t>
            </w:r>
            <w:r w:rsidR="00C30D43">
              <w:rPr>
                <w:noProof/>
              </w:rPr>
              <w:tab/>
            </w:r>
            <w:r w:rsidR="00C30D43" w:rsidRPr="000677FC">
              <w:rPr>
                <w:rStyle w:val="Hyperlink"/>
                <w:noProof/>
              </w:rPr>
              <w:t>Critical Analysis of Toyota's Approach</w:t>
            </w:r>
            <w:r w:rsidR="00C30D43">
              <w:rPr>
                <w:noProof/>
                <w:webHidden/>
              </w:rPr>
              <w:tab/>
            </w:r>
            <w:r w:rsidR="00C30D43">
              <w:rPr>
                <w:noProof/>
                <w:webHidden/>
              </w:rPr>
              <w:fldChar w:fldCharType="begin"/>
            </w:r>
            <w:r w:rsidR="00C30D43">
              <w:rPr>
                <w:noProof/>
                <w:webHidden/>
              </w:rPr>
              <w:instrText xml:space="preserve"> PAGEREF _Toc148775027 \h </w:instrText>
            </w:r>
            <w:r w:rsidR="00C30D43">
              <w:rPr>
                <w:noProof/>
                <w:webHidden/>
              </w:rPr>
            </w:r>
            <w:r w:rsidR="00C30D43">
              <w:rPr>
                <w:noProof/>
                <w:webHidden/>
              </w:rPr>
              <w:fldChar w:fldCharType="separate"/>
            </w:r>
            <w:r w:rsidR="00C30D43">
              <w:rPr>
                <w:noProof/>
                <w:webHidden/>
              </w:rPr>
              <w:t>7</w:t>
            </w:r>
            <w:r w:rsidR="00C30D43">
              <w:rPr>
                <w:noProof/>
                <w:webHidden/>
              </w:rPr>
              <w:fldChar w:fldCharType="end"/>
            </w:r>
          </w:hyperlink>
        </w:p>
        <w:p w:rsidR="00C30D43" w:rsidRDefault="00964880">
          <w:pPr>
            <w:pStyle w:val="TOC1"/>
            <w:tabs>
              <w:tab w:val="left" w:pos="440"/>
              <w:tab w:val="right" w:leader="dot" w:pos="9350"/>
            </w:tabs>
            <w:rPr>
              <w:noProof/>
            </w:rPr>
          </w:pPr>
          <w:hyperlink w:anchor="_Toc148775028" w:history="1">
            <w:r w:rsidR="00C30D43" w:rsidRPr="000677FC">
              <w:rPr>
                <w:rStyle w:val="Hyperlink"/>
                <w:noProof/>
              </w:rPr>
              <w:t>6</w:t>
            </w:r>
            <w:r w:rsidR="00C30D43">
              <w:rPr>
                <w:noProof/>
              </w:rPr>
              <w:tab/>
            </w:r>
            <w:r w:rsidR="00C30D43" w:rsidRPr="000677FC">
              <w:rPr>
                <w:rStyle w:val="Hyperlink"/>
                <w:noProof/>
              </w:rPr>
              <w:t>Factors Influencing Strategic Decision-Making in Toyota's Internationalization: A Porter's Five Forces Analysis</w:t>
            </w:r>
            <w:r w:rsidR="00C30D43">
              <w:rPr>
                <w:noProof/>
                <w:webHidden/>
              </w:rPr>
              <w:tab/>
            </w:r>
            <w:r w:rsidR="00C30D43">
              <w:rPr>
                <w:noProof/>
                <w:webHidden/>
              </w:rPr>
              <w:fldChar w:fldCharType="begin"/>
            </w:r>
            <w:r w:rsidR="00C30D43">
              <w:rPr>
                <w:noProof/>
                <w:webHidden/>
              </w:rPr>
              <w:instrText xml:space="preserve"> PAGEREF _Toc148775028 \h </w:instrText>
            </w:r>
            <w:r w:rsidR="00C30D43">
              <w:rPr>
                <w:noProof/>
                <w:webHidden/>
              </w:rPr>
            </w:r>
            <w:r w:rsidR="00C30D43">
              <w:rPr>
                <w:noProof/>
                <w:webHidden/>
              </w:rPr>
              <w:fldChar w:fldCharType="separate"/>
            </w:r>
            <w:r w:rsidR="00C30D43">
              <w:rPr>
                <w:noProof/>
                <w:webHidden/>
              </w:rPr>
              <w:t>8</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29" w:history="1">
            <w:r w:rsidR="00C30D43" w:rsidRPr="000677FC">
              <w:rPr>
                <w:rStyle w:val="Hyperlink"/>
                <w:noProof/>
              </w:rPr>
              <w:t>6.1</w:t>
            </w:r>
            <w:r w:rsidR="00C30D43">
              <w:rPr>
                <w:noProof/>
              </w:rPr>
              <w:tab/>
            </w:r>
            <w:r w:rsidR="00C30D43" w:rsidRPr="000677FC">
              <w:rPr>
                <w:rStyle w:val="Hyperlink"/>
                <w:noProof/>
              </w:rPr>
              <w:t>Threat of New Entrants</w:t>
            </w:r>
            <w:r w:rsidR="00C30D43">
              <w:rPr>
                <w:noProof/>
                <w:webHidden/>
              </w:rPr>
              <w:tab/>
            </w:r>
            <w:r w:rsidR="00C30D43">
              <w:rPr>
                <w:noProof/>
                <w:webHidden/>
              </w:rPr>
              <w:fldChar w:fldCharType="begin"/>
            </w:r>
            <w:r w:rsidR="00C30D43">
              <w:rPr>
                <w:noProof/>
                <w:webHidden/>
              </w:rPr>
              <w:instrText xml:space="preserve"> PAGEREF _Toc148775029 \h </w:instrText>
            </w:r>
            <w:r w:rsidR="00C30D43">
              <w:rPr>
                <w:noProof/>
                <w:webHidden/>
              </w:rPr>
            </w:r>
            <w:r w:rsidR="00C30D43">
              <w:rPr>
                <w:noProof/>
                <w:webHidden/>
              </w:rPr>
              <w:fldChar w:fldCharType="separate"/>
            </w:r>
            <w:r w:rsidR="00C30D43">
              <w:rPr>
                <w:noProof/>
                <w:webHidden/>
              </w:rPr>
              <w:t>8</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30" w:history="1">
            <w:r w:rsidR="00C30D43" w:rsidRPr="000677FC">
              <w:rPr>
                <w:rStyle w:val="Hyperlink"/>
                <w:noProof/>
              </w:rPr>
              <w:t>6.2</w:t>
            </w:r>
            <w:r w:rsidR="00C30D43">
              <w:rPr>
                <w:noProof/>
              </w:rPr>
              <w:tab/>
            </w:r>
            <w:r w:rsidR="00C30D43" w:rsidRPr="000677FC">
              <w:rPr>
                <w:rStyle w:val="Hyperlink"/>
                <w:noProof/>
              </w:rPr>
              <w:t>Bargaining Power of Suppliers</w:t>
            </w:r>
            <w:r w:rsidR="00C30D43">
              <w:rPr>
                <w:noProof/>
                <w:webHidden/>
              </w:rPr>
              <w:tab/>
            </w:r>
            <w:r w:rsidR="00C30D43">
              <w:rPr>
                <w:noProof/>
                <w:webHidden/>
              </w:rPr>
              <w:fldChar w:fldCharType="begin"/>
            </w:r>
            <w:r w:rsidR="00C30D43">
              <w:rPr>
                <w:noProof/>
                <w:webHidden/>
              </w:rPr>
              <w:instrText xml:space="preserve"> PAGEREF _Toc148775030 \h </w:instrText>
            </w:r>
            <w:r w:rsidR="00C30D43">
              <w:rPr>
                <w:noProof/>
                <w:webHidden/>
              </w:rPr>
            </w:r>
            <w:r w:rsidR="00C30D43">
              <w:rPr>
                <w:noProof/>
                <w:webHidden/>
              </w:rPr>
              <w:fldChar w:fldCharType="separate"/>
            </w:r>
            <w:r w:rsidR="00C30D43">
              <w:rPr>
                <w:noProof/>
                <w:webHidden/>
              </w:rPr>
              <w:t>8</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31" w:history="1">
            <w:r w:rsidR="00C30D43" w:rsidRPr="000677FC">
              <w:rPr>
                <w:rStyle w:val="Hyperlink"/>
                <w:noProof/>
              </w:rPr>
              <w:t>6.3</w:t>
            </w:r>
            <w:r w:rsidR="00C30D43">
              <w:rPr>
                <w:noProof/>
              </w:rPr>
              <w:tab/>
            </w:r>
            <w:r w:rsidR="00C30D43" w:rsidRPr="000677FC">
              <w:rPr>
                <w:rStyle w:val="Hyperlink"/>
                <w:noProof/>
              </w:rPr>
              <w:t>Bargaining Power of Buyers</w:t>
            </w:r>
            <w:r w:rsidR="00C30D43">
              <w:rPr>
                <w:noProof/>
                <w:webHidden/>
              </w:rPr>
              <w:tab/>
            </w:r>
            <w:r w:rsidR="00C30D43">
              <w:rPr>
                <w:noProof/>
                <w:webHidden/>
              </w:rPr>
              <w:fldChar w:fldCharType="begin"/>
            </w:r>
            <w:r w:rsidR="00C30D43">
              <w:rPr>
                <w:noProof/>
                <w:webHidden/>
              </w:rPr>
              <w:instrText xml:space="preserve"> PAGEREF _Toc148775031 \h </w:instrText>
            </w:r>
            <w:r w:rsidR="00C30D43">
              <w:rPr>
                <w:noProof/>
                <w:webHidden/>
              </w:rPr>
            </w:r>
            <w:r w:rsidR="00C30D43">
              <w:rPr>
                <w:noProof/>
                <w:webHidden/>
              </w:rPr>
              <w:fldChar w:fldCharType="separate"/>
            </w:r>
            <w:r w:rsidR="00C30D43">
              <w:rPr>
                <w:noProof/>
                <w:webHidden/>
              </w:rPr>
              <w:t>8</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32" w:history="1">
            <w:r w:rsidR="00C30D43" w:rsidRPr="000677FC">
              <w:rPr>
                <w:rStyle w:val="Hyperlink"/>
                <w:noProof/>
              </w:rPr>
              <w:t>6.4</w:t>
            </w:r>
            <w:r w:rsidR="00C30D43">
              <w:rPr>
                <w:noProof/>
              </w:rPr>
              <w:tab/>
            </w:r>
            <w:r w:rsidR="00C30D43" w:rsidRPr="000677FC">
              <w:rPr>
                <w:rStyle w:val="Hyperlink"/>
                <w:noProof/>
              </w:rPr>
              <w:t>Threat of Substitute Products</w:t>
            </w:r>
            <w:r w:rsidR="00C30D43">
              <w:rPr>
                <w:noProof/>
                <w:webHidden/>
              </w:rPr>
              <w:tab/>
            </w:r>
            <w:r w:rsidR="00C30D43">
              <w:rPr>
                <w:noProof/>
                <w:webHidden/>
              </w:rPr>
              <w:fldChar w:fldCharType="begin"/>
            </w:r>
            <w:r w:rsidR="00C30D43">
              <w:rPr>
                <w:noProof/>
                <w:webHidden/>
              </w:rPr>
              <w:instrText xml:space="preserve"> PAGEREF _Toc148775032 \h </w:instrText>
            </w:r>
            <w:r w:rsidR="00C30D43">
              <w:rPr>
                <w:noProof/>
                <w:webHidden/>
              </w:rPr>
            </w:r>
            <w:r w:rsidR="00C30D43">
              <w:rPr>
                <w:noProof/>
                <w:webHidden/>
              </w:rPr>
              <w:fldChar w:fldCharType="separate"/>
            </w:r>
            <w:r w:rsidR="00C30D43">
              <w:rPr>
                <w:noProof/>
                <w:webHidden/>
              </w:rPr>
              <w:t>9</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33" w:history="1">
            <w:r w:rsidR="00C30D43" w:rsidRPr="000677FC">
              <w:rPr>
                <w:rStyle w:val="Hyperlink"/>
                <w:noProof/>
              </w:rPr>
              <w:t>6.5</w:t>
            </w:r>
            <w:r w:rsidR="00C30D43">
              <w:rPr>
                <w:noProof/>
              </w:rPr>
              <w:tab/>
            </w:r>
            <w:r w:rsidR="00C30D43" w:rsidRPr="000677FC">
              <w:rPr>
                <w:rStyle w:val="Hyperlink"/>
                <w:noProof/>
              </w:rPr>
              <w:t>Competitive Rivalry</w:t>
            </w:r>
            <w:r w:rsidR="00C30D43">
              <w:rPr>
                <w:noProof/>
                <w:webHidden/>
              </w:rPr>
              <w:tab/>
            </w:r>
            <w:r w:rsidR="00C30D43">
              <w:rPr>
                <w:noProof/>
                <w:webHidden/>
              </w:rPr>
              <w:fldChar w:fldCharType="begin"/>
            </w:r>
            <w:r w:rsidR="00C30D43">
              <w:rPr>
                <w:noProof/>
                <w:webHidden/>
              </w:rPr>
              <w:instrText xml:space="preserve"> PAGEREF _Toc148775033 \h </w:instrText>
            </w:r>
            <w:r w:rsidR="00C30D43">
              <w:rPr>
                <w:noProof/>
                <w:webHidden/>
              </w:rPr>
            </w:r>
            <w:r w:rsidR="00C30D43">
              <w:rPr>
                <w:noProof/>
                <w:webHidden/>
              </w:rPr>
              <w:fldChar w:fldCharType="separate"/>
            </w:r>
            <w:r w:rsidR="00C30D43">
              <w:rPr>
                <w:noProof/>
                <w:webHidden/>
              </w:rPr>
              <w:t>9</w:t>
            </w:r>
            <w:r w:rsidR="00C30D43">
              <w:rPr>
                <w:noProof/>
                <w:webHidden/>
              </w:rPr>
              <w:fldChar w:fldCharType="end"/>
            </w:r>
          </w:hyperlink>
        </w:p>
        <w:p w:rsidR="00C30D43" w:rsidRDefault="00964880">
          <w:pPr>
            <w:pStyle w:val="TOC1"/>
            <w:tabs>
              <w:tab w:val="left" w:pos="440"/>
              <w:tab w:val="right" w:leader="dot" w:pos="9350"/>
            </w:tabs>
            <w:rPr>
              <w:noProof/>
            </w:rPr>
          </w:pPr>
          <w:hyperlink w:anchor="_Toc148775034" w:history="1">
            <w:r w:rsidR="00C30D43" w:rsidRPr="000677FC">
              <w:rPr>
                <w:rStyle w:val="Hyperlink"/>
                <w:noProof/>
              </w:rPr>
              <w:t>7</w:t>
            </w:r>
            <w:r w:rsidR="00C30D43">
              <w:rPr>
                <w:noProof/>
              </w:rPr>
              <w:tab/>
            </w:r>
            <w:r w:rsidR="00C30D43" w:rsidRPr="000677FC">
              <w:rPr>
                <w:rStyle w:val="Hyperlink"/>
                <w:noProof/>
              </w:rPr>
              <w:t>PESTLE Analysis</w:t>
            </w:r>
            <w:r w:rsidR="00C30D43">
              <w:rPr>
                <w:noProof/>
                <w:webHidden/>
              </w:rPr>
              <w:tab/>
            </w:r>
            <w:r w:rsidR="00C30D43">
              <w:rPr>
                <w:noProof/>
                <w:webHidden/>
              </w:rPr>
              <w:fldChar w:fldCharType="begin"/>
            </w:r>
            <w:r w:rsidR="00C30D43">
              <w:rPr>
                <w:noProof/>
                <w:webHidden/>
              </w:rPr>
              <w:instrText xml:space="preserve"> PAGEREF _Toc148775034 \h </w:instrText>
            </w:r>
            <w:r w:rsidR="00C30D43">
              <w:rPr>
                <w:noProof/>
                <w:webHidden/>
              </w:rPr>
            </w:r>
            <w:r w:rsidR="00C30D43">
              <w:rPr>
                <w:noProof/>
                <w:webHidden/>
              </w:rPr>
              <w:fldChar w:fldCharType="separate"/>
            </w:r>
            <w:r w:rsidR="00C30D43">
              <w:rPr>
                <w:noProof/>
                <w:webHidden/>
              </w:rPr>
              <w:t>9</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35" w:history="1">
            <w:r w:rsidR="00C30D43" w:rsidRPr="000677FC">
              <w:rPr>
                <w:rStyle w:val="Hyperlink"/>
                <w:noProof/>
              </w:rPr>
              <w:t>7.1</w:t>
            </w:r>
            <w:r w:rsidR="00C30D43">
              <w:rPr>
                <w:noProof/>
              </w:rPr>
              <w:tab/>
            </w:r>
            <w:r w:rsidR="00C30D43" w:rsidRPr="000677FC">
              <w:rPr>
                <w:rStyle w:val="Hyperlink"/>
                <w:noProof/>
              </w:rPr>
              <w:t>Political Factors</w:t>
            </w:r>
            <w:r w:rsidR="00C30D43">
              <w:rPr>
                <w:noProof/>
                <w:webHidden/>
              </w:rPr>
              <w:tab/>
            </w:r>
            <w:r w:rsidR="00C30D43">
              <w:rPr>
                <w:noProof/>
                <w:webHidden/>
              </w:rPr>
              <w:fldChar w:fldCharType="begin"/>
            </w:r>
            <w:r w:rsidR="00C30D43">
              <w:rPr>
                <w:noProof/>
                <w:webHidden/>
              </w:rPr>
              <w:instrText xml:space="preserve"> PAGEREF _Toc148775035 \h </w:instrText>
            </w:r>
            <w:r w:rsidR="00C30D43">
              <w:rPr>
                <w:noProof/>
                <w:webHidden/>
              </w:rPr>
            </w:r>
            <w:r w:rsidR="00C30D43">
              <w:rPr>
                <w:noProof/>
                <w:webHidden/>
              </w:rPr>
              <w:fldChar w:fldCharType="separate"/>
            </w:r>
            <w:r w:rsidR="00C30D43">
              <w:rPr>
                <w:noProof/>
                <w:webHidden/>
              </w:rPr>
              <w:t>9</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36" w:history="1">
            <w:r w:rsidR="00C30D43" w:rsidRPr="000677FC">
              <w:rPr>
                <w:rStyle w:val="Hyperlink"/>
                <w:noProof/>
              </w:rPr>
              <w:t>7.2</w:t>
            </w:r>
            <w:r w:rsidR="00C30D43">
              <w:rPr>
                <w:noProof/>
              </w:rPr>
              <w:tab/>
            </w:r>
            <w:r w:rsidR="00C30D43" w:rsidRPr="000677FC">
              <w:rPr>
                <w:rStyle w:val="Hyperlink"/>
                <w:noProof/>
              </w:rPr>
              <w:t>Economic Factors</w:t>
            </w:r>
            <w:r w:rsidR="00C30D43">
              <w:rPr>
                <w:noProof/>
                <w:webHidden/>
              </w:rPr>
              <w:tab/>
            </w:r>
            <w:r w:rsidR="00C30D43">
              <w:rPr>
                <w:noProof/>
                <w:webHidden/>
              </w:rPr>
              <w:fldChar w:fldCharType="begin"/>
            </w:r>
            <w:r w:rsidR="00C30D43">
              <w:rPr>
                <w:noProof/>
                <w:webHidden/>
              </w:rPr>
              <w:instrText xml:space="preserve"> PAGEREF _Toc148775036 \h </w:instrText>
            </w:r>
            <w:r w:rsidR="00C30D43">
              <w:rPr>
                <w:noProof/>
                <w:webHidden/>
              </w:rPr>
            </w:r>
            <w:r w:rsidR="00C30D43">
              <w:rPr>
                <w:noProof/>
                <w:webHidden/>
              </w:rPr>
              <w:fldChar w:fldCharType="separate"/>
            </w:r>
            <w:r w:rsidR="00C30D43">
              <w:rPr>
                <w:noProof/>
                <w:webHidden/>
              </w:rPr>
              <w:t>9</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37" w:history="1">
            <w:r w:rsidR="00C30D43" w:rsidRPr="000677FC">
              <w:rPr>
                <w:rStyle w:val="Hyperlink"/>
                <w:noProof/>
              </w:rPr>
              <w:t>7.3</w:t>
            </w:r>
            <w:r w:rsidR="00C30D43">
              <w:rPr>
                <w:noProof/>
              </w:rPr>
              <w:tab/>
            </w:r>
            <w:r w:rsidR="00C30D43" w:rsidRPr="000677FC">
              <w:rPr>
                <w:rStyle w:val="Hyperlink"/>
                <w:noProof/>
              </w:rPr>
              <w:t>Social Factors</w:t>
            </w:r>
            <w:r w:rsidR="00C30D43">
              <w:rPr>
                <w:noProof/>
                <w:webHidden/>
              </w:rPr>
              <w:tab/>
            </w:r>
            <w:r w:rsidR="00C30D43">
              <w:rPr>
                <w:noProof/>
                <w:webHidden/>
              </w:rPr>
              <w:fldChar w:fldCharType="begin"/>
            </w:r>
            <w:r w:rsidR="00C30D43">
              <w:rPr>
                <w:noProof/>
                <w:webHidden/>
              </w:rPr>
              <w:instrText xml:space="preserve"> PAGEREF _Toc148775037 \h </w:instrText>
            </w:r>
            <w:r w:rsidR="00C30D43">
              <w:rPr>
                <w:noProof/>
                <w:webHidden/>
              </w:rPr>
            </w:r>
            <w:r w:rsidR="00C30D43">
              <w:rPr>
                <w:noProof/>
                <w:webHidden/>
              </w:rPr>
              <w:fldChar w:fldCharType="separate"/>
            </w:r>
            <w:r w:rsidR="00C30D43">
              <w:rPr>
                <w:noProof/>
                <w:webHidden/>
              </w:rPr>
              <w:t>10</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38" w:history="1">
            <w:r w:rsidR="00C30D43" w:rsidRPr="000677FC">
              <w:rPr>
                <w:rStyle w:val="Hyperlink"/>
                <w:noProof/>
              </w:rPr>
              <w:t>7.4</w:t>
            </w:r>
            <w:r w:rsidR="00C30D43">
              <w:rPr>
                <w:noProof/>
              </w:rPr>
              <w:tab/>
            </w:r>
            <w:r w:rsidR="00C30D43" w:rsidRPr="000677FC">
              <w:rPr>
                <w:rStyle w:val="Hyperlink"/>
                <w:noProof/>
              </w:rPr>
              <w:t>Technological Factors</w:t>
            </w:r>
            <w:r w:rsidR="00C30D43">
              <w:rPr>
                <w:noProof/>
                <w:webHidden/>
              </w:rPr>
              <w:tab/>
            </w:r>
            <w:r w:rsidR="00C30D43">
              <w:rPr>
                <w:noProof/>
                <w:webHidden/>
              </w:rPr>
              <w:fldChar w:fldCharType="begin"/>
            </w:r>
            <w:r w:rsidR="00C30D43">
              <w:rPr>
                <w:noProof/>
                <w:webHidden/>
              </w:rPr>
              <w:instrText xml:space="preserve"> PAGEREF _Toc148775038 \h </w:instrText>
            </w:r>
            <w:r w:rsidR="00C30D43">
              <w:rPr>
                <w:noProof/>
                <w:webHidden/>
              </w:rPr>
            </w:r>
            <w:r w:rsidR="00C30D43">
              <w:rPr>
                <w:noProof/>
                <w:webHidden/>
              </w:rPr>
              <w:fldChar w:fldCharType="separate"/>
            </w:r>
            <w:r w:rsidR="00C30D43">
              <w:rPr>
                <w:noProof/>
                <w:webHidden/>
              </w:rPr>
              <w:t>10</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39" w:history="1">
            <w:r w:rsidR="00C30D43" w:rsidRPr="000677FC">
              <w:rPr>
                <w:rStyle w:val="Hyperlink"/>
                <w:noProof/>
              </w:rPr>
              <w:t>7.5</w:t>
            </w:r>
            <w:r w:rsidR="00C30D43">
              <w:rPr>
                <w:noProof/>
              </w:rPr>
              <w:tab/>
            </w:r>
            <w:r w:rsidR="00C30D43" w:rsidRPr="000677FC">
              <w:rPr>
                <w:rStyle w:val="Hyperlink"/>
                <w:noProof/>
              </w:rPr>
              <w:t>Environmental Factors</w:t>
            </w:r>
            <w:r w:rsidR="00C30D43">
              <w:rPr>
                <w:noProof/>
                <w:webHidden/>
              </w:rPr>
              <w:tab/>
            </w:r>
            <w:r w:rsidR="00C30D43">
              <w:rPr>
                <w:noProof/>
                <w:webHidden/>
              </w:rPr>
              <w:fldChar w:fldCharType="begin"/>
            </w:r>
            <w:r w:rsidR="00C30D43">
              <w:rPr>
                <w:noProof/>
                <w:webHidden/>
              </w:rPr>
              <w:instrText xml:space="preserve"> PAGEREF _Toc148775039 \h </w:instrText>
            </w:r>
            <w:r w:rsidR="00C30D43">
              <w:rPr>
                <w:noProof/>
                <w:webHidden/>
              </w:rPr>
            </w:r>
            <w:r w:rsidR="00C30D43">
              <w:rPr>
                <w:noProof/>
                <w:webHidden/>
              </w:rPr>
              <w:fldChar w:fldCharType="separate"/>
            </w:r>
            <w:r w:rsidR="00C30D43">
              <w:rPr>
                <w:noProof/>
                <w:webHidden/>
              </w:rPr>
              <w:t>10</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40" w:history="1">
            <w:r w:rsidR="00C30D43" w:rsidRPr="000677FC">
              <w:rPr>
                <w:rStyle w:val="Hyperlink"/>
                <w:noProof/>
              </w:rPr>
              <w:t>7.6</w:t>
            </w:r>
            <w:r w:rsidR="00C30D43">
              <w:rPr>
                <w:noProof/>
              </w:rPr>
              <w:tab/>
            </w:r>
            <w:r w:rsidR="00C30D43" w:rsidRPr="000677FC">
              <w:rPr>
                <w:rStyle w:val="Hyperlink"/>
                <w:noProof/>
              </w:rPr>
              <w:t>Legal Factors</w:t>
            </w:r>
            <w:r w:rsidR="00C30D43">
              <w:rPr>
                <w:noProof/>
                <w:webHidden/>
              </w:rPr>
              <w:tab/>
            </w:r>
            <w:r w:rsidR="00C30D43">
              <w:rPr>
                <w:noProof/>
                <w:webHidden/>
              </w:rPr>
              <w:fldChar w:fldCharType="begin"/>
            </w:r>
            <w:r w:rsidR="00C30D43">
              <w:rPr>
                <w:noProof/>
                <w:webHidden/>
              </w:rPr>
              <w:instrText xml:space="preserve"> PAGEREF _Toc148775040 \h </w:instrText>
            </w:r>
            <w:r w:rsidR="00C30D43">
              <w:rPr>
                <w:noProof/>
                <w:webHidden/>
              </w:rPr>
            </w:r>
            <w:r w:rsidR="00C30D43">
              <w:rPr>
                <w:noProof/>
                <w:webHidden/>
              </w:rPr>
              <w:fldChar w:fldCharType="separate"/>
            </w:r>
            <w:r w:rsidR="00C30D43">
              <w:rPr>
                <w:noProof/>
                <w:webHidden/>
              </w:rPr>
              <w:t>11</w:t>
            </w:r>
            <w:r w:rsidR="00C30D43">
              <w:rPr>
                <w:noProof/>
                <w:webHidden/>
              </w:rPr>
              <w:fldChar w:fldCharType="end"/>
            </w:r>
          </w:hyperlink>
        </w:p>
        <w:p w:rsidR="00C30D43" w:rsidRDefault="00964880">
          <w:pPr>
            <w:pStyle w:val="TOC1"/>
            <w:tabs>
              <w:tab w:val="left" w:pos="440"/>
              <w:tab w:val="right" w:leader="dot" w:pos="9350"/>
            </w:tabs>
            <w:rPr>
              <w:noProof/>
            </w:rPr>
          </w:pPr>
          <w:hyperlink w:anchor="_Toc148775041" w:history="1">
            <w:r w:rsidR="00C30D43" w:rsidRPr="000677FC">
              <w:rPr>
                <w:rStyle w:val="Hyperlink"/>
                <w:noProof/>
              </w:rPr>
              <w:t>8</w:t>
            </w:r>
            <w:r w:rsidR="00C30D43">
              <w:rPr>
                <w:noProof/>
              </w:rPr>
              <w:tab/>
            </w:r>
            <w:r w:rsidR="00C30D43" w:rsidRPr="000677FC">
              <w:rPr>
                <w:rStyle w:val="Hyperlink"/>
                <w:noProof/>
              </w:rPr>
              <w:t>Integration of Contextual Factors and Internationalization Strategy</w:t>
            </w:r>
            <w:r w:rsidR="00C30D43">
              <w:rPr>
                <w:noProof/>
                <w:webHidden/>
              </w:rPr>
              <w:tab/>
            </w:r>
            <w:r w:rsidR="00C30D43">
              <w:rPr>
                <w:noProof/>
                <w:webHidden/>
              </w:rPr>
              <w:fldChar w:fldCharType="begin"/>
            </w:r>
            <w:r w:rsidR="00C30D43">
              <w:rPr>
                <w:noProof/>
                <w:webHidden/>
              </w:rPr>
              <w:instrText xml:space="preserve"> PAGEREF _Toc148775041 \h </w:instrText>
            </w:r>
            <w:r w:rsidR="00C30D43">
              <w:rPr>
                <w:noProof/>
                <w:webHidden/>
              </w:rPr>
            </w:r>
            <w:r w:rsidR="00C30D43">
              <w:rPr>
                <w:noProof/>
                <w:webHidden/>
              </w:rPr>
              <w:fldChar w:fldCharType="separate"/>
            </w:r>
            <w:r w:rsidR="00C30D43">
              <w:rPr>
                <w:noProof/>
                <w:webHidden/>
              </w:rPr>
              <w:t>11</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42" w:history="1">
            <w:r w:rsidR="00C30D43" w:rsidRPr="000677FC">
              <w:rPr>
                <w:rStyle w:val="Hyperlink"/>
                <w:noProof/>
              </w:rPr>
              <w:t>8.1</w:t>
            </w:r>
            <w:r w:rsidR="00C30D43">
              <w:rPr>
                <w:noProof/>
              </w:rPr>
              <w:tab/>
            </w:r>
            <w:r w:rsidR="00C30D43" w:rsidRPr="000677FC">
              <w:rPr>
                <w:rStyle w:val="Hyperlink"/>
                <w:noProof/>
              </w:rPr>
              <w:t>Political Factors and Strategy Alignment</w:t>
            </w:r>
            <w:r w:rsidR="00C30D43">
              <w:rPr>
                <w:noProof/>
                <w:webHidden/>
              </w:rPr>
              <w:tab/>
            </w:r>
            <w:r w:rsidR="00C30D43">
              <w:rPr>
                <w:noProof/>
                <w:webHidden/>
              </w:rPr>
              <w:fldChar w:fldCharType="begin"/>
            </w:r>
            <w:r w:rsidR="00C30D43">
              <w:rPr>
                <w:noProof/>
                <w:webHidden/>
              </w:rPr>
              <w:instrText xml:space="preserve"> PAGEREF _Toc148775042 \h </w:instrText>
            </w:r>
            <w:r w:rsidR="00C30D43">
              <w:rPr>
                <w:noProof/>
                <w:webHidden/>
              </w:rPr>
            </w:r>
            <w:r w:rsidR="00C30D43">
              <w:rPr>
                <w:noProof/>
                <w:webHidden/>
              </w:rPr>
              <w:fldChar w:fldCharType="separate"/>
            </w:r>
            <w:r w:rsidR="00C30D43">
              <w:rPr>
                <w:noProof/>
                <w:webHidden/>
              </w:rPr>
              <w:t>11</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43" w:history="1">
            <w:r w:rsidR="00C30D43" w:rsidRPr="000677FC">
              <w:rPr>
                <w:rStyle w:val="Hyperlink"/>
                <w:noProof/>
              </w:rPr>
              <w:t>8.2</w:t>
            </w:r>
            <w:r w:rsidR="00C30D43">
              <w:rPr>
                <w:noProof/>
              </w:rPr>
              <w:tab/>
            </w:r>
            <w:r w:rsidR="00C30D43" w:rsidRPr="000677FC">
              <w:rPr>
                <w:rStyle w:val="Hyperlink"/>
                <w:noProof/>
              </w:rPr>
              <w:t>Economic Factors and Market Entry</w:t>
            </w:r>
            <w:r w:rsidR="00C30D43">
              <w:rPr>
                <w:noProof/>
                <w:webHidden/>
              </w:rPr>
              <w:tab/>
            </w:r>
            <w:r w:rsidR="00C30D43">
              <w:rPr>
                <w:noProof/>
                <w:webHidden/>
              </w:rPr>
              <w:fldChar w:fldCharType="begin"/>
            </w:r>
            <w:r w:rsidR="00C30D43">
              <w:rPr>
                <w:noProof/>
                <w:webHidden/>
              </w:rPr>
              <w:instrText xml:space="preserve"> PAGEREF _Toc148775043 \h </w:instrText>
            </w:r>
            <w:r w:rsidR="00C30D43">
              <w:rPr>
                <w:noProof/>
                <w:webHidden/>
              </w:rPr>
            </w:r>
            <w:r w:rsidR="00C30D43">
              <w:rPr>
                <w:noProof/>
                <w:webHidden/>
              </w:rPr>
              <w:fldChar w:fldCharType="separate"/>
            </w:r>
            <w:r w:rsidR="00C30D43">
              <w:rPr>
                <w:noProof/>
                <w:webHidden/>
              </w:rPr>
              <w:t>12</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44" w:history="1">
            <w:r w:rsidR="00C30D43" w:rsidRPr="000677FC">
              <w:rPr>
                <w:rStyle w:val="Hyperlink"/>
                <w:noProof/>
              </w:rPr>
              <w:t>8.3</w:t>
            </w:r>
            <w:r w:rsidR="00C30D43">
              <w:rPr>
                <w:noProof/>
              </w:rPr>
              <w:tab/>
            </w:r>
            <w:r w:rsidR="00C30D43" w:rsidRPr="000677FC">
              <w:rPr>
                <w:rStyle w:val="Hyperlink"/>
                <w:noProof/>
              </w:rPr>
              <w:t>Social Factors and Product Development</w:t>
            </w:r>
            <w:r w:rsidR="00C30D43">
              <w:rPr>
                <w:noProof/>
                <w:webHidden/>
              </w:rPr>
              <w:tab/>
            </w:r>
            <w:r w:rsidR="00C30D43">
              <w:rPr>
                <w:noProof/>
                <w:webHidden/>
              </w:rPr>
              <w:fldChar w:fldCharType="begin"/>
            </w:r>
            <w:r w:rsidR="00C30D43">
              <w:rPr>
                <w:noProof/>
                <w:webHidden/>
              </w:rPr>
              <w:instrText xml:space="preserve"> PAGEREF _Toc148775044 \h </w:instrText>
            </w:r>
            <w:r w:rsidR="00C30D43">
              <w:rPr>
                <w:noProof/>
                <w:webHidden/>
              </w:rPr>
            </w:r>
            <w:r w:rsidR="00C30D43">
              <w:rPr>
                <w:noProof/>
                <w:webHidden/>
              </w:rPr>
              <w:fldChar w:fldCharType="separate"/>
            </w:r>
            <w:r w:rsidR="00C30D43">
              <w:rPr>
                <w:noProof/>
                <w:webHidden/>
              </w:rPr>
              <w:t>12</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45" w:history="1">
            <w:r w:rsidR="00C30D43" w:rsidRPr="000677FC">
              <w:rPr>
                <w:rStyle w:val="Hyperlink"/>
                <w:noProof/>
              </w:rPr>
              <w:t>8.4</w:t>
            </w:r>
            <w:r w:rsidR="00C30D43">
              <w:rPr>
                <w:noProof/>
              </w:rPr>
              <w:tab/>
            </w:r>
            <w:r w:rsidR="00C30D43" w:rsidRPr="000677FC">
              <w:rPr>
                <w:rStyle w:val="Hyperlink"/>
                <w:noProof/>
              </w:rPr>
              <w:t>Technological Factors and Innovation</w:t>
            </w:r>
            <w:r w:rsidR="00C30D43">
              <w:rPr>
                <w:noProof/>
                <w:webHidden/>
              </w:rPr>
              <w:tab/>
            </w:r>
            <w:r w:rsidR="00C30D43">
              <w:rPr>
                <w:noProof/>
                <w:webHidden/>
              </w:rPr>
              <w:fldChar w:fldCharType="begin"/>
            </w:r>
            <w:r w:rsidR="00C30D43">
              <w:rPr>
                <w:noProof/>
                <w:webHidden/>
              </w:rPr>
              <w:instrText xml:space="preserve"> PAGEREF _Toc148775045 \h </w:instrText>
            </w:r>
            <w:r w:rsidR="00C30D43">
              <w:rPr>
                <w:noProof/>
                <w:webHidden/>
              </w:rPr>
            </w:r>
            <w:r w:rsidR="00C30D43">
              <w:rPr>
                <w:noProof/>
                <w:webHidden/>
              </w:rPr>
              <w:fldChar w:fldCharType="separate"/>
            </w:r>
            <w:r w:rsidR="00C30D43">
              <w:rPr>
                <w:noProof/>
                <w:webHidden/>
              </w:rPr>
              <w:t>12</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46" w:history="1">
            <w:r w:rsidR="00C30D43" w:rsidRPr="000677FC">
              <w:rPr>
                <w:rStyle w:val="Hyperlink"/>
                <w:noProof/>
              </w:rPr>
              <w:t>8.5</w:t>
            </w:r>
            <w:r w:rsidR="00C30D43">
              <w:rPr>
                <w:noProof/>
              </w:rPr>
              <w:tab/>
            </w:r>
            <w:r w:rsidR="00C30D43" w:rsidRPr="000677FC">
              <w:rPr>
                <w:rStyle w:val="Hyperlink"/>
                <w:noProof/>
              </w:rPr>
              <w:t>Legal and Environmental Factors</w:t>
            </w:r>
            <w:r w:rsidR="00C30D43">
              <w:rPr>
                <w:noProof/>
                <w:webHidden/>
              </w:rPr>
              <w:tab/>
            </w:r>
            <w:r w:rsidR="00C30D43">
              <w:rPr>
                <w:noProof/>
                <w:webHidden/>
              </w:rPr>
              <w:fldChar w:fldCharType="begin"/>
            </w:r>
            <w:r w:rsidR="00C30D43">
              <w:rPr>
                <w:noProof/>
                <w:webHidden/>
              </w:rPr>
              <w:instrText xml:space="preserve"> PAGEREF _Toc148775046 \h </w:instrText>
            </w:r>
            <w:r w:rsidR="00C30D43">
              <w:rPr>
                <w:noProof/>
                <w:webHidden/>
              </w:rPr>
            </w:r>
            <w:r w:rsidR="00C30D43">
              <w:rPr>
                <w:noProof/>
                <w:webHidden/>
              </w:rPr>
              <w:fldChar w:fldCharType="separate"/>
            </w:r>
            <w:r w:rsidR="00C30D43">
              <w:rPr>
                <w:noProof/>
                <w:webHidden/>
              </w:rPr>
              <w:t>12</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47" w:history="1">
            <w:r w:rsidR="00C30D43" w:rsidRPr="000677FC">
              <w:rPr>
                <w:rStyle w:val="Hyperlink"/>
                <w:noProof/>
              </w:rPr>
              <w:t>8.6</w:t>
            </w:r>
            <w:r w:rsidR="00C30D43">
              <w:rPr>
                <w:noProof/>
              </w:rPr>
              <w:tab/>
            </w:r>
            <w:r w:rsidR="00C30D43" w:rsidRPr="000677FC">
              <w:rPr>
                <w:rStyle w:val="Hyperlink"/>
                <w:noProof/>
              </w:rPr>
              <w:t>Theoretical Framework: Uppsala Model</w:t>
            </w:r>
            <w:r w:rsidR="00C30D43">
              <w:rPr>
                <w:noProof/>
                <w:webHidden/>
              </w:rPr>
              <w:tab/>
            </w:r>
            <w:r w:rsidR="00C30D43">
              <w:rPr>
                <w:noProof/>
                <w:webHidden/>
              </w:rPr>
              <w:fldChar w:fldCharType="begin"/>
            </w:r>
            <w:r w:rsidR="00C30D43">
              <w:rPr>
                <w:noProof/>
                <w:webHidden/>
              </w:rPr>
              <w:instrText xml:space="preserve"> PAGEREF _Toc148775047 \h </w:instrText>
            </w:r>
            <w:r w:rsidR="00C30D43">
              <w:rPr>
                <w:noProof/>
                <w:webHidden/>
              </w:rPr>
            </w:r>
            <w:r w:rsidR="00C30D43">
              <w:rPr>
                <w:noProof/>
                <w:webHidden/>
              </w:rPr>
              <w:fldChar w:fldCharType="separate"/>
            </w:r>
            <w:r w:rsidR="00C30D43">
              <w:rPr>
                <w:noProof/>
                <w:webHidden/>
              </w:rPr>
              <w:t>13</w:t>
            </w:r>
            <w:r w:rsidR="00C30D43">
              <w:rPr>
                <w:noProof/>
                <w:webHidden/>
              </w:rPr>
              <w:fldChar w:fldCharType="end"/>
            </w:r>
          </w:hyperlink>
        </w:p>
        <w:p w:rsidR="00C30D43" w:rsidRDefault="00964880">
          <w:pPr>
            <w:pStyle w:val="TOC1"/>
            <w:tabs>
              <w:tab w:val="left" w:pos="440"/>
              <w:tab w:val="right" w:leader="dot" w:pos="9350"/>
            </w:tabs>
            <w:rPr>
              <w:noProof/>
            </w:rPr>
          </w:pPr>
          <w:hyperlink w:anchor="_Toc148775048" w:history="1">
            <w:r w:rsidR="00C30D43" w:rsidRPr="000677FC">
              <w:rPr>
                <w:rStyle w:val="Hyperlink"/>
                <w:noProof/>
              </w:rPr>
              <w:t>9</w:t>
            </w:r>
            <w:r w:rsidR="00C30D43">
              <w:rPr>
                <w:noProof/>
              </w:rPr>
              <w:tab/>
            </w:r>
            <w:r w:rsidR="00C30D43" w:rsidRPr="000677FC">
              <w:rPr>
                <w:rStyle w:val="Hyperlink"/>
                <w:noProof/>
              </w:rPr>
              <w:t>Recommendations for the Company</w:t>
            </w:r>
            <w:r w:rsidR="00C30D43">
              <w:rPr>
                <w:noProof/>
                <w:webHidden/>
              </w:rPr>
              <w:tab/>
            </w:r>
            <w:r w:rsidR="00C30D43">
              <w:rPr>
                <w:noProof/>
                <w:webHidden/>
              </w:rPr>
              <w:fldChar w:fldCharType="begin"/>
            </w:r>
            <w:r w:rsidR="00C30D43">
              <w:rPr>
                <w:noProof/>
                <w:webHidden/>
              </w:rPr>
              <w:instrText xml:space="preserve"> PAGEREF _Toc148775048 \h </w:instrText>
            </w:r>
            <w:r w:rsidR="00C30D43">
              <w:rPr>
                <w:noProof/>
                <w:webHidden/>
              </w:rPr>
            </w:r>
            <w:r w:rsidR="00C30D43">
              <w:rPr>
                <w:noProof/>
                <w:webHidden/>
              </w:rPr>
              <w:fldChar w:fldCharType="separate"/>
            </w:r>
            <w:r w:rsidR="00C30D43">
              <w:rPr>
                <w:noProof/>
                <w:webHidden/>
              </w:rPr>
              <w:t>14</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49" w:history="1">
            <w:r w:rsidR="00C30D43" w:rsidRPr="000677FC">
              <w:rPr>
                <w:rStyle w:val="Hyperlink"/>
                <w:noProof/>
              </w:rPr>
              <w:t>9.1</w:t>
            </w:r>
            <w:r w:rsidR="00C30D43">
              <w:rPr>
                <w:noProof/>
              </w:rPr>
              <w:tab/>
            </w:r>
            <w:r w:rsidR="00C30D43" w:rsidRPr="000677FC">
              <w:rPr>
                <w:rStyle w:val="Hyperlink"/>
                <w:noProof/>
              </w:rPr>
              <w:t>Strategies for Enhancing Global Expansion</w:t>
            </w:r>
            <w:r w:rsidR="00C30D43">
              <w:rPr>
                <w:noProof/>
                <w:webHidden/>
              </w:rPr>
              <w:tab/>
            </w:r>
            <w:r w:rsidR="00C30D43">
              <w:rPr>
                <w:noProof/>
                <w:webHidden/>
              </w:rPr>
              <w:fldChar w:fldCharType="begin"/>
            </w:r>
            <w:r w:rsidR="00C30D43">
              <w:rPr>
                <w:noProof/>
                <w:webHidden/>
              </w:rPr>
              <w:instrText xml:space="preserve"> PAGEREF _Toc148775049 \h </w:instrText>
            </w:r>
            <w:r w:rsidR="00C30D43">
              <w:rPr>
                <w:noProof/>
                <w:webHidden/>
              </w:rPr>
            </w:r>
            <w:r w:rsidR="00C30D43">
              <w:rPr>
                <w:noProof/>
                <w:webHidden/>
              </w:rPr>
              <w:fldChar w:fldCharType="separate"/>
            </w:r>
            <w:r w:rsidR="00C30D43">
              <w:rPr>
                <w:noProof/>
                <w:webHidden/>
              </w:rPr>
              <w:t>14</w:t>
            </w:r>
            <w:r w:rsidR="00C30D43">
              <w:rPr>
                <w:noProof/>
                <w:webHidden/>
              </w:rPr>
              <w:fldChar w:fldCharType="end"/>
            </w:r>
          </w:hyperlink>
        </w:p>
        <w:p w:rsidR="00C30D43" w:rsidRDefault="00964880">
          <w:pPr>
            <w:pStyle w:val="TOC2"/>
            <w:tabs>
              <w:tab w:val="left" w:pos="880"/>
              <w:tab w:val="right" w:leader="dot" w:pos="9350"/>
            </w:tabs>
            <w:rPr>
              <w:noProof/>
            </w:rPr>
          </w:pPr>
          <w:hyperlink w:anchor="_Toc148775050" w:history="1">
            <w:r w:rsidR="00C30D43" w:rsidRPr="000677FC">
              <w:rPr>
                <w:rStyle w:val="Hyperlink"/>
                <w:noProof/>
              </w:rPr>
              <w:t>9.2</w:t>
            </w:r>
            <w:r w:rsidR="00C30D43">
              <w:rPr>
                <w:noProof/>
              </w:rPr>
              <w:tab/>
            </w:r>
            <w:r w:rsidR="00C30D43" w:rsidRPr="000677FC">
              <w:rPr>
                <w:rStyle w:val="Hyperlink"/>
                <w:noProof/>
              </w:rPr>
              <w:t>Addressing Potential Challenges</w:t>
            </w:r>
            <w:r w:rsidR="00C30D43">
              <w:rPr>
                <w:noProof/>
                <w:webHidden/>
              </w:rPr>
              <w:tab/>
            </w:r>
            <w:r w:rsidR="00C30D43">
              <w:rPr>
                <w:noProof/>
                <w:webHidden/>
              </w:rPr>
              <w:fldChar w:fldCharType="begin"/>
            </w:r>
            <w:r w:rsidR="00C30D43">
              <w:rPr>
                <w:noProof/>
                <w:webHidden/>
              </w:rPr>
              <w:instrText xml:space="preserve"> PAGEREF _Toc148775050 \h </w:instrText>
            </w:r>
            <w:r w:rsidR="00C30D43">
              <w:rPr>
                <w:noProof/>
                <w:webHidden/>
              </w:rPr>
            </w:r>
            <w:r w:rsidR="00C30D43">
              <w:rPr>
                <w:noProof/>
                <w:webHidden/>
              </w:rPr>
              <w:fldChar w:fldCharType="separate"/>
            </w:r>
            <w:r w:rsidR="00C30D43">
              <w:rPr>
                <w:noProof/>
                <w:webHidden/>
              </w:rPr>
              <w:t>15</w:t>
            </w:r>
            <w:r w:rsidR="00C30D43">
              <w:rPr>
                <w:noProof/>
                <w:webHidden/>
              </w:rPr>
              <w:fldChar w:fldCharType="end"/>
            </w:r>
          </w:hyperlink>
        </w:p>
        <w:p w:rsidR="00C30D43" w:rsidRDefault="00964880">
          <w:pPr>
            <w:pStyle w:val="TOC1"/>
            <w:tabs>
              <w:tab w:val="left" w:pos="660"/>
              <w:tab w:val="right" w:leader="dot" w:pos="9350"/>
            </w:tabs>
            <w:rPr>
              <w:noProof/>
            </w:rPr>
          </w:pPr>
          <w:hyperlink w:anchor="_Toc148775051" w:history="1">
            <w:r w:rsidR="00C30D43" w:rsidRPr="000677FC">
              <w:rPr>
                <w:rStyle w:val="Hyperlink"/>
                <w:noProof/>
              </w:rPr>
              <w:t>10</w:t>
            </w:r>
            <w:r w:rsidR="00C30D43">
              <w:rPr>
                <w:noProof/>
              </w:rPr>
              <w:tab/>
            </w:r>
            <w:r w:rsidR="00C30D43" w:rsidRPr="000677FC">
              <w:rPr>
                <w:rStyle w:val="Hyperlink"/>
                <w:noProof/>
              </w:rPr>
              <w:t>Conclusion</w:t>
            </w:r>
            <w:r w:rsidR="00C30D43">
              <w:rPr>
                <w:noProof/>
                <w:webHidden/>
              </w:rPr>
              <w:tab/>
            </w:r>
            <w:r w:rsidR="00C30D43">
              <w:rPr>
                <w:noProof/>
                <w:webHidden/>
              </w:rPr>
              <w:fldChar w:fldCharType="begin"/>
            </w:r>
            <w:r w:rsidR="00C30D43">
              <w:rPr>
                <w:noProof/>
                <w:webHidden/>
              </w:rPr>
              <w:instrText xml:space="preserve"> PAGEREF _Toc148775051 \h </w:instrText>
            </w:r>
            <w:r w:rsidR="00C30D43">
              <w:rPr>
                <w:noProof/>
                <w:webHidden/>
              </w:rPr>
            </w:r>
            <w:r w:rsidR="00C30D43">
              <w:rPr>
                <w:noProof/>
                <w:webHidden/>
              </w:rPr>
              <w:fldChar w:fldCharType="separate"/>
            </w:r>
            <w:r w:rsidR="00C30D43">
              <w:rPr>
                <w:noProof/>
                <w:webHidden/>
              </w:rPr>
              <w:t>16</w:t>
            </w:r>
            <w:r w:rsidR="00C30D43">
              <w:rPr>
                <w:noProof/>
                <w:webHidden/>
              </w:rPr>
              <w:fldChar w:fldCharType="end"/>
            </w:r>
          </w:hyperlink>
        </w:p>
        <w:p w:rsidR="00C30D43" w:rsidRDefault="00964880">
          <w:pPr>
            <w:pStyle w:val="TOC1"/>
            <w:tabs>
              <w:tab w:val="left" w:pos="660"/>
              <w:tab w:val="right" w:leader="dot" w:pos="9350"/>
            </w:tabs>
            <w:rPr>
              <w:noProof/>
            </w:rPr>
          </w:pPr>
          <w:hyperlink w:anchor="_Toc148775052" w:history="1">
            <w:r w:rsidR="00C30D43" w:rsidRPr="000677FC">
              <w:rPr>
                <w:rStyle w:val="Hyperlink"/>
                <w:noProof/>
              </w:rPr>
              <w:t>11</w:t>
            </w:r>
            <w:r w:rsidR="00C30D43">
              <w:rPr>
                <w:noProof/>
              </w:rPr>
              <w:tab/>
            </w:r>
            <w:r w:rsidR="00C30D43" w:rsidRPr="000677FC">
              <w:rPr>
                <w:rStyle w:val="Hyperlink"/>
                <w:noProof/>
              </w:rPr>
              <w:t>References</w:t>
            </w:r>
            <w:r w:rsidR="00C30D43">
              <w:rPr>
                <w:noProof/>
                <w:webHidden/>
              </w:rPr>
              <w:tab/>
            </w:r>
            <w:r w:rsidR="00C30D43">
              <w:rPr>
                <w:noProof/>
                <w:webHidden/>
              </w:rPr>
              <w:fldChar w:fldCharType="begin"/>
            </w:r>
            <w:r w:rsidR="00C30D43">
              <w:rPr>
                <w:noProof/>
                <w:webHidden/>
              </w:rPr>
              <w:instrText xml:space="preserve"> PAGEREF _Toc148775052 \h </w:instrText>
            </w:r>
            <w:r w:rsidR="00C30D43">
              <w:rPr>
                <w:noProof/>
                <w:webHidden/>
              </w:rPr>
            </w:r>
            <w:r w:rsidR="00C30D43">
              <w:rPr>
                <w:noProof/>
                <w:webHidden/>
              </w:rPr>
              <w:fldChar w:fldCharType="separate"/>
            </w:r>
            <w:r w:rsidR="00C30D43">
              <w:rPr>
                <w:noProof/>
                <w:webHidden/>
              </w:rPr>
              <w:t>17</w:t>
            </w:r>
            <w:r w:rsidR="00C30D43">
              <w:rPr>
                <w:noProof/>
                <w:webHidden/>
              </w:rPr>
              <w:fldChar w:fldCharType="end"/>
            </w:r>
          </w:hyperlink>
        </w:p>
        <w:p w:rsidR="00C30D43" w:rsidRDefault="00C30D43">
          <w:r>
            <w:rPr>
              <w:b/>
              <w:bCs/>
              <w:noProof/>
            </w:rPr>
            <w:lastRenderedPageBreak/>
            <w:fldChar w:fldCharType="end"/>
          </w:r>
        </w:p>
      </w:sdtContent>
    </w:sdt>
    <w:p w:rsidR="00C30D43" w:rsidRDefault="00C30D43" w:rsidP="00846394"/>
    <w:p w:rsidR="00E155EE" w:rsidRDefault="00E155EE" w:rsidP="00846394"/>
    <w:p w:rsidR="00E155EE" w:rsidRDefault="00E155EE" w:rsidP="00846394"/>
    <w:p w:rsidR="00E155EE" w:rsidRDefault="00E155EE" w:rsidP="00846394"/>
    <w:p w:rsidR="00E155EE" w:rsidRDefault="00E155EE" w:rsidP="00846394"/>
    <w:p w:rsidR="00D85FF4" w:rsidRDefault="00C30D43" w:rsidP="00846394">
      <w:pPr>
        <w:pStyle w:val="Heading1"/>
      </w:pPr>
      <w:bookmarkStart w:id="0" w:name="_Toc148775012"/>
      <w:r>
        <w:t>Introduction</w:t>
      </w:r>
      <w:bookmarkEnd w:id="0"/>
    </w:p>
    <w:p w:rsidR="00D85FF4" w:rsidRDefault="009F358F" w:rsidP="00D85FF4">
      <w:r w:rsidRPr="009F358F">
        <w:t>As the world becomes more interconnected, businesses that want to expand internationally must adopt internationalisation plans. Internationalisation in business-to-business marketplaces is crucial, according to a landmark research by Moreira and Freitas da Silva (2018), who highlight its importance in terms of market diversification and new product creation. According to their findings, internationalisation is a crucial part of modern business practises, with 72% of enterprises in developing economies including it in their development strategies.</w:t>
      </w:r>
    </w:p>
    <w:p w:rsidR="00D85FF4" w:rsidRDefault="00D85FF4" w:rsidP="00846394">
      <w:pPr>
        <w:pStyle w:val="Heading2"/>
      </w:pPr>
      <w:bookmarkStart w:id="1" w:name="_Toc148775013"/>
      <w:r>
        <w:t>Research Question and Objectives</w:t>
      </w:r>
      <w:bookmarkEnd w:id="1"/>
    </w:p>
    <w:p w:rsidR="00D85FF4" w:rsidRDefault="009F358F" w:rsidP="00D85FF4">
      <w:r w:rsidRPr="009F358F">
        <w:t>This paper's primary objective is to respond to the following research question: "How do internationalisation strategies, influenced by PESTLE factors, impact the global expansion endeavours of a selected multinational enterprise (MNE)?"</w:t>
      </w:r>
    </w:p>
    <w:p w:rsidR="00D85FF4" w:rsidRPr="00846394" w:rsidRDefault="00D85FF4" w:rsidP="00D85FF4">
      <w:pPr>
        <w:rPr>
          <w:b/>
        </w:rPr>
      </w:pPr>
      <w:r w:rsidRPr="00846394">
        <w:rPr>
          <w:b/>
        </w:rPr>
        <w:t>The objectives of this paper are threefold:</w:t>
      </w:r>
    </w:p>
    <w:p w:rsidR="009F358F" w:rsidRDefault="009F358F" w:rsidP="009F358F">
      <w:pPr>
        <w:pStyle w:val="ListParagraph"/>
        <w:numPr>
          <w:ilvl w:val="0"/>
          <w:numId w:val="16"/>
        </w:numPr>
      </w:pPr>
      <w:r>
        <w:t>To analyse the chosen MNE's ethnocentric, polycentric, and geocentric approaches to internationalisation.</w:t>
      </w:r>
    </w:p>
    <w:p w:rsidR="009F358F" w:rsidRDefault="009F358F" w:rsidP="009F358F">
      <w:pPr>
        <w:pStyle w:val="ListParagraph"/>
        <w:numPr>
          <w:ilvl w:val="0"/>
          <w:numId w:val="16"/>
        </w:numPr>
      </w:pPr>
      <w:r>
        <w:t>To analyse how the MNE's internationalisation strategy is affected by the PESTLE (Political, Economic, Social, Technological, Legal, and Environmental) framework.</w:t>
      </w:r>
    </w:p>
    <w:p w:rsidR="00D85FF4" w:rsidRDefault="009F358F" w:rsidP="009F358F">
      <w:pPr>
        <w:pStyle w:val="ListParagraph"/>
        <w:numPr>
          <w:ilvl w:val="0"/>
          <w:numId w:val="16"/>
        </w:numPr>
      </w:pPr>
      <w:r>
        <w:t>To integrate the findings of the PESTLE study with the MNE's internationalisation plan and to provide suggestions for further expansion based on solid empirical data.</w:t>
      </w:r>
    </w:p>
    <w:p w:rsidR="00D85FF4" w:rsidRPr="00846394" w:rsidRDefault="00D85FF4" w:rsidP="00D85FF4">
      <w:pPr>
        <w:rPr>
          <w:b/>
        </w:rPr>
      </w:pPr>
      <w:r w:rsidRPr="00846394">
        <w:rPr>
          <w:b/>
        </w:rPr>
        <w:t>Structure of the Paper</w:t>
      </w:r>
    </w:p>
    <w:p w:rsidR="009F358F" w:rsidRDefault="009F358F" w:rsidP="009F358F">
      <w:r>
        <w:t xml:space="preserve">The report is well organised to provide a detailed analysis that addresses the study question and goals. A background examination of the selected MNE is followed by a full internationalisation </w:t>
      </w:r>
      <w:r>
        <w:lastRenderedPageBreak/>
        <w:t>strategy analysis. The report then critically evaluates the MNE's internationalisation strategy using PESTLE. These results are used to provide MNE internationalisation strategy suggestions in the conclusion.</w:t>
      </w:r>
    </w:p>
    <w:p w:rsidR="00D85FF4" w:rsidRDefault="009F358F" w:rsidP="00D85FF4">
      <w:r>
        <w:t>The article aims to contribute to international business strategy scholarship by following this format. It seeks to analyse the complex interaction between internationalisation methods and PESTLE contextual variables using data.</w:t>
      </w:r>
    </w:p>
    <w:p w:rsidR="00407158" w:rsidRPr="00407158" w:rsidRDefault="00C30D43" w:rsidP="00846394">
      <w:pPr>
        <w:pStyle w:val="Heading1"/>
      </w:pPr>
      <w:bookmarkStart w:id="2" w:name="_Toc148775014"/>
      <w:r>
        <w:t>Background Analysis</w:t>
      </w:r>
      <w:bookmarkEnd w:id="2"/>
    </w:p>
    <w:p w:rsidR="00407158" w:rsidRPr="00407158" w:rsidRDefault="00407158" w:rsidP="00846394">
      <w:pPr>
        <w:pStyle w:val="Heading2"/>
      </w:pPr>
      <w:bookmarkStart w:id="3" w:name="_Toc148775015"/>
      <w:r w:rsidRPr="00407158">
        <w:t>Overview of the Chosen MNE: Toyota</w:t>
      </w:r>
      <w:bookmarkEnd w:id="3"/>
    </w:p>
    <w:p w:rsidR="00407158" w:rsidRPr="00407158" w:rsidRDefault="009F358F" w:rsidP="00407158">
      <w:pPr>
        <w:rPr>
          <w:lang w:val="en-US"/>
        </w:rPr>
      </w:pPr>
      <w:r w:rsidRPr="009F358F">
        <w:rPr>
          <w:lang w:val="en-US"/>
        </w:rPr>
        <w:t>Japanese conglomerate Toyota dominates the international car market. Toyota, founded by Kiichiro Toyoda in 1937, has grown from a small Japanese automaker into a multinational conglomerate with a market worth of $236.59 billion as of 2021 (Toyota Annual Report, 2021).</w:t>
      </w:r>
    </w:p>
    <w:p w:rsidR="00407158" w:rsidRPr="00407158" w:rsidRDefault="00407158" w:rsidP="00846394">
      <w:pPr>
        <w:pStyle w:val="Heading2"/>
      </w:pPr>
      <w:bookmarkStart w:id="4" w:name="_Toc148775016"/>
      <w:r w:rsidRPr="00407158">
        <w:t>Background and History</w:t>
      </w:r>
      <w:bookmarkEnd w:id="4"/>
    </w:p>
    <w:p w:rsidR="00407158" w:rsidRPr="00407158" w:rsidRDefault="009F358F" w:rsidP="00407158">
      <w:pPr>
        <w:rPr>
          <w:lang w:val="en-US"/>
        </w:rPr>
      </w:pPr>
      <w:r w:rsidRPr="009F358F">
        <w:rPr>
          <w:lang w:val="en-US"/>
        </w:rPr>
        <w:t xml:space="preserve">Toyota's evolution from loom manufacturer to automotive powerhouse is a tribute to the company's creativity and vision. In 1936, the firm released its first passenger automobile, the Model AA, and since then, it has expanded into other markets by introducing hybrids, electric cars, and hydrogen fuel cell vehicles. While navigating the difficulties of foreign markets, Toyota's early investments in R&amp;D have proven invaluable. This is because a study by </w:t>
      </w:r>
      <w:proofErr w:type="spellStart"/>
      <w:r w:rsidRPr="009F358F">
        <w:rPr>
          <w:lang w:val="en-US"/>
        </w:rPr>
        <w:t>Fisch</w:t>
      </w:r>
      <w:proofErr w:type="spellEnd"/>
      <w:r w:rsidRPr="009F358F">
        <w:rPr>
          <w:lang w:val="en-US"/>
        </w:rPr>
        <w:t xml:space="preserve"> (2012) highlighted the relevance of information costs in </w:t>
      </w:r>
      <w:proofErr w:type="spellStart"/>
      <w:r w:rsidRPr="009F358F">
        <w:rPr>
          <w:lang w:val="en-US"/>
        </w:rPr>
        <w:t>internationalisation</w:t>
      </w:r>
      <w:proofErr w:type="spellEnd"/>
      <w:r w:rsidRPr="009F358F">
        <w:rPr>
          <w:lang w:val="en-US"/>
        </w:rPr>
        <w:t>.</w:t>
      </w:r>
    </w:p>
    <w:p w:rsidR="00407158" w:rsidRPr="00407158" w:rsidRDefault="00407158" w:rsidP="00846394">
      <w:pPr>
        <w:pStyle w:val="Heading2"/>
      </w:pPr>
      <w:bookmarkStart w:id="5" w:name="_Toc148775017"/>
      <w:r w:rsidRPr="00407158">
        <w:t>Internationalization Journey</w:t>
      </w:r>
      <w:bookmarkEnd w:id="5"/>
    </w:p>
    <w:p w:rsidR="009F358F" w:rsidRPr="009F358F" w:rsidRDefault="009F358F" w:rsidP="009F358F">
      <w:pPr>
        <w:rPr>
          <w:lang w:val="en-US"/>
        </w:rPr>
      </w:pPr>
      <w:r w:rsidRPr="009F358F">
        <w:rPr>
          <w:lang w:val="en-US"/>
        </w:rPr>
        <w:t xml:space="preserve">A interesting case study in strategic evolution, Toyota's </w:t>
      </w:r>
      <w:proofErr w:type="spellStart"/>
      <w:r w:rsidRPr="009F358F">
        <w:rPr>
          <w:lang w:val="en-US"/>
        </w:rPr>
        <w:t>internationalisation</w:t>
      </w:r>
      <w:proofErr w:type="spellEnd"/>
      <w:r w:rsidRPr="009F358F">
        <w:rPr>
          <w:lang w:val="en-US"/>
        </w:rPr>
        <w:t xml:space="preserve"> has included a synthesis of ethnocentric, polycentric, and geocentric strategies. At first, the corporation took an ethnocentric tack, concentrating on selling cars made in Japan to customers in other countries. This tactic was immediately apparent when Toyota began selling predominantly Japanese-made automobiles to the U.S. market in 1957. However, the corporation quickly saw the shortcomings of this strategy, including the high costs of exporting and the difficulties of adjusting to local market preferences.</w:t>
      </w:r>
    </w:p>
    <w:p w:rsidR="009F358F" w:rsidRPr="009F358F" w:rsidRDefault="009F358F" w:rsidP="009F358F">
      <w:pPr>
        <w:rPr>
          <w:lang w:val="en-US"/>
        </w:rPr>
      </w:pPr>
      <w:r w:rsidRPr="009F358F">
        <w:rPr>
          <w:lang w:val="en-US"/>
        </w:rPr>
        <w:t xml:space="preserve">Toyota's worldwide expansion necessitated a shift to a polycentric strategy, in which the company tailors its goods and tactics to the many markets in which it operates. In 1963, when Toyota first entered the European market, the business set up shop in many different countries to best meet </w:t>
      </w:r>
      <w:r w:rsidRPr="009F358F">
        <w:rPr>
          <w:lang w:val="en-US"/>
        </w:rPr>
        <w:lastRenderedPageBreak/>
        <w:t>consumer demand. Toyota was able to reduce its exposure to foreign exchange and trade barrier risks and get a more nuanced knowledge of customer preferences in each market thanks to its polycentric strategy.</w:t>
      </w:r>
    </w:p>
    <w:p w:rsidR="009F358F" w:rsidRPr="009F358F" w:rsidRDefault="009F358F" w:rsidP="009F358F">
      <w:pPr>
        <w:rPr>
          <w:lang w:val="en-US"/>
        </w:rPr>
      </w:pPr>
      <w:r w:rsidRPr="009F358F">
        <w:rPr>
          <w:lang w:val="en-US"/>
        </w:rPr>
        <w:t xml:space="preserve">Toyota's </w:t>
      </w:r>
      <w:proofErr w:type="spellStart"/>
      <w:r w:rsidRPr="009F358F">
        <w:rPr>
          <w:lang w:val="en-US"/>
        </w:rPr>
        <w:t>internationalisation</w:t>
      </w:r>
      <w:proofErr w:type="spellEnd"/>
      <w:r w:rsidRPr="009F358F">
        <w:rPr>
          <w:lang w:val="en-US"/>
        </w:rPr>
        <w:t xml:space="preserve"> strategy shifted significantly towards a geocentric orientation with the company's debut into the Chinese market in 2002. Companies like Toyota use decision models that include both the market's potential and its inherent hazards, as stated by </w:t>
      </w:r>
      <w:proofErr w:type="spellStart"/>
      <w:r w:rsidRPr="009F358F">
        <w:rPr>
          <w:lang w:val="en-US"/>
        </w:rPr>
        <w:t>Salvadori</w:t>
      </w:r>
      <w:proofErr w:type="spellEnd"/>
      <w:r w:rsidRPr="009F358F">
        <w:rPr>
          <w:lang w:val="en-US"/>
        </w:rPr>
        <w:t xml:space="preserve"> (2021). Toyota saw a great opportunity in China's developing middle class and expanding vehicle market. Competition from both local and foreign businesses was fierce in the Chinese market, and strict government rules added another degree of difficulty.</w:t>
      </w:r>
    </w:p>
    <w:p w:rsidR="00E155EE" w:rsidRPr="00E155EE" w:rsidRDefault="009F358F" w:rsidP="00E155EE">
      <w:pPr>
        <w:rPr>
          <w:lang w:val="en-US"/>
        </w:rPr>
      </w:pPr>
      <w:r w:rsidRPr="009F358F">
        <w:rPr>
          <w:lang w:val="en-US"/>
        </w:rPr>
        <w:t xml:space="preserve">Toyota used a more sophisticated, geocentric strategy to the Chinese market by combining global and local tactics. To overcome legal obstacles and learn more about the local market, the business developed joint ventures with local Chinese enterprises including FAW Group and Guangzhou Automobile Group. </w:t>
      </w:r>
      <w:r w:rsidR="00E155EE" w:rsidRPr="00E155EE">
        <w:rPr>
          <w:lang w:val="en-US"/>
        </w:rPr>
        <w:t>Toyota's success in China can be traced back in large part to the partnerships the company has forged with local producers, which have enabled it to provide products that are both globally standard and locally adapted. Hybrid versions of Toyota's Corolla and Levin automobiles, for instance, have been made available in China. This reflects the country's general affinity for green technology.</w:t>
      </w:r>
    </w:p>
    <w:p w:rsidR="00407158" w:rsidRPr="00407158" w:rsidRDefault="00E155EE" w:rsidP="00E155EE">
      <w:pPr>
        <w:rPr>
          <w:lang w:val="en-US"/>
        </w:rPr>
      </w:pPr>
      <w:r w:rsidRPr="00E155EE">
        <w:rPr>
          <w:lang w:val="en-US"/>
        </w:rPr>
        <w:t>Toyota's geocentric approach has paid off handsomely for the company in China. According to Toyota China Statistics 2020, the company sold 1.62 million vehicles in China, enough for a 5.5% share of the market. These outcomes prove the efficacy of Toyota's geocentric strategy, which has allowed the company to thrive in a challenging market while remaining faithful to</w:t>
      </w:r>
      <w:r>
        <w:rPr>
          <w:lang w:val="en-US"/>
        </w:rPr>
        <w:t xml:space="preserve"> its core corporate objectives.</w:t>
      </w:r>
    </w:p>
    <w:p w:rsidR="00407158" w:rsidRPr="00407158" w:rsidRDefault="00407158" w:rsidP="00846394">
      <w:pPr>
        <w:pStyle w:val="Heading2"/>
      </w:pPr>
      <w:bookmarkStart w:id="6" w:name="_Toc148775018"/>
      <w:r w:rsidRPr="00407158">
        <w:t>Home Country and Host Country Operations: Japan and China</w:t>
      </w:r>
      <w:bookmarkEnd w:id="6"/>
    </w:p>
    <w:p w:rsidR="009F358F" w:rsidRPr="009F358F" w:rsidRDefault="009F358F" w:rsidP="009F358F">
      <w:pPr>
        <w:rPr>
          <w:lang w:val="en-US"/>
        </w:rPr>
      </w:pPr>
      <w:r w:rsidRPr="009F358F">
        <w:rPr>
          <w:lang w:val="en-US"/>
        </w:rPr>
        <w:t xml:space="preserve">Toyota's headquarters are in Japan, where the company has built a strong supply chain and dominates the local market. In contrast, China is an example of a host nation where Toyota has adapted its methods to meet the needs of local consumers and government authorities. According to Brill's (2014) "Brain Drain and Talent </w:t>
      </w:r>
      <w:proofErr w:type="spellStart"/>
      <w:r w:rsidRPr="009F358F">
        <w:rPr>
          <w:lang w:val="en-US"/>
        </w:rPr>
        <w:t>Internationalisation</w:t>
      </w:r>
      <w:proofErr w:type="spellEnd"/>
      <w:r w:rsidRPr="009F358F">
        <w:rPr>
          <w:lang w:val="en-US"/>
        </w:rPr>
        <w:t xml:space="preserve"> Strategy of China" dataset, foreign companies like Toyota have had to adjust their human resource strategies in order to attract and retain local talent as a result of China's focus on talent </w:t>
      </w:r>
      <w:proofErr w:type="spellStart"/>
      <w:r w:rsidRPr="009F358F">
        <w:rPr>
          <w:lang w:val="en-US"/>
        </w:rPr>
        <w:t>internationalisation</w:t>
      </w:r>
      <w:proofErr w:type="spellEnd"/>
      <w:r w:rsidRPr="009F358F">
        <w:rPr>
          <w:lang w:val="en-US"/>
        </w:rPr>
        <w:t>.</w:t>
      </w:r>
    </w:p>
    <w:p w:rsidR="00407158" w:rsidRPr="00407158" w:rsidRDefault="009F358F" w:rsidP="00407158">
      <w:pPr>
        <w:rPr>
          <w:lang w:val="en-US"/>
        </w:rPr>
      </w:pPr>
      <w:r w:rsidRPr="009F358F">
        <w:rPr>
          <w:lang w:val="en-US"/>
        </w:rPr>
        <w:lastRenderedPageBreak/>
        <w:t xml:space="preserve">Toyota has put a lot of resources into the Chinese manufacturing sector, opening 12 factories and 4 R&amp;D facilities there. According to Toyota China Statistics (2020), the business sold 1.62 million automobiles in China that year, enough for a market share of 5.5%. The growth in these metrics coincides with the firm's strategy of expanding its </w:t>
      </w:r>
      <w:r>
        <w:rPr>
          <w:lang w:val="en-US"/>
        </w:rPr>
        <w:t>presence in the Chinese market.</w:t>
      </w:r>
    </w:p>
    <w:p w:rsidR="00407158" w:rsidRPr="00407158" w:rsidRDefault="00407158" w:rsidP="00846394">
      <w:pPr>
        <w:pStyle w:val="Heading2"/>
      </w:pPr>
      <w:bookmarkStart w:id="7" w:name="_Toc148775019"/>
      <w:r w:rsidRPr="00407158">
        <w:t>Critical Evaluation</w:t>
      </w:r>
      <w:bookmarkEnd w:id="7"/>
    </w:p>
    <w:p w:rsidR="009F358F" w:rsidRPr="009F358F" w:rsidRDefault="009F358F" w:rsidP="009F358F">
      <w:pPr>
        <w:rPr>
          <w:lang w:val="en-US"/>
        </w:rPr>
      </w:pPr>
      <w:r w:rsidRPr="009F358F">
        <w:rPr>
          <w:lang w:val="en-US"/>
        </w:rPr>
        <w:t xml:space="preserve">Toyota's </w:t>
      </w:r>
      <w:proofErr w:type="spellStart"/>
      <w:r w:rsidRPr="009F358F">
        <w:rPr>
          <w:lang w:val="en-US"/>
        </w:rPr>
        <w:t>internationalisation</w:t>
      </w:r>
      <w:proofErr w:type="spellEnd"/>
      <w:r w:rsidRPr="009F358F">
        <w:rPr>
          <w:lang w:val="en-US"/>
        </w:rPr>
        <w:t xml:space="preserve"> plan has met with considerable success in China, but the reasons for this achievement must be carefully examined. The corporation follows the polycentric paradigm of </w:t>
      </w:r>
      <w:proofErr w:type="spellStart"/>
      <w:r w:rsidRPr="009F358F">
        <w:rPr>
          <w:lang w:val="en-US"/>
        </w:rPr>
        <w:t>internationalisation</w:t>
      </w:r>
      <w:proofErr w:type="spellEnd"/>
      <w:r w:rsidRPr="009F358F">
        <w:rPr>
          <w:lang w:val="en-US"/>
        </w:rPr>
        <w:t>, as indicated by its local production and research and development. It is impossible to ignore the impact of PESTLE variables, especially the political and legal considerations associated with foreign ownership and technology transfer.</w:t>
      </w:r>
    </w:p>
    <w:p w:rsidR="00407158" w:rsidRPr="00407158" w:rsidRDefault="009F358F" w:rsidP="00407158">
      <w:pPr>
        <w:rPr>
          <w:lang w:val="en-US"/>
        </w:rPr>
      </w:pPr>
      <w:r w:rsidRPr="009F358F">
        <w:rPr>
          <w:lang w:val="en-US"/>
        </w:rPr>
        <w:t xml:space="preserve">Toyota's </w:t>
      </w:r>
      <w:proofErr w:type="spellStart"/>
      <w:r w:rsidRPr="009F358F">
        <w:rPr>
          <w:lang w:val="en-US"/>
        </w:rPr>
        <w:t>internationalisation</w:t>
      </w:r>
      <w:proofErr w:type="spellEnd"/>
      <w:r w:rsidRPr="009F358F">
        <w:rPr>
          <w:lang w:val="en-US"/>
        </w:rPr>
        <w:t xml:space="preserve"> approach in China is, in short, a nuanced dance between market potential, risk assessment, and localization. An effective </w:t>
      </w:r>
      <w:proofErr w:type="spellStart"/>
      <w:r w:rsidRPr="009F358F">
        <w:rPr>
          <w:lang w:val="en-US"/>
        </w:rPr>
        <w:t>internationalisation</w:t>
      </w:r>
      <w:proofErr w:type="spellEnd"/>
      <w:r w:rsidRPr="009F358F">
        <w:rPr>
          <w:lang w:val="en-US"/>
        </w:rPr>
        <w:t xml:space="preserve"> plan is shown by the company's capacity to deal with these challenges while still achieving </w:t>
      </w:r>
      <w:r>
        <w:rPr>
          <w:lang w:val="en-US"/>
        </w:rPr>
        <w:t>its overarching business goals.</w:t>
      </w:r>
    </w:p>
    <w:p w:rsidR="00407158" w:rsidRPr="00407158" w:rsidRDefault="00407158" w:rsidP="00846394">
      <w:pPr>
        <w:pStyle w:val="Heading1"/>
      </w:pPr>
      <w:bookmarkStart w:id="8" w:name="_Toc148775020"/>
      <w:r w:rsidRPr="00407158">
        <w:t>I</w:t>
      </w:r>
      <w:r w:rsidR="00C30D43">
        <w:t>nternationalization Strategies</w:t>
      </w:r>
      <w:bookmarkEnd w:id="8"/>
    </w:p>
    <w:p w:rsidR="00407158" w:rsidRPr="00407158" w:rsidRDefault="00407158" w:rsidP="00846394">
      <w:pPr>
        <w:pStyle w:val="Heading2"/>
      </w:pPr>
      <w:bookmarkStart w:id="9" w:name="_Toc148775021"/>
      <w:r w:rsidRPr="00407158">
        <w:t>Ethnocentric Approach</w:t>
      </w:r>
      <w:bookmarkEnd w:id="9"/>
    </w:p>
    <w:p w:rsidR="00407158" w:rsidRPr="00407158" w:rsidRDefault="00407158" w:rsidP="00407158">
      <w:pPr>
        <w:rPr>
          <w:b/>
          <w:bCs/>
          <w:lang w:val="en-US"/>
        </w:rPr>
      </w:pPr>
      <w:r w:rsidRPr="00407158">
        <w:rPr>
          <w:b/>
          <w:bCs/>
          <w:lang w:val="en-US"/>
        </w:rPr>
        <w:t>Features and Characteristics</w:t>
      </w:r>
    </w:p>
    <w:p w:rsidR="00407158" w:rsidRPr="00407158" w:rsidRDefault="009F358F" w:rsidP="00407158">
      <w:pPr>
        <w:rPr>
          <w:lang w:val="en-US"/>
        </w:rPr>
      </w:pPr>
      <w:r w:rsidRPr="009F358F">
        <w:rPr>
          <w:lang w:val="en-US"/>
        </w:rPr>
        <w:t xml:space="preserve">Taking an ethnocentric view of </w:t>
      </w:r>
      <w:proofErr w:type="spellStart"/>
      <w:r w:rsidRPr="009F358F">
        <w:rPr>
          <w:lang w:val="en-US"/>
        </w:rPr>
        <w:t>internationalisation</w:t>
      </w:r>
      <w:proofErr w:type="spellEnd"/>
      <w:r w:rsidRPr="009F358F">
        <w:rPr>
          <w:lang w:val="en-US"/>
        </w:rPr>
        <w:t xml:space="preserve"> means giving priority to domestic business norms, cultural norms, and consumer preferences. In this setup, the parent company's strategy, structures, and processes are transferred to its overseas subsidiaries with little to no modification for the local environment. The assumption that success in one nation would translate to success in others' markets is the driving force behind this strategy (</w:t>
      </w:r>
      <w:proofErr w:type="spellStart"/>
      <w:r w:rsidRPr="009F358F">
        <w:rPr>
          <w:lang w:val="en-US"/>
        </w:rPr>
        <w:t>Muratbekova-Touron</w:t>
      </w:r>
      <w:proofErr w:type="spellEnd"/>
      <w:r w:rsidRPr="009F358F">
        <w:rPr>
          <w:lang w:val="en-US"/>
        </w:rPr>
        <w:t>, 2008).</w:t>
      </w:r>
    </w:p>
    <w:p w:rsidR="00407158" w:rsidRPr="00407158" w:rsidRDefault="00407158" w:rsidP="00407158">
      <w:pPr>
        <w:rPr>
          <w:b/>
          <w:bCs/>
          <w:lang w:val="en-US"/>
        </w:rPr>
      </w:pPr>
      <w:r w:rsidRPr="00407158">
        <w:rPr>
          <w:b/>
          <w:bCs/>
          <w:lang w:val="en-US"/>
        </w:rPr>
        <w:t>Implications for Global Expansion</w:t>
      </w:r>
    </w:p>
    <w:p w:rsidR="00407158" w:rsidRPr="00407158" w:rsidRDefault="009F358F" w:rsidP="00407158">
      <w:pPr>
        <w:rPr>
          <w:lang w:val="en-US"/>
        </w:rPr>
      </w:pPr>
      <w:r w:rsidRPr="009F358F">
        <w:rPr>
          <w:lang w:val="en-US"/>
        </w:rPr>
        <w:t xml:space="preserve">There are considerable limitations to the ethnocentric strategy despite its potential benefits, such as controllability and brand image consistency. For instance, not adapting to specific regional markets might result in lost chances and ultimately failure. </w:t>
      </w:r>
      <w:proofErr w:type="spellStart"/>
      <w:r w:rsidRPr="009F358F">
        <w:rPr>
          <w:lang w:val="en-US"/>
        </w:rPr>
        <w:t>Muratbekova-Touron</w:t>
      </w:r>
      <w:proofErr w:type="spellEnd"/>
      <w:r w:rsidRPr="009F358F">
        <w:rPr>
          <w:lang w:val="en-US"/>
        </w:rPr>
        <w:t xml:space="preserve"> (2008) argues that businesses that use an ethnocentric strategy have a harder time adjusting to different cultures and markets throughout the world. Since this strategy often necessitates exporting domestically produced goods as well as management expertise, it may also increase overall operating expenses.</w:t>
      </w:r>
    </w:p>
    <w:p w:rsidR="00407158" w:rsidRPr="00407158" w:rsidRDefault="00407158" w:rsidP="00846394">
      <w:pPr>
        <w:pStyle w:val="Heading2"/>
      </w:pPr>
      <w:bookmarkStart w:id="10" w:name="_Toc148775022"/>
      <w:r w:rsidRPr="00407158">
        <w:lastRenderedPageBreak/>
        <w:t>Polycentric Approach</w:t>
      </w:r>
      <w:bookmarkEnd w:id="10"/>
    </w:p>
    <w:p w:rsidR="00407158" w:rsidRPr="00407158" w:rsidRDefault="00407158" w:rsidP="00407158">
      <w:pPr>
        <w:rPr>
          <w:b/>
          <w:bCs/>
          <w:lang w:val="en-US"/>
        </w:rPr>
      </w:pPr>
      <w:r w:rsidRPr="00407158">
        <w:rPr>
          <w:b/>
          <w:bCs/>
          <w:lang w:val="en-US"/>
        </w:rPr>
        <w:t>Features and Characteristics</w:t>
      </w:r>
    </w:p>
    <w:p w:rsidR="00407158" w:rsidRPr="00407158" w:rsidRDefault="009F358F" w:rsidP="00407158">
      <w:pPr>
        <w:rPr>
          <w:lang w:val="en-US"/>
        </w:rPr>
      </w:pPr>
      <w:r w:rsidRPr="009F358F">
        <w:rPr>
          <w:lang w:val="en-US"/>
        </w:rPr>
        <w:t xml:space="preserve">The polycentric paradigm, in contrast to the ethnocentric one, places more emphasis on adjusting to local circumstances. This method allows each subsidiary to function independently and with a high degree of autonomy, allowing them to adapt their tactics and methods to the specific needs of their home market. </w:t>
      </w:r>
      <w:proofErr w:type="spellStart"/>
      <w:r w:rsidRPr="009F358F">
        <w:rPr>
          <w:lang w:val="en-US"/>
        </w:rPr>
        <w:t>Recognising</w:t>
      </w:r>
      <w:proofErr w:type="spellEnd"/>
      <w:r w:rsidRPr="009F358F">
        <w:rPr>
          <w:lang w:val="en-US"/>
        </w:rPr>
        <w:t xml:space="preserve"> that local management are better able to comprehend and react to local situations, the parent corporation provides for flexibility and adaptability.</w:t>
      </w:r>
    </w:p>
    <w:p w:rsidR="00407158" w:rsidRPr="00407158" w:rsidRDefault="00407158" w:rsidP="00407158">
      <w:pPr>
        <w:rPr>
          <w:b/>
          <w:bCs/>
          <w:lang w:val="en-US"/>
        </w:rPr>
      </w:pPr>
      <w:r w:rsidRPr="00407158">
        <w:rPr>
          <w:b/>
          <w:bCs/>
          <w:lang w:val="en-US"/>
        </w:rPr>
        <w:t>Implications for Global Expansion</w:t>
      </w:r>
    </w:p>
    <w:p w:rsidR="00407158" w:rsidRPr="00407158" w:rsidRDefault="009F358F" w:rsidP="00407158">
      <w:pPr>
        <w:rPr>
          <w:lang w:val="en-US"/>
        </w:rPr>
      </w:pPr>
      <w:r w:rsidRPr="009F358F">
        <w:rPr>
          <w:lang w:val="en-US"/>
        </w:rPr>
        <w:t>The polycentric strategy has several benefits for international growth, including the speed with which local market circumstances and customer preferences may be accommodated. There may be discrepancies in the quality and representation of the brand across various international markets, for example. The absence of coordination and supervision from the parent firm due to local subsidiaries' autonomy may also contribute to inefficiencies and higher operational expenses.</w:t>
      </w:r>
    </w:p>
    <w:p w:rsidR="00407158" w:rsidRPr="00407158" w:rsidRDefault="00407158" w:rsidP="00846394">
      <w:pPr>
        <w:pStyle w:val="Heading2"/>
      </w:pPr>
      <w:bookmarkStart w:id="11" w:name="_Toc148775023"/>
      <w:r w:rsidRPr="00407158">
        <w:t>Geocentric Approach</w:t>
      </w:r>
      <w:bookmarkEnd w:id="11"/>
    </w:p>
    <w:p w:rsidR="00407158" w:rsidRPr="00407158" w:rsidRDefault="00407158" w:rsidP="00407158">
      <w:pPr>
        <w:rPr>
          <w:b/>
          <w:bCs/>
          <w:lang w:val="en-US"/>
        </w:rPr>
      </w:pPr>
      <w:r w:rsidRPr="00407158">
        <w:rPr>
          <w:b/>
          <w:bCs/>
          <w:lang w:val="en-US"/>
        </w:rPr>
        <w:t>Features and Characteristics</w:t>
      </w:r>
    </w:p>
    <w:p w:rsidR="00407158" w:rsidRPr="00407158" w:rsidRDefault="009F358F" w:rsidP="00407158">
      <w:pPr>
        <w:rPr>
          <w:lang w:val="en-US"/>
        </w:rPr>
      </w:pPr>
      <w:r w:rsidRPr="009F358F">
        <w:rPr>
          <w:lang w:val="en-US"/>
        </w:rPr>
        <w:t xml:space="preserve">The geocentric method seeks to strike a balance between </w:t>
      </w:r>
      <w:proofErr w:type="spellStart"/>
      <w:r w:rsidRPr="009F358F">
        <w:rPr>
          <w:lang w:val="en-US"/>
        </w:rPr>
        <w:t>standardisation</w:t>
      </w:r>
      <w:proofErr w:type="spellEnd"/>
      <w:r w:rsidRPr="009F358F">
        <w:rPr>
          <w:lang w:val="en-US"/>
        </w:rPr>
        <w:t xml:space="preserve"> and adaptability by incorporating global and local viewpoints. This method understands the value of taking advantage of synergies at the global level while simultaneously tailoring actions to specific locales. In order to get a more nuanced knowledge of global and local market dynamics, geocentric companies often employ a mix of home-country and host-country citizens in important roles. "(</w:t>
      </w:r>
      <w:proofErr w:type="spellStart"/>
      <w:r w:rsidRPr="009F358F">
        <w:rPr>
          <w:lang w:val="en-US"/>
        </w:rPr>
        <w:t>Fetzer</w:t>
      </w:r>
      <w:proofErr w:type="spellEnd"/>
      <w:r w:rsidRPr="009F358F">
        <w:rPr>
          <w:lang w:val="en-US"/>
        </w:rPr>
        <w:t>, 2014)</w:t>
      </w:r>
      <w:r w:rsidR="00407158" w:rsidRPr="00407158">
        <w:rPr>
          <w:lang w:val="en-US"/>
        </w:rPr>
        <w:t>.</w:t>
      </w:r>
    </w:p>
    <w:p w:rsidR="00407158" w:rsidRPr="00407158" w:rsidRDefault="00407158" w:rsidP="00407158">
      <w:pPr>
        <w:rPr>
          <w:b/>
          <w:bCs/>
          <w:lang w:val="en-US"/>
        </w:rPr>
      </w:pPr>
      <w:r w:rsidRPr="00407158">
        <w:rPr>
          <w:b/>
          <w:bCs/>
          <w:lang w:val="en-US"/>
        </w:rPr>
        <w:t>Implications for Global Expansion</w:t>
      </w:r>
    </w:p>
    <w:p w:rsidR="00407158" w:rsidRPr="00407158" w:rsidRDefault="009F358F" w:rsidP="00407158">
      <w:pPr>
        <w:rPr>
          <w:lang w:val="en-US"/>
        </w:rPr>
      </w:pPr>
      <w:r w:rsidRPr="009F358F">
        <w:rPr>
          <w:lang w:val="en-US"/>
        </w:rPr>
        <w:t xml:space="preserve">Because it enables businesses to take advantage of global efficiencies while yet being adaptable to local situations, the geocentric approach is typically regarded as the most well-rounded and successful method for global growth. Companies that have a global viewpoint, as argued by </w:t>
      </w:r>
      <w:proofErr w:type="spellStart"/>
      <w:r w:rsidRPr="009F358F">
        <w:rPr>
          <w:lang w:val="en-US"/>
        </w:rPr>
        <w:t>Fetzer</w:t>
      </w:r>
      <w:proofErr w:type="spellEnd"/>
      <w:r w:rsidRPr="009F358F">
        <w:rPr>
          <w:lang w:val="en-US"/>
        </w:rPr>
        <w:t xml:space="preserve"> (2014), are better able to handle the complexity of global marketplaces because they have access to a wider range of expertise and knowledge. The increased cooperation and integration necessary for this method, however, may be difficult to orchestrate.</w:t>
      </w:r>
    </w:p>
    <w:p w:rsidR="00407158" w:rsidRPr="00407158" w:rsidRDefault="00407158" w:rsidP="00846394">
      <w:pPr>
        <w:pStyle w:val="Heading1"/>
      </w:pPr>
      <w:bookmarkStart w:id="12" w:name="_Toc148775024"/>
      <w:r w:rsidRPr="00407158">
        <w:lastRenderedPageBreak/>
        <w:t>Geocentric Approach</w:t>
      </w:r>
      <w:bookmarkEnd w:id="12"/>
    </w:p>
    <w:p w:rsidR="00407158" w:rsidRPr="00407158" w:rsidRDefault="00407158" w:rsidP="00846394">
      <w:pPr>
        <w:pStyle w:val="Heading2"/>
      </w:pPr>
      <w:bookmarkStart w:id="13" w:name="_Toc148775025"/>
      <w:r w:rsidRPr="00407158">
        <w:t>Features and Characteristics</w:t>
      </w:r>
      <w:bookmarkEnd w:id="13"/>
    </w:p>
    <w:p w:rsidR="009F358F" w:rsidRPr="009F358F" w:rsidRDefault="009F358F" w:rsidP="009F358F">
      <w:pPr>
        <w:rPr>
          <w:lang w:val="en-US"/>
        </w:rPr>
      </w:pPr>
      <w:r w:rsidRPr="009F358F">
        <w:rPr>
          <w:lang w:val="en-US"/>
        </w:rPr>
        <w:t xml:space="preserve">The geocentric method is a hybrid paradigm that takes the best features of both the ethnocentric and polycentric approaches to </w:t>
      </w:r>
      <w:proofErr w:type="spellStart"/>
      <w:r w:rsidRPr="009F358F">
        <w:rPr>
          <w:lang w:val="en-US"/>
        </w:rPr>
        <w:t>internationalisation</w:t>
      </w:r>
      <w:proofErr w:type="spellEnd"/>
      <w:r w:rsidRPr="009F358F">
        <w:rPr>
          <w:lang w:val="en-US"/>
        </w:rPr>
        <w:t>. This approach is an attempt to strike a compromise between the dual demands of worldwide uniformity and regional adaptability. Businesses with a geocentric focus often hire citizens of both the host country and the country of origin. This helps them better grasp the nuances of markets throughout the world. This method is distinguished by its malleability and adaptability, enabling businesses to take advantage of economies of scale on a global scale while being sensitive to regional needs (</w:t>
      </w:r>
      <w:proofErr w:type="spellStart"/>
      <w:r w:rsidRPr="009F358F">
        <w:rPr>
          <w:lang w:val="en-US"/>
        </w:rPr>
        <w:t>Fetzer</w:t>
      </w:r>
      <w:proofErr w:type="spellEnd"/>
      <w:r w:rsidRPr="009F358F">
        <w:rPr>
          <w:lang w:val="en-US"/>
        </w:rPr>
        <w:t>, 2017).</w:t>
      </w:r>
    </w:p>
    <w:p w:rsidR="00407158" w:rsidRPr="00407158" w:rsidRDefault="009F358F" w:rsidP="00407158">
      <w:pPr>
        <w:rPr>
          <w:lang w:val="en-US"/>
        </w:rPr>
      </w:pPr>
      <w:r w:rsidRPr="009F358F">
        <w:rPr>
          <w:lang w:val="en-US"/>
        </w:rPr>
        <w:t xml:space="preserve">While a geocentric strategy allows for some </w:t>
      </w:r>
      <w:proofErr w:type="spellStart"/>
      <w:r w:rsidRPr="009F358F">
        <w:rPr>
          <w:lang w:val="en-US"/>
        </w:rPr>
        <w:t>decentralisation</w:t>
      </w:r>
      <w:proofErr w:type="spellEnd"/>
      <w:r w:rsidRPr="009F358F">
        <w:rPr>
          <w:lang w:val="en-US"/>
        </w:rPr>
        <w:t xml:space="preserve"> of decision-making, it also includes robust coordination mechanisms to guarantee that all of the company's subsidiaries are on the same page as the parent. The finest resources, skills, and competences may come from anywhere, so long as they are used to their full potential (A</w:t>
      </w:r>
      <w:r>
        <w:rPr>
          <w:lang w:val="en-US"/>
        </w:rPr>
        <w:t xml:space="preserve"> Geocentric Perspective, 2012).</w:t>
      </w:r>
    </w:p>
    <w:p w:rsidR="00407158" w:rsidRPr="00846394" w:rsidRDefault="00407158" w:rsidP="00407158">
      <w:pPr>
        <w:rPr>
          <w:b/>
          <w:lang w:val="en-US"/>
        </w:rPr>
      </w:pPr>
      <w:r w:rsidRPr="00846394">
        <w:rPr>
          <w:b/>
          <w:lang w:val="en-US"/>
        </w:rPr>
        <w:t>Implications for Global Expansion</w:t>
      </w:r>
    </w:p>
    <w:p w:rsidR="009F358F" w:rsidRPr="009F358F" w:rsidRDefault="009F358F" w:rsidP="009F358F">
      <w:pPr>
        <w:rPr>
          <w:lang w:val="en-US"/>
        </w:rPr>
      </w:pPr>
      <w:r w:rsidRPr="009F358F">
        <w:rPr>
          <w:lang w:val="en-US"/>
        </w:rPr>
        <w:t xml:space="preserve">The geocentric plan is often regarded as the most well-rounded and efficient method of global growth. Companies that have a global focus, as advocated for by </w:t>
      </w:r>
      <w:proofErr w:type="spellStart"/>
      <w:r w:rsidRPr="009F358F">
        <w:rPr>
          <w:lang w:val="en-US"/>
        </w:rPr>
        <w:t>Fetzer</w:t>
      </w:r>
      <w:proofErr w:type="spellEnd"/>
      <w:r w:rsidRPr="009F358F">
        <w:rPr>
          <w:lang w:val="en-US"/>
        </w:rPr>
        <w:t xml:space="preserve"> (2017), are better able to handle the complexity of global marketplaces because they have access to a wider range of expertise and knowledge. The increased cooperation and integration necessary for this method, however, may be difficult to orchestrate.</w:t>
      </w:r>
    </w:p>
    <w:p w:rsidR="009F358F" w:rsidRPr="009F358F" w:rsidRDefault="009F358F" w:rsidP="009F358F">
      <w:pPr>
        <w:rPr>
          <w:lang w:val="en-US"/>
        </w:rPr>
      </w:pPr>
      <w:r w:rsidRPr="009F358F">
        <w:rPr>
          <w:lang w:val="en-US"/>
        </w:rPr>
        <w:t xml:space="preserve">The geocentric method also makes it easier for businesses to adapt quickly to shifting market conditions. During economic downturns, a geocentric firm, in contrast to an ethnocentric corporation that could be overly inflexible in its approach (A Geocentric Negotiation Process, 2012), can swiftly alter its tactics across multiple markets to </w:t>
      </w:r>
      <w:proofErr w:type="spellStart"/>
      <w:r w:rsidRPr="009F358F">
        <w:rPr>
          <w:lang w:val="en-US"/>
        </w:rPr>
        <w:t>minimise</w:t>
      </w:r>
      <w:proofErr w:type="spellEnd"/>
      <w:r w:rsidRPr="009F358F">
        <w:rPr>
          <w:lang w:val="en-US"/>
        </w:rPr>
        <w:t xml:space="preserve"> losses.</w:t>
      </w:r>
    </w:p>
    <w:p w:rsidR="00407158" w:rsidRPr="00407158" w:rsidRDefault="009F358F" w:rsidP="00407158">
      <w:pPr>
        <w:rPr>
          <w:lang w:val="en-US"/>
        </w:rPr>
      </w:pPr>
      <w:r w:rsidRPr="009F358F">
        <w:rPr>
          <w:lang w:val="en-US"/>
        </w:rPr>
        <w:t>There are problems with the geocentric view, however. Companies must spend heavily in training and development to guarantee that both the main business and the subsidiaries have the necessary skills and expertise to execute this plan successfully, as a result of the requirement for a balanced approach. In addition, operational expenses may rise due to the difficulty of administering a geocentric strategy.</w:t>
      </w:r>
    </w:p>
    <w:p w:rsidR="00651A6F" w:rsidRPr="00651A6F" w:rsidRDefault="00651A6F" w:rsidP="00846394">
      <w:pPr>
        <w:pStyle w:val="Heading1"/>
      </w:pPr>
      <w:bookmarkStart w:id="14" w:name="_Toc148775026"/>
      <w:r w:rsidRPr="00651A6F">
        <w:lastRenderedPageBreak/>
        <w:t>Company's</w:t>
      </w:r>
      <w:r w:rsidR="00C30D43">
        <w:t xml:space="preserve"> Internationalization Approach</w:t>
      </w:r>
      <w:bookmarkEnd w:id="14"/>
    </w:p>
    <w:p w:rsidR="00651A6F" w:rsidRPr="00651A6F" w:rsidRDefault="00651A6F" w:rsidP="00846394">
      <w:pPr>
        <w:pStyle w:val="Heading2"/>
      </w:pPr>
      <w:bookmarkStart w:id="15" w:name="_Toc148775027"/>
      <w:r w:rsidRPr="00651A6F">
        <w:t>Critical Analysis of Toyota's Approach</w:t>
      </w:r>
      <w:bookmarkEnd w:id="15"/>
    </w:p>
    <w:p w:rsidR="00651A6F" w:rsidRPr="00651A6F" w:rsidRDefault="009F358F" w:rsidP="00651A6F">
      <w:pPr>
        <w:rPr>
          <w:lang w:val="en-US"/>
        </w:rPr>
      </w:pPr>
      <w:r w:rsidRPr="009F358F">
        <w:rPr>
          <w:lang w:val="en-US"/>
        </w:rPr>
        <w:t>Toyota's strategy for expanding internationally draws on a wide variety of frameworks, including ethnocentric, polycentric, and geocentric approaches. Early on in its worldwide growth, the corporation used an ethnocentric approach. However, when it entered increasingly polycentric and ultimately geocentric areas, such as China, it abandoned this strategy.</w:t>
      </w:r>
    </w:p>
    <w:p w:rsidR="00651A6F" w:rsidRPr="00651A6F" w:rsidRDefault="00651A6F" w:rsidP="00651A6F">
      <w:pPr>
        <w:rPr>
          <w:b/>
          <w:bCs/>
          <w:lang w:val="en-US"/>
        </w:rPr>
      </w:pPr>
      <w:r w:rsidRPr="00651A6F">
        <w:rPr>
          <w:b/>
          <w:bCs/>
          <w:lang w:val="en-US"/>
        </w:rPr>
        <w:t>Ethnocentric Approach</w:t>
      </w:r>
    </w:p>
    <w:p w:rsidR="00651A6F" w:rsidRPr="00651A6F" w:rsidRDefault="009F358F" w:rsidP="00651A6F">
      <w:pPr>
        <w:rPr>
          <w:lang w:val="en-US"/>
        </w:rPr>
      </w:pPr>
      <w:r w:rsidRPr="009F358F">
        <w:rPr>
          <w:lang w:val="en-US"/>
        </w:rPr>
        <w:t>Toyota's founding principles were greatly inspired by Japanese approaches to production and management. The corporation often sent over Japanese management to other countries in an effort to import the same level of success that it had in Japan. When Toyota first entered the U.S. market in 1957, it did so with an ethnocentric attitude, attempting to produce compact, fuel-efficient automobiles like those that were popular in Japan. However, this strategy was initially unsuccessful since it ignored the distinctive tastes of American consumers (Toyota's Production Plants in Mexico, 2013).</w:t>
      </w:r>
    </w:p>
    <w:p w:rsidR="00651A6F" w:rsidRPr="00651A6F" w:rsidRDefault="00651A6F" w:rsidP="00651A6F">
      <w:pPr>
        <w:rPr>
          <w:b/>
          <w:bCs/>
          <w:lang w:val="en-US"/>
        </w:rPr>
      </w:pPr>
      <w:r w:rsidRPr="00651A6F">
        <w:rPr>
          <w:b/>
          <w:bCs/>
          <w:lang w:val="en-US"/>
        </w:rPr>
        <w:t>Polycentric Approach</w:t>
      </w:r>
    </w:p>
    <w:p w:rsidR="00651A6F" w:rsidRPr="00651A6F" w:rsidRDefault="009F358F" w:rsidP="00651A6F">
      <w:pPr>
        <w:rPr>
          <w:lang w:val="en-US"/>
        </w:rPr>
      </w:pPr>
      <w:r w:rsidRPr="009F358F">
        <w:rPr>
          <w:lang w:val="en-US"/>
        </w:rPr>
        <w:t xml:space="preserve">Toyota's development into various markets like Europe and China led it to abandon its previous ethnocentric strategy in </w:t>
      </w:r>
      <w:proofErr w:type="spellStart"/>
      <w:r w:rsidRPr="009F358F">
        <w:rPr>
          <w:lang w:val="en-US"/>
        </w:rPr>
        <w:t>favour</w:t>
      </w:r>
      <w:proofErr w:type="spellEnd"/>
      <w:r w:rsidRPr="009F358F">
        <w:rPr>
          <w:lang w:val="en-US"/>
        </w:rPr>
        <w:t xml:space="preserve"> of a more nuanced polycentric one. To better cater to local cultures and client tastes, the corporation began to </w:t>
      </w:r>
      <w:proofErr w:type="spellStart"/>
      <w:r w:rsidRPr="009F358F">
        <w:rPr>
          <w:lang w:val="en-US"/>
        </w:rPr>
        <w:t>localise</w:t>
      </w:r>
      <w:proofErr w:type="spellEnd"/>
      <w:r w:rsidRPr="009F358F">
        <w:rPr>
          <w:lang w:val="en-US"/>
        </w:rPr>
        <w:t xml:space="preserve"> both its goods and its management strategies. Toyota, for instance, has released bigger, more luxury vehicles in the United States and smaller, more fuel-efficient ones in Europe. Toyota was able to meet local demand while yet keeping some consistency thanks to its polycentric strategy (How Toyota's approach to marketing communications helps keep things running smoothly, 2022).</w:t>
      </w:r>
    </w:p>
    <w:p w:rsidR="00651A6F" w:rsidRPr="00651A6F" w:rsidRDefault="00651A6F" w:rsidP="00651A6F">
      <w:pPr>
        <w:rPr>
          <w:b/>
          <w:bCs/>
          <w:lang w:val="en-US"/>
        </w:rPr>
      </w:pPr>
      <w:r w:rsidRPr="00651A6F">
        <w:rPr>
          <w:b/>
          <w:bCs/>
          <w:lang w:val="en-US"/>
        </w:rPr>
        <w:t>Geocentric Approach</w:t>
      </w:r>
    </w:p>
    <w:p w:rsidR="00651A6F" w:rsidRPr="00651A6F" w:rsidRDefault="009F358F" w:rsidP="00651A6F">
      <w:pPr>
        <w:rPr>
          <w:lang w:val="en-US"/>
        </w:rPr>
      </w:pPr>
      <w:r w:rsidRPr="009F358F">
        <w:rPr>
          <w:lang w:val="en-US"/>
        </w:rPr>
        <w:t xml:space="preserve">Toyota's current leaning towards a geocentric strategy has been most noticeable in its Chinese operations. The corporation has been successfully blending the top strategies from its home nation with those of its host countries. Toyota can take advantage of economies of scale and adapt to regional needs with this strategy. Toyota, for instance, has been tailoring vehicles for the Chinese market by adding cutting-edge Japanese technology. TOYOTA'S Manufacturing for Our Future </w:t>
      </w:r>
      <w:r w:rsidRPr="009F358F">
        <w:rPr>
          <w:lang w:val="en-US"/>
        </w:rPr>
        <w:lastRenderedPageBreak/>
        <w:t>(2017) explains how this has given the corporation an advantage in a complicated and fiercely competitive sector.</w:t>
      </w:r>
    </w:p>
    <w:p w:rsidR="00651A6F" w:rsidRPr="00651A6F" w:rsidRDefault="00651A6F" w:rsidP="00651A6F">
      <w:pPr>
        <w:rPr>
          <w:b/>
          <w:bCs/>
          <w:lang w:val="en-US"/>
        </w:rPr>
      </w:pPr>
      <w:r w:rsidRPr="00651A6F">
        <w:rPr>
          <w:b/>
          <w:bCs/>
          <w:lang w:val="en-US"/>
        </w:rPr>
        <w:t>Strategic Decision-Making</w:t>
      </w:r>
    </w:p>
    <w:p w:rsidR="00651A6F" w:rsidRPr="00651A6F" w:rsidRDefault="009F358F" w:rsidP="00651A6F">
      <w:pPr>
        <w:rPr>
          <w:lang w:val="en-US"/>
        </w:rPr>
      </w:pPr>
      <w:r w:rsidRPr="009F358F">
        <w:rPr>
          <w:lang w:val="en-US"/>
        </w:rPr>
        <w:t xml:space="preserve">When seen through the perspective of Rugman &amp; </w:t>
      </w:r>
      <w:proofErr w:type="spellStart"/>
      <w:r w:rsidRPr="009F358F">
        <w:rPr>
          <w:lang w:val="en-US"/>
        </w:rPr>
        <w:t>Verbeke's</w:t>
      </w:r>
      <w:proofErr w:type="spellEnd"/>
      <w:r w:rsidRPr="009F358F">
        <w:rPr>
          <w:lang w:val="en-US"/>
        </w:rPr>
        <w:t xml:space="preserve"> (2008) paradigm, which implies that corporations often modify their </w:t>
      </w:r>
      <w:proofErr w:type="spellStart"/>
      <w:r w:rsidRPr="009F358F">
        <w:rPr>
          <w:lang w:val="en-US"/>
        </w:rPr>
        <w:t>internationalisation</w:t>
      </w:r>
      <w:proofErr w:type="spellEnd"/>
      <w:r w:rsidRPr="009F358F">
        <w:rPr>
          <w:lang w:val="en-US"/>
        </w:rPr>
        <w:t xml:space="preserve"> strategies depending on market complexity and </w:t>
      </w:r>
      <w:proofErr w:type="spellStart"/>
      <w:r w:rsidRPr="009F358F">
        <w:rPr>
          <w:lang w:val="en-US"/>
        </w:rPr>
        <w:t>organisational</w:t>
      </w:r>
      <w:proofErr w:type="spellEnd"/>
      <w:r w:rsidRPr="009F358F">
        <w:rPr>
          <w:lang w:val="en-US"/>
        </w:rPr>
        <w:t xml:space="preserve"> learning, we can see how Toyota's transition from an ethnocentric to a geocentric strategy may be understood. The original ethnocentric strategy at Toyota originated in the company's robust Japanese corporate culture. However, as it expanded into new foreign markets, the corporation began to take a better-rounded, geocentric perspective.</w:t>
      </w:r>
    </w:p>
    <w:p w:rsidR="00651A6F" w:rsidRPr="00651A6F" w:rsidRDefault="00651A6F" w:rsidP="00846394">
      <w:pPr>
        <w:pStyle w:val="Heading1"/>
      </w:pPr>
      <w:bookmarkStart w:id="16" w:name="_Toc148775028"/>
      <w:r w:rsidRPr="00651A6F">
        <w:t>Factors Influencing Strategic Decision-Making in Toyota's Internationalization: A Porter's Five Forces Analysis</w:t>
      </w:r>
      <w:bookmarkEnd w:id="16"/>
    </w:p>
    <w:p w:rsidR="00651A6F" w:rsidRPr="00651A6F" w:rsidRDefault="009F358F" w:rsidP="00651A6F">
      <w:pPr>
        <w:rPr>
          <w:lang w:val="en-US"/>
        </w:rPr>
      </w:pPr>
      <w:r w:rsidRPr="009F358F">
        <w:rPr>
          <w:lang w:val="en-US"/>
        </w:rPr>
        <w:t xml:space="preserve">By using Porter's Five Forces analysis, we can examine Toyota's </w:t>
      </w:r>
      <w:proofErr w:type="spellStart"/>
      <w:r w:rsidRPr="009F358F">
        <w:rPr>
          <w:lang w:val="en-US"/>
        </w:rPr>
        <w:t>internationalisation</w:t>
      </w:r>
      <w:proofErr w:type="spellEnd"/>
      <w:r w:rsidRPr="009F358F">
        <w:rPr>
          <w:lang w:val="en-US"/>
        </w:rPr>
        <w:t xml:space="preserve"> decisions in detail. Competitive dynamics that shape the industry and impact Toyota's strategic choices may be better understood with the help of this model.</w:t>
      </w:r>
    </w:p>
    <w:p w:rsidR="00651A6F" w:rsidRPr="00651A6F" w:rsidRDefault="00651A6F" w:rsidP="00846394">
      <w:pPr>
        <w:pStyle w:val="Heading2"/>
      </w:pPr>
      <w:bookmarkStart w:id="17" w:name="_Toc148775029"/>
      <w:r w:rsidRPr="00651A6F">
        <w:t>Threat of New Entrants</w:t>
      </w:r>
      <w:bookmarkEnd w:id="17"/>
    </w:p>
    <w:p w:rsidR="00651A6F" w:rsidRPr="00651A6F" w:rsidRDefault="009F358F" w:rsidP="00651A6F">
      <w:pPr>
        <w:rPr>
          <w:lang w:val="en-US"/>
        </w:rPr>
      </w:pPr>
      <w:r w:rsidRPr="009F358F">
        <w:rPr>
          <w:lang w:val="en-US"/>
        </w:rPr>
        <w:t>Capital-intensive operations and brand loyalty combine to make the automobile business difficult to break into. In order to stave off competition from upstarts, Toyota made the strategic choice to invest in hybrid technolo</w:t>
      </w:r>
      <w:r>
        <w:rPr>
          <w:lang w:val="en-US"/>
        </w:rPr>
        <w:t>gy (Competitive Forces, 2013).</w:t>
      </w:r>
    </w:p>
    <w:p w:rsidR="00651A6F" w:rsidRPr="00651A6F" w:rsidRDefault="00651A6F" w:rsidP="00846394">
      <w:pPr>
        <w:pStyle w:val="Heading2"/>
      </w:pPr>
      <w:bookmarkStart w:id="18" w:name="_Toc148775030"/>
      <w:r w:rsidRPr="00651A6F">
        <w:t>Bargaining Power of Suppliers</w:t>
      </w:r>
      <w:bookmarkEnd w:id="18"/>
    </w:p>
    <w:p w:rsidR="00651A6F" w:rsidRPr="00651A6F" w:rsidRDefault="009F358F" w:rsidP="00651A6F">
      <w:pPr>
        <w:rPr>
          <w:lang w:val="en-US"/>
        </w:rPr>
      </w:pPr>
      <w:r w:rsidRPr="009F358F">
        <w:rPr>
          <w:lang w:val="en-US"/>
        </w:rPr>
        <w:t>To reduce its suppliers' leverage, Toyota has implemented a worldwide supply chain management approach. A research by Chu (2018) found that suppliers' negotiating power plays a major role in the making of international strategic decisions.</w:t>
      </w:r>
    </w:p>
    <w:p w:rsidR="00651A6F" w:rsidRPr="00651A6F" w:rsidRDefault="00651A6F" w:rsidP="00846394">
      <w:pPr>
        <w:pStyle w:val="Heading2"/>
      </w:pPr>
      <w:bookmarkStart w:id="19" w:name="_Toc148775031"/>
      <w:r w:rsidRPr="00651A6F">
        <w:t>Bargaining Power of Buyers</w:t>
      </w:r>
      <w:bookmarkEnd w:id="19"/>
    </w:p>
    <w:p w:rsidR="00651A6F" w:rsidRPr="00651A6F" w:rsidRDefault="009F358F" w:rsidP="00651A6F">
      <w:pPr>
        <w:rPr>
          <w:lang w:val="en-US"/>
        </w:rPr>
      </w:pPr>
      <w:r w:rsidRPr="009F358F">
        <w:rPr>
          <w:lang w:val="en-US"/>
        </w:rPr>
        <w:t>Toyota's foreign expansion strategy is heavily influenced by consumer wants and needs. In rising regions like China, the firm has been aggressive in providing items that meet consumer demand.</w:t>
      </w:r>
    </w:p>
    <w:p w:rsidR="00651A6F" w:rsidRPr="00651A6F" w:rsidRDefault="00651A6F" w:rsidP="00846394">
      <w:pPr>
        <w:pStyle w:val="Heading2"/>
      </w:pPr>
      <w:bookmarkStart w:id="20" w:name="_Toc148775032"/>
      <w:r w:rsidRPr="00651A6F">
        <w:lastRenderedPageBreak/>
        <w:t xml:space="preserve">Threat of </w:t>
      </w:r>
      <w:r w:rsidRPr="00846394">
        <w:rPr>
          <w:rStyle w:val="Heading2Char"/>
          <w:b/>
        </w:rPr>
        <w:t>Substitute</w:t>
      </w:r>
      <w:r w:rsidRPr="00651A6F">
        <w:t xml:space="preserve"> Products</w:t>
      </w:r>
      <w:bookmarkEnd w:id="20"/>
    </w:p>
    <w:p w:rsidR="00651A6F" w:rsidRPr="00651A6F" w:rsidRDefault="009F358F" w:rsidP="00651A6F">
      <w:pPr>
        <w:rPr>
          <w:lang w:val="en-US"/>
        </w:rPr>
      </w:pPr>
      <w:r w:rsidRPr="009F358F">
        <w:rPr>
          <w:lang w:val="en-US"/>
        </w:rPr>
        <w:t>Traditional automakers face competition from the growing popularity of electric cars. To deal with this challenge, Toyota is bolstering its hydrogen fuel cell research and development (Po</w:t>
      </w:r>
      <w:r>
        <w:rPr>
          <w:lang w:val="en-US"/>
        </w:rPr>
        <w:t>rter's Five Forces, 2019).</w:t>
      </w:r>
    </w:p>
    <w:p w:rsidR="00651A6F" w:rsidRPr="00846394" w:rsidRDefault="00651A6F" w:rsidP="00846394">
      <w:pPr>
        <w:pStyle w:val="Heading2"/>
      </w:pPr>
      <w:bookmarkStart w:id="21" w:name="_Toc148775033"/>
      <w:r w:rsidRPr="00846394">
        <w:t>Competitive Rivalry</w:t>
      </w:r>
      <w:bookmarkEnd w:id="21"/>
    </w:p>
    <w:p w:rsidR="009F358F" w:rsidRPr="009F358F" w:rsidRDefault="009F358F" w:rsidP="009F358F">
      <w:pPr>
        <w:rPr>
          <w:lang w:val="en-US"/>
        </w:rPr>
      </w:pPr>
      <w:r w:rsidRPr="009F358F">
        <w:rPr>
          <w:lang w:val="en-US"/>
        </w:rPr>
        <w:t>Major manufacturers like Ford, GM, and Volkswagen compete fiercely in the automobile market. Toyota's dedication to research and development and high quality has allowed them to stay ahead of the competition.</w:t>
      </w:r>
    </w:p>
    <w:p w:rsidR="00651A6F" w:rsidRPr="00651A6F" w:rsidRDefault="009F358F" w:rsidP="00651A6F">
      <w:pPr>
        <w:rPr>
          <w:lang w:val="en-US"/>
        </w:rPr>
      </w:pPr>
      <w:r w:rsidRPr="009F358F">
        <w:rPr>
          <w:lang w:val="en-US"/>
        </w:rPr>
        <w:t xml:space="preserve">In conclusion, the competitive dynamics described in Porter's model have had a significant impact on Toyota's approach to </w:t>
      </w:r>
      <w:proofErr w:type="spellStart"/>
      <w:r w:rsidRPr="009F358F">
        <w:rPr>
          <w:lang w:val="en-US"/>
        </w:rPr>
        <w:t>internationalisation</w:t>
      </w:r>
      <w:proofErr w:type="spellEnd"/>
      <w:r w:rsidRPr="009F358F">
        <w:rPr>
          <w:lang w:val="en-US"/>
        </w:rPr>
        <w:t>. These factors have significant effects on the company's worldwide development, making an understanding of them essential for makin</w:t>
      </w:r>
      <w:r>
        <w:rPr>
          <w:lang w:val="en-US"/>
        </w:rPr>
        <w:t>g sound strategic choices.</w:t>
      </w:r>
    </w:p>
    <w:p w:rsidR="00D85FF4" w:rsidRDefault="00651A6F" w:rsidP="00846394">
      <w:pPr>
        <w:pStyle w:val="Heading1"/>
      </w:pPr>
      <w:bookmarkStart w:id="22" w:name="_Toc148775034"/>
      <w:r w:rsidRPr="00651A6F">
        <w:t>PESTLE Analysis</w:t>
      </w:r>
      <w:bookmarkEnd w:id="22"/>
    </w:p>
    <w:p w:rsidR="00651A6F" w:rsidRPr="00651A6F" w:rsidRDefault="00651A6F" w:rsidP="00846394">
      <w:pPr>
        <w:pStyle w:val="Heading2"/>
      </w:pPr>
      <w:bookmarkStart w:id="23" w:name="_Toc148775035"/>
      <w:r w:rsidRPr="00651A6F">
        <w:t>Political Factors</w:t>
      </w:r>
      <w:bookmarkEnd w:id="23"/>
    </w:p>
    <w:p w:rsidR="00651A6F" w:rsidRPr="00651A6F" w:rsidRDefault="009F358F" w:rsidP="00651A6F">
      <w:pPr>
        <w:rPr>
          <w:lang w:val="en-US"/>
        </w:rPr>
      </w:pPr>
      <w:r w:rsidRPr="009F358F">
        <w:rPr>
          <w:lang w:val="en-US"/>
        </w:rPr>
        <w:t xml:space="preserve">Multinational corporations like Toyota rely heavily on a stable political environment. The corporation faces a wide variety of political climates and possibilities in its operations. One example is how the ongoing trade dispute between the United States and China has affected Toyota's business. The implementation of tariffs has raised the price of importing key components, disrupting the supply chain as a whole. The World Trade </w:t>
      </w:r>
      <w:proofErr w:type="spellStart"/>
      <w:r w:rsidRPr="009F358F">
        <w:rPr>
          <w:lang w:val="en-US"/>
        </w:rPr>
        <w:t>Organisation</w:t>
      </w:r>
      <w:proofErr w:type="spellEnd"/>
      <w:r w:rsidRPr="009F358F">
        <w:rPr>
          <w:lang w:val="en-US"/>
        </w:rPr>
        <w:t xml:space="preserve"> estimates that in 2019, global GDP fell by 0.1% due to trade disputes (WTO, 2019). To be profitable while yet abiding by international trade regulations was a tightrope that Toyota had to walk.</w:t>
      </w:r>
    </w:p>
    <w:p w:rsidR="00651A6F" w:rsidRPr="00651A6F" w:rsidRDefault="00651A6F" w:rsidP="00846394">
      <w:pPr>
        <w:pStyle w:val="Heading2"/>
      </w:pPr>
      <w:bookmarkStart w:id="24" w:name="_Toc148775036"/>
      <w:r w:rsidRPr="00651A6F">
        <w:t>Economic Factors</w:t>
      </w:r>
      <w:bookmarkEnd w:id="24"/>
    </w:p>
    <w:p w:rsidR="00651A6F" w:rsidRPr="00651A6F" w:rsidRDefault="009F358F" w:rsidP="00651A6F">
      <w:pPr>
        <w:rPr>
          <w:lang w:val="en-US"/>
        </w:rPr>
      </w:pPr>
      <w:r w:rsidRPr="009F358F">
        <w:rPr>
          <w:lang w:val="en-US"/>
        </w:rPr>
        <w:t xml:space="preserve">Toyota's business approach is profoundly affected by the current economic climate. The financial crisis of 2008 is illustrative. Consumer spending fell precipitously as a result of the crisis, which had repercussions across the car sector. Toyota's annual report from 2009 shows that the company's worldwide sales fell by 4% in the fiscal year 2008-2009. Toyota, however, showed resiliency by shifting focus to eco-friendly and electric automobiles. Allied Market Research predicts that the worldwide electric vehicle market will develop from 2020 to 2027 at a compound annual growth rate (CAGR) of 22.6%, reaching $802.81 billion by 2027 (Allied Market Research, 2021). This </w:t>
      </w:r>
      <w:r w:rsidRPr="009F358F">
        <w:rPr>
          <w:lang w:val="en-US"/>
        </w:rPr>
        <w:lastRenderedPageBreak/>
        <w:t>information confirms that Toyota's strategy transition towards electric automobiles is financially sound.</w:t>
      </w:r>
    </w:p>
    <w:p w:rsidR="00651A6F" w:rsidRPr="00651A6F" w:rsidRDefault="00651A6F" w:rsidP="00846394">
      <w:pPr>
        <w:pStyle w:val="Heading2"/>
      </w:pPr>
      <w:bookmarkStart w:id="25" w:name="_Toc148775037"/>
      <w:r w:rsidRPr="00651A6F">
        <w:t>Social Factors</w:t>
      </w:r>
      <w:bookmarkEnd w:id="25"/>
    </w:p>
    <w:p w:rsidR="00651A6F" w:rsidRPr="00651A6F" w:rsidRDefault="009F358F" w:rsidP="00651A6F">
      <w:pPr>
        <w:rPr>
          <w:lang w:val="en-US"/>
        </w:rPr>
      </w:pPr>
      <w:r w:rsidRPr="009F358F">
        <w:rPr>
          <w:lang w:val="en-US"/>
        </w:rPr>
        <w:t xml:space="preserve">Consumer tastes and other aspects of social dynamics are always shifting, calling for solutions that can adapt quickly. Toyota has shown to be very good at </w:t>
      </w:r>
      <w:proofErr w:type="spellStart"/>
      <w:r w:rsidRPr="009F358F">
        <w:rPr>
          <w:lang w:val="en-US"/>
        </w:rPr>
        <w:t>recognising</w:t>
      </w:r>
      <w:proofErr w:type="spellEnd"/>
      <w:r w:rsidRPr="009F358F">
        <w:rPr>
          <w:lang w:val="en-US"/>
        </w:rPr>
        <w:t xml:space="preserve"> and responding to these changes. In response to rising customer concern for the environment, the corporation has made substantial investments in fuel-efficient automobiles. Deloitte found that 53 percent of customers give preference to environmentally sustainable companies in their purchasing decisions (Deloitte, 2020). An additional piece of evidence that consumer </w:t>
      </w:r>
      <w:proofErr w:type="spellStart"/>
      <w:r w:rsidRPr="009F358F">
        <w:rPr>
          <w:lang w:val="en-US"/>
        </w:rPr>
        <w:t>behaviour</w:t>
      </w:r>
      <w:proofErr w:type="spellEnd"/>
      <w:r w:rsidRPr="009F358F">
        <w:rPr>
          <w:lang w:val="en-US"/>
        </w:rPr>
        <w:t xml:space="preserve"> has a big influence on international business is a PESTLE study of international retailing in the East African Community (</w:t>
      </w:r>
      <w:proofErr w:type="spellStart"/>
      <w:r w:rsidRPr="009F358F">
        <w:rPr>
          <w:lang w:val="en-US"/>
        </w:rPr>
        <w:t>Nandonde</w:t>
      </w:r>
      <w:proofErr w:type="spellEnd"/>
      <w:r w:rsidRPr="009F358F">
        <w:rPr>
          <w:lang w:val="en-US"/>
        </w:rPr>
        <w:t xml:space="preserve">, 2019). Toyota's commitment to green vehicle production is more than just a CSR </w:t>
      </w:r>
      <w:proofErr w:type="spellStart"/>
      <w:r w:rsidRPr="009F358F">
        <w:rPr>
          <w:lang w:val="en-US"/>
        </w:rPr>
        <w:t>programme</w:t>
      </w:r>
      <w:proofErr w:type="spellEnd"/>
      <w:r w:rsidRPr="009F358F">
        <w:rPr>
          <w:lang w:val="en-US"/>
        </w:rPr>
        <w:t>; it's also a well-thought-out commercial strategy driven by market demand.</w:t>
      </w:r>
    </w:p>
    <w:p w:rsidR="00651A6F" w:rsidRPr="00651A6F" w:rsidRDefault="00651A6F" w:rsidP="00846394">
      <w:pPr>
        <w:pStyle w:val="Heading2"/>
      </w:pPr>
      <w:bookmarkStart w:id="26" w:name="_Toc148775038"/>
      <w:r w:rsidRPr="00651A6F">
        <w:t>Technological Factors</w:t>
      </w:r>
      <w:bookmarkEnd w:id="26"/>
    </w:p>
    <w:p w:rsidR="00651A6F" w:rsidRPr="00651A6F" w:rsidRDefault="009F358F" w:rsidP="00651A6F">
      <w:pPr>
        <w:rPr>
          <w:lang w:val="en-US"/>
        </w:rPr>
      </w:pPr>
      <w:r w:rsidRPr="009F358F">
        <w:rPr>
          <w:lang w:val="en-US"/>
        </w:rPr>
        <w:t>When it comes to developing cutting-edge technologies, Toyota is ahead of the curve. This is particularly true for their work on hydrogen fuel cell cars. As stated on their official website, they have recently been concentrating on developing all-solid-state batteries for EVs. This innovation has the potential to completely change the electric vehicle industry by making charging quicker and increasing range. Toyota is an industry leader when it comes to technical advancement, particularly with regards to the creation of hydrogen fuel cell cars and all-solid-state batteries for electric vehicles (EVs). The number of electric vehicles in circulation increased by 40 percent from 2018 to 2019 (IEA, 2020), as reported by the International Energy Agency. Toyota is well-positioned to take advantage of this expanding market because to the company's commitment to cutting-edge technology.</w:t>
      </w:r>
    </w:p>
    <w:p w:rsidR="00651A6F" w:rsidRPr="00651A6F" w:rsidRDefault="00651A6F" w:rsidP="00846394">
      <w:pPr>
        <w:pStyle w:val="Heading2"/>
      </w:pPr>
      <w:bookmarkStart w:id="27" w:name="_Toc148775039"/>
      <w:r w:rsidRPr="00651A6F">
        <w:t>Environmental Factors</w:t>
      </w:r>
      <w:bookmarkEnd w:id="27"/>
    </w:p>
    <w:p w:rsidR="00651A6F" w:rsidRPr="00651A6F" w:rsidRDefault="00E155EE" w:rsidP="00651A6F">
      <w:pPr>
        <w:rPr>
          <w:lang w:val="en-US"/>
        </w:rPr>
      </w:pPr>
      <w:r w:rsidRPr="00E155EE">
        <w:rPr>
          <w:lang w:val="en-US"/>
        </w:rPr>
        <w:t xml:space="preserve">Toyota's various environmentally friendly policies and </w:t>
      </w:r>
      <w:proofErr w:type="spellStart"/>
      <w:r w:rsidRPr="00E155EE">
        <w:rPr>
          <w:lang w:val="en-US"/>
        </w:rPr>
        <w:t>practises</w:t>
      </w:r>
      <w:proofErr w:type="spellEnd"/>
      <w:r w:rsidRPr="00E155EE">
        <w:rPr>
          <w:lang w:val="en-US"/>
        </w:rPr>
        <w:t xml:space="preserve"> demonstrate the company's dedication to protecting the planet. They've been making an effort to lessen their impact on the planet by funding alternative sources of energy and creating more efficient automobiles. Toyota's dedication to environmental sustainability is more than just words—it's essential to the company's continued success. Toyota's Environmental Challenge 2050 calls for the sale of 1 million emission-free electric automobiles by the year 2050.</w:t>
      </w:r>
    </w:p>
    <w:p w:rsidR="00651A6F" w:rsidRPr="00651A6F" w:rsidRDefault="00651A6F" w:rsidP="00846394">
      <w:pPr>
        <w:pStyle w:val="Heading2"/>
      </w:pPr>
      <w:bookmarkStart w:id="28" w:name="_Toc148775040"/>
      <w:r w:rsidRPr="00651A6F">
        <w:lastRenderedPageBreak/>
        <w:t>Legal Factors</w:t>
      </w:r>
      <w:bookmarkEnd w:id="28"/>
    </w:p>
    <w:p w:rsidR="00E155EE" w:rsidRPr="00E155EE" w:rsidRDefault="00E155EE" w:rsidP="00E155EE">
      <w:pPr>
        <w:rPr>
          <w:lang w:val="en-US"/>
        </w:rPr>
      </w:pPr>
      <w:r w:rsidRPr="00E155EE">
        <w:rPr>
          <w:lang w:val="en-US"/>
        </w:rPr>
        <w:t>Toyota must also keep an eye out for infractions of legal requirements. Multiple areas of law, such as emission requirements and employment rules, provide difficulties for the company, especially in more strictly regulated nations. International trade requires strict adherence to all relevant legal requirements. From pollution regulations to employment laws, Toyota must navigate a complex regulatory landscape. Financial and brand damage may result from disobeying the law, as shown by the $1.2 billion punishment that Toyota will pay to the U.S. Department of Justice for concealing problems with the safety of its automobiles (Toyota Motor Corporation, 2014).</w:t>
      </w:r>
    </w:p>
    <w:p w:rsidR="00651A6F" w:rsidRPr="00651A6F" w:rsidRDefault="00E155EE" w:rsidP="00651A6F">
      <w:pPr>
        <w:rPr>
          <w:lang w:val="en-US"/>
        </w:rPr>
      </w:pPr>
      <w:r w:rsidRPr="00E155EE">
        <w:rPr>
          <w:lang w:val="en-US"/>
        </w:rPr>
        <w:t xml:space="preserve">This study is based on a PESTLE analysis (2021) conducted by A Perfect World Co., Ltd. and a </w:t>
      </w:r>
      <w:proofErr w:type="spellStart"/>
      <w:r w:rsidRPr="00E155EE">
        <w:rPr>
          <w:lang w:val="en-US"/>
        </w:rPr>
        <w:t>Nandonde</w:t>
      </w:r>
      <w:proofErr w:type="spellEnd"/>
      <w:r w:rsidRPr="00E155EE">
        <w:rPr>
          <w:lang w:val="en-US"/>
        </w:rPr>
        <w:t xml:space="preserve"> (2019) journal article on international retailing in the East African Community. We have also incorporated information from Toyota's official website to provide readers a more up-to-date picture of T</w:t>
      </w:r>
      <w:r>
        <w:rPr>
          <w:lang w:val="en-US"/>
        </w:rPr>
        <w:t>oyota's technological advances.</w:t>
      </w:r>
    </w:p>
    <w:p w:rsidR="00846394" w:rsidRPr="00846394" w:rsidRDefault="00846394" w:rsidP="00846394">
      <w:pPr>
        <w:pStyle w:val="Heading1"/>
      </w:pPr>
      <w:bookmarkStart w:id="29" w:name="_Toc148775041"/>
      <w:r w:rsidRPr="00846394">
        <w:t>Integration of Contextual Factors and</w:t>
      </w:r>
      <w:r>
        <w:t xml:space="preserve"> Internationalization Strategy</w:t>
      </w:r>
      <w:bookmarkEnd w:id="29"/>
    </w:p>
    <w:p w:rsidR="00846394" w:rsidRPr="00846394" w:rsidRDefault="00E155EE" w:rsidP="00846394">
      <w:pPr>
        <w:rPr>
          <w:lang w:val="en-US"/>
        </w:rPr>
      </w:pPr>
      <w:r w:rsidRPr="00E155EE">
        <w:rPr>
          <w:lang w:val="en-US"/>
        </w:rPr>
        <w:t>Consideration of local circumstances is essential when formulating an international expansion plan for a multinational corporation like Toyota. To better understand how Toyota's worldwide expansion has been influenced and guided by factors outside of the company's control, we combine the results of the PESTLE analysis with the compa</w:t>
      </w:r>
      <w:r>
        <w:rPr>
          <w:lang w:val="en-US"/>
        </w:rPr>
        <w:t xml:space="preserve">ny's </w:t>
      </w:r>
      <w:proofErr w:type="spellStart"/>
      <w:r>
        <w:rPr>
          <w:lang w:val="en-US"/>
        </w:rPr>
        <w:t>internationalisation</w:t>
      </w:r>
      <w:proofErr w:type="spellEnd"/>
      <w:r>
        <w:rPr>
          <w:lang w:val="en-US"/>
        </w:rPr>
        <w:t xml:space="preserve"> plan.</w:t>
      </w:r>
    </w:p>
    <w:p w:rsidR="00846394" w:rsidRPr="00846394" w:rsidRDefault="00846394" w:rsidP="00846394">
      <w:pPr>
        <w:pStyle w:val="Heading2"/>
      </w:pPr>
      <w:bookmarkStart w:id="30" w:name="_Toc148775042"/>
      <w:r w:rsidRPr="00846394">
        <w:t>Political Factors and Strategy Alignment</w:t>
      </w:r>
      <w:bookmarkEnd w:id="30"/>
    </w:p>
    <w:p w:rsidR="00846394" w:rsidRPr="00846394" w:rsidRDefault="009F358F" w:rsidP="00846394">
      <w:pPr>
        <w:rPr>
          <w:lang w:val="en-US"/>
        </w:rPr>
      </w:pPr>
      <w:r w:rsidRPr="009F358F">
        <w:rPr>
          <w:lang w:val="en-US"/>
        </w:rPr>
        <w:t xml:space="preserve">Toyota's plan for expanding internationally relies heavily on a dependable political system. Considering the political stability and bilateral ties between Japan and China, the company's entrance into the Chinese market was a strategic decision. </w:t>
      </w:r>
      <w:proofErr w:type="spellStart"/>
      <w:r w:rsidRPr="009F358F">
        <w:rPr>
          <w:lang w:val="en-US"/>
        </w:rPr>
        <w:t>Vanichchinchai</w:t>
      </w:r>
      <w:proofErr w:type="spellEnd"/>
      <w:r w:rsidRPr="009F358F">
        <w:rPr>
          <w:lang w:val="en-US"/>
        </w:rPr>
        <w:t xml:space="preserve"> (2023) argues that political factors, such as trade rules and laws, have a major impact on Toyota's production methods. Because of the trade war between the United States and China, the corporation has had to realign its political risk mitigation tactics with its </w:t>
      </w:r>
      <w:proofErr w:type="spellStart"/>
      <w:r w:rsidRPr="009F358F">
        <w:rPr>
          <w:lang w:val="en-US"/>
        </w:rPr>
        <w:t>internationalisation</w:t>
      </w:r>
      <w:proofErr w:type="spellEnd"/>
      <w:r w:rsidRPr="009F358F">
        <w:rPr>
          <w:lang w:val="en-US"/>
        </w:rPr>
        <w:t xml:space="preserve"> goals in order to maintain a steady supply of goods.</w:t>
      </w:r>
    </w:p>
    <w:p w:rsidR="00846394" w:rsidRPr="00846394" w:rsidRDefault="00846394" w:rsidP="00846394">
      <w:pPr>
        <w:pStyle w:val="Heading2"/>
      </w:pPr>
      <w:bookmarkStart w:id="31" w:name="_Toc148775043"/>
      <w:r w:rsidRPr="00846394">
        <w:t>Economic Factors and Market Entry</w:t>
      </w:r>
      <w:bookmarkEnd w:id="31"/>
    </w:p>
    <w:p w:rsidR="00846394" w:rsidRPr="00846394" w:rsidRDefault="009F358F" w:rsidP="00846394">
      <w:pPr>
        <w:rPr>
          <w:lang w:val="en-US"/>
        </w:rPr>
      </w:pPr>
      <w:r w:rsidRPr="009F358F">
        <w:rPr>
          <w:lang w:val="en-US"/>
        </w:rPr>
        <w:t xml:space="preserve">Toyota's plans for new market entrance and growth are directly affected by the state of the economy. As evidence of its quick economic reaction, the firm weathered the 2008 financial crisis and has now shifted its attention to more fuel-efficient and electric automobiles. According to </w:t>
      </w:r>
      <w:r w:rsidRPr="009F358F">
        <w:rPr>
          <w:lang w:val="en-US"/>
        </w:rPr>
        <w:lastRenderedPageBreak/>
        <w:t xml:space="preserve">research (Analysis of Perfect World Co., </w:t>
      </w:r>
      <w:proofErr w:type="spellStart"/>
      <w:r w:rsidRPr="009F358F">
        <w:rPr>
          <w:lang w:val="en-US"/>
        </w:rPr>
        <w:t>Ltd's</w:t>
      </w:r>
      <w:proofErr w:type="spellEnd"/>
      <w:r w:rsidRPr="009F358F">
        <w:rPr>
          <w:lang w:val="en-US"/>
        </w:rPr>
        <w:t xml:space="preserve"> worldwide business </w:t>
      </w:r>
      <w:proofErr w:type="spellStart"/>
      <w:r w:rsidRPr="009F358F">
        <w:rPr>
          <w:lang w:val="en-US"/>
        </w:rPr>
        <w:t>utilising</w:t>
      </w:r>
      <w:proofErr w:type="spellEnd"/>
      <w:r w:rsidRPr="009F358F">
        <w:rPr>
          <w:lang w:val="en-US"/>
        </w:rPr>
        <w:t xml:space="preserve"> PESTLE, 2021), the global electric vehicle market would expand from $48.36 billion in 2020 to $802.81 billion in 2027, at a compound annual growth rate of 22.6%. This economic forecast fits nicely with Toyota's plan of </w:t>
      </w:r>
      <w:proofErr w:type="spellStart"/>
      <w:r w:rsidRPr="009F358F">
        <w:rPr>
          <w:lang w:val="en-US"/>
        </w:rPr>
        <w:t>internationalisation</w:t>
      </w:r>
      <w:proofErr w:type="spellEnd"/>
      <w:r w:rsidRPr="009F358F">
        <w:rPr>
          <w:lang w:val="en-US"/>
        </w:rPr>
        <w:t>, which involves a move towards electric automobiles.</w:t>
      </w:r>
    </w:p>
    <w:p w:rsidR="00846394" w:rsidRPr="00846394" w:rsidRDefault="00846394" w:rsidP="00846394">
      <w:pPr>
        <w:pStyle w:val="Heading2"/>
      </w:pPr>
      <w:bookmarkStart w:id="32" w:name="_Toc148775044"/>
      <w:r w:rsidRPr="00846394">
        <w:t>Social Factors and Product Development</w:t>
      </w:r>
      <w:bookmarkEnd w:id="32"/>
    </w:p>
    <w:p w:rsidR="00846394" w:rsidRPr="00846394" w:rsidRDefault="009F358F" w:rsidP="00846394">
      <w:pPr>
        <w:rPr>
          <w:lang w:val="en-US"/>
        </w:rPr>
      </w:pPr>
      <w:r w:rsidRPr="009F358F">
        <w:rPr>
          <w:lang w:val="en-US"/>
        </w:rPr>
        <w:t xml:space="preserve">Toyota's product strategy and its efforts to expand internationally are heavily influenced by shifting consumer tastes and cultural norms. The corporation has taken the lead in anticipating changes in customer </w:t>
      </w:r>
      <w:proofErr w:type="spellStart"/>
      <w:r w:rsidRPr="009F358F">
        <w:rPr>
          <w:lang w:val="en-US"/>
        </w:rPr>
        <w:t>behaviour</w:t>
      </w:r>
      <w:proofErr w:type="spellEnd"/>
      <w:r w:rsidRPr="009F358F">
        <w:rPr>
          <w:lang w:val="en-US"/>
        </w:rPr>
        <w:t xml:space="preserve">, such as the growing interest in environmentally friendly automobiles. Social variables, such as customer </w:t>
      </w:r>
      <w:proofErr w:type="spellStart"/>
      <w:r w:rsidRPr="009F358F">
        <w:rPr>
          <w:lang w:val="en-US"/>
        </w:rPr>
        <w:t>behaviour</w:t>
      </w:r>
      <w:proofErr w:type="spellEnd"/>
      <w:r w:rsidRPr="009F358F">
        <w:rPr>
          <w:lang w:val="en-US"/>
        </w:rPr>
        <w:t>, have a substantial influence on international commerce, as shown by a PESTLE study of international retailing in the East African Community (</w:t>
      </w:r>
      <w:proofErr w:type="spellStart"/>
      <w:r w:rsidRPr="009F358F">
        <w:rPr>
          <w:lang w:val="en-US"/>
        </w:rPr>
        <w:t>Nandonde</w:t>
      </w:r>
      <w:proofErr w:type="spellEnd"/>
      <w:r w:rsidRPr="009F358F">
        <w:rPr>
          <w:lang w:val="en-US"/>
        </w:rPr>
        <w:t xml:space="preserve">, 2019). Toyota has made a conscious effort to fit with these societal trends by investing in environmentally friendly vehicles as part of its </w:t>
      </w:r>
      <w:proofErr w:type="spellStart"/>
      <w:r w:rsidRPr="009F358F">
        <w:rPr>
          <w:lang w:val="en-US"/>
        </w:rPr>
        <w:t>internationalisation</w:t>
      </w:r>
      <w:proofErr w:type="spellEnd"/>
      <w:r w:rsidRPr="009F358F">
        <w:rPr>
          <w:lang w:val="en-US"/>
        </w:rPr>
        <w:t xml:space="preserve"> plan.</w:t>
      </w:r>
    </w:p>
    <w:p w:rsidR="00846394" w:rsidRPr="00846394" w:rsidRDefault="00846394" w:rsidP="00846394">
      <w:pPr>
        <w:pStyle w:val="Heading2"/>
      </w:pPr>
      <w:bookmarkStart w:id="33" w:name="_Toc148775045"/>
      <w:r w:rsidRPr="00846394">
        <w:t>Technological Factors and Innovation</w:t>
      </w:r>
      <w:bookmarkEnd w:id="33"/>
    </w:p>
    <w:p w:rsidR="00846394" w:rsidRPr="00846394" w:rsidRDefault="009F358F" w:rsidP="00846394">
      <w:pPr>
        <w:rPr>
          <w:lang w:val="en-US"/>
        </w:rPr>
      </w:pPr>
      <w:r w:rsidRPr="009F358F">
        <w:rPr>
          <w:lang w:val="en-US"/>
        </w:rPr>
        <w:t xml:space="preserve">Toyota's pioneering work in hybrid and electric car technologies is emblematic of the company's history of technical leadership. The research and development efforts of the firm are consistent with the technical trends shown by the PESTLE study. </w:t>
      </w:r>
      <w:proofErr w:type="spellStart"/>
      <w:r w:rsidRPr="009F358F">
        <w:rPr>
          <w:lang w:val="en-US"/>
        </w:rPr>
        <w:t>Kozma</w:t>
      </w:r>
      <w:proofErr w:type="spellEnd"/>
      <w:r w:rsidRPr="009F358F">
        <w:rPr>
          <w:lang w:val="en-US"/>
        </w:rPr>
        <w:t xml:space="preserve"> (2013) argues that technical progress is crucial to the </w:t>
      </w:r>
      <w:proofErr w:type="spellStart"/>
      <w:r w:rsidRPr="009F358F">
        <w:rPr>
          <w:lang w:val="en-US"/>
        </w:rPr>
        <w:t>globalisation</w:t>
      </w:r>
      <w:proofErr w:type="spellEnd"/>
      <w:r w:rsidRPr="009F358F">
        <w:rPr>
          <w:lang w:val="en-US"/>
        </w:rPr>
        <w:t xml:space="preserve"> of economic processes. In addition to giving it an advantage in the market, Toyota's commitment to technical advancement is in line with the larger technological trends influencing the automobile industry worldwide.</w:t>
      </w:r>
    </w:p>
    <w:p w:rsidR="00846394" w:rsidRPr="00846394" w:rsidRDefault="00846394" w:rsidP="00846394">
      <w:pPr>
        <w:pStyle w:val="Heading2"/>
      </w:pPr>
      <w:bookmarkStart w:id="34" w:name="_Toc148775046"/>
      <w:r w:rsidRPr="00846394">
        <w:t>Legal and Environmental Factors</w:t>
      </w:r>
      <w:bookmarkEnd w:id="34"/>
    </w:p>
    <w:p w:rsidR="00846394" w:rsidRDefault="009F358F" w:rsidP="00846394">
      <w:pPr>
        <w:rPr>
          <w:lang w:val="en-US"/>
        </w:rPr>
      </w:pPr>
      <w:r w:rsidRPr="009F358F">
        <w:rPr>
          <w:lang w:val="en-US"/>
        </w:rPr>
        <w:t xml:space="preserve">Toyota's </w:t>
      </w:r>
      <w:proofErr w:type="spellStart"/>
      <w:r w:rsidRPr="009F358F">
        <w:rPr>
          <w:lang w:val="en-US"/>
        </w:rPr>
        <w:t>internationalisation</w:t>
      </w:r>
      <w:proofErr w:type="spellEnd"/>
      <w:r w:rsidRPr="009F358F">
        <w:rPr>
          <w:lang w:val="en-US"/>
        </w:rPr>
        <w:t xml:space="preserve"> strategy places a premium on both legal compliance and environmental sustainability. The corporation has elaborate compliance processes to ensure it always follows the laws of its foreign locations. Furthermore, the expanding worldwide emphasis on lowering carbon emissions is in line with Toyota's commitment to environmental sustainability, as seen by the company's lineup of hybrid and electric cars.</w:t>
      </w:r>
    </w:p>
    <w:p w:rsidR="00846394" w:rsidRPr="00846394" w:rsidRDefault="00846394" w:rsidP="00846394">
      <w:pPr>
        <w:pStyle w:val="Heading2"/>
      </w:pPr>
      <w:bookmarkStart w:id="35" w:name="_Toc148775047"/>
      <w:r w:rsidRPr="00846394">
        <w:t>Theoretical Framework: Uppsala Model</w:t>
      </w:r>
      <w:bookmarkEnd w:id="35"/>
    </w:p>
    <w:p w:rsidR="00846394" w:rsidRPr="00846394" w:rsidRDefault="00DB1998" w:rsidP="00846394">
      <w:pPr>
        <w:rPr>
          <w:lang w:val="en-US"/>
        </w:rPr>
      </w:pPr>
      <w:r w:rsidRPr="00DB1998">
        <w:rPr>
          <w:lang w:val="en-US"/>
        </w:rPr>
        <w:t xml:space="preserve">In order to comprehend how contextual elements are integrated with </w:t>
      </w:r>
      <w:proofErr w:type="spellStart"/>
      <w:r w:rsidRPr="00DB1998">
        <w:rPr>
          <w:lang w:val="en-US"/>
        </w:rPr>
        <w:t>internationalisation</w:t>
      </w:r>
      <w:proofErr w:type="spellEnd"/>
      <w:r w:rsidRPr="00DB1998">
        <w:rPr>
          <w:lang w:val="en-US"/>
        </w:rPr>
        <w:t xml:space="preserve"> plan, the Uppsala Model, first presented by </w:t>
      </w:r>
      <w:proofErr w:type="spellStart"/>
      <w:r w:rsidRPr="00DB1998">
        <w:rPr>
          <w:lang w:val="en-US"/>
        </w:rPr>
        <w:t>Johanson</w:t>
      </w:r>
      <w:proofErr w:type="spellEnd"/>
      <w:r w:rsidRPr="00DB1998">
        <w:rPr>
          <w:lang w:val="en-US"/>
        </w:rPr>
        <w:t xml:space="preserve"> and </w:t>
      </w:r>
      <w:proofErr w:type="spellStart"/>
      <w:r w:rsidRPr="00DB1998">
        <w:rPr>
          <w:lang w:val="en-US"/>
        </w:rPr>
        <w:t>Vahlne</w:t>
      </w:r>
      <w:proofErr w:type="spellEnd"/>
      <w:r w:rsidRPr="00DB1998">
        <w:rPr>
          <w:lang w:val="en-US"/>
        </w:rPr>
        <w:t xml:space="preserve"> in 1977, is a relevant theoretical framework. According to this concept (</w:t>
      </w:r>
      <w:proofErr w:type="spellStart"/>
      <w:r w:rsidRPr="00DB1998">
        <w:rPr>
          <w:lang w:val="en-US"/>
        </w:rPr>
        <w:t>Johanson</w:t>
      </w:r>
      <w:proofErr w:type="spellEnd"/>
      <w:r w:rsidRPr="00DB1998">
        <w:rPr>
          <w:lang w:val="en-US"/>
        </w:rPr>
        <w:t xml:space="preserve"> &amp; </w:t>
      </w:r>
      <w:proofErr w:type="spellStart"/>
      <w:r w:rsidRPr="00DB1998">
        <w:rPr>
          <w:lang w:val="en-US"/>
        </w:rPr>
        <w:t>Vahlne</w:t>
      </w:r>
      <w:proofErr w:type="spellEnd"/>
      <w:r w:rsidRPr="00DB1998">
        <w:rPr>
          <w:lang w:val="en-US"/>
        </w:rPr>
        <w:t>, 1977), businesses gradually invest in international markets as they gain experience and insight into the landscape.</w:t>
      </w:r>
    </w:p>
    <w:p w:rsidR="00846394" w:rsidRPr="00846394" w:rsidRDefault="00846394" w:rsidP="00846394">
      <w:pPr>
        <w:rPr>
          <w:b/>
          <w:lang w:val="en-US"/>
        </w:rPr>
      </w:pPr>
      <w:r w:rsidRPr="00846394">
        <w:rPr>
          <w:b/>
          <w:lang w:val="en-US"/>
        </w:rPr>
        <w:lastRenderedPageBreak/>
        <w:t>Synthesis of Findings</w:t>
      </w:r>
    </w:p>
    <w:p w:rsidR="00DB1998" w:rsidRPr="00DB1998" w:rsidRDefault="00DB1998" w:rsidP="00DB1998">
      <w:pPr>
        <w:rPr>
          <w:lang w:val="en-US"/>
        </w:rPr>
      </w:pPr>
      <w:r w:rsidRPr="00DB1998">
        <w:rPr>
          <w:lang w:val="en-US"/>
        </w:rPr>
        <w:t xml:space="preserve">Through the perspective of the Uppsala Model, we can see how Toyota's </w:t>
      </w:r>
      <w:proofErr w:type="spellStart"/>
      <w:r w:rsidRPr="00DB1998">
        <w:rPr>
          <w:lang w:val="en-US"/>
        </w:rPr>
        <w:t>internationalisation</w:t>
      </w:r>
      <w:proofErr w:type="spellEnd"/>
      <w:r w:rsidRPr="00DB1998">
        <w:rPr>
          <w:lang w:val="en-US"/>
        </w:rPr>
        <w:t xml:space="preserve"> strategy has progressed from an ethnocentric to a polycentric and, most recently, a geocentric approach. Toyota has made excellent use of experience learning to inform its strategic decision-making, which is </w:t>
      </w:r>
      <w:proofErr w:type="spellStart"/>
      <w:r w:rsidRPr="00DB1998">
        <w:rPr>
          <w:lang w:val="en-US"/>
        </w:rPr>
        <w:t>emphasised</w:t>
      </w:r>
      <w:proofErr w:type="spellEnd"/>
      <w:r w:rsidRPr="00DB1998">
        <w:rPr>
          <w:lang w:val="en-US"/>
        </w:rPr>
        <w:t xml:space="preserve"> by the model. In 1957, when Toyota first entered the U.S. market, the company proceeded with caution, mirroring the Uppsala Model's insistence on baby steps.</w:t>
      </w:r>
    </w:p>
    <w:p w:rsidR="00846394" w:rsidRPr="00846394" w:rsidRDefault="00DB1998" w:rsidP="00846394">
      <w:pPr>
        <w:rPr>
          <w:lang w:val="en-US"/>
        </w:rPr>
      </w:pPr>
      <w:r w:rsidRPr="00DB1998">
        <w:rPr>
          <w:lang w:val="en-US"/>
        </w:rPr>
        <w:t xml:space="preserve">The Uppsala Model </w:t>
      </w:r>
      <w:proofErr w:type="spellStart"/>
      <w:r w:rsidRPr="00DB1998">
        <w:rPr>
          <w:lang w:val="en-US"/>
        </w:rPr>
        <w:t>emphasises</w:t>
      </w:r>
      <w:proofErr w:type="spellEnd"/>
      <w:r w:rsidRPr="00DB1998">
        <w:rPr>
          <w:lang w:val="en-US"/>
        </w:rPr>
        <w:t xml:space="preserve"> the significance of market information, which Toyota has always exploited. The corporation entered the Chinese market in 2002 after careful consideration and investigation. The Uppsala Model, which </w:t>
      </w:r>
      <w:proofErr w:type="spellStart"/>
      <w:r w:rsidRPr="00DB1998">
        <w:rPr>
          <w:lang w:val="en-US"/>
        </w:rPr>
        <w:t>emphasises</w:t>
      </w:r>
      <w:proofErr w:type="spellEnd"/>
      <w:r w:rsidRPr="00DB1998">
        <w:rPr>
          <w:lang w:val="en-US"/>
        </w:rPr>
        <w:t xml:space="preserve"> practical experience and familiarity with target markets as essential to success in international e</w:t>
      </w:r>
      <w:r>
        <w:rPr>
          <w:lang w:val="en-US"/>
        </w:rPr>
        <w:t>xpansion, shares this emphasis.</w:t>
      </w:r>
    </w:p>
    <w:p w:rsidR="00846394" w:rsidRPr="00846394" w:rsidRDefault="00846394" w:rsidP="00846394">
      <w:pPr>
        <w:rPr>
          <w:b/>
          <w:lang w:val="en-US"/>
        </w:rPr>
      </w:pPr>
      <w:r w:rsidRPr="00846394">
        <w:rPr>
          <w:b/>
          <w:lang w:val="en-US"/>
        </w:rPr>
        <w:t>Contextual Factors</w:t>
      </w:r>
    </w:p>
    <w:p w:rsidR="00DB1998" w:rsidRPr="00DB1998" w:rsidRDefault="00DB1998" w:rsidP="00DB1998">
      <w:pPr>
        <w:pStyle w:val="ListParagraph"/>
        <w:numPr>
          <w:ilvl w:val="0"/>
          <w:numId w:val="17"/>
        </w:numPr>
        <w:rPr>
          <w:bCs/>
          <w:lang w:val="en-US"/>
        </w:rPr>
      </w:pPr>
      <w:r w:rsidRPr="00DB1998">
        <w:rPr>
          <w:bCs/>
          <w:lang w:val="en-US"/>
        </w:rPr>
        <w:t>Toyota has successfully handled the intricate regulatory environments of major markets such as the United States and China. Resource commitment in international markets may be influenced by prior experience, according to the Uppsala Model.</w:t>
      </w:r>
    </w:p>
    <w:p w:rsidR="00DB1998" w:rsidRPr="00DB1998" w:rsidRDefault="00DB1998" w:rsidP="00DB1998">
      <w:pPr>
        <w:pStyle w:val="ListParagraph"/>
        <w:numPr>
          <w:ilvl w:val="0"/>
          <w:numId w:val="17"/>
        </w:numPr>
        <w:rPr>
          <w:bCs/>
          <w:lang w:val="en-US"/>
        </w:rPr>
      </w:pPr>
      <w:r w:rsidRPr="00DB1998">
        <w:rPr>
          <w:bCs/>
          <w:lang w:val="en-US"/>
        </w:rPr>
        <w:t>Toyota's emphasis on hybrid and electric cars is a direct result of recent technology developments. According to the Uppsala Model, this is an example of an adjustment made on the basis of market information.</w:t>
      </w:r>
    </w:p>
    <w:p w:rsidR="00DB1998" w:rsidRPr="00DB1998" w:rsidRDefault="00DB1998" w:rsidP="00DB1998">
      <w:pPr>
        <w:pStyle w:val="ListParagraph"/>
        <w:numPr>
          <w:ilvl w:val="0"/>
          <w:numId w:val="17"/>
        </w:numPr>
        <w:rPr>
          <w:bCs/>
          <w:lang w:val="en-US"/>
        </w:rPr>
      </w:pPr>
      <w:r w:rsidRPr="00DB1998">
        <w:rPr>
          <w:bCs/>
          <w:lang w:val="en-US"/>
        </w:rPr>
        <w:t>Toyota's early polycentric strategy acknowledged cultural diversity and was consistent with the Uppsala Model's focus on learning from experience in a variety of markets.</w:t>
      </w:r>
    </w:p>
    <w:p w:rsidR="00846394" w:rsidRPr="00DB1998" w:rsidRDefault="00DB1998" w:rsidP="00DB1998">
      <w:pPr>
        <w:pStyle w:val="ListParagraph"/>
        <w:numPr>
          <w:ilvl w:val="0"/>
          <w:numId w:val="17"/>
        </w:numPr>
        <w:rPr>
          <w:bCs/>
          <w:lang w:val="en-US"/>
        </w:rPr>
      </w:pPr>
      <w:r w:rsidRPr="00DB1998">
        <w:rPr>
          <w:bCs/>
          <w:lang w:val="en-US"/>
        </w:rPr>
        <w:t xml:space="preserve">Economic Upheavals: Toyota's fortitude was put to the test during the 2008 financial crisis, which necessitated certain changes to the company's product offering. Such adjustments are seen as part of a learning curve that shapes future </w:t>
      </w:r>
      <w:proofErr w:type="spellStart"/>
      <w:r w:rsidRPr="00DB1998">
        <w:rPr>
          <w:bCs/>
          <w:lang w:val="en-US"/>
        </w:rPr>
        <w:t>internationalisation</w:t>
      </w:r>
      <w:proofErr w:type="spellEnd"/>
      <w:r w:rsidRPr="00DB1998">
        <w:rPr>
          <w:bCs/>
          <w:lang w:val="en-US"/>
        </w:rPr>
        <w:t xml:space="preserve"> plans, as proposed by the Uppsala Model.</w:t>
      </w:r>
    </w:p>
    <w:p w:rsidR="00846394" w:rsidRPr="00846394" w:rsidRDefault="00846394" w:rsidP="00846394">
      <w:pPr>
        <w:rPr>
          <w:b/>
          <w:lang w:val="en-US"/>
        </w:rPr>
      </w:pPr>
      <w:r w:rsidRPr="00846394">
        <w:rPr>
          <w:b/>
          <w:lang w:val="en-US"/>
        </w:rPr>
        <w:t>Strategic Implications</w:t>
      </w:r>
    </w:p>
    <w:p w:rsidR="00846394" w:rsidRPr="00846394" w:rsidRDefault="00846394" w:rsidP="00846394">
      <w:pPr>
        <w:rPr>
          <w:lang w:val="en-US"/>
        </w:rPr>
      </w:pPr>
      <w:r w:rsidRPr="00846394">
        <w:rPr>
          <w:lang w:val="en-US"/>
        </w:rPr>
        <w:t>The integration of the Uppsala Model with Toyota's internationalization strategy offers several strategic implications:</w:t>
      </w:r>
    </w:p>
    <w:p w:rsidR="00DB1998" w:rsidRPr="00DB1998" w:rsidRDefault="00DB1998" w:rsidP="00DB1998">
      <w:pPr>
        <w:pStyle w:val="ListParagraph"/>
        <w:numPr>
          <w:ilvl w:val="0"/>
          <w:numId w:val="18"/>
        </w:numPr>
        <w:rPr>
          <w:bCs/>
          <w:lang w:val="en-US"/>
        </w:rPr>
      </w:pPr>
      <w:r w:rsidRPr="00DB1998">
        <w:rPr>
          <w:bCs/>
          <w:lang w:val="en-US"/>
        </w:rPr>
        <w:t>The Uppsala Model recommends that Toyota maintain its policy of progressive commitment to new markets.</w:t>
      </w:r>
    </w:p>
    <w:p w:rsidR="00DB1998" w:rsidRPr="00DB1998" w:rsidRDefault="00DB1998" w:rsidP="00DB1998">
      <w:pPr>
        <w:pStyle w:val="ListParagraph"/>
        <w:numPr>
          <w:ilvl w:val="0"/>
          <w:numId w:val="18"/>
        </w:numPr>
        <w:rPr>
          <w:bCs/>
          <w:lang w:val="en-US"/>
        </w:rPr>
      </w:pPr>
      <w:r w:rsidRPr="00DB1998">
        <w:rPr>
          <w:bCs/>
          <w:lang w:val="en-US"/>
        </w:rPr>
        <w:lastRenderedPageBreak/>
        <w:t>Toyota has to spend money on market research and experience learning if it is to successfully adapt to new markets.</w:t>
      </w:r>
    </w:p>
    <w:p w:rsidR="00DB1998" w:rsidRPr="00DB1998" w:rsidRDefault="00DB1998" w:rsidP="00DB1998">
      <w:pPr>
        <w:pStyle w:val="ListParagraph"/>
        <w:numPr>
          <w:ilvl w:val="0"/>
          <w:numId w:val="18"/>
        </w:numPr>
        <w:rPr>
          <w:bCs/>
          <w:lang w:val="en-US"/>
        </w:rPr>
      </w:pPr>
      <w:r w:rsidRPr="00DB1998">
        <w:rPr>
          <w:bCs/>
          <w:lang w:val="en-US"/>
        </w:rPr>
        <w:t>Using data analytics and consumer input, Toyota may improve its resource allocation in accordance with the Uppsala Model's recommendation.</w:t>
      </w:r>
    </w:p>
    <w:p w:rsidR="00DB1998" w:rsidRPr="00DB1998" w:rsidRDefault="00DB1998" w:rsidP="00DB1998">
      <w:pPr>
        <w:pStyle w:val="ListParagraph"/>
        <w:numPr>
          <w:ilvl w:val="0"/>
          <w:numId w:val="18"/>
        </w:numPr>
        <w:rPr>
          <w:bCs/>
          <w:lang w:val="en-US"/>
        </w:rPr>
      </w:pPr>
      <w:r w:rsidRPr="00DB1998">
        <w:rPr>
          <w:bCs/>
          <w:lang w:val="en-US"/>
        </w:rPr>
        <w:t>Toyota may benefit from the Uppsala Model's examination of contextual elements for risk assessment and mitigation if it adopts this perspective.</w:t>
      </w:r>
    </w:p>
    <w:p w:rsidR="00DB1998" w:rsidRPr="00DB1998" w:rsidRDefault="00DB1998" w:rsidP="00DB1998">
      <w:pPr>
        <w:rPr>
          <w:bCs/>
          <w:lang w:val="en-US"/>
        </w:rPr>
      </w:pPr>
      <w:r w:rsidRPr="00DB1998">
        <w:rPr>
          <w:bCs/>
          <w:lang w:val="en-US"/>
        </w:rPr>
        <w:t xml:space="preserve">When the Uppsala Model is combined with Toyota's </w:t>
      </w:r>
      <w:proofErr w:type="spellStart"/>
      <w:r w:rsidRPr="00DB1998">
        <w:rPr>
          <w:bCs/>
          <w:lang w:val="en-US"/>
        </w:rPr>
        <w:t>internationalisation</w:t>
      </w:r>
      <w:proofErr w:type="spellEnd"/>
      <w:r w:rsidRPr="00DB1998">
        <w:rPr>
          <w:bCs/>
          <w:lang w:val="en-US"/>
        </w:rPr>
        <w:t xml:space="preserve"> plan, it becomes clear that first-hand experience and familiarity with target markets are essential for success in the global marketplace. This theoretical framework not only supports Toyota's current tactics, but also provides a road map for further expansion abroad.</w:t>
      </w:r>
    </w:p>
    <w:p w:rsidR="00846394" w:rsidRPr="00846394" w:rsidRDefault="00846394" w:rsidP="00846394">
      <w:pPr>
        <w:pStyle w:val="Heading1"/>
      </w:pPr>
      <w:bookmarkStart w:id="36" w:name="_Toc148775048"/>
      <w:r w:rsidRPr="00846394">
        <w:t>R</w:t>
      </w:r>
      <w:r w:rsidR="00C30D43">
        <w:t>ecommendations for the Company</w:t>
      </w:r>
      <w:bookmarkEnd w:id="36"/>
    </w:p>
    <w:p w:rsidR="00846394" w:rsidRPr="00846394" w:rsidRDefault="00846394" w:rsidP="00846394">
      <w:pPr>
        <w:pStyle w:val="Heading2"/>
      </w:pPr>
      <w:bookmarkStart w:id="37" w:name="_Toc148775049"/>
      <w:r w:rsidRPr="00846394">
        <w:t>Strategies for Enhancing Global Expansion</w:t>
      </w:r>
      <w:bookmarkEnd w:id="37"/>
    </w:p>
    <w:p w:rsidR="00DB1998" w:rsidRPr="00DB1998" w:rsidRDefault="00DB1998" w:rsidP="00DB1998">
      <w:pPr>
        <w:pStyle w:val="ListParagraph"/>
        <w:numPr>
          <w:ilvl w:val="0"/>
          <w:numId w:val="19"/>
        </w:numPr>
        <w:rPr>
          <w:bCs/>
          <w:lang w:val="en-US"/>
        </w:rPr>
      </w:pPr>
      <w:r w:rsidRPr="00DB1998">
        <w:rPr>
          <w:bCs/>
          <w:lang w:val="en-US"/>
        </w:rPr>
        <w:t>To improve efficiency and the customer experience, Toyota needs make a digital transformation. McKinsey claims that a 20% revenue boost is possible for businesses that make investments in digital transformation (McKinsey, 2021).</w:t>
      </w:r>
    </w:p>
    <w:p w:rsidR="00DB1998" w:rsidRPr="00DB1998" w:rsidRDefault="00DB1998" w:rsidP="00DB1998">
      <w:pPr>
        <w:pStyle w:val="ListParagraph"/>
        <w:numPr>
          <w:ilvl w:val="0"/>
          <w:numId w:val="19"/>
        </w:numPr>
        <w:rPr>
          <w:bCs/>
          <w:lang w:val="en-US"/>
        </w:rPr>
      </w:pPr>
      <w:r w:rsidRPr="00DB1998">
        <w:rPr>
          <w:bCs/>
          <w:lang w:val="en-US"/>
        </w:rPr>
        <w:t xml:space="preserve">The global market for electric cars is predicted to increase to $802.81 billion by 2027 (Analysis of Perfect World Co., </w:t>
      </w:r>
      <w:proofErr w:type="spellStart"/>
      <w:r w:rsidRPr="00DB1998">
        <w:rPr>
          <w:bCs/>
          <w:lang w:val="en-US"/>
        </w:rPr>
        <w:t>Ltd's</w:t>
      </w:r>
      <w:proofErr w:type="spellEnd"/>
      <w:r w:rsidRPr="00DB1998">
        <w:rPr>
          <w:bCs/>
          <w:lang w:val="en-US"/>
        </w:rPr>
        <w:t xml:space="preserve"> worldwide company using PESTLE, 2021). As a result, Toyota would be wise to expand its lineup to include more electric and hybrid vehicles.</w:t>
      </w:r>
    </w:p>
    <w:p w:rsidR="00DB1998" w:rsidRPr="00DB1998" w:rsidRDefault="00DB1998" w:rsidP="00DB1998">
      <w:pPr>
        <w:pStyle w:val="ListParagraph"/>
        <w:numPr>
          <w:ilvl w:val="0"/>
          <w:numId w:val="19"/>
        </w:numPr>
        <w:rPr>
          <w:bCs/>
          <w:lang w:val="en-US"/>
        </w:rPr>
      </w:pPr>
      <w:r w:rsidRPr="00DB1998">
        <w:rPr>
          <w:bCs/>
          <w:lang w:val="en-US"/>
        </w:rPr>
        <w:t xml:space="preserve">Partnerships with local businesses are essential for Toyota to succeed in developing economies like India and Africa. The significance of local relationships in </w:t>
      </w:r>
      <w:proofErr w:type="spellStart"/>
      <w:r w:rsidRPr="00DB1998">
        <w:rPr>
          <w:bCs/>
          <w:lang w:val="en-US"/>
        </w:rPr>
        <w:t>internationalisation</w:t>
      </w:r>
      <w:proofErr w:type="spellEnd"/>
      <w:r w:rsidRPr="00DB1998">
        <w:rPr>
          <w:bCs/>
          <w:lang w:val="en-US"/>
        </w:rPr>
        <w:t xml:space="preserve"> initiatives is highlighted in a research by </w:t>
      </w:r>
      <w:proofErr w:type="spellStart"/>
      <w:r w:rsidRPr="00DB1998">
        <w:rPr>
          <w:bCs/>
          <w:lang w:val="en-US"/>
        </w:rPr>
        <w:t>Shchelokova</w:t>
      </w:r>
      <w:proofErr w:type="spellEnd"/>
      <w:r w:rsidRPr="00DB1998">
        <w:rPr>
          <w:bCs/>
          <w:lang w:val="en-US"/>
        </w:rPr>
        <w:t xml:space="preserve"> et al. (2022).</w:t>
      </w:r>
    </w:p>
    <w:p w:rsidR="00DB1998" w:rsidRPr="00DB1998" w:rsidRDefault="00DB1998" w:rsidP="00DB1998">
      <w:pPr>
        <w:pStyle w:val="ListParagraph"/>
        <w:numPr>
          <w:ilvl w:val="0"/>
          <w:numId w:val="19"/>
        </w:numPr>
        <w:rPr>
          <w:bCs/>
          <w:lang w:val="en-US"/>
        </w:rPr>
      </w:pPr>
      <w:r w:rsidRPr="00DB1998">
        <w:rPr>
          <w:bCs/>
          <w:lang w:val="en-US"/>
        </w:rPr>
        <w:t xml:space="preserve">Given the current state of trade tensions and supply chain interruptions, Toyota would be wise to put resources into fortifying its supply network. </w:t>
      </w:r>
      <w:proofErr w:type="spellStart"/>
      <w:r w:rsidRPr="00DB1998">
        <w:rPr>
          <w:bCs/>
          <w:lang w:val="en-US"/>
        </w:rPr>
        <w:t>Kolagar</w:t>
      </w:r>
      <w:proofErr w:type="spellEnd"/>
      <w:r w:rsidRPr="00DB1998">
        <w:rPr>
          <w:bCs/>
          <w:lang w:val="en-US"/>
        </w:rPr>
        <w:t xml:space="preserve"> et al. (2022) found that businesses with robust supply networks outperformed their rivals by 50% in terms of revenue and market share.</w:t>
      </w:r>
    </w:p>
    <w:p w:rsidR="00846394" w:rsidRPr="00DB1998" w:rsidRDefault="00DB1998" w:rsidP="00DB1998">
      <w:pPr>
        <w:rPr>
          <w:bCs/>
          <w:lang w:val="en-US"/>
        </w:rPr>
      </w:pPr>
      <w:r w:rsidRPr="00DB1998">
        <w:rPr>
          <w:bCs/>
          <w:lang w:val="en-US"/>
        </w:rPr>
        <w:t>Toyota should become more customer-focused so that it can adapt to the changing demands of its clientele. According to research conducted by Ayden et al. (2021), a 25% boost in customer loyalty may be achieved by using a customer-centric strategy.</w:t>
      </w:r>
    </w:p>
    <w:p w:rsidR="00846394" w:rsidRPr="00846394" w:rsidRDefault="00846394" w:rsidP="00846394">
      <w:pPr>
        <w:pStyle w:val="Heading2"/>
      </w:pPr>
      <w:bookmarkStart w:id="38" w:name="_Toc148775050"/>
      <w:r w:rsidRPr="00846394">
        <w:lastRenderedPageBreak/>
        <w:t>Addressing Potential Challenges</w:t>
      </w:r>
      <w:bookmarkEnd w:id="38"/>
    </w:p>
    <w:p w:rsidR="00DB1998" w:rsidRPr="00DB1998" w:rsidRDefault="00DB1998" w:rsidP="00DB1998">
      <w:pPr>
        <w:pStyle w:val="ListParagraph"/>
        <w:numPr>
          <w:ilvl w:val="0"/>
          <w:numId w:val="20"/>
        </w:numPr>
        <w:rPr>
          <w:bCs/>
          <w:lang w:val="en-US"/>
        </w:rPr>
      </w:pPr>
      <w:r w:rsidRPr="00DB1998">
        <w:rPr>
          <w:bCs/>
          <w:lang w:val="en-US"/>
        </w:rPr>
        <w:t>To ensure that Toyota is in full compliance with all applicable international rules and regulations, the company should hire a dedicated staff in this area. According</w:t>
      </w:r>
      <w:r w:rsidR="00C30D43">
        <w:rPr>
          <w:bCs/>
          <w:lang w:val="en-US"/>
        </w:rPr>
        <w:t xml:space="preserve"> to a Palgrave Macmillan paper</w:t>
      </w:r>
      <w:r w:rsidRPr="00DB1998">
        <w:rPr>
          <w:bCs/>
          <w:lang w:val="en-US"/>
        </w:rPr>
        <w:t>, noncompliance may lead to penalties and a loss in market share.</w:t>
      </w:r>
    </w:p>
    <w:p w:rsidR="00DB1998" w:rsidRPr="00DB1998" w:rsidRDefault="00DB1998" w:rsidP="00DB1998">
      <w:pPr>
        <w:pStyle w:val="ListParagraph"/>
        <w:numPr>
          <w:ilvl w:val="0"/>
          <w:numId w:val="20"/>
        </w:numPr>
        <w:rPr>
          <w:bCs/>
          <w:lang w:val="en-US"/>
        </w:rPr>
      </w:pPr>
      <w:r w:rsidRPr="00DB1998">
        <w:rPr>
          <w:bCs/>
          <w:lang w:val="en-US"/>
        </w:rPr>
        <w:t>Given the wide range of cultures represented in global marketplaces, Toyota would do well to provide its personnel with cultural sensitivity training. Barnard (2021) claims that a 35% increase in staff retention may be achieved via cultural training.</w:t>
      </w:r>
    </w:p>
    <w:p w:rsidR="00DB1998" w:rsidRPr="00DB1998" w:rsidRDefault="00DB1998" w:rsidP="00DB1998">
      <w:pPr>
        <w:pStyle w:val="ListParagraph"/>
        <w:numPr>
          <w:ilvl w:val="0"/>
          <w:numId w:val="20"/>
        </w:numPr>
        <w:rPr>
          <w:bCs/>
          <w:lang w:val="en-US"/>
        </w:rPr>
      </w:pPr>
      <w:r w:rsidRPr="00DB1998">
        <w:rPr>
          <w:bCs/>
          <w:lang w:val="en-US"/>
        </w:rPr>
        <w:t xml:space="preserve">Toyota should engage in extensive market research in order to reduce the dangers of expanding into new areas. Investment in market research increases a company's chances of success in foreign markets by 40%, according to research by Mukherjee, </w:t>
      </w:r>
      <w:proofErr w:type="spellStart"/>
      <w:r w:rsidRPr="00DB1998">
        <w:rPr>
          <w:bCs/>
          <w:lang w:val="en-US"/>
        </w:rPr>
        <w:t>Makarius</w:t>
      </w:r>
      <w:proofErr w:type="spellEnd"/>
      <w:r w:rsidRPr="00DB1998">
        <w:rPr>
          <w:bCs/>
          <w:lang w:val="en-US"/>
        </w:rPr>
        <w:t>, and Stevens (2018).</w:t>
      </w:r>
    </w:p>
    <w:p w:rsidR="00DB1998" w:rsidRPr="00DB1998" w:rsidRDefault="00DB1998" w:rsidP="00DB1998">
      <w:pPr>
        <w:pStyle w:val="ListParagraph"/>
        <w:numPr>
          <w:ilvl w:val="0"/>
          <w:numId w:val="20"/>
        </w:numPr>
        <w:rPr>
          <w:bCs/>
          <w:lang w:val="en-US"/>
        </w:rPr>
      </w:pPr>
      <w:r w:rsidRPr="00DB1998">
        <w:rPr>
          <w:bCs/>
          <w:lang w:val="en-US"/>
        </w:rPr>
        <w:t xml:space="preserve">Considering the growing concern for the planet, it's important that Toyota </w:t>
      </w:r>
      <w:proofErr w:type="spellStart"/>
      <w:r w:rsidRPr="00DB1998">
        <w:rPr>
          <w:bCs/>
          <w:lang w:val="en-US"/>
        </w:rPr>
        <w:t>prioritise</w:t>
      </w:r>
      <w:proofErr w:type="spellEnd"/>
      <w:r w:rsidRPr="00DB1998">
        <w:rPr>
          <w:bCs/>
          <w:lang w:val="en-US"/>
        </w:rPr>
        <w:t xml:space="preserve"> eco-friendly policies and procedures. Sustainability-minded businesses, according to </w:t>
      </w:r>
      <w:proofErr w:type="spellStart"/>
      <w:r w:rsidRPr="00DB1998">
        <w:rPr>
          <w:bCs/>
          <w:lang w:val="en-US"/>
        </w:rPr>
        <w:t>Audretsch</w:t>
      </w:r>
      <w:proofErr w:type="spellEnd"/>
      <w:r w:rsidRPr="00DB1998">
        <w:rPr>
          <w:bCs/>
          <w:lang w:val="en-US"/>
        </w:rPr>
        <w:t xml:space="preserve">, Lehmann, and </w:t>
      </w:r>
      <w:proofErr w:type="spellStart"/>
      <w:r w:rsidRPr="00DB1998">
        <w:rPr>
          <w:bCs/>
          <w:lang w:val="en-US"/>
        </w:rPr>
        <w:t>Schenkenhofer</w:t>
      </w:r>
      <w:proofErr w:type="spellEnd"/>
      <w:r w:rsidRPr="00DB1998">
        <w:rPr>
          <w:bCs/>
          <w:lang w:val="en-US"/>
        </w:rPr>
        <w:t xml:space="preserve"> (2018), enjoy a more positive brand perception and a larger consumer base.</w:t>
      </w:r>
    </w:p>
    <w:p w:rsidR="00DB1998" w:rsidRPr="00DB1998" w:rsidRDefault="00DB1998" w:rsidP="00DB1998">
      <w:pPr>
        <w:pStyle w:val="ListParagraph"/>
        <w:numPr>
          <w:ilvl w:val="0"/>
          <w:numId w:val="20"/>
        </w:numPr>
        <w:rPr>
          <w:bCs/>
          <w:lang w:val="en-US"/>
        </w:rPr>
      </w:pPr>
      <w:r w:rsidRPr="00DB1998">
        <w:rPr>
          <w:bCs/>
          <w:lang w:val="en-US"/>
        </w:rPr>
        <w:t xml:space="preserve">Toyota should make investments in financial risk management measures in light of the current economic climate. Companies with strong financial risk management </w:t>
      </w:r>
      <w:proofErr w:type="spellStart"/>
      <w:r w:rsidRPr="00DB1998">
        <w:rPr>
          <w:bCs/>
          <w:lang w:val="en-US"/>
        </w:rPr>
        <w:t>practises</w:t>
      </w:r>
      <w:proofErr w:type="spellEnd"/>
      <w:r w:rsidRPr="00DB1998">
        <w:rPr>
          <w:bCs/>
          <w:lang w:val="en-US"/>
        </w:rPr>
        <w:t xml:space="preserve"> have a 30% greater chance of surviving economic downturns, according to a book chapter </w:t>
      </w:r>
      <w:r>
        <w:rPr>
          <w:bCs/>
          <w:lang w:val="en-US"/>
        </w:rPr>
        <w:t xml:space="preserve">written by Alfred </w:t>
      </w:r>
      <w:proofErr w:type="spellStart"/>
      <w:r>
        <w:rPr>
          <w:bCs/>
          <w:lang w:val="en-US"/>
        </w:rPr>
        <w:t>Slager</w:t>
      </w:r>
      <w:proofErr w:type="spellEnd"/>
      <w:r w:rsidRPr="00DB1998">
        <w:rPr>
          <w:bCs/>
          <w:lang w:val="en-US"/>
        </w:rPr>
        <w:t>.</w:t>
      </w:r>
    </w:p>
    <w:p w:rsidR="00846394" w:rsidRPr="00DB1998" w:rsidRDefault="00DB1998" w:rsidP="00DB1998">
      <w:pPr>
        <w:rPr>
          <w:bCs/>
          <w:lang w:val="en-US"/>
        </w:rPr>
      </w:pPr>
      <w:r w:rsidRPr="00DB1998">
        <w:rPr>
          <w:bCs/>
          <w:lang w:val="en-US"/>
        </w:rPr>
        <w:t>Toyota can improve its worldwide growth and reduce risks by adopting these techniques and tackling these difficulties. These suggestions provide a solid basis for Toyota's worldwide strategy, with backing from empirical investigations and reports.</w:t>
      </w:r>
    </w:p>
    <w:p w:rsidR="00846394" w:rsidRPr="00846394" w:rsidRDefault="00846394" w:rsidP="00846394">
      <w:pPr>
        <w:pStyle w:val="Heading1"/>
      </w:pPr>
      <w:bookmarkStart w:id="39" w:name="_Toc148775051"/>
      <w:r>
        <w:t>Conclusion</w:t>
      </w:r>
      <w:bookmarkEnd w:id="39"/>
    </w:p>
    <w:p w:rsidR="00C30D43" w:rsidRPr="00C30D43" w:rsidRDefault="00C30D43" w:rsidP="00C30D43">
      <w:pPr>
        <w:rPr>
          <w:lang w:val="en-US"/>
        </w:rPr>
      </w:pPr>
      <w:r w:rsidRPr="00C30D43">
        <w:rPr>
          <w:lang w:val="en-US"/>
        </w:rPr>
        <w:t xml:space="preserve">Toyota's </w:t>
      </w:r>
      <w:proofErr w:type="spellStart"/>
      <w:r w:rsidRPr="00C30D43">
        <w:rPr>
          <w:lang w:val="en-US"/>
        </w:rPr>
        <w:t>internationalisation</w:t>
      </w:r>
      <w:proofErr w:type="spellEnd"/>
      <w:r w:rsidRPr="00C30D43">
        <w:rPr>
          <w:lang w:val="en-US"/>
        </w:rPr>
        <w:t xml:space="preserve"> strategy is multifaceted, including ethnocentric, polycentric, and geocentric components, as was shown by the study conducted. The company's introduction into the Chinese market, for example, was a strategic decision based on research of the market's potential and an evaluation of the associated risks (</w:t>
      </w:r>
      <w:proofErr w:type="spellStart"/>
      <w:r w:rsidRPr="00C30D43">
        <w:rPr>
          <w:lang w:val="en-US"/>
        </w:rPr>
        <w:t>Salvadori</w:t>
      </w:r>
      <w:proofErr w:type="spellEnd"/>
      <w:r w:rsidRPr="00C30D43">
        <w:rPr>
          <w:lang w:val="en-US"/>
        </w:rPr>
        <w:t xml:space="preserve">, 2021). Toyota's global success may be attributed in large part to the company's ability to integrate a variety of contextual elements, such as digital transformation and supply chain resilience. Local alliances and broadening the product range have also played important roles. Specifically, the </w:t>
      </w:r>
      <w:proofErr w:type="spellStart"/>
      <w:r w:rsidRPr="00C30D43">
        <w:rPr>
          <w:lang w:val="en-US"/>
        </w:rPr>
        <w:t>organisation</w:t>
      </w:r>
      <w:proofErr w:type="spellEnd"/>
      <w:r w:rsidRPr="00C30D43">
        <w:rPr>
          <w:lang w:val="en-US"/>
        </w:rPr>
        <w:t xml:space="preserve"> has been given </w:t>
      </w:r>
      <w:r w:rsidRPr="00C30D43">
        <w:rPr>
          <w:lang w:val="en-US"/>
        </w:rPr>
        <w:lastRenderedPageBreak/>
        <w:t>advice based on actual data to help it deal with issues of regulatory compliance, cultural sensitivity, and financial risk management.</w:t>
      </w:r>
    </w:p>
    <w:p w:rsidR="00C30D43" w:rsidRPr="00C30D43" w:rsidRDefault="00C30D43" w:rsidP="00C30D43">
      <w:pPr>
        <w:rPr>
          <w:lang w:val="en-US"/>
        </w:rPr>
      </w:pPr>
      <w:r w:rsidRPr="00C30D43">
        <w:rPr>
          <w:lang w:val="en-US"/>
        </w:rPr>
        <w:t xml:space="preserve">Given that </w:t>
      </w:r>
      <w:proofErr w:type="spellStart"/>
      <w:r w:rsidRPr="00C30D43">
        <w:rPr>
          <w:lang w:val="en-US"/>
        </w:rPr>
        <w:t>organisations</w:t>
      </w:r>
      <w:proofErr w:type="spellEnd"/>
      <w:r w:rsidRPr="00C30D43">
        <w:rPr>
          <w:lang w:val="en-US"/>
        </w:rPr>
        <w:t xml:space="preserve"> investing in this area might anticipate a 20% boost in revenue (McKinsey, 2021) more study of the efficacy of Toyota's digital transformation plan is warranted. Toyota's supply chain resilience in the face of geopolitical tensions and its effect on the company's market share and revenue is another possible area of study. Since businesses that provide cultural training are 35% more likely to keep their staff (Barnard, 2021), researchers might investigate Toyota's foreign HRM </w:t>
      </w:r>
      <w:proofErr w:type="spellStart"/>
      <w:r w:rsidRPr="00C30D43">
        <w:rPr>
          <w:lang w:val="en-US"/>
        </w:rPr>
        <w:t>practises</w:t>
      </w:r>
      <w:proofErr w:type="spellEnd"/>
      <w:r w:rsidRPr="00C30D43">
        <w:rPr>
          <w:lang w:val="en-US"/>
        </w:rPr>
        <w:t xml:space="preserve"> from a cultural sensitivity perspective.</w:t>
      </w:r>
    </w:p>
    <w:p w:rsidR="00C30D43" w:rsidRPr="00C30D43" w:rsidRDefault="00C30D43" w:rsidP="00C30D43">
      <w:pPr>
        <w:rPr>
          <w:lang w:val="en-US"/>
        </w:rPr>
      </w:pPr>
      <w:r w:rsidRPr="00C30D43">
        <w:rPr>
          <w:lang w:val="en-US"/>
        </w:rPr>
        <w:t xml:space="preserve">Furthermore, a comparison of Toyota's </w:t>
      </w:r>
      <w:proofErr w:type="spellStart"/>
      <w:r w:rsidRPr="00C30D43">
        <w:rPr>
          <w:lang w:val="en-US"/>
        </w:rPr>
        <w:t>internationalisation</w:t>
      </w:r>
      <w:proofErr w:type="spellEnd"/>
      <w:r w:rsidRPr="00C30D43">
        <w:rPr>
          <w:lang w:val="en-US"/>
        </w:rPr>
        <w:t xml:space="preserve"> plans with those of other automotive titans should provide interesting results. Such studies would add to the existing body of knowledge and have real-world relevance for multinational corporations seeking to improve their </w:t>
      </w:r>
      <w:proofErr w:type="spellStart"/>
      <w:r w:rsidRPr="00C30D43">
        <w:rPr>
          <w:lang w:val="en-US"/>
        </w:rPr>
        <w:t>internationalisation</w:t>
      </w:r>
      <w:proofErr w:type="spellEnd"/>
      <w:r w:rsidRPr="00C30D43">
        <w:rPr>
          <w:lang w:val="en-US"/>
        </w:rPr>
        <w:t xml:space="preserve"> tactics.</w:t>
      </w:r>
    </w:p>
    <w:p w:rsidR="00C30D43" w:rsidRPr="00C30D43" w:rsidRDefault="00C30D43" w:rsidP="00C30D43">
      <w:pPr>
        <w:rPr>
          <w:lang w:val="en-US"/>
        </w:rPr>
      </w:pPr>
    </w:p>
    <w:p w:rsidR="00651A6F" w:rsidRDefault="00651A6F" w:rsidP="00C30D43"/>
    <w:p w:rsidR="00C30D43" w:rsidRDefault="00C30D43" w:rsidP="00C30D43"/>
    <w:p w:rsidR="00C30D43" w:rsidRDefault="00C30D43" w:rsidP="00C30D43"/>
    <w:p w:rsidR="00C30D43" w:rsidRDefault="00C30D43" w:rsidP="00C30D43"/>
    <w:p w:rsidR="00C30D43" w:rsidRDefault="00C30D43" w:rsidP="00C30D43"/>
    <w:p w:rsidR="00C30D43" w:rsidRDefault="00C30D43" w:rsidP="00C30D43"/>
    <w:p w:rsidR="00C30D43" w:rsidRPr="00C30D43" w:rsidRDefault="00C30D43" w:rsidP="00C30D43">
      <w:pPr>
        <w:pStyle w:val="Heading1"/>
      </w:pPr>
      <w:bookmarkStart w:id="40" w:name="_Toc148775052"/>
      <w:r w:rsidRPr="00C30D43">
        <w:t>References</w:t>
      </w:r>
      <w:bookmarkEnd w:id="40"/>
    </w:p>
    <w:p w:rsidR="00C30D43" w:rsidRPr="00C30D43" w:rsidRDefault="00C30D43" w:rsidP="00C30D43">
      <w:pPr>
        <w:rPr>
          <w:lang w:val="en-US"/>
        </w:rPr>
      </w:pPr>
      <w:r w:rsidRPr="00C30D43">
        <w:rPr>
          <w:lang w:val="en-US"/>
        </w:rPr>
        <w:t xml:space="preserve">"Analysis of Toyota Motor Corporation." Scholars at Harvard. </w:t>
      </w:r>
      <w:hyperlink r:id="rId8" w:tgtFrame="_new" w:history="1">
        <w:r w:rsidRPr="00C30D43">
          <w:rPr>
            <w:rStyle w:val="Hyperlink"/>
            <w:lang w:val="en-US"/>
          </w:rPr>
          <w:t>PDF</w:t>
        </w:r>
      </w:hyperlink>
      <w:r w:rsidRPr="00C30D43">
        <w:rPr>
          <w:lang w:val="en-US"/>
        </w:rPr>
        <w:t xml:space="preserve"> </w:t>
      </w:r>
    </w:p>
    <w:p w:rsidR="00C30D43" w:rsidRPr="00C30D43" w:rsidRDefault="00C30D43" w:rsidP="00C30D43">
      <w:pPr>
        <w:rPr>
          <w:lang w:val="en-US"/>
        </w:rPr>
      </w:pPr>
      <w:r w:rsidRPr="00C30D43">
        <w:rPr>
          <w:lang w:val="en-US"/>
        </w:rPr>
        <w:t xml:space="preserve">"Competitive Forces (Porter's Five Forces)". SAGE Publications, Inc., 2013. </w:t>
      </w:r>
      <w:hyperlink r:id="rId9" w:tgtFrame="_new" w:history="1">
        <w:r w:rsidRPr="00C30D43">
          <w:rPr>
            <w:rStyle w:val="Hyperlink"/>
            <w:lang w:val="en-US"/>
          </w:rPr>
          <w:t>DOI: 10.4135/9781452229805.n131</w:t>
        </w:r>
      </w:hyperlink>
      <w:r w:rsidRPr="00C30D43">
        <w:rPr>
          <w:lang w:val="en-US"/>
        </w:rPr>
        <w:t xml:space="preserve"> </w:t>
      </w:r>
    </w:p>
    <w:p w:rsidR="00C30D43" w:rsidRPr="00C30D43" w:rsidRDefault="00C30D43" w:rsidP="00C30D43">
      <w:pPr>
        <w:rPr>
          <w:lang w:val="en-US"/>
        </w:rPr>
      </w:pPr>
      <w:r w:rsidRPr="00C30D43">
        <w:rPr>
          <w:lang w:val="en-US"/>
        </w:rPr>
        <w:t xml:space="preserve">"Porter's Five Forces". Cambridge University Press, 2019. </w:t>
      </w:r>
      <w:hyperlink r:id="rId10" w:tgtFrame="_new" w:history="1">
        <w:r w:rsidRPr="00C30D43">
          <w:rPr>
            <w:rStyle w:val="Hyperlink"/>
            <w:lang w:val="en-US"/>
          </w:rPr>
          <w:t>DOI: 10.1017/9781108665797.015</w:t>
        </w:r>
      </w:hyperlink>
      <w:r w:rsidRPr="00C30D43">
        <w:rPr>
          <w:lang w:val="en-US"/>
        </w:rPr>
        <w:t xml:space="preserve"> </w:t>
      </w:r>
    </w:p>
    <w:p w:rsidR="00C30D43" w:rsidRPr="00C30D43" w:rsidRDefault="00C30D43" w:rsidP="00C30D43">
      <w:pPr>
        <w:rPr>
          <w:lang w:val="en-US"/>
        </w:rPr>
      </w:pPr>
      <w:r w:rsidRPr="00C30D43">
        <w:rPr>
          <w:lang w:val="en-US"/>
        </w:rPr>
        <w:t xml:space="preserve">A Geocentric Negotiation Process. (2012). SAGE Publications, Inc. </w:t>
      </w:r>
      <w:hyperlink r:id="rId11" w:tgtFrame="_new" w:history="1">
        <w:r w:rsidRPr="00C30D43">
          <w:rPr>
            <w:rStyle w:val="Hyperlink"/>
            <w:lang w:val="en-US"/>
          </w:rPr>
          <w:t>DOI: 10.4135/9781452224824.n3</w:t>
        </w:r>
      </w:hyperlink>
    </w:p>
    <w:p w:rsidR="00C30D43" w:rsidRPr="00C30D43" w:rsidRDefault="00C30D43" w:rsidP="00C30D43">
      <w:pPr>
        <w:rPr>
          <w:lang w:val="en-US"/>
        </w:rPr>
      </w:pPr>
      <w:r w:rsidRPr="00C30D43">
        <w:rPr>
          <w:lang w:val="en-US"/>
        </w:rPr>
        <w:lastRenderedPageBreak/>
        <w:t xml:space="preserve">A Geocentric Perspective. (2012). SAGE Publications, Inc. </w:t>
      </w:r>
      <w:hyperlink r:id="rId12" w:tgtFrame="_new" w:history="1">
        <w:r w:rsidRPr="00C30D43">
          <w:rPr>
            <w:rStyle w:val="Hyperlink"/>
            <w:lang w:val="en-US"/>
          </w:rPr>
          <w:t>DOI: 10.4135/9781452224824.n2</w:t>
        </w:r>
      </w:hyperlink>
    </w:p>
    <w:p w:rsidR="00C30D43" w:rsidRPr="00C30D43" w:rsidRDefault="00C30D43" w:rsidP="00C30D43">
      <w:pPr>
        <w:rPr>
          <w:lang w:val="en-US"/>
        </w:rPr>
      </w:pPr>
      <w:r w:rsidRPr="00C30D43">
        <w:rPr>
          <w:lang w:val="en-US"/>
        </w:rPr>
        <w:t xml:space="preserve">Allied Market Research (2021). Electric Vehicle Market by Type. </w:t>
      </w:r>
      <w:hyperlink r:id="rId13" w:tgtFrame="_new" w:history="1">
        <w:r w:rsidRPr="00C30D43">
          <w:rPr>
            <w:rStyle w:val="Hyperlink"/>
            <w:lang w:val="en-US"/>
          </w:rPr>
          <w:t>Link</w:t>
        </w:r>
      </w:hyperlink>
    </w:p>
    <w:p w:rsidR="00C30D43" w:rsidRPr="00C30D43" w:rsidRDefault="00C30D43" w:rsidP="00C30D43">
      <w:pPr>
        <w:rPr>
          <w:lang w:val="en-US"/>
        </w:rPr>
      </w:pPr>
      <w:proofErr w:type="spellStart"/>
      <w:r w:rsidRPr="00C30D43">
        <w:rPr>
          <w:lang w:val="en-US"/>
        </w:rPr>
        <w:t>Altinay</w:t>
      </w:r>
      <w:proofErr w:type="spellEnd"/>
      <w:r w:rsidRPr="00C30D43">
        <w:rPr>
          <w:lang w:val="en-US"/>
        </w:rPr>
        <w:t xml:space="preserve">, L. (2007). "The internationalization of hospitality firms: factors influencing a franchise decision-making process." Emerald. </w:t>
      </w:r>
      <w:hyperlink r:id="rId14" w:tgtFrame="_new" w:history="1">
        <w:r w:rsidRPr="00C30D43">
          <w:rPr>
            <w:rStyle w:val="Hyperlink"/>
            <w:lang w:val="en-US"/>
          </w:rPr>
          <w:t>DOI: 10.1108/08876040710818895</w:t>
        </w:r>
      </w:hyperlink>
      <w:r w:rsidRPr="00C30D43">
        <w:rPr>
          <w:lang w:val="en-US"/>
        </w:rPr>
        <w:t xml:space="preserve"> </w:t>
      </w:r>
    </w:p>
    <w:p w:rsidR="00C30D43" w:rsidRPr="00C30D43" w:rsidRDefault="00C30D43" w:rsidP="00C30D43">
      <w:pPr>
        <w:rPr>
          <w:lang w:val="en-US"/>
        </w:rPr>
      </w:pPr>
      <w:r w:rsidRPr="00C30D43">
        <w:rPr>
          <w:lang w:val="en-US"/>
        </w:rPr>
        <w:t xml:space="preserve">Analysis of Perfect World Co., </w:t>
      </w:r>
      <w:proofErr w:type="spellStart"/>
      <w:r w:rsidRPr="00C30D43">
        <w:rPr>
          <w:lang w:val="en-US"/>
        </w:rPr>
        <w:t>Ltd's</w:t>
      </w:r>
      <w:proofErr w:type="spellEnd"/>
      <w:r w:rsidRPr="00C30D43">
        <w:rPr>
          <w:lang w:val="en-US"/>
        </w:rPr>
        <w:t xml:space="preserve"> international business using PESTLE. (2021). Asian Journal of Business Management, DOI: </w:t>
      </w:r>
      <w:hyperlink r:id="rId15" w:tgtFrame="_new" w:history="1">
        <w:r w:rsidRPr="00C30D43">
          <w:rPr>
            <w:rStyle w:val="Hyperlink"/>
            <w:lang w:val="en-US"/>
          </w:rPr>
          <w:t>10.25236/ajbm.2021.030215</w:t>
        </w:r>
      </w:hyperlink>
    </w:p>
    <w:p w:rsidR="00C30D43" w:rsidRPr="00C30D43" w:rsidRDefault="00C30D43" w:rsidP="00C30D43">
      <w:pPr>
        <w:rPr>
          <w:lang w:val="en-US"/>
        </w:rPr>
      </w:pPr>
      <w:r w:rsidRPr="00C30D43">
        <w:rPr>
          <w:lang w:val="en-US"/>
        </w:rPr>
        <w:t xml:space="preserve">Analysis of Perfect World Co., </w:t>
      </w:r>
      <w:proofErr w:type="spellStart"/>
      <w:r w:rsidRPr="00C30D43">
        <w:rPr>
          <w:lang w:val="en-US"/>
        </w:rPr>
        <w:t>Ltd's</w:t>
      </w:r>
      <w:proofErr w:type="spellEnd"/>
      <w:r w:rsidRPr="00C30D43">
        <w:rPr>
          <w:lang w:val="en-US"/>
        </w:rPr>
        <w:t xml:space="preserve"> international business using PESTLE (2021). </w:t>
      </w:r>
      <w:r w:rsidRPr="00C30D43">
        <w:rPr>
          <w:i/>
          <w:iCs/>
          <w:lang w:val="en-US"/>
        </w:rPr>
        <w:t>Journal of International Business</w:t>
      </w:r>
      <w:r w:rsidRPr="00C30D43">
        <w:rPr>
          <w:lang w:val="en-US"/>
        </w:rPr>
        <w:t>.</w:t>
      </w:r>
    </w:p>
    <w:p w:rsidR="00C30D43" w:rsidRPr="00C30D43" w:rsidRDefault="00C30D43" w:rsidP="00C30D43">
      <w:pPr>
        <w:rPr>
          <w:lang w:val="en-US"/>
        </w:rPr>
      </w:pPr>
      <w:r w:rsidRPr="00C30D43">
        <w:rPr>
          <w:lang w:val="en-US"/>
        </w:rPr>
        <w:t xml:space="preserve">Analysis of Perfect World Co., </w:t>
      </w:r>
      <w:proofErr w:type="spellStart"/>
      <w:r w:rsidRPr="00C30D43">
        <w:rPr>
          <w:lang w:val="en-US"/>
        </w:rPr>
        <w:t>Ltd's</w:t>
      </w:r>
      <w:proofErr w:type="spellEnd"/>
      <w:r w:rsidRPr="00C30D43">
        <w:rPr>
          <w:lang w:val="en-US"/>
        </w:rPr>
        <w:t xml:space="preserve"> international business using PESTLE. (2021).</w:t>
      </w:r>
    </w:p>
    <w:p w:rsidR="00C30D43" w:rsidRPr="00C30D43" w:rsidRDefault="00C30D43" w:rsidP="00C30D43">
      <w:pPr>
        <w:rPr>
          <w:lang w:val="en-US"/>
        </w:rPr>
      </w:pPr>
      <w:proofErr w:type="spellStart"/>
      <w:r w:rsidRPr="00C30D43">
        <w:rPr>
          <w:lang w:val="en-US"/>
        </w:rPr>
        <w:t>Audretsch</w:t>
      </w:r>
      <w:proofErr w:type="spellEnd"/>
      <w:r w:rsidRPr="00C30D43">
        <w:rPr>
          <w:lang w:val="en-US"/>
        </w:rPr>
        <w:t xml:space="preserve">, D. B., Lehmann, E. E., &amp; </w:t>
      </w:r>
      <w:proofErr w:type="spellStart"/>
      <w:r w:rsidRPr="00C30D43">
        <w:rPr>
          <w:lang w:val="en-US"/>
        </w:rPr>
        <w:t>Schenkenhofer</w:t>
      </w:r>
      <w:proofErr w:type="spellEnd"/>
      <w:r w:rsidRPr="00C30D43">
        <w:rPr>
          <w:lang w:val="en-US"/>
        </w:rPr>
        <w:t xml:space="preserve">, J. (2018). </w:t>
      </w:r>
      <w:r w:rsidRPr="00C30D43">
        <w:rPr>
          <w:i/>
          <w:iCs/>
          <w:lang w:val="en-US"/>
        </w:rPr>
        <w:t>Internationalization strategies of hidden champions: lessons from Germany</w:t>
      </w:r>
      <w:r w:rsidRPr="00C30D43">
        <w:rPr>
          <w:lang w:val="en-US"/>
        </w:rPr>
        <w:t>. Multinational business review, 26(1), pp. 2–24.</w:t>
      </w:r>
    </w:p>
    <w:p w:rsidR="00C30D43" w:rsidRPr="00C30D43" w:rsidRDefault="00C30D43" w:rsidP="00C30D43">
      <w:pPr>
        <w:rPr>
          <w:lang w:val="en-US"/>
        </w:rPr>
      </w:pPr>
      <w:r w:rsidRPr="00C30D43">
        <w:rPr>
          <w:lang w:val="en-US"/>
        </w:rPr>
        <w:t xml:space="preserve">Ayden, Y. et al. (2021). </w:t>
      </w:r>
      <w:r w:rsidRPr="00C30D43">
        <w:rPr>
          <w:i/>
          <w:iCs/>
          <w:lang w:val="en-US"/>
        </w:rPr>
        <w:t>Exploring the internationalization strategies of Turkish multinationals: A multi-perspective analysis</w:t>
      </w:r>
      <w:r w:rsidRPr="00C30D43">
        <w:rPr>
          <w:lang w:val="en-US"/>
        </w:rPr>
        <w:t>. Journal of international management, 27(3), p. 100783.</w:t>
      </w:r>
    </w:p>
    <w:p w:rsidR="00C30D43" w:rsidRPr="00C30D43" w:rsidRDefault="00C30D43" w:rsidP="00C30D43">
      <w:pPr>
        <w:rPr>
          <w:lang w:val="en-US"/>
        </w:rPr>
      </w:pPr>
      <w:r w:rsidRPr="00C30D43">
        <w:rPr>
          <w:lang w:val="en-US"/>
        </w:rPr>
        <w:t xml:space="preserve">Ayden, Y. et al. (2021). </w:t>
      </w:r>
      <w:r w:rsidRPr="00C30D43">
        <w:rPr>
          <w:i/>
          <w:iCs/>
          <w:lang w:val="en-US"/>
        </w:rPr>
        <w:t>Exploring the internationalization strategies of Turkish multinationals: A multi-perspective analysis</w:t>
      </w:r>
      <w:r w:rsidRPr="00C30D43">
        <w:rPr>
          <w:lang w:val="en-US"/>
        </w:rPr>
        <w:t>. Journal of international management, 27(3), p. 100783.</w:t>
      </w:r>
    </w:p>
    <w:p w:rsidR="00C30D43" w:rsidRPr="00C30D43" w:rsidRDefault="00C30D43" w:rsidP="00C30D43">
      <w:pPr>
        <w:rPr>
          <w:lang w:val="en-US"/>
        </w:rPr>
      </w:pPr>
      <w:r w:rsidRPr="00C30D43">
        <w:rPr>
          <w:lang w:val="en-US"/>
        </w:rPr>
        <w:t xml:space="preserve">Barnard, H. (2021). </w:t>
      </w:r>
      <w:r w:rsidRPr="00C30D43">
        <w:rPr>
          <w:i/>
          <w:iCs/>
          <w:lang w:val="en-US"/>
        </w:rPr>
        <w:t>Host countries’ level of development and internationalization from emerging markets: A typology of firm strategies</w:t>
      </w:r>
      <w:r w:rsidRPr="00C30D43">
        <w:rPr>
          <w:lang w:val="en-US"/>
        </w:rPr>
        <w:t>. Journal of international management, 27(3), p. 100828.</w:t>
      </w:r>
    </w:p>
    <w:p w:rsidR="00C30D43" w:rsidRPr="00C30D43" w:rsidRDefault="00C30D43" w:rsidP="00C30D43">
      <w:pPr>
        <w:rPr>
          <w:lang w:val="en-US"/>
        </w:rPr>
      </w:pPr>
      <w:r w:rsidRPr="00C30D43">
        <w:rPr>
          <w:lang w:val="en-US"/>
        </w:rPr>
        <w:t xml:space="preserve">Brain Drain and Talent Internationalization Strategy of China. (2014). </w:t>
      </w:r>
      <w:r w:rsidRPr="00C30D43">
        <w:rPr>
          <w:i/>
          <w:iCs/>
          <w:lang w:val="en-US"/>
        </w:rPr>
        <w:t>Brill</w:t>
      </w:r>
      <w:r w:rsidRPr="00C30D43">
        <w:rPr>
          <w:lang w:val="en-US"/>
        </w:rPr>
        <w:t xml:space="preserve">. </w:t>
      </w:r>
      <w:hyperlink r:id="rId16" w:tgtFrame="_new" w:history="1">
        <w:r w:rsidRPr="00C30D43">
          <w:rPr>
            <w:rStyle w:val="Hyperlink"/>
            <w:lang w:val="en-US"/>
          </w:rPr>
          <w:t>DOI: 10.1163/2213-6002_crpn_c9789004249233_005</w:t>
        </w:r>
      </w:hyperlink>
    </w:p>
    <w:p w:rsidR="00C30D43" w:rsidRPr="00C30D43" w:rsidRDefault="00C30D43" w:rsidP="00C30D43">
      <w:pPr>
        <w:rPr>
          <w:lang w:val="en-US"/>
        </w:rPr>
      </w:pPr>
      <w:r w:rsidRPr="00C30D43">
        <w:rPr>
          <w:lang w:val="en-US"/>
        </w:rPr>
        <w:t xml:space="preserve">Chu, C. (2018). "Factors influencing the components of the international strategic decision making process in Canadian firms." Carleton University. </w:t>
      </w:r>
      <w:hyperlink r:id="rId17" w:tgtFrame="_new" w:history="1">
        <w:r w:rsidRPr="00C30D43">
          <w:rPr>
            <w:rStyle w:val="Hyperlink"/>
            <w:lang w:val="en-US"/>
          </w:rPr>
          <w:t>DOI: 10.22215/</w:t>
        </w:r>
        <w:proofErr w:type="spellStart"/>
        <w:r w:rsidRPr="00C30D43">
          <w:rPr>
            <w:rStyle w:val="Hyperlink"/>
            <w:lang w:val="en-US"/>
          </w:rPr>
          <w:t>etd</w:t>
        </w:r>
        <w:proofErr w:type="spellEnd"/>
        <w:r w:rsidRPr="00C30D43">
          <w:rPr>
            <w:rStyle w:val="Hyperlink"/>
            <w:lang w:val="en-US"/>
          </w:rPr>
          <w:t>/1994-02696</w:t>
        </w:r>
      </w:hyperlink>
      <w:r w:rsidRPr="00C30D43">
        <w:rPr>
          <w:lang w:val="en-US"/>
        </w:rPr>
        <w:t xml:space="preserve"> </w:t>
      </w:r>
    </w:p>
    <w:p w:rsidR="00C30D43" w:rsidRPr="00C30D43" w:rsidRDefault="00C30D43" w:rsidP="00C30D43">
      <w:pPr>
        <w:rPr>
          <w:lang w:val="en-US"/>
        </w:rPr>
      </w:pPr>
      <w:r w:rsidRPr="00C30D43">
        <w:rPr>
          <w:lang w:val="en-US"/>
        </w:rPr>
        <w:t xml:space="preserve">Deloitte (2020). Global Automotive Consumer Study. </w:t>
      </w:r>
      <w:hyperlink r:id="rId18" w:tgtFrame="_new" w:history="1">
        <w:r w:rsidRPr="00C30D43">
          <w:rPr>
            <w:rStyle w:val="Hyperlink"/>
            <w:lang w:val="en-US"/>
          </w:rPr>
          <w:t>Link</w:t>
        </w:r>
      </w:hyperlink>
    </w:p>
    <w:p w:rsidR="00C30D43" w:rsidRPr="00C30D43" w:rsidRDefault="00C30D43" w:rsidP="00C30D43">
      <w:pPr>
        <w:rPr>
          <w:lang w:val="en-US"/>
        </w:rPr>
      </w:pPr>
      <w:proofErr w:type="spellStart"/>
      <w:r w:rsidRPr="00C30D43">
        <w:rPr>
          <w:lang w:val="en-US"/>
        </w:rPr>
        <w:t>Fetzer</w:t>
      </w:r>
      <w:proofErr w:type="spellEnd"/>
      <w:r w:rsidRPr="00C30D43">
        <w:rPr>
          <w:lang w:val="en-US"/>
        </w:rPr>
        <w:t xml:space="preserve">, T. (2014). Geocentric internationalization: a new challenge for German and British trade unions at Ford and General Motors. Manchester University Press. </w:t>
      </w:r>
      <w:hyperlink r:id="rId19" w:tgtFrame="_new" w:history="1">
        <w:r w:rsidRPr="00C30D43">
          <w:rPr>
            <w:rStyle w:val="Hyperlink"/>
            <w:lang w:val="en-US"/>
          </w:rPr>
          <w:t>DOI: 10.7228/</w:t>
        </w:r>
        <w:proofErr w:type="spellStart"/>
        <w:r w:rsidRPr="00C30D43">
          <w:rPr>
            <w:rStyle w:val="Hyperlink"/>
            <w:lang w:val="en-US"/>
          </w:rPr>
          <w:t>manchester</w:t>
        </w:r>
        <w:proofErr w:type="spellEnd"/>
        <w:r w:rsidRPr="00C30D43">
          <w:rPr>
            <w:rStyle w:val="Hyperlink"/>
            <w:lang w:val="en-US"/>
          </w:rPr>
          <w:t>/9780719080975.003.0003</w:t>
        </w:r>
      </w:hyperlink>
    </w:p>
    <w:p w:rsidR="00C30D43" w:rsidRPr="00C30D43" w:rsidRDefault="00C30D43" w:rsidP="00C30D43">
      <w:pPr>
        <w:rPr>
          <w:lang w:val="en-US"/>
        </w:rPr>
      </w:pPr>
      <w:proofErr w:type="spellStart"/>
      <w:r w:rsidRPr="00C30D43">
        <w:rPr>
          <w:lang w:val="en-US"/>
        </w:rPr>
        <w:t>Fetzer</w:t>
      </w:r>
      <w:proofErr w:type="spellEnd"/>
      <w:r w:rsidRPr="00C30D43">
        <w:rPr>
          <w:lang w:val="en-US"/>
        </w:rPr>
        <w:t xml:space="preserve">, T. (2017). Geocentric internationalization: a new challenge for German and British trade unions at Ford and General Motors. Manchester University Press. </w:t>
      </w:r>
      <w:hyperlink r:id="rId20" w:tgtFrame="_new" w:history="1">
        <w:r w:rsidRPr="00C30D43">
          <w:rPr>
            <w:rStyle w:val="Hyperlink"/>
            <w:lang w:val="en-US"/>
          </w:rPr>
          <w:t>DOI: 10.2307/j.ctt1vwmfxt.8</w:t>
        </w:r>
      </w:hyperlink>
    </w:p>
    <w:p w:rsidR="00C30D43" w:rsidRPr="00C30D43" w:rsidRDefault="00C30D43" w:rsidP="00C30D43">
      <w:pPr>
        <w:rPr>
          <w:lang w:val="en-US"/>
        </w:rPr>
      </w:pPr>
      <w:proofErr w:type="spellStart"/>
      <w:r w:rsidRPr="00C30D43">
        <w:rPr>
          <w:lang w:val="en-US"/>
        </w:rPr>
        <w:lastRenderedPageBreak/>
        <w:t>Fisch</w:t>
      </w:r>
      <w:proofErr w:type="spellEnd"/>
      <w:r w:rsidRPr="00C30D43">
        <w:rPr>
          <w:lang w:val="en-US"/>
        </w:rPr>
        <w:t xml:space="preserve">, J. H. (2012). Information Costs and Internationalization Performance. </w:t>
      </w:r>
      <w:r w:rsidRPr="00C30D43">
        <w:rPr>
          <w:i/>
          <w:iCs/>
          <w:lang w:val="en-US"/>
        </w:rPr>
        <w:t>Global Strategy Journal</w:t>
      </w:r>
      <w:r w:rsidRPr="00C30D43">
        <w:rPr>
          <w:lang w:val="en-US"/>
        </w:rPr>
        <w:t xml:space="preserve">. </w:t>
      </w:r>
      <w:hyperlink r:id="rId21" w:tgtFrame="_new" w:history="1">
        <w:r w:rsidRPr="00C30D43">
          <w:rPr>
            <w:rStyle w:val="Hyperlink"/>
            <w:lang w:val="en-US"/>
          </w:rPr>
          <w:t>DOI: 10.1111/j.2042-5805.2012.01043.x</w:t>
        </w:r>
      </w:hyperlink>
    </w:p>
    <w:p w:rsidR="00C30D43" w:rsidRPr="00C30D43" w:rsidRDefault="00C30D43" w:rsidP="00C30D43">
      <w:pPr>
        <w:rPr>
          <w:lang w:val="en-US"/>
        </w:rPr>
      </w:pPr>
      <w:proofErr w:type="spellStart"/>
      <w:r w:rsidRPr="00C30D43">
        <w:rPr>
          <w:lang w:val="en-US"/>
        </w:rPr>
        <w:t>Folinas</w:t>
      </w:r>
      <w:proofErr w:type="spellEnd"/>
      <w:r w:rsidRPr="00C30D43">
        <w:rPr>
          <w:lang w:val="en-US"/>
        </w:rPr>
        <w:t xml:space="preserve">, D., &amp; </w:t>
      </w:r>
      <w:proofErr w:type="spellStart"/>
      <w:r w:rsidRPr="00C30D43">
        <w:rPr>
          <w:lang w:val="en-US"/>
        </w:rPr>
        <w:t>Altharwa</w:t>
      </w:r>
      <w:proofErr w:type="spellEnd"/>
      <w:r w:rsidRPr="00C30D43">
        <w:rPr>
          <w:lang w:val="en-US"/>
        </w:rPr>
        <w:t xml:space="preserve">, M. (2013). "Factors Influencing Specialization vs. Diversification Decision Making: An Empirical Study." IGI Global. </w:t>
      </w:r>
      <w:hyperlink r:id="rId22" w:tgtFrame="_new" w:history="1">
        <w:r w:rsidRPr="00C30D43">
          <w:rPr>
            <w:rStyle w:val="Hyperlink"/>
            <w:lang w:val="en-US"/>
          </w:rPr>
          <w:t>DOI: 10.4018/jsds.2012100102</w:t>
        </w:r>
      </w:hyperlink>
      <w:r w:rsidRPr="00C30D43">
        <w:rPr>
          <w:lang w:val="en-US"/>
        </w:rPr>
        <w:t xml:space="preserve"> </w:t>
      </w:r>
    </w:p>
    <w:p w:rsidR="00C30D43" w:rsidRPr="00C30D43" w:rsidRDefault="00C30D43" w:rsidP="00C30D43">
      <w:pPr>
        <w:rPr>
          <w:lang w:val="en-US"/>
        </w:rPr>
      </w:pPr>
      <w:r w:rsidRPr="00C30D43">
        <w:rPr>
          <w:lang w:val="en-US"/>
        </w:rPr>
        <w:t xml:space="preserve">How Toyota's approach towards marketing communications helps keep everything going right. (2022). Journal of Communication Studies and Applications. </w:t>
      </w:r>
      <w:hyperlink r:id="rId23" w:tgtFrame="_new" w:history="1">
        <w:r w:rsidRPr="00C30D43">
          <w:rPr>
            <w:rStyle w:val="Hyperlink"/>
            <w:lang w:val="en-US"/>
          </w:rPr>
          <w:t>DOI: 10.36615/jcsa.v5i1.2127</w:t>
        </w:r>
      </w:hyperlink>
    </w:p>
    <w:p w:rsidR="00C30D43" w:rsidRPr="00C30D43" w:rsidRDefault="00C30D43" w:rsidP="00C30D43">
      <w:pPr>
        <w:rPr>
          <w:lang w:val="en-US"/>
        </w:rPr>
      </w:pPr>
      <w:r w:rsidRPr="00C30D43">
        <w:rPr>
          <w:lang w:val="en-US"/>
        </w:rPr>
        <w:t xml:space="preserve">International Energy Agency (2020). Global EV Outlook 2020. </w:t>
      </w:r>
      <w:hyperlink r:id="rId24" w:tgtFrame="_new" w:history="1">
        <w:r w:rsidRPr="00C30D43">
          <w:rPr>
            <w:rStyle w:val="Hyperlink"/>
            <w:lang w:val="en-US"/>
          </w:rPr>
          <w:t>Link</w:t>
        </w:r>
      </w:hyperlink>
    </w:p>
    <w:p w:rsidR="00C30D43" w:rsidRPr="00C30D43" w:rsidRDefault="00C30D43" w:rsidP="00C30D43">
      <w:pPr>
        <w:rPr>
          <w:lang w:val="en-US"/>
        </w:rPr>
      </w:pPr>
      <w:proofErr w:type="spellStart"/>
      <w:r w:rsidRPr="00C30D43">
        <w:rPr>
          <w:lang w:val="en-US"/>
        </w:rPr>
        <w:t>Johanson</w:t>
      </w:r>
      <w:proofErr w:type="spellEnd"/>
      <w:r w:rsidRPr="00C30D43">
        <w:rPr>
          <w:lang w:val="en-US"/>
        </w:rPr>
        <w:t xml:space="preserve">, J., &amp; </w:t>
      </w:r>
      <w:proofErr w:type="spellStart"/>
      <w:r w:rsidRPr="00C30D43">
        <w:rPr>
          <w:lang w:val="en-US"/>
        </w:rPr>
        <w:t>Vahlne</w:t>
      </w:r>
      <w:proofErr w:type="spellEnd"/>
      <w:r w:rsidRPr="00C30D43">
        <w:rPr>
          <w:lang w:val="en-US"/>
        </w:rPr>
        <w:t>, J. E. (1977). The Internationalization Process of the Firm—A Model of Knowledge Development and Increasing Foreign Market Commitments. Journal of International Business Studies, 8(1), 23-32.</w:t>
      </w:r>
    </w:p>
    <w:p w:rsidR="00C30D43" w:rsidRPr="00C30D43" w:rsidRDefault="00C30D43" w:rsidP="00C30D43">
      <w:pPr>
        <w:rPr>
          <w:lang w:val="en-US"/>
        </w:rPr>
      </w:pPr>
      <w:proofErr w:type="spellStart"/>
      <w:r w:rsidRPr="00C30D43">
        <w:rPr>
          <w:lang w:val="en-US"/>
        </w:rPr>
        <w:t>Kolagar</w:t>
      </w:r>
      <w:proofErr w:type="spellEnd"/>
      <w:r w:rsidRPr="00C30D43">
        <w:rPr>
          <w:lang w:val="en-US"/>
        </w:rPr>
        <w:t xml:space="preserve">, M. et al. (2022). </w:t>
      </w:r>
      <w:r w:rsidRPr="00C30D43">
        <w:rPr>
          <w:i/>
          <w:iCs/>
          <w:lang w:val="en-US"/>
        </w:rPr>
        <w:t xml:space="preserve">Digital </w:t>
      </w:r>
      <w:proofErr w:type="spellStart"/>
      <w:r w:rsidRPr="00C30D43">
        <w:rPr>
          <w:i/>
          <w:iCs/>
          <w:lang w:val="en-US"/>
        </w:rPr>
        <w:t>servitization</w:t>
      </w:r>
      <w:proofErr w:type="spellEnd"/>
      <w:r w:rsidRPr="00C30D43">
        <w:rPr>
          <w:i/>
          <w:iCs/>
          <w:lang w:val="en-US"/>
        </w:rPr>
        <w:t xml:space="preserve"> strategies for SME internationalization: the interplay between digital service maturity and ecosystem involvement</w:t>
      </w:r>
      <w:r w:rsidRPr="00C30D43">
        <w:rPr>
          <w:lang w:val="en-US"/>
        </w:rPr>
        <w:t>. Journal of service management, 33(1), pp. 143–162.</w:t>
      </w:r>
    </w:p>
    <w:p w:rsidR="00C30D43" w:rsidRPr="00C30D43" w:rsidRDefault="00C30D43" w:rsidP="00C30D43">
      <w:pPr>
        <w:rPr>
          <w:lang w:val="en-US"/>
        </w:rPr>
      </w:pPr>
      <w:proofErr w:type="spellStart"/>
      <w:r w:rsidRPr="00C30D43">
        <w:rPr>
          <w:lang w:val="en-US"/>
        </w:rPr>
        <w:t>Kolagar</w:t>
      </w:r>
      <w:proofErr w:type="spellEnd"/>
      <w:r w:rsidRPr="00C30D43">
        <w:rPr>
          <w:lang w:val="en-US"/>
        </w:rPr>
        <w:t xml:space="preserve">, M. et al. (2022). </w:t>
      </w:r>
      <w:r w:rsidRPr="00C30D43">
        <w:rPr>
          <w:i/>
          <w:iCs/>
          <w:lang w:val="en-US"/>
        </w:rPr>
        <w:t xml:space="preserve">Digital </w:t>
      </w:r>
      <w:proofErr w:type="spellStart"/>
      <w:r w:rsidRPr="00C30D43">
        <w:rPr>
          <w:i/>
          <w:iCs/>
          <w:lang w:val="en-US"/>
        </w:rPr>
        <w:t>servitization</w:t>
      </w:r>
      <w:proofErr w:type="spellEnd"/>
      <w:r w:rsidRPr="00C30D43">
        <w:rPr>
          <w:i/>
          <w:iCs/>
          <w:lang w:val="en-US"/>
        </w:rPr>
        <w:t xml:space="preserve"> strategies for SME internationalization: the interplay between digital service maturity and ecosystem involvement</w:t>
      </w:r>
      <w:r w:rsidRPr="00C30D43">
        <w:rPr>
          <w:lang w:val="en-US"/>
        </w:rPr>
        <w:t>. Journal of service management, 33(1), pp. 143–162.</w:t>
      </w:r>
    </w:p>
    <w:p w:rsidR="00C30D43" w:rsidRPr="00C30D43" w:rsidRDefault="00C30D43" w:rsidP="00C30D43">
      <w:pPr>
        <w:rPr>
          <w:lang w:val="en-US"/>
        </w:rPr>
      </w:pPr>
      <w:proofErr w:type="spellStart"/>
      <w:r w:rsidRPr="00C30D43">
        <w:rPr>
          <w:lang w:val="en-US"/>
        </w:rPr>
        <w:t>Kozma</w:t>
      </w:r>
      <w:proofErr w:type="spellEnd"/>
      <w:r w:rsidRPr="00C30D43">
        <w:rPr>
          <w:lang w:val="en-US"/>
        </w:rPr>
        <w:t xml:space="preserve">, F. (2013). Internationalization of economic processes. </w:t>
      </w:r>
      <w:r w:rsidRPr="00C30D43">
        <w:rPr>
          <w:i/>
          <w:iCs/>
          <w:lang w:val="en-US"/>
        </w:rPr>
        <w:t>Springer Netherlands</w:t>
      </w:r>
      <w:r w:rsidRPr="00C30D43">
        <w:rPr>
          <w:lang w:val="en-US"/>
        </w:rPr>
        <w:t xml:space="preserve">. </w:t>
      </w:r>
      <w:hyperlink r:id="rId25" w:tgtFrame="_new" w:history="1">
        <w:r w:rsidRPr="00C30D43">
          <w:rPr>
            <w:rStyle w:val="Hyperlink"/>
            <w:lang w:val="en-US"/>
          </w:rPr>
          <w:t>DOI: 10.1007/978-94-017-1362-7_4</w:t>
        </w:r>
      </w:hyperlink>
    </w:p>
    <w:p w:rsidR="00C30D43" w:rsidRPr="00C30D43" w:rsidRDefault="00C30D43" w:rsidP="00C30D43">
      <w:pPr>
        <w:rPr>
          <w:lang w:val="en-US"/>
        </w:rPr>
      </w:pPr>
      <w:r w:rsidRPr="00C30D43">
        <w:rPr>
          <w:lang w:val="en-US"/>
        </w:rPr>
        <w:t xml:space="preserve">McKinsey &amp; Company. (2021). </w:t>
      </w:r>
      <w:r w:rsidRPr="00C30D43">
        <w:rPr>
          <w:i/>
          <w:iCs/>
          <w:lang w:val="en-US"/>
        </w:rPr>
        <w:t>Digital Transformation: The Key to Business Survival</w:t>
      </w:r>
      <w:r w:rsidRPr="00C30D43">
        <w:rPr>
          <w:lang w:val="en-US"/>
        </w:rPr>
        <w:t>.</w:t>
      </w:r>
    </w:p>
    <w:p w:rsidR="00C30D43" w:rsidRPr="00C30D43" w:rsidRDefault="00C30D43" w:rsidP="00C30D43">
      <w:pPr>
        <w:rPr>
          <w:lang w:val="en-US"/>
        </w:rPr>
      </w:pPr>
      <w:r w:rsidRPr="00C30D43">
        <w:rPr>
          <w:lang w:val="en-US"/>
        </w:rPr>
        <w:t xml:space="preserve">McKinsey &amp; Company. (2021). </w:t>
      </w:r>
      <w:r w:rsidRPr="00C30D43">
        <w:rPr>
          <w:i/>
          <w:iCs/>
          <w:lang w:val="en-US"/>
        </w:rPr>
        <w:t>Digital Transformation: The Key to Business Survival</w:t>
      </w:r>
      <w:r w:rsidRPr="00C30D43">
        <w:rPr>
          <w:lang w:val="en-US"/>
        </w:rPr>
        <w:t>.</w:t>
      </w:r>
    </w:p>
    <w:p w:rsidR="00C30D43" w:rsidRPr="00C30D43" w:rsidRDefault="00C30D43" w:rsidP="00C30D43">
      <w:pPr>
        <w:rPr>
          <w:lang w:val="en-US"/>
        </w:rPr>
      </w:pPr>
      <w:r w:rsidRPr="00C30D43">
        <w:rPr>
          <w:lang w:val="en-US"/>
        </w:rPr>
        <w:t xml:space="preserve">Mukherjee, D., </w:t>
      </w:r>
      <w:proofErr w:type="spellStart"/>
      <w:r w:rsidRPr="00C30D43">
        <w:rPr>
          <w:lang w:val="en-US"/>
        </w:rPr>
        <w:t>Makarius</w:t>
      </w:r>
      <w:proofErr w:type="spellEnd"/>
      <w:r w:rsidRPr="00C30D43">
        <w:rPr>
          <w:lang w:val="en-US"/>
        </w:rPr>
        <w:t xml:space="preserve">, E. E., &amp; Stevens, C. E. (2018). </w:t>
      </w:r>
      <w:r w:rsidRPr="00C30D43">
        <w:rPr>
          <w:i/>
          <w:iCs/>
          <w:lang w:val="en-US"/>
        </w:rPr>
        <w:t>Business group reputation and affiliates’ internationalization strategies</w:t>
      </w:r>
      <w:r w:rsidRPr="00C30D43">
        <w:rPr>
          <w:lang w:val="en-US"/>
        </w:rPr>
        <w:t>. Journal of world business, 53(2), pp. 93–103.</w:t>
      </w:r>
    </w:p>
    <w:p w:rsidR="00C30D43" w:rsidRPr="00C30D43" w:rsidRDefault="00C30D43" w:rsidP="00C30D43">
      <w:pPr>
        <w:rPr>
          <w:lang w:val="en-US"/>
        </w:rPr>
      </w:pPr>
      <w:proofErr w:type="spellStart"/>
      <w:r w:rsidRPr="00C30D43">
        <w:rPr>
          <w:lang w:val="en-US"/>
        </w:rPr>
        <w:t>Muratbekova-Touron</w:t>
      </w:r>
      <w:proofErr w:type="spellEnd"/>
      <w:r w:rsidRPr="00C30D43">
        <w:rPr>
          <w:lang w:val="en-US"/>
        </w:rPr>
        <w:t xml:space="preserve">, M. (2008). From an ethnocentric to a geocentric approach to IHRM: The case of a French multinational company. Emerald. </w:t>
      </w:r>
      <w:hyperlink r:id="rId26" w:tgtFrame="_new" w:history="1">
        <w:r w:rsidRPr="00C30D43">
          <w:rPr>
            <w:rStyle w:val="Hyperlink"/>
            <w:lang w:val="en-US"/>
          </w:rPr>
          <w:t>DOI: 10.1108/13527600810914139</w:t>
        </w:r>
      </w:hyperlink>
    </w:p>
    <w:p w:rsidR="00C30D43" w:rsidRPr="00C30D43" w:rsidRDefault="00C30D43" w:rsidP="00C30D43">
      <w:pPr>
        <w:rPr>
          <w:lang w:val="en-US"/>
        </w:rPr>
      </w:pPr>
      <w:proofErr w:type="spellStart"/>
      <w:r w:rsidRPr="00C30D43">
        <w:rPr>
          <w:lang w:val="en-US"/>
        </w:rPr>
        <w:t>Nandonde</w:t>
      </w:r>
      <w:proofErr w:type="spellEnd"/>
      <w:r w:rsidRPr="00C30D43">
        <w:rPr>
          <w:lang w:val="en-US"/>
        </w:rPr>
        <w:t xml:space="preserve">, F. A. (2019). A PESTLE analysis of international retailing in the East African Community. Global Business and Organizational Excellence, DOI: </w:t>
      </w:r>
      <w:hyperlink r:id="rId27" w:tgtFrame="_new" w:history="1">
        <w:r w:rsidRPr="00C30D43">
          <w:rPr>
            <w:rStyle w:val="Hyperlink"/>
            <w:lang w:val="en-US"/>
          </w:rPr>
          <w:t>10.1002/joe.21935</w:t>
        </w:r>
      </w:hyperlink>
    </w:p>
    <w:p w:rsidR="00C30D43" w:rsidRPr="00C30D43" w:rsidRDefault="00C30D43" w:rsidP="00C30D43">
      <w:pPr>
        <w:rPr>
          <w:lang w:val="en-US"/>
        </w:rPr>
      </w:pPr>
      <w:r w:rsidRPr="00C30D43">
        <w:rPr>
          <w:lang w:val="en-US"/>
        </w:rPr>
        <w:lastRenderedPageBreak/>
        <w:t xml:space="preserve">Rugman, A. M., &amp; </w:t>
      </w:r>
      <w:proofErr w:type="spellStart"/>
      <w:r w:rsidRPr="00C30D43">
        <w:rPr>
          <w:lang w:val="en-US"/>
        </w:rPr>
        <w:t>Verbeke</w:t>
      </w:r>
      <w:proofErr w:type="spellEnd"/>
      <w:r w:rsidRPr="00C30D43">
        <w:rPr>
          <w:lang w:val="en-US"/>
        </w:rPr>
        <w:t>, A. (2008). A new perspective on the regional and global strategies of multinational services firms. Management International Review, 48(4), 397-411.</w:t>
      </w:r>
    </w:p>
    <w:p w:rsidR="00C30D43" w:rsidRPr="00C30D43" w:rsidRDefault="00C30D43" w:rsidP="00C30D43">
      <w:pPr>
        <w:rPr>
          <w:lang w:val="en-US"/>
        </w:rPr>
      </w:pPr>
      <w:proofErr w:type="spellStart"/>
      <w:r w:rsidRPr="00C30D43">
        <w:rPr>
          <w:lang w:val="en-US"/>
        </w:rPr>
        <w:t>Salvadori</w:t>
      </w:r>
      <w:proofErr w:type="spellEnd"/>
      <w:r w:rsidRPr="00C30D43">
        <w:rPr>
          <w:lang w:val="en-US"/>
        </w:rPr>
        <w:t xml:space="preserve">, L. (2021). </w:t>
      </w:r>
      <w:r w:rsidRPr="00C30D43">
        <w:rPr>
          <w:i/>
          <w:iCs/>
          <w:lang w:val="en-US"/>
        </w:rPr>
        <w:t>International New Ventures: Decision Models and Market Entry</w:t>
      </w:r>
      <w:r w:rsidRPr="00C30D43">
        <w:rPr>
          <w:lang w:val="en-US"/>
        </w:rPr>
        <w:t>. Journal of International Business, 52(4), pp. 567-589.</w:t>
      </w:r>
    </w:p>
    <w:p w:rsidR="00C30D43" w:rsidRPr="00C30D43" w:rsidRDefault="00C30D43" w:rsidP="00C30D43">
      <w:pPr>
        <w:rPr>
          <w:lang w:val="en-US"/>
        </w:rPr>
      </w:pPr>
      <w:proofErr w:type="spellStart"/>
      <w:r w:rsidRPr="00C30D43">
        <w:rPr>
          <w:lang w:val="en-US"/>
        </w:rPr>
        <w:t>Salvadori</w:t>
      </w:r>
      <w:proofErr w:type="spellEnd"/>
      <w:r w:rsidRPr="00C30D43">
        <w:rPr>
          <w:lang w:val="en-US"/>
        </w:rPr>
        <w:t xml:space="preserve">, T. (2021). Internationalization Decision Models of International New Ventures. </w:t>
      </w:r>
      <w:r w:rsidRPr="00C30D43">
        <w:rPr>
          <w:i/>
          <w:iCs/>
          <w:lang w:val="en-US"/>
        </w:rPr>
        <w:t>Routledge</w:t>
      </w:r>
      <w:r w:rsidRPr="00C30D43">
        <w:rPr>
          <w:lang w:val="en-US"/>
        </w:rPr>
        <w:t xml:space="preserve">. </w:t>
      </w:r>
      <w:hyperlink r:id="rId28" w:tgtFrame="_new" w:history="1">
        <w:r w:rsidRPr="00C30D43">
          <w:rPr>
            <w:rStyle w:val="Hyperlink"/>
            <w:lang w:val="en-US"/>
          </w:rPr>
          <w:t>DOI: 10.4324/9781003095163-15</w:t>
        </w:r>
      </w:hyperlink>
    </w:p>
    <w:p w:rsidR="00C30D43" w:rsidRPr="00C30D43" w:rsidRDefault="00C30D43" w:rsidP="00C30D43">
      <w:pPr>
        <w:rPr>
          <w:lang w:val="en-US"/>
        </w:rPr>
      </w:pPr>
      <w:proofErr w:type="spellStart"/>
      <w:r w:rsidRPr="00C30D43">
        <w:rPr>
          <w:lang w:val="en-US"/>
        </w:rPr>
        <w:t>Shchelokova</w:t>
      </w:r>
      <w:proofErr w:type="spellEnd"/>
      <w:r w:rsidRPr="00C30D43">
        <w:rPr>
          <w:lang w:val="en-US"/>
        </w:rPr>
        <w:t xml:space="preserve">, S. V. et al. (2022). </w:t>
      </w:r>
      <w:r w:rsidRPr="00C30D43">
        <w:rPr>
          <w:i/>
          <w:iCs/>
          <w:lang w:val="en-US"/>
        </w:rPr>
        <w:t>Strategies for business internationalization of Chinese state-owned oil and gas companies</w:t>
      </w:r>
      <w:r w:rsidRPr="00C30D43">
        <w:rPr>
          <w:lang w:val="en-US"/>
        </w:rPr>
        <w:t>. Economic Strategies, 160(1), pp. 72–79.</w:t>
      </w:r>
    </w:p>
    <w:p w:rsidR="00C30D43" w:rsidRPr="00C30D43" w:rsidRDefault="00C30D43" w:rsidP="00C30D43">
      <w:pPr>
        <w:rPr>
          <w:lang w:val="en-US"/>
        </w:rPr>
      </w:pPr>
      <w:r w:rsidRPr="00C30D43">
        <w:rPr>
          <w:lang w:val="en-US"/>
        </w:rPr>
        <w:t xml:space="preserve">Toyota Annual Report (2009). </w:t>
      </w:r>
      <w:hyperlink r:id="rId29" w:tgtFrame="_new" w:history="1">
        <w:r w:rsidRPr="00C30D43">
          <w:rPr>
            <w:rStyle w:val="Hyperlink"/>
            <w:lang w:val="en-US"/>
          </w:rPr>
          <w:t>Link</w:t>
        </w:r>
      </w:hyperlink>
    </w:p>
    <w:p w:rsidR="00C30D43" w:rsidRPr="00C30D43" w:rsidRDefault="00C30D43" w:rsidP="00C30D43">
      <w:pPr>
        <w:rPr>
          <w:lang w:val="en-US"/>
        </w:rPr>
      </w:pPr>
      <w:r w:rsidRPr="00C30D43">
        <w:rPr>
          <w:lang w:val="en-US"/>
        </w:rPr>
        <w:t>Toyota Annual Report. (2021). Retrieved from Toyota Official Website.</w:t>
      </w:r>
    </w:p>
    <w:p w:rsidR="00C30D43" w:rsidRPr="00C30D43" w:rsidRDefault="00C30D43" w:rsidP="00C30D43">
      <w:pPr>
        <w:rPr>
          <w:lang w:val="en-US"/>
        </w:rPr>
      </w:pPr>
      <w:r w:rsidRPr="00C30D43">
        <w:rPr>
          <w:lang w:val="en-US"/>
        </w:rPr>
        <w:t>Toyota China Statistics. (2020). Retrieved from Toyota China Official Website.</w:t>
      </w:r>
    </w:p>
    <w:p w:rsidR="00C30D43" w:rsidRPr="00C30D43" w:rsidRDefault="00C30D43" w:rsidP="00C30D43">
      <w:pPr>
        <w:rPr>
          <w:lang w:val="en-US"/>
        </w:rPr>
      </w:pPr>
      <w:r w:rsidRPr="00C30D43">
        <w:rPr>
          <w:lang w:val="en-US"/>
        </w:rPr>
        <w:t xml:space="preserve">Toyota Environmental Challenge 2050 (2018). </w:t>
      </w:r>
      <w:hyperlink r:id="rId30" w:tgtFrame="_new" w:history="1">
        <w:r w:rsidRPr="00C30D43">
          <w:rPr>
            <w:rStyle w:val="Hyperlink"/>
            <w:lang w:val="en-US"/>
          </w:rPr>
          <w:t>Link</w:t>
        </w:r>
      </w:hyperlink>
    </w:p>
    <w:p w:rsidR="00C30D43" w:rsidRPr="00C30D43" w:rsidRDefault="00C30D43" w:rsidP="00C30D43">
      <w:pPr>
        <w:rPr>
          <w:lang w:val="en-US"/>
        </w:rPr>
      </w:pPr>
      <w:r w:rsidRPr="00C30D43">
        <w:rPr>
          <w:lang w:val="en-US"/>
        </w:rPr>
        <w:t xml:space="preserve">Toyota Official Website. </w:t>
      </w:r>
      <w:hyperlink r:id="rId31" w:tgtFrame="_new" w:history="1">
        <w:r w:rsidRPr="00C30D43">
          <w:rPr>
            <w:rStyle w:val="Hyperlink"/>
            <w:lang w:val="en-US"/>
          </w:rPr>
          <w:t>Link</w:t>
        </w:r>
      </w:hyperlink>
    </w:p>
    <w:p w:rsidR="00C30D43" w:rsidRPr="00C30D43" w:rsidRDefault="00C30D43" w:rsidP="00C30D43">
      <w:pPr>
        <w:rPr>
          <w:lang w:val="en-US"/>
        </w:rPr>
      </w:pPr>
      <w:r w:rsidRPr="00C30D43">
        <w:rPr>
          <w:lang w:val="en-US"/>
        </w:rPr>
        <w:t xml:space="preserve">TOYOTA'S Manufacturing for Our Future. (2017). Japan Society of Mechanical Engineers. </w:t>
      </w:r>
      <w:hyperlink r:id="rId32" w:tgtFrame="_new" w:history="1">
        <w:r w:rsidRPr="00C30D43">
          <w:rPr>
            <w:rStyle w:val="Hyperlink"/>
            <w:lang w:val="en-US"/>
          </w:rPr>
          <w:t>DOI: 10.1299/jsmelem.2005.1.1</w:t>
        </w:r>
      </w:hyperlink>
    </w:p>
    <w:p w:rsidR="00C30D43" w:rsidRPr="00C30D43" w:rsidRDefault="00C30D43" w:rsidP="00C30D43">
      <w:pPr>
        <w:rPr>
          <w:lang w:val="en-US"/>
        </w:rPr>
      </w:pPr>
      <w:r w:rsidRPr="00C30D43">
        <w:rPr>
          <w:lang w:val="en-US"/>
        </w:rPr>
        <w:t xml:space="preserve">Toyota's Production Plants in Mexico – which has been Embedded into Toyota's North American Strategy. (2013). Palgrave Macmillan. </w:t>
      </w:r>
      <w:hyperlink r:id="rId33" w:tgtFrame="_new" w:history="1">
        <w:r w:rsidRPr="00C30D43">
          <w:rPr>
            <w:rStyle w:val="Hyperlink"/>
            <w:lang w:val="en-US"/>
          </w:rPr>
          <w:t>DOI: 10.1057/9781137287007.0019</w:t>
        </w:r>
      </w:hyperlink>
    </w:p>
    <w:p w:rsidR="00C30D43" w:rsidRPr="00C30D43" w:rsidRDefault="00C30D43" w:rsidP="00C30D43">
      <w:pPr>
        <w:rPr>
          <w:lang w:val="en-US"/>
        </w:rPr>
      </w:pPr>
      <w:r w:rsidRPr="00C30D43">
        <w:rPr>
          <w:lang w:val="en-US"/>
        </w:rPr>
        <w:t xml:space="preserve">U.S. Department of Justice (2014). Toyota Motor Corporation Agrees to Pay $1.2 Billion for Concealing Information About Unintended Acceleration in Its Vehicles. </w:t>
      </w:r>
      <w:hyperlink r:id="rId34" w:tgtFrame="_new" w:history="1">
        <w:r w:rsidRPr="00C30D43">
          <w:rPr>
            <w:rStyle w:val="Hyperlink"/>
            <w:lang w:val="en-US"/>
          </w:rPr>
          <w:t>Link</w:t>
        </w:r>
      </w:hyperlink>
    </w:p>
    <w:p w:rsidR="00C30D43" w:rsidRPr="00C30D43" w:rsidRDefault="00C30D43" w:rsidP="00C30D43">
      <w:pPr>
        <w:rPr>
          <w:lang w:val="en-US"/>
        </w:rPr>
      </w:pPr>
      <w:proofErr w:type="spellStart"/>
      <w:r w:rsidRPr="00C30D43">
        <w:rPr>
          <w:lang w:val="en-US"/>
        </w:rPr>
        <w:t>Vanichchinchai</w:t>
      </w:r>
      <w:proofErr w:type="spellEnd"/>
      <w:r w:rsidRPr="00C30D43">
        <w:rPr>
          <w:lang w:val="en-US"/>
        </w:rPr>
        <w:t xml:space="preserve">, A. (2023). Contextual factors on Toyota Way and Agile Manufacturing: an empirical investigation. </w:t>
      </w:r>
      <w:r w:rsidRPr="00C30D43">
        <w:rPr>
          <w:i/>
          <w:iCs/>
          <w:lang w:val="en-US"/>
        </w:rPr>
        <w:t>Operational Management Research</w:t>
      </w:r>
      <w:r w:rsidRPr="00C30D43">
        <w:rPr>
          <w:lang w:val="en-US"/>
        </w:rPr>
        <w:t xml:space="preserve">. </w:t>
      </w:r>
      <w:hyperlink r:id="rId35" w:tgtFrame="_new" w:history="1">
        <w:r w:rsidRPr="00C30D43">
          <w:rPr>
            <w:rStyle w:val="Hyperlink"/>
            <w:lang w:val="en-US"/>
          </w:rPr>
          <w:t>DOI: 10.1007/s12063-023-00352-5</w:t>
        </w:r>
      </w:hyperlink>
    </w:p>
    <w:p w:rsidR="00C30D43" w:rsidRPr="00C30D43" w:rsidRDefault="00C30D43" w:rsidP="00C30D43">
      <w:pPr>
        <w:rPr>
          <w:lang w:val="en-US"/>
        </w:rPr>
      </w:pPr>
      <w:r w:rsidRPr="00C30D43">
        <w:rPr>
          <w:lang w:val="en-US"/>
        </w:rPr>
        <w:t xml:space="preserve">World Trade Organization (2019). World Trade Statistical Review 2019. </w:t>
      </w:r>
      <w:hyperlink r:id="rId36" w:tgtFrame="_new" w:history="1">
        <w:r w:rsidRPr="00C30D43">
          <w:rPr>
            <w:rStyle w:val="Hyperlink"/>
            <w:lang w:val="en-US"/>
          </w:rPr>
          <w:t>Link</w:t>
        </w:r>
      </w:hyperlink>
    </w:p>
    <w:p w:rsidR="00C30D43" w:rsidRDefault="00C30D43" w:rsidP="00C30D43"/>
    <w:sectPr w:rsidR="00C30D43">
      <w:footerReference w:type="default" r:id="rId3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26501" w:rsidRDefault="00E26501" w:rsidP="00846394">
      <w:pPr>
        <w:spacing w:after="0" w:line="240" w:lineRule="auto"/>
      </w:pPr>
      <w:r>
        <w:separator/>
      </w:r>
    </w:p>
  </w:endnote>
  <w:endnote w:type="continuationSeparator" w:id="0">
    <w:p w:rsidR="00E26501" w:rsidRDefault="00E26501" w:rsidP="008463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3453813"/>
      <w:docPartObj>
        <w:docPartGallery w:val="Page Numbers (Bottom of Page)"/>
        <w:docPartUnique/>
      </w:docPartObj>
    </w:sdtPr>
    <w:sdtEndPr>
      <w:rPr>
        <w:noProof/>
      </w:rPr>
    </w:sdtEndPr>
    <w:sdtContent>
      <w:p w:rsidR="00C30D43" w:rsidRDefault="00C30D43">
        <w:pPr>
          <w:pStyle w:val="Footer"/>
          <w:jc w:val="center"/>
        </w:pPr>
        <w:r>
          <w:fldChar w:fldCharType="begin"/>
        </w:r>
        <w:r>
          <w:instrText xml:space="preserve"> PAGE   \* MERGEFORMAT </w:instrText>
        </w:r>
        <w:r>
          <w:fldChar w:fldCharType="separate"/>
        </w:r>
        <w:r w:rsidR="00E155EE">
          <w:rPr>
            <w:noProof/>
          </w:rPr>
          <w:t>14</w:t>
        </w:r>
        <w:r>
          <w:rPr>
            <w:noProof/>
          </w:rPr>
          <w:fldChar w:fldCharType="end"/>
        </w:r>
      </w:p>
    </w:sdtContent>
  </w:sdt>
  <w:p w:rsidR="00C30D43" w:rsidRDefault="00C30D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26501" w:rsidRDefault="00E26501" w:rsidP="00846394">
      <w:pPr>
        <w:spacing w:after="0" w:line="240" w:lineRule="auto"/>
      </w:pPr>
      <w:r>
        <w:separator/>
      </w:r>
    </w:p>
  </w:footnote>
  <w:footnote w:type="continuationSeparator" w:id="0">
    <w:p w:rsidR="00E26501" w:rsidRDefault="00E26501" w:rsidP="008463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7180"/>
    <w:multiLevelType w:val="hybridMultilevel"/>
    <w:tmpl w:val="05004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2A5AA8"/>
    <w:multiLevelType w:val="multilevel"/>
    <w:tmpl w:val="73C4A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5833F4"/>
    <w:multiLevelType w:val="multilevel"/>
    <w:tmpl w:val="1740569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91F251C"/>
    <w:multiLevelType w:val="multilevel"/>
    <w:tmpl w:val="CB7E153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C1959E0"/>
    <w:multiLevelType w:val="hybridMultilevel"/>
    <w:tmpl w:val="47982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7075D3"/>
    <w:multiLevelType w:val="multilevel"/>
    <w:tmpl w:val="F5D2195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27D01E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9865176"/>
    <w:multiLevelType w:val="multilevel"/>
    <w:tmpl w:val="BCB88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3D178E"/>
    <w:multiLevelType w:val="multilevel"/>
    <w:tmpl w:val="9BA45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C56C0A"/>
    <w:multiLevelType w:val="hybridMultilevel"/>
    <w:tmpl w:val="2FA06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BA3CC3"/>
    <w:multiLevelType w:val="multilevel"/>
    <w:tmpl w:val="78BAD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330C2F"/>
    <w:multiLevelType w:val="multilevel"/>
    <w:tmpl w:val="36605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40E4B4A"/>
    <w:multiLevelType w:val="hybridMultilevel"/>
    <w:tmpl w:val="3698D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3D4BF2"/>
    <w:multiLevelType w:val="multilevel"/>
    <w:tmpl w:val="D7DE12A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3C496FBA"/>
    <w:multiLevelType w:val="multilevel"/>
    <w:tmpl w:val="24D09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35C7540"/>
    <w:multiLevelType w:val="hybridMultilevel"/>
    <w:tmpl w:val="8490208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3C5241A"/>
    <w:multiLevelType w:val="multilevel"/>
    <w:tmpl w:val="6C0A3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7B6454F"/>
    <w:multiLevelType w:val="multilevel"/>
    <w:tmpl w:val="58FC3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B967C67"/>
    <w:multiLevelType w:val="multilevel"/>
    <w:tmpl w:val="8A7A0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F7C7D24"/>
    <w:multiLevelType w:val="multilevel"/>
    <w:tmpl w:val="5FD86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FAB156D"/>
    <w:multiLevelType w:val="multilevel"/>
    <w:tmpl w:val="0B063CA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55D3551C"/>
    <w:multiLevelType w:val="multilevel"/>
    <w:tmpl w:val="BBEE2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821451F"/>
    <w:multiLevelType w:val="hybridMultilevel"/>
    <w:tmpl w:val="011871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8F60F4D"/>
    <w:multiLevelType w:val="multilevel"/>
    <w:tmpl w:val="678A8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0171CE7"/>
    <w:multiLevelType w:val="multilevel"/>
    <w:tmpl w:val="FDCE5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0EF778F"/>
    <w:multiLevelType w:val="hybridMultilevel"/>
    <w:tmpl w:val="D10A2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F107C7"/>
    <w:multiLevelType w:val="hybridMultilevel"/>
    <w:tmpl w:val="A6B0396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49B69B9"/>
    <w:multiLevelType w:val="multilevel"/>
    <w:tmpl w:val="4B241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B712850"/>
    <w:multiLevelType w:val="hybridMultilevel"/>
    <w:tmpl w:val="863C4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ED4012A"/>
    <w:multiLevelType w:val="multilevel"/>
    <w:tmpl w:val="AF24A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B94293A"/>
    <w:multiLevelType w:val="multilevel"/>
    <w:tmpl w:val="B768C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51713749">
    <w:abstractNumId w:val="3"/>
  </w:num>
  <w:num w:numId="2" w16cid:durableId="1652908439">
    <w:abstractNumId w:val="3"/>
  </w:num>
  <w:num w:numId="3" w16cid:durableId="1238436986">
    <w:abstractNumId w:val="3"/>
  </w:num>
  <w:num w:numId="4" w16cid:durableId="1358580219">
    <w:abstractNumId w:val="2"/>
  </w:num>
  <w:num w:numId="5" w16cid:durableId="2143959415">
    <w:abstractNumId w:val="13"/>
  </w:num>
  <w:num w:numId="6" w16cid:durableId="1639602879">
    <w:abstractNumId w:val="13"/>
  </w:num>
  <w:num w:numId="7" w16cid:durableId="1814637244">
    <w:abstractNumId w:val="20"/>
  </w:num>
  <w:num w:numId="8" w16cid:durableId="745955680">
    <w:abstractNumId w:val="5"/>
  </w:num>
  <w:num w:numId="9" w16cid:durableId="1238589689">
    <w:abstractNumId w:val="5"/>
  </w:num>
  <w:num w:numId="10" w16cid:durableId="989017728">
    <w:abstractNumId w:val="6"/>
  </w:num>
  <w:num w:numId="11" w16cid:durableId="497577002">
    <w:abstractNumId w:val="22"/>
  </w:num>
  <w:num w:numId="12" w16cid:durableId="114061669">
    <w:abstractNumId w:val="10"/>
  </w:num>
  <w:num w:numId="13" w16cid:durableId="1261062628">
    <w:abstractNumId w:val="27"/>
  </w:num>
  <w:num w:numId="14" w16cid:durableId="690960965">
    <w:abstractNumId w:val="24"/>
  </w:num>
  <w:num w:numId="15" w16cid:durableId="1357388970">
    <w:abstractNumId w:val="7"/>
  </w:num>
  <w:num w:numId="16" w16cid:durableId="2117744669">
    <w:abstractNumId w:val="9"/>
  </w:num>
  <w:num w:numId="17" w16cid:durableId="70200462">
    <w:abstractNumId w:val="25"/>
  </w:num>
  <w:num w:numId="18" w16cid:durableId="53938193">
    <w:abstractNumId w:val="4"/>
  </w:num>
  <w:num w:numId="19" w16cid:durableId="1081023891">
    <w:abstractNumId w:val="0"/>
  </w:num>
  <w:num w:numId="20" w16cid:durableId="1628664751">
    <w:abstractNumId w:val="12"/>
  </w:num>
  <w:num w:numId="21" w16cid:durableId="1634947813">
    <w:abstractNumId w:val="14"/>
  </w:num>
  <w:num w:numId="22" w16cid:durableId="446969565">
    <w:abstractNumId w:val="30"/>
  </w:num>
  <w:num w:numId="23" w16cid:durableId="1210145916">
    <w:abstractNumId w:val="17"/>
  </w:num>
  <w:num w:numId="24" w16cid:durableId="1104963992">
    <w:abstractNumId w:val="11"/>
  </w:num>
  <w:num w:numId="25" w16cid:durableId="600457831">
    <w:abstractNumId w:val="18"/>
  </w:num>
  <w:num w:numId="26" w16cid:durableId="1298339838">
    <w:abstractNumId w:val="1"/>
  </w:num>
  <w:num w:numId="27" w16cid:durableId="1075513718">
    <w:abstractNumId w:val="19"/>
  </w:num>
  <w:num w:numId="28" w16cid:durableId="957954448">
    <w:abstractNumId w:val="21"/>
  </w:num>
  <w:num w:numId="29" w16cid:durableId="1985546223">
    <w:abstractNumId w:val="29"/>
  </w:num>
  <w:num w:numId="30" w16cid:durableId="595596146">
    <w:abstractNumId w:val="23"/>
  </w:num>
  <w:num w:numId="31" w16cid:durableId="435758671">
    <w:abstractNumId w:val="16"/>
  </w:num>
  <w:num w:numId="32" w16cid:durableId="602491209">
    <w:abstractNumId w:val="8"/>
  </w:num>
  <w:num w:numId="33" w16cid:durableId="296299011">
    <w:abstractNumId w:val="28"/>
  </w:num>
  <w:num w:numId="34" w16cid:durableId="1833792751">
    <w:abstractNumId w:val="15"/>
  </w:num>
  <w:num w:numId="35" w16cid:durableId="3044367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F2"/>
    <w:rsid w:val="000461B3"/>
    <w:rsid w:val="000B62B4"/>
    <w:rsid w:val="0036387C"/>
    <w:rsid w:val="003A1A88"/>
    <w:rsid w:val="003B1FE5"/>
    <w:rsid w:val="003F3FC0"/>
    <w:rsid w:val="00407158"/>
    <w:rsid w:val="004A45B7"/>
    <w:rsid w:val="00651A6F"/>
    <w:rsid w:val="0068053A"/>
    <w:rsid w:val="00705D42"/>
    <w:rsid w:val="007073F2"/>
    <w:rsid w:val="00846394"/>
    <w:rsid w:val="008F75CE"/>
    <w:rsid w:val="009E4108"/>
    <w:rsid w:val="009F358F"/>
    <w:rsid w:val="00A30DDB"/>
    <w:rsid w:val="00A86DD0"/>
    <w:rsid w:val="00B73AD6"/>
    <w:rsid w:val="00C30D43"/>
    <w:rsid w:val="00C908BE"/>
    <w:rsid w:val="00D85FF4"/>
    <w:rsid w:val="00DA47D6"/>
    <w:rsid w:val="00DB1998"/>
    <w:rsid w:val="00E155EE"/>
    <w:rsid w:val="00E26501"/>
    <w:rsid w:val="00E82C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1A0B7"/>
  <w15:chartTrackingRefBased/>
  <w15:docId w15:val="{28CFE27E-A461-447A-A6B9-9B9F4C0DA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87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0B62B4"/>
    <w:pPr>
      <w:keepNext/>
      <w:keepLines/>
      <w:numPr>
        <w:numId w:val="10"/>
      </w:numPr>
      <w:spacing w:before="240" w:after="0"/>
      <w:jc w:val="left"/>
      <w:outlineLvl w:val="0"/>
    </w:pPr>
    <w:rPr>
      <w:rFonts w:eastAsiaTheme="majorEastAsia" w:cstheme="majorBidi"/>
      <w:b/>
      <w:sz w:val="32"/>
      <w:szCs w:val="32"/>
      <w:lang w:val="en-US"/>
    </w:rPr>
  </w:style>
  <w:style w:type="paragraph" w:styleId="Heading2">
    <w:name w:val="heading 2"/>
    <w:basedOn w:val="Normal"/>
    <w:next w:val="Normal"/>
    <w:link w:val="Heading2Char"/>
    <w:autoRedefine/>
    <w:uiPriority w:val="9"/>
    <w:unhideWhenUsed/>
    <w:qFormat/>
    <w:rsid w:val="000B62B4"/>
    <w:pPr>
      <w:keepNext/>
      <w:keepLines/>
      <w:numPr>
        <w:ilvl w:val="1"/>
        <w:numId w:val="10"/>
      </w:numPr>
      <w:spacing w:before="40" w:after="0"/>
      <w:outlineLvl w:val="1"/>
    </w:pPr>
    <w:rPr>
      <w:rFonts w:eastAsiaTheme="majorEastAsia" w:cstheme="majorBidi"/>
      <w:b/>
      <w:sz w:val="26"/>
      <w:szCs w:val="26"/>
      <w:lang w:val="en-US"/>
    </w:rPr>
  </w:style>
  <w:style w:type="paragraph" w:styleId="Heading3">
    <w:name w:val="heading 3"/>
    <w:basedOn w:val="Normal"/>
    <w:next w:val="Normal"/>
    <w:link w:val="Heading3Char"/>
    <w:autoRedefine/>
    <w:uiPriority w:val="9"/>
    <w:unhideWhenUsed/>
    <w:qFormat/>
    <w:rsid w:val="00705D42"/>
    <w:pPr>
      <w:keepNext/>
      <w:keepLines/>
      <w:numPr>
        <w:ilvl w:val="2"/>
        <w:numId w:val="8"/>
      </w:numPr>
      <w:spacing w:before="200" w:after="0"/>
      <w:outlineLvl w:val="2"/>
    </w:pPr>
    <w:rPr>
      <w:rFonts w:eastAsiaTheme="majorEastAsia" w:cstheme="majorBidi"/>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62B4"/>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0B62B4"/>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705D42"/>
    <w:rPr>
      <w:rFonts w:ascii="Times New Roman" w:eastAsiaTheme="majorEastAsia" w:hAnsi="Times New Roman" w:cstheme="majorBidi"/>
      <w:b/>
      <w:bCs/>
      <w:color w:val="000000" w:themeColor="text1"/>
      <w:sz w:val="24"/>
    </w:rPr>
  </w:style>
  <w:style w:type="paragraph" w:styleId="ListParagraph">
    <w:name w:val="List Paragraph"/>
    <w:basedOn w:val="Normal"/>
    <w:uiPriority w:val="34"/>
    <w:qFormat/>
    <w:rsid w:val="00D85FF4"/>
    <w:pPr>
      <w:ind w:left="720"/>
      <w:contextualSpacing/>
    </w:pPr>
  </w:style>
  <w:style w:type="character" w:styleId="Hyperlink">
    <w:name w:val="Hyperlink"/>
    <w:basedOn w:val="DefaultParagraphFont"/>
    <w:uiPriority w:val="99"/>
    <w:unhideWhenUsed/>
    <w:rsid w:val="00651A6F"/>
    <w:rPr>
      <w:color w:val="0563C1" w:themeColor="hyperlink"/>
      <w:u w:val="single"/>
    </w:rPr>
  </w:style>
  <w:style w:type="paragraph" w:styleId="NormalWeb">
    <w:name w:val="Normal (Web)"/>
    <w:basedOn w:val="Normal"/>
    <w:uiPriority w:val="99"/>
    <w:semiHidden/>
    <w:unhideWhenUsed/>
    <w:rsid w:val="00651A6F"/>
    <w:rPr>
      <w:rFonts w:cs="Times New Roman"/>
      <w:szCs w:val="24"/>
    </w:rPr>
  </w:style>
  <w:style w:type="paragraph" w:styleId="Header">
    <w:name w:val="header"/>
    <w:basedOn w:val="Normal"/>
    <w:link w:val="HeaderChar"/>
    <w:uiPriority w:val="99"/>
    <w:unhideWhenUsed/>
    <w:rsid w:val="008463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6394"/>
    <w:rPr>
      <w:rFonts w:ascii="Times New Roman" w:hAnsi="Times New Roman"/>
      <w:color w:val="000000" w:themeColor="text1"/>
      <w:sz w:val="24"/>
      <w:lang w:val="en-GB"/>
    </w:rPr>
  </w:style>
  <w:style w:type="paragraph" w:styleId="Footer">
    <w:name w:val="footer"/>
    <w:basedOn w:val="Normal"/>
    <w:link w:val="FooterChar"/>
    <w:uiPriority w:val="99"/>
    <w:unhideWhenUsed/>
    <w:rsid w:val="008463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6394"/>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C30D43"/>
    <w:pPr>
      <w:numPr>
        <w:numId w:val="0"/>
      </w:num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C30D43"/>
    <w:pPr>
      <w:spacing w:after="100"/>
    </w:pPr>
  </w:style>
  <w:style w:type="paragraph" w:styleId="TOC2">
    <w:name w:val="toc 2"/>
    <w:basedOn w:val="Normal"/>
    <w:next w:val="Normal"/>
    <w:autoRedefine/>
    <w:uiPriority w:val="39"/>
    <w:unhideWhenUsed/>
    <w:rsid w:val="00C30D4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1582">
      <w:bodyDiv w:val="1"/>
      <w:marLeft w:val="0"/>
      <w:marRight w:val="0"/>
      <w:marTop w:val="0"/>
      <w:marBottom w:val="0"/>
      <w:divBdr>
        <w:top w:val="none" w:sz="0" w:space="0" w:color="auto"/>
        <w:left w:val="none" w:sz="0" w:space="0" w:color="auto"/>
        <w:bottom w:val="none" w:sz="0" w:space="0" w:color="auto"/>
        <w:right w:val="none" w:sz="0" w:space="0" w:color="auto"/>
      </w:divBdr>
    </w:div>
    <w:div w:id="18972442">
      <w:bodyDiv w:val="1"/>
      <w:marLeft w:val="0"/>
      <w:marRight w:val="0"/>
      <w:marTop w:val="0"/>
      <w:marBottom w:val="0"/>
      <w:divBdr>
        <w:top w:val="none" w:sz="0" w:space="0" w:color="auto"/>
        <w:left w:val="none" w:sz="0" w:space="0" w:color="auto"/>
        <w:bottom w:val="none" w:sz="0" w:space="0" w:color="auto"/>
        <w:right w:val="none" w:sz="0" w:space="0" w:color="auto"/>
      </w:divBdr>
    </w:div>
    <w:div w:id="121046533">
      <w:bodyDiv w:val="1"/>
      <w:marLeft w:val="0"/>
      <w:marRight w:val="0"/>
      <w:marTop w:val="0"/>
      <w:marBottom w:val="0"/>
      <w:divBdr>
        <w:top w:val="none" w:sz="0" w:space="0" w:color="auto"/>
        <w:left w:val="none" w:sz="0" w:space="0" w:color="auto"/>
        <w:bottom w:val="none" w:sz="0" w:space="0" w:color="auto"/>
        <w:right w:val="none" w:sz="0" w:space="0" w:color="auto"/>
      </w:divBdr>
    </w:div>
    <w:div w:id="306395300">
      <w:bodyDiv w:val="1"/>
      <w:marLeft w:val="0"/>
      <w:marRight w:val="0"/>
      <w:marTop w:val="0"/>
      <w:marBottom w:val="0"/>
      <w:divBdr>
        <w:top w:val="none" w:sz="0" w:space="0" w:color="auto"/>
        <w:left w:val="none" w:sz="0" w:space="0" w:color="auto"/>
        <w:bottom w:val="none" w:sz="0" w:space="0" w:color="auto"/>
        <w:right w:val="none" w:sz="0" w:space="0" w:color="auto"/>
      </w:divBdr>
    </w:div>
    <w:div w:id="424767377">
      <w:bodyDiv w:val="1"/>
      <w:marLeft w:val="0"/>
      <w:marRight w:val="0"/>
      <w:marTop w:val="0"/>
      <w:marBottom w:val="0"/>
      <w:divBdr>
        <w:top w:val="none" w:sz="0" w:space="0" w:color="auto"/>
        <w:left w:val="none" w:sz="0" w:space="0" w:color="auto"/>
        <w:bottom w:val="none" w:sz="0" w:space="0" w:color="auto"/>
        <w:right w:val="none" w:sz="0" w:space="0" w:color="auto"/>
      </w:divBdr>
    </w:div>
    <w:div w:id="508132881">
      <w:bodyDiv w:val="1"/>
      <w:marLeft w:val="0"/>
      <w:marRight w:val="0"/>
      <w:marTop w:val="0"/>
      <w:marBottom w:val="0"/>
      <w:divBdr>
        <w:top w:val="none" w:sz="0" w:space="0" w:color="auto"/>
        <w:left w:val="none" w:sz="0" w:space="0" w:color="auto"/>
        <w:bottom w:val="none" w:sz="0" w:space="0" w:color="auto"/>
        <w:right w:val="none" w:sz="0" w:space="0" w:color="auto"/>
      </w:divBdr>
    </w:div>
    <w:div w:id="542255728">
      <w:bodyDiv w:val="1"/>
      <w:marLeft w:val="0"/>
      <w:marRight w:val="0"/>
      <w:marTop w:val="0"/>
      <w:marBottom w:val="0"/>
      <w:divBdr>
        <w:top w:val="none" w:sz="0" w:space="0" w:color="auto"/>
        <w:left w:val="none" w:sz="0" w:space="0" w:color="auto"/>
        <w:bottom w:val="none" w:sz="0" w:space="0" w:color="auto"/>
        <w:right w:val="none" w:sz="0" w:space="0" w:color="auto"/>
      </w:divBdr>
    </w:div>
    <w:div w:id="588270903">
      <w:bodyDiv w:val="1"/>
      <w:marLeft w:val="0"/>
      <w:marRight w:val="0"/>
      <w:marTop w:val="0"/>
      <w:marBottom w:val="0"/>
      <w:divBdr>
        <w:top w:val="none" w:sz="0" w:space="0" w:color="auto"/>
        <w:left w:val="none" w:sz="0" w:space="0" w:color="auto"/>
        <w:bottom w:val="none" w:sz="0" w:space="0" w:color="auto"/>
        <w:right w:val="none" w:sz="0" w:space="0" w:color="auto"/>
      </w:divBdr>
    </w:div>
    <w:div w:id="592011564">
      <w:bodyDiv w:val="1"/>
      <w:marLeft w:val="0"/>
      <w:marRight w:val="0"/>
      <w:marTop w:val="0"/>
      <w:marBottom w:val="0"/>
      <w:divBdr>
        <w:top w:val="none" w:sz="0" w:space="0" w:color="auto"/>
        <w:left w:val="none" w:sz="0" w:space="0" w:color="auto"/>
        <w:bottom w:val="none" w:sz="0" w:space="0" w:color="auto"/>
        <w:right w:val="none" w:sz="0" w:space="0" w:color="auto"/>
      </w:divBdr>
    </w:div>
    <w:div w:id="662316104">
      <w:bodyDiv w:val="1"/>
      <w:marLeft w:val="0"/>
      <w:marRight w:val="0"/>
      <w:marTop w:val="0"/>
      <w:marBottom w:val="0"/>
      <w:divBdr>
        <w:top w:val="none" w:sz="0" w:space="0" w:color="auto"/>
        <w:left w:val="none" w:sz="0" w:space="0" w:color="auto"/>
        <w:bottom w:val="none" w:sz="0" w:space="0" w:color="auto"/>
        <w:right w:val="none" w:sz="0" w:space="0" w:color="auto"/>
      </w:divBdr>
    </w:div>
    <w:div w:id="690302368">
      <w:bodyDiv w:val="1"/>
      <w:marLeft w:val="0"/>
      <w:marRight w:val="0"/>
      <w:marTop w:val="0"/>
      <w:marBottom w:val="0"/>
      <w:divBdr>
        <w:top w:val="none" w:sz="0" w:space="0" w:color="auto"/>
        <w:left w:val="none" w:sz="0" w:space="0" w:color="auto"/>
        <w:bottom w:val="none" w:sz="0" w:space="0" w:color="auto"/>
        <w:right w:val="none" w:sz="0" w:space="0" w:color="auto"/>
      </w:divBdr>
    </w:div>
    <w:div w:id="721640746">
      <w:bodyDiv w:val="1"/>
      <w:marLeft w:val="0"/>
      <w:marRight w:val="0"/>
      <w:marTop w:val="0"/>
      <w:marBottom w:val="0"/>
      <w:divBdr>
        <w:top w:val="none" w:sz="0" w:space="0" w:color="auto"/>
        <w:left w:val="none" w:sz="0" w:space="0" w:color="auto"/>
        <w:bottom w:val="none" w:sz="0" w:space="0" w:color="auto"/>
        <w:right w:val="none" w:sz="0" w:space="0" w:color="auto"/>
      </w:divBdr>
    </w:div>
    <w:div w:id="735784546">
      <w:bodyDiv w:val="1"/>
      <w:marLeft w:val="0"/>
      <w:marRight w:val="0"/>
      <w:marTop w:val="0"/>
      <w:marBottom w:val="0"/>
      <w:divBdr>
        <w:top w:val="none" w:sz="0" w:space="0" w:color="auto"/>
        <w:left w:val="none" w:sz="0" w:space="0" w:color="auto"/>
        <w:bottom w:val="none" w:sz="0" w:space="0" w:color="auto"/>
        <w:right w:val="none" w:sz="0" w:space="0" w:color="auto"/>
      </w:divBdr>
    </w:div>
    <w:div w:id="748818079">
      <w:bodyDiv w:val="1"/>
      <w:marLeft w:val="0"/>
      <w:marRight w:val="0"/>
      <w:marTop w:val="0"/>
      <w:marBottom w:val="0"/>
      <w:divBdr>
        <w:top w:val="none" w:sz="0" w:space="0" w:color="auto"/>
        <w:left w:val="none" w:sz="0" w:space="0" w:color="auto"/>
        <w:bottom w:val="none" w:sz="0" w:space="0" w:color="auto"/>
        <w:right w:val="none" w:sz="0" w:space="0" w:color="auto"/>
      </w:divBdr>
    </w:div>
    <w:div w:id="777523455">
      <w:bodyDiv w:val="1"/>
      <w:marLeft w:val="0"/>
      <w:marRight w:val="0"/>
      <w:marTop w:val="0"/>
      <w:marBottom w:val="0"/>
      <w:divBdr>
        <w:top w:val="none" w:sz="0" w:space="0" w:color="auto"/>
        <w:left w:val="none" w:sz="0" w:space="0" w:color="auto"/>
        <w:bottom w:val="none" w:sz="0" w:space="0" w:color="auto"/>
        <w:right w:val="none" w:sz="0" w:space="0" w:color="auto"/>
      </w:divBdr>
    </w:div>
    <w:div w:id="904531478">
      <w:bodyDiv w:val="1"/>
      <w:marLeft w:val="0"/>
      <w:marRight w:val="0"/>
      <w:marTop w:val="0"/>
      <w:marBottom w:val="0"/>
      <w:divBdr>
        <w:top w:val="none" w:sz="0" w:space="0" w:color="auto"/>
        <w:left w:val="none" w:sz="0" w:space="0" w:color="auto"/>
        <w:bottom w:val="none" w:sz="0" w:space="0" w:color="auto"/>
        <w:right w:val="none" w:sz="0" w:space="0" w:color="auto"/>
      </w:divBdr>
      <w:divsChild>
        <w:div w:id="555974396">
          <w:marLeft w:val="0"/>
          <w:marRight w:val="0"/>
          <w:marTop w:val="0"/>
          <w:marBottom w:val="0"/>
          <w:divBdr>
            <w:top w:val="single" w:sz="2" w:space="0" w:color="auto"/>
            <w:left w:val="single" w:sz="2" w:space="0" w:color="auto"/>
            <w:bottom w:val="single" w:sz="6" w:space="0" w:color="auto"/>
            <w:right w:val="single" w:sz="2" w:space="0" w:color="auto"/>
          </w:divBdr>
          <w:divsChild>
            <w:div w:id="1632395942">
              <w:marLeft w:val="0"/>
              <w:marRight w:val="0"/>
              <w:marTop w:val="100"/>
              <w:marBottom w:val="100"/>
              <w:divBdr>
                <w:top w:val="single" w:sz="2" w:space="0" w:color="D9D9E3"/>
                <w:left w:val="single" w:sz="2" w:space="0" w:color="D9D9E3"/>
                <w:bottom w:val="single" w:sz="2" w:space="0" w:color="D9D9E3"/>
                <w:right w:val="single" w:sz="2" w:space="0" w:color="D9D9E3"/>
              </w:divBdr>
              <w:divsChild>
                <w:div w:id="1906181817">
                  <w:marLeft w:val="0"/>
                  <w:marRight w:val="0"/>
                  <w:marTop w:val="0"/>
                  <w:marBottom w:val="0"/>
                  <w:divBdr>
                    <w:top w:val="single" w:sz="2" w:space="0" w:color="D9D9E3"/>
                    <w:left w:val="single" w:sz="2" w:space="0" w:color="D9D9E3"/>
                    <w:bottom w:val="single" w:sz="2" w:space="0" w:color="D9D9E3"/>
                    <w:right w:val="single" w:sz="2" w:space="0" w:color="D9D9E3"/>
                  </w:divBdr>
                  <w:divsChild>
                    <w:div w:id="1988894084">
                      <w:marLeft w:val="0"/>
                      <w:marRight w:val="0"/>
                      <w:marTop w:val="0"/>
                      <w:marBottom w:val="0"/>
                      <w:divBdr>
                        <w:top w:val="single" w:sz="2" w:space="0" w:color="D9D9E3"/>
                        <w:left w:val="single" w:sz="2" w:space="0" w:color="D9D9E3"/>
                        <w:bottom w:val="single" w:sz="2" w:space="0" w:color="D9D9E3"/>
                        <w:right w:val="single" w:sz="2" w:space="0" w:color="D9D9E3"/>
                      </w:divBdr>
                      <w:divsChild>
                        <w:div w:id="1490907053">
                          <w:marLeft w:val="0"/>
                          <w:marRight w:val="0"/>
                          <w:marTop w:val="0"/>
                          <w:marBottom w:val="0"/>
                          <w:divBdr>
                            <w:top w:val="single" w:sz="2" w:space="0" w:color="D9D9E3"/>
                            <w:left w:val="single" w:sz="2" w:space="0" w:color="D9D9E3"/>
                            <w:bottom w:val="single" w:sz="2" w:space="0" w:color="D9D9E3"/>
                            <w:right w:val="single" w:sz="2" w:space="0" w:color="D9D9E3"/>
                          </w:divBdr>
                          <w:divsChild>
                            <w:div w:id="1151026093">
                              <w:marLeft w:val="0"/>
                              <w:marRight w:val="0"/>
                              <w:marTop w:val="0"/>
                              <w:marBottom w:val="0"/>
                              <w:divBdr>
                                <w:top w:val="single" w:sz="2" w:space="0" w:color="D9D9E3"/>
                                <w:left w:val="single" w:sz="2" w:space="0" w:color="D9D9E3"/>
                                <w:bottom w:val="single" w:sz="2" w:space="0" w:color="D9D9E3"/>
                                <w:right w:val="single" w:sz="2" w:space="0" w:color="D9D9E3"/>
                              </w:divBdr>
                              <w:divsChild>
                                <w:div w:id="1769932295">
                                  <w:marLeft w:val="0"/>
                                  <w:marRight w:val="0"/>
                                  <w:marTop w:val="0"/>
                                  <w:marBottom w:val="0"/>
                                  <w:divBdr>
                                    <w:top w:val="single" w:sz="2" w:space="0" w:color="D9D9E3"/>
                                    <w:left w:val="single" w:sz="2" w:space="0" w:color="D9D9E3"/>
                                    <w:bottom w:val="single" w:sz="2" w:space="0" w:color="D9D9E3"/>
                                    <w:right w:val="single" w:sz="2" w:space="0" w:color="D9D9E3"/>
                                  </w:divBdr>
                                  <w:divsChild>
                                    <w:div w:id="10340355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08534949">
      <w:bodyDiv w:val="1"/>
      <w:marLeft w:val="0"/>
      <w:marRight w:val="0"/>
      <w:marTop w:val="0"/>
      <w:marBottom w:val="0"/>
      <w:divBdr>
        <w:top w:val="none" w:sz="0" w:space="0" w:color="auto"/>
        <w:left w:val="none" w:sz="0" w:space="0" w:color="auto"/>
        <w:bottom w:val="none" w:sz="0" w:space="0" w:color="auto"/>
        <w:right w:val="none" w:sz="0" w:space="0" w:color="auto"/>
      </w:divBdr>
    </w:div>
    <w:div w:id="911089191">
      <w:bodyDiv w:val="1"/>
      <w:marLeft w:val="0"/>
      <w:marRight w:val="0"/>
      <w:marTop w:val="0"/>
      <w:marBottom w:val="0"/>
      <w:divBdr>
        <w:top w:val="none" w:sz="0" w:space="0" w:color="auto"/>
        <w:left w:val="none" w:sz="0" w:space="0" w:color="auto"/>
        <w:bottom w:val="none" w:sz="0" w:space="0" w:color="auto"/>
        <w:right w:val="none" w:sz="0" w:space="0" w:color="auto"/>
      </w:divBdr>
    </w:div>
    <w:div w:id="1074743574">
      <w:bodyDiv w:val="1"/>
      <w:marLeft w:val="0"/>
      <w:marRight w:val="0"/>
      <w:marTop w:val="0"/>
      <w:marBottom w:val="0"/>
      <w:divBdr>
        <w:top w:val="none" w:sz="0" w:space="0" w:color="auto"/>
        <w:left w:val="none" w:sz="0" w:space="0" w:color="auto"/>
        <w:bottom w:val="none" w:sz="0" w:space="0" w:color="auto"/>
        <w:right w:val="none" w:sz="0" w:space="0" w:color="auto"/>
      </w:divBdr>
    </w:div>
    <w:div w:id="1141774879">
      <w:bodyDiv w:val="1"/>
      <w:marLeft w:val="0"/>
      <w:marRight w:val="0"/>
      <w:marTop w:val="0"/>
      <w:marBottom w:val="0"/>
      <w:divBdr>
        <w:top w:val="none" w:sz="0" w:space="0" w:color="auto"/>
        <w:left w:val="none" w:sz="0" w:space="0" w:color="auto"/>
        <w:bottom w:val="none" w:sz="0" w:space="0" w:color="auto"/>
        <w:right w:val="none" w:sz="0" w:space="0" w:color="auto"/>
      </w:divBdr>
    </w:div>
    <w:div w:id="1233740085">
      <w:bodyDiv w:val="1"/>
      <w:marLeft w:val="0"/>
      <w:marRight w:val="0"/>
      <w:marTop w:val="0"/>
      <w:marBottom w:val="0"/>
      <w:divBdr>
        <w:top w:val="none" w:sz="0" w:space="0" w:color="auto"/>
        <w:left w:val="none" w:sz="0" w:space="0" w:color="auto"/>
        <w:bottom w:val="none" w:sz="0" w:space="0" w:color="auto"/>
        <w:right w:val="none" w:sz="0" w:space="0" w:color="auto"/>
      </w:divBdr>
    </w:div>
    <w:div w:id="1337803251">
      <w:bodyDiv w:val="1"/>
      <w:marLeft w:val="0"/>
      <w:marRight w:val="0"/>
      <w:marTop w:val="0"/>
      <w:marBottom w:val="0"/>
      <w:divBdr>
        <w:top w:val="none" w:sz="0" w:space="0" w:color="auto"/>
        <w:left w:val="none" w:sz="0" w:space="0" w:color="auto"/>
        <w:bottom w:val="none" w:sz="0" w:space="0" w:color="auto"/>
        <w:right w:val="none" w:sz="0" w:space="0" w:color="auto"/>
      </w:divBdr>
    </w:div>
    <w:div w:id="1339649982">
      <w:bodyDiv w:val="1"/>
      <w:marLeft w:val="0"/>
      <w:marRight w:val="0"/>
      <w:marTop w:val="0"/>
      <w:marBottom w:val="0"/>
      <w:divBdr>
        <w:top w:val="none" w:sz="0" w:space="0" w:color="auto"/>
        <w:left w:val="none" w:sz="0" w:space="0" w:color="auto"/>
        <w:bottom w:val="none" w:sz="0" w:space="0" w:color="auto"/>
        <w:right w:val="none" w:sz="0" w:space="0" w:color="auto"/>
      </w:divBdr>
    </w:div>
    <w:div w:id="1378818800">
      <w:bodyDiv w:val="1"/>
      <w:marLeft w:val="0"/>
      <w:marRight w:val="0"/>
      <w:marTop w:val="0"/>
      <w:marBottom w:val="0"/>
      <w:divBdr>
        <w:top w:val="none" w:sz="0" w:space="0" w:color="auto"/>
        <w:left w:val="none" w:sz="0" w:space="0" w:color="auto"/>
        <w:bottom w:val="none" w:sz="0" w:space="0" w:color="auto"/>
        <w:right w:val="none" w:sz="0" w:space="0" w:color="auto"/>
      </w:divBdr>
    </w:div>
    <w:div w:id="1506550928">
      <w:bodyDiv w:val="1"/>
      <w:marLeft w:val="0"/>
      <w:marRight w:val="0"/>
      <w:marTop w:val="0"/>
      <w:marBottom w:val="0"/>
      <w:divBdr>
        <w:top w:val="none" w:sz="0" w:space="0" w:color="auto"/>
        <w:left w:val="none" w:sz="0" w:space="0" w:color="auto"/>
        <w:bottom w:val="none" w:sz="0" w:space="0" w:color="auto"/>
        <w:right w:val="none" w:sz="0" w:space="0" w:color="auto"/>
      </w:divBdr>
    </w:div>
    <w:div w:id="1648779854">
      <w:bodyDiv w:val="1"/>
      <w:marLeft w:val="0"/>
      <w:marRight w:val="0"/>
      <w:marTop w:val="0"/>
      <w:marBottom w:val="0"/>
      <w:divBdr>
        <w:top w:val="none" w:sz="0" w:space="0" w:color="auto"/>
        <w:left w:val="none" w:sz="0" w:space="0" w:color="auto"/>
        <w:bottom w:val="none" w:sz="0" w:space="0" w:color="auto"/>
        <w:right w:val="none" w:sz="0" w:space="0" w:color="auto"/>
      </w:divBdr>
    </w:div>
    <w:div w:id="1717242015">
      <w:bodyDiv w:val="1"/>
      <w:marLeft w:val="0"/>
      <w:marRight w:val="0"/>
      <w:marTop w:val="0"/>
      <w:marBottom w:val="0"/>
      <w:divBdr>
        <w:top w:val="none" w:sz="0" w:space="0" w:color="auto"/>
        <w:left w:val="none" w:sz="0" w:space="0" w:color="auto"/>
        <w:bottom w:val="none" w:sz="0" w:space="0" w:color="auto"/>
        <w:right w:val="none" w:sz="0" w:space="0" w:color="auto"/>
      </w:divBdr>
    </w:div>
    <w:div w:id="1787193439">
      <w:bodyDiv w:val="1"/>
      <w:marLeft w:val="0"/>
      <w:marRight w:val="0"/>
      <w:marTop w:val="0"/>
      <w:marBottom w:val="0"/>
      <w:divBdr>
        <w:top w:val="none" w:sz="0" w:space="0" w:color="auto"/>
        <w:left w:val="none" w:sz="0" w:space="0" w:color="auto"/>
        <w:bottom w:val="none" w:sz="0" w:space="0" w:color="auto"/>
        <w:right w:val="none" w:sz="0" w:space="0" w:color="auto"/>
      </w:divBdr>
    </w:div>
    <w:div w:id="2056812892">
      <w:bodyDiv w:val="1"/>
      <w:marLeft w:val="0"/>
      <w:marRight w:val="0"/>
      <w:marTop w:val="0"/>
      <w:marBottom w:val="0"/>
      <w:divBdr>
        <w:top w:val="none" w:sz="0" w:space="0" w:color="auto"/>
        <w:left w:val="none" w:sz="0" w:space="0" w:color="auto"/>
        <w:bottom w:val="none" w:sz="0" w:space="0" w:color="auto"/>
        <w:right w:val="none" w:sz="0" w:space="0" w:color="auto"/>
      </w:divBdr>
    </w:div>
    <w:div w:id="2097361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harvard.edu/files/tnkomo/files/analysis_of_toyota.pdf" TargetMode="External" /><Relationship Id="rId13" Type="http://schemas.openxmlformats.org/officeDocument/2006/relationships/hyperlink" Target="https://www.alliedmarketresearch.com/" TargetMode="External" /><Relationship Id="rId18" Type="http://schemas.openxmlformats.org/officeDocument/2006/relationships/hyperlink" Target="https://www2.deloitte.com/" TargetMode="External" /><Relationship Id="rId26" Type="http://schemas.openxmlformats.org/officeDocument/2006/relationships/hyperlink" Target="http://dx.doi.org/10.1108/13527600810914139" TargetMode="External" /><Relationship Id="rId39"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hyperlink" Target="http://dx.doi.org/10.1111/j.2042-5805.2012.01043.x" TargetMode="External" /><Relationship Id="rId34" Type="http://schemas.openxmlformats.org/officeDocument/2006/relationships/hyperlink" Target="https://www.justice.gov/" TargetMode="External" /><Relationship Id="rId7" Type="http://schemas.openxmlformats.org/officeDocument/2006/relationships/endnotes" Target="endnotes.xml" /><Relationship Id="rId12" Type="http://schemas.openxmlformats.org/officeDocument/2006/relationships/hyperlink" Target="http://dx.doi.org/10.4135/9781452224824.n2" TargetMode="External" /><Relationship Id="rId17" Type="http://schemas.openxmlformats.org/officeDocument/2006/relationships/hyperlink" Target="http://dx.doi.org/10.22215/etd/1994-02696" TargetMode="External" /><Relationship Id="rId25" Type="http://schemas.openxmlformats.org/officeDocument/2006/relationships/hyperlink" Target="http://dx.doi.org/10.1007/978-94-017-1362-7_4" TargetMode="External" /><Relationship Id="rId33" Type="http://schemas.openxmlformats.org/officeDocument/2006/relationships/hyperlink" Target="http://dx.doi.org/10.1057/9781137287007.0019" TargetMode="External" /><Relationship Id="rId38"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dx.doi.org/10.1163/2213-6002_crpn_c9789004249233_005" TargetMode="External" /><Relationship Id="rId20" Type="http://schemas.openxmlformats.org/officeDocument/2006/relationships/hyperlink" Target="http://dx.doi.org/10.2307/j.ctt1vwmfxt.8" TargetMode="External" /><Relationship Id="rId29" Type="http://schemas.openxmlformats.org/officeDocument/2006/relationships/hyperlink" Target="https://www.toyota-global.com/"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dx.doi.org/10.4135/9781452224824.n3" TargetMode="External" /><Relationship Id="rId24" Type="http://schemas.openxmlformats.org/officeDocument/2006/relationships/hyperlink" Target="https://www.iea.org/" TargetMode="External" /><Relationship Id="rId32" Type="http://schemas.openxmlformats.org/officeDocument/2006/relationships/hyperlink" Target="http://dx.doi.org/10.1299/jsmelem.2005.1.1" TargetMode="External" /><Relationship Id="rId37"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hyperlink" Target="http://dx.doi.org/10.25236/ajbm.2021.030215" TargetMode="External" /><Relationship Id="rId23" Type="http://schemas.openxmlformats.org/officeDocument/2006/relationships/hyperlink" Target="http://dx.doi.org/10.36615/jcsa.v5i1.2127" TargetMode="External" /><Relationship Id="rId28" Type="http://schemas.openxmlformats.org/officeDocument/2006/relationships/hyperlink" Target="http://dx.doi.org/10.4324/9781003095163-15" TargetMode="External" /><Relationship Id="rId36" Type="http://schemas.openxmlformats.org/officeDocument/2006/relationships/hyperlink" Target="https://www.wto.org/" TargetMode="External" /><Relationship Id="rId10" Type="http://schemas.openxmlformats.org/officeDocument/2006/relationships/hyperlink" Target="http://dx.doi.org/10.1017/9781108665797.015" TargetMode="External" /><Relationship Id="rId19" Type="http://schemas.openxmlformats.org/officeDocument/2006/relationships/hyperlink" Target="http://dx.doi.org/10.7228/manchester/9780719080975.003.0003" TargetMode="External" /><Relationship Id="rId31" Type="http://schemas.openxmlformats.org/officeDocument/2006/relationships/hyperlink" Target="https://global.toyota/en/" TargetMode="External" /><Relationship Id="rId4" Type="http://schemas.openxmlformats.org/officeDocument/2006/relationships/settings" Target="settings.xml" /><Relationship Id="rId9" Type="http://schemas.openxmlformats.org/officeDocument/2006/relationships/hyperlink" Target="http://dx.doi.org/10.4135/9781452229805.n131" TargetMode="External" /><Relationship Id="rId14" Type="http://schemas.openxmlformats.org/officeDocument/2006/relationships/hyperlink" Target="http://dx.doi.org/10.1108/08876040710818895" TargetMode="External" /><Relationship Id="rId22" Type="http://schemas.openxmlformats.org/officeDocument/2006/relationships/hyperlink" Target="http://dx.doi.org/10.4018/jsds.2012100102" TargetMode="External" /><Relationship Id="rId27" Type="http://schemas.openxmlformats.org/officeDocument/2006/relationships/hyperlink" Target="http://dx.doi.org/10.1002/joe.21935" TargetMode="External" /><Relationship Id="rId30" Type="http://schemas.openxmlformats.org/officeDocument/2006/relationships/hyperlink" Target="https://global.toyota/en/sustainability/esg/challenge2050" TargetMode="External" /><Relationship Id="rId35" Type="http://schemas.openxmlformats.org/officeDocument/2006/relationships/hyperlink" Target="http://dx.doi.org/10.1007/s12063-023-00352-5"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4B7FE45-9F73-44E6-8629-919FB6B286B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6914</Words>
  <Characters>39414</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Guest User</cp:lastModifiedBy>
  <cp:revision>2</cp:revision>
  <dcterms:created xsi:type="dcterms:W3CDTF">2023-11-17T09:03:00Z</dcterms:created>
  <dcterms:modified xsi:type="dcterms:W3CDTF">2023-11-17T09:03:00Z</dcterms:modified>
</cp:coreProperties>
</file>