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306DD" w:rsidRDefault="00CE36FA" w14:paraId="6043807E" w14:textId="77777777">
      <w:r>
        <w:rPr>
          <w:noProof/>
        </w:rPr>
        <w:drawing>
          <wp:inline distT="0" distB="0" distL="0" distR="0" wp14:anchorId="4C3637E2" wp14:editId="570ACA04">
            <wp:extent cx="1809750" cy="723900"/>
            <wp:effectExtent l="0" t="0" r="0" b="0"/>
            <wp:docPr id="1" name="Picture 1212693307"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12693307" descr="Picture"/>
                    <pic:cNvPicPr>
                      <a:picLocks noChangeAspect="1" noChangeArrowheads="1"/>
                    </pic:cNvPicPr>
                  </pic:nvPicPr>
                  <pic:blipFill>
                    <a:blip r:embed="rId4"/>
                    <a:stretch>
                      <a:fillRect/>
                    </a:stretch>
                  </pic:blipFill>
                  <pic:spPr bwMode="auto">
                    <a:xfrm>
                      <a:off x="0" y="0"/>
                      <a:ext cx="1809750" cy="723900"/>
                    </a:xfrm>
                    <a:prstGeom prst="rect">
                      <a:avLst/>
                    </a:prstGeom>
                    <a:noFill/>
                  </pic:spPr>
                </pic:pic>
              </a:graphicData>
            </a:graphic>
          </wp:inline>
        </w:drawing>
      </w:r>
      <w:r>
        <w:br/>
      </w:r>
    </w:p>
    <w:p w:rsidR="00B306DD" w:rsidRDefault="00B306DD" w14:paraId="18A555D7" w14:textId="77777777"/>
    <w:p w:rsidR="00B306DD" w:rsidRDefault="00B306DD" w14:paraId="19DADA72" w14:textId="77777777"/>
    <w:p w:rsidR="00B306DD" w:rsidP="79081196" w:rsidRDefault="00B306DD" w14:paraId="68B6B4A2" w14:noSpellErr="1" w14:textId="218B6A30">
      <w:pPr>
        <w:pStyle w:val="Normal"/>
      </w:pPr>
    </w:p>
    <w:p w:rsidR="00B306DD" w:rsidP="79081196" w:rsidRDefault="00CE36FA" w14:paraId="443C9806" w14:textId="77777777" w14:noSpellErr="1">
      <w:pPr>
        <w:jc w:val="center"/>
        <w:rPr>
          <w:rFonts w:ascii="Arial" w:hAnsi="Arial" w:eastAsia="Arial" w:cs="Arial"/>
          <w:sz w:val="28"/>
          <w:szCs w:val="28"/>
        </w:rPr>
      </w:pPr>
      <w:r w:rsidRPr="79081196" w:rsidR="00CE36FA">
        <w:rPr>
          <w:rFonts w:ascii="Arial" w:hAnsi="Arial" w:eastAsia="Arial" w:cs="Arial"/>
          <w:b w:val="1"/>
          <w:bCs w:val="1"/>
          <w:sz w:val="28"/>
          <w:szCs w:val="28"/>
        </w:rPr>
        <w:t>Certificate of Higher Education in Employability Skills</w:t>
      </w:r>
    </w:p>
    <w:p w:rsidR="00B306DD" w:rsidP="79081196" w:rsidRDefault="00CE36FA" w14:paraId="63A0EA9B" w14:textId="77777777" w14:noSpellErr="1">
      <w:pPr>
        <w:jc w:val="center"/>
        <w:rPr>
          <w:rFonts w:ascii="Arial" w:hAnsi="Arial" w:eastAsia="Arial" w:cs="Arial"/>
          <w:sz w:val="28"/>
          <w:szCs w:val="28"/>
        </w:rPr>
      </w:pPr>
      <w:r w:rsidRPr="79081196" w:rsidR="00CE36FA">
        <w:rPr>
          <w:rFonts w:ascii="Arial" w:hAnsi="Arial" w:eastAsia="Arial" w:cs="Arial"/>
          <w:b w:val="1"/>
          <w:bCs w:val="1"/>
          <w:sz w:val="28"/>
          <w:szCs w:val="28"/>
        </w:rPr>
        <w:t xml:space="preserve"> LEVEL 4</w:t>
      </w:r>
    </w:p>
    <w:p w:rsidR="00B306DD" w:rsidP="79081196" w:rsidRDefault="00CE36FA" w14:paraId="2F5520A4" w14:textId="77777777" w14:noSpellErr="1">
      <w:pPr>
        <w:jc w:val="center"/>
        <w:rPr>
          <w:rFonts w:ascii="Arial" w:hAnsi="Arial" w:eastAsia="Arial" w:cs="Arial"/>
          <w:b w:val="1"/>
          <w:bCs w:val="1"/>
          <w:sz w:val="28"/>
          <w:szCs w:val="28"/>
        </w:rPr>
      </w:pPr>
      <w:r w:rsidRPr="79081196" w:rsidR="00CE36FA">
        <w:rPr>
          <w:rFonts w:ascii="Arial" w:hAnsi="Arial" w:eastAsia="Arial" w:cs="Arial"/>
          <w:b w:val="1"/>
          <w:bCs w:val="1"/>
          <w:sz w:val="28"/>
          <w:szCs w:val="28"/>
        </w:rPr>
        <w:t xml:space="preserve"> Module Name: Managing Enterprise </w:t>
      </w:r>
    </w:p>
    <w:p w:rsidR="00B306DD" w:rsidP="79081196" w:rsidRDefault="003C3B22" w14:paraId="6FD1EF5E" w14:textId="36162C00" w14:noSpellErr="1">
      <w:pPr>
        <w:jc w:val="center"/>
        <w:rPr>
          <w:rFonts w:ascii="Arial" w:hAnsi="Arial" w:eastAsia="Arial" w:cs="Arial"/>
          <w:b w:val="1"/>
          <w:bCs w:val="1"/>
          <w:sz w:val="28"/>
          <w:szCs w:val="28"/>
        </w:rPr>
      </w:pPr>
      <w:r w:rsidRPr="79081196" w:rsidR="003C3B22">
        <w:rPr>
          <w:rFonts w:ascii="Arial" w:hAnsi="Arial" w:eastAsia="Arial" w:cs="Arial"/>
          <w:b w:val="1"/>
          <w:bCs w:val="1"/>
          <w:sz w:val="28"/>
          <w:szCs w:val="28"/>
        </w:rPr>
        <w:t>Module code: BMSW</w:t>
      </w:r>
      <w:r w:rsidRPr="79081196" w:rsidR="00CE36FA">
        <w:rPr>
          <w:rFonts w:ascii="Arial" w:hAnsi="Arial" w:eastAsia="Arial" w:cs="Arial"/>
          <w:b w:val="1"/>
          <w:bCs w:val="1"/>
          <w:sz w:val="28"/>
          <w:szCs w:val="28"/>
        </w:rPr>
        <w:t>4011</w:t>
      </w:r>
    </w:p>
    <w:p w:rsidR="003C3B22" w:rsidP="79081196" w:rsidRDefault="003C3B22" w14:paraId="57A5FE0A" w14:textId="537141CB" w14:noSpellErr="1">
      <w:pPr>
        <w:jc w:val="center"/>
        <w:rPr>
          <w:rFonts w:ascii="Arial" w:hAnsi="Arial" w:eastAsia="Arial" w:cs="Arial"/>
          <w:b w:val="1"/>
          <w:bCs w:val="1"/>
          <w:sz w:val="28"/>
          <w:szCs w:val="28"/>
        </w:rPr>
      </w:pPr>
      <w:r w:rsidRPr="79081196" w:rsidR="003C3B22">
        <w:rPr>
          <w:rFonts w:ascii="Arial" w:hAnsi="Arial" w:eastAsia="Arial" w:cs="Arial"/>
          <w:b w:val="1"/>
          <w:bCs w:val="1"/>
          <w:sz w:val="28"/>
          <w:szCs w:val="28"/>
        </w:rPr>
        <w:t>Assignment name:</w:t>
      </w:r>
      <w:r w:rsidRPr="79081196" w:rsidR="003C3B22">
        <w:rPr>
          <w:rFonts w:ascii="Arial" w:hAnsi="Arial" w:eastAsia="Arial" w:cs="Arial"/>
          <w:sz w:val="28"/>
          <w:szCs w:val="28"/>
        </w:rPr>
        <w:t xml:space="preserve"> </w:t>
      </w:r>
      <w:r w:rsidRPr="79081196" w:rsidR="003C3B22">
        <w:rPr>
          <w:rFonts w:ascii="Arial" w:hAnsi="Arial" w:eastAsia="Arial" w:cs="Arial"/>
          <w:b w:val="1"/>
          <w:bCs w:val="1"/>
          <w:sz w:val="28"/>
          <w:szCs w:val="28"/>
        </w:rPr>
        <w:t>Business Plan</w:t>
      </w:r>
      <w:r w:rsidRPr="79081196" w:rsidR="003C3B22">
        <w:rPr>
          <w:rFonts w:ascii="Arial" w:hAnsi="Arial" w:eastAsia="Arial" w:cs="Arial"/>
          <w:b w:val="1"/>
          <w:bCs w:val="1"/>
          <w:sz w:val="28"/>
          <w:szCs w:val="28"/>
        </w:rPr>
        <w:t xml:space="preserve"> and individual </w:t>
      </w:r>
      <w:r w:rsidRPr="79081196" w:rsidR="007C6361">
        <w:rPr>
          <w:rFonts w:ascii="Arial" w:hAnsi="Arial" w:eastAsia="Arial" w:cs="Arial"/>
          <w:b w:val="1"/>
          <w:bCs w:val="1"/>
          <w:sz w:val="28"/>
          <w:szCs w:val="28"/>
        </w:rPr>
        <w:t>reflection</w:t>
      </w:r>
      <w:r w:rsidRPr="79081196" w:rsidR="003C3B22">
        <w:rPr>
          <w:rFonts w:ascii="Arial" w:hAnsi="Arial" w:eastAsia="Arial" w:cs="Arial"/>
          <w:b w:val="1"/>
          <w:bCs w:val="1"/>
          <w:sz w:val="28"/>
          <w:szCs w:val="28"/>
        </w:rPr>
        <w:t xml:space="preserve"> </w:t>
      </w:r>
    </w:p>
    <w:p w:rsidR="007C6361" w:rsidP="79081196" w:rsidRDefault="007C6361" w14:paraId="05364F5A" w14:textId="1DE79EA7" w14:noSpellErr="1">
      <w:pPr>
        <w:jc w:val="center"/>
        <w:rPr>
          <w:rFonts w:ascii="Arial" w:hAnsi="Arial" w:eastAsia="Arial" w:cs="Arial"/>
          <w:b w:val="1"/>
          <w:bCs w:val="1"/>
          <w:sz w:val="28"/>
          <w:szCs w:val="28"/>
        </w:rPr>
      </w:pPr>
      <w:r w:rsidRPr="79081196" w:rsidR="007C6361">
        <w:rPr>
          <w:rFonts w:ascii="Arial" w:hAnsi="Arial" w:eastAsia="Arial" w:cs="Arial"/>
          <w:b w:val="1"/>
          <w:bCs w:val="1"/>
          <w:sz w:val="28"/>
          <w:szCs w:val="28"/>
        </w:rPr>
        <w:t>Task1, part 1 and 2</w:t>
      </w:r>
    </w:p>
    <w:p w:rsidR="00B306DD" w:rsidP="79081196" w:rsidRDefault="00CE36FA" w14:paraId="63D8E767" w14:textId="44EDD48E">
      <w:pPr>
        <w:jc w:val="center"/>
        <w:rPr>
          <w:rFonts w:ascii="Arial" w:hAnsi="Arial" w:eastAsia="Arial" w:cs="Arial"/>
          <w:sz w:val="28"/>
          <w:szCs w:val="28"/>
        </w:rPr>
      </w:pPr>
      <w:r w:rsidRPr="79081196" w:rsidR="00CE36FA">
        <w:rPr>
          <w:rFonts w:ascii="Arial" w:hAnsi="Arial" w:eastAsia="Arial" w:cs="Arial"/>
          <w:b w:val="1"/>
          <w:bCs w:val="1"/>
          <w:sz w:val="28"/>
          <w:szCs w:val="28"/>
        </w:rPr>
        <w:t xml:space="preserve">Module Lead: </w:t>
      </w:r>
      <w:r w:rsidRPr="79081196" w:rsidR="37EE1F17">
        <w:rPr>
          <w:rFonts w:ascii="Arial" w:hAnsi="Arial" w:eastAsia="Arial" w:cs="Arial"/>
          <w:b w:val="1"/>
          <w:bCs w:val="1"/>
          <w:sz w:val="28"/>
          <w:szCs w:val="28"/>
        </w:rPr>
        <w:t>Scott James</w:t>
      </w:r>
    </w:p>
    <w:p w:rsidR="00B306DD" w:rsidP="79081196" w:rsidRDefault="007C6361" w14:paraId="656C5EFA" w14:textId="05D14C0D" w14:noSpellErr="1">
      <w:pPr>
        <w:jc w:val="center"/>
        <w:rPr>
          <w:rFonts w:ascii="Arial" w:hAnsi="Arial" w:eastAsia="Arial" w:cs="Arial"/>
          <w:sz w:val="28"/>
          <w:szCs w:val="28"/>
        </w:rPr>
      </w:pPr>
      <w:r w:rsidRPr="79081196" w:rsidR="007C6361">
        <w:rPr>
          <w:rFonts w:ascii="Arial" w:hAnsi="Arial" w:eastAsia="Arial" w:cs="Arial"/>
          <w:b w:val="1"/>
          <w:bCs w:val="1"/>
          <w:sz w:val="28"/>
          <w:szCs w:val="28"/>
        </w:rPr>
        <w:t>Student name</w:t>
      </w:r>
      <w:r w:rsidRPr="79081196" w:rsidR="00CE36FA">
        <w:rPr>
          <w:rFonts w:ascii="Arial" w:hAnsi="Arial" w:eastAsia="Arial" w:cs="Arial"/>
          <w:b w:val="1"/>
          <w:bCs w:val="1"/>
          <w:sz w:val="28"/>
          <w:szCs w:val="28"/>
        </w:rPr>
        <w:t>:</w:t>
      </w:r>
      <w:r w:rsidRPr="79081196" w:rsidR="007C6361">
        <w:rPr>
          <w:rFonts w:ascii="Arial" w:hAnsi="Arial" w:eastAsia="Arial" w:cs="Arial"/>
          <w:sz w:val="28"/>
          <w:szCs w:val="28"/>
        </w:rPr>
        <w:t xml:space="preserve"> </w:t>
      </w:r>
      <w:r w:rsidRPr="79081196" w:rsidR="00CE36FA">
        <w:rPr>
          <w:rFonts w:ascii="Arial" w:hAnsi="Arial" w:eastAsia="Arial" w:cs="Arial"/>
          <w:b w:val="1"/>
          <w:bCs w:val="1"/>
          <w:sz w:val="28"/>
          <w:szCs w:val="28"/>
        </w:rPr>
        <w:t>Sadu Nasir</w:t>
      </w:r>
    </w:p>
    <w:p w:rsidR="00B306DD" w:rsidP="79081196" w:rsidRDefault="007C6361" w14:paraId="098477C9" w14:textId="38C99F32" w14:noSpellErr="1">
      <w:pPr>
        <w:jc w:val="center"/>
        <w:rPr>
          <w:rFonts w:ascii="Arial" w:hAnsi="Arial" w:eastAsia="Arial" w:cs="Arial"/>
          <w:sz w:val="28"/>
          <w:szCs w:val="28"/>
        </w:rPr>
      </w:pPr>
      <w:r w:rsidRPr="79081196" w:rsidR="007C6361">
        <w:rPr>
          <w:rFonts w:ascii="Arial" w:hAnsi="Arial" w:eastAsia="Arial" w:cs="Arial"/>
          <w:b w:val="1"/>
          <w:bCs w:val="1"/>
          <w:sz w:val="28"/>
          <w:szCs w:val="28"/>
        </w:rPr>
        <w:t xml:space="preserve">Student number: </w:t>
      </w:r>
      <w:r w:rsidRPr="79081196" w:rsidR="00CE36FA">
        <w:rPr>
          <w:rFonts w:ascii="Arial" w:hAnsi="Arial" w:eastAsia="Arial" w:cs="Arial"/>
          <w:b w:val="1"/>
          <w:bCs w:val="1"/>
          <w:sz w:val="28"/>
          <w:szCs w:val="28"/>
        </w:rPr>
        <w:t>2413016</w:t>
      </w:r>
    </w:p>
    <w:p w:rsidR="00B306DD" w:rsidP="79081196" w:rsidRDefault="00CE36FA" w14:paraId="39F42121" w14:textId="77777777" w14:noSpellErr="1">
      <w:pPr>
        <w:jc w:val="center"/>
        <w:rPr>
          <w:rFonts w:ascii="Arial" w:hAnsi="Arial" w:eastAsia="Arial" w:cs="Arial"/>
          <w:b w:val="1"/>
          <w:bCs w:val="1"/>
          <w:sz w:val="28"/>
          <w:szCs w:val="28"/>
        </w:rPr>
      </w:pPr>
      <w:r w:rsidRPr="79081196" w:rsidR="00CE36FA">
        <w:rPr>
          <w:rFonts w:ascii="Arial" w:hAnsi="Arial" w:eastAsia="Arial" w:cs="Arial"/>
          <w:b w:val="1"/>
          <w:bCs w:val="1"/>
          <w:sz w:val="28"/>
          <w:szCs w:val="28"/>
        </w:rPr>
        <w:t>2024-2025</w:t>
      </w:r>
    </w:p>
    <w:p w:rsidR="007C6361" w:rsidP="79081196" w:rsidRDefault="007C6361" w14:paraId="09BE7531" w14:textId="114A4DEC" w14:noSpellErr="1">
      <w:pPr>
        <w:jc w:val="center"/>
        <w:rPr>
          <w:rFonts w:ascii="Arial" w:hAnsi="Arial" w:eastAsia="Arial" w:cs="Arial"/>
          <w:b w:val="1"/>
          <w:bCs w:val="1"/>
          <w:sz w:val="28"/>
          <w:szCs w:val="28"/>
        </w:rPr>
      </w:pPr>
      <w:r w:rsidRPr="79081196" w:rsidR="007C6361">
        <w:rPr>
          <w:rFonts w:ascii="Arial" w:hAnsi="Arial" w:eastAsia="Arial" w:cs="Arial"/>
          <w:b w:val="1"/>
          <w:bCs w:val="1"/>
          <w:sz w:val="28"/>
          <w:szCs w:val="28"/>
        </w:rPr>
        <w:t>Wordcount :1638</w:t>
      </w:r>
    </w:p>
    <w:p w:rsidR="00B306DD" w:rsidP="79081196" w:rsidRDefault="00CE36FA" w14:paraId="4668B49D" w14:textId="0A9D0FD3">
      <w:pPr>
        <w:spacing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9081196" w:rsidR="3D8C903D">
        <w:rPr>
          <w:rFonts w:ascii="Arial" w:hAnsi="Arial" w:eastAsia="Arial" w:cs="Arial"/>
          <w:b w:val="1"/>
          <w:bCs w:val="1"/>
          <w:i w:val="0"/>
          <w:iCs w:val="0"/>
          <w:caps w:val="0"/>
          <w:smallCaps w:val="0"/>
          <w:noProof w:val="0"/>
          <w:color w:val="000000" w:themeColor="text1" w:themeTint="FF" w:themeShade="FF"/>
          <w:sz w:val="28"/>
          <w:szCs w:val="28"/>
          <w:lang w:val="en-GB"/>
        </w:rPr>
        <w:t xml:space="preserve">AI Acknowledgement  </w:t>
      </w:r>
    </w:p>
    <w:p w:rsidR="00B306DD" w:rsidP="79081196" w:rsidRDefault="00CE36FA" w14:paraId="3AC49A12" w14:textId="34112CE4">
      <w:pPr>
        <w:spacing w:line="276"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79081196" w:rsidR="3D8C903D">
        <w:rPr>
          <w:rFonts w:ascii="Arial" w:hAnsi="Arial" w:eastAsia="Arial" w:cs="Arial"/>
          <w:b w:val="1"/>
          <w:bCs w:val="1"/>
          <w:i w:val="0"/>
          <w:iCs w:val="0"/>
          <w:caps w:val="0"/>
          <w:smallCaps w:val="0"/>
          <w:noProof w:val="0"/>
          <w:color w:val="000000" w:themeColor="text1" w:themeTint="FF" w:themeShade="FF"/>
          <w:sz w:val="28"/>
          <w:szCs w:val="28"/>
          <w:lang w:val="en-GB"/>
        </w:rPr>
        <w:t xml:space="preserve">I confirm that I have not presented any AI generated materials as my own work. </w:t>
      </w:r>
    </w:p>
    <w:p w:rsidR="00B306DD" w:rsidP="79081196" w:rsidRDefault="00CE36FA" w14:paraId="1B632560" w14:textId="310FD906">
      <w:pPr>
        <w:spacing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9081196" w:rsidR="3D8C903D">
        <w:rPr>
          <w:rFonts w:ascii="Arial" w:hAnsi="Arial" w:eastAsia="Arial" w:cs="Arial"/>
          <w:b w:val="1"/>
          <w:bCs w:val="1"/>
          <w:i w:val="0"/>
          <w:iCs w:val="0"/>
          <w:caps w:val="0"/>
          <w:smallCaps w:val="0"/>
          <w:noProof w:val="0"/>
          <w:color w:val="000000" w:themeColor="text1" w:themeTint="FF" w:themeShade="FF"/>
          <w:sz w:val="28"/>
          <w:szCs w:val="28"/>
          <w:lang w:val="en-GB"/>
        </w:rPr>
        <w:t>I confirm that I have copies of my drafts, notes, and other resources I used, which I may be asked to provide in evidence</w:t>
      </w:r>
      <w:r w:rsidRPr="79081196" w:rsidR="3D8C903D">
        <w:rPr>
          <w:rFonts w:ascii="Arial" w:hAnsi="Arial" w:eastAsia="Arial" w:cs="Arial"/>
          <w:b w:val="0"/>
          <w:bCs w:val="0"/>
          <w:i w:val="0"/>
          <w:iCs w:val="0"/>
          <w:caps w:val="0"/>
          <w:smallCaps w:val="0"/>
          <w:noProof w:val="0"/>
          <w:color w:val="000000" w:themeColor="text1" w:themeTint="FF" w:themeShade="FF"/>
          <w:sz w:val="28"/>
          <w:szCs w:val="28"/>
          <w:lang w:val="en-GB"/>
        </w:rPr>
        <w:t>.</w:t>
      </w:r>
    </w:p>
    <w:p w:rsidR="00B306DD" w:rsidP="79081196" w:rsidRDefault="00CE36FA" w14:paraId="2D4F76E1" w14:textId="4E45B7A4">
      <w:pPr>
        <w:pStyle w:val="Normal"/>
        <w:spacing w:line="360" w:lineRule="auto"/>
        <w:jc w:val="center"/>
        <w:rPr>
          <w:rFonts w:ascii="Arial" w:hAnsi="Arial" w:eastAsia="Arial" w:cs="Arial"/>
          <w:color w:val="FF0000"/>
        </w:rPr>
      </w:pPr>
    </w:p>
    <w:p w:rsidR="00B306DD" w:rsidP="79081196" w:rsidRDefault="00CE36FA" w14:paraId="29597AD9" w14:textId="73437D9F">
      <w:pPr>
        <w:pStyle w:val="Normal"/>
        <w:spacing w:line="360" w:lineRule="auto"/>
        <w:jc w:val="left"/>
        <w:rPr>
          <w:rFonts w:ascii="Arial" w:hAnsi="Arial" w:eastAsia="Arial" w:cs="Arial"/>
          <w:color w:val="FF0000"/>
        </w:rPr>
      </w:pPr>
    </w:p>
    <w:p w:rsidR="00B306DD" w:rsidP="79081196" w:rsidRDefault="00CE36FA" w14:paraId="5DF918A0" w14:textId="1CD301CD">
      <w:pPr>
        <w:pStyle w:val="Normal"/>
        <w:spacing w:line="360" w:lineRule="auto"/>
        <w:jc w:val="left"/>
        <w:rPr>
          <w:rFonts w:ascii="Arial" w:hAnsi="Arial" w:eastAsia="Arial" w:cs="Arial"/>
          <w:color w:val="FF0000"/>
        </w:rPr>
      </w:pPr>
    </w:p>
    <w:p w:rsidR="00B306DD" w:rsidP="79081196" w:rsidRDefault="00CE36FA" w14:paraId="536BB24D" w14:textId="126133C2">
      <w:pPr>
        <w:pStyle w:val="Normal"/>
        <w:spacing w:line="360" w:lineRule="auto"/>
        <w:jc w:val="left"/>
        <w:rPr>
          <w:rFonts w:ascii="Arial" w:hAnsi="Arial" w:eastAsia="Arial" w:cs="Arial"/>
          <w:color w:val="FF0000"/>
        </w:rPr>
      </w:pPr>
    </w:p>
    <w:p w:rsidR="00B306DD" w:rsidP="79081196" w:rsidRDefault="00CE36FA" w14:paraId="2657DAAB" w14:textId="15B12163">
      <w:pPr>
        <w:pStyle w:val="Normal"/>
        <w:spacing w:line="360" w:lineRule="auto"/>
        <w:jc w:val="left"/>
        <w:rPr>
          <w:rFonts w:ascii="Arial" w:hAnsi="Arial" w:eastAsia="Arial" w:cs="Arial"/>
          <w:color w:val="FF0000"/>
        </w:rPr>
      </w:pPr>
    </w:p>
    <w:p w:rsidR="00B306DD" w:rsidP="79081196" w:rsidRDefault="00CE36FA" w14:paraId="4DD7321D" w14:textId="35B3B173">
      <w:pPr>
        <w:pStyle w:val="Normal"/>
        <w:spacing w:line="360" w:lineRule="auto"/>
        <w:jc w:val="left"/>
        <w:rPr>
          <w:rFonts w:ascii="Arial" w:hAnsi="Arial" w:eastAsia="Arial" w:cs="Arial"/>
          <w:color w:val="FF0000"/>
        </w:rPr>
      </w:pPr>
      <w:r w:rsidRPr="79081196" w:rsidR="00CE36FA">
        <w:rPr>
          <w:rFonts w:ascii="Arial" w:hAnsi="Arial" w:eastAsia="Arial" w:cs="Arial"/>
          <w:color w:val="FF0000"/>
        </w:rPr>
        <w:t>Introduction:</w:t>
      </w:r>
    </w:p>
    <w:p w:rsidR="00B306DD" w:rsidRDefault="00CE36FA" w14:paraId="53AA73AD" w14:textId="3CB0F4D6">
      <w:pPr>
        <w:spacing w:line="360" w:lineRule="auto"/>
        <w:jc w:val="both"/>
      </w:pPr>
      <w:r>
        <w:rPr>
          <w:rFonts w:ascii="Arial" w:hAnsi="Arial"/>
        </w:rPr>
        <w:t xml:space="preserve">Halwa is a luxury dessert brand crafting premium handmade chocolates infused with traditional Middle Eastern sweets like </w:t>
      </w:r>
      <w:proofErr w:type="spellStart"/>
      <w:r>
        <w:rPr>
          <w:rFonts w:ascii="Arial" w:hAnsi="Arial"/>
        </w:rPr>
        <w:t>Maamoul</w:t>
      </w:r>
      <w:proofErr w:type="spellEnd"/>
      <w:r>
        <w:rPr>
          <w:rFonts w:ascii="Arial" w:hAnsi="Arial"/>
        </w:rPr>
        <w:t xml:space="preserve"> and </w:t>
      </w:r>
      <w:proofErr w:type="spellStart"/>
      <w:r>
        <w:rPr>
          <w:rFonts w:ascii="Arial" w:hAnsi="Arial"/>
        </w:rPr>
        <w:t>Gozeh</w:t>
      </w:r>
      <w:proofErr w:type="spellEnd"/>
      <w:r>
        <w:rPr>
          <w:rFonts w:ascii="Arial" w:hAnsi="Arial"/>
        </w:rPr>
        <w:t xml:space="preserve">. Our creations marry rich, authentic flavours with elegant, modern presentation, offering a unique blend of cultural heritage and luxury. Each perfectly packaged treat is ideal for special events, personal milestones, or moments of everyday indulgence, designed to elevate any occasion </w:t>
      </w:r>
    </w:p>
    <w:p w:rsidR="00B306DD" w:rsidRDefault="00CE36FA" w14:paraId="4D249853" w14:textId="77777777">
      <w:pPr>
        <w:spacing w:line="360" w:lineRule="auto"/>
        <w:jc w:val="both"/>
      </w:pPr>
      <w:r>
        <w:rPr>
          <w:rFonts w:ascii="Arial" w:hAnsi="Arial" w:eastAsia="Arial" w:cs="Arial"/>
          <w:color w:val="FF0000"/>
        </w:rPr>
        <w:t>The Story and Business Structure</w:t>
      </w:r>
    </w:p>
    <w:p w:rsidRPr="008F068B" w:rsidR="008F068B" w:rsidP="008F068B" w:rsidRDefault="008F068B" w14:paraId="4AC78B54" w14:textId="0AFA7E24">
      <w:pPr>
        <w:spacing w:line="360" w:lineRule="auto"/>
        <w:jc w:val="both"/>
        <w:rPr>
          <w:rFonts w:ascii="Arial" w:hAnsi="Arial" w:eastAsia="Arial" w:cs="Arial"/>
        </w:rPr>
      </w:pPr>
      <w:r w:rsidRPr="008F068B">
        <w:rPr>
          <w:rFonts w:ascii="Arial" w:hAnsi="Arial" w:eastAsia="Arial" w:cs="Arial"/>
        </w:rPr>
        <w:t xml:space="preserve">Halwa was born from a shared passion for chocolate-making and Middle Eastern heritage. The founders saw a market gap for premium artisan chocolates infused with authentic Arabic flavours like </w:t>
      </w:r>
      <w:proofErr w:type="spellStart"/>
      <w:r w:rsidRPr="008F068B">
        <w:rPr>
          <w:rFonts w:ascii="Arial" w:hAnsi="Arial" w:eastAsia="Arial" w:cs="Arial"/>
        </w:rPr>
        <w:t>Maamoul</w:t>
      </w:r>
      <w:proofErr w:type="spellEnd"/>
      <w:r w:rsidRPr="008F068B">
        <w:rPr>
          <w:rFonts w:ascii="Arial" w:hAnsi="Arial" w:eastAsia="Arial" w:cs="Arial"/>
        </w:rPr>
        <w:t xml:space="preserve"> and </w:t>
      </w:r>
      <w:proofErr w:type="spellStart"/>
      <w:r w:rsidRPr="008F068B">
        <w:rPr>
          <w:rFonts w:ascii="Arial" w:hAnsi="Arial" w:eastAsia="Arial" w:cs="Arial"/>
        </w:rPr>
        <w:t>Gozeh</w:t>
      </w:r>
      <w:proofErr w:type="spellEnd"/>
      <w:r w:rsidRPr="008F068B">
        <w:rPr>
          <w:rFonts w:ascii="Arial" w:hAnsi="Arial" w:eastAsia="Arial" w:cs="Arial"/>
        </w:rPr>
        <w:t>—often ignored by mass producers. As a Partnership, we combine diverse strengths, share profits, and foster a collaborative environment essential for long-term success (Kotler &amp; Keller, 2016; Burns, 2016). This structure boosts creativity, reduces individual burden, and supports growth (Scarborough, 2014). While easy to form, partnerships require clear legal agreements to manage profit sharing, decisions, disputes, and responsibilities, helping avoid conflicts and address unlimited personal liability.</w:t>
      </w:r>
    </w:p>
    <w:p w:rsidR="00B306DD" w:rsidRDefault="00CE36FA" w14:paraId="42F9FCD5" w14:textId="24FE4C73">
      <w:pPr>
        <w:spacing w:line="360" w:lineRule="auto"/>
        <w:jc w:val="both"/>
      </w:pPr>
      <w:r>
        <w:rPr>
          <w:rFonts w:ascii="Arial" w:hAnsi="Arial" w:eastAsia="Arial" w:cs="Arial"/>
          <w:color w:val="FF0000"/>
        </w:rPr>
        <w:t>Mission Statement:</w:t>
      </w:r>
    </w:p>
    <w:p w:rsidR="00B306DD" w:rsidP="79081196" w:rsidRDefault="00B306DD" w14:paraId="46997DA8" w14:textId="01F2DA0A">
      <w:pPr>
        <w:pStyle w:val="BodyText"/>
        <w:spacing w:after="160" w:line="360" w:lineRule="auto"/>
        <w:jc w:val="both"/>
        <w:rPr>
          <w:rFonts w:ascii="Arial" w:hAnsi="Arial" w:eastAsia="Arial"/>
        </w:rPr>
      </w:pPr>
      <w:r w:rsidRPr="79081196" w:rsidR="00CE36FA">
        <w:rPr>
          <w:rFonts w:ascii="Arial" w:hAnsi="Arial" w:eastAsia="Arial" w:cs="Arial"/>
        </w:rPr>
        <w:t xml:space="preserve">At Halwa, our mission is to preserve Arabic sweet traditions by blending them with premium handmade chocolate. We create desserts that honour cultural heritage while appealing to modern tastes, using the finest ingredients and authentic recipes. Each sweet is crafted to evoke memories, bring people together, and offer a unique gifting experience. Our goal is to spread joy, celebrate Middle Eastern identity, and make every occasion special, </w:t>
      </w:r>
      <w:r w:rsidRPr="79081196" w:rsidR="00CE36FA">
        <w:rPr>
          <w:rFonts w:ascii="Arial" w:hAnsi="Arial" w:eastAsia="Arial" w:cs="Arial"/>
        </w:rPr>
        <w:t>big</w:t>
      </w:r>
      <w:r w:rsidRPr="79081196" w:rsidR="00CE36FA">
        <w:rPr>
          <w:rFonts w:ascii="Arial" w:hAnsi="Arial" w:eastAsia="Arial" w:cs="Arial"/>
        </w:rPr>
        <w:t xml:space="preserve"> or small (Mintel, 2023).</w:t>
      </w:r>
    </w:p>
    <w:p w:rsidR="00B306DD" w:rsidRDefault="00CE36FA" w14:paraId="0976745F" w14:textId="77777777">
      <w:pPr>
        <w:spacing w:line="360" w:lineRule="auto"/>
        <w:jc w:val="both"/>
        <w:rPr>
          <w:rFonts w:ascii="Arial" w:hAnsi="Arial" w:eastAsia="Arial" w:cs="Arial"/>
          <w:color w:val="FF0000"/>
        </w:rPr>
      </w:pPr>
      <w:r>
        <w:rPr>
          <w:rFonts w:ascii="Arial" w:hAnsi="Arial" w:eastAsia="Arial" w:cs="Arial"/>
          <w:color w:val="FF0000"/>
        </w:rPr>
        <w:t>Aims</w:t>
      </w:r>
    </w:p>
    <w:p w:rsidRPr="008F068B" w:rsidR="008F068B" w:rsidRDefault="008F068B" w14:paraId="6CF491DA" w14:textId="7571B08E">
      <w:pPr>
        <w:spacing w:line="360" w:lineRule="auto"/>
        <w:jc w:val="both"/>
        <w:rPr>
          <w:rFonts w:ascii="Arial" w:hAnsi="Arial" w:eastAsia="Arial" w:cs="Arial"/>
        </w:rPr>
      </w:pPr>
      <w:r w:rsidRPr="008F068B">
        <w:rPr>
          <w:rFonts w:ascii="Arial" w:hAnsi="Arial" w:eastAsia="Arial" w:cs="Arial"/>
        </w:rPr>
        <w:t xml:space="preserve">Our aim is to unite the richness of traditional Arabic sweets with modern elegance, offering premium products that honour cultural roots while appealing to contemporary </w:t>
      </w:r>
      <w:r w:rsidRPr="008F068B">
        <w:rPr>
          <w:rFonts w:ascii="Arial" w:hAnsi="Arial" w:eastAsia="Arial" w:cs="Arial"/>
        </w:rPr>
        <w:t>tastes. We are committed to expanding our market presence, starting within the UK and later moving internationally, to share our unique creations with a broader, more diverse audience. This ambition aligns with the rising consumer demand for culturally authentic and high-quality confectionery that merges tradition with innovation, as highlighted by recent trends in the food industry (Deloitte, 2023), positioning Halwa as a brand with global potential.</w:t>
      </w:r>
    </w:p>
    <w:p w:rsidR="00B306DD" w:rsidRDefault="00CE36FA" w14:paraId="621AD6E5" w14:textId="179291EB">
      <w:pPr>
        <w:spacing w:line="360" w:lineRule="auto"/>
        <w:jc w:val="both"/>
      </w:pPr>
      <w:r>
        <w:rPr>
          <w:rFonts w:ascii="Arial" w:hAnsi="Arial" w:eastAsia="Arial" w:cs="Arial"/>
          <w:color w:val="FF0000"/>
        </w:rPr>
        <w:t>SMART Objectives:</w:t>
      </w:r>
    </w:p>
    <w:p w:rsidR="00B306DD" w:rsidRDefault="00CE36FA" w14:paraId="3AB2F8EA" w14:textId="77777777">
      <w:pPr>
        <w:pStyle w:val="BodyText"/>
        <w:spacing w:after="160" w:line="360" w:lineRule="auto"/>
        <w:jc w:val="both"/>
        <w:rPr>
          <w:rFonts w:ascii="Arial" w:hAnsi="Arial" w:eastAsia="Arial"/>
        </w:rPr>
      </w:pPr>
      <w:r>
        <w:rPr>
          <w:rFonts w:ascii="Arial" w:hAnsi="Arial" w:eastAsia="Arial"/>
        </w:rPr>
        <w:t>Our SMART objectives are designed to build a strong foundation for Halwa. We will hire one non-family team member within six months to boost daily operations and customer service. Quarterly training will keep the team updated on candy-making and customer preferences. By year-end, we will launch a comprehensive range of 8-10 distinct Arabic sweets and chocolates. To broaden appeal, smaller, more affordable versions will be introduced by month three, priced at roughly 60-70% of premium offerings. Our goal is to achieve 10% quarterly customer growth, measured by new acquisitions and repeat purchases, by consistently meeting demand for unique cultural experiences. (Pine and Gilmore, 2019).</w:t>
      </w:r>
    </w:p>
    <w:p w:rsidR="00B306DD" w:rsidRDefault="00CE36FA" w14:paraId="7F040E28" w14:textId="77777777">
      <w:pPr>
        <w:spacing w:line="360" w:lineRule="auto"/>
        <w:jc w:val="both"/>
      </w:pPr>
      <w:r>
        <w:rPr>
          <w:rFonts w:ascii="Arial" w:hAnsi="Arial" w:eastAsia="Arial" w:cs="Arial"/>
          <w:color w:val="FF0000"/>
        </w:rPr>
        <w:t>Unique Selling Proposition (USP)</w:t>
      </w:r>
    </w:p>
    <w:p w:rsidR="00B306DD" w:rsidRDefault="00CE36FA" w14:paraId="59A01CF9" w14:textId="77777777">
      <w:pPr>
        <w:spacing w:line="360" w:lineRule="auto"/>
        <w:jc w:val="both"/>
        <w:rPr>
          <w:rFonts w:ascii="Arial" w:hAnsi="Arial" w:eastAsia="Arial" w:cs="Arial"/>
        </w:rPr>
      </w:pPr>
      <w:r>
        <w:rPr>
          <w:rFonts w:ascii="Arial" w:hAnsi="Arial" w:eastAsia="Arial" w:cs="Arial"/>
        </w:rPr>
        <w:t>Halwa uniquely combines the luxurious texture of artisan chocolate with the authentic, nostalgic flavours of the Middle East, offering a culturally rich, handmade indulgence that bridges heritage and modernity (Bainbridge, 2022).</w:t>
      </w:r>
    </w:p>
    <w:p w:rsidR="00B306DD" w:rsidRDefault="00CE36FA" w14:paraId="6E8473D1" w14:textId="77777777">
      <w:pPr>
        <w:pStyle w:val="BodyText"/>
        <w:spacing w:after="160" w:line="360" w:lineRule="auto"/>
        <w:jc w:val="both"/>
        <w:rPr>
          <w:rFonts w:ascii="Arial" w:hAnsi="Arial" w:eastAsia="Arial"/>
        </w:rPr>
      </w:pPr>
      <w:r>
        <w:rPr>
          <w:rFonts w:ascii="Arial" w:hAnsi="Arial" w:eastAsia="Arial"/>
        </w:rPr>
        <w:t>Halwa uniquely combines the luxurious texture of artisan chocolate with the authentic, nostalgic flavours of the Middle East, offering a culturally rich, handmade indulgence that bridges heritage and modernity (Bainbridge, 2022). Our distinctiveness lies in this authentic fusion, not merely chocolate with a hint of oriental flavour, but a harmonious blend where both elements shine.</w:t>
      </w:r>
    </w:p>
    <w:p w:rsidR="00B306DD" w:rsidRDefault="00CE36FA" w14:paraId="6A5C0053" w14:textId="77777777">
      <w:pPr>
        <w:spacing w:line="360" w:lineRule="auto"/>
        <w:jc w:val="both"/>
        <w:rPr>
          <w:rFonts w:ascii="Arial" w:hAnsi="Arial" w:eastAsia="Arial" w:cs="Arial"/>
          <w:color w:val="FF0000"/>
        </w:rPr>
      </w:pPr>
      <w:r>
        <w:rPr>
          <w:rFonts w:ascii="Arial" w:hAnsi="Arial" w:eastAsia="Arial" w:cs="Arial"/>
          <w:color w:val="FF0000"/>
        </w:rPr>
        <w:t>Physical Location</w:t>
      </w:r>
    </w:p>
    <w:p w:rsidR="00B306DD" w:rsidRDefault="00CE36FA" w14:paraId="66856377" w14:textId="77777777">
      <w:pPr>
        <w:pStyle w:val="BodyText"/>
        <w:spacing w:after="160" w:line="360" w:lineRule="auto"/>
        <w:jc w:val="both"/>
        <w:rPr>
          <w:rFonts w:ascii="Arial" w:hAnsi="Arial" w:eastAsia="Arial"/>
        </w:rPr>
      </w:pPr>
      <w:r>
        <w:rPr>
          <w:rFonts w:ascii="Arial" w:hAnsi="Arial" w:eastAsia="Arial"/>
        </w:rPr>
        <w:t>Halwa is strategically located in the Swansea City</w:t>
      </w:r>
      <w:r>
        <w:rPr>
          <w:rFonts w:ascii="Arial" w:hAnsi="Arial" w:eastAsia="Arial"/>
          <w:b/>
        </w:rPr>
        <w:t xml:space="preserve"> </w:t>
      </w:r>
      <w:r>
        <w:rPr>
          <w:rFonts w:ascii="Arial" w:hAnsi="Arial" w:eastAsia="Arial"/>
        </w:rPr>
        <w:t>Centre for excellent exposure, high foot traffic, and convenient transport links. Despite potentially higher rent, this prime location enables efficient local delivery, facilitates collaboration with nearby complementary businesses and local events—ideal for a high-end, culture-inspired dessert brand (see Appendix 1).</w:t>
      </w:r>
    </w:p>
    <w:p w:rsidR="003C3B22" w:rsidRDefault="003C3B22" w14:paraId="08FB24AE" w14:textId="77777777" w14:noSpellErr="1">
      <w:pPr>
        <w:spacing w:line="360" w:lineRule="auto"/>
        <w:jc w:val="both"/>
        <w:rPr>
          <w:rFonts w:ascii="Arial" w:hAnsi="Arial" w:eastAsia="Arial" w:cs="Arial"/>
          <w:color w:val="FF0000"/>
        </w:rPr>
      </w:pPr>
    </w:p>
    <w:p w:rsidR="79081196" w:rsidP="79081196" w:rsidRDefault="79081196" w14:paraId="101FAA72" w14:textId="06C2961D">
      <w:pPr>
        <w:spacing w:line="360" w:lineRule="auto"/>
        <w:jc w:val="both"/>
        <w:rPr>
          <w:rFonts w:ascii="Arial" w:hAnsi="Arial" w:eastAsia="Arial" w:cs="Arial"/>
          <w:color w:val="FF0000"/>
        </w:rPr>
      </w:pPr>
    </w:p>
    <w:p w:rsidR="79081196" w:rsidP="79081196" w:rsidRDefault="79081196" w14:paraId="223AA4AB" w14:textId="200D5F93">
      <w:pPr>
        <w:spacing w:line="360" w:lineRule="auto"/>
        <w:jc w:val="both"/>
        <w:rPr>
          <w:rFonts w:ascii="Arial" w:hAnsi="Arial" w:eastAsia="Arial" w:cs="Arial"/>
          <w:color w:val="FF0000"/>
        </w:rPr>
      </w:pPr>
    </w:p>
    <w:p w:rsidR="00B306DD" w:rsidRDefault="00CE36FA" w14:paraId="2645BAFA" w14:textId="7E511E0F">
      <w:pPr>
        <w:spacing w:line="360" w:lineRule="auto"/>
        <w:jc w:val="both"/>
      </w:pPr>
      <w:r>
        <w:rPr>
          <w:rFonts w:ascii="Arial" w:hAnsi="Arial" w:eastAsia="Arial" w:cs="Arial"/>
          <w:color w:val="FF0000"/>
        </w:rPr>
        <w:t xml:space="preserve">Human resources-People </w:t>
      </w:r>
    </w:p>
    <w:p w:rsidR="00B306DD" w:rsidRDefault="00CE36FA" w14:paraId="5C22CE21" w14:textId="77777777">
      <w:pPr>
        <w:spacing w:line="360" w:lineRule="auto"/>
        <w:jc w:val="both"/>
        <w:rPr>
          <w:rFonts w:ascii="Arial" w:hAnsi="Arial" w:eastAsia="Arial" w:cs="Arial"/>
        </w:rPr>
      </w:pPr>
      <w:r>
        <w:rPr>
          <w:rFonts w:ascii="Arial" w:hAnsi="Arial" w:eastAsia="Arial" w:cs="Arial"/>
        </w:rPr>
        <w:t xml:space="preserve">Halwa will operate as a family-run business, initially employing only family members to manage key roles. Responsibilities will be divided between production, sales, and delivery, with each family member contributing based on their strengths. This approach ensures trust, commitment, and cost-efficiency in the early stages. As the business grows, we aim to hire one additional non-family employee within six months to support production and expand operations.   </w:t>
      </w:r>
    </w:p>
    <w:p w:rsidR="00B306DD" w:rsidRDefault="00CE36FA" w14:paraId="3E4AA281" w14:textId="77777777">
      <w:pPr>
        <w:pStyle w:val="Heading3"/>
        <w:spacing w:line="360" w:lineRule="auto"/>
        <w:rPr>
          <w:rFonts w:ascii="Arial" w:hAnsi="Arial" w:eastAsia="Arial" w:cs="Arial"/>
          <w:color w:val="FF0000"/>
          <w:sz w:val="24"/>
          <w:szCs w:val="24"/>
        </w:rPr>
      </w:pPr>
      <w:r>
        <w:rPr>
          <w:rFonts w:ascii="Arial" w:hAnsi="Arial" w:eastAsia="Arial" w:cs="Arial"/>
          <w:color w:val="FF0000"/>
          <w:sz w:val="24"/>
          <w:szCs w:val="24"/>
        </w:rPr>
        <w:t>Organisational Structure</w:t>
      </w:r>
    </w:p>
    <w:p w:rsidR="00B306DD" w:rsidRDefault="00B306DD" w14:paraId="5048F286" w14:textId="77777777">
      <w:pPr>
        <w:spacing w:line="360" w:lineRule="auto"/>
        <w:rPr>
          <w:rFonts w:ascii="Arial" w:hAnsi="Arial" w:eastAsia="Arial" w:cs="Arial"/>
          <w:color w:val="000000"/>
        </w:rPr>
      </w:pPr>
    </w:p>
    <w:p w:rsidR="00B306DD" w:rsidRDefault="00CE36FA" w14:paraId="198CD958" w14:textId="77777777">
      <w:pPr>
        <w:rPr>
          <w:rFonts w:ascii="Arial" w:hAnsi="Arial" w:eastAsia="Arial" w:cs="Arial"/>
        </w:rPr>
      </w:pPr>
      <w:r>
        <w:rPr>
          <w:rFonts w:ascii="Arial" w:hAnsi="Arial" w:eastAsia="Arial" w:cs="Arial"/>
        </w:rPr>
        <w:t xml:space="preserve">                                             Founders / Partners</w:t>
      </w:r>
    </w:p>
    <w:p w:rsidR="00B306DD" w:rsidRDefault="00CE36FA" w14:paraId="4B7AD691" w14:textId="77777777">
      <w:pPr>
        <w:rPr>
          <w:rFonts w:ascii="Arial" w:hAnsi="Arial" w:eastAsia="Arial" w:cs="Arial"/>
        </w:rPr>
      </w:pPr>
      <w:r>
        <w:rPr>
          <w:rFonts w:ascii="Arial" w:hAnsi="Arial" w:eastAsia="Arial" w:cs="Arial"/>
        </w:rPr>
        <w:t xml:space="preserve">           ┌──────────────────┼──────────────────┐</w:t>
      </w:r>
    </w:p>
    <w:p w:rsidR="00B306DD" w:rsidRDefault="00CE36FA" w14:paraId="42864B19" w14:textId="77777777">
      <w:pPr>
        <w:rPr>
          <w:rFonts w:ascii="Arial" w:hAnsi="Arial" w:eastAsia="Arial" w:cs="Arial"/>
        </w:rPr>
      </w:pPr>
      <w:r>
        <w:rPr>
          <w:rFonts w:ascii="Arial" w:hAnsi="Arial" w:eastAsia="Arial" w:cs="Arial"/>
        </w:rPr>
        <w:t xml:space="preserve">    Production Lead                     Sales &amp; Customer             Delivery &amp; Logistics</w:t>
      </w:r>
    </w:p>
    <w:p w:rsidR="00B306DD" w:rsidRDefault="00CE36FA" w14:paraId="34FBD06E" w14:textId="77777777">
      <w:pPr>
        <w:rPr>
          <w:rFonts w:ascii="Arial" w:hAnsi="Arial" w:eastAsia="Arial" w:cs="Arial"/>
        </w:rPr>
      </w:pPr>
      <w:r>
        <w:rPr>
          <w:rFonts w:ascii="Arial" w:hAnsi="Arial" w:eastAsia="Arial" w:cs="Arial"/>
        </w:rPr>
        <w:t xml:space="preserve">   (Family Member)                   Service Lead                   (Family Member)</w:t>
      </w:r>
    </w:p>
    <w:p w:rsidR="00B306DD" w:rsidRDefault="00CE36FA" w14:paraId="3B77D757" w14:textId="77777777">
      <w:pPr>
        <w:rPr>
          <w:rFonts w:ascii="Arial" w:hAnsi="Arial" w:eastAsia="Arial" w:cs="Arial"/>
        </w:rPr>
      </w:pPr>
      <w:r>
        <w:rPr>
          <w:rFonts w:ascii="Arial" w:hAnsi="Arial" w:eastAsia="Arial" w:cs="Arial"/>
        </w:rPr>
        <w:t xml:space="preserve">                                                (Family Member)</w:t>
      </w:r>
    </w:p>
    <w:p w:rsidR="00B306DD" w:rsidRDefault="00CE36FA" w14:paraId="7F8CF41A" w14:textId="77777777">
      <w:pPr>
        <w:rPr>
          <w:rFonts w:ascii="Arial" w:hAnsi="Arial" w:eastAsia="Arial" w:cs="Arial"/>
        </w:rPr>
      </w:pPr>
      <w:r>
        <w:rPr>
          <w:rFonts w:ascii="Arial" w:hAnsi="Arial" w:eastAsia="Arial" w:cs="Arial"/>
        </w:rPr>
        <w:t xml:space="preserve">                                                           │</w:t>
      </w:r>
    </w:p>
    <w:p w:rsidR="00B306DD" w:rsidRDefault="00CE36FA" w14:paraId="5D7D7EEE" w14:textId="77777777">
      <w:pPr>
        <w:rPr>
          <w:rFonts w:ascii="Arial" w:hAnsi="Arial" w:eastAsia="Arial" w:cs="Arial"/>
        </w:rPr>
      </w:pPr>
      <w:r>
        <w:rPr>
          <w:rFonts w:ascii="Arial" w:hAnsi="Arial" w:eastAsia="Arial" w:cs="Arial"/>
        </w:rPr>
        <w:t xml:space="preserve">                                        Future Production Assistant</w:t>
      </w:r>
    </w:p>
    <w:p w:rsidR="00B306DD" w:rsidRDefault="00CE36FA" w14:paraId="327B6979" w14:textId="77777777">
      <w:pPr>
        <w:rPr>
          <w:rFonts w:ascii="Arial" w:hAnsi="Arial" w:eastAsia="Arial" w:cs="Arial"/>
        </w:rPr>
      </w:pPr>
      <w:r>
        <w:rPr>
          <w:rFonts w:ascii="Arial" w:hAnsi="Arial" w:eastAsia="Arial" w:cs="Arial"/>
        </w:rPr>
        <w:t xml:space="preserve">                                         (Non-family hire – Month 6)</w:t>
      </w:r>
    </w:p>
    <w:p w:rsidR="00B306DD" w:rsidRDefault="00B306DD" w14:paraId="438A07D8" w14:textId="77777777">
      <w:pPr>
        <w:rPr>
          <w:rFonts w:ascii="Arial" w:hAnsi="Arial" w:eastAsia="Arial" w:cs="Arial"/>
          <w:color w:val="FF0000"/>
        </w:rPr>
      </w:pPr>
    </w:p>
    <w:p w:rsidR="00B306DD" w:rsidRDefault="00B306DD" w14:paraId="215BCED9" w14:textId="77777777">
      <w:pPr>
        <w:rPr>
          <w:rFonts w:ascii="Arial" w:hAnsi="Arial" w:eastAsia="Arial" w:cs="Arial"/>
          <w:color w:val="FF0000"/>
        </w:rPr>
      </w:pPr>
    </w:p>
    <w:p w:rsidR="00B306DD" w:rsidP="79081196" w:rsidRDefault="00CE36FA" w14:paraId="5F5EEC10" w14:textId="43C6635E">
      <w:pPr>
        <w:pStyle w:val="Normal"/>
        <w:rPr>
          <w:rFonts w:ascii="Arial" w:hAnsi="Arial" w:eastAsia="Arial" w:cs="Arial"/>
          <w:color w:val="FF0000"/>
        </w:rPr>
      </w:pPr>
      <w:r w:rsidRPr="79081196" w:rsidR="00CE36FA">
        <w:rPr>
          <w:rFonts w:ascii="Arial" w:hAnsi="Arial" w:eastAsia="Arial" w:cs="Arial"/>
          <w:color w:val="FF0000"/>
        </w:rPr>
        <w:t xml:space="preserve">Marketing activities: </w:t>
      </w:r>
    </w:p>
    <w:p w:rsidR="00B306DD" w:rsidRDefault="00CE36FA" w14:paraId="5793035E" w14:textId="77777777">
      <w:pPr>
        <w:spacing w:before="240" w:after="240" w:line="360" w:lineRule="auto"/>
        <w:rPr>
          <w:rFonts w:ascii="Arial" w:hAnsi="Arial" w:eastAsia="Arial" w:cs="Arial"/>
        </w:rPr>
      </w:pPr>
      <w:r>
        <w:rPr>
          <w:rFonts w:ascii="Arial" w:hAnsi="Arial" w:eastAsia="Arial" w:cs="Arial"/>
        </w:rPr>
        <w:t>Halwa employs both traditional and digital marketing strategies to build brand awareness and engage our target audience. We have designed professional flyers and business cards for local distribution (see Appendix 2 and 3).</w:t>
      </w:r>
    </w:p>
    <w:p w:rsidR="00B306DD" w:rsidRDefault="00CE36FA" w14:paraId="3DF51A05" w14:textId="77777777">
      <w:pPr>
        <w:spacing w:before="240" w:after="240" w:line="360" w:lineRule="auto"/>
        <w:jc w:val="both"/>
        <w:rPr>
          <w:rFonts w:ascii="Arial" w:hAnsi="Arial" w:eastAsia="Arial"/>
        </w:rPr>
      </w:pPr>
      <w:r>
        <w:rPr>
          <w:rFonts w:ascii="Arial" w:hAnsi="Arial" w:eastAsia="Arial" w:cs="Arial"/>
        </w:rPr>
        <w:t>Our online store, accessible at</w:t>
      </w:r>
      <w:r>
        <w:rPr>
          <w:rFonts w:ascii="Arial" w:hAnsi="Arial" w:eastAsia="Arial" w:cs="Arial"/>
          <w:b/>
        </w:rPr>
        <w:t xml:space="preserve">, </w:t>
      </w:r>
      <w:hyperlink w:tgtFrame="_blank" r:id="rId5">
        <w:r>
          <w:rPr>
            <w:rStyle w:val="Hyperlink"/>
            <w:rFonts w:ascii="Arial" w:hAnsi="Arial" w:eastAsia="Arial" w:cs="Arial"/>
            <w:b/>
          </w:rPr>
          <w:t>www.halwabakery.com</w:t>
        </w:r>
      </w:hyperlink>
      <w:r>
        <w:rPr>
          <w:rFonts w:ascii="Arial" w:hAnsi="Arial" w:eastAsia="Arial" w:cs="Arial"/>
        </w:rPr>
        <w:t xml:space="preserve"> (see Appendix 4), allows customers to explore and purchase our products directly, offering a seamless shopping experience. Additionally, we plan to collaborate with local micro-influencers </w:t>
      </w:r>
      <w:r>
        <w:rPr>
          <w:rFonts w:ascii="Arial" w:hAnsi="Arial" w:eastAsia="Arial" w:cs="Arial"/>
        </w:rPr>
        <w:t xml:space="preserve">who align with our brand values and target demographic for authentic public relations. We will also run seasonal promotions and nurture a loyal customer base through targeted email marketing, WhatsApp campaigns, and updates via our website (Mintel, 2023; Pine and Gilmore, 2019). </w:t>
      </w:r>
    </w:p>
    <w:p w:rsidR="00B306DD" w:rsidRDefault="00CE36FA" w14:paraId="7EF408BB" w14:textId="77777777">
      <w:pPr>
        <w:spacing w:before="240" w:after="240" w:line="360" w:lineRule="auto"/>
        <w:rPr>
          <w:rFonts w:ascii="Arial" w:hAnsi="Arial" w:eastAsia="Arial" w:cs="Arial"/>
          <w:color w:val="FF0000"/>
        </w:rPr>
      </w:pPr>
      <w:r>
        <w:rPr>
          <w:rFonts w:ascii="Arial" w:hAnsi="Arial" w:eastAsia="Arial" w:cs="Arial"/>
          <w:color w:val="FF0000"/>
        </w:rPr>
        <w:t xml:space="preserve">Market research: </w:t>
      </w:r>
    </w:p>
    <w:p w:rsidR="00B306DD" w:rsidRDefault="00CE36FA" w14:paraId="72FFE2BE" w14:textId="77777777">
      <w:pPr>
        <w:pStyle w:val="BodyText"/>
        <w:spacing w:before="240" w:after="240" w:line="360" w:lineRule="auto"/>
        <w:jc w:val="both"/>
        <w:rPr>
          <w:rFonts w:ascii="Arial" w:hAnsi="Arial" w:eastAsia="Arial"/>
        </w:rPr>
      </w:pPr>
      <w:r>
        <w:rPr>
          <w:rFonts w:ascii="Arial" w:hAnsi="Arial" w:eastAsia="Arial"/>
        </w:rPr>
        <w:t>Our primary research involved an online survey of 30 local individuals aged 20–45. Key findings revealed a strong preference for handmade Arabic sweets as gifts. Approximately 30% of respondents valued competitive pricing, used Instagram for product discovery, and bought sweets for surprise gifting. This directly shaped our strategy, focusing on gift-friendly products, culturally resonant packaging, and Instagram marketing. Visual results are in Appendix 5.</w:t>
      </w:r>
    </w:p>
    <w:p w:rsidR="00B306DD" w:rsidRDefault="00CE36FA" w14:paraId="5DAA9A1E" w14:textId="77777777">
      <w:pPr>
        <w:pStyle w:val="BodyText"/>
        <w:spacing w:before="240" w:after="240" w:line="360" w:lineRule="auto"/>
        <w:jc w:val="both"/>
        <w:rPr>
          <w:rFonts w:ascii="Arial" w:hAnsi="Arial" w:eastAsia="Arial"/>
        </w:rPr>
      </w:pPr>
      <w:r>
        <w:rPr>
          <w:rFonts w:ascii="Arial" w:hAnsi="Arial" w:eastAsia="Arial" w:cs="Arial"/>
        </w:rPr>
        <w:t>Secondary research reinforces this, showing how culturally meaningful food strengthens customer connection (</w:t>
      </w:r>
      <w:proofErr w:type="spellStart"/>
      <w:r>
        <w:rPr>
          <w:rFonts w:ascii="Arial" w:hAnsi="Arial" w:eastAsia="Arial" w:cs="Arial"/>
        </w:rPr>
        <w:t>Kniazeva</w:t>
      </w:r>
      <w:proofErr w:type="spellEnd"/>
      <w:r>
        <w:rPr>
          <w:rFonts w:ascii="Arial" w:hAnsi="Arial" w:eastAsia="Arial" w:cs="Arial"/>
        </w:rPr>
        <w:t xml:space="preserve"> and </w:t>
      </w:r>
      <w:proofErr w:type="spellStart"/>
      <w:r>
        <w:rPr>
          <w:rFonts w:ascii="Arial" w:hAnsi="Arial" w:eastAsia="Arial" w:cs="Arial"/>
        </w:rPr>
        <w:t>Venkatesh</w:t>
      </w:r>
      <w:proofErr w:type="spellEnd"/>
      <w:r>
        <w:rPr>
          <w:rFonts w:ascii="Arial" w:hAnsi="Arial" w:eastAsia="Arial" w:cs="Arial"/>
        </w:rPr>
        <w:t>, 2007). This insight profoundly influenced our video ads and storytelling campaigns on Instagram and YouTube. We aim to authentically connect with consumers who value tradition by showcasing the narrative and craftsmanship behind each sweet (Holt, 2004).</w:t>
      </w:r>
    </w:p>
    <w:p w:rsidR="00B306DD" w:rsidRDefault="00CE36FA" w14:paraId="74E75DEB" w14:textId="77777777">
      <w:pPr>
        <w:spacing w:before="240" w:after="240" w:line="360" w:lineRule="auto"/>
        <w:rPr>
          <w:rFonts w:ascii="Arial" w:hAnsi="Arial" w:eastAsia="Arial" w:cs="Arial"/>
          <w:color w:val="FF0000"/>
        </w:rPr>
      </w:pPr>
      <w:r>
        <w:rPr>
          <w:rFonts w:ascii="Arial" w:hAnsi="Arial" w:eastAsia="Arial" w:cs="Arial"/>
          <w:color w:val="FF0000"/>
        </w:rPr>
        <w:t>Financial resources:</w:t>
      </w:r>
    </w:p>
    <w:p w:rsidR="00B306DD" w:rsidRDefault="00CE36FA" w14:paraId="6B0AE539" w14:textId="77777777">
      <w:pPr>
        <w:spacing w:before="240" w:after="240" w:line="360" w:lineRule="auto"/>
        <w:jc w:val="both"/>
      </w:pPr>
      <w:r>
        <w:rPr>
          <w:rFonts w:ascii="Arial" w:hAnsi="Arial" w:eastAsia="Arial" w:cs="Arial"/>
        </w:rPr>
        <w:t>Halwa’s startup costs were funded through £1,350 in starting capital, a £2,450 Business Wales grant, and £1,600 in savings—totalling £5,400. This covered one-time expenses like equipment (£1,500), furniture (£1,500), and branding (£350).</w:t>
      </w:r>
    </w:p>
    <w:p w:rsidR="00B306DD" w:rsidRDefault="00CE36FA" w14:paraId="1C08A848" w14:textId="77777777">
      <w:pPr>
        <w:spacing w:before="240" w:after="240" w:line="360" w:lineRule="auto"/>
        <w:jc w:val="both"/>
      </w:pPr>
      <w:r>
        <w:rPr>
          <w:rFonts w:ascii="Arial" w:hAnsi="Arial" w:eastAsia="Arial" w:cs="Arial"/>
        </w:rPr>
        <w:t>Monthly running costs include rent (£500), utilities (£200), internet (£60), Shopify (£50), and salaries (£700). Main income sources are Pop-in Sales (£23,235) and Online Orders (£9,850). A 12-month cash flow forecast shows a positive net cash flow of £10,335, with five months showing minor losses due to lower seasonal sales.</w:t>
      </w:r>
    </w:p>
    <w:p w:rsidR="00B306DD" w:rsidRDefault="00CE36FA" w14:paraId="132C8D47" w14:textId="77777777">
      <w:pPr>
        <w:spacing w:before="240" w:after="240" w:line="360" w:lineRule="auto"/>
        <w:jc w:val="both"/>
      </w:pPr>
      <w:r>
        <w:rPr>
          <w:rFonts w:ascii="Arial" w:hAnsi="Arial" w:eastAsia="Arial" w:cs="Arial"/>
        </w:rPr>
        <w:t xml:space="preserve">Sales are expected to peak during Ramadan, Eid, and wedding seasons, supporting leaner months. Early investments focused on brand and website development. By keeping costs low and using online platforms, Halwa remains financially feasible and sustainable. Over time, sales growth and brand loyalty should improve profit margins. </w:t>
      </w:r>
      <w:r>
        <w:rPr>
          <w:rFonts w:ascii="Arial" w:hAnsi="Arial" w:eastAsia="Arial" w:cs="Arial"/>
        </w:rPr>
        <w:t>A structured financial plan helps monitor cash flow and support informed decisions (Horngren et al., 2015).</w:t>
      </w:r>
    </w:p>
    <w:p w:rsidR="00B306DD" w:rsidRDefault="00CE36FA" w14:paraId="2F349C55" w14:textId="77777777">
      <w:pPr>
        <w:spacing w:before="240" w:after="240" w:line="360" w:lineRule="auto"/>
        <w:rPr>
          <w:rFonts w:ascii="Arial" w:hAnsi="Arial" w:eastAsia="Arial" w:cs="Arial"/>
          <w:color w:val="FF0000"/>
        </w:rPr>
      </w:pPr>
      <w:r>
        <w:rPr>
          <w:rFonts w:ascii="Arial" w:hAnsi="Arial" w:eastAsia="Arial" w:cs="Arial"/>
          <w:color w:val="FF0000"/>
        </w:rPr>
        <w:t>SWOT analysis: Addressing Weakness</w:t>
      </w:r>
    </w:p>
    <w:p w:rsidR="00B306DD" w:rsidRDefault="00CE36FA" w14:paraId="105E43EC" w14:textId="77777777">
      <w:pPr>
        <w:spacing w:before="240" w:after="240" w:line="360" w:lineRule="auto"/>
        <w:rPr>
          <w:rFonts w:ascii="Arial" w:hAnsi="Arial" w:eastAsia="Arial" w:cs="Arial"/>
        </w:rPr>
      </w:pPr>
      <w:r>
        <w:rPr>
          <w:rFonts w:ascii="Arial" w:hAnsi="Arial" w:eastAsia="Arial" w:cs="Arial"/>
          <w:color w:val="FF0000"/>
        </w:rPr>
        <w:t xml:space="preserve">Weakness: </w:t>
      </w:r>
      <w:r>
        <w:rPr>
          <w:rFonts w:ascii="Arial" w:hAnsi="Arial" w:eastAsia="Arial" w:cs="Arial"/>
        </w:rPr>
        <w:t>Limited Brand Awareness.</w:t>
      </w:r>
    </w:p>
    <w:p w:rsidR="00B306DD" w:rsidRDefault="00CE36FA" w14:paraId="0B605C73" w14:textId="77777777">
      <w:pPr>
        <w:pStyle w:val="BodyText"/>
        <w:spacing w:before="240" w:after="240" w:line="360" w:lineRule="auto"/>
        <w:rPr>
          <w:rFonts w:ascii="Arial" w:hAnsi="Arial" w:eastAsia="Arial"/>
        </w:rPr>
      </w:pPr>
      <w:r>
        <w:rPr>
          <w:rFonts w:ascii="Arial" w:hAnsi="Arial" w:eastAsia="Arial" w:cs="Arial"/>
        </w:rPr>
        <w:t>As a new, niche business, Halwa's initial brand recognition is limited, making direct competition with established dessert brands challenging.</w:t>
      </w:r>
    </w:p>
    <w:p w:rsidRPr="007C6361" w:rsidR="00B306DD" w:rsidRDefault="00CE36FA" w14:paraId="0AC76599" w14:textId="77777777">
      <w:pPr>
        <w:pStyle w:val="BodyText"/>
        <w:spacing w:before="240" w:after="240" w:line="360" w:lineRule="auto"/>
        <w:rPr>
          <w:rFonts w:ascii="Arial" w:hAnsi="Arial" w:eastAsia="Arial" w:cs="Arial"/>
          <w:color w:val="EE0000"/>
        </w:rPr>
      </w:pPr>
      <w:r w:rsidRPr="007C6361">
        <w:rPr>
          <w:rFonts w:ascii="Arial" w:hAnsi="Arial" w:eastAsia="Arial" w:cs="Arial"/>
          <w:color w:val="EE0000"/>
        </w:rPr>
        <w:t>Strategic Mitigation:</w:t>
      </w:r>
    </w:p>
    <w:p w:rsidR="00B306DD" w:rsidRDefault="00CE36FA" w14:paraId="1E914C71" w14:textId="77777777" w14:noSpellErr="1">
      <w:pPr>
        <w:pStyle w:val="BodyText"/>
        <w:spacing w:before="240" w:after="240" w:line="360" w:lineRule="auto"/>
        <w:jc w:val="both"/>
        <w:rPr>
          <w:rFonts w:ascii="Arial" w:hAnsi="Arial" w:eastAsia="Arial"/>
        </w:rPr>
      </w:pPr>
      <w:r w:rsidRPr="79081196" w:rsidR="00CE36FA">
        <w:rPr>
          <w:rFonts w:ascii="Arial" w:hAnsi="Arial" w:eastAsia="Arial"/>
        </w:rPr>
        <w:t xml:space="preserve">To overcome this, Halwa will launch a targeted social media campaign on Instagram and TikTok. </w:t>
      </w:r>
      <w:r w:rsidRPr="79081196" w:rsidR="00CE36FA">
        <w:rPr>
          <w:rFonts w:ascii="Arial" w:hAnsi="Arial" w:eastAsia="Arial"/>
        </w:rPr>
        <w:t>We'll</w:t>
      </w:r>
      <w:r w:rsidRPr="79081196" w:rsidR="00CE36FA">
        <w:rPr>
          <w:rFonts w:ascii="Arial" w:hAnsi="Arial" w:eastAsia="Arial"/>
        </w:rPr>
        <w:t xml:space="preserve"> share behind-the-scenes content, sweet-making clips, and genuine customer stories, fostering an online following and </w:t>
      </w:r>
      <w:r w:rsidRPr="79081196" w:rsidR="00CE36FA">
        <w:rPr>
          <w:rFonts w:ascii="Arial" w:hAnsi="Arial" w:eastAsia="Arial"/>
        </w:rPr>
        <w:t>showcasing</w:t>
      </w:r>
      <w:r w:rsidRPr="79081196" w:rsidR="00CE36FA">
        <w:rPr>
          <w:rFonts w:ascii="Arial" w:hAnsi="Arial" w:eastAsia="Arial"/>
        </w:rPr>
        <w:t xml:space="preserve"> our handmade, cultural essence (Smith, 2022). Partnering with local micro-influencers focusing on food or lifestyle will significantly boost visibility and trust, aligning with our target market (Accenture, 2022). Attending food festivals and cultural events offers direct product presentation, strengthens brand recognition, and </w:t>
      </w:r>
      <w:r w:rsidRPr="79081196" w:rsidR="00CE36FA">
        <w:rPr>
          <w:rFonts w:ascii="Arial" w:hAnsi="Arial" w:eastAsia="Arial"/>
        </w:rPr>
        <w:t>provides</w:t>
      </w:r>
      <w:r w:rsidRPr="79081196" w:rsidR="00CE36FA">
        <w:rPr>
          <w:rFonts w:ascii="Arial" w:hAnsi="Arial" w:eastAsia="Arial"/>
        </w:rPr>
        <w:t xml:space="preserve"> sampling opportunities. Encouraging customer reviews and referrals through small discounts or freebies will affordably build trust and attract new clients.</w:t>
      </w:r>
    </w:p>
    <w:p w:rsidR="79081196" w:rsidP="79081196" w:rsidRDefault="79081196" w14:paraId="4B61B7A5" w14:textId="32AD679B">
      <w:pPr>
        <w:pStyle w:val="BodyText"/>
        <w:spacing w:before="240" w:after="240" w:line="360" w:lineRule="auto"/>
        <w:jc w:val="both"/>
        <w:rPr>
          <w:rFonts w:ascii="Arial" w:hAnsi="Arial" w:eastAsia="Arial"/>
        </w:rPr>
      </w:pPr>
    </w:p>
    <w:p w:rsidR="79081196" w:rsidP="79081196" w:rsidRDefault="79081196" w14:paraId="1D233355" w14:textId="4CCB556C">
      <w:pPr>
        <w:pStyle w:val="BodyText"/>
        <w:spacing w:before="240" w:after="240" w:line="360" w:lineRule="auto"/>
        <w:jc w:val="both"/>
        <w:rPr>
          <w:rFonts w:ascii="Arial" w:hAnsi="Arial" w:eastAsia="Arial"/>
        </w:rPr>
      </w:pPr>
    </w:p>
    <w:p w:rsidR="79081196" w:rsidP="79081196" w:rsidRDefault="79081196" w14:paraId="799E6808" w14:textId="0DB21CDD">
      <w:pPr>
        <w:pStyle w:val="BodyText"/>
        <w:spacing w:before="240" w:after="240" w:line="360" w:lineRule="auto"/>
        <w:jc w:val="both"/>
        <w:rPr>
          <w:rFonts w:ascii="Arial" w:hAnsi="Arial" w:eastAsia="Arial"/>
        </w:rPr>
      </w:pPr>
    </w:p>
    <w:p w:rsidR="79081196" w:rsidP="79081196" w:rsidRDefault="79081196" w14:paraId="12525B84" w14:textId="3219FB8D">
      <w:pPr>
        <w:pStyle w:val="BodyText"/>
        <w:spacing w:before="240" w:after="240" w:line="360" w:lineRule="auto"/>
        <w:jc w:val="both"/>
        <w:rPr>
          <w:rFonts w:ascii="Arial" w:hAnsi="Arial" w:eastAsia="Arial"/>
        </w:rPr>
      </w:pPr>
    </w:p>
    <w:p w:rsidR="79081196" w:rsidP="79081196" w:rsidRDefault="79081196" w14:paraId="1748DB4B" w14:textId="5415EFC1">
      <w:pPr>
        <w:pStyle w:val="BodyText"/>
        <w:spacing w:before="240" w:after="240" w:line="360" w:lineRule="auto"/>
        <w:jc w:val="both"/>
        <w:rPr>
          <w:rFonts w:ascii="Arial" w:hAnsi="Arial" w:eastAsia="Arial"/>
        </w:rPr>
      </w:pPr>
    </w:p>
    <w:p w:rsidRPr="00F01F3C" w:rsidR="00F01F3C" w:rsidP="79081196" w:rsidRDefault="00F01F3C" w14:paraId="6DF2B5DD" w14:textId="77777777" w14:noSpellErr="1">
      <w:pPr>
        <w:spacing w:before="240" w:after="240" w:line="360" w:lineRule="auto"/>
        <w:rPr>
          <w:rFonts w:ascii="Arial" w:hAnsi="Arial" w:eastAsia="Arial" w:cs="Arial"/>
          <w:b w:val="0"/>
          <w:bCs w:val="0"/>
          <w:color w:val="FF0000"/>
        </w:rPr>
      </w:pPr>
      <w:r w:rsidRPr="79081196" w:rsidR="00F01F3C">
        <w:rPr>
          <w:rFonts w:ascii="Arial" w:hAnsi="Arial" w:eastAsia="Arial" w:cs="Arial"/>
          <w:b w:val="0"/>
          <w:bCs w:val="0"/>
          <w:color w:val="FF0000"/>
        </w:rPr>
        <w:t>Individual Reflection:</w:t>
      </w:r>
    </w:p>
    <w:p w:rsidRPr="00F01F3C" w:rsidR="00F01F3C" w:rsidP="00F01F3C" w:rsidRDefault="00F01F3C" w14:paraId="1337C7AA"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Creating Halwa's business plan was a helpful experience, enhancing my knowledge of business strategy and promoting my personal and professional development. This process has equipped me with essential skills to further Halwa’s development in the UK and beyond. It also provided me with a true understanding of the business journey — the difficulties, the importance of being adaptable, and the value of understanding customers' thoughts in guiding the business path.</w:t>
      </w:r>
    </w:p>
    <w:p w:rsidRPr="003C3B22" w:rsidR="00F01F3C" w:rsidP="00F01F3C" w:rsidRDefault="00F01F3C" w14:paraId="6080A5A8" w14:textId="77777777">
      <w:pPr>
        <w:spacing w:before="240" w:after="240" w:line="360" w:lineRule="auto"/>
        <w:rPr>
          <w:rFonts w:ascii="Arial" w:hAnsi="Arial" w:eastAsia="Arial" w:cs="Arial"/>
          <w:color w:val="EE0000"/>
        </w:rPr>
      </w:pPr>
      <w:r w:rsidRPr="003C3B22">
        <w:rPr>
          <w:rFonts w:ascii="Arial" w:hAnsi="Arial" w:eastAsia="Arial" w:cs="Arial"/>
          <w:color w:val="EE0000"/>
        </w:rPr>
        <w:t>New Business Skills Gained</w:t>
      </w:r>
    </w:p>
    <w:p w:rsidRPr="00F01F3C" w:rsidR="00F01F3C" w:rsidP="00F01F3C" w:rsidRDefault="00F01F3C" w14:paraId="42600A74"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A critical skill acquired was market research. I learned to design focused questionnaires, gather relevant data, and interpret findings for strategic decision-making. This directly guided our marketing, especially regarding gifts, using Instagram, and customizable items.</w:t>
      </w:r>
    </w:p>
    <w:p w:rsidRPr="00F01F3C" w:rsidR="00F01F3C" w:rsidP="00F01F3C" w:rsidRDefault="00F01F3C" w14:paraId="797DD79C"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I also gained expertise in branding, from defining a consistent tone and palette to designing marketing materials that convey both tradition and luxury.</w:t>
      </w:r>
    </w:p>
    <w:p w:rsidRPr="00F01F3C" w:rsidR="00F01F3C" w:rsidP="00F01F3C" w:rsidRDefault="00F01F3C" w14:paraId="6BC562D9"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Financial planning was another major learning area. I became proficient in creating a 12-month cash flow forecast in Excel, estimating income and expenses realistically. This gave a strong understanding of planning budgets, starting costs, and the value of efficient operations in the beginning stages.</w:t>
      </w:r>
    </w:p>
    <w:p w:rsidRPr="003C3B22" w:rsidR="00F01F3C" w:rsidP="79081196" w:rsidRDefault="00F01F3C" w14:paraId="43FEFA01" w14:textId="376B8748">
      <w:pPr>
        <w:spacing w:before="240" w:after="240" w:line="360" w:lineRule="auto"/>
        <w:rPr>
          <w:rFonts w:ascii="Arial" w:hAnsi="Arial" w:eastAsia="Arial" w:cs="Arial"/>
          <w:color w:val="EE0000"/>
        </w:rPr>
      </w:pPr>
      <w:r w:rsidRPr="79081196" w:rsidR="00F01F3C">
        <w:rPr>
          <w:rFonts w:ascii="Arial" w:hAnsi="Arial" w:eastAsia="Arial" w:cs="Arial"/>
          <w:color w:val="000000" w:themeColor="text1" w:themeTint="FF" w:themeShade="FF"/>
        </w:rPr>
        <w:t xml:space="preserve">I now understand how to assess financial feasibility, manage cash flow, and align spending with growth </w:t>
      </w:r>
      <w:r w:rsidRPr="79081196" w:rsidR="00F01F3C">
        <w:rPr>
          <w:rFonts w:ascii="Arial" w:hAnsi="Arial" w:eastAsia="Arial" w:cs="Arial"/>
          <w:color w:val="000000" w:themeColor="text1" w:themeTint="FF" w:themeShade="FF"/>
        </w:rPr>
        <w:t>objectives</w:t>
      </w:r>
      <w:r w:rsidRPr="79081196" w:rsidR="00F01F3C">
        <w:rPr>
          <w:rFonts w:ascii="Arial" w:hAnsi="Arial" w:eastAsia="Arial" w:cs="Arial"/>
          <w:color w:val="000000" w:themeColor="text1" w:themeTint="FF" w:themeShade="FF"/>
        </w:rPr>
        <w:t xml:space="preserve"> (Horngren et al., 2015). I also developed problem-solving skills when testing different pricing and cost scenarios and gained confidence using financial tools to support decision-making.</w:t>
      </w:r>
    </w:p>
    <w:p w:rsidRPr="003C3B22" w:rsidR="00F01F3C" w:rsidP="79081196" w:rsidRDefault="00F01F3C" w14:paraId="3C57B3E3" w14:textId="6CBD2B13">
      <w:pPr>
        <w:spacing w:before="240" w:after="240" w:line="360" w:lineRule="auto"/>
        <w:rPr>
          <w:rFonts w:ascii="Arial" w:hAnsi="Arial" w:eastAsia="Arial" w:cs="Arial"/>
          <w:color w:val="EE0000"/>
        </w:rPr>
      </w:pPr>
    </w:p>
    <w:p w:rsidRPr="003C3B22" w:rsidR="00F01F3C" w:rsidP="79081196" w:rsidRDefault="00F01F3C" w14:paraId="62D43718" w14:textId="41847EE7">
      <w:pPr>
        <w:spacing w:before="240" w:after="240" w:line="360" w:lineRule="auto"/>
        <w:rPr>
          <w:rFonts w:ascii="Arial" w:hAnsi="Arial" w:eastAsia="Arial" w:cs="Arial"/>
          <w:color w:val="EE0000"/>
        </w:rPr>
      </w:pPr>
    </w:p>
    <w:p w:rsidRPr="003C3B22" w:rsidR="00F01F3C" w:rsidP="00F01F3C" w:rsidRDefault="00F01F3C" w14:paraId="74284D02" w14:textId="576E9B75">
      <w:pPr>
        <w:spacing w:before="240" w:after="240" w:line="360" w:lineRule="auto"/>
        <w:rPr>
          <w:rFonts w:ascii="Arial" w:hAnsi="Arial" w:eastAsia="Arial" w:cs="Arial"/>
          <w:color w:val="EE0000"/>
        </w:rPr>
      </w:pPr>
      <w:r w:rsidRPr="79081196" w:rsidR="00F01F3C">
        <w:rPr>
          <w:rFonts w:ascii="Arial" w:hAnsi="Arial" w:eastAsia="Arial" w:cs="Arial"/>
          <w:color w:val="EE0000"/>
        </w:rPr>
        <w:t>Entrepreneurial Trait to Develop</w:t>
      </w:r>
    </w:p>
    <w:p w:rsidRPr="00F01F3C" w:rsidR="00F01F3C" w:rsidP="00F01F3C" w:rsidRDefault="00F01F3C" w14:paraId="491F4D6C"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I identified a need to improve my confidence in networking and business pitching. While I enjoy the creative and planning aspects, public speaking about the brand or approaching potential partners is challenging. Improving this quality will be important for gaining future teamwork, partnerships, and connections with investors. Developing this skill will also help in building long-term brand visibility and trust, both of which are essential for scaling a premium business.</w:t>
      </w:r>
    </w:p>
    <w:p w:rsidRPr="003C3B22" w:rsidR="00F01F3C" w:rsidP="00F01F3C" w:rsidRDefault="00F01F3C" w14:paraId="3C1967AE" w14:textId="77777777">
      <w:pPr>
        <w:spacing w:before="240" w:after="240" w:line="360" w:lineRule="auto"/>
        <w:rPr>
          <w:rFonts w:ascii="Arial" w:hAnsi="Arial" w:eastAsia="Arial" w:cs="Arial"/>
          <w:color w:val="EE0000"/>
        </w:rPr>
      </w:pPr>
      <w:r w:rsidRPr="003C3B22">
        <w:rPr>
          <w:rFonts w:ascii="Arial" w:hAnsi="Arial" w:eastAsia="Arial" w:cs="Arial"/>
          <w:color w:val="EE0000"/>
        </w:rPr>
        <w:t>Investment Perspective</w:t>
      </w:r>
    </w:p>
    <w:p w:rsidRPr="00F01F3C" w:rsidR="00F01F3C" w:rsidP="00F01F3C" w:rsidRDefault="00F01F3C" w14:paraId="35AB476B"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As an angel investor, I would invest in Halwa, contingent on providing support and guidance. The concept is strong: a culturally rich, handmade dessert brand that resonates emotionally and visually. Clear demand exists, particularly during seasonal events like Ramadan and weddings. The business has a unique brand image, a realistic money plan, and important growth potential.</w:t>
      </w:r>
    </w:p>
    <w:p w:rsidRPr="00F01F3C" w:rsidR="00F01F3C" w:rsidP="00F01F3C" w:rsidRDefault="00F01F3C" w14:paraId="06DF991C"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To achieve this, I plan to go to local business events, workshops and join support networks for entrepreneurs to practice sharing my ideas and receive feedback.</w:t>
      </w:r>
    </w:p>
    <w:p w:rsidRPr="00F01F3C" w:rsidR="00F01F3C" w:rsidP="00F01F3C" w:rsidRDefault="00F01F3C" w14:paraId="4B01745A" w14:textId="77777777">
      <w:pPr>
        <w:spacing w:before="240" w:after="240" w:line="360" w:lineRule="auto"/>
        <w:rPr>
          <w:rFonts w:ascii="Arial" w:hAnsi="Arial" w:eastAsia="Arial" w:cs="Arial"/>
          <w:color w:val="000000" w:themeColor="text1"/>
        </w:rPr>
      </w:pPr>
      <w:r w:rsidRPr="00F01F3C">
        <w:rPr>
          <w:rFonts w:ascii="Arial" w:hAnsi="Arial" w:eastAsia="Arial" w:cs="Arial"/>
          <w:color w:val="000000" w:themeColor="text1"/>
        </w:rPr>
        <w:t>However, as an investor, I would seek a more developed strategy for building wider brand awareness and scaling production. Clearer sales targets and long-term marketing plans would also be essential. With the right mentorship and operational support, I believe Halwa can become a successful and recognized brand in the premium dessert market.</w:t>
      </w:r>
    </w:p>
    <w:p w:rsidR="00F01F3C" w:rsidP="00F01F3C" w:rsidRDefault="00F01F3C" w14:paraId="0E473143" w14:textId="52F3B3A6">
      <w:pPr>
        <w:spacing w:before="240" w:after="240" w:line="360" w:lineRule="auto"/>
        <w:rPr>
          <w:rFonts w:ascii="Arial" w:hAnsi="Arial" w:eastAsia="Arial" w:cs="Arial"/>
          <w:color w:val="000000" w:themeColor="text1"/>
        </w:rPr>
      </w:pPr>
      <w:r w:rsidRPr="79081196" w:rsidR="00F01F3C">
        <w:rPr>
          <w:rFonts w:ascii="Arial" w:hAnsi="Arial" w:eastAsia="Arial" w:cs="Arial"/>
          <w:color w:val="000000" w:themeColor="text1" w:themeTint="FF" w:themeShade="FF"/>
        </w:rPr>
        <w:t xml:space="preserve">This experience has greatly boosted my business thinking, helping me feel </w:t>
      </w:r>
      <w:r w:rsidRPr="79081196" w:rsidR="003C3B22">
        <w:rPr>
          <w:rFonts w:ascii="Arial" w:hAnsi="Arial" w:eastAsia="Arial" w:cs="Arial"/>
          <w:color w:val="000000" w:themeColor="text1" w:themeTint="FF" w:themeShade="FF"/>
        </w:rPr>
        <w:t>surer</w:t>
      </w:r>
      <w:r w:rsidRPr="79081196" w:rsidR="00F01F3C">
        <w:rPr>
          <w:rFonts w:ascii="Arial" w:hAnsi="Arial" w:eastAsia="Arial" w:cs="Arial"/>
          <w:color w:val="000000" w:themeColor="text1" w:themeTint="FF" w:themeShade="FF"/>
        </w:rPr>
        <w:t xml:space="preserve"> about changing ideas into real, valuable projects. It also emphasized the importance of being strong, preparing ahead, and always learning in achieving success in business.</w:t>
      </w:r>
    </w:p>
    <w:p w:rsidR="00B306DD" w:rsidP="79081196" w:rsidRDefault="00CE36FA" w14:paraId="1C1C1DA0" w14:textId="5D56B820">
      <w:pPr>
        <w:pStyle w:val="Normal"/>
        <w:spacing w:before="240" w:after="240" w:line="360" w:lineRule="auto"/>
        <w:rPr>
          <w:rFonts w:ascii="Arial Nova" w:hAnsi="Arial Nova" w:eastAsia="Arial Nova" w:cs="Arial Nova"/>
        </w:rPr>
      </w:pPr>
    </w:p>
    <w:p w:rsidR="00B306DD" w:rsidP="79081196" w:rsidRDefault="00CE36FA" w14:paraId="7EBD8A66" w14:textId="0E6474D0">
      <w:pPr>
        <w:pStyle w:val="Normal"/>
        <w:spacing w:before="240" w:after="240" w:line="360" w:lineRule="auto"/>
        <w:rPr>
          <w:rFonts w:ascii="Arial Nova" w:hAnsi="Arial Nova" w:eastAsia="Arial Nova" w:cs="Arial Nova"/>
        </w:rPr>
      </w:pPr>
      <w:r w:rsidRPr="79081196" w:rsidR="00CE36FA">
        <w:rPr>
          <w:rFonts w:ascii="Arial Nova" w:hAnsi="Arial Nova" w:eastAsia="Arial Nova" w:cs="Arial Nova"/>
        </w:rPr>
        <w:t>Appendix 1: Location</w:t>
      </w:r>
    </w:p>
    <w:p w:rsidR="00B306DD" w:rsidRDefault="00CE36FA" w14:paraId="487377B2" w14:textId="77777777">
      <w:pPr>
        <w:spacing w:before="240" w:after="240"/>
        <w:rPr>
          <w:rFonts w:ascii="Arial Nova" w:hAnsi="Arial Nova" w:eastAsia="Arial Nova" w:cs="Arial Nova"/>
        </w:rPr>
      </w:pPr>
      <w:r>
        <w:rPr>
          <w:noProof/>
        </w:rPr>
        <w:drawing>
          <wp:inline distT="0" distB="0" distL="0" distR="0" wp14:anchorId="53F4F164" wp14:editId="76DD5F6B">
            <wp:extent cx="5027930" cy="2245995"/>
            <wp:effectExtent l="0" t="0" r="0" b="0"/>
            <wp:docPr id="2" name="Picture 9055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9055535"/>
                    <pic:cNvPicPr>
                      <a:picLocks noChangeAspect="1" noChangeArrowheads="1"/>
                    </pic:cNvPicPr>
                  </pic:nvPicPr>
                  <pic:blipFill>
                    <a:blip r:embed="rId6"/>
                    <a:stretch>
                      <a:fillRect/>
                    </a:stretch>
                  </pic:blipFill>
                  <pic:spPr bwMode="auto">
                    <a:xfrm>
                      <a:off x="0" y="0"/>
                      <a:ext cx="5027930" cy="2245995"/>
                    </a:xfrm>
                    <a:prstGeom prst="rect">
                      <a:avLst/>
                    </a:prstGeom>
                    <a:noFill/>
                  </pic:spPr>
                </pic:pic>
              </a:graphicData>
            </a:graphic>
          </wp:inline>
        </w:drawing>
      </w:r>
    </w:p>
    <w:p w:rsidR="00B306DD" w:rsidRDefault="00CE36FA" w14:paraId="7E23F275" w14:textId="77777777">
      <w:pPr>
        <w:spacing w:before="240" w:after="240"/>
        <w:rPr>
          <w:rFonts w:ascii="Arial Nova" w:hAnsi="Arial Nova" w:eastAsia="Arial Nova" w:cs="Arial Nova"/>
        </w:rPr>
      </w:pPr>
      <w:r>
        <w:rPr>
          <w:rFonts w:ascii="Arial Nova" w:hAnsi="Arial Nova" w:eastAsia="Arial Nova" w:cs="Arial Nova"/>
        </w:rPr>
        <w:t>Appendix 2: Flyer</w:t>
      </w:r>
    </w:p>
    <w:p w:rsidR="00B306DD" w:rsidRDefault="007C6361" w14:paraId="44196A04" w14:textId="5C7DF464">
      <w:pPr>
        <w:spacing w:before="240" w:after="240"/>
      </w:pPr>
      <w:r>
        <w:rPr>
          <w:noProof/>
        </w:rPr>
        <mc:AlternateContent>
          <mc:Choice Requires="wps">
            <w:drawing>
              <wp:anchor distT="0" distB="0" distL="114300" distR="114300" simplePos="0" relativeHeight="251660288" behindDoc="0" locked="0" layoutInCell="1" allowOverlap="1" wp14:anchorId="671585DB" wp14:editId="38325590">
                <wp:simplePos x="0" y="0"/>
                <wp:positionH relativeFrom="column">
                  <wp:posOffset>2354580</wp:posOffset>
                </wp:positionH>
                <wp:positionV relativeFrom="paragraph">
                  <wp:posOffset>4925060</wp:posOffset>
                </wp:positionV>
                <wp:extent cx="1082040" cy="236220"/>
                <wp:effectExtent l="0" t="0" r="22860" b="11430"/>
                <wp:wrapNone/>
                <wp:docPr id="62113245" name="Text Box 2"/>
                <wp:cNvGraphicFramePr/>
                <a:graphic xmlns:a="http://schemas.openxmlformats.org/drawingml/2006/main">
                  <a:graphicData uri="http://schemas.microsoft.com/office/word/2010/wordprocessingShape">
                    <wps:wsp>
                      <wps:cNvSpPr txBox="1"/>
                      <wps:spPr>
                        <a:xfrm>
                          <a:off x="0" y="0"/>
                          <a:ext cx="1082040" cy="236220"/>
                        </a:xfrm>
                        <a:prstGeom prst="rect">
                          <a:avLst/>
                        </a:prstGeom>
                        <a:solidFill>
                          <a:schemeClr val="lt1"/>
                        </a:solidFill>
                        <a:ln w="6350">
                          <a:solidFill>
                            <a:prstClr val="black"/>
                          </a:solidFill>
                        </a:ln>
                      </wps:spPr>
                      <wps:txbx>
                        <w:txbxContent>
                          <w:p w:rsidR="007C6361" w:rsidRDefault="007C6361" w14:paraId="58FC1612" w14:textId="43234C6C">
                            <w:r>
                              <w:t>(Canva,2025)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6B1D357">
              <v:shapetype id="_x0000_t202" coordsize="21600,21600" o:spt="202" path="m,l,21600r21600,l21600,xe" w14:anchorId="671585DB">
                <v:stroke joinstyle="miter"/>
                <v:path gradientshapeok="t" o:connecttype="rect"/>
              </v:shapetype>
              <v:shape id="Text Box 2" style="position:absolute;margin-left:185.4pt;margin-top:387.8pt;width:85.2pt;height:1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">
                <v:textbox>
                  <w:txbxContent>
                    <w:p w:rsidR="007C6361" w:rsidRDefault="007C6361" w14:paraId="22CDD101" w14:textId="43234C6C">
                      <w:r>
                        <w:t>(Canva,2025)</w:t>
                      </w:r>
                    </w:p>
                  </w:txbxContent>
                </v:textbox>
              </v:shape>
            </w:pict>
          </mc:Fallback>
        </mc:AlternateContent>
      </w:r>
      <w:r w:rsidR="00CE36FA">
        <w:rPr>
          <w:noProof/>
        </w:rPr>
        <w:drawing>
          <wp:inline distT="0" distB="0" distL="0" distR="0" wp14:anchorId="25A280C3" wp14:editId="66327A1A">
            <wp:extent cx="3218242" cy="4572637"/>
            <wp:effectExtent l="0" t="0" r="0" b="0"/>
            <wp:docPr id="3" name="Picture 103343140" descr="Picture 993002261, Picture"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3343140" descr="Picture 993002261, Picture"/>
                    <pic:cNvPicPr>
                      <a:picLocks noChangeAspect="1" noChangeArrowheads="1"/>
                    </pic:cNvPicPr>
                  </pic:nvPicPr>
                  <pic:blipFill>
                    <a:blip r:embed="rId7"/>
                    <a:stretch>
                      <a:fillRect/>
                    </a:stretch>
                  </pic:blipFill>
                  <pic:spPr bwMode="auto">
                    <a:xfrm rot="0" flipH="0" flipV="0">
                      <a:off x="0" y="0"/>
                      <a:ext cx="3218242" cy="4572637"/>
                    </a:xfrm>
                    <a:prstGeom prst="rect">
                      <a:avLst/>
                    </a:prstGeom>
                    <a:noFill/>
                  </pic:spPr>
                </pic:pic>
              </a:graphicData>
            </a:graphic>
          </wp:inline>
        </w:drawing>
      </w:r>
      <w:r w:rsidR="00CE36FA">
        <w:br/>
      </w:r>
    </w:p>
    <w:p w:rsidR="00B306DD" w:rsidRDefault="00CE36FA" w14:paraId="1E04EA81" w14:textId="77777777">
      <w:pPr>
        <w:spacing w:before="240" w:after="240"/>
        <w:rPr>
          <w:rFonts w:ascii="Arial Nova" w:hAnsi="Arial Nova" w:eastAsia="Arial Nova" w:cs="Arial Nova"/>
        </w:rPr>
      </w:pPr>
      <w:r>
        <w:rPr>
          <w:rFonts w:ascii="Arial Nova" w:hAnsi="Arial Nova" w:eastAsia="Arial Nova" w:cs="Arial Nova"/>
        </w:rPr>
        <w:t>Appendix 3: Business card</w:t>
      </w:r>
    </w:p>
    <w:p w:rsidR="00B306DD" w:rsidRDefault="00CE36FA" w14:paraId="3DA5228B" w14:textId="77777777">
      <w:pPr>
        <w:spacing w:before="240" w:after="240"/>
      </w:pPr>
      <w:r>
        <w:rPr>
          <w:noProof/>
        </w:rPr>
        <w:drawing>
          <wp:anchor distT="0" distB="0" distL="0" distR="0" simplePos="0" relativeHeight="10" behindDoc="0" locked="0" layoutInCell="1" allowOverlap="1" wp14:anchorId="3983194D" wp14:editId="756E815A">
            <wp:simplePos x="0" y="0"/>
            <wp:positionH relativeFrom="column">
              <wp:posOffset>2038350</wp:posOffset>
            </wp:positionH>
            <wp:positionV relativeFrom="paragraph">
              <wp:posOffset>2124075</wp:posOffset>
            </wp:positionV>
            <wp:extent cx="1341120" cy="247015"/>
            <wp:effectExtent l="0" t="0" r="0" b="0"/>
            <wp:wrapNone/>
            <wp:docPr id="4" name="Picture 32033382" descr="Rectangle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2033382" descr="Rectangle 1, Textbox"/>
                    <pic:cNvPicPr>
                      <a:picLocks noChangeAspect="1" noChangeArrowheads="1"/>
                    </pic:cNvPicPr>
                  </pic:nvPicPr>
                  <pic:blipFill>
                    <a:blip r:embed="rId8"/>
                    <a:stretch>
                      <a:fillRect/>
                    </a:stretch>
                  </pic:blipFill>
                  <pic:spPr bwMode="auto">
                    <a:xfrm>
                      <a:off x="0" y="0"/>
                      <a:ext cx="1341120" cy="247015"/>
                    </a:xfrm>
                    <a:prstGeom prst="rect">
                      <a:avLst/>
                    </a:prstGeom>
                    <a:noFill/>
                  </pic:spPr>
                </pic:pic>
              </a:graphicData>
            </a:graphic>
          </wp:anchor>
        </w:drawing>
      </w:r>
      <w:r>
        <w:rPr>
          <w:noProof/>
        </w:rPr>
        <w:drawing>
          <wp:inline distT="0" distB="0" distL="0" distR="0" wp14:anchorId="2B65467E" wp14:editId="674E1FB8">
            <wp:extent cx="3388995" cy="2272030"/>
            <wp:effectExtent l="0" t="0" r="0" b="0"/>
            <wp:docPr id="5" name="Picture 1601611158" descr="A business card and a card&#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601611158" descr="A business card and a card&#10;&#10;AI-generated content may be incorrect., Picture"/>
                    <pic:cNvPicPr>
                      <a:picLocks noChangeAspect="1" noChangeArrowheads="1"/>
                    </pic:cNvPicPr>
                  </pic:nvPicPr>
                  <pic:blipFill>
                    <a:blip r:embed="rId9"/>
                    <a:stretch>
                      <a:fillRect/>
                    </a:stretch>
                  </pic:blipFill>
                  <pic:spPr bwMode="auto">
                    <a:xfrm>
                      <a:off x="0" y="0"/>
                      <a:ext cx="3388995" cy="2272030"/>
                    </a:xfrm>
                    <a:prstGeom prst="rect">
                      <a:avLst/>
                    </a:prstGeom>
                    <a:noFill/>
                  </pic:spPr>
                </pic:pic>
              </a:graphicData>
            </a:graphic>
          </wp:inline>
        </w:drawing>
      </w:r>
      <w:r>
        <w:br/>
      </w:r>
      <w:r>
        <w:t xml:space="preserve"> </w:t>
      </w:r>
    </w:p>
    <w:p w:rsidR="00B306DD" w:rsidRDefault="00CE36FA" w14:paraId="032AF382" w14:textId="77777777">
      <w:pPr>
        <w:spacing w:before="240" w:after="240"/>
        <w:rPr>
          <w:rFonts w:ascii="Arial Nova" w:hAnsi="Arial Nova" w:eastAsia="Arial Nova" w:cs="Arial Nova"/>
        </w:rPr>
      </w:pPr>
      <w:r>
        <w:rPr>
          <w:rFonts w:ascii="Arial Nova" w:hAnsi="Arial Nova" w:eastAsia="Arial Nova" w:cs="Arial Nova"/>
        </w:rPr>
        <w:t>Appendix 4:</w:t>
      </w:r>
    </w:p>
    <w:p w:rsidR="00B306DD" w:rsidRDefault="007C6361" w14:paraId="21CC80DE" w14:textId="785E9F47">
      <w:pPr>
        <w:spacing w:before="240" w:after="240"/>
      </w:pPr>
      <w:r>
        <w:rPr>
          <w:noProof/>
        </w:rPr>
        <mc:AlternateContent>
          <mc:Choice Requires="wps">
            <w:drawing>
              <wp:anchor distT="0" distB="0" distL="114300" distR="114300" simplePos="0" relativeHeight="251659264" behindDoc="0" locked="0" layoutInCell="1" allowOverlap="1" wp14:anchorId="7A97BAAF" wp14:editId="61115D1A">
                <wp:simplePos x="0" y="0"/>
                <wp:positionH relativeFrom="margin">
                  <wp:align>right</wp:align>
                </wp:positionH>
                <wp:positionV relativeFrom="paragraph">
                  <wp:posOffset>3340735</wp:posOffset>
                </wp:positionV>
                <wp:extent cx="1234440" cy="342900"/>
                <wp:effectExtent l="0" t="0" r="22860" b="19050"/>
                <wp:wrapNone/>
                <wp:docPr id="620411622" name="Text Box 1"/>
                <wp:cNvGraphicFramePr/>
                <a:graphic xmlns:a="http://schemas.openxmlformats.org/drawingml/2006/main">
                  <a:graphicData uri="http://schemas.microsoft.com/office/word/2010/wordprocessingShape">
                    <wps:wsp>
                      <wps:cNvSpPr txBox="1"/>
                      <wps:spPr>
                        <a:xfrm>
                          <a:off x="0" y="0"/>
                          <a:ext cx="1234440" cy="342900"/>
                        </a:xfrm>
                        <a:prstGeom prst="rect">
                          <a:avLst/>
                        </a:prstGeom>
                        <a:solidFill>
                          <a:schemeClr val="lt1"/>
                        </a:solidFill>
                        <a:ln w="6350">
                          <a:solidFill>
                            <a:prstClr val="black"/>
                          </a:solidFill>
                        </a:ln>
                      </wps:spPr>
                      <wps:txbx>
                        <w:txbxContent>
                          <w:p w:rsidR="007C6361" w:rsidRDefault="007C6361" w14:paraId="0AE2AD65" w14:textId="4B88757D">
                            <w:r>
                              <w:t>(Shopify,2025)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w14:anchorId="3A992EA6">
              <v:shape id="Text Box 1" style="position:absolute;margin-left:46pt;margin-top:263.05pt;width:97.2pt;height:27pt;z-index:2516592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spid="_x0000_s1027" fillcolor="white [3201]" strokeweight=".5pt" type="#_x0000_t202"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" w14:anchorId="7A97BAAF">
                <v:textbox>
                  <w:txbxContent>
                    <w:p w:rsidR="007C6361" w:rsidRDefault="007C6361" w14:paraId="58AC0693" w14:textId="4B88757D">
                      <w:r>
                        <w:t>(Shopify,2025)</w:t>
                      </w:r>
                    </w:p>
                  </w:txbxContent>
                </v:textbox>
                <w10:wrap anchorx="margin"/>
              </v:shape>
            </w:pict>
          </mc:Fallback>
        </mc:AlternateContent>
      </w:r>
      <w:r w:rsidR="00CE36FA">
        <w:rPr>
          <w:noProof/>
        </w:rPr>
        <w:drawing>
          <wp:inline distT="0" distB="0" distL="0" distR="0" wp14:anchorId="3B23CEC7" wp14:editId="67C08893">
            <wp:extent cx="5724525" cy="3686175"/>
            <wp:effectExtent l="0" t="0" r="0" b="0"/>
            <wp:docPr id="6" name="Picture 178848070" descr="A close up of food&#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78848070" descr="A close up of food&#10;&#10;AI-generated content may be incorrect., Picture"/>
                    <pic:cNvPicPr>
                      <a:picLocks noChangeAspect="1" noChangeArrowheads="1"/>
                    </pic:cNvPicPr>
                  </pic:nvPicPr>
                  <pic:blipFill>
                    <a:blip r:embed="rId10"/>
                    <a:stretch>
                      <a:fillRect/>
                    </a:stretch>
                  </pic:blipFill>
                  <pic:spPr bwMode="auto">
                    <a:xfrm>
                      <a:off x="0" y="0"/>
                      <a:ext cx="5724525" cy="3686175"/>
                    </a:xfrm>
                    <a:prstGeom prst="rect">
                      <a:avLst/>
                    </a:prstGeom>
                    <a:noFill/>
                  </pic:spPr>
                </pic:pic>
              </a:graphicData>
            </a:graphic>
          </wp:inline>
        </w:drawing>
      </w:r>
    </w:p>
    <w:p w:rsidR="79081196" w:rsidP="79081196" w:rsidRDefault="79081196" w14:paraId="3AA57C36" w14:textId="217FBAED">
      <w:pPr>
        <w:pStyle w:val="Normal"/>
        <w:spacing w:before="240" w:after="240"/>
      </w:pPr>
    </w:p>
    <w:p w:rsidR="00B306DD" w:rsidP="79081196" w:rsidRDefault="00CE36FA" w14:paraId="568A93EA" w14:textId="65526EFB">
      <w:pPr>
        <w:pStyle w:val="Normal"/>
        <w:spacing w:before="240" w:after="240"/>
      </w:pPr>
      <w:r w:rsidR="00CE36FA">
        <w:rPr/>
        <w:t>Appendix 5:</w:t>
      </w:r>
    </w:p>
    <w:p w:rsidR="00B306DD" w:rsidRDefault="00CE36FA" w14:paraId="1D594EA1" w14:textId="77777777">
      <w:pPr>
        <w:spacing w:before="240" w:after="240"/>
      </w:pPr>
      <w:r>
        <w:rPr>
          <w:noProof/>
        </w:rPr>
        <w:drawing>
          <wp:inline distT="0" distB="0" distL="0" distR="0" wp14:anchorId="604458E6" wp14:editId="3913662B">
            <wp:extent cx="5113655" cy="1948180"/>
            <wp:effectExtent l="0" t="0" r="0" b="0"/>
            <wp:docPr id="7" name="Picture 1572366389" descr="Picture 34714288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572366389" descr="Picture 347142885, Picture"/>
                    <pic:cNvPicPr>
                      <a:picLocks noChangeAspect="1" noChangeArrowheads="1"/>
                    </pic:cNvPicPr>
                  </pic:nvPicPr>
                  <pic:blipFill>
                    <a:blip r:embed="rId11"/>
                    <a:stretch>
                      <a:fillRect/>
                    </a:stretch>
                  </pic:blipFill>
                  <pic:spPr bwMode="auto">
                    <a:xfrm>
                      <a:off x="0" y="0"/>
                      <a:ext cx="5113655" cy="1948180"/>
                    </a:xfrm>
                    <a:prstGeom prst="rect">
                      <a:avLst/>
                    </a:prstGeom>
                    <a:noFill/>
                  </pic:spPr>
                </pic:pic>
              </a:graphicData>
            </a:graphic>
          </wp:inline>
        </w:drawing>
      </w:r>
      <w:r>
        <w:br/>
      </w:r>
      <w:r>
        <w:rPr>
          <w:noProof/>
        </w:rPr>
        <w:drawing>
          <wp:inline distT="0" distB="0" distL="0" distR="0" wp14:anchorId="384347B4" wp14:editId="08229431">
            <wp:extent cx="5086350" cy="2106930"/>
            <wp:effectExtent l="0" t="0" r="0" b="0"/>
            <wp:docPr id="8" name="Picture 2065999763" descr="Picture 54643743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065999763" descr="Picture 546437435, Picture"/>
                    <pic:cNvPicPr>
                      <a:picLocks noChangeAspect="1" noChangeArrowheads="1"/>
                    </pic:cNvPicPr>
                  </pic:nvPicPr>
                  <pic:blipFill>
                    <a:blip r:embed="rId12"/>
                    <a:stretch>
                      <a:fillRect/>
                    </a:stretch>
                  </pic:blipFill>
                  <pic:spPr bwMode="auto">
                    <a:xfrm>
                      <a:off x="0" y="0"/>
                      <a:ext cx="5086350" cy="2106930"/>
                    </a:xfrm>
                    <a:prstGeom prst="rect">
                      <a:avLst/>
                    </a:prstGeom>
                    <a:noFill/>
                  </pic:spPr>
                </pic:pic>
              </a:graphicData>
            </a:graphic>
          </wp:inline>
        </w:drawing>
      </w:r>
      <w:r>
        <w:br/>
      </w:r>
      <w:r>
        <w:rPr>
          <w:noProof/>
        </w:rPr>
        <w:drawing>
          <wp:inline distT="0" distB="0" distL="0" distR="0" wp14:anchorId="319BE070" wp14:editId="43FDEAD9">
            <wp:extent cx="5078730" cy="2391410"/>
            <wp:effectExtent l="0" t="0" r="0" b="0"/>
            <wp:docPr id="9" name="Picture 106928846" descr="Picture 140372965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6928846" descr="Picture 1403729655, Picture"/>
                    <pic:cNvPicPr>
                      <a:picLocks noChangeAspect="1" noChangeArrowheads="1"/>
                    </pic:cNvPicPr>
                  </pic:nvPicPr>
                  <pic:blipFill>
                    <a:blip r:embed="rId13"/>
                    <a:stretch>
                      <a:fillRect/>
                    </a:stretch>
                  </pic:blipFill>
                  <pic:spPr bwMode="auto">
                    <a:xfrm>
                      <a:off x="0" y="0"/>
                      <a:ext cx="5078730" cy="2391410"/>
                    </a:xfrm>
                    <a:prstGeom prst="rect">
                      <a:avLst/>
                    </a:prstGeom>
                    <a:noFill/>
                  </pic:spPr>
                </pic:pic>
              </a:graphicData>
            </a:graphic>
          </wp:inline>
        </w:drawing>
      </w:r>
      <w:r>
        <w:br/>
      </w:r>
    </w:p>
    <w:p w:rsidR="00B306DD" w:rsidRDefault="00B306DD" w14:paraId="062A2912" w14:textId="77777777">
      <w:pPr>
        <w:spacing w:before="240" w:after="240"/>
        <w:rPr>
          <w:rFonts w:ascii="Arial Nova" w:hAnsi="Arial Nova" w:eastAsia="Arial Nova" w:cs="Arial Nova"/>
          <w:b/>
          <w:bCs/>
        </w:rPr>
      </w:pPr>
    </w:p>
    <w:p w:rsidR="00B306DD" w:rsidRDefault="00B306DD" w14:paraId="1A763BF5" w14:textId="77777777">
      <w:pPr>
        <w:spacing w:before="240" w:after="240"/>
        <w:rPr>
          <w:rFonts w:ascii="Arial Nova" w:hAnsi="Arial Nova" w:eastAsia="Arial Nova" w:cs="Arial Nova"/>
          <w:b/>
          <w:bCs/>
        </w:rPr>
      </w:pPr>
    </w:p>
    <w:p w:rsidR="00B306DD" w:rsidP="79081196" w:rsidRDefault="00CE36FA" w14:paraId="614D0FCB" w14:textId="4D14E2CC">
      <w:pPr>
        <w:pStyle w:val="Normal"/>
        <w:spacing w:before="240" w:after="240"/>
        <w:rPr>
          <w:rFonts w:ascii="Arial Nova" w:hAnsi="Arial Nova" w:eastAsia="Arial Nova" w:cs="Arial Nova"/>
          <w:b w:val="1"/>
          <w:bCs w:val="1"/>
        </w:rPr>
      </w:pPr>
      <w:r w:rsidRPr="79081196" w:rsidR="00CE36FA">
        <w:rPr>
          <w:rFonts w:ascii="Arial Nova" w:hAnsi="Arial Nova" w:eastAsia="Arial Nova" w:cs="Arial Nova"/>
          <w:b w:val="1"/>
          <w:bCs w:val="1"/>
        </w:rPr>
        <w:t xml:space="preserve">Appendix 6: </w:t>
      </w:r>
    </w:p>
    <w:tbl>
      <w:tblPr>
        <w:tblW w:w="9456" w:type="dxa"/>
        <w:tblInd w:w="-299" w:type="dxa"/>
        <w:tblLayout w:type="fixed"/>
        <w:tblCellMar>
          <w:top w:w="15" w:type="dxa"/>
          <w:left w:w="15" w:type="dxa"/>
          <w:right w:w="15" w:type="dxa"/>
        </w:tblCellMar>
        <w:tblLook w:val="06A0" w:firstRow="1" w:lastRow="0" w:firstColumn="1" w:lastColumn="0" w:noHBand="1" w:noVBand="1"/>
      </w:tblPr>
      <w:tblGrid>
        <w:gridCol w:w="1470"/>
        <w:gridCol w:w="963"/>
        <w:gridCol w:w="573"/>
        <w:gridCol w:w="574"/>
        <w:gridCol w:w="573"/>
        <w:gridCol w:w="572"/>
        <w:gridCol w:w="573"/>
        <w:gridCol w:w="574"/>
        <w:gridCol w:w="573"/>
        <w:gridCol w:w="572"/>
        <w:gridCol w:w="573"/>
        <w:gridCol w:w="574"/>
        <w:gridCol w:w="630"/>
        <w:gridCol w:w="662"/>
      </w:tblGrid>
      <w:tr w:rsidR="00B306DD" w:rsidTr="001201E4" w14:paraId="0AC522FA"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463CF83" w14:textId="77777777">
            <w:pPr>
              <w:spacing w:after="0"/>
              <w:jc w:val="both"/>
              <w:rPr>
                <w:rFonts w:ascii="Arial" w:hAnsi="Arial" w:eastAsia="Arial" w:cs="Arial"/>
                <w:color w:val="000000" w:themeColor="text1"/>
                <w:sz w:val="14"/>
                <w:szCs w:val="14"/>
              </w:rPr>
            </w:pPr>
            <w:r>
              <w:rPr>
                <w:rFonts w:ascii="Arial" w:hAnsi="Arial" w:eastAsia="Arial" w:cs="Arial"/>
                <w:b/>
                <w:bCs/>
                <w:color w:val="FF4000"/>
                <w:sz w:val="16"/>
                <w:szCs w:val="16"/>
              </w:rPr>
              <w:t>Category</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41CBC97"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Month-1</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D7BCB31"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Month-2</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12EE493"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Month-3</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F03CA13"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Month-4</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F6BF93F"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C459E29"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Month-6</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5D14E2E"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Month-7</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9B118E6"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Month-8</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A14EF66"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Month-9</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030C63D"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Month-10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A31F61D"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Month-11</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9BB9C36"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Month-12</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D64B01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Totals</w:t>
            </w:r>
            <w:r>
              <w:rPr>
                <w:rFonts w:ascii="Arial" w:hAnsi="Arial" w:eastAsia="Arial" w:cs="Arial"/>
                <w:color w:val="000000" w:themeColor="text1"/>
                <w:sz w:val="16"/>
                <w:szCs w:val="16"/>
              </w:rPr>
              <w:t xml:space="preserve"> </w:t>
            </w:r>
          </w:p>
        </w:tc>
      </w:tr>
      <w:tr w:rsidR="00B306DD" w:rsidTr="001201E4" w14:paraId="2B95AB72" w14:textId="77777777">
        <w:trPr>
          <w:trHeight w:val="300"/>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7DB8D83" w14:textId="77777777">
            <w:pPr>
              <w:spacing w:after="0"/>
              <w:jc w:val="both"/>
              <w:rPr>
                <w:rFonts w:ascii="Arial" w:hAnsi="Arial" w:eastAsia="Arial" w:cs="Arial"/>
                <w:color w:val="000000" w:themeColor="text1"/>
                <w:sz w:val="14"/>
                <w:szCs w:val="14"/>
              </w:rPr>
            </w:pPr>
            <w:r>
              <w:rPr>
                <w:rFonts w:ascii="Arial" w:hAnsi="Arial" w:eastAsia="Arial" w:cs="Arial"/>
                <w:b/>
                <w:bCs/>
                <w:color w:val="FF4000"/>
                <w:sz w:val="16"/>
                <w:szCs w:val="16"/>
              </w:rPr>
              <w:t>Inflow</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CD0B960"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E646918"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D20BA06"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B8D5F35"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98A44CE"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87E506D"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0E04B46"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7B4A8ED"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8C16688"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E8778D3"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E331570"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8CA3AE9"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142D296"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r>
      <w:tr w:rsidR="00B306DD" w:rsidTr="001201E4" w14:paraId="4742419E" w14:textId="77777777">
        <w:trPr>
          <w:trHeight w:val="480"/>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7DEFDEC"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Starting capital</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0C0017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£1,350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1058EB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D41FEA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7D3B25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F6CE99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0499AE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2C9268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9D6E36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3DDC2C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D860B2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A66E69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8A8AEE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A4BC14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£1,350</w:t>
            </w:r>
            <w:r>
              <w:rPr>
                <w:rFonts w:ascii="Arial" w:hAnsi="Arial" w:eastAsia="Arial" w:cs="Arial"/>
                <w:color w:val="000000" w:themeColor="text1"/>
                <w:sz w:val="16"/>
                <w:szCs w:val="16"/>
              </w:rPr>
              <w:t xml:space="preserve"> </w:t>
            </w:r>
          </w:p>
        </w:tc>
      </w:tr>
      <w:tr w:rsidR="00B306DD" w:rsidTr="001201E4" w14:paraId="29F8D235" w14:textId="77777777">
        <w:trPr>
          <w:trHeight w:val="133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3DC243D"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Grant from Business Wales</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F6709D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£2,450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EF109C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01098C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7C26F8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93C4D7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975223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DADF96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64606C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77F3E7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78C0ED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322C72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83F8DC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92E8D8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£2,450</w:t>
            </w:r>
            <w:r>
              <w:rPr>
                <w:rFonts w:ascii="Arial" w:hAnsi="Arial" w:eastAsia="Arial" w:cs="Arial"/>
                <w:color w:val="000000" w:themeColor="text1"/>
                <w:sz w:val="16"/>
                <w:szCs w:val="16"/>
              </w:rPr>
              <w:t xml:space="preserve"> </w:t>
            </w:r>
          </w:p>
        </w:tc>
      </w:tr>
      <w:tr w:rsidR="00B306DD" w:rsidTr="001201E4" w14:paraId="5F0356DA"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9A50462"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Savings</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AA6083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£1,600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E96971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22F87D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47B940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3E9D41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C7A352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755AE8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D151B9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DD0C36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CE4314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944921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6A4856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09D564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£1,600</w:t>
            </w:r>
            <w:r>
              <w:rPr>
                <w:rFonts w:ascii="Arial" w:hAnsi="Arial" w:eastAsia="Arial" w:cs="Arial"/>
                <w:color w:val="000000" w:themeColor="text1"/>
                <w:sz w:val="16"/>
                <w:szCs w:val="16"/>
              </w:rPr>
              <w:t xml:space="preserve"> </w:t>
            </w:r>
          </w:p>
        </w:tc>
      </w:tr>
      <w:tr w:rsidR="00B306DD" w:rsidTr="001201E4" w14:paraId="7A6E98C6"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E27D578"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Online orders</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935222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66B150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51324B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A74FCB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£1,200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50ED53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£1,300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5165A5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593F69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8681A4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CC4252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BD308F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A0BA87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£350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C4BF5E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924F8E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£9,850</w:t>
            </w:r>
            <w:r>
              <w:rPr>
                <w:rFonts w:ascii="Arial" w:hAnsi="Arial" w:eastAsia="Arial" w:cs="Arial"/>
                <w:color w:val="000000" w:themeColor="text1"/>
                <w:sz w:val="16"/>
                <w:szCs w:val="16"/>
              </w:rPr>
              <w:t xml:space="preserve"> </w:t>
            </w:r>
          </w:p>
        </w:tc>
      </w:tr>
      <w:tr w:rsidR="00B306DD" w:rsidTr="001201E4" w14:paraId="6FC47605"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FE7EDB8"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Pop ins sale</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F97AD8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8E9978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£2,335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466A40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0B085B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£2,400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F0705D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£1,950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B77D7B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F9B030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£2,600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8D13B3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£2,700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DDA05A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£1,350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0187D0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£1,200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680BAA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£1,200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38554F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£3,000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D1A29D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£23,235</w:t>
            </w:r>
            <w:r>
              <w:rPr>
                <w:rFonts w:ascii="Arial" w:hAnsi="Arial" w:eastAsia="Arial" w:cs="Arial"/>
                <w:color w:val="000000" w:themeColor="text1"/>
                <w:sz w:val="16"/>
                <w:szCs w:val="16"/>
              </w:rPr>
              <w:t xml:space="preserve"> </w:t>
            </w:r>
          </w:p>
        </w:tc>
      </w:tr>
      <w:tr w:rsidR="00B306DD" w:rsidTr="001201E4" w14:paraId="2A472179"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EF09853"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Total inflow</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F10816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£9,400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740BFF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£3,335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A11D42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£1,400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905B3F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£3,600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AD4E61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£3,250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48CBDE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£1,400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65E18D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£3,300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2EAD1D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£3,500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581A6C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£1,650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9E839E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£1,600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D01EDF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£1,550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E130C8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£4,500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BD44AD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£38,485</w:t>
            </w:r>
            <w:r>
              <w:rPr>
                <w:rFonts w:ascii="Arial" w:hAnsi="Arial" w:eastAsia="Arial" w:cs="Arial"/>
                <w:color w:val="000000" w:themeColor="text1"/>
                <w:sz w:val="16"/>
                <w:szCs w:val="16"/>
              </w:rPr>
              <w:t xml:space="preserve"> </w:t>
            </w:r>
          </w:p>
        </w:tc>
      </w:tr>
      <w:tr w:rsidR="00B306DD" w:rsidTr="001201E4" w14:paraId="415E738C" w14:textId="77777777">
        <w:trPr>
          <w:trHeight w:val="300"/>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5DBE7DE" w14:textId="77777777">
            <w:pPr>
              <w:spacing w:after="0"/>
              <w:jc w:val="both"/>
              <w:rPr>
                <w:rFonts w:ascii="Arial" w:hAnsi="Arial" w:eastAsia="Arial" w:cs="Arial"/>
                <w:color w:val="000000" w:themeColor="text1"/>
                <w:sz w:val="14"/>
                <w:szCs w:val="14"/>
              </w:rPr>
            </w:pPr>
            <w:r>
              <w:rPr>
                <w:rFonts w:ascii="Arial" w:hAnsi="Arial" w:eastAsia="Arial" w:cs="Arial"/>
                <w:b/>
                <w:bCs/>
                <w:color w:val="FF4000"/>
                <w:sz w:val="16"/>
                <w:szCs w:val="16"/>
              </w:rPr>
              <w:t>Outflow</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05AD902"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84405C2"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49DA9C3"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F865FDA"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1180902"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21E7143"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4EBE186"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8377E69"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3F96CD8"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2D16720"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66DE322"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0AF6526"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3C82C75"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r>
      <w:tr w:rsidR="00B306DD" w:rsidTr="001201E4" w14:paraId="4C23424D" w14:textId="77777777">
        <w:trPr>
          <w:trHeight w:val="1080"/>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F83A30A"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License and Permit</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812A70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E9E7CB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122D1F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FDDE2F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E5A2A8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41F475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F019EA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C30BE7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507CBD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7241DE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F9BC0C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53F129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FB9209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r>
      <w:tr w:rsidR="00B306DD" w:rsidTr="001201E4" w14:paraId="4C77279D"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FB365D3"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Rent</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056586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B8A079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950F63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20303E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8B8D5C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5ED597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D8D992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C3910C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444C70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D944E9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D985BD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907FE2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2AEF19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£6,000</w:t>
            </w:r>
            <w:r>
              <w:rPr>
                <w:rFonts w:ascii="Arial" w:hAnsi="Arial" w:eastAsia="Arial" w:cs="Arial"/>
                <w:color w:val="000000" w:themeColor="text1"/>
                <w:sz w:val="16"/>
                <w:szCs w:val="16"/>
              </w:rPr>
              <w:t xml:space="preserve"> </w:t>
            </w:r>
          </w:p>
        </w:tc>
      </w:tr>
      <w:tr w:rsidR="00B306DD" w:rsidTr="001201E4" w14:paraId="31EAFB47"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237923F"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Utilities</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8F2370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F36E87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880983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85C230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1B80A6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C72C81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A72CB3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0EAB19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6AB0C4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B023CD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FE50C2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10F7EE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A83EB6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£2,400</w:t>
            </w:r>
            <w:r>
              <w:rPr>
                <w:rFonts w:ascii="Arial" w:hAnsi="Arial" w:eastAsia="Arial" w:cs="Arial"/>
                <w:color w:val="000000" w:themeColor="text1"/>
                <w:sz w:val="16"/>
                <w:szCs w:val="16"/>
              </w:rPr>
              <w:t xml:space="preserve"> </w:t>
            </w:r>
          </w:p>
        </w:tc>
      </w:tr>
      <w:tr w:rsidR="00B306DD" w:rsidTr="001201E4" w14:paraId="2590CBD8"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EB6AE6F"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Internet Bills</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14E916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E2D9F7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74AAFA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7409DC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4F304B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A0987C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AAA8AD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B9D917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6E1FB2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66E376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D514C7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2EEE1A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153592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£720</w:t>
            </w:r>
            <w:r>
              <w:rPr>
                <w:rFonts w:ascii="Arial" w:hAnsi="Arial" w:eastAsia="Arial" w:cs="Arial"/>
                <w:color w:val="000000" w:themeColor="text1"/>
                <w:sz w:val="16"/>
                <w:szCs w:val="16"/>
              </w:rPr>
              <w:t xml:space="preserve"> </w:t>
            </w:r>
          </w:p>
        </w:tc>
      </w:tr>
      <w:tr w:rsidR="00B306DD" w:rsidTr="001201E4" w14:paraId="77B2F977" w14:textId="77777777">
        <w:trPr>
          <w:trHeight w:val="1080"/>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EE8F5A9" w14:textId="77777777">
            <w:pPr>
              <w:spacing w:after="0"/>
              <w:jc w:val="both"/>
              <w:rPr>
                <w:rFonts w:ascii="Arial" w:hAnsi="Arial" w:eastAsia="Arial" w:cs="Arial"/>
                <w:color w:val="000000" w:themeColor="text1"/>
                <w:sz w:val="14"/>
                <w:szCs w:val="14"/>
              </w:rPr>
            </w:pPr>
            <w:proofErr w:type="spellStart"/>
            <w:r>
              <w:rPr>
                <w:rFonts w:ascii="Arial" w:hAnsi="Arial" w:eastAsia="Arial" w:cs="Arial"/>
                <w:b/>
                <w:bCs/>
                <w:color w:val="000000" w:themeColor="text1"/>
                <w:sz w:val="16"/>
                <w:szCs w:val="16"/>
              </w:rPr>
              <w:t>Shopfy</w:t>
            </w:r>
            <w:proofErr w:type="spellEnd"/>
            <w:r>
              <w:rPr>
                <w:rFonts w:ascii="Arial" w:hAnsi="Arial" w:eastAsia="Arial" w:cs="Arial"/>
                <w:b/>
                <w:bCs/>
                <w:color w:val="000000" w:themeColor="text1"/>
                <w:sz w:val="16"/>
                <w:szCs w:val="16"/>
              </w:rPr>
              <w:t xml:space="preserve">    Subscription</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A25263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E37F34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37DE3A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F947D1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E8F2D3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5C5DB8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284FB9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2B4358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6776BC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E6F111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5F018C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6F3F16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77FAA3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£600</w:t>
            </w:r>
            <w:r>
              <w:rPr>
                <w:rFonts w:ascii="Arial" w:hAnsi="Arial" w:eastAsia="Arial" w:cs="Arial"/>
                <w:color w:val="000000" w:themeColor="text1"/>
                <w:sz w:val="16"/>
                <w:szCs w:val="16"/>
              </w:rPr>
              <w:t xml:space="preserve"> </w:t>
            </w:r>
          </w:p>
        </w:tc>
      </w:tr>
      <w:tr w:rsidR="00B306DD" w:rsidTr="001201E4" w14:paraId="2B7B7ECA"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8194E7B" w14:textId="77777777">
            <w:pPr>
              <w:spacing w:after="0"/>
              <w:jc w:val="both"/>
              <w:rPr>
                <w:rFonts w:ascii="Arial" w:hAnsi="Arial" w:eastAsia="Arial" w:cs="Arial"/>
                <w:b/>
                <w:bCs/>
                <w:color w:val="000000" w:themeColor="text1"/>
                <w:sz w:val="16"/>
                <w:szCs w:val="16"/>
              </w:rPr>
            </w:pPr>
            <w:r>
              <w:rPr>
                <w:rFonts w:ascii="Arial" w:hAnsi="Arial" w:eastAsia="Arial" w:cs="Arial"/>
                <w:b/>
                <w:bCs/>
                <w:color w:val="000000" w:themeColor="text1"/>
                <w:sz w:val="16"/>
                <w:szCs w:val="16"/>
              </w:rPr>
              <w:t xml:space="preserve">Salaries &amp; Prime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DE48F1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45226F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EAEBC9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0867A8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21735F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F7DB23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42B13B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3A0399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4CEDF4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F57825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B2F8F8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AA2250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973687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£8,400</w:t>
            </w:r>
            <w:r>
              <w:rPr>
                <w:rFonts w:ascii="Arial" w:hAnsi="Arial" w:eastAsia="Arial" w:cs="Arial"/>
                <w:color w:val="000000" w:themeColor="text1"/>
                <w:sz w:val="16"/>
                <w:szCs w:val="16"/>
              </w:rPr>
              <w:t xml:space="preserve"> </w:t>
            </w:r>
          </w:p>
        </w:tc>
      </w:tr>
      <w:tr w:rsidR="00B306DD" w:rsidTr="001201E4" w14:paraId="73F826C1"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BBBD1E4"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 xml:space="preserve">Ingredients </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F6FEEB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426E3D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2FF696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B7B540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£450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55398E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£320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31E12F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3CA4BF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£390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2D24D4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£400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8EC70B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1AE06D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C49031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£210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808E19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£550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7C38CA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£4,120</w:t>
            </w:r>
            <w:r>
              <w:rPr>
                <w:rFonts w:ascii="Arial" w:hAnsi="Arial" w:eastAsia="Arial" w:cs="Arial"/>
                <w:color w:val="000000" w:themeColor="text1"/>
                <w:sz w:val="16"/>
                <w:szCs w:val="16"/>
              </w:rPr>
              <w:t xml:space="preserve"> </w:t>
            </w:r>
          </w:p>
        </w:tc>
      </w:tr>
      <w:tr w:rsidR="00B306DD" w:rsidTr="001201E4" w14:paraId="24B3AAE7"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1F3A184"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Packaging</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A8811E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123B9A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£110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296741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0EF8AB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£110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0A86BF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£130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842970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DA8DF8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£140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2932A4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£110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2CA04D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B29841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2BDAFE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2126F0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839991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£1,220</w:t>
            </w:r>
            <w:r>
              <w:rPr>
                <w:rFonts w:ascii="Arial" w:hAnsi="Arial" w:eastAsia="Arial" w:cs="Arial"/>
                <w:color w:val="000000" w:themeColor="text1"/>
                <w:sz w:val="16"/>
                <w:szCs w:val="16"/>
              </w:rPr>
              <w:t xml:space="preserve"> </w:t>
            </w:r>
          </w:p>
        </w:tc>
      </w:tr>
      <w:tr w:rsidR="00B306DD" w:rsidTr="001201E4" w14:paraId="00F6A0AA"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BB030B1"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Shipping</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148C8C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04C136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19203D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9AAB88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57525C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£95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A37E36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D1B5CD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DC5014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9CE55D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BC0AFB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A20D9D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950E98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01C18F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£755</w:t>
            </w:r>
            <w:r>
              <w:rPr>
                <w:rFonts w:ascii="Arial" w:hAnsi="Arial" w:eastAsia="Arial" w:cs="Arial"/>
                <w:color w:val="000000" w:themeColor="text1"/>
                <w:sz w:val="16"/>
                <w:szCs w:val="16"/>
              </w:rPr>
              <w:t xml:space="preserve"> </w:t>
            </w:r>
          </w:p>
        </w:tc>
      </w:tr>
      <w:tr w:rsidR="00B306DD" w:rsidTr="001201E4" w14:paraId="70D84B09" w14:textId="77777777">
        <w:trPr>
          <w:trHeight w:val="64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07E40A6"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Marketing &amp; Advertising</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682DE3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5930AD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51437E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3B118D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C12E95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C8E846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27A161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0AD824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B6C0AE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AEA23D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36DE19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974730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36E12E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£270</w:t>
            </w:r>
            <w:r>
              <w:rPr>
                <w:rFonts w:ascii="Arial" w:hAnsi="Arial" w:eastAsia="Arial" w:cs="Arial"/>
                <w:color w:val="000000" w:themeColor="text1"/>
                <w:sz w:val="16"/>
                <w:szCs w:val="16"/>
              </w:rPr>
              <w:t xml:space="preserve"> </w:t>
            </w:r>
          </w:p>
        </w:tc>
      </w:tr>
      <w:tr w:rsidR="00B306DD" w:rsidTr="001201E4" w14:paraId="642F11C2" w14:textId="77777777">
        <w:trPr>
          <w:trHeight w:val="79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4C382AB"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 xml:space="preserve">Customisation Materials </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B78B14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0353AB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51992F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127A82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96BCB1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75C390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803D16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5842CF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ABCBD9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5C231D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5FF7CE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5672AF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1E8346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£255</w:t>
            </w:r>
            <w:r>
              <w:rPr>
                <w:rFonts w:ascii="Arial" w:hAnsi="Arial" w:eastAsia="Arial" w:cs="Arial"/>
                <w:color w:val="000000" w:themeColor="text1"/>
                <w:sz w:val="16"/>
                <w:szCs w:val="16"/>
              </w:rPr>
              <w:t xml:space="preserve"> </w:t>
            </w:r>
          </w:p>
        </w:tc>
      </w:tr>
      <w:tr w:rsidR="00B306DD" w:rsidTr="001201E4" w14:paraId="3AF70C1C"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CC91E1C" w14:textId="77777777">
            <w:pPr>
              <w:spacing w:after="0"/>
              <w:jc w:val="both"/>
              <w:rPr>
                <w:rFonts w:ascii="Arial" w:hAnsi="Arial" w:eastAsia="Arial" w:cs="Arial"/>
                <w:color w:val="000000" w:themeColor="text1"/>
                <w:sz w:val="14"/>
                <w:szCs w:val="14"/>
              </w:rPr>
            </w:pPr>
            <w:proofErr w:type="spellStart"/>
            <w:r>
              <w:rPr>
                <w:rFonts w:ascii="Arial" w:hAnsi="Arial" w:eastAsia="Arial" w:cs="Arial"/>
                <w:b/>
                <w:bCs/>
                <w:color w:val="000000" w:themeColor="text1"/>
                <w:sz w:val="16"/>
                <w:szCs w:val="16"/>
              </w:rPr>
              <w:t>Equipments</w:t>
            </w:r>
            <w:proofErr w:type="spellEnd"/>
            <w:r>
              <w:rPr>
                <w:rFonts w:ascii="Arial" w:hAnsi="Arial" w:eastAsia="Arial" w:cs="Arial"/>
                <w:b/>
                <w:bCs/>
                <w:color w:val="000000" w:themeColor="text1"/>
                <w:sz w:val="16"/>
                <w:szCs w:val="16"/>
              </w:rPr>
              <w:t xml:space="preserve"> </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A9501D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173B37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EB90F2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C87687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1BE9B0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84D5B0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AAA7B3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9455B4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4CC518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D6120A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22E9AB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0F2DFA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07A32A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£1,500</w:t>
            </w:r>
            <w:r>
              <w:rPr>
                <w:rFonts w:ascii="Arial" w:hAnsi="Arial" w:eastAsia="Arial" w:cs="Arial"/>
                <w:color w:val="000000" w:themeColor="text1"/>
                <w:sz w:val="16"/>
                <w:szCs w:val="16"/>
              </w:rPr>
              <w:t xml:space="preserve"> </w:t>
            </w:r>
          </w:p>
        </w:tc>
      </w:tr>
      <w:tr w:rsidR="00B306DD" w:rsidTr="001201E4" w14:paraId="126FB164" w14:textId="77777777">
        <w:trPr>
          <w:trHeight w:val="750"/>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2987247"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Furniture &amp; Fixtures</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D64DB0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134194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6B9877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68DAFB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49A41F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CE175B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06D2D1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768B09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64C534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9236EE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F62A94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703D67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947616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£1,500</w:t>
            </w:r>
            <w:r>
              <w:rPr>
                <w:rFonts w:ascii="Arial" w:hAnsi="Arial" w:eastAsia="Arial" w:cs="Arial"/>
                <w:color w:val="000000" w:themeColor="text1"/>
                <w:sz w:val="16"/>
                <w:szCs w:val="16"/>
              </w:rPr>
              <w:t xml:space="preserve"> </w:t>
            </w:r>
          </w:p>
        </w:tc>
      </w:tr>
      <w:tr w:rsidR="00B306DD" w:rsidTr="001201E4" w14:paraId="58A63109" w14:textId="77777777">
        <w:trPr>
          <w:trHeight w:val="73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1F4F310"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Initial Branding &amp; Design</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D1D8D5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£350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1C35AD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E80614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E2036E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4E74DF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8A6642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25D163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829307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F3516D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2B9957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4A6BC0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B8870A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C565FC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£350</w:t>
            </w:r>
            <w:r>
              <w:rPr>
                <w:rFonts w:ascii="Arial" w:hAnsi="Arial" w:eastAsia="Arial" w:cs="Arial"/>
                <w:color w:val="000000" w:themeColor="text1"/>
                <w:sz w:val="16"/>
                <w:szCs w:val="16"/>
              </w:rPr>
              <w:t xml:space="preserve"> </w:t>
            </w:r>
          </w:p>
        </w:tc>
      </w:tr>
      <w:tr w:rsidR="00B306DD" w:rsidTr="001201E4" w14:paraId="4914D07E"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AB3FFE1"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Total outflow</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66C643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£5,800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74E114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£2,115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8F90B69"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£1,815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5378D5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£2,250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F36266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£2,080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B6C61E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£1,815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7F40FE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£2,135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91364A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£2,120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809B3B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£1,870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741154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£1,980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6DB1B4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£1,820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EB2CA7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£2,350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C0CFB62"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£28,150</w:t>
            </w:r>
            <w:r>
              <w:rPr>
                <w:rFonts w:ascii="Arial" w:hAnsi="Arial" w:eastAsia="Arial" w:cs="Arial"/>
                <w:color w:val="000000" w:themeColor="text1"/>
                <w:sz w:val="16"/>
                <w:szCs w:val="16"/>
              </w:rPr>
              <w:t xml:space="preserve"> </w:t>
            </w:r>
          </w:p>
        </w:tc>
      </w:tr>
      <w:tr w:rsidR="00B306DD" w:rsidTr="001201E4" w14:paraId="292381AE"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E8F4F36"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 xml:space="preserve">Net </w:t>
            </w:r>
            <w:proofErr w:type="spellStart"/>
            <w:r>
              <w:rPr>
                <w:rFonts w:ascii="Arial" w:hAnsi="Arial" w:eastAsia="Arial" w:cs="Arial"/>
                <w:b/>
                <w:bCs/>
                <w:color w:val="000000" w:themeColor="text1"/>
                <w:sz w:val="16"/>
                <w:szCs w:val="16"/>
              </w:rPr>
              <w:t>Casfflow</w:t>
            </w:r>
            <w:proofErr w:type="spellEnd"/>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ADE918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£3,600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780AEE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£1,220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EC26766"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-£415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305969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£1,350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86ECCD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£1,170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DB601FE"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-£415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A774098"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£1,165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BF5E07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£1,380</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2B0CF27"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-£220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4080588"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-£380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2C8D759" w14:textId="77777777">
            <w:pPr>
              <w:spacing w:after="0"/>
              <w:jc w:val="right"/>
              <w:rPr>
                <w:rFonts w:ascii="Arial" w:hAnsi="Arial" w:eastAsia="Arial" w:cs="Arial"/>
                <w:color w:val="000000" w:themeColor="text1"/>
                <w:sz w:val="14"/>
                <w:szCs w:val="14"/>
              </w:rPr>
            </w:pPr>
            <w:r>
              <w:rPr>
                <w:rFonts w:ascii="Arial" w:hAnsi="Arial" w:eastAsia="Arial" w:cs="Arial"/>
                <w:b/>
                <w:bCs/>
                <w:color w:val="FF4000"/>
                <w:sz w:val="16"/>
                <w:szCs w:val="16"/>
              </w:rPr>
              <w:t>-£270</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DFA39D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£2,150</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38AA68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£10,335</w:t>
            </w:r>
            <w:r>
              <w:rPr>
                <w:rFonts w:ascii="Arial" w:hAnsi="Arial" w:eastAsia="Arial" w:cs="Arial"/>
                <w:color w:val="000000" w:themeColor="text1"/>
                <w:sz w:val="16"/>
                <w:szCs w:val="16"/>
              </w:rPr>
              <w:t xml:space="preserve"> </w:t>
            </w:r>
          </w:p>
        </w:tc>
      </w:tr>
      <w:tr w:rsidR="00B306DD" w:rsidTr="001201E4" w14:paraId="6FD7D909"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232B49F"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 xml:space="preserve">Opening balance </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E480B6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CE97D5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£3,600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47ABBF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£4,820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388C2A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£4,405</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0A039B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£5,755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DD1F78B"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£6,925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B126AD6"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£6,510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5C995753"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£7,675</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1B8053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£9,055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BACBE57"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£8,835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D0EBB4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£8,455</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933F2BF"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£8,185</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8F45119" w14:textId="77777777">
            <w:pPr>
              <w:spacing w:after="0"/>
              <w:jc w:val="right"/>
              <w:rPr>
                <w:rFonts w:ascii="Biome Light" w:hAnsi="Biome Light" w:eastAsia="Biome Light" w:cs="Biome Light"/>
                <w:color w:val="000000" w:themeColor="text1"/>
              </w:rPr>
            </w:pPr>
            <w:r>
              <w:rPr>
                <w:rFonts w:ascii="Biome Light" w:hAnsi="Biome Light" w:eastAsia="Biome Light" w:cs="Biome Light"/>
                <w:color w:val="000000" w:themeColor="text1"/>
                <w:sz w:val="28"/>
                <w:szCs w:val="28"/>
              </w:rPr>
              <w:t xml:space="preserve"> </w:t>
            </w:r>
          </w:p>
        </w:tc>
      </w:tr>
      <w:tr w:rsidR="00B306DD" w:rsidTr="001201E4" w14:paraId="058AF0D0" w14:textId="77777777">
        <w:trPr>
          <w:trHeight w:val="855"/>
        </w:trPr>
        <w:tc>
          <w:tcPr>
            <w:tcW w:w="147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6AE2DDF" w14:textId="77777777">
            <w:pPr>
              <w:spacing w:after="0"/>
              <w:jc w:val="both"/>
              <w:rPr>
                <w:rFonts w:ascii="Arial" w:hAnsi="Arial" w:eastAsia="Arial" w:cs="Arial"/>
                <w:color w:val="000000" w:themeColor="text1"/>
                <w:sz w:val="14"/>
                <w:szCs w:val="14"/>
              </w:rPr>
            </w:pPr>
            <w:r>
              <w:rPr>
                <w:rFonts w:ascii="Arial" w:hAnsi="Arial" w:eastAsia="Arial" w:cs="Arial"/>
                <w:b/>
                <w:bCs/>
                <w:color w:val="000000" w:themeColor="text1"/>
                <w:sz w:val="16"/>
                <w:szCs w:val="16"/>
              </w:rPr>
              <w:t>Closing Balance</w:t>
            </w:r>
            <w:r>
              <w:rPr>
                <w:rFonts w:ascii="Arial" w:hAnsi="Arial" w:eastAsia="Arial" w:cs="Arial"/>
                <w:color w:val="000000" w:themeColor="text1"/>
                <w:sz w:val="16"/>
                <w:szCs w:val="16"/>
              </w:rPr>
              <w:t xml:space="preserve"> </w:t>
            </w:r>
          </w:p>
        </w:tc>
        <w:tc>
          <w:tcPr>
            <w:tcW w:w="96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322AABE"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£3,600</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3FCEFA1"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£4,820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981943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£4,405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B2083B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£5,755</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496A9724"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£6,925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193523BC"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£6,510</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26A8AD1A"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£7,675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005951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£9,055</w:t>
            </w:r>
            <w:r>
              <w:rPr>
                <w:rFonts w:ascii="Arial" w:hAnsi="Arial" w:eastAsia="Arial" w:cs="Arial"/>
                <w:color w:val="000000" w:themeColor="text1"/>
                <w:sz w:val="16"/>
                <w:szCs w:val="16"/>
              </w:rPr>
              <w:t xml:space="preserve"> </w:t>
            </w:r>
          </w:p>
        </w:tc>
        <w:tc>
          <w:tcPr>
            <w:tcW w:w="572"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61345FC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£8,835</w:t>
            </w:r>
            <w:r>
              <w:rPr>
                <w:rFonts w:ascii="Arial" w:hAnsi="Arial" w:eastAsia="Arial" w:cs="Arial"/>
                <w:color w:val="000000" w:themeColor="text1"/>
                <w:sz w:val="16"/>
                <w:szCs w:val="16"/>
              </w:rPr>
              <w:t xml:space="preserve"> </w:t>
            </w:r>
          </w:p>
        </w:tc>
        <w:tc>
          <w:tcPr>
            <w:tcW w:w="573"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314A39E5"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£8,455</w:t>
            </w:r>
            <w:r>
              <w:rPr>
                <w:rFonts w:ascii="Arial" w:hAnsi="Arial" w:eastAsia="Arial" w:cs="Arial"/>
                <w:color w:val="000000" w:themeColor="text1"/>
                <w:sz w:val="16"/>
                <w:szCs w:val="16"/>
              </w:rPr>
              <w:t xml:space="preserve"> </w:t>
            </w:r>
          </w:p>
        </w:tc>
        <w:tc>
          <w:tcPr>
            <w:tcW w:w="574"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079BC450"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£8,185</w:t>
            </w:r>
            <w:r>
              <w:rPr>
                <w:rFonts w:ascii="Arial" w:hAnsi="Arial" w:eastAsia="Arial" w:cs="Arial"/>
                <w:color w:val="000000" w:themeColor="text1"/>
                <w:sz w:val="16"/>
                <w:szCs w:val="16"/>
              </w:rPr>
              <w:t xml:space="preserve"> </w:t>
            </w:r>
          </w:p>
        </w:tc>
        <w:tc>
          <w:tcPr>
            <w:tcW w:w="630" w:type="dxa"/>
            <w:tcBorders>
              <w:top w:val="single" w:color="000000" w:sz="12" w:space="0"/>
              <w:left w:val="single" w:color="000000" w:sz="12" w:space="0"/>
              <w:bottom w:val="single" w:color="000000" w:sz="12" w:space="0"/>
              <w:right w:val="single" w:color="000000" w:sz="12" w:space="0"/>
            </w:tcBorders>
            <w:vAlign w:val="center"/>
          </w:tcPr>
          <w:p w:rsidR="00B306DD" w:rsidRDefault="00CE36FA" w14:paraId="7DC6D46D" w14:textId="77777777">
            <w:pPr>
              <w:spacing w:after="0"/>
              <w:jc w:val="right"/>
              <w:rPr>
                <w:rFonts w:ascii="Arial" w:hAnsi="Arial" w:eastAsia="Arial" w:cs="Arial"/>
                <w:color w:val="000000" w:themeColor="text1"/>
                <w:sz w:val="14"/>
                <w:szCs w:val="14"/>
              </w:rPr>
            </w:pPr>
            <w:r>
              <w:rPr>
                <w:rFonts w:ascii="Arial" w:hAnsi="Arial" w:eastAsia="Arial" w:cs="Arial"/>
                <w:b/>
                <w:bCs/>
                <w:color w:val="000000" w:themeColor="text1"/>
                <w:sz w:val="16"/>
                <w:szCs w:val="16"/>
              </w:rPr>
              <w:t>£10,335</w:t>
            </w:r>
            <w:r>
              <w:rPr>
                <w:rFonts w:ascii="Arial" w:hAnsi="Arial" w:eastAsia="Arial" w:cs="Arial"/>
                <w:color w:val="000000" w:themeColor="text1"/>
                <w:sz w:val="16"/>
                <w:szCs w:val="16"/>
              </w:rPr>
              <w:t xml:space="preserve"> </w:t>
            </w:r>
          </w:p>
        </w:tc>
        <w:tc>
          <w:tcPr>
            <w:tcW w:w="662" w:type="dxa"/>
            <w:tcBorders>
              <w:top w:val="single" w:color="000000" w:sz="12" w:space="0"/>
              <w:left w:val="single" w:color="000000" w:sz="12" w:space="0"/>
              <w:bottom w:val="single" w:color="000000" w:sz="12" w:space="0"/>
              <w:right w:val="single" w:color="000000" w:sz="12" w:space="0"/>
            </w:tcBorders>
            <w:vAlign w:val="center"/>
          </w:tcPr>
          <w:p w:rsidR="00B306DD" w:rsidRDefault="00B306DD" w14:paraId="4FD04F9C" w14:textId="77777777">
            <w:pPr>
              <w:spacing w:after="0"/>
              <w:jc w:val="right"/>
              <w:rPr>
                <w:rFonts w:ascii="Biome Light" w:hAnsi="Biome Light" w:eastAsia="Biome Light" w:cs="Biome Light"/>
                <w:color w:val="000000" w:themeColor="text1"/>
                <w:sz w:val="28"/>
                <w:szCs w:val="28"/>
              </w:rPr>
            </w:pPr>
          </w:p>
        </w:tc>
      </w:tr>
    </w:tbl>
    <w:p w:rsidR="00B306DD" w:rsidRDefault="00B306DD" w14:paraId="3E450692" w14:textId="77777777">
      <w:pPr>
        <w:spacing w:before="240" w:after="240"/>
        <w:rPr>
          <w:rFonts w:ascii="Arial Nova" w:hAnsi="Arial Nova" w:eastAsia="Arial Nova" w:cs="Arial Nova"/>
          <w:b/>
          <w:bCs/>
        </w:rPr>
      </w:pPr>
    </w:p>
    <w:p w:rsidR="00B306DD" w:rsidRDefault="00B306DD" w14:paraId="7919F2EA" w14:textId="77777777">
      <w:pPr>
        <w:spacing w:before="240" w:after="240"/>
        <w:rPr>
          <w:rFonts w:ascii="Arial Nova" w:hAnsi="Arial Nova" w:eastAsia="Arial Nova" w:cs="Arial Nova"/>
          <w:b/>
          <w:bCs/>
        </w:rPr>
      </w:pPr>
    </w:p>
    <w:p w:rsidR="00B306DD" w:rsidRDefault="00B306DD" w14:paraId="73890014" w14:textId="77777777">
      <w:pPr>
        <w:spacing w:before="240" w:after="240" w:line="360" w:lineRule="auto"/>
        <w:rPr>
          <w:rFonts w:ascii="Arial Nova" w:hAnsi="Arial Nova" w:eastAsia="Arial Nova" w:cs="Arial Nova"/>
          <w:b/>
          <w:bCs/>
        </w:rPr>
      </w:pPr>
    </w:p>
    <w:p w:rsidR="00B306DD" w:rsidP="79081196" w:rsidRDefault="00CE36FA" w14:paraId="080190B6" w14:textId="5E997264">
      <w:pPr>
        <w:pStyle w:val="Normal"/>
        <w:spacing w:before="240" w:after="240" w:line="360" w:lineRule="auto"/>
        <w:rPr>
          <w:rFonts w:ascii="Arial" w:hAnsi="Arial" w:eastAsia="Arial" w:cs="Arial"/>
          <w:b w:val="0"/>
          <w:bCs w:val="0"/>
        </w:rPr>
      </w:pPr>
      <w:r w:rsidRPr="79081196" w:rsidR="00CE36FA">
        <w:rPr>
          <w:rFonts w:ascii="Arial" w:hAnsi="Arial" w:eastAsia="Arial" w:cs="Arial"/>
          <w:b w:val="0"/>
          <w:bCs w:val="0"/>
        </w:rPr>
        <w:t>References:</w:t>
      </w:r>
    </w:p>
    <w:p w:rsidRPr="001201E4" w:rsidR="00B306DD" w:rsidP="79081196" w:rsidRDefault="001201E4" w14:paraId="7EF44D10" w14:textId="08271A14">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Accenture (2022)</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The personalization pulse check: How data is driving the future of customer experience</w:t>
      </w:r>
      <w:r w:rsidRPr="79081196" w:rsidR="64941CFE">
        <w:rPr>
          <w:rFonts w:ascii="Arial" w:hAnsi="Arial" w:eastAsia="Arial" w:cs="Arial"/>
          <w:b w:val="0"/>
          <w:bCs w:val="0"/>
          <w:noProof w:val="0"/>
          <w:color w:val="auto"/>
          <w:sz w:val="24"/>
          <w:szCs w:val="24"/>
          <w:lang w:val="en-GB"/>
        </w:rPr>
        <w:t xml:space="preserve">. [online] Available at: </w:t>
      </w:r>
      <w:hyperlink r:id="Rc04c2e3b10b44379">
        <w:r w:rsidRPr="79081196" w:rsidR="64941CFE">
          <w:rPr>
            <w:rStyle w:val="Hyperlink"/>
            <w:rFonts w:ascii="Arial" w:hAnsi="Arial" w:eastAsia="Arial" w:cs="Arial"/>
            <w:b w:val="0"/>
            <w:bCs w:val="0"/>
            <w:noProof w:val="0"/>
            <w:color w:val="auto"/>
            <w:sz w:val="24"/>
            <w:szCs w:val="24"/>
            <w:lang w:val="en-GB"/>
          </w:rPr>
          <w:t>https://www.accenture.com/gb-en/insights/interactive/personalization-check</w:t>
        </w:r>
      </w:hyperlink>
      <w:r w:rsidRPr="79081196" w:rsidR="64941CFE">
        <w:rPr>
          <w:rFonts w:ascii="Arial" w:hAnsi="Arial" w:eastAsia="Arial" w:cs="Arial"/>
          <w:b w:val="0"/>
          <w:bCs w:val="0"/>
          <w:noProof w:val="0"/>
          <w:color w:val="auto"/>
          <w:sz w:val="24"/>
          <w:szCs w:val="24"/>
          <w:lang w:val="en-GB"/>
        </w:rPr>
        <w:t xml:space="preserve"> (Accessed: 9 June 2025).</w:t>
      </w:r>
    </w:p>
    <w:p w:rsidRPr="001201E4" w:rsidR="00B306DD" w:rsidP="79081196" w:rsidRDefault="001201E4" w14:paraId="5A2A0D27" w14:textId="09DBC278">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Bainbridge, J. (2022)</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The Psychology of Sweet Treats: Why We Gift Desserts</w:t>
      </w:r>
      <w:r w:rsidRPr="79081196" w:rsidR="64941CFE">
        <w:rPr>
          <w:rFonts w:ascii="Arial" w:hAnsi="Arial" w:eastAsia="Arial" w:cs="Arial"/>
          <w:b w:val="0"/>
          <w:bCs w:val="0"/>
          <w:noProof w:val="0"/>
          <w:color w:val="auto"/>
          <w:sz w:val="24"/>
          <w:szCs w:val="24"/>
          <w:lang w:val="en-GB"/>
        </w:rPr>
        <w:t>. London: Taste &amp; Culture Press.</w:t>
      </w:r>
    </w:p>
    <w:p w:rsidRPr="001201E4" w:rsidR="00B306DD" w:rsidP="79081196" w:rsidRDefault="001201E4" w14:paraId="5C076563" w14:textId="4698945E">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Burns, P. (2016)</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Entrepreneurship and Small Business</w:t>
      </w:r>
      <w:r w:rsidRPr="79081196" w:rsidR="64941CFE">
        <w:rPr>
          <w:rFonts w:ascii="Arial" w:hAnsi="Arial" w:eastAsia="Arial" w:cs="Arial"/>
          <w:b w:val="0"/>
          <w:bCs w:val="0"/>
          <w:noProof w:val="0"/>
          <w:color w:val="auto"/>
          <w:sz w:val="24"/>
          <w:szCs w:val="24"/>
          <w:lang w:val="en-GB"/>
        </w:rPr>
        <w:t>. 4th ed. London: Palgrave.</w:t>
      </w:r>
    </w:p>
    <w:p w:rsidRPr="001201E4" w:rsidR="00B306DD" w:rsidP="79081196" w:rsidRDefault="001201E4" w14:paraId="656B2E13" w14:textId="5B15F5E6">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Deloitte (2023)</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Future of Customer Experience: Personalisation in Food &amp; Beverage</w:t>
      </w:r>
      <w:r w:rsidRPr="79081196" w:rsidR="64941CFE">
        <w:rPr>
          <w:rFonts w:ascii="Arial" w:hAnsi="Arial" w:eastAsia="Arial" w:cs="Arial"/>
          <w:b w:val="0"/>
          <w:bCs w:val="0"/>
          <w:noProof w:val="0"/>
          <w:color w:val="auto"/>
          <w:sz w:val="24"/>
          <w:szCs w:val="24"/>
          <w:lang w:val="en-GB"/>
        </w:rPr>
        <w:t xml:space="preserve">. [online] Available at: </w:t>
      </w:r>
      <w:hyperlink r:id="R67dade20ed6445a2">
        <w:r w:rsidRPr="79081196" w:rsidR="64941CFE">
          <w:rPr>
            <w:rStyle w:val="Hyperlink"/>
            <w:rFonts w:ascii="Arial" w:hAnsi="Arial" w:eastAsia="Arial" w:cs="Arial"/>
            <w:b w:val="0"/>
            <w:bCs w:val="0"/>
            <w:noProof w:val="0"/>
            <w:color w:val="auto"/>
            <w:sz w:val="24"/>
            <w:szCs w:val="24"/>
            <w:lang w:val="en-GB"/>
          </w:rPr>
          <w:t>https://www2.deloitte.com</w:t>
        </w:r>
      </w:hyperlink>
      <w:r w:rsidRPr="79081196" w:rsidR="64941CFE">
        <w:rPr>
          <w:rFonts w:ascii="Arial" w:hAnsi="Arial" w:eastAsia="Arial" w:cs="Arial"/>
          <w:b w:val="0"/>
          <w:bCs w:val="0"/>
          <w:noProof w:val="0"/>
          <w:color w:val="auto"/>
          <w:sz w:val="24"/>
          <w:szCs w:val="24"/>
          <w:lang w:val="en-GB"/>
        </w:rPr>
        <w:t xml:space="preserve"> (Accessed: 30 May 2025).</w:t>
      </w:r>
    </w:p>
    <w:p w:rsidRPr="001201E4" w:rsidR="00B306DD" w:rsidP="79081196" w:rsidRDefault="001201E4" w14:paraId="04C58EDA" w14:textId="02C91FCA">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Holt, D.B. (2004)</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How Brands Become Icons: The Principles of Cultural Branding</w:t>
      </w:r>
      <w:r w:rsidRPr="79081196" w:rsidR="64941CFE">
        <w:rPr>
          <w:rFonts w:ascii="Arial" w:hAnsi="Arial" w:eastAsia="Arial" w:cs="Arial"/>
          <w:b w:val="0"/>
          <w:bCs w:val="0"/>
          <w:noProof w:val="0"/>
          <w:color w:val="auto"/>
          <w:sz w:val="24"/>
          <w:szCs w:val="24"/>
          <w:lang w:val="en-GB"/>
        </w:rPr>
        <w:t>. Boston: Harvard Business School Press.</w:t>
      </w:r>
    </w:p>
    <w:p w:rsidRPr="001201E4" w:rsidR="00B306DD" w:rsidP="79081196" w:rsidRDefault="001201E4" w14:paraId="66A34337" w14:textId="668DDDE4">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Horngren, C.T., Datar, S.M. and Rajan, M.V. (2015)</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Cost Accounting: A Managerial Emphasis</w:t>
      </w:r>
      <w:r w:rsidRPr="79081196" w:rsidR="64941CFE">
        <w:rPr>
          <w:rFonts w:ascii="Arial" w:hAnsi="Arial" w:eastAsia="Arial" w:cs="Arial"/>
          <w:b w:val="0"/>
          <w:bCs w:val="0"/>
          <w:noProof w:val="0"/>
          <w:color w:val="auto"/>
          <w:sz w:val="24"/>
          <w:szCs w:val="24"/>
          <w:lang w:val="en-GB"/>
        </w:rPr>
        <w:t>. 15th ed. Harlow: Pearson Education.</w:t>
      </w:r>
    </w:p>
    <w:p w:rsidRPr="001201E4" w:rsidR="00B306DD" w:rsidP="79081196" w:rsidRDefault="001201E4" w14:paraId="6D99D839" w14:textId="11CB43D9">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Jones, L. and Taylor, R. (2021)</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Emotional Branding and Customer Loyalty: Strategies for Business Growth</w:t>
      </w:r>
      <w:r w:rsidRPr="79081196" w:rsidR="64941CFE">
        <w:rPr>
          <w:rFonts w:ascii="Arial" w:hAnsi="Arial" w:eastAsia="Arial" w:cs="Arial"/>
          <w:b w:val="0"/>
          <w:bCs w:val="0"/>
          <w:noProof w:val="0"/>
          <w:color w:val="auto"/>
          <w:sz w:val="24"/>
          <w:szCs w:val="24"/>
          <w:lang w:val="en-GB"/>
        </w:rPr>
        <w:t>. London: Routledge.</w:t>
      </w:r>
    </w:p>
    <w:p w:rsidRPr="001201E4" w:rsidR="00B306DD" w:rsidP="79081196" w:rsidRDefault="001201E4" w14:paraId="44E03036" w14:textId="3CA478AF">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Kniazeva</w:t>
      </w:r>
      <w:r w:rsidRPr="79081196" w:rsidR="64941CFE">
        <w:rPr>
          <w:rFonts w:ascii="Arial" w:hAnsi="Arial" w:eastAsia="Arial" w:cs="Arial"/>
          <w:b w:val="0"/>
          <w:bCs w:val="0"/>
          <w:noProof w:val="0"/>
          <w:color w:val="auto"/>
          <w:sz w:val="24"/>
          <w:szCs w:val="24"/>
          <w:lang w:val="en-GB"/>
        </w:rPr>
        <w:t>, M. and Venkatesh, A. (2007)</w:t>
      </w:r>
      <w:r w:rsidRPr="79081196" w:rsidR="64941CFE">
        <w:rPr>
          <w:rFonts w:ascii="Arial" w:hAnsi="Arial" w:eastAsia="Arial" w:cs="Arial"/>
          <w:b w:val="0"/>
          <w:bCs w:val="0"/>
          <w:noProof w:val="0"/>
          <w:color w:val="auto"/>
          <w:sz w:val="24"/>
          <w:szCs w:val="24"/>
          <w:lang w:val="en-GB"/>
        </w:rPr>
        <w:t xml:space="preserve"> ‘Food for thought: A study of food consumption in postmodern U.S. culture’, </w:t>
      </w:r>
      <w:r w:rsidRPr="79081196" w:rsidR="64941CFE">
        <w:rPr>
          <w:rFonts w:ascii="Arial" w:hAnsi="Arial" w:eastAsia="Arial" w:cs="Arial"/>
          <w:b w:val="0"/>
          <w:bCs w:val="0"/>
          <w:i w:val="1"/>
          <w:iCs w:val="1"/>
          <w:noProof w:val="0"/>
          <w:color w:val="auto"/>
          <w:sz w:val="24"/>
          <w:szCs w:val="24"/>
          <w:lang w:val="en-GB"/>
        </w:rPr>
        <w:t>Journal of Consumer Behaviour</w:t>
      </w:r>
      <w:r w:rsidRPr="79081196" w:rsidR="64941CFE">
        <w:rPr>
          <w:rFonts w:ascii="Arial" w:hAnsi="Arial" w:eastAsia="Arial" w:cs="Arial"/>
          <w:b w:val="0"/>
          <w:bCs w:val="0"/>
          <w:noProof w:val="0"/>
          <w:color w:val="auto"/>
          <w:sz w:val="24"/>
          <w:szCs w:val="24"/>
          <w:lang w:val="en-GB"/>
        </w:rPr>
        <w:t>, 6(6), pp. 419–435.</w:t>
      </w:r>
    </w:p>
    <w:p w:rsidRPr="001201E4" w:rsidR="00B306DD" w:rsidP="79081196" w:rsidRDefault="001201E4" w14:paraId="69E51B29" w14:textId="352A403F">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Kotler, P. and Keller, K.L. (2016)</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Marketing Management</w:t>
      </w:r>
      <w:r w:rsidRPr="79081196" w:rsidR="64941CFE">
        <w:rPr>
          <w:rFonts w:ascii="Arial" w:hAnsi="Arial" w:eastAsia="Arial" w:cs="Arial"/>
          <w:b w:val="0"/>
          <w:bCs w:val="0"/>
          <w:noProof w:val="0"/>
          <w:color w:val="auto"/>
          <w:sz w:val="24"/>
          <w:szCs w:val="24"/>
          <w:lang w:val="en-GB"/>
        </w:rPr>
        <w:t>. 15th ed. Harlow: Pearson Education.</w:t>
      </w:r>
    </w:p>
    <w:p w:rsidRPr="001201E4" w:rsidR="00B306DD" w:rsidP="79081196" w:rsidRDefault="001201E4" w14:paraId="49DEECC5" w14:textId="490549F2">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Mintel (2023a)</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Confectionery – UK – Market Report</w:t>
      </w:r>
      <w:r w:rsidRPr="79081196" w:rsidR="64941CFE">
        <w:rPr>
          <w:rFonts w:ascii="Arial" w:hAnsi="Arial" w:eastAsia="Arial" w:cs="Arial"/>
          <w:b w:val="0"/>
          <w:bCs w:val="0"/>
          <w:noProof w:val="0"/>
          <w:color w:val="auto"/>
          <w:sz w:val="24"/>
          <w:szCs w:val="24"/>
          <w:lang w:val="en-GB"/>
        </w:rPr>
        <w:t xml:space="preserve">. [online] Available at: </w:t>
      </w:r>
      <w:hyperlink r:id="R0254ddb663f144c9">
        <w:r w:rsidRPr="79081196" w:rsidR="64941CFE">
          <w:rPr>
            <w:rStyle w:val="Hyperlink"/>
            <w:rFonts w:ascii="Arial" w:hAnsi="Arial" w:eastAsia="Arial" w:cs="Arial"/>
            <w:b w:val="0"/>
            <w:bCs w:val="0"/>
            <w:noProof w:val="0"/>
            <w:color w:val="auto"/>
            <w:sz w:val="24"/>
            <w:szCs w:val="24"/>
            <w:lang w:val="en-GB"/>
          </w:rPr>
          <w:t>https://www.mintel.com/</w:t>
        </w:r>
      </w:hyperlink>
      <w:r w:rsidRPr="79081196" w:rsidR="64941CFE">
        <w:rPr>
          <w:rFonts w:ascii="Arial" w:hAnsi="Arial" w:eastAsia="Arial" w:cs="Arial"/>
          <w:b w:val="0"/>
          <w:bCs w:val="0"/>
          <w:noProof w:val="0"/>
          <w:color w:val="auto"/>
          <w:sz w:val="24"/>
          <w:szCs w:val="24"/>
          <w:lang w:val="en-GB"/>
        </w:rPr>
        <w:t xml:space="preserve"> (Accessed: 23 June 2025).</w:t>
      </w:r>
    </w:p>
    <w:p w:rsidRPr="001201E4" w:rsidR="00B306DD" w:rsidP="79081196" w:rsidRDefault="001201E4" w14:paraId="12083D61" w14:textId="667462B9">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Mintel (2023b)</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Dessert Trends – UK – Market Report</w:t>
      </w:r>
      <w:r w:rsidRPr="79081196" w:rsidR="64941CFE">
        <w:rPr>
          <w:rFonts w:ascii="Arial" w:hAnsi="Arial" w:eastAsia="Arial" w:cs="Arial"/>
          <w:b w:val="0"/>
          <w:bCs w:val="0"/>
          <w:noProof w:val="0"/>
          <w:color w:val="auto"/>
          <w:sz w:val="24"/>
          <w:szCs w:val="24"/>
          <w:lang w:val="en-GB"/>
        </w:rPr>
        <w:t xml:space="preserve">. [online] Available at: </w:t>
      </w:r>
      <w:hyperlink r:id="R2bfbdabc6fbf4e8a">
        <w:r w:rsidRPr="79081196" w:rsidR="64941CFE">
          <w:rPr>
            <w:rStyle w:val="Hyperlink"/>
            <w:rFonts w:ascii="Arial" w:hAnsi="Arial" w:eastAsia="Arial" w:cs="Arial"/>
            <w:b w:val="0"/>
            <w:bCs w:val="0"/>
            <w:noProof w:val="0"/>
            <w:color w:val="auto"/>
            <w:sz w:val="24"/>
            <w:szCs w:val="24"/>
            <w:lang w:val="en-GB"/>
          </w:rPr>
          <w:t>https://www.mintel.com/</w:t>
        </w:r>
      </w:hyperlink>
      <w:r w:rsidRPr="79081196" w:rsidR="64941CFE">
        <w:rPr>
          <w:rFonts w:ascii="Arial" w:hAnsi="Arial" w:eastAsia="Arial" w:cs="Arial"/>
          <w:b w:val="0"/>
          <w:bCs w:val="0"/>
          <w:noProof w:val="0"/>
          <w:color w:val="auto"/>
          <w:sz w:val="24"/>
          <w:szCs w:val="24"/>
          <w:lang w:val="en-GB"/>
        </w:rPr>
        <w:t xml:space="preserve"> (Accessed: 25 May 2025).</w:t>
      </w:r>
    </w:p>
    <w:p w:rsidRPr="001201E4" w:rsidR="00B306DD" w:rsidP="79081196" w:rsidRDefault="001201E4" w14:paraId="69396459" w14:textId="3F12C802">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Pine, B.J. and Gilmore, J.H. (2019)</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The Experience Economy: Competing for Customer Time, Attention, and Money</w:t>
      </w:r>
      <w:r w:rsidRPr="79081196" w:rsidR="64941CFE">
        <w:rPr>
          <w:rFonts w:ascii="Arial" w:hAnsi="Arial" w:eastAsia="Arial" w:cs="Arial"/>
          <w:b w:val="0"/>
          <w:bCs w:val="0"/>
          <w:noProof w:val="0"/>
          <w:color w:val="auto"/>
          <w:sz w:val="24"/>
          <w:szCs w:val="24"/>
          <w:lang w:val="en-GB"/>
        </w:rPr>
        <w:t>. Boston: Harvard Business Review Press.</w:t>
      </w:r>
    </w:p>
    <w:p w:rsidRPr="001201E4" w:rsidR="00B306DD" w:rsidP="79081196" w:rsidRDefault="001201E4" w14:paraId="3B9164E0" w14:textId="1E689EE7">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Scarborough, N.M. (2014)</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Essentials of Entrepreneurship and Small Business Management</w:t>
      </w:r>
      <w:r w:rsidRPr="79081196" w:rsidR="64941CFE">
        <w:rPr>
          <w:rFonts w:ascii="Arial" w:hAnsi="Arial" w:eastAsia="Arial" w:cs="Arial"/>
          <w:b w:val="0"/>
          <w:bCs w:val="0"/>
          <w:noProof w:val="0"/>
          <w:color w:val="auto"/>
          <w:sz w:val="24"/>
          <w:szCs w:val="24"/>
          <w:lang w:val="en-GB"/>
        </w:rPr>
        <w:t>. 7th ed. Harlow: Pearson Education.</w:t>
      </w:r>
    </w:p>
    <w:p w:rsidRPr="001201E4" w:rsidR="00B306DD" w:rsidP="79081196" w:rsidRDefault="001201E4" w14:paraId="624196DF" w14:textId="55DF9FCE">
      <w:pPr>
        <w:suppressAutoHyphens w:val="0"/>
        <w:spacing w:before="240" w:beforeAutospacing="off" w:after="240" w:afterAutospacing="off" w:line="240" w:lineRule="auto"/>
        <w:rPr>
          <w:rFonts w:ascii="Arial" w:hAnsi="Arial" w:eastAsia="Arial" w:cs="Arial"/>
          <w:b w:val="0"/>
          <w:bCs w:val="0"/>
          <w:noProof w:val="0"/>
          <w:color w:val="auto"/>
          <w:sz w:val="24"/>
          <w:szCs w:val="24"/>
          <w:lang w:val="en-GB"/>
        </w:rPr>
      </w:pPr>
      <w:r w:rsidRPr="79081196" w:rsidR="64941CFE">
        <w:rPr>
          <w:rFonts w:ascii="Arial" w:hAnsi="Arial" w:eastAsia="Arial" w:cs="Arial"/>
          <w:b w:val="0"/>
          <w:bCs w:val="0"/>
          <w:noProof w:val="0"/>
          <w:color w:val="auto"/>
          <w:sz w:val="24"/>
          <w:szCs w:val="24"/>
          <w:lang w:val="en-GB"/>
        </w:rPr>
        <w:t>Shopify (2025)</w:t>
      </w:r>
      <w:r w:rsidRPr="79081196" w:rsidR="64941CFE">
        <w:rPr>
          <w:rFonts w:ascii="Arial" w:hAnsi="Arial" w:eastAsia="Arial" w:cs="Arial"/>
          <w:b w:val="0"/>
          <w:bCs w:val="0"/>
          <w:noProof w:val="0"/>
          <w:color w:val="auto"/>
          <w:sz w:val="24"/>
          <w:szCs w:val="24"/>
          <w:lang w:val="en-GB"/>
        </w:rPr>
        <w:t xml:space="preserve"> </w:t>
      </w:r>
      <w:r w:rsidRPr="79081196" w:rsidR="64941CFE">
        <w:rPr>
          <w:rFonts w:ascii="Arial" w:hAnsi="Arial" w:eastAsia="Arial" w:cs="Arial"/>
          <w:b w:val="0"/>
          <w:bCs w:val="0"/>
          <w:i w:val="1"/>
          <w:iCs w:val="1"/>
          <w:noProof w:val="0"/>
          <w:color w:val="auto"/>
          <w:sz w:val="24"/>
          <w:szCs w:val="24"/>
          <w:lang w:val="en-GB"/>
        </w:rPr>
        <w:t>What is Shopify and how does it work?</w:t>
      </w:r>
      <w:r w:rsidRPr="79081196" w:rsidR="64941CFE">
        <w:rPr>
          <w:rFonts w:ascii="Arial" w:hAnsi="Arial" w:eastAsia="Arial" w:cs="Arial"/>
          <w:b w:val="0"/>
          <w:bCs w:val="0"/>
          <w:noProof w:val="0"/>
          <w:color w:val="auto"/>
          <w:sz w:val="24"/>
          <w:szCs w:val="24"/>
          <w:lang w:val="en-GB"/>
        </w:rPr>
        <w:t xml:space="preserve"> [online] Available at: </w:t>
      </w:r>
      <w:hyperlink r:id="R553e7207b2ff418b">
        <w:r w:rsidRPr="79081196" w:rsidR="64941CFE">
          <w:rPr>
            <w:rStyle w:val="Hyperlink"/>
            <w:rFonts w:ascii="Arial" w:hAnsi="Arial" w:eastAsia="Arial" w:cs="Arial"/>
            <w:b w:val="0"/>
            <w:bCs w:val="0"/>
            <w:noProof w:val="0"/>
            <w:color w:val="auto"/>
            <w:sz w:val="24"/>
            <w:szCs w:val="24"/>
            <w:lang w:val="en-GB"/>
          </w:rPr>
          <w:t>https://www.shopify.com/uk/what-is-shopify</w:t>
        </w:r>
      </w:hyperlink>
      <w:r w:rsidRPr="79081196" w:rsidR="64941CFE">
        <w:rPr>
          <w:rFonts w:ascii="Arial" w:hAnsi="Arial" w:eastAsia="Arial" w:cs="Arial"/>
          <w:b w:val="0"/>
          <w:bCs w:val="0"/>
          <w:noProof w:val="0"/>
          <w:color w:val="auto"/>
          <w:sz w:val="24"/>
          <w:szCs w:val="24"/>
          <w:lang w:val="en-GB"/>
        </w:rPr>
        <w:t xml:space="preserve"> (Accessed: 3 July 2025).</w:t>
      </w:r>
    </w:p>
    <w:p w:rsidRPr="001201E4" w:rsidR="00B306DD" w:rsidP="79081196" w:rsidRDefault="001201E4" w14:paraId="18C5DD2E" w14:textId="1AF5C4DB">
      <w:pPr>
        <w:suppressAutoHyphens w:val="0"/>
        <w:spacing w:before="240" w:beforeAutospacing="off" w:after="240" w:afterAutospacing="off" w:line="240" w:lineRule="auto"/>
        <w:rPr>
          <w:rFonts w:ascii="Arial" w:hAnsi="Arial" w:eastAsia="Arial" w:cs="Arial"/>
          <w:noProof w:val="0"/>
          <w:color w:val="auto"/>
          <w:sz w:val="24"/>
          <w:szCs w:val="24"/>
          <w:lang w:val="en-GB"/>
        </w:rPr>
      </w:pPr>
      <w:r w:rsidRPr="79081196" w:rsidR="64941CFE">
        <w:rPr>
          <w:rFonts w:ascii="Arial" w:hAnsi="Arial" w:eastAsia="Arial" w:cs="Arial"/>
          <w:b w:val="0"/>
          <w:bCs w:val="0"/>
          <w:noProof w:val="0"/>
          <w:color w:val="auto"/>
          <w:sz w:val="24"/>
          <w:szCs w:val="24"/>
          <w:lang w:val="en-GB"/>
        </w:rPr>
        <w:t>Smith, A. (2022)</w:t>
      </w:r>
      <w:r w:rsidRPr="79081196" w:rsidR="64941CFE">
        <w:rPr>
          <w:rFonts w:ascii="Arial" w:hAnsi="Arial" w:eastAsia="Arial" w:cs="Arial"/>
          <w:b w:val="0"/>
          <w:bCs w:val="0"/>
          <w:noProof w:val="0"/>
          <w:color w:val="auto"/>
          <w:sz w:val="24"/>
          <w:szCs w:val="24"/>
          <w:lang w:val="en-GB"/>
        </w:rPr>
        <w:t xml:space="preserve"> ‘How TikTok and Instagram Are Changing the Way We Shop for Food’, </w:t>
      </w:r>
      <w:r w:rsidRPr="79081196" w:rsidR="64941CFE">
        <w:rPr>
          <w:rFonts w:ascii="Arial" w:hAnsi="Arial" w:eastAsia="Arial" w:cs="Arial"/>
          <w:b w:val="0"/>
          <w:bCs w:val="0"/>
          <w:i w:val="1"/>
          <w:iCs w:val="1"/>
          <w:noProof w:val="0"/>
          <w:color w:val="auto"/>
          <w:sz w:val="24"/>
          <w:szCs w:val="24"/>
          <w:lang w:val="en-GB"/>
        </w:rPr>
        <w:t>Marketing Week</w:t>
      </w:r>
      <w:r w:rsidRPr="79081196" w:rsidR="64941CFE">
        <w:rPr>
          <w:rFonts w:ascii="Arial" w:hAnsi="Arial" w:eastAsia="Arial" w:cs="Arial"/>
          <w:b w:val="0"/>
          <w:bCs w:val="0"/>
          <w:noProof w:val="0"/>
          <w:color w:val="auto"/>
          <w:sz w:val="24"/>
          <w:szCs w:val="24"/>
          <w:lang w:val="en-GB"/>
        </w:rPr>
        <w:t xml:space="preserve">, 5 July. [online] Available at: </w:t>
      </w:r>
      <w:hyperlink r:id="Red37ada164b14278">
        <w:r w:rsidRPr="79081196" w:rsidR="64941CFE">
          <w:rPr>
            <w:rStyle w:val="Hyperlink"/>
            <w:rFonts w:ascii="Arial" w:hAnsi="Arial" w:eastAsia="Arial" w:cs="Arial"/>
            <w:b w:val="0"/>
            <w:bCs w:val="0"/>
            <w:noProof w:val="0"/>
            <w:color w:val="auto"/>
            <w:sz w:val="24"/>
            <w:szCs w:val="24"/>
            <w:lang w:val="en-GB"/>
          </w:rPr>
          <w:t>https://www.marketingweek.com</w:t>
        </w:r>
      </w:hyperlink>
      <w:r w:rsidRPr="79081196" w:rsidR="64941CFE">
        <w:rPr>
          <w:rFonts w:ascii="Arial" w:hAnsi="Arial" w:eastAsia="Arial" w:cs="Arial"/>
          <w:b w:val="0"/>
          <w:bCs w:val="0"/>
          <w:noProof w:val="0"/>
          <w:color w:val="auto"/>
          <w:sz w:val="24"/>
          <w:szCs w:val="24"/>
          <w:lang w:val="en-GB"/>
        </w:rPr>
        <w:t xml:space="preserve"> (Accessed: 15 June 2025)</w:t>
      </w:r>
      <w:r w:rsidRPr="79081196" w:rsidR="64941CFE">
        <w:rPr>
          <w:rFonts w:ascii="Arial" w:hAnsi="Arial" w:eastAsia="Arial" w:cs="Arial"/>
          <w:noProof w:val="0"/>
          <w:color w:val="auto"/>
          <w:sz w:val="24"/>
          <w:szCs w:val="24"/>
          <w:lang w:val="en-GB"/>
        </w:rPr>
        <w:t>.</w:t>
      </w:r>
    </w:p>
    <w:p w:rsidRPr="001201E4" w:rsidR="00B306DD" w:rsidP="79081196" w:rsidRDefault="001201E4" w14:paraId="42C2F4CD" w14:textId="42C35DDD">
      <w:pPr>
        <w:suppressAutoHyphens w:val="0"/>
        <w:spacing w:before="100" w:beforeAutospacing="on" w:after="100" w:afterAutospacing="on" w:line="240" w:lineRule="auto"/>
        <w:rPr>
          <w:rFonts w:ascii="Arial" w:hAnsi="Arial" w:eastAsia="Times New Roman" w:cs="Arial"/>
          <w:lang w:eastAsia="zh-CN"/>
        </w:rPr>
      </w:pPr>
    </w:p>
    <w:sectPr w:rsidRPr="001201E4" w:rsidR="00B306DD">
      <w:pgSz w:w="11906" w:h="16838" w:orient="portrait"/>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OpenSymbol">
    <w:altName w:val="Segoe UI Symbol"/>
    <w:charset w:val="02"/>
    <w:family w:val="auto"/>
    <w:pitch w:val="default"/>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Biome Light">
    <w:panose1 w:val="020B0303030204020804"/>
    <w:charset w:val="00"/>
    <w:family w:val="swiss"/>
    <w:pitch w:val="variable"/>
    <w:sig w:usb0="A11526FF" w:usb1="8000000A" w:usb2="0001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75"/>
  <w:revisionView w:inkAnnotations="0"/>
  <w:trackRevisions w:val="false"/>
  <w:defaultTabStop w:val="720"/>
  <w:autoHyphenation/>
  <w:hyphenationZone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6DD"/>
    <w:rsid w:val="00085D4E"/>
    <w:rsid w:val="001201E4"/>
    <w:rsid w:val="002E16A3"/>
    <w:rsid w:val="003C3B22"/>
    <w:rsid w:val="00581566"/>
    <w:rsid w:val="00581875"/>
    <w:rsid w:val="007C6361"/>
    <w:rsid w:val="008A104E"/>
    <w:rsid w:val="008F068B"/>
    <w:rsid w:val="00A35FB6"/>
    <w:rsid w:val="00A6267C"/>
    <w:rsid w:val="00B306DD"/>
    <w:rsid w:val="00CE36FA"/>
    <w:rsid w:val="00D4787B"/>
    <w:rsid w:val="00F01F3C"/>
    <w:rsid w:val="03CAC9E4"/>
    <w:rsid w:val="04E68680"/>
    <w:rsid w:val="09A6AAE3"/>
    <w:rsid w:val="0B8FD9C6"/>
    <w:rsid w:val="129B46D8"/>
    <w:rsid w:val="14823108"/>
    <w:rsid w:val="20A063CB"/>
    <w:rsid w:val="37EE1F17"/>
    <w:rsid w:val="3D8C903D"/>
    <w:rsid w:val="512436AA"/>
    <w:rsid w:val="5E26007A"/>
    <w:rsid w:val="604063BA"/>
    <w:rsid w:val="61446E6E"/>
    <w:rsid w:val="64941CFE"/>
    <w:rsid w:val="68AA26A7"/>
    <w:rsid w:val="6A27655E"/>
    <w:rsid w:val="790811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6F27"/>
  <w15:docId w15:val="{10CAE21C-8882-ED45-8042-BE1C4DBCAA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78" w:lineRule="auto"/>
    </w:p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qFormat/>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qFormat/>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qFormat/>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qFormat/>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qFormat/>
    <w:rPr>
      <w:rFonts w:eastAsiaTheme="majorEastAsia" w:cstheme="majorBidi"/>
      <w:color w:val="0F4761" w:themeColor="accent1" w:themeShade="BF"/>
    </w:rPr>
  </w:style>
  <w:style w:type="character" w:styleId="Heading6Char" w:customStyle="1">
    <w:name w:val="Heading 6 Char"/>
    <w:basedOn w:val="DefaultParagraphFont"/>
    <w:link w:val="Heading6"/>
    <w:uiPriority w:val="9"/>
    <w:qFormat/>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qFormat/>
    <w:rPr>
      <w:rFonts w:eastAsiaTheme="majorEastAsia" w:cstheme="majorBidi"/>
      <w:color w:val="595959" w:themeColor="text1" w:themeTint="A6"/>
    </w:rPr>
  </w:style>
  <w:style w:type="character" w:styleId="Heading8Char" w:customStyle="1">
    <w:name w:val="Heading 8 Char"/>
    <w:basedOn w:val="DefaultParagraphFont"/>
    <w:link w:val="Heading8"/>
    <w:uiPriority w:val="9"/>
    <w:qFormat/>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qFormat/>
    <w:rPr>
      <w:rFonts w:eastAsiaTheme="majorEastAsia" w:cstheme="majorBidi"/>
      <w:color w:val="272727" w:themeColor="text1" w:themeTint="D8"/>
    </w:rPr>
  </w:style>
  <w:style w:type="character" w:styleId="TitleChar" w:customStyle="1">
    <w:name w:val="Title Char"/>
    <w:basedOn w:val="DefaultParagraphFont"/>
    <w:link w:val="Title"/>
    <w:uiPriority w:val="10"/>
    <w:qFormat/>
    <w:rPr>
      <w:rFonts w:asciiTheme="majorHAnsi" w:hAnsiTheme="majorHAnsi" w:eastAsiaTheme="majorEastAsia" w:cstheme="majorBidi"/>
      <w:spacing w:val="-10"/>
      <w:kern w:val="2"/>
      <w:sz w:val="56"/>
      <w:szCs w:val="56"/>
    </w:rPr>
  </w:style>
  <w:style w:type="character" w:styleId="SubtitleChar" w:customStyle="1">
    <w:name w:val="Subtitle Char"/>
    <w:basedOn w:val="DefaultParagraphFont"/>
    <w:link w:val="Subtitle"/>
    <w:uiPriority w:val="11"/>
    <w:qFormat/>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qFormat/>
    <w:rPr>
      <w:i/>
      <w:iCs/>
      <w:color w:val="404040" w:themeColor="text1" w:themeTint="BF"/>
    </w:rPr>
  </w:style>
  <w:style w:type="character" w:styleId="IntenseQuoteChar" w:customStyle="1">
    <w:name w:val="Intense Quote Char"/>
    <w:basedOn w:val="DefaultParagraphFont"/>
    <w:link w:val="IntenseQuote"/>
    <w:uiPriority w:val="30"/>
    <w:qFormat/>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1F254B54"/>
    <w:rPr>
      <w:color w:val="467886"/>
      <w:u w:val="single"/>
    </w:rPr>
  </w:style>
  <w:style w:type="character" w:styleId="Bullets" w:customStyle="1">
    <w:name w:val="Bullets"/>
    <w:qFormat/>
    <w:rPr>
      <w:rFonts w:ascii="OpenSymbol" w:hAnsi="OpenSymbol" w:eastAsia="OpenSymbol" w:cs="OpenSymbol"/>
    </w:rPr>
  </w:style>
  <w:style w:type="paragraph" w:styleId="Heading" w:customStyle="1">
    <w:name w:val="Heading"/>
    <w:basedOn w:val="Normal"/>
    <w:next w:val="BodyText"/>
    <w:qFormat/>
    <w:pPr>
      <w:keepNext/>
      <w:spacing w:before="240" w:after="120"/>
    </w:pPr>
    <w:rPr>
      <w:rFonts w:ascii="Liberation Sans" w:hAnsi="Liberation Sans" w:eastAsia="Microsoft YaHei"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styleId="Index" w:customStyle="1">
    <w:name w:val="Index"/>
    <w:basedOn w:val="Normal"/>
    <w:qFormat/>
    <w:pPr>
      <w:suppressLineNumbers/>
    </w:pPr>
    <w:rPr>
      <w:rFonts w:cs="Arial"/>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
      <w:sz w:val="56"/>
      <w:szCs w:val="56"/>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paragraph" w:styleId="ListParagraph">
    <w:name w:val="List Paragraph"/>
    <w:basedOn w:val="Normal"/>
    <w:uiPriority w:val="34"/>
    <w:qFormat/>
    <w:rsid w:val="39CA8683"/>
    <w:pPr>
      <w:ind w:left="720"/>
      <w:contextualSpacing/>
    </w:pPr>
  </w:style>
  <w:style w:type="paragraph" w:styleId="HorizontalLine" w:customStyle="1">
    <w:name w:val="Horizontal Line"/>
    <w:basedOn w:val="Normal"/>
    <w:next w:val="BodyText"/>
    <w:qFormat/>
    <w:pPr>
      <w:suppressLineNumbers/>
      <w:pBdr>
        <w:bottom w:val="double" w:color="808080" w:sz="2" w:space="0"/>
      </w:pBdr>
      <w:spacing w:after="283"/>
    </w:pPr>
    <w:rPr>
      <w:sz w:val="12"/>
      <w:szCs w:val="12"/>
    </w:r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1201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110357">
      <w:bodyDiv w:val="1"/>
      <w:marLeft w:val="0"/>
      <w:marRight w:val="0"/>
      <w:marTop w:val="0"/>
      <w:marBottom w:val="0"/>
      <w:divBdr>
        <w:top w:val="none" w:sz="0" w:space="0" w:color="auto"/>
        <w:left w:val="none" w:sz="0" w:space="0" w:color="auto"/>
        <w:bottom w:val="none" w:sz="0" w:space="0" w:color="auto"/>
        <w:right w:val="none" w:sz="0" w:space="0" w:color="auto"/>
      </w:divBdr>
    </w:div>
    <w:div w:id="14382594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image" Target="media/image9.png" Id="rId13" /><Relationship Type="http://schemas.openxmlformats.org/officeDocument/2006/relationships/webSettings" Target="webSettings.xml" Id="rId3" /><Relationship Type="http://schemas.openxmlformats.org/officeDocument/2006/relationships/theme" Target="theme/theme1.xml" Id="rId21"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settings" Target="settings.xml" Id="rId2"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hyperlink" Target="https://www.google.com/search?q=https://www.halwabakery.com" TargetMode="External" Id="rId5" /><Relationship Type="http://schemas.openxmlformats.org/officeDocument/2006/relationships/image" Target="media/image6.png" Id="rId10" /><Relationship Type="http://schemas.openxmlformats.org/officeDocument/2006/relationships/image" Target="media/image1.png" Id="rId4" /><Relationship Type="http://schemas.openxmlformats.org/officeDocument/2006/relationships/image" Target="media/image5.png" Id="rId9" /><Relationship Type="http://schemas.openxmlformats.org/officeDocument/2006/relationships/hyperlink" Target="https://www.accenture.com/gb-en/insights/interactive/personalization-check" TargetMode="External" Id="Rc04c2e3b10b44379" /><Relationship Type="http://schemas.openxmlformats.org/officeDocument/2006/relationships/hyperlink" Target="https://www2.deloitte.com/" TargetMode="External" Id="R67dade20ed6445a2" /><Relationship Type="http://schemas.openxmlformats.org/officeDocument/2006/relationships/hyperlink" Target="https://www.mintel.com/" TargetMode="External" Id="R0254ddb663f144c9" /><Relationship Type="http://schemas.openxmlformats.org/officeDocument/2006/relationships/hyperlink" Target="https://www.mintel.com/" TargetMode="External" Id="R2bfbdabc6fbf4e8a" /><Relationship Type="http://schemas.openxmlformats.org/officeDocument/2006/relationships/hyperlink" Target="https://www.shopify.com/uk/what-is-shopify" TargetMode="External" Id="R553e7207b2ff418b" /><Relationship Type="http://schemas.openxmlformats.org/officeDocument/2006/relationships/hyperlink" Target="https://www.marketingweek.com/" TargetMode="External" Id="Red37ada164b14278" /></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Suad Nasir (2413016)</dc:creator>
  <dc:description/>
  <lastModifiedBy>Suad Nasir (2413016)</lastModifiedBy>
  <revision>3</revision>
  <dcterms:created xsi:type="dcterms:W3CDTF">2025-07-03T23:14:00.0000000Z</dcterms:created>
  <dcterms:modified xsi:type="dcterms:W3CDTF">2025-07-03T23:34:24.2194642Z</dcterms:modified>
  <dc:language>en-GB</dc:language>
</coreProperties>
</file>