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Arial" w:hAnsi="Arial" w:cs="Arial" w:eastAsia="Arial"/>
          <w:color w:val="auto"/>
          <w:spacing w:val="0"/>
          <w:position w:val="0"/>
          <w:sz w:val="24"/>
          <w:shd w:fill="auto" w:val="clear"/>
        </w:rPr>
      </w:pPr>
      <w:r>
        <w:object w:dxaOrig="2851" w:dyaOrig="1180">
          <v:rect xmlns:o="urn:schemas-microsoft-com:office:office" xmlns:v="urn:schemas-microsoft-com:vml" id="rectole0000000000" style="width:142.550000pt;height:59.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Academic Discipline of Hospitality and Tourism Management</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BA (Hons) International Hotel Management</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BMIH5006 Sustainable Hospitality &amp; Tourism Management LEVEL 5</w:t>
      </w: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Assessment Component 1: Essay</w:t>
      </w:r>
    </w:p>
    <w:p>
      <w:pPr>
        <w:spacing w:before="0" w:after="16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32"/>
          <w:shd w:fill="auto" w:val="clear"/>
        </w:rPr>
        <w:t xml:space="preserve">Module Lead: Charlotte Joyner Lecturers: Lisa-Marie Bassler Giulia Chifari Lisa Knight</w:t>
      </w: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 Zomir Hussain Khan</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Student ID: 2209207</w:t>
      </w: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Words count: 2000</w:t>
      </w:r>
    </w:p>
    <w:p>
      <w:pPr>
        <w:spacing w:before="0" w:after="160" w:line="360"/>
        <w:ind w:right="0" w:left="0" w:firstLine="0"/>
        <w:jc w:val="both"/>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ab/>
      </w: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ACKNOWLEDGEMENT</w:t>
      </w: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 confirm that I have not used any kind of AI for writing, But for getting the propper documents I asked AI to collect them. It made easier for me to get proper sources. Then I have written the work on my own.</w:t>
      </w: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Name: Zomir Hussain Khan</w:t>
      </w:r>
    </w:p>
    <w:p>
      <w:pPr>
        <w:tabs>
          <w:tab w:val="center" w:pos="4680" w:leader="none"/>
          <w:tab w:val="left" w:pos="7167" w:leader="none"/>
        </w:tabs>
        <w:spacing w:before="0" w:after="160" w:line="360"/>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ID: 2209207</w:t>
      </w: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 </w:t>
      </w:r>
    </w:p>
    <w:p>
      <w:pPr>
        <w:tabs>
          <w:tab w:val="center" w:pos="4680" w:leader="none"/>
          <w:tab w:val="left" w:pos="7167" w:leader="none"/>
        </w:tabs>
        <w:spacing w:before="0" w:after="160" w:line="360"/>
        <w:ind w:right="0" w:left="0" w:firstLine="0"/>
        <w:jc w:val="left"/>
        <w:rPr>
          <w:rFonts w:ascii="Arial" w:hAnsi="Arial" w:cs="Arial" w:eastAsia="Arial"/>
          <w:b/>
          <w:color w:val="auto"/>
          <w:spacing w:val="0"/>
          <w:position w:val="0"/>
          <w:sz w:val="28"/>
          <w:shd w:fill="auto" w:val="clear"/>
        </w:rPr>
      </w:pP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Corporate Social Responsibility (CSR) in the hospitality industry has emerged as a cornerstone for driving sustainability in the industry with its practices of linking business success with the promotion of environmental and social stewardship as well as the promotion of economic development (</w:t>
      </w:r>
      <w:r>
        <w:rPr>
          <w:rFonts w:ascii="Arial" w:hAnsi="Arial" w:cs="Arial" w:eastAsia="Arial"/>
          <w:color w:val="auto"/>
          <w:spacing w:val="0"/>
          <w:position w:val="0"/>
          <w:sz w:val="24"/>
          <w:shd w:fill="FFFFFF" w:val="clear"/>
        </w:rPr>
        <w:t xml:space="preserve">Achmad and Yulianah, 2022)</w:t>
      </w:r>
      <w:r>
        <w:rPr>
          <w:rFonts w:ascii="Arial" w:hAnsi="Arial" w:cs="Arial" w:eastAsia="Arial"/>
          <w:color w:val="000000"/>
          <w:spacing w:val="0"/>
          <w:position w:val="0"/>
          <w:sz w:val="24"/>
          <w:shd w:fill="auto" w:val="clear"/>
        </w:rPr>
        <w:t xml:space="preserve">. </w:t>
      </w:r>
      <w:r>
        <w:rPr>
          <w:rFonts w:ascii="Arial" w:hAnsi="Arial" w:cs="Arial" w:eastAsia="Arial"/>
          <w:color w:val="auto"/>
          <w:spacing w:val="0"/>
          <w:position w:val="0"/>
          <w:sz w:val="24"/>
          <w:shd w:fill="auto" w:val="clear"/>
        </w:rPr>
        <w:t xml:space="preserve">CSR refers to a business's obligation to contribute positively to society while minimizing its negative impacts on the environment and communities. </w:t>
      </w:r>
      <w:r>
        <w:rPr>
          <w:rFonts w:ascii="Arial" w:hAnsi="Arial" w:cs="Arial" w:eastAsia="Arial"/>
          <w:color w:val="000000"/>
          <w:spacing w:val="0"/>
          <w:position w:val="0"/>
          <w:sz w:val="24"/>
          <w:shd w:fill="auto" w:val="clear"/>
        </w:rPr>
        <w:t xml:space="preserve">The activities related to hospitality industry CSR include energy efficiency, waste management, employee welfare and the engagement of this community for long-term sustainability. </w:t>
      </w:r>
      <w:r>
        <w:rPr>
          <w:rFonts w:ascii="Arial" w:hAnsi="Arial" w:cs="Arial" w:eastAsia="Arial"/>
          <w:color w:val="auto"/>
          <w:spacing w:val="0"/>
          <w:position w:val="0"/>
          <w:sz w:val="24"/>
          <w:shd w:fill="auto" w:val="clear"/>
        </w:rPr>
        <w:t xml:space="preserve">The hospitality industry significantly contributes to global economic activity, generating $3.4 trillion in revenue in 2022 alone (Optimised, 2025). </w:t>
      </w:r>
      <w:r>
        <w:rPr>
          <w:rFonts w:ascii="Arial" w:hAnsi="Arial" w:cs="Arial" w:eastAsia="Arial"/>
          <w:color w:val="000000"/>
          <w:spacing w:val="0"/>
          <w:position w:val="0"/>
          <w:sz w:val="24"/>
          <w:shd w:fill="auto" w:val="clear"/>
        </w:rPr>
        <w:t xml:space="preserve">It's part of what is responsible for about 1 per cent of the world's carbon emissions each year simultaneously. Therefore, organisations have to be sustainable. However, this transformation is largely led by hotels that directly influence the local communities and ecosystem (</w:t>
      </w:r>
      <w:r>
        <w:rPr>
          <w:rFonts w:ascii="Arial" w:hAnsi="Arial" w:cs="Arial" w:eastAsia="Arial"/>
          <w:color w:val="auto"/>
          <w:spacing w:val="0"/>
          <w:position w:val="0"/>
          <w:sz w:val="24"/>
          <w:shd w:fill="FFFFFF" w:val="clear"/>
        </w:rPr>
        <w:t xml:space="preserve">Obersteiner et al., 2021)</w:t>
      </w:r>
      <w:r>
        <w:rPr>
          <w:rFonts w:ascii="Arial" w:hAnsi="Arial" w:cs="Arial" w:eastAsia="Arial"/>
          <w:color w:val="000000"/>
          <w:spacing w:val="0"/>
          <w:position w:val="0"/>
          <w:sz w:val="24"/>
          <w:shd w:fill="auto" w:val="clear"/>
        </w:rPr>
        <w:t xml:space="preserve">.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essay focuses on Hilton London Bankside, a prime example of a hotel that has embraced CSR to promote sustainability. Hilton London Bankside was established in 2016. It is a contemporary hotel located in the heart of London’s Bankside district, near major attractions (such as the Tate Modern and Shakespeare’s Globe Theatre). The hotel has 292 rooms and offers a range of amenities such as meeting spaces, a fitness centre, and a rooftop bar (Hilton, 2025). It employs approximately 200 staff members, providing employment opportunities in the local community. Hilton London Bankside is part of Hilton Worldwide. This is one of the largest global hotel chains with a strong market share in the luxury and mid-range segments. The hotel's financial performance significantly contributes to the UK hospitality market (</w:t>
      </w:r>
      <w:r>
        <w:rPr>
          <w:rFonts w:ascii="Arial" w:hAnsi="Arial" w:cs="Arial" w:eastAsia="Arial"/>
          <w:color w:val="auto"/>
          <w:spacing w:val="0"/>
          <w:position w:val="0"/>
          <w:sz w:val="24"/>
          <w:shd w:fill="FFFFFF" w:val="clear"/>
        </w:rPr>
        <w:t xml:space="preserve">Singal and Rhou, 2017).</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London Bankside pioneered CSR (Corporate Social Responsibility) and is known for leading by example across the industry in the area of sustainability (</w:t>
      </w:r>
      <w:r>
        <w:rPr>
          <w:rFonts w:ascii="Arial" w:hAnsi="Arial" w:cs="Arial" w:eastAsia="Arial"/>
          <w:color w:val="auto"/>
          <w:spacing w:val="0"/>
          <w:position w:val="0"/>
          <w:sz w:val="24"/>
          <w:shd w:fill="FFFFFF" w:val="clear"/>
        </w:rPr>
        <w:t xml:space="preserve">Zientara et al., 2020)</w:t>
      </w:r>
      <w:r>
        <w:rPr>
          <w:rFonts w:ascii="Arial" w:hAnsi="Arial" w:cs="Arial" w:eastAsia="Arial"/>
          <w:color w:val="auto"/>
          <w:spacing w:val="0"/>
          <w:position w:val="0"/>
          <w:sz w:val="24"/>
          <w:shd w:fill="auto" w:val="clear"/>
        </w:rPr>
        <w:t xml:space="preserve">. This case study analyses Hilton London’s CSR strategies, green initiatives, their impacts on sustainability and challenges faced in the execution, with illustrative examples and related regulations. One of the flagship initiatives of Hilton London Bankside is it involves a full energy efficiency program. By investing heavily in energy-saving technologies, the hotel has cut its energy use per square meter by about 30 per cent in comparison with similar properties in the region (</w:t>
      </w:r>
      <w:r>
        <w:rPr>
          <w:rFonts w:ascii="Arial" w:hAnsi="Arial" w:cs="Arial" w:eastAsia="Arial"/>
          <w:color w:val="auto"/>
          <w:spacing w:val="0"/>
          <w:position w:val="0"/>
          <w:sz w:val="24"/>
          <w:shd w:fill="FFFFFF" w:val="clear"/>
        </w:rPr>
        <w:t xml:space="preserve">Font and Lynes, 2018)</w:t>
      </w:r>
      <w:r>
        <w:rPr>
          <w:rFonts w:ascii="Arial" w:hAnsi="Arial" w:cs="Arial" w:eastAsia="Arial"/>
          <w:color w:val="auto"/>
          <w:spacing w:val="0"/>
          <w:position w:val="0"/>
          <w:sz w:val="24"/>
          <w:shd w:fill="auto" w:val="clear"/>
        </w:rPr>
        <w:t xml:space="preserve">. LED lighting systems, advanced energy-managed software and highly efficient HVAC (heating, ventilation, and air conditioning) systems are used to achieve this. Together with a commitment to operate on all renewable electricity, the hotel is part of the UK's net-zero carbon goals set out under the Climate Change Act 2008, which requires businesses to move to lower carbon operations (</w:t>
      </w:r>
      <w:r>
        <w:rPr>
          <w:rFonts w:ascii="Arial" w:hAnsi="Arial" w:cs="Arial" w:eastAsia="Arial"/>
          <w:color w:val="auto"/>
          <w:spacing w:val="0"/>
          <w:position w:val="0"/>
          <w:sz w:val="24"/>
          <w:shd w:fill="FFFFFF" w:val="clear"/>
        </w:rPr>
        <w:t xml:space="preserve">Font and Lynes, 2018)</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Bankside London incorporates several green initiatives. It has a zero-to-landfill policy in terms of its waste management policy, 100% of its waste is diverted from landfills by recycling, composting and energy recovery. Local organisations are also repurposed from food waste and unused items by the hotel (</w:t>
      </w:r>
      <w:r>
        <w:rPr>
          <w:rFonts w:ascii="Arial" w:hAnsi="Arial" w:cs="Arial" w:eastAsia="Arial"/>
          <w:color w:val="auto"/>
          <w:spacing w:val="0"/>
          <w:position w:val="0"/>
          <w:sz w:val="24"/>
          <w:shd w:fill="FFFFFF" w:val="clear"/>
        </w:rPr>
        <w:t xml:space="preserve">Okumus et al., 2020)</w:t>
      </w:r>
      <w:r>
        <w:rPr>
          <w:rFonts w:ascii="Arial" w:hAnsi="Arial" w:cs="Arial" w:eastAsia="Arial"/>
          <w:color w:val="auto"/>
          <w:spacing w:val="0"/>
          <w:position w:val="0"/>
          <w:sz w:val="24"/>
          <w:shd w:fill="auto" w:val="clear"/>
        </w:rPr>
        <w:t xml:space="preserve">. In 2023, Hilton London Bankside joined forces with OLIO, a food-sharing platform, to redistribute each year surplus food to local communities, bringing food waste down by over a quarter annually. Another aspect of the hotel's CSR strategy is to conserve water (</w:t>
      </w:r>
      <w:r>
        <w:rPr>
          <w:rFonts w:ascii="Arial" w:hAnsi="Arial" w:cs="Arial" w:eastAsia="Arial"/>
          <w:color w:val="auto"/>
          <w:spacing w:val="0"/>
          <w:position w:val="0"/>
          <w:sz w:val="24"/>
          <w:shd w:fill="FFFFFF" w:val="clear"/>
        </w:rPr>
        <w:t xml:space="preserve">Vierra, 2016)</w:t>
      </w:r>
      <w:r>
        <w:rPr>
          <w:rFonts w:ascii="Arial" w:hAnsi="Arial" w:cs="Arial" w:eastAsia="Arial"/>
          <w:color w:val="auto"/>
          <w:spacing w:val="0"/>
          <w:position w:val="0"/>
          <w:sz w:val="24"/>
          <w:shd w:fill="auto" w:val="clear"/>
        </w:rPr>
        <w:t xml:space="preserve">. Low flow fixtures, automated water monitoring systems and greywater recycling technologies are used by Hilton London Bankside. The measures have led to a 20 per cent reduction in water consumption per stay compared with the industry norm of 10 per cent. That sits perfectly with the UK Environment Act 2021, which calls for more environmentally friendly water use and tackles water scarcity issues (</w:t>
      </w:r>
      <w:r>
        <w:rPr>
          <w:rFonts w:ascii="Arial" w:hAnsi="Arial" w:cs="Arial" w:eastAsia="Arial"/>
          <w:color w:val="auto"/>
          <w:spacing w:val="0"/>
          <w:position w:val="0"/>
          <w:sz w:val="24"/>
          <w:shd w:fill="FFFFFF" w:val="clear"/>
        </w:rPr>
        <w:t xml:space="preserve">Gaji</w:t>
      </w:r>
      <w:r>
        <w:rPr>
          <w:rFonts w:ascii="Arial" w:hAnsi="Arial" w:cs="Arial" w:eastAsia="Arial"/>
          <w:color w:val="auto"/>
          <w:spacing w:val="0"/>
          <w:position w:val="0"/>
          <w:sz w:val="24"/>
          <w:shd w:fill="FFFFFF" w:val="clear"/>
        </w:rPr>
        <w:t xml:space="preserve">ć et al., 2024)</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London Bankside works with the local community, directly through employment and education, as well as in a philanthropic sense (</w:t>
      </w:r>
      <w:r>
        <w:rPr>
          <w:rFonts w:ascii="Arial" w:hAnsi="Arial" w:cs="Arial" w:eastAsia="Arial"/>
          <w:color w:val="auto"/>
          <w:spacing w:val="0"/>
          <w:position w:val="0"/>
          <w:sz w:val="24"/>
          <w:shd w:fill="FFFFFF" w:val="clear"/>
        </w:rPr>
        <w:t xml:space="preserve">Goffi et al., 2022)</w:t>
      </w:r>
      <w:r>
        <w:rPr>
          <w:rFonts w:ascii="Arial" w:hAnsi="Arial" w:cs="Arial" w:eastAsia="Arial"/>
          <w:color w:val="auto"/>
          <w:spacing w:val="0"/>
          <w:position w:val="0"/>
          <w:sz w:val="24"/>
          <w:shd w:fill="auto" w:val="clear"/>
        </w:rPr>
        <w:t xml:space="preserve">. With 75% of its food and beverages sourced through collaboration with local suppliers who are sustainable and ethical producers, within 100 miles, the hotel is supporting the local economy and decreasing the carbon emissions from transport (</w:t>
      </w:r>
      <w:r>
        <w:rPr>
          <w:rFonts w:ascii="Arial" w:hAnsi="Arial" w:cs="Arial" w:eastAsia="Arial"/>
          <w:color w:val="auto"/>
          <w:spacing w:val="0"/>
          <w:position w:val="0"/>
          <w:sz w:val="24"/>
          <w:shd w:fill="FFFFFF" w:val="clear"/>
        </w:rPr>
        <w:t xml:space="preserve">Johann, 2023)</w:t>
      </w:r>
      <w:r>
        <w:rPr>
          <w:rFonts w:ascii="Arial" w:hAnsi="Arial" w:cs="Arial" w:eastAsia="Arial"/>
          <w:color w:val="auto"/>
          <w:spacing w:val="0"/>
          <w:position w:val="0"/>
          <w:sz w:val="24"/>
          <w:shd w:fill="auto" w:val="clear"/>
        </w:rPr>
        <w:t xml:space="preserve">. The hotel has also launched a job training program aimed at serving underrepresented communities in London, working with over 200 people and training them in hospitality-related skills that could see them land employment in the sector since 2019 (</w:t>
      </w:r>
      <w:r>
        <w:rPr>
          <w:rFonts w:ascii="Arial" w:hAnsi="Arial" w:cs="Arial" w:eastAsia="Arial"/>
          <w:color w:val="auto"/>
          <w:spacing w:val="0"/>
          <w:position w:val="0"/>
          <w:sz w:val="24"/>
          <w:shd w:fill="FFFFFF" w:val="clear"/>
        </w:rPr>
        <w:t xml:space="preserve">Rhou and Singal, 2020)</w:t>
      </w:r>
      <w:r>
        <w:rPr>
          <w:rFonts w:ascii="Arial" w:hAnsi="Arial" w:cs="Arial" w:eastAsia="Arial"/>
          <w:color w:val="auto"/>
          <w:spacing w:val="0"/>
          <w:position w:val="0"/>
          <w:sz w:val="24"/>
          <w:shd w:fill="auto" w:val="clear"/>
        </w:rPr>
        <w:t xml:space="preserve">. In 2022, Hilton London Bankside donated over £50,000 to the British Red Cross and the London Wildlife Trust through donors, in-kind donations and its staff, who supported a variety of other charities. Hilton’s Travel with Purpose initiative is focused on impacting 30 million people in the next 10 years and these efforts are part of this overarching effort (</w:t>
      </w:r>
      <w:r>
        <w:rPr>
          <w:rFonts w:ascii="Arial" w:hAnsi="Arial" w:cs="Arial" w:eastAsia="Arial"/>
          <w:color w:val="auto"/>
          <w:spacing w:val="0"/>
          <w:position w:val="0"/>
          <w:sz w:val="24"/>
          <w:shd w:fill="FFFFFF" w:val="clear"/>
        </w:rPr>
        <w:t xml:space="preserve">Legrand et al., 2022)</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London Bankside's Green Initiatives and sustainable CSR practices are influenced heavily by the large legal framework of sustainability in the UK. The hotel conforms to the standards set in the Modern Slavery Act 2015 and promises to ensure the ethicality of the labour process through its supply chain (</w:t>
      </w:r>
      <w:r>
        <w:rPr>
          <w:rFonts w:ascii="Arial" w:hAnsi="Arial" w:cs="Arial" w:eastAsia="Arial"/>
          <w:color w:val="auto"/>
          <w:spacing w:val="0"/>
          <w:position w:val="0"/>
          <w:sz w:val="24"/>
          <w:shd w:fill="FFFFFF" w:val="clear"/>
        </w:rPr>
        <w:t xml:space="preserve">Bohdanowicz and Zientara, 2016).</w:t>
      </w:r>
      <w:r>
        <w:rPr>
          <w:rFonts w:ascii="Arial" w:hAnsi="Arial" w:cs="Arial" w:eastAsia="Arial"/>
          <w:color w:val="auto"/>
          <w:spacing w:val="0"/>
          <w:position w:val="0"/>
          <w:sz w:val="24"/>
          <w:shd w:fill="auto" w:val="clear"/>
        </w:rPr>
        <w:t xml:space="preserve"> The Equality Act 2010 forms part of the inclusive hiring policies for the company because they believe all staff should be treated equally, have equal opportunities and be diverse. Additionally, energy assessment requirements under the Energy Savings Opportunity Scheme (ESOS) in the UK compel Hilton London Bankside to go beyond its mandatory energy assessment to identify and implement further energy savings (</w:t>
      </w:r>
      <w:r>
        <w:rPr>
          <w:rFonts w:ascii="Arial" w:hAnsi="Arial" w:cs="Arial" w:eastAsia="Arial"/>
          <w:color w:val="auto"/>
          <w:spacing w:val="0"/>
          <w:position w:val="0"/>
          <w:sz w:val="24"/>
          <w:shd w:fill="FFFFFF" w:val="clear"/>
        </w:rPr>
        <w:t xml:space="preserve">Goffi et al., 2022)</w:t>
      </w:r>
      <w:r>
        <w:rPr>
          <w:rFonts w:ascii="Arial" w:hAnsi="Arial" w:cs="Arial" w:eastAsia="Arial"/>
          <w:color w:val="auto"/>
          <w:spacing w:val="0"/>
          <w:position w:val="0"/>
          <w:sz w:val="24"/>
          <w:shd w:fill="auto" w:val="clear"/>
        </w:rPr>
        <w:t xml:space="preserve">. The hotel has achieved compliance with the legislation objective of reducing the annual consumption of energy by 12.5% compared to the 2020 level, made through participation in ESOS while securing economic and environmental benefits.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However, Hilton London Bankside has a set of hurdles that it must overcome to achieve its CSR projects successfully. Financial constraints are a major barrier since the initial costs of sustainable technologies such as energy-efficient systems and water recycling infrastructure are often high (</w:t>
      </w:r>
      <w:r>
        <w:rPr>
          <w:rFonts w:ascii="Arial" w:hAnsi="Arial" w:cs="Arial" w:eastAsia="Arial"/>
          <w:color w:val="auto"/>
          <w:spacing w:val="0"/>
          <w:position w:val="0"/>
          <w:sz w:val="24"/>
          <w:shd w:fill="FFFFFF" w:val="clear"/>
        </w:rPr>
        <w:t xml:space="preserve">Hatipoglu et al., 2019)</w:t>
      </w:r>
      <w:r>
        <w:rPr>
          <w:rFonts w:ascii="Arial" w:hAnsi="Arial" w:cs="Arial" w:eastAsia="Arial"/>
          <w:color w:val="auto"/>
          <w:spacing w:val="0"/>
          <w:position w:val="0"/>
          <w:sz w:val="24"/>
          <w:shd w:fill="auto" w:val="clear"/>
        </w:rPr>
        <w:t xml:space="preserve">. This is illustrated by the fact that in three years the £250,000 investment into the hotel's greywater recycling system was not made back due to operational savings. Hilton is also battling to maintain stakeholder engagement. Convincing guests to participate in sustainable practices (e.g., reusing towels or reducing single-use plastics), requires ongoing education and awareness campaigns (</w:t>
      </w:r>
      <w:r>
        <w:rPr>
          <w:rFonts w:ascii="Arial" w:hAnsi="Arial" w:cs="Arial" w:eastAsia="Arial"/>
          <w:color w:val="auto"/>
          <w:spacing w:val="0"/>
          <w:position w:val="0"/>
          <w:sz w:val="24"/>
          <w:shd w:fill="FFFFFF" w:val="clear"/>
        </w:rPr>
        <w:t xml:space="preserve">Obersteiner et al., 2021)</w:t>
      </w:r>
      <w:r>
        <w:rPr>
          <w:rFonts w:ascii="Arial" w:hAnsi="Arial" w:cs="Arial" w:eastAsia="Arial"/>
          <w:color w:val="auto"/>
          <w:spacing w:val="0"/>
          <w:position w:val="0"/>
          <w:sz w:val="24"/>
          <w:shd w:fill="auto" w:val="clear"/>
        </w:rPr>
        <w:t xml:space="preserve">. Also, pursuing profit maximisation relations partially coexists with sustainability objectives. This rises to an issue when the economic cycles are at play and times of disciplinary profit maximisation are at odds with CSR commitments (</w:t>
      </w:r>
      <w:r>
        <w:rPr>
          <w:rFonts w:ascii="Arial" w:hAnsi="Arial" w:cs="Arial" w:eastAsia="Arial"/>
          <w:color w:val="auto"/>
          <w:spacing w:val="0"/>
          <w:position w:val="0"/>
          <w:sz w:val="24"/>
          <w:shd w:fill="FFFFFF" w:val="clear"/>
        </w:rPr>
        <w:t xml:space="preserve">Principato et al., 2018).</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CSR programs of Hilton London Bankside concentrate mainly on protecting the environment. Since 2018 Hilton London Bankside has lowered its carbon output by 40% through the use of renewable energy sources and enhanced energy-saving technologies to support Hilton CleanStay standards (Cingoski and Petrevska, 2018). The hotel now promotes environmental sustainability by creating green roof areas where native plants can thrive and local species can live. The hotel adopted a green roof to capture rainwater and fight urban warming while providing habitat for local animals according to Hilton's environmental planning (Ertuna et al., 2019).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way the hotel blends with local culture has created sustainable positive results over time. Using products from regional suppliers strengthens their business while making deliveries to the hotel eco-friendlier (Lamo, 2019). Hilton London Bankside reduced their food transport costs by 50% and their CO2 emissions dropped by implementing their food pick-up policy. Through teamwork with food banks and mental health organizations the hotel builds strong community relationships (Hilton, 2025). This reflects the 2021 United Kingdom Sustainability and Environmental Strategy, which urges businesses to contribute more actively to local communities (Achmad and Yulianah,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London Bankside's commitment to its local environment and community goes far beyond its CSR policies (Netzero, 2023). The hotel is committed to working with the London Wildlife Trust to protect urban green spaces and help advance eco-tourism tours within the city. This initiative will have a positive impact on the community and environment. These actions showcase their dedication to a circular economy where waste is minimised and resources are reused for sustainable environmental health (</w:t>
      </w:r>
      <w:r>
        <w:rPr>
          <w:rFonts w:ascii="Arial" w:hAnsi="Arial" w:cs="Arial" w:eastAsia="Arial"/>
          <w:color w:val="auto"/>
          <w:spacing w:val="0"/>
          <w:position w:val="0"/>
          <w:sz w:val="24"/>
          <w:shd w:fill="FFFFFF" w:val="clear"/>
        </w:rPr>
        <w:t xml:space="preserve">Matteucci, 2020)</w:t>
      </w:r>
      <w:r>
        <w:rPr>
          <w:rFonts w:ascii="Arial" w:hAnsi="Arial" w:cs="Arial" w:eastAsia="Arial"/>
          <w:color w:val="auto"/>
          <w:spacing w:val="0"/>
          <w:position w:val="0"/>
          <w:sz w:val="24"/>
          <w:shd w:fill="auto" w:val="clear"/>
        </w:rPr>
        <w:t xml:space="preserve">. These initiatives are also supported by the UN's Sustainable Development Goals.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Hilton London Bankside has gone a few steps towards creating an effective CSR strategy but several further scopes lie in sustainable practices (</w:t>
      </w:r>
      <w:r>
        <w:rPr>
          <w:rFonts w:ascii="Arial" w:hAnsi="Arial" w:cs="Arial" w:eastAsia="Arial"/>
          <w:color w:val="auto"/>
          <w:spacing w:val="0"/>
          <w:position w:val="0"/>
          <w:sz w:val="24"/>
          <w:shd w:fill="FFFFFF" w:val="clear"/>
        </w:rPr>
        <w:t xml:space="preserve">Zientara et al., 2020).</w:t>
      </w:r>
      <w:r>
        <w:rPr>
          <w:rFonts w:ascii="Arial" w:hAnsi="Arial" w:cs="Arial" w:eastAsia="Arial"/>
          <w:color w:val="auto"/>
          <w:spacing w:val="0"/>
          <w:position w:val="0"/>
          <w:sz w:val="24"/>
          <w:shd w:fill="auto" w:val="clear"/>
        </w:rPr>
        <w:t xml:space="preserve"> A supply chain with sustainability is one area of opportunity. The hotel could go one step further by working closely with its suppliers to advise on sustainable farming practices and ethical sourcing of materials. Aside from that, the hotel would expand its zero-waste initiatives beyond just its immediate hotel operations to include its events and conferences (</w:t>
      </w:r>
      <w:r>
        <w:rPr>
          <w:rFonts w:ascii="Arial" w:hAnsi="Arial" w:cs="Arial" w:eastAsia="Arial"/>
          <w:color w:val="auto"/>
          <w:spacing w:val="0"/>
          <w:position w:val="0"/>
          <w:sz w:val="24"/>
          <w:shd w:fill="FFFFFF" w:val="clear"/>
        </w:rPr>
        <w:t xml:space="preserve">Matteucci, 2020).</w:t>
      </w:r>
      <w:r>
        <w:rPr>
          <w:rFonts w:ascii="Arial" w:hAnsi="Arial" w:cs="Arial" w:eastAsia="Arial"/>
          <w:color w:val="auto"/>
          <w:spacing w:val="0"/>
          <w:position w:val="0"/>
          <w:sz w:val="24"/>
          <w:shd w:fill="auto" w:val="clear"/>
        </w:rPr>
        <w:t xml:space="preserve"> Hilton London Bankside has the opportunity for its events to be zero waste and to lead the project for sustainable tourism in the region.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Improvement in the hotel's carbon offset program is another opportunity (</w:t>
      </w:r>
      <w:r>
        <w:rPr>
          <w:rFonts w:ascii="Arial" w:hAnsi="Arial" w:cs="Arial" w:eastAsia="Arial"/>
          <w:color w:val="auto"/>
          <w:spacing w:val="0"/>
          <w:position w:val="0"/>
          <w:sz w:val="24"/>
          <w:shd w:fill="FFFFFF" w:val="clear"/>
        </w:rPr>
        <w:t xml:space="preserve">Font and Lynes, 2018)</w:t>
      </w:r>
      <w:r>
        <w:rPr>
          <w:rFonts w:ascii="Arial" w:hAnsi="Arial" w:cs="Arial" w:eastAsia="Arial"/>
          <w:color w:val="auto"/>
          <w:spacing w:val="0"/>
          <w:position w:val="0"/>
          <w:sz w:val="24"/>
          <w:shd w:fill="auto" w:val="clear"/>
        </w:rPr>
        <w:t xml:space="preserve">. Hilton London Bankside has done a great deal to reduce its carbon footprint, but it can do more by creating large-scale renewable energy projects or carbon sequestering programs to eliminate existing emissions (Optimised, 2025). Since such projects are part of a broader trend towards sustainability, the corporate sustainability of Hilton's global Hilton Effect Foundation can provide a platform to fuel investment in such projects to impact their corporate sustainability, as well as systemic societal and environmental change (</w:t>
      </w:r>
      <w:r>
        <w:rPr>
          <w:rFonts w:ascii="Arial" w:hAnsi="Arial" w:cs="Arial" w:eastAsia="Arial"/>
          <w:color w:val="auto"/>
          <w:spacing w:val="0"/>
          <w:position w:val="0"/>
          <w:sz w:val="24"/>
          <w:shd w:fill="FFFFFF" w:val="clear"/>
        </w:rPr>
        <w:t xml:space="preserve">Lamo, 2019)</w:t>
      </w:r>
      <w:r>
        <w:rPr>
          <w:rFonts w:ascii="Arial" w:hAnsi="Arial" w:cs="Arial" w:eastAsia="Arial"/>
          <w:color w:val="auto"/>
          <w:spacing w:val="0"/>
          <w:position w:val="0"/>
          <w:sz w:val="24"/>
          <w:shd w:fill="auto" w:val="clear"/>
        </w:rPr>
        <w:t xml:space="preserve">. Additionally, it could integrate new technologies such as AI-based energy management systems and expand its green building certifications. Thus, it could further reduce energy consumption and improve its overall sustainability performance.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CSR initiatives of Hilton London Bankside are significantly influenced by the UK's regulatory environment, which is still changing (</w:t>
      </w:r>
      <w:r>
        <w:rPr>
          <w:rFonts w:ascii="Arial" w:hAnsi="Arial" w:cs="Arial" w:eastAsia="Arial"/>
          <w:color w:val="auto"/>
          <w:spacing w:val="0"/>
          <w:position w:val="0"/>
          <w:sz w:val="24"/>
          <w:shd w:fill="FFFFFF" w:val="clear"/>
        </w:rPr>
        <w:t xml:space="preserve">Obersteiner et al., 2021).</w:t>
      </w:r>
      <w:r>
        <w:rPr>
          <w:rFonts w:ascii="Arial" w:hAnsi="Arial" w:cs="Arial" w:eastAsia="Arial"/>
          <w:color w:val="auto"/>
          <w:spacing w:val="0"/>
          <w:position w:val="0"/>
          <w:sz w:val="24"/>
          <w:shd w:fill="auto" w:val="clear"/>
        </w:rPr>
        <w:t xml:space="preserve"> For instance, the Climate Change Act 2008 and the Energy Efficiency (Private Sector) Regulations 2015 have played a pivotal role in shaping the hotel’s sustainability strategies (</w:t>
      </w:r>
      <w:r>
        <w:rPr>
          <w:rFonts w:ascii="Arial" w:hAnsi="Arial" w:cs="Arial" w:eastAsia="Arial"/>
          <w:color w:val="auto"/>
          <w:spacing w:val="0"/>
          <w:position w:val="0"/>
          <w:sz w:val="24"/>
          <w:shd w:fill="FFFFFF" w:val="clear"/>
        </w:rPr>
        <w:t xml:space="preserve">Zientara et al., 2020)</w:t>
      </w:r>
      <w:r>
        <w:rPr>
          <w:rFonts w:ascii="Arial" w:hAnsi="Arial" w:cs="Arial" w:eastAsia="Arial"/>
          <w:color w:val="auto"/>
          <w:spacing w:val="0"/>
          <w:position w:val="0"/>
          <w:sz w:val="24"/>
          <w:shd w:fill="auto" w:val="clear"/>
        </w:rPr>
        <w:t xml:space="preserve">. Again, the UK's Climate Change Act requires the UK to reduce net emissions to zero by 2050. That includes not just getting the operational emissions down, but also supply chain sustainability measures (</w:t>
      </w:r>
      <w:r>
        <w:rPr>
          <w:rFonts w:ascii="Arial" w:hAnsi="Arial" w:cs="Arial" w:eastAsia="Arial"/>
          <w:color w:val="auto"/>
          <w:spacing w:val="0"/>
          <w:position w:val="0"/>
          <w:sz w:val="24"/>
          <w:shd w:fill="FFFFFF" w:val="clear"/>
        </w:rPr>
        <w:t xml:space="preserve">Font and Lynes, 2018)</w:t>
      </w:r>
      <w:r>
        <w:rPr>
          <w:rFonts w:ascii="Arial" w:hAnsi="Arial" w:cs="Arial" w:eastAsia="Arial"/>
          <w:color w:val="auto"/>
          <w:spacing w:val="0"/>
          <w:position w:val="0"/>
          <w:sz w:val="24"/>
          <w:shd w:fill="auto" w:val="clear"/>
        </w:rPr>
        <w:t xml:space="preserve">. So that every part of the business contributes to that larger goal. Hilton London Bankside also engages with the CSR in the UK Modern Slavery Act 2015. Hilton is part of Hilton’s global commitment to ethical labour practises which includes material transparency in its supply chain, supplier audits for ethical compliance and strict guidelines to prevent modern slavery (</w:t>
      </w:r>
      <w:r>
        <w:rPr>
          <w:rFonts w:ascii="Arial" w:hAnsi="Arial" w:cs="Arial" w:eastAsia="Arial"/>
          <w:color w:val="auto"/>
          <w:spacing w:val="0"/>
          <w:position w:val="0"/>
          <w:sz w:val="24"/>
          <w:shd w:fill="FFFFFF" w:val="clear"/>
        </w:rPr>
        <w:t xml:space="preserve">Cingoski and Petrevska, 2018)</w:t>
      </w:r>
      <w:r>
        <w:rPr>
          <w:rFonts w:ascii="Arial" w:hAnsi="Arial" w:cs="Arial" w:eastAsia="Arial"/>
          <w:color w:val="auto"/>
          <w:spacing w:val="0"/>
          <w:position w:val="0"/>
          <w:sz w:val="24"/>
          <w:shd w:fill="auto" w:val="clear"/>
        </w:rPr>
        <w:t xml:space="preserve">. Hilton London Bankside was able to build trust amongst its stakeholders and maintain its promise to uphold human rights with the help of this. Hilton London Bankside's zero-waste strategy is also influenced by the UK government-backed initiative, Waste and Resources Action Programme (WRAP). The hotel aligns its practices with WRAP's food waste reduction guidelines within the UK's waste diversion targets and in line with the best industry practise (</w:t>
      </w:r>
      <w:r>
        <w:rPr>
          <w:rFonts w:ascii="Arial" w:hAnsi="Arial" w:cs="Arial" w:eastAsia="Arial"/>
          <w:color w:val="auto"/>
          <w:spacing w:val="0"/>
          <w:position w:val="0"/>
          <w:sz w:val="24"/>
          <w:shd w:fill="FFFFFF" w:val="clear"/>
        </w:rPr>
        <w:t xml:space="preserve">Principato et al., 2018)</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Focusing on Hilton London Bankside, this essay explored how CSR can play a crucial role in promoting sustainability in the hospitality industry. The major findings of this essay include the hotels’ commitment to sustainability through various CSR initiatives. Major initiatives include Hilton’s energy efficiency programs, waste reduction practices, and community engagement efforts. Along with helping the hotel in reducing its environmental footprints, these initiatives also have several positive impacts on the local community and economy. The sustainable practices of the organisation such as using renewable energy, zero waste policies, and ethical sourcing, etc. properly align with several UK legislation like the Climate Change Act 2008 and the Modern Slavery Act 2015. These legislations have been actively shaping the CSR strategies of Hilton London Backside throughout the years. This ensures compliance of the hotel with the UK’s national sustainability targets and ethical standards. While the organisation has been significantly successful in the area of sustainability and CSR practices, it also faces some major challenges and drawbacks in this regard. For instance, high upfront costs and stakeholder engagement challenges are the major drawbacks. However, the hotel also has substantial further growth opportunities such as expanding sustainable supply chains and enhancing carbon offset programs.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16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References</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Achmad, W. and Yulianah, Y., (2022). Corporate social responsibility of the hospitality industry in realizing sustainable tourism development. Enrichment: Journal of Management, 12(2), pp.1610-1616.</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Bohdanowicz, P. and Zientara, P., (2016). CSR-inspired environmental initiatives in top hotel chains. In Tourism enterprises and the sustainability agenda across Europe (pp. 93-120). Routledge.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Cingoski, V. and Petrevska, B., (2018). Making hotels more energy efficient: the managerial perception. Economic research-Ekonomska istra</w:t>
      </w:r>
      <w:r>
        <w:rPr>
          <w:rFonts w:ascii="Arial" w:hAnsi="Arial" w:cs="Arial" w:eastAsia="Arial"/>
          <w:color w:val="auto"/>
          <w:spacing w:val="0"/>
          <w:position w:val="0"/>
          <w:sz w:val="24"/>
          <w:shd w:fill="FFFFFF" w:val="clear"/>
        </w:rPr>
        <w:t xml:space="preserve">živanja, 31(1), pp.87-101.</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Ertuna, B., Karatas-Ozkan, M. and Yamak, S., (2019). Diffusion of sustainability and CSR discourse in hospitality industry: Dynamics of local context. International Journal of Contemporary Hospitality Management, 31(6), pp.2564-2581.</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Font, X. and Lynes, J., (2018). Corporate social responsibility in tourism and hospitality. Journal of Sustainable Tourism, 26(7), pp.1027-1042.</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Gaji</w:t>
      </w:r>
      <w:r>
        <w:rPr>
          <w:rFonts w:ascii="Arial" w:hAnsi="Arial" w:cs="Arial" w:eastAsia="Arial"/>
          <w:color w:val="auto"/>
          <w:spacing w:val="0"/>
          <w:position w:val="0"/>
          <w:sz w:val="24"/>
          <w:shd w:fill="FFFFFF" w:val="clear"/>
        </w:rPr>
        <w:t xml:space="preserve">ć, T., Petrović, M.D., Pešić, A.M., Conić, M. and Gligorijević, N., (2024). Innovative Approaches in Hotel Management: Integrating Artificial Intelligence (AI) and the Internet of Things (IoT) to Enhance Operational Efficiency and Sustainability. Sustainability, 16(17), p.7279.</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Goffi, G., Masiero, L. and Pencarelli, T., (2022). Corporate social responsibility and performances of firms operating in the tourism and hospitality industry. The TQM Journal, 34(6), pp.1626-1647.</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Hatipoglu, B., Ertuna, B. and Salman, D., (2019). Corporate social responsibility in tourism as a tool for sustainable development: An evaluation from a community perspective. International Journal of Contemporary Hospitality Management, 31(6), pp.2358-2375.</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Hilton. (2025). Hampton by Hilton London Old Street. Available at: </w:t>
      </w:r>
      <w:hyperlink xmlns:r="http://schemas.openxmlformats.org/officeDocument/2006/relationships" r:id="docRId2">
        <w:r>
          <w:rPr>
            <w:rFonts w:ascii="Arial" w:hAnsi="Arial" w:cs="Arial" w:eastAsia="Arial"/>
            <w:color w:val="0000FF"/>
            <w:spacing w:val="0"/>
            <w:position w:val="0"/>
            <w:sz w:val="24"/>
            <w:u w:val="single"/>
            <w:shd w:fill="FFFFFF" w:val="clear"/>
          </w:rPr>
          <w:t xml:space="preserve">https://www.hilton.com/en/hotels/lhroshx-hampton-london-old-street/</w:t>
        </w:r>
      </w:hyperlink>
      <w:r>
        <w:rPr>
          <w:rFonts w:ascii="Arial" w:hAnsi="Arial" w:cs="Arial" w:eastAsia="Arial"/>
          <w:color w:val="auto"/>
          <w:spacing w:val="0"/>
          <w:position w:val="0"/>
          <w:sz w:val="24"/>
          <w:shd w:fill="FFFFFF" w:val="clear"/>
        </w:rPr>
        <w:t xml:space="preserve"> (Accessed: 21 January 2025).</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Johann, M., (2023). CSR strategy in the hospitality industry: From the COVID-19 pandemic crisis to recovery. International Journal of Contemporary Management, 59(1), pp.1-11.</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Jones, P., Hillier, D. and Comfort, D., (2016). Sustainability in the hospitality industry: Some personal reflections on corporate challenges and research agendas. International Journal of Contemporary Hospitality Management, 28(1), pp.36-67.</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Lamo, E.G., (2019). The Center of Success: A Case Study on Hilton's Company Culture.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Legrand, W., Chen, J.S. and Laeis, G.C., (2022). Sustainability in the hospitality industry: Principles of sustainable operations. Routledge.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Matteucci, V., (2020). How can the hospitality industry increase corporate value aligned with sustainable development goals? Case examples from Hilton, Meliá and Sun. Worldwide Hospitality and Tourism Themes, 12(5), pp.509-523.</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Netzero, (2023). DT Hilton London Excel Case Study Final. Available at: </w:t>
      </w:r>
      <w:hyperlink xmlns:r="http://schemas.openxmlformats.org/officeDocument/2006/relationships" r:id="docRId3">
        <w:r>
          <w:rPr>
            <w:rFonts w:ascii="Arial" w:hAnsi="Arial" w:cs="Arial" w:eastAsia="Arial"/>
            <w:color w:val="0000FF"/>
            <w:spacing w:val="0"/>
            <w:position w:val="0"/>
            <w:sz w:val="24"/>
            <w:u w:val="single"/>
            <w:shd w:fill="FFFFFF" w:val="clear"/>
          </w:rPr>
          <w:t xml:space="preserve">https://www.mission-netzero.co.uk/wp-content/uploads/2023/11/DT-Hilton-London-ExCeL-Case-Study-FINAL.pdf</w:t>
        </w:r>
      </w:hyperlink>
      <w:r>
        <w:rPr>
          <w:rFonts w:ascii="Arial" w:hAnsi="Arial" w:cs="Arial" w:eastAsia="Arial"/>
          <w:color w:val="auto"/>
          <w:spacing w:val="0"/>
          <w:position w:val="0"/>
          <w:sz w:val="24"/>
          <w:shd w:fill="FFFFFF" w:val="clear"/>
        </w:rPr>
        <w:t xml:space="preserve"> (Accessed: 21 January 2025).</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Nolan, J. and Bott, G., (2018). Global supply chains and human rights: Spotlight on forced labour and modern slavery practices. Australian Journal of Human Rights, 24(1), pp.44-69.</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Obersteiner, G., Gollnow, S. and Eriksson, M., (2021). Carbon footprint reduction potential of waste management strategies in tourism. Environmental Development, 39, p.100617.</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Okumus, B., Taheri, B., Giritlioglu, I. and Gannon, M.J., (2020). Tackling food waste in all-inclusive resort hotels. International Journal of Hospitality Management, 88, p.102543.</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Optimised, (2025). “Case Study: Hilton London Wembley.” Optimised.net, 23 Jan. 2024, </w:t>
      </w:r>
      <w:hyperlink xmlns:r="http://schemas.openxmlformats.org/officeDocument/2006/relationships" r:id="docRId4">
        <w:r>
          <w:rPr>
            <w:rFonts w:ascii="Arial" w:hAnsi="Arial" w:cs="Arial" w:eastAsia="Arial"/>
            <w:color w:val="0000FF"/>
            <w:spacing w:val="0"/>
            <w:position w:val="0"/>
            <w:sz w:val="24"/>
            <w:u w:val="single"/>
            <w:shd w:fill="FFFFFF" w:val="clear"/>
          </w:rPr>
          <w:t xml:space="preserve">www.optimised.net/hilton-wembley</w:t>
        </w:r>
      </w:hyperlink>
      <w:r>
        <w:rPr>
          <w:rFonts w:ascii="Arial" w:hAnsi="Arial" w:cs="Arial" w:eastAsia="Arial"/>
          <w:color w:val="auto"/>
          <w:spacing w:val="0"/>
          <w:position w:val="0"/>
          <w:sz w:val="24"/>
          <w:shd w:fill="FFFFFF" w:val="clear"/>
        </w:rPr>
        <w:t xml:space="preserv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Principato, L., Pratesi, C.A. and Secondi, L., (2018). Towards zero waste: An exploratory study on restaurant managers. International Journal of Hospitality Management, 74, pp.130-137.</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Rhou, Y. and Singal, M., (2020). A review of the business case for CSR in the hospitality industry. International Journal of Hospitality Management, 84, p.102330.</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Singal, M. and Rhou, Y., (2017). Corporate social responsibility in the hospitality sector. Boston hospitality review, 5(1), pp.1-16.</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Vierra, S., (2016). Green building standards and certification systems. National Institute of Building Sciences, Washington, DC.</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Zientara, P., Bohdanowicz-Godfrey, P., Whitely, C. and Maciejewski, G., (2020). A case study of LightStay (2010</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2017)</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Hilton</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s corporate responsibility management system. Energies, 13(9), p.2303.</w:t>
      </w:r>
    </w:p>
    <w:p>
      <w:pPr>
        <w:spacing w:before="0" w:after="16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mission-netzero.co.uk/wp-content/uploads/2023/11/DT-Hilton-London-ExCeL-Case-Study-FINAL.pdf" Id="docRId3" Type="http://schemas.openxmlformats.org/officeDocument/2006/relationships/hyperlink" /><Relationship Target="numbering.xml" Id="docRId5" Type="http://schemas.openxmlformats.org/officeDocument/2006/relationships/numbering" /><Relationship Target="embeddings/oleObject0.bin" Id="docRId0" Type="http://schemas.openxmlformats.org/officeDocument/2006/relationships/oleObject" /><Relationship TargetMode="External" Target="https://www.hilton.com/en/hotels/lhroshx-hampton-london-old-street/" Id="docRId2" Type="http://schemas.openxmlformats.org/officeDocument/2006/relationships/hyperlink" /><Relationship TargetMode="External" Target="http://www.optimised.net/hilton-wembley" Id="docRId4" Type="http://schemas.openxmlformats.org/officeDocument/2006/relationships/hyperlink" /><Relationship Target="styles.xml" Id="docRId6" Type="http://schemas.openxmlformats.org/officeDocument/2006/relationships/styles" /></Relationships>
</file>