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-25790743"/>
        <w:docPartObj>
          <w:docPartGallery w:val="Cover Pages"/>
          <w:docPartUnique/>
        </w:docPartObj>
      </w:sdtPr>
      <w:sdtContent>
        <w:p w:rsidR="001052D1" w:rsidRDefault="001052D1">
          <w:r>
            <w:rPr>
              <w:noProof/>
              <w:lang w:val="en-GB" w:eastAsia="en-GB" w:bidi="bn-BD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70032C4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:rsidR="001052D1" w:rsidRDefault="001052D1">
          <w:pPr>
            <w:spacing w:line="259" w:lineRule="auto"/>
            <w:jc w:val="left"/>
          </w:pPr>
          <w:r>
            <w:rPr>
              <w:noProof/>
              <w:lang w:val="en-GB" w:eastAsia="en-GB" w:bidi="bn-BD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0D74457" wp14:editId="0D65A7B5">
                    <wp:simplePos x="0" y="0"/>
                    <wp:positionH relativeFrom="page">
                      <wp:posOffset>228600</wp:posOffset>
                    </wp:positionH>
                    <wp:positionV relativeFrom="page">
                      <wp:posOffset>3017520</wp:posOffset>
                    </wp:positionV>
                    <wp:extent cx="7315200" cy="5760720"/>
                    <wp:effectExtent l="0" t="0" r="0" b="1143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57607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1052D1" w:rsidRPr="001052D1" w:rsidRDefault="001052D1">
                                <w:pPr>
                                  <w:jc w:val="right"/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</w:pPr>
                                <w:r w:rsidRPr="001052D1"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  <w:t>BA International Hotel Management</w:t>
                                </w:r>
                              </w:p>
                              <w:p w:rsidR="001052D1" w:rsidRPr="001052D1" w:rsidRDefault="001052D1">
                                <w:pPr>
                                  <w:jc w:val="right"/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</w:pPr>
                                <w:r w:rsidRPr="001052D1"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  <w:t>Operating Hotel Facilities</w:t>
                                </w:r>
                              </w:p>
                              <w:p w:rsidR="001052D1" w:rsidRPr="001052D1" w:rsidRDefault="001052D1">
                                <w:pPr>
                                  <w:jc w:val="right"/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</w:pPr>
                                <w:r w:rsidRPr="001052D1"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  <w:t>BMIH4006</w:t>
                                </w:r>
                              </w:p>
                              <w:p w:rsidR="001052D1" w:rsidRDefault="001052D1">
                                <w:pPr>
                                  <w:jc w:val="right"/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</w:pPr>
                                <w:r w:rsidRPr="001052D1"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  <w:t>Presentation</w:t>
                                </w:r>
                              </w:p>
                              <w:p w:rsidR="001052D1" w:rsidRDefault="001052D1">
                                <w:pPr>
                                  <w:jc w:val="right"/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</w:pPr>
                                <w:r w:rsidRPr="001052D1"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  <w:t>Component No:</w:t>
                                </w:r>
                                <w:r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  <w:t xml:space="preserve"> 3</w:t>
                                </w:r>
                              </w:p>
                              <w:p w:rsidR="001052D1" w:rsidRDefault="001052D1">
                                <w:pPr>
                                  <w:jc w:val="right"/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  <w:t xml:space="preserve">Student Name: </w:t>
                                </w:r>
                                <w:r w:rsidR="00B2483E" w:rsidRPr="00B2483E"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  <w:t xml:space="preserve">Anna </w:t>
                                </w:r>
                                <w:proofErr w:type="spellStart"/>
                                <w:r w:rsidR="00B2483E" w:rsidRPr="00B2483E"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  <w:t>Piotrowska</w:t>
                                </w:r>
                                <w:proofErr w:type="spellEnd"/>
                                <w:r w:rsidR="00B2483E" w:rsidRPr="00B2483E"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  <w:t xml:space="preserve"> </w:t>
                                </w:r>
                              </w:p>
                              <w:p w:rsidR="001052D1" w:rsidRPr="001052D1" w:rsidRDefault="001052D1">
                                <w:pPr>
                                  <w:jc w:val="right"/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  <w:t>ID:</w:t>
                                </w:r>
                                <w:r w:rsidR="00B2483E"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  <w:t xml:space="preserve"> </w:t>
                                </w:r>
                                <w:r w:rsidR="00B2483E" w:rsidRPr="00B2483E">
                                  <w:rPr>
                                    <w:color w:val="5B9BD5" w:themeColor="accent1"/>
                                    <w:sz w:val="44"/>
                                    <w:szCs w:val="44"/>
                                  </w:rPr>
                                  <w:t>2244683</w:t>
                                </w:r>
                              </w:p>
                              <w:p w:rsidR="001052D1" w:rsidRPr="001052D1" w:rsidRDefault="001052D1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2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0D7445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18pt;margin-top:237.6pt;width:8in;height:453.6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KCsMggIAAGIFAAAOAAAAZHJzL2Uyb0RvYy54bWysVN9P2zAQfp+0/8Hy+0gKa0EVKepATJMQ&#10;Q4OJZ9exaTTH59lum+6v32cnKYjthWkvzuXuu/P9+M7nF11r2Fb50JCt+OSo5ExZSXVjnyr+/eH6&#10;wxlnIQpbC0NWVXyvAr9YvH93vnNzdUxrMrXyDEFsmO9cxdcxunlRBLlWrQhH5JSFUZNvRcSvfypq&#10;L3aI3priuCxnxY587TxJFQK0V72RL3J8rZWMX7UOKjJTceQW8+nzuUpnsTgX8ycv3LqRQxriH7Jo&#10;RWNx6SHUlYiCbXzzR6i2kZ4C6XgkqS1I60aqXAOqmZSvqrlfC6dyLWhOcIc2hf8XVt5u7zxrasxu&#10;+pEzK1oM6UF1kX2ijiUdOrRzYQ7gvQM0djAAPeoDlKnwTvs2fVESgx293h/6m8JJKE9PJlMMjTMJ&#10;2/R0Vp4e5wkUz+7Oh/hZUcuSUHGPAea+iu1NiEgF0BGSbrN03RiTh2gs21V8djIts8PBAg9jE1Zl&#10;OgxhUkl96lmKe6MSxthvSqMduYKkyERUl8azrQCFhJTKxlx8jgt0Qmkk8RbHAf+c1Vuc+zrGm8nG&#10;g3PbWPK5+ldp1z/GlHWPRyNf1J3E2K26YdQrqveYtKd+W4KT1w2mcSNCvBMe64EJYuXjVxzaELpO&#10;g8TZmvyvv+kTHqyFlbMd1q3i4edGeMWZ+WLB58msLDM1Yv7FDT4Ls7PpWWLMalTbTXtJmMQE74qT&#10;WUzgaEZRe2of8Sgs04UwCStxbcXjKF7Gfv/xqEi1XGYQltGJeGPvnUyh02ASzR66R+HdwMUIGt/S&#10;uJNi/oqSPTZ5WlpuIukm8zX1tm/o0HMscqbx8Oikl+Llf0Y9P42L3wAAAP//AwBQSwMEFAAGAAgA&#10;AAAhAIf1ZrDiAAAADAEAAA8AAABkcnMvZG93bnJldi54bWxMj09Lw0AQxe+C32EZwZvdNG3TELMp&#10;olboQcFW8LrNjklw/4TsNI3f3ulJbzPzHm9+r9xMzooRh9gFr2A+S0Cgr4PpfKPg47C9y0FE0t5o&#10;Gzwq+MEIm+r6qtSFCWf/juOeGsEhPhZaQUvUF1LGukWn4yz06Fn7CoPTxOvQSDPoM4c7K9MkyaTT&#10;necPre7xscX6e39yCjKi4XVK1ru3fvU5bnd0eLYvT0rd3kwP9yAIJ/ozwwWf0aFipmM4eROFVbDI&#10;uAopWK5XKYiLYZ7nfDrytMjTJciqlP9LVL8AAAD//wMAUEsBAi0AFAAGAAgAAAAhALaDOJL+AAAA&#10;4QEAABMAAAAAAAAAAAAAAAAAAAAAAFtDb250ZW50X1R5cGVzXS54bWxQSwECLQAUAAYACAAAACEA&#10;OP0h/9YAAACUAQAACwAAAAAAAAAAAAAAAAAvAQAAX3JlbHMvLnJlbHNQSwECLQAUAAYACAAAACEA&#10;LCgrDIICAABiBQAADgAAAAAAAAAAAAAAAAAuAgAAZHJzL2Uyb0RvYy54bWxQSwECLQAUAAYACAAA&#10;ACEAh/VmsOIAAAAMAQAADwAAAAAAAAAAAAAAAADcBAAAZHJzL2Rvd25yZXYueG1sUEsFBgAAAAAE&#10;AAQA8wAAAOsFAAAAAA==&#10;" filled="f" stroked="f" strokeweight=".5pt">
                    <v:textbox inset="126pt,0,54pt,0">
                      <w:txbxContent>
                        <w:p w:rsidR="001052D1" w:rsidRPr="001052D1" w:rsidRDefault="001052D1">
                          <w:pPr>
                            <w:jc w:val="right"/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</w:pPr>
                          <w:r w:rsidRPr="001052D1"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  <w:t>BA International Hotel Management</w:t>
                          </w:r>
                        </w:p>
                        <w:p w:rsidR="001052D1" w:rsidRPr="001052D1" w:rsidRDefault="001052D1">
                          <w:pPr>
                            <w:jc w:val="right"/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</w:pPr>
                          <w:r w:rsidRPr="001052D1"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  <w:t>Operating Hotel Facilities</w:t>
                          </w:r>
                        </w:p>
                        <w:p w:rsidR="001052D1" w:rsidRPr="001052D1" w:rsidRDefault="001052D1">
                          <w:pPr>
                            <w:jc w:val="right"/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</w:pPr>
                          <w:r w:rsidRPr="001052D1"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  <w:t>BMIH4006</w:t>
                          </w:r>
                        </w:p>
                        <w:p w:rsidR="001052D1" w:rsidRDefault="001052D1">
                          <w:pPr>
                            <w:jc w:val="right"/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</w:pPr>
                          <w:r w:rsidRPr="001052D1"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  <w:t>Presentation</w:t>
                          </w:r>
                        </w:p>
                        <w:p w:rsidR="001052D1" w:rsidRDefault="001052D1">
                          <w:pPr>
                            <w:jc w:val="right"/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</w:pPr>
                          <w:r w:rsidRPr="001052D1"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  <w:t>Component No:</w:t>
                          </w:r>
                          <w:r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  <w:t xml:space="preserve"> 3</w:t>
                          </w:r>
                        </w:p>
                        <w:p w:rsidR="001052D1" w:rsidRDefault="001052D1">
                          <w:pPr>
                            <w:jc w:val="right"/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</w:pPr>
                          <w:r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  <w:t xml:space="preserve">Student Name: </w:t>
                          </w:r>
                          <w:r w:rsidR="00B2483E" w:rsidRPr="00B2483E"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  <w:t xml:space="preserve">Anna </w:t>
                          </w:r>
                          <w:proofErr w:type="spellStart"/>
                          <w:r w:rsidR="00B2483E" w:rsidRPr="00B2483E"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  <w:t>Piotrowska</w:t>
                          </w:r>
                          <w:proofErr w:type="spellEnd"/>
                          <w:r w:rsidR="00B2483E" w:rsidRPr="00B2483E"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  <w:t xml:space="preserve"> </w:t>
                          </w:r>
                        </w:p>
                        <w:p w:rsidR="001052D1" w:rsidRPr="001052D1" w:rsidRDefault="001052D1">
                          <w:pPr>
                            <w:jc w:val="right"/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</w:pPr>
                          <w:r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  <w:t>ID:</w:t>
                          </w:r>
                          <w:r w:rsidR="00B2483E"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  <w:t xml:space="preserve"> </w:t>
                          </w:r>
                          <w:r w:rsidR="00B2483E" w:rsidRPr="00B2483E">
                            <w:rPr>
                              <w:color w:val="5B9BD5" w:themeColor="accent1"/>
                              <w:sz w:val="44"/>
                              <w:szCs w:val="44"/>
                            </w:rPr>
                            <w:t>2244683</w:t>
                          </w:r>
                        </w:p>
                        <w:p w:rsidR="001052D1" w:rsidRPr="001052D1" w:rsidRDefault="001052D1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22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:rsidR="00DC1D94" w:rsidRDefault="00FA7E94">
      <w:r>
        <w:lastRenderedPageBreak/>
        <w:t>Component 03</w:t>
      </w:r>
    </w:p>
    <w:p w:rsidR="00FA7E94" w:rsidRDefault="00FA7E94">
      <w:r>
        <w:t>Slide 01</w:t>
      </w:r>
    </w:p>
    <w:p w:rsidR="00ED735A" w:rsidRDefault="00ED735A">
      <w:r>
        <w:rPr>
          <w:noProof/>
          <w:lang w:val="en-GB" w:eastAsia="en-GB" w:bidi="bn-BD"/>
        </w:rPr>
        <w:drawing>
          <wp:inline distT="0" distB="0" distL="0" distR="0">
            <wp:extent cx="5943600" cy="33432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lide1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7E94" w:rsidRDefault="00FA7E94">
      <w:r>
        <w:t>Slide 02</w:t>
      </w:r>
      <w:bookmarkStart w:id="0" w:name="_GoBack"/>
      <w:bookmarkEnd w:id="0"/>
    </w:p>
    <w:p w:rsidR="00ED735A" w:rsidRDefault="00ED735A">
      <w:r>
        <w:rPr>
          <w:noProof/>
          <w:lang w:val="en-GB" w:eastAsia="en-GB" w:bidi="bn-BD"/>
        </w:rPr>
        <w:drawing>
          <wp:inline distT="0" distB="0" distL="0" distR="0">
            <wp:extent cx="5943600" cy="33432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lide2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7E94" w:rsidRDefault="00FA7E94">
      <w:r>
        <w:lastRenderedPageBreak/>
        <w:t>Slide 03</w:t>
      </w:r>
    </w:p>
    <w:p w:rsidR="00ED735A" w:rsidRDefault="00ED735A">
      <w:r>
        <w:rPr>
          <w:noProof/>
          <w:lang w:val="en-GB" w:eastAsia="en-GB" w:bidi="bn-BD"/>
        </w:rPr>
        <w:drawing>
          <wp:inline distT="0" distB="0" distL="0" distR="0">
            <wp:extent cx="5943600" cy="33432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lide3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7E94" w:rsidRPr="00FA7E94" w:rsidRDefault="00FA7E94" w:rsidP="00FA7E94">
      <w:r w:rsidRPr="00FA7E94">
        <w:t xml:space="preserve">To establish the tone for today's instruction, I'd want to </w:t>
      </w:r>
      <w:r w:rsidR="00AC1B6D" w:rsidRPr="00FA7E94">
        <w:t>emphasize</w:t>
      </w:r>
      <w:r w:rsidRPr="00FA7E94">
        <w:t xml:space="preserve"> the importance of daily room cleaning to the smooth running of a hotel. It's more than simply keeping things neat and tidy; it's about making </w:t>
      </w:r>
      <w:r>
        <w:t xml:space="preserve">the </w:t>
      </w:r>
      <w:r w:rsidRPr="00FA7E94">
        <w:t>visitors feel at home</w:t>
      </w:r>
      <w:r w:rsidR="00AC1B6D">
        <w:t xml:space="preserve"> (Baker, 2013)</w:t>
      </w:r>
      <w:r w:rsidRPr="00FA7E94">
        <w:t xml:space="preserve">. The guests often comment on how clean the room was and how </w:t>
      </w:r>
      <w:r>
        <w:t>I</w:t>
      </w:r>
      <w:r w:rsidRPr="00FA7E94">
        <w:t>ll the bed was made.</w:t>
      </w:r>
      <w:r w:rsidR="00AC1B6D">
        <w:t xml:space="preserve"> The </w:t>
      </w:r>
      <w:r w:rsidRPr="00FA7E94">
        <w:t xml:space="preserve">cleaning team is responsible for more than simply maintaining a clean environment. </w:t>
      </w:r>
    </w:p>
    <w:p w:rsidR="00FA7E94" w:rsidRDefault="00FA7E94">
      <w:r>
        <w:t>Slide 04</w:t>
      </w:r>
    </w:p>
    <w:p w:rsidR="00ED735A" w:rsidRDefault="00ED735A">
      <w:r>
        <w:rPr>
          <w:noProof/>
          <w:lang w:val="en-GB" w:eastAsia="en-GB" w:bidi="bn-BD"/>
        </w:rPr>
        <w:lastRenderedPageBreak/>
        <w:drawing>
          <wp:inline distT="0" distB="0" distL="0" distR="0">
            <wp:extent cx="5943600" cy="33432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lide4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1B6D" w:rsidRDefault="00AC1B6D">
      <w:r w:rsidRPr="00AC1B6D">
        <w:t>After explaining why it's important to clean each room daily, I can start the cleaning checklist that will lead to success. Our checklist is a success roadmap, not just a list. This comprehensive guidebook will ensure I check every option</w:t>
      </w:r>
      <w:r w:rsidR="000C76D4">
        <w:t xml:space="preserve"> (</w:t>
      </w:r>
      <w:proofErr w:type="spellStart"/>
      <w:r w:rsidR="000C76D4">
        <w:t>Casado</w:t>
      </w:r>
      <w:proofErr w:type="spellEnd"/>
      <w:r w:rsidR="000C76D4">
        <w:t>, 2012)</w:t>
      </w:r>
      <w:r w:rsidRPr="00AC1B6D">
        <w:t>. A sample checklist is available here. This simple checklist ensures every visitor is clean and comfortable.</w:t>
      </w:r>
    </w:p>
    <w:p w:rsidR="00FA7E94" w:rsidRDefault="00FA7E94">
      <w:r>
        <w:t>Slide 05</w:t>
      </w:r>
    </w:p>
    <w:p w:rsidR="00ED735A" w:rsidRDefault="00ED735A">
      <w:r>
        <w:rPr>
          <w:noProof/>
          <w:lang w:val="en-GB" w:eastAsia="en-GB" w:bidi="bn-BD"/>
        </w:rPr>
        <w:lastRenderedPageBreak/>
        <w:drawing>
          <wp:inline distT="0" distB="0" distL="0" distR="0">
            <wp:extent cx="5943600" cy="33432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lide5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1B6D" w:rsidRPr="00AC1B6D" w:rsidRDefault="00AC1B6D" w:rsidP="00AC1B6D">
      <w:r>
        <w:t xml:space="preserve">The </w:t>
      </w:r>
      <w:r w:rsidRPr="00AC1B6D">
        <w:t>picture transmits more than information visually. A clean area on the left displays the company's values. A neglected room on the right creates a striking contrast that must be avoided. Consistency is crucial, but brand standards require constantly keeping consumer promises</w:t>
      </w:r>
      <w:r w:rsidR="000C76D4">
        <w:t xml:space="preserve"> (Kramer, 2012)</w:t>
      </w:r>
      <w:r w:rsidRPr="00AC1B6D">
        <w:t>. Following the brand's rules gives visitors a nice first impression and a wonderful stay. The brand is more than a logo or tagline—it signifies the commitment to excellent service.</w:t>
      </w:r>
    </w:p>
    <w:p w:rsidR="00FA7E94" w:rsidRDefault="00FA7E94">
      <w:r>
        <w:t>Slide 06</w:t>
      </w:r>
    </w:p>
    <w:p w:rsidR="00ED735A" w:rsidRDefault="00ED735A">
      <w:r>
        <w:rPr>
          <w:noProof/>
          <w:lang w:val="en-GB" w:eastAsia="en-GB" w:bidi="bn-BD"/>
        </w:rPr>
        <w:lastRenderedPageBreak/>
        <w:drawing>
          <wp:inline distT="0" distB="0" distL="0" distR="0">
            <wp:extent cx="5943600" cy="334327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lide6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1B6D" w:rsidRDefault="00FA7E94">
      <w:r w:rsidRPr="00FA7E94">
        <w:t xml:space="preserve">The strength of </w:t>
      </w:r>
      <w:r>
        <w:t xml:space="preserve">the </w:t>
      </w:r>
      <w:r w:rsidRPr="00FA7E94">
        <w:t xml:space="preserve">cleaning services rests on the shoulders of </w:t>
      </w:r>
      <w:r>
        <w:t xml:space="preserve">the </w:t>
      </w:r>
      <w:r w:rsidRPr="00FA7E94">
        <w:t xml:space="preserve">dedicated staff. These employees know that the satisfaction of their customers is directly tied to how </w:t>
      </w:r>
      <w:r>
        <w:t>I</w:t>
      </w:r>
      <w:r w:rsidRPr="00FA7E94">
        <w:t>ll they do their jobs</w:t>
      </w:r>
      <w:r w:rsidR="000C76D4">
        <w:t xml:space="preserve"> (Dale, 2021)</w:t>
      </w:r>
      <w:r w:rsidRPr="00FA7E94">
        <w:t xml:space="preserve">. </w:t>
      </w:r>
      <w:r>
        <w:t>I</w:t>
      </w:r>
      <w:r w:rsidRPr="00FA7E94">
        <w:t xml:space="preserve"> want to create an environment where employees are enthusiastic about coming to work and like working together. Deloitte's personnel management diagram is an all-encompassing strategy for peak performance in the workplace</w:t>
      </w:r>
      <w:r w:rsidR="000C76D4">
        <w:t xml:space="preserve"> (Turner, 2019)</w:t>
      </w:r>
      <w:r w:rsidRPr="00FA7E94">
        <w:t xml:space="preserve">. Everything from finding new talent to nurturing existing employees is included. </w:t>
      </w:r>
    </w:p>
    <w:p w:rsidR="00FA7E94" w:rsidRDefault="00FA7E94">
      <w:r>
        <w:t>Slide 07</w:t>
      </w:r>
    </w:p>
    <w:p w:rsidR="00ED735A" w:rsidRDefault="00ED735A">
      <w:r>
        <w:rPr>
          <w:noProof/>
          <w:lang w:val="en-GB" w:eastAsia="en-GB" w:bidi="bn-BD"/>
        </w:rPr>
        <w:lastRenderedPageBreak/>
        <w:drawing>
          <wp:inline distT="0" distB="0" distL="0" distR="0">
            <wp:extent cx="5943600" cy="33432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lide7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7E94" w:rsidRDefault="00FA7E94">
      <w:r w:rsidRPr="00FA7E94">
        <w:t xml:space="preserve">Continuing from the previous slide, let's dive into the meat of the Employee Engagement Model and see how </w:t>
      </w:r>
      <w:r>
        <w:t>I</w:t>
      </w:r>
      <w:r w:rsidRPr="00FA7E94">
        <w:t xml:space="preserve"> can utilize it to improve the efficiency of </w:t>
      </w:r>
      <w:r>
        <w:t xml:space="preserve">the </w:t>
      </w:r>
      <w:r w:rsidRPr="00FA7E94">
        <w:t>cleaning staff.</w:t>
      </w:r>
      <w:r>
        <w:t xml:space="preserve"> </w:t>
      </w:r>
      <w:r w:rsidRPr="00FA7E94">
        <w:t>An effective team relies on open lines of communication. To communicate effectively, one must do more than simply speak; one must also listen, share, and check for understanding</w:t>
      </w:r>
      <w:r w:rsidR="000C76D4">
        <w:t xml:space="preserve"> (Lucy, 2018)</w:t>
      </w:r>
      <w:r w:rsidRPr="00FA7E94">
        <w:t>.</w:t>
      </w:r>
      <w:r>
        <w:t xml:space="preserve"> </w:t>
      </w:r>
      <w:r w:rsidRPr="00FA7E94">
        <w:t>Equally important is showing them that you appreciate what they've done.</w:t>
      </w:r>
      <w:r>
        <w:t xml:space="preserve"> </w:t>
      </w:r>
      <w:r w:rsidRPr="00FA7E94">
        <w:t xml:space="preserve">Teams are more productive when they are given chances to develop and advance in their careers. </w:t>
      </w:r>
    </w:p>
    <w:p w:rsidR="00FA7E94" w:rsidRDefault="00FA7E94">
      <w:r>
        <w:t>Slide 08</w:t>
      </w:r>
    </w:p>
    <w:p w:rsidR="00ED735A" w:rsidRDefault="00ED735A">
      <w:r>
        <w:rPr>
          <w:noProof/>
          <w:lang w:val="en-GB" w:eastAsia="en-GB" w:bidi="bn-BD"/>
        </w:rPr>
        <w:lastRenderedPageBreak/>
        <w:drawing>
          <wp:inline distT="0" distB="0" distL="0" distR="0">
            <wp:extent cx="5943600" cy="334327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lide8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7E94" w:rsidRPr="00FA7E94" w:rsidRDefault="00FA7E94" w:rsidP="00FA7E94">
      <w:r w:rsidRPr="00FA7E94">
        <w:t xml:space="preserve">As </w:t>
      </w:r>
      <w:r>
        <w:t>I</w:t>
      </w:r>
      <w:r w:rsidRPr="00FA7E94">
        <w:t xml:space="preserve"> go into the home stretch of </w:t>
      </w:r>
      <w:r>
        <w:t xml:space="preserve">the </w:t>
      </w:r>
      <w:r w:rsidRPr="00FA7E94">
        <w:t xml:space="preserve">training, let's zero in on the tactical measures that will guarantee the fruitful application of what </w:t>
      </w:r>
      <w:r>
        <w:t>I</w:t>
      </w:r>
      <w:r w:rsidRPr="00FA7E94">
        <w:t>'ve learned today.</w:t>
      </w:r>
    </w:p>
    <w:p w:rsidR="00571E99" w:rsidRPr="00FA7E94" w:rsidRDefault="000C76D4" w:rsidP="00FA7E94">
      <w:pPr>
        <w:numPr>
          <w:ilvl w:val="0"/>
          <w:numId w:val="1"/>
        </w:numPr>
      </w:pPr>
      <w:r w:rsidRPr="00FA7E94">
        <w:t>Training programs, quality assurance inspections, and open lines of communication will all be covered in this session</w:t>
      </w:r>
      <w:r>
        <w:t xml:space="preserve"> (Ryan, 2012)</w:t>
      </w:r>
      <w:r w:rsidRPr="00FA7E94">
        <w:t>.</w:t>
      </w:r>
    </w:p>
    <w:p w:rsidR="00571E99" w:rsidRPr="00FA7E94" w:rsidRDefault="000C76D4" w:rsidP="00FA7E94">
      <w:pPr>
        <w:numPr>
          <w:ilvl w:val="0"/>
          <w:numId w:val="1"/>
        </w:numPr>
      </w:pPr>
      <w:r w:rsidRPr="00FA7E94">
        <w:t>The hard work and dedication shown here are more than simply job duties; they represent the very essence of dedication to quality</w:t>
      </w:r>
      <w:r>
        <w:t xml:space="preserve"> (Middleton, 2023)</w:t>
      </w:r>
      <w:r w:rsidRPr="00FA7E94">
        <w:t>.</w:t>
      </w:r>
    </w:p>
    <w:p w:rsidR="00FA7E94" w:rsidRDefault="000C76D4" w:rsidP="00FA7E94">
      <w:pPr>
        <w:numPr>
          <w:ilvl w:val="0"/>
          <w:numId w:val="1"/>
        </w:numPr>
      </w:pPr>
      <w:r w:rsidRPr="00FA7E94">
        <w:t xml:space="preserve">You'll begin to see how these measures strengthen </w:t>
      </w:r>
      <w:r w:rsidR="00FA7E94">
        <w:t xml:space="preserve">the </w:t>
      </w:r>
      <w:r w:rsidRPr="00FA7E94">
        <w:t xml:space="preserve">commitment to excellence and equip </w:t>
      </w:r>
      <w:r w:rsidR="00FA7E94">
        <w:t xml:space="preserve">the </w:t>
      </w:r>
      <w:r w:rsidRPr="00FA7E94">
        <w:t xml:space="preserve">team to provide superior service to </w:t>
      </w:r>
      <w:r w:rsidR="00FA7E94">
        <w:t xml:space="preserve">the </w:t>
      </w:r>
      <w:r w:rsidRPr="00FA7E94">
        <w:t xml:space="preserve">guests as </w:t>
      </w:r>
      <w:r w:rsidR="00FA7E94">
        <w:t>I</w:t>
      </w:r>
      <w:r w:rsidRPr="00FA7E94">
        <w:t xml:space="preserve"> go forward.</w:t>
      </w:r>
    </w:p>
    <w:p w:rsidR="00FA7E94" w:rsidRDefault="00FA7E94">
      <w:r>
        <w:t>Slide 09</w:t>
      </w:r>
    </w:p>
    <w:p w:rsidR="00ED735A" w:rsidRDefault="00ED735A">
      <w:r>
        <w:rPr>
          <w:noProof/>
          <w:lang w:val="en-GB" w:eastAsia="en-GB" w:bidi="bn-BD"/>
        </w:rPr>
        <w:lastRenderedPageBreak/>
        <w:drawing>
          <wp:inline distT="0" distB="0" distL="0" distR="0">
            <wp:extent cx="5943600" cy="334327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lide9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1B6D" w:rsidRDefault="00AC1B6D" w:rsidP="00AC1B6D">
      <w:r>
        <w:t>I've spoken about daily room cleaning, the checklist, and how it ties to brand values and employee motivation.</w:t>
      </w:r>
    </w:p>
    <w:p w:rsidR="00AC1B6D" w:rsidRDefault="00AC1B6D" w:rsidP="00AC1B6D">
      <w:r>
        <w:t>Consistent brand standards and engaged employees drive success. This shot of the hardworking cleaning team and hotel background reflects my aim</w:t>
      </w:r>
      <w:r w:rsidR="000C76D4">
        <w:t xml:space="preserve"> (Turley, 2023)</w:t>
      </w:r>
      <w:r>
        <w:t xml:space="preserve">. Working together, we can provide tourists </w:t>
      </w:r>
      <w:r w:rsidR="00F45C7C">
        <w:t xml:space="preserve">with </w:t>
      </w:r>
      <w:r>
        <w:t>exceptional stays they'll rave about.</w:t>
      </w:r>
    </w:p>
    <w:p w:rsidR="00FA7E94" w:rsidRDefault="00FA7E94">
      <w:r>
        <w:t>Slide 10</w:t>
      </w:r>
    </w:p>
    <w:p w:rsidR="00ED735A" w:rsidRDefault="00ED735A">
      <w:r>
        <w:rPr>
          <w:noProof/>
          <w:lang w:val="en-GB" w:eastAsia="en-GB" w:bidi="bn-BD"/>
        </w:rPr>
        <w:lastRenderedPageBreak/>
        <w:drawing>
          <wp:inline distT="0" distB="0" distL="0" distR="0">
            <wp:extent cx="5943600" cy="3343275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lide10.JP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D735A" w:rsidSect="001052D1">
      <w:footerReference w:type="default" r:id="rId19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D0BA6" w:rsidRDefault="00BD0BA6" w:rsidP="009A3D50">
      <w:pPr>
        <w:spacing w:after="0" w:line="240" w:lineRule="auto"/>
      </w:pPr>
      <w:r>
        <w:separator/>
      </w:r>
    </w:p>
  </w:endnote>
  <w:endnote w:type="continuationSeparator" w:id="0">
    <w:p w:rsidR="00BD0BA6" w:rsidRDefault="00BD0BA6" w:rsidP="009A3D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altName w:val="Calibri"/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232157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A3D50" w:rsidRDefault="009A3D5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4174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9A3D50" w:rsidRDefault="009A3D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D0BA6" w:rsidRDefault="00BD0BA6" w:rsidP="009A3D50">
      <w:pPr>
        <w:spacing w:after="0" w:line="240" w:lineRule="auto"/>
      </w:pPr>
      <w:r>
        <w:separator/>
      </w:r>
    </w:p>
  </w:footnote>
  <w:footnote w:type="continuationSeparator" w:id="0">
    <w:p w:rsidR="00BD0BA6" w:rsidRDefault="00BD0BA6" w:rsidP="009A3D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0F848E7"/>
    <w:multiLevelType w:val="hybridMultilevel"/>
    <w:tmpl w:val="18DE551E"/>
    <w:lvl w:ilvl="0" w:tplc="CAEA140E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FD8389A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A58D454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766798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23AB0EE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0CBA32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74809F2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182133A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880CDE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MTQxtbQwsrCwtDQ1MDdT0lEKTi0uzszPAykwrAUAyQtMrywAAAA="/>
  </w:docVars>
  <w:rsids>
    <w:rsidRoot w:val="00FA7E94"/>
    <w:rsid w:val="0004174E"/>
    <w:rsid w:val="000C76D4"/>
    <w:rsid w:val="001052D1"/>
    <w:rsid w:val="0030477C"/>
    <w:rsid w:val="00571E99"/>
    <w:rsid w:val="009A3D50"/>
    <w:rsid w:val="00AC1B6D"/>
    <w:rsid w:val="00B2483E"/>
    <w:rsid w:val="00BD0BA6"/>
    <w:rsid w:val="00DC1D94"/>
    <w:rsid w:val="00ED735A"/>
    <w:rsid w:val="00F45C7C"/>
    <w:rsid w:val="00FA7E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2E79FBE"/>
  <w15:chartTrackingRefBased/>
  <w15:docId w15:val="{0E633452-8681-4595-8E01-8DE38BC86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A7E94"/>
    <w:pPr>
      <w:spacing w:line="360" w:lineRule="auto"/>
      <w:jc w:val="both"/>
    </w:pPr>
    <w:rPr>
      <w:rFonts w:ascii="Arial" w:hAnsi="Arial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052D1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1052D1"/>
    <w:rPr>
      <w:rFonts w:eastAsiaTheme="minorEastAsia"/>
    </w:rPr>
  </w:style>
  <w:style w:type="paragraph" w:styleId="Header">
    <w:name w:val="header"/>
    <w:basedOn w:val="Normal"/>
    <w:link w:val="HeaderChar"/>
    <w:uiPriority w:val="99"/>
    <w:unhideWhenUsed/>
    <w:rsid w:val="009A3D5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3D50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9A3D5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3D50"/>
    <w:rPr>
      <w:rFonts w:ascii="Arial" w:hAnsi="Arial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1648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67156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23401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74688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168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7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31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21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16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G"/><Relationship Id="rId18" Type="http://schemas.openxmlformats.org/officeDocument/2006/relationships/image" Target="media/image12.JP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JPG"/><Relationship Id="rId17" Type="http://schemas.openxmlformats.org/officeDocument/2006/relationships/image" Target="media/image11.JPG"/><Relationship Id="rId2" Type="http://schemas.openxmlformats.org/officeDocument/2006/relationships/styles" Target="styles.xml"/><Relationship Id="rId16" Type="http://schemas.openxmlformats.org/officeDocument/2006/relationships/image" Target="media/image10.JP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image" Target="media/image9.JPG"/><Relationship Id="rId10" Type="http://schemas.openxmlformats.org/officeDocument/2006/relationships/image" Target="media/image4.JP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10</Pages>
  <Words>548</Words>
  <Characters>2832</Characters>
  <Application>Microsoft Office Word</Application>
  <DocSecurity>0</DocSecurity>
  <Lines>65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3</cp:revision>
  <dcterms:created xsi:type="dcterms:W3CDTF">2023-10-11T00:18:00Z</dcterms:created>
  <dcterms:modified xsi:type="dcterms:W3CDTF">2023-10-11T05:26:00Z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ac1cc839a2930c4171a680095023d11c65c68dce4469918d678e5f036c05b878</vt:lpwstr>
  </property>
</Properties>
</file>