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6A02F" w14:textId="77777777" w:rsidR="00251096" w:rsidRDefault="0042753B">
      <w:pPr>
        <w:spacing w:line="360" w:lineRule="auto"/>
      </w:pPr>
      <w:r>
        <w:rPr>
          <w:noProof/>
        </w:rPr>
        <w:drawing>
          <wp:anchor distT="0" distB="0" distL="114300" distR="114300" simplePos="0" relativeHeight="251658240" behindDoc="0" locked="0" layoutInCell="1" hidden="0" allowOverlap="1" wp14:anchorId="371CA29F" wp14:editId="60978A99">
            <wp:simplePos x="0" y="0"/>
            <wp:positionH relativeFrom="column">
              <wp:posOffset>2950209</wp:posOffset>
            </wp:positionH>
            <wp:positionV relativeFrom="paragraph">
              <wp:posOffset>0</wp:posOffset>
            </wp:positionV>
            <wp:extent cx="2895600" cy="7239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895600" cy="723900"/>
                    </a:xfrm>
                    <a:prstGeom prst="rect">
                      <a:avLst/>
                    </a:prstGeom>
                    <a:ln/>
                  </pic:spPr>
                </pic:pic>
              </a:graphicData>
            </a:graphic>
          </wp:anchor>
        </w:drawing>
      </w:r>
    </w:p>
    <w:p w14:paraId="466C0750" w14:textId="77777777" w:rsidR="00251096" w:rsidRPr="00DD35DD" w:rsidRDefault="00251096">
      <w:pPr>
        <w:spacing w:line="360" w:lineRule="auto"/>
        <w:rPr>
          <w:rFonts w:ascii="Arial" w:eastAsia="Arial" w:hAnsi="Arial" w:cs="Arial"/>
          <w:b/>
          <w:bCs/>
        </w:rPr>
      </w:pPr>
    </w:p>
    <w:p w14:paraId="3961528B" w14:textId="77777777" w:rsidR="00251096" w:rsidRPr="00DD35DD" w:rsidRDefault="00251096">
      <w:pPr>
        <w:spacing w:line="360" w:lineRule="auto"/>
        <w:rPr>
          <w:rFonts w:ascii="Arial" w:eastAsia="Arial" w:hAnsi="Arial" w:cs="Arial"/>
          <w:b/>
          <w:bCs/>
        </w:rPr>
      </w:pPr>
    </w:p>
    <w:p w14:paraId="65A8671A" w14:textId="77777777" w:rsidR="00251096" w:rsidRPr="00DD35DD" w:rsidRDefault="0042753B">
      <w:pPr>
        <w:spacing w:line="360" w:lineRule="auto"/>
        <w:jc w:val="center"/>
        <w:rPr>
          <w:rFonts w:ascii="Arial" w:eastAsia="Arial" w:hAnsi="Arial" w:cs="Arial"/>
        </w:rPr>
      </w:pPr>
      <w:proofErr w:type="spellStart"/>
      <w:r w:rsidRPr="00DD35DD">
        <w:rPr>
          <w:rFonts w:ascii="Arial" w:eastAsia="Arial" w:hAnsi="Arial" w:cs="Arial"/>
        </w:rPr>
        <w:t>Programme</w:t>
      </w:r>
      <w:proofErr w:type="spellEnd"/>
      <w:r w:rsidRPr="00DD35DD">
        <w:rPr>
          <w:rFonts w:ascii="Arial" w:eastAsia="Arial" w:hAnsi="Arial" w:cs="Arial"/>
        </w:rPr>
        <w:t>: BA (Hons) Business Management</w:t>
      </w:r>
    </w:p>
    <w:p w14:paraId="08882AAA" w14:textId="77777777" w:rsidR="00251096" w:rsidRPr="00DD35DD" w:rsidRDefault="0042753B">
      <w:pPr>
        <w:spacing w:line="360" w:lineRule="auto"/>
        <w:jc w:val="center"/>
        <w:rPr>
          <w:rFonts w:ascii="Arial" w:eastAsia="Arial" w:hAnsi="Arial" w:cs="Arial"/>
        </w:rPr>
      </w:pPr>
      <w:r w:rsidRPr="00DD35DD">
        <w:rPr>
          <w:rFonts w:ascii="Arial" w:eastAsia="Arial" w:hAnsi="Arial" w:cs="Arial"/>
        </w:rPr>
        <w:t>Module: Principles of Marketing</w:t>
      </w:r>
    </w:p>
    <w:p w14:paraId="6AD9638B" w14:textId="77777777" w:rsidR="00251096" w:rsidRPr="00DD35DD" w:rsidRDefault="0042753B">
      <w:pPr>
        <w:spacing w:line="360" w:lineRule="auto"/>
        <w:jc w:val="center"/>
        <w:rPr>
          <w:rFonts w:ascii="Arial" w:eastAsia="Arial" w:hAnsi="Arial" w:cs="Arial"/>
        </w:rPr>
      </w:pPr>
      <w:r w:rsidRPr="00DD35DD">
        <w:rPr>
          <w:rFonts w:ascii="Arial" w:eastAsia="Arial" w:hAnsi="Arial" w:cs="Arial"/>
        </w:rPr>
        <w:t>Module code: LCBB5015</w:t>
      </w:r>
    </w:p>
    <w:p w14:paraId="30CCB6A5" w14:textId="77777777" w:rsidR="00251096" w:rsidRPr="00DD35DD" w:rsidRDefault="0042753B">
      <w:pPr>
        <w:spacing w:line="360" w:lineRule="auto"/>
        <w:jc w:val="center"/>
        <w:rPr>
          <w:rFonts w:ascii="Arial" w:eastAsia="Arial" w:hAnsi="Arial" w:cs="Arial"/>
        </w:rPr>
      </w:pPr>
      <w:r w:rsidRPr="00DD35DD">
        <w:rPr>
          <w:rFonts w:ascii="Arial" w:eastAsia="Arial" w:hAnsi="Arial" w:cs="Arial"/>
        </w:rPr>
        <w:t>Assignment Tittle: Component 2:  Group report</w:t>
      </w:r>
    </w:p>
    <w:p w14:paraId="3887A80A" w14:textId="77777777" w:rsidR="00251096" w:rsidRPr="00DD35DD" w:rsidRDefault="0042753B">
      <w:pPr>
        <w:spacing w:line="360" w:lineRule="auto"/>
        <w:rPr>
          <w:rFonts w:ascii="Arial" w:eastAsia="Arial" w:hAnsi="Arial" w:cs="Arial"/>
        </w:rPr>
      </w:pPr>
      <w:r w:rsidRPr="00DD35DD">
        <w:rPr>
          <w:rFonts w:ascii="Arial" w:eastAsia="Arial" w:hAnsi="Arial" w:cs="Arial"/>
        </w:rPr>
        <w:t xml:space="preserve">   Student </w:t>
      </w:r>
      <w:proofErr w:type="gramStart"/>
      <w:r w:rsidRPr="00DD35DD">
        <w:rPr>
          <w:rFonts w:ascii="Arial" w:eastAsia="Arial" w:hAnsi="Arial" w:cs="Arial"/>
        </w:rPr>
        <w:t>Names :</w:t>
      </w:r>
      <w:proofErr w:type="gramEnd"/>
      <w:r w:rsidRPr="00DD35DD">
        <w:rPr>
          <w:rFonts w:ascii="Arial" w:eastAsia="Arial" w:hAnsi="Arial" w:cs="Arial"/>
        </w:rPr>
        <w:t xml:space="preserve"> Florina 2326724, Miruna 2437534, Muhammed Touseef 2319373, Grace 2330971 &amp; Hristo.</w:t>
      </w:r>
    </w:p>
    <w:p w14:paraId="47466824" w14:textId="77777777" w:rsidR="00251096" w:rsidRPr="00DD35DD" w:rsidRDefault="0042753B">
      <w:pPr>
        <w:spacing w:line="360" w:lineRule="auto"/>
        <w:jc w:val="center"/>
        <w:rPr>
          <w:rFonts w:ascii="Arial" w:eastAsia="Arial" w:hAnsi="Arial" w:cs="Arial"/>
        </w:rPr>
      </w:pPr>
      <w:r w:rsidRPr="00DD35DD">
        <w:rPr>
          <w:rFonts w:ascii="Arial" w:eastAsia="Arial" w:hAnsi="Arial" w:cs="Arial"/>
        </w:rPr>
        <w:t xml:space="preserve">Lecture Name: </w:t>
      </w:r>
      <w:proofErr w:type="spellStart"/>
      <w:r w:rsidRPr="00DD35DD">
        <w:rPr>
          <w:rFonts w:ascii="Arial" w:eastAsia="Arial" w:hAnsi="Arial" w:cs="Arial"/>
        </w:rPr>
        <w:t>Fouziya</w:t>
      </w:r>
      <w:proofErr w:type="spellEnd"/>
      <w:r w:rsidRPr="00DD35DD">
        <w:rPr>
          <w:rFonts w:ascii="Arial" w:eastAsia="Arial" w:hAnsi="Arial" w:cs="Arial"/>
        </w:rPr>
        <w:t xml:space="preserve"> Farheen</w:t>
      </w:r>
    </w:p>
    <w:p w14:paraId="7316051E" w14:textId="77777777" w:rsidR="00251096" w:rsidRPr="00DD35DD" w:rsidRDefault="00251096">
      <w:pPr>
        <w:spacing w:line="360" w:lineRule="auto"/>
        <w:jc w:val="center"/>
        <w:rPr>
          <w:rFonts w:ascii="Arial" w:eastAsia="Arial" w:hAnsi="Arial" w:cs="Arial"/>
        </w:rPr>
      </w:pPr>
    </w:p>
    <w:p w14:paraId="2ECF3A26" w14:textId="77777777" w:rsidR="00251096" w:rsidRPr="00DD35DD" w:rsidRDefault="00251096">
      <w:pPr>
        <w:spacing w:line="360" w:lineRule="auto"/>
        <w:rPr>
          <w:rFonts w:ascii="Arial" w:eastAsia="Arial" w:hAnsi="Arial" w:cs="Arial"/>
          <w:b/>
          <w:bCs/>
        </w:rPr>
      </w:pPr>
    </w:p>
    <w:p w14:paraId="5EF68D02" w14:textId="77777777" w:rsidR="00251096" w:rsidRPr="00DD35DD" w:rsidRDefault="00251096">
      <w:pPr>
        <w:spacing w:line="360" w:lineRule="auto"/>
        <w:rPr>
          <w:rFonts w:ascii="Arial" w:eastAsia="Arial" w:hAnsi="Arial" w:cs="Arial"/>
          <w:b/>
          <w:bCs/>
        </w:rPr>
      </w:pPr>
    </w:p>
    <w:p w14:paraId="338C7153" w14:textId="77777777" w:rsidR="00251096" w:rsidRPr="00DD35DD" w:rsidRDefault="00251096">
      <w:pPr>
        <w:spacing w:line="360" w:lineRule="auto"/>
        <w:rPr>
          <w:rFonts w:ascii="Arial" w:eastAsia="Arial" w:hAnsi="Arial" w:cs="Arial"/>
          <w:b/>
          <w:bCs/>
        </w:rPr>
      </w:pPr>
    </w:p>
    <w:p w14:paraId="2DE450B3" w14:textId="77777777" w:rsidR="00251096" w:rsidRPr="00DD35DD" w:rsidRDefault="00251096">
      <w:pPr>
        <w:spacing w:line="360" w:lineRule="auto"/>
        <w:rPr>
          <w:rFonts w:ascii="Arial" w:eastAsia="Arial" w:hAnsi="Arial" w:cs="Arial"/>
          <w:b/>
          <w:bCs/>
        </w:rPr>
      </w:pPr>
    </w:p>
    <w:p w14:paraId="2AF8AACF" w14:textId="77777777" w:rsidR="00251096" w:rsidRPr="00DD35DD" w:rsidRDefault="00251096">
      <w:pPr>
        <w:spacing w:line="360" w:lineRule="auto"/>
        <w:rPr>
          <w:rFonts w:ascii="Arial" w:eastAsia="Arial" w:hAnsi="Arial" w:cs="Arial"/>
          <w:b/>
          <w:bCs/>
        </w:rPr>
      </w:pPr>
    </w:p>
    <w:p w14:paraId="20BDA17D" w14:textId="77777777" w:rsidR="00251096" w:rsidRPr="00DD35DD" w:rsidRDefault="00251096">
      <w:pPr>
        <w:spacing w:line="360" w:lineRule="auto"/>
        <w:rPr>
          <w:rFonts w:ascii="Arial" w:eastAsia="Arial" w:hAnsi="Arial" w:cs="Arial"/>
          <w:b/>
          <w:bCs/>
        </w:rPr>
      </w:pPr>
    </w:p>
    <w:p w14:paraId="25E90D88" w14:textId="77777777" w:rsidR="00251096" w:rsidRPr="00DD35DD" w:rsidRDefault="00251096">
      <w:pPr>
        <w:spacing w:line="360" w:lineRule="auto"/>
        <w:rPr>
          <w:rFonts w:ascii="Arial" w:eastAsia="Arial" w:hAnsi="Arial" w:cs="Arial"/>
          <w:b/>
          <w:bCs/>
        </w:rPr>
      </w:pPr>
    </w:p>
    <w:p w14:paraId="78B8DB11" w14:textId="77777777" w:rsidR="00251096" w:rsidRPr="00DD35DD" w:rsidRDefault="00251096">
      <w:pPr>
        <w:spacing w:line="360" w:lineRule="auto"/>
        <w:rPr>
          <w:rFonts w:ascii="Arial" w:eastAsia="Arial" w:hAnsi="Arial" w:cs="Arial"/>
          <w:b/>
          <w:bCs/>
        </w:rPr>
      </w:pPr>
    </w:p>
    <w:p w14:paraId="66B91203" w14:textId="77777777" w:rsidR="00251096" w:rsidRPr="00DD35DD" w:rsidRDefault="00251096">
      <w:pPr>
        <w:spacing w:line="360" w:lineRule="auto"/>
        <w:rPr>
          <w:rFonts w:ascii="Arial" w:eastAsia="Arial" w:hAnsi="Arial" w:cs="Arial"/>
          <w:b/>
          <w:bCs/>
        </w:rPr>
      </w:pPr>
    </w:p>
    <w:p w14:paraId="64F4DA13" w14:textId="77777777" w:rsidR="00251096" w:rsidRPr="00DD35DD" w:rsidRDefault="00251096">
      <w:pPr>
        <w:spacing w:line="360" w:lineRule="auto"/>
        <w:rPr>
          <w:rFonts w:ascii="Arial" w:eastAsia="Arial" w:hAnsi="Arial" w:cs="Arial"/>
          <w:b/>
          <w:bCs/>
        </w:rPr>
      </w:pPr>
    </w:p>
    <w:p w14:paraId="205EF4B4" w14:textId="77777777" w:rsidR="00251096" w:rsidRPr="00DD35DD" w:rsidRDefault="00251096">
      <w:pPr>
        <w:spacing w:line="360" w:lineRule="auto"/>
        <w:rPr>
          <w:rFonts w:ascii="Arial" w:eastAsia="Arial" w:hAnsi="Arial" w:cs="Arial"/>
          <w:b/>
          <w:bCs/>
        </w:rPr>
      </w:pPr>
    </w:p>
    <w:p w14:paraId="75DE6325" w14:textId="77777777" w:rsidR="00251096" w:rsidRPr="00DD35DD" w:rsidRDefault="00251096">
      <w:pPr>
        <w:spacing w:line="360" w:lineRule="auto"/>
        <w:rPr>
          <w:rFonts w:ascii="Arial" w:eastAsia="Arial" w:hAnsi="Arial" w:cs="Arial"/>
          <w:b/>
          <w:bCs/>
        </w:rPr>
      </w:pPr>
    </w:p>
    <w:p w14:paraId="6F8E86C3" w14:textId="77777777" w:rsidR="00251096" w:rsidRPr="00DD35DD" w:rsidRDefault="00251096">
      <w:pPr>
        <w:spacing w:line="360" w:lineRule="auto"/>
        <w:rPr>
          <w:rFonts w:ascii="Arial" w:eastAsia="Arial" w:hAnsi="Arial" w:cs="Arial"/>
          <w:b/>
          <w:bCs/>
        </w:rPr>
      </w:pPr>
    </w:p>
    <w:p w14:paraId="49D4DE80" w14:textId="77777777" w:rsidR="00251096" w:rsidRPr="00DD35DD" w:rsidRDefault="00251096">
      <w:pPr>
        <w:spacing w:line="360" w:lineRule="auto"/>
        <w:rPr>
          <w:rFonts w:ascii="Arial" w:eastAsia="Arial" w:hAnsi="Arial" w:cs="Arial"/>
          <w:b/>
          <w:bCs/>
        </w:rPr>
      </w:pPr>
    </w:p>
    <w:p w14:paraId="0668B17D" w14:textId="77777777" w:rsidR="00251096" w:rsidRPr="00DD35DD" w:rsidRDefault="0042753B">
      <w:pPr>
        <w:spacing w:line="360" w:lineRule="auto"/>
        <w:rPr>
          <w:rFonts w:ascii="Arial" w:eastAsia="Arial" w:hAnsi="Arial" w:cs="Arial"/>
          <w:b/>
          <w:bCs/>
        </w:rPr>
      </w:pPr>
      <w:r w:rsidRPr="00DD35DD">
        <w:rPr>
          <w:rFonts w:ascii="Arial" w:eastAsia="Arial" w:hAnsi="Arial" w:cs="Arial"/>
          <w:b/>
          <w:bCs/>
        </w:rPr>
        <w:t>Table of contents</w:t>
      </w:r>
    </w:p>
    <w:p w14:paraId="796DCBD8" w14:textId="77777777" w:rsidR="00251096" w:rsidRPr="00DD35DD" w:rsidRDefault="0042753B">
      <w:pPr>
        <w:spacing w:line="360" w:lineRule="auto"/>
        <w:rPr>
          <w:rFonts w:ascii="Arial" w:eastAsia="Arial" w:hAnsi="Arial" w:cs="Arial"/>
          <w:b/>
          <w:bCs/>
        </w:rPr>
      </w:pPr>
      <w:r w:rsidRPr="00DD35DD">
        <w:rPr>
          <w:rFonts w:ascii="Arial" w:eastAsia="Arial" w:hAnsi="Arial" w:cs="Arial"/>
          <w:b/>
          <w:bCs/>
        </w:rPr>
        <w:t>1.Introduction and Mission</w:t>
      </w:r>
    </w:p>
    <w:p w14:paraId="04320998" w14:textId="77777777" w:rsidR="00251096" w:rsidRPr="00DD35DD" w:rsidRDefault="0042753B">
      <w:pPr>
        <w:spacing w:line="360" w:lineRule="auto"/>
        <w:rPr>
          <w:rFonts w:ascii="Arial" w:eastAsia="Arial" w:hAnsi="Arial" w:cs="Arial"/>
          <w:b/>
          <w:bCs/>
        </w:rPr>
      </w:pPr>
      <w:r w:rsidRPr="00DD35DD">
        <w:rPr>
          <w:rFonts w:ascii="Arial" w:eastAsia="Arial" w:hAnsi="Arial" w:cs="Arial"/>
          <w:b/>
          <w:bCs/>
        </w:rPr>
        <w:t>2.Situational Analysis</w:t>
      </w:r>
    </w:p>
    <w:p w14:paraId="0EA6C3E5" w14:textId="77777777" w:rsidR="00251096" w:rsidRPr="00DD35DD" w:rsidRDefault="0042753B">
      <w:pPr>
        <w:spacing w:line="360" w:lineRule="auto"/>
        <w:rPr>
          <w:rFonts w:ascii="Arial" w:eastAsia="Arial" w:hAnsi="Arial" w:cs="Arial"/>
          <w:b/>
          <w:bCs/>
        </w:rPr>
      </w:pPr>
      <w:r w:rsidRPr="00DD35DD">
        <w:rPr>
          <w:rFonts w:ascii="Arial" w:eastAsia="Arial" w:hAnsi="Arial" w:cs="Arial"/>
          <w:b/>
          <w:bCs/>
        </w:rPr>
        <w:t>3.Marketing Strategy</w:t>
      </w:r>
    </w:p>
    <w:p w14:paraId="2EB5DA18" w14:textId="77777777" w:rsidR="00251096" w:rsidRPr="00DD35DD" w:rsidRDefault="0042753B">
      <w:pPr>
        <w:spacing w:line="360" w:lineRule="auto"/>
        <w:jc w:val="both"/>
        <w:rPr>
          <w:rFonts w:ascii="Arial" w:hAnsi="Arial" w:cs="Arial"/>
          <w:b/>
          <w:bCs/>
          <w:color w:val="000000"/>
        </w:rPr>
      </w:pPr>
      <w:r w:rsidRPr="00DD35DD">
        <w:rPr>
          <w:rFonts w:ascii="Arial" w:eastAsia="Arial" w:hAnsi="Arial" w:cs="Arial"/>
          <w:b/>
          <w:bCs/>
        </w:rPr>
        <w:t>4.</w:t>
      </w:r>
      <w:r w:rsidRPr="00DD35DD">
        <w:rPr>
          <w:rFonts w:ascii="Arial" w:eastAsia="Arial" w:hAnsi="Arial" w:cs="Arial"/>
          <w:b/>
          <w:bCs/>
          <w:color w:val="215E99"/>
        </w:rPr>
        <w:t xml:space="preserve"> </w:t>
      </w:r>
      <w:r w:rsidRPr="00DD35DD">
        <w:rPr>
          <w:rFonts w:ascii="Arial" w:eastAsia="Arial" w:hAnsi="Arial" w:cs="Arial"/>
          <w:b/>
          <w:bCs/>
          <w:color w:val="000000"/>
        </w:rPr>
        <w:t>Implementation and Control</w:t>
      </w:r>
    </w:p>
    <w:p w14:paraId="117CA383" w14:textId="77777777" w:rsidR="00251096" w:rsidRPr="00DD35DD" w:rsidRDefault="0042753B">
      <w:pPr>
        <w:spacing w:line="360" w:lineRule="auto"/>
        <w:rPr>
          <w:rFonts w:ascii="Arial" w:eastAsia="Arial" w:hAnsi="Arial" w:cs="Arial"/>
          <w:b/>
          <w:bCs/>
        </w:rPr>
      </w:pPr>
      <w:r w:rsidRPr="00DD35DD">
        <w:rPr>
          <w:rFonts w:ascii="Arial" w:eastAsia="Arial" w:hAnsi="Arial" w:cs="Arial"/>
          <w:b/>
          <w:bCs/>
        </w:rPr>
        <w:t xml:space="preserve">5. Marketing Mix Strategy </w:t>
      </w:r>
    </w:p>
    <w:p w14:paraId="7599956E" w14:textId="77777777" w:rsidR="00251096" w:rsidRPr="00DD35DD" w:rsidRDefault="0042753B">
      <w:pPr>
        <w:spacing w:line="360" w:lineRule="auto"/>
        <w:rPr>
          <w:rFonts w:ascii="Arial" w:eastAsia="Arial" w:hAnsi="Arial" w:cs="Arial"/>
          <w:b/>
          <w:bCs/>
        </w:rPr>
      </w:pPr>
      <w:r w:rsidRPr="00DD35DD">
        <w:rPr>
          <w:rFonts w:ascii="Arial" w:eastAsia="Arial" w:hAnsi="Arial" w:cs="Arial"/>
          <w:b/>
          <w:bCs/>
        </w:rPr>
        <w:t xml:space="preserve">6. Conclusion </w:t>
      </w:r>
    </w:p>
    <w:p w14:paraId="200689AF" w14:textId="77777777" w:rsidR="00251096" w:rsidRPr="00DD35DD" w:rsidRDefault="0042753B">
      <w:pPr>
        <w:spacing w:line="360" w:lineRule="auto"/>
        <w:rPr>
          <w:rFonts w:ascii="Arial" w:hAnsi="Arial" w:cs="Arial"/>
        </w:rPr>
      </w:pPr>
      <w:r w:rsidRPr="00DD35DD">
        <w:rPr>
          <w:rFonts w:ascii="Arial" w:eastAsia="Arial" w:hAnsi="Arial" w:cs="Arial"/>
          <w:b/>
          <w:bCs/>
        </w:rPr>
        <w:t xml:space="preserve">7. References </w:t>
      </w:r>
    </w:p>
    <w:p w14:paraId="35DCC7A1" w14:textId="77777777" w:rsidR="00251096" w:rsidRPr="00DD35DD" w:rsidRDefault="00251096">
      <w:pPr>
        <w:spacing w:line="360" w:lineRule="auto"/>
        <w:rPr>
          <w:rFonts w:ascii="Arial" w:eastAsia="Arial" w:hAnsi="Arial" w:cs="Arial"/>
          <w:b/>
          <w:bCs/>
        </w:rPr>
      </w:pPr>
    </w:p>
    <w:p w14:paraId="71E34925" w14:textId="77777777" w:rsidR="00251096" w:rsidRPr="00DD35DD" w:rsidRDefault="00251096">
      <w:pPr>
        <w:spacing w:line="360" w:lineRule="auto"/>
        <w:rPr>
          <w:rFonts w:ascii="Arial" w:eastAsia="Arial" w:hAnsi="Arial" w:cs="Arial"/>
          <w:b/>
          <w:bCs/>
        </w:rPr>
      </w:pPr>
    </w:p>
    <w:p w14:paraId="377A1298" w14:textId="77777777" w:rsidR="00251096" w:rsidRPr="00DD35DD" w:rsidRDefault="00251096">
      <w:pPr>
        <w:spacing w:line="360" w:lineRule="auto"/>
        <w:rPr>
          <w:rFonts w:ascii="Arial" w:eastAsia="Arial" w:hAnsi="Arial" w:cs="Arial"/>
          <w:b/>
          <w:bCs/>
        </w:rPr>
      </w:pPr>
    </w:p>
    <w:p w14:paraId="61281853" w14:textId="77777777" w:rsidR="00251096" w:rsidRPr="00DD35DD" w:rsidRDefault="00251096">
      <w:pPr>
        <w:spacing w:line="360" w:lineRule="auto"/>
        <w:rPr>
          <w:rFonts w:ascii="Arial" w:eastAsia="Arial" w:hAnsi="Arial" w:cs="Arial"/>
          <w:b/>
          <w:bCs/>
        </w:rPr>
      </w:pPr>
    </w:p>
    <w:p w14:paraId="5A3A1074" w14:textId="77777777" w:rsidR="00251096" w:rsidRPr="00DD35DD" w:rsidRDefault="00251096">
      <w:pPr>
        <w:spacing w:line="360" w:lineRule="auto"/>
        <w:rPr>
          <w:rFonts w:ascii="Arial" w:eastAsia="Arial" w:hAnsi="Arial" w:cs="Arial"/>
          <w:b/>
          <w:bCs/>
        </w:rPr>
      </w:pPr>
    </w:p>
    <w:p w14:paraId="009605FD" w14:textId="77777777" w:rsidR="00251096" w:rsidRPr="00DD35DD" w:rsidRDefault="00251096">
      <w:pPr>
        <w:spacing w:line="360" w:lineRule="auto"/>
        <w:rPr>
          <w:rFonts w:ascii="Arial" w:eastAsia="Arial" w:hAnsi="Arial" w:cs="Arial"/>
          <w:b/>
          <w:bCs/>
        </w:rPr>
      </w:pPr>
    </w:p>
    <w:p w14:paraId="16707834" w14:textId="77777777" w:rsidR="00251096" w:rsidRPr="00DD35DD" w:rsidRDefault="00251096">
      <w:pPr>
        <w:spacing w:line="360" w:lineRule="auto"/>
        <w:rPr>
          <w:rFonts w:ascii="Arial" w:eastAsia="Arial" w:hAnsi="Arial" w:cs="Arial"/>
          <w:b/>
          <w:bCs/>
        </w:rPr>
      </w:pPr>
    </w:p>
    <w:p w14:paraId="73C02CB1" w14:textId="77777777" w:rsidR="00251096" w:rsidRPr="00DD35DD" w:rsidRDefault="00251096">
      <w:pPr>
        <w:spacing w:line="360" w:lineRule="auto"/>
        <w:rPr>
          <w:rFonts w:ascii="Arial" w:eastAsia="Arial" w:hAnsi="Arial" w:cs="Arial"/>
          <w:b/>
          <w:bCs/>
        </w:rPr>
      </w:pPr>
    </w:p>
    <w:p w14:paraId="2E7F8AC9" w14:textId="77777777" w:rsidR="00251096" w:rsidRPr="00DD35DD" w:rsidRDefault="00251096">
      <w:pPr>
        <w:spacing w:line="360" w:lineRule="auto"/>
        <w:rPr>
          <w:rFonts w:ascii="Arial" w:eastAsia="Arial" w:hAnsi="Arial" w:cs="Arial"/>
          <w:b/>
          <w:bCs/>
        </w:rPr>
      </w:pPr>
    </w:p>
    <w:p w14:paraId="6DFC0248" w14:textId="77777777" w:rsidR="00251096" w:rsidRPr="00DD35DD" w:rsidRDefault="00251096">
      <w:pPr>
        <w:spacing w:line="360" w:lineRule="auto"/>
        <w:rPr>
          <w:rFonts w:ascii="Arial" w:eastAsia="Arial" w:hAnsi="Arial" w:cs="Arial"/>
          <w:b/>
          <w:bCs/>
        </w:rPr>
      </w:pPr>
    </w:p>
    <w:p w14:paraId="77F06602" w14:textId="77777777" w:rsidR="00251096" w:rsidRPr="00DD35DD" w:rsidRDefault="00251096">
      <w:pPr>
        <w:spacing w:line="360" w:lineRule="auto"/>
        <w:rPr>
          <w:rFonts w:ascii="Arial" w:eastAsia="Arial" w:hAnsi="Arial" w:cs="Arial"/>
          <w:b/>
          <w:bCs/>
        </w:rPr>
      </w:pPr>
    </w:p>
    <w:p w14:paraId="5C866378" w14:textId="77777777" w:rsidR="00251096" w:rsidRPr="00DD35DD" w:rsidRDefault="00251096">
      <w:pPr>
        <w:spacing w:line="360" w:lineRule="auto"/>
        <w:rPr>
          <w:rFonts w:ascii="Arial" w:eastAsia="Arial" w:hAnsi="Arial" w:cs="Arial"/>
          <w:b/>
          <w:bCs/>
        </w:rPr>
      </w:pPr>
    </w:p>
    <w:p w14:paraId="2AA2DF77" w14:textId="77777777" w:rsidR="00251096" w:rsidRPr="00DD35DD" w:rsidRDefault="00251096">
      <w:pPr>
        <w:spacing w:line="360" w:lineRule="auto"/>
        <w:rPr>
          <w:rFonts w:ascii="Arial" w:eastAsia="Arial" w:hAnsi="Arial" w:cs="Arial"/>
          <w:b/>
          <w:bCs/>
        </w:rPr>
      </w:pPr>
    </w:p>
    <w:p w14:paraId="4563AF26" w14:textId="77777777" w:rsidR="00251096" w:rsidRPr="00DD35DD" w:rsidRDefault="00251096">
      <w:pPr>
        <w:spacing w:line="360" w:lineRule="auto"/>
        <w:rPr>
          <w:rFonts w:ascii="Arial" w:eastAsia="Arial" w:hAnsi="Arial" w:cs="Arial"/>
          <w:b/>
          <w:bCs/>
        </w:rPr>
      </w:pPr>
    </w:p>
    <w:p w14:paraId="1C431342" w14:textId="77777777" w:rsidR="00251096" w:rsidRPr="00DD35DD" w:rsidRDefault="00251096">
      <w:pPr>
        <w:spacing w:line="360" w:lineRule="auto"/>
        <w:rPr>
          <w:rFonts w:ascii="Arial" w:eastAsia="Arial" w:hAnsi="Arial" w:cs="Arial"/>
          <w:b/>
          <w:bCs/>
        </w:rPr>
      </w:pPr>
    </w:p>
    <w:p w14:paraId="54468545" w14:textId="77777777" w:rsidR="00251096" w:rsidRPr="00DD35DD" w:rsidRDefault="00251096">
      <w:pPr>
        <w:spacing w:line="360" w:lineRule="auto"/>
        <w:rPr>
          <w:rFonts w:ascii="Arial" w:eastAsia="Arial" w:hAnsi="Arial" w:cs="Arial"/>
          <w:b/>
          <w:bCs/>
        </w:rPr>
      </w:pPr>
    </w:p>
    <w:p w14:paraId="30738E0C" w14:textId="77777777" w:rsidR="00251096" w:rsidRPr="00DD35DD" w:rsidRDefault="00251096">
      <w:pPr>
        <w:spacing w:line="360" w:lineRule="auto"/>
        <w:rPr>
          <w:rFonts w:ascii="Arial" w:eastAsia="Arial" w:hAnsi="Arial" w:cs="Arial"/>
          <w:b/>
          <w:bCs/>
        </w:rPr>
      </w:pPr>
    </w:p>
    <w:p w14:paraId="5C1D1E00" w14:textId="77777777" w:rsidR="00251096" w:rsidRPr="00DD35DD" w:rsidRDefault="00251096">
      <w:pPr>
        <w:spacing w:line="360" w:lineRule="auto"/>
        <w:rPr>
          <w:rFonts w:ascii="Arial" w:eastAsia="Arial" w:hAnsi="Arial" w:cs="Arial"/>
          <w:b/>
          <w:bCs/>
        </w:rPr>
      </w:pPr>
    </w:p>
    <w:p w14:paraId="6414D651" w14:textId="77777777" w:rsidR="00251096" w:rsidRPr="00DD35DD" w:rsidRDefault="00251096">
      <w:pPr>
        <w:spacing w:line="360" w:lineRule="auto"/>
        <w:rPr>
          <w:rFonts w:ascii="Arial" w:eastAsia="Arial" w:hAnsi="Arial" w:cs="Arial"/>
          <w:b/>
          <w:bCs/>
        </w:rPr>
      </w:pPr>
    </w:p>
    <w:p w14:paraId="0E6EC5FC" w14:textId="77777777" w:rsidR="00251096" w:rsidRPr="00DD35DD" w:rsidRDefault="00251096">
      <w:pPr>
        <w:spacing w:line="360" w:lineRule="auto"/>
        <w:rPr>
          <w:rFonts w:ascii="Arial" w:eastAsia="Arial" w:hAnsi="Arial" w:cs="Arial"/>
          <w:b/>
          <w:bCs/>
        </w:rPr>
      </w:pPr>
    </w:p>
    <w:p w14:paraId="4AADFEE2" w14:textId="77777777" w:rsidR="00251096" w:rsidRPr="00DD35DD" w:rsidRDefault="00251096">
      <w:pPr>
        <w:spacing w:line="360" w:lineRule="auto"/>
        <w:rPr>
          <w:rFonts w:ascii="Arial" w:eastAsia="Arial" w:hAnsi="Arial" w:cs="Arial"/>
          <w:b/>
          <w:bCs/>
        </w:rPr>
      </w:pPr>
    </w:p>
    <w:p w14:paraId="1017EFA2" w14:textId="77777777" w:rsidR="00251096" w:rsidRPr="00DD35DD" w:rsidRDefault="00251096">
      <w:pPr>
        <w:spacing w:line="360" w:lineRule="auto"/>
        <w:rPr>
          <w:rFonts w:ascii="Arial" w:eastAsia="Arial" w:hAnsi="Arial" w:cs="Arial"/>
          <w:b/>
          <w:bCs/>
        </w:rPr>
      </w:pPr>
    </w:p>
    <w:p w14:paraId="0150D0EE" w14:textId="77777777" w:rsidR="00251096" w:rsidRPr="00DD35DD" w:rsidRDefault="0042753B">
      <w:pPr>
        <w:jc w:val="both"/>
        <w:rPr>
          <w:rFonts w:ascii="Arial" w:eastAsia="Arial" w:hAnsi="Arial" w:cs="Arial"/>
          <w:b/>
          <w:bCs/>
        </w:rPr>
      </w:pPr>
      <w:r w:rsidRPr="00DD35DD">
        <w:rPr>
          <w:rFonts w:ascii="Arial" w:eastAsia="Arial" w:hAnsi="Arial" w:cs="Arial"/>
          <w:b/>
          <w:bCs/>
          <w:color w:val="215E99"/>
        </w:rPr>
        <w:t>1.</w:t>
      </w:r>
      <w:r w:rsidRPr="00DD35DD">
        <w:rPr>
          <w:rFonts w:ascii="Arial" w:eastAsia="Arial" w:hAnsi="Arial" w:cs="Arial"/>
          <w:b/>
          <w:bCs/>
        </w:rPr>
        <w:t xml:space="preserve"> </w:t>
      </w:r>
      <w:r w:rsidRPr="00DD35DD">
        <w:rPr>
          <w:rFonts w:ascii="Arial" w:eastAsia="Arial" w:hAnsi="Arial" w:cs="Arial"/>
          <w:b/>
          <w:bCs/>
          <w:color w:val="215E99"/>
        </w:rPr>
        <w:t>Introduction and Mission</w:t>
      </w:r>
    </w:p>
    <w:p w14:paraId="146BDAFC" w14:textId="77777777" w:rsidR="00251096" w:rsidRPr="00DD35DD" w:rsidRDefault="0042753B">
      <w:pPr>
        <w:rPr>
          <w:rFonts w:ascii="Arial" w:eastAsia="Arial" w:hAnsi="Arial" w:cs="Arial"/>
        </w:rPr>
      </w:pPr>
      <w:r w:rsidRPr="00DD35DD">
        <w:rPr>
          <w:rFonts w:ascii="Arial" w:eastAsia="Arial" w:hAnsi="Arial" w:cs="Arial"/>
        </w:rPr>
        <w:t>Sainsbury's is one of the largest supermarket chains in the United Kingdom, operating within the retail and grocery industry. Founded in 1869 by John James Sainsbury and Mary Ann Sainsbury, the company has grown into a leading retailer offering groceries, clothing, household products, financial services, and convenience store solutions. Sainsbury's serves millions of customers every week through its extensive network of supermarkets, convenience stores, and online platforms.</w:t>
      </w:r>
    </w:p>
    <w:p w14:paraId="08BCA295" w14:textId="77777777" w:rsidR="00251096" w:rsidRPr="00DD35DD" w:rsidRDefault="0042753B">
      <w:pPr>
        <w:rPr>
          <w:rFonts w:ascii="Arial" w:eastAsia="Arial" w:hAnsi="Arial" w:cs="Arial"/>
        </w:rPr>
      </w:pPr>
      <w:r w:rsidRPr="00DD35DD">
        <w:rPr>
          <w:rFonts w:ascii="Arial" w:eastAsia="Arial" w:hAnsi="Arial" w:cs="Arial"/>
        </w:rPr>
        <w:t>The company operates in a highly competitive market alongside major retailers such as Tesco, Asda, Morrisons, and Aldi. Despite increasing competition from discount retailers and changing consumer preferences, Sainsbury's has maintained a strong market position through its focus on quality products, customer service, sustainability initiatives, and digital innovation.</w:t>
      </w:r>
    </w:p>
    <w:p w14:paraId="47B5F37A" w14:textId="77777777" w:rsidR="00251096" w:rsidRPr="00DD35DD" w:rsidRDefault="0042753B">
      <w:pPr>
        <w:rPr>
          <w:rFonts w:ascii="Arial" w:eastAsia="Arial" w:hAnsi="Arial" w:cs="Arial"/>
        </w:rPr>
      </w:pPr>
      <w:r w:rsidRPr="00DD35DD">
        <w:rPr>
          <w:rFonts w:ascii="Arial" w:eastAsia="Arial" w:hAnsi="Arial" w:cs="Arial"/>
        </w:rPr>
        <w:t>The purpose of this report is to develop a marketing plan aimed at increasing Sainsbury's sales and strengthening its competitive position within the UK retail sector. The report will analyze the company's external and internal environment, evaluate its segmentation, targeting, and positioning (STP) strategies, and assess its marketing mix activities. Furthermore, recommendations will be provided to support future growth and improve customer engagement.</w:t>
      </w:r>
    </w:p>
    <w:p w14:paraId="2A4A5A23" w14:textId="77777777" w:rsidR="00251096" w:rsidRPr="00DD35DD" w:rsidRDefault="0042753B">
      <w:pPr>
        <w:rPr>
          <w:rFonts w:ascii="Arial" w:eastAsia="Arial" w:hAnsi="Arial" w:cs="Arial"/>
        </w:rPr>
      </w:pPr>
      <w:r w:rsidRPr="00DD35DD">
        <w:rPr>
          <w:rFonts w:ascii="Arial" w:eastAsia="Arial" w:hAnsi="Arial" w:cs="Arial"/>
        </w:rPr>
        <w:t>Sainsbury's mission is to help customers live well for less by providing high-quality products, excellent customer service, and sustainable business practices. The company seeks to create value for customers, employees, suppliers, shareholders, and local communities while maintaining responsible environmental and social standards.</w:t>
      </w:r>
    </w:p>
    <w:p w14:paraId="0170C58A" w14:textId="77777777" w:rsidR="00251096" w:rsidRPr="00DD35DD" w:rsidRDefault="0042753B">
      <w:pPr>
        <w:rPr>
          <w:rFonts w:ascii="Arial" w:eastAsia="Arial" w:hAnsi="Arial" w:cs="Arial"/>
        </w:rPr>
      </w:pPr>
      <w:r w:rsidRPr="00DD35DD">
        <w:rPr>
          <w:rFonts w:ascii="Arial" w:eastAsia="Arial" w:hAnsi="Arial" w:cs="Arial"/>
        </w:rPr>
        <w:t xml:space="preserve"> </w:t>
      </w:r>
    </w:p>
    <w:p w14:paraId="5E56E3EC" w14:textId="77777777" w:rsidR="00251096" w:rsidRPr="00DD35DD" w:rsidRDefault="00251096">
      <w:pPr>
        <w:rPr>
          <w:rFonts w:ascii="Arial" w:eastAsia="Arial" w:hAnsi="Arial" w:cs="Arial"/>
        </w:rPr>
      </w:pPr>
    </w:p>
    <w:p w14:paraId="4672B5B1" w14:textId="77777777" w:rsidR="00251096" w:rsidRPr="00DD35DD" w:rsidRDefault="00251096">
      <w:pPr>
        <w:rPr>
          <w:rFonts w:ascii="Arial" w:eastAsia="Arial" w:hAnsi="Arial" w:cs="Arial"/>
        </w:rPr>
      </w:pPr>
    </w:p>
    <w:p w14:paraId="39B12E41" w14:textId="77777777" w:rsidR="00251096" w:rsidRPr="00DD35DD" w:rsidRDefault="00251096">
      <w:pPr>
        <w:rPr>
          <w:rFonts w:ascii="Arial" w:eastAsia="Arial" w:hAnsi="Arial" w:cs="Arial"/>
        </w:rPr>
      </w:pPr>
    </w:p>
    <w:p w14:paraId="5D483D1E" w14:textId="77777777" w:rsidR="00251096" w:rsidRPr="00DD35DD" w:rsidRDefault="00251096">
      <w:pPr>
        <w:rPr>
          <w:rFonts w:ascii="Arial" w:eastAsia="Arial" w:hAnsi="Arial" w:cs="Arial"/>
        </w:rPr>
      </w:pPr>
    </w:p>
    <w:p w14:paraId="375D8902" w14:textId="77777777" w:rsidR="00251096" w:rsidRPr="00DD35DD" w:rsidRDefault="00251096">
      <w:pPr>
        <w:rPr>
          <w:rFonts w:ascii="Arial" w:eastAsia="Arial" w:hAnsi="Arial" w:cs="Arial"/>
        </w:rPr>
      </w:pPr>
    </w:p>
    <w:p w14:paraId="1A5DD4CA" w14:textId="77777777" w:rsidR="00251096" w:rsidRPr="00DD35DD" w:rsidRDefault="00251096">
      <w:pPr>
        <w:rPr>
          <w:rFonts w:ascii="Arial" w:eastAsia="Arial" w:hAnsi="Arial" w:cs="Arial"/>
        </w:rPr>
      </w:pPr>
    </w:p>
    <w:p w14:paraId="1CB912AA" w14:textId="77777777" w:rsidR="00251096" w:rsidRPr="00DD35DD" w:rsidRDefault="0042753B">
      <w:pPr>
        <w:pStyle w:val="Heading1"/>
        <w:jc w:val="both"/>
        <w:rPr>
          <w:rFonts w:ascii="Arial" w:eastAsia="Arial" w:hAnsi="Arial" w:cs="Arial"/>
          <w:b/>
          <w:bCs/>
          <w:color w:val="215E99"/>
          <w:sz w:val="24"/>
          <w:szCs w:val="24"/>
        </w:rPr>
      </w:pPr>
      <w:r w:rsidRPr="00DD35DD">
        <w:rPr>
          <w:rFonts w:ascii="Arial" w:eastAsia="Arial" w:hAnsi="Arial" w:cs="Arial"/>
          <w:b/>
          <w:bCs/>
          <w:color w:val="215E99"/>
          <w:sz w:val="24"/>
          <w:szCs w:val="24"/>
        </w:rPr>
        <w:t>2. Situational Analysis</w:t>
      </w:r>
    </w:p>
    <w:p w14:paraId="030DCFF7" w14:textId="77777777" w:rsidR="00251096" w:rsidRPr="00DD35DD" w:rsidRDefault="0042753B">
      <w:pPr>
        <w:pStyle w:val="Heading2"/>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2.1 PESTEL Analysis</w:t>
      </w:r>
    </w:p>
    <w:p w14:paraId="43EFDFCB"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Political Factors</w:t>
      </w:r>
    </w:p>
    <w:p w14:paraId="646936E7" w14:textId="77777777" w:rsidR="00251096" w:rsidRPr="00DD35DD" w:rsidRDefault="0042753B">
      <w:pPr>
        <w:jc w:val="both"/>
        <w:rPr>
          <w:rFonts w:ascii="Arial" w:eastAsia="Arial" w:hAnsi="Arial" w:cs="Arial"/>
        </w:rPr>
      </w:pPr>
      <w:r w:rsidRPr="00DD35DD">
        <w:rPr>
          <w:rFonts w:ascii="Arial" w:eastAsia="Arial" w:hAnsi="Arial" w:cs="Arial"/>
        </w:rPr>
        <w:t>The UK retail sector is influenced by government regulations regarding food safety, consumer protection, employment laws, and environmental sustainability. Changes in trade agreements and post-Brexit regulations have also affected supply chains and import costs for retailers such as Sainsbury's.</w:t>
      </w:r>
    </w:p>
    <w:p w14:paraId="336C29B0"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Economic Factors</w:t>
      </w:r>
    </w:p>
    <w:p w14:paraId="578822BF" w14:textId="77777777" w:rsidR="00251096" w:rsidRPr="00DD35DD" w:rsidRDefault="0042753B">
      <w:pPr>
        <w:jc w:val="both"/>
        <w:rPr>
          <w:rFonts w:ascii="Arial" w:eastAsia="Arial" w:hAnsi="Arial" w:cs="Arial"/>
        </w:rPr>
      </w:pPr>
      <w:r w:rsidRPr="00DD35DD">
        <w:rPr>
          <w:rFonts w:ascii="Arial" w:eastAsia="Arial" w:hAnsi="Arial" w:cs="Arial"/>
        </w:rPr>
        <w:t>Economic conditions significantly impact consumer spending patterns. Rising inflation, increasing energy costs, and the cost-of-living crisis have encouraged consumers to seek value for money, benefiting discount retailers. Sainsbury's must balance competitive pricing while maintaining profitability.</w:t>
      </w:r>
    </w:p>
    <w:p w14:paraId="1CA9E31D"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Social Factors</w:t>
      </w:r>
    </w:p>
    <w:p w14:paraId="3C7A8E53" w14:textId="77777777" w:rsidR="00251096" w:rsidRPr="00DD35DD" w:rsidRDefault="0042753B">
      <w:pPr>
        <w:jc w:val="both"/>
        <w:rPr>
          <w:rFonts w:ascii="Arial" w:eastAsia="Arial" w:hAnsi="Arial" w:cs="Arial"/>
        </w:rPr>
      </w:pPr>
      <w:r w:rsidRPr="00DD35DD">
        <w:rPr>
          <w:rFonts w:ascii="Arial" w:eastAsia="Arial" w:hAnsi="Arial" w:cs="Arial"/>
        </w:rPr>
        <w:t>Consumer preferences are evolving towards healthier food choices, convenience, ethical sourcing, and sustainable products. Online grocery shopping has also become increasingly popular, requiring retailers to invest in digital services and home delivery capabilities.</w:t>
      </w:r>
    </w:p>
    <w:p w14:paraId="44B2E83C"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Technological Factors</w:t>
      </w:r>
    </w:p>
    <w:p w14:paraId="1E8416B9" w14:textId="77777777" w:rsidR="00251096" w:rsidRPr="00DD35DD" w:rsidRDefault="0042753B">
      <w:pPr>
        <w:jc w:val="both"/>
        <w:rPr>
          <w:rFonts w:ascii="Arial" w:eastAsia="Arial" w:hAnsi="Arial" w:cs="Arial"/>
        </w:rPr>
      </w:pPr>
      <w:r w:rsidRPr="00DD35DD">
        <w:rPr>
          <w:rFonts w:ascii="Arial" w:eastAsia="Arial" w:hAnsi="Arial" w:cs="Arial"/>
        </w:rPr>
        <w:t>Technological advancements have transformed retail operations. Sainsbury's uses data analytics, self-checkout systems, mobile applications, and e-commerce platforms to improve customer experience and operational efficiency. Continued investment in digital technology remains essential for maintaining competitiveness.</w:t>
      </w:r>
    </w:p>
    <w:p w14:paraId="4C687147"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Environmental Factors</w:t>
      </w:r>
    </w:p>
    <w:p w14:paraId="5DCE81DD" w14:textId="77777777" w:rsidR="00251096" w:rsidRPr="00DD35DD" w:rsidRDefault="0042753B">
      <w:pPr>
        <w:jc w:val="both"/>
        <w:rPr>
          <w:rFonts w:ascii="Arial" w:eastAsia="Arial" w:hAnsi="Arial" w:cs="Arial"/>
        </w:rPr>
      </w:pPr>
      <w:r w:rsidRPr="00DD35DD">
        <w:rPr>
          <w:rFonts w:ascii="Arial" w:eastAsia="Arial" w:hAnsi="Arial" w:cs="Arial"/>
          <w:color w:val="215E99"/>
        </w:rPr>
        <w:t>Co</w:t>
      </w:r>
      <w:r w:rsidRPr="00DD35DD">
        <w:rPr>
          <w:rFonts w:ascii="Arial" w:eastAsia="Arial" w:hAnsi="Arial" w:cs="Arial"/>
        </w:rPr>
        <w:t>nsumers and regulators are placing greater emphasis on environmental sustainability. Sainsbury's faces pressure to reduce carbon emissions, minimize packaging waste, improve recycling initiatives, and promote sustainable sourcing practices throughout its supply chain.</w:t>
      </w:r>
    </w:p>
    <w:p w14:paraId="5658E9A7"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Legal Factors</w:t>
      </w:r>
    </w:p>
    <w:p w14:paraId="2C089ADD" w14:textId="77777777" w:rsidR="00251096" w:rsidRPr="00DD35DD" w:rsidRDefault="0042753B">
      <w:pPr>
        <w:jc w:val="both"/>
        <w:rPr>
          <w:rFonts w:ascii="Arial" w:eastAsia="Arial" w:hAnsi="Arial" w:cs="Arial"/>
        </w:rPr>
      </w:pPr>
      <w:r w:rsidRPr="00DD35DD">
        <w:rPr>
          <w:rFonts w:ascii="Arial" w:eastAsia="Arial" w:hAnsi="Arial" w:cs="Arial"/>
        </w:rPr>
        <w:t xml:space="preserve">The company must comply with UK legislation relating to food standards, competition law, employment regulations, data protection (GDPR), and health and safety </w:t>
      </w:r>
      <w:r w:rsidRPr="00DD35DD">
        <w:rPr>
          <w:rFonts w:ascii="Arial" w:eastAsia="Arial" w:hAnsi="Arial" w:cs="Arial"/>
        </w:rPr>
        <w:lastRenderedPageBreak/>
        <w:t>requirements. Failure to comply with could result in financial penalties and reputational damage.</w:t>
      </w:r>
    </w:p>
    <w:p w14:paraId="6129D90A" w14:textId="77777777" w:rsidR="00251096" w:rsidRPr="00DD35DD" w:rsidRDefault="0042753B">
      <w:pPr>
        <w:pStyle w:val="Heading2"/>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2.2 SWOT Analysis</w:t>
      </w:r>
    </w:p>
    <w:p w14:paraId="1D783CC9"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Strengths</w:t>
      </w:r>
    </w:p>
    <w:p w14:paraId="28C0B0EE" w14:textId="77777777" w:rsidR="00251096" w:rsidRPr="00DD35DD" w:rsidRDefault="0042753B">
      <w:pPr>
        <w:numPr>
          <w:ilvl w:val="0"/>
          <w:numId w:val="5"/>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Strong brand reputation and long-established market presence.</w:t>
      </w:r>
    </w:p>
    <w:p w14:paraId="03506000" w14:textId="77777777" w:rsidR="00251096" w:rsidRPr="00DD35DD" w:rsidRDefault="0042753B">
      <w:pPr>
        <w:numPr>
          <w:ilvl w:val="0"/>
          <w:numId w:val="5"/>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Extensive store network across the UK.</w:t>
      </w:r>
    </w:p>
    <w:p w14:paraId="3D7F82B1" w14:textId="77777777" w:rsidR="00251096" w:rsidRPr="00DD35DD" w:rsidRDefault="0042753B">
      <w:pPr>
        <w:numPr>
          <w:ilvl w:val="0"/>
          <w:numId w:val="5"/>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 xml:space="preserve">Diversified product portfolio </w:t>
      </w:r>
      <w:proofErr w:type="gramStart"/>
      <w:r w:rsidRPr="00DD35DD">
        <w:rPr>
          <w:rFonts w:ascii="Arial" w:eastAsia="Arial" w:hAnsi="Arial" w:cs="Arial"/>
          <w:color w:val="000000"/>
        </w:rPr>
        <w:t>including</w:t>
      </w:r>
      <w:proofErr w:type="gramEnd"/>
      <w:r w:rsidRPr="00DD35DD">
        <w:rPr>
          <w:rFonts w:ascii="Arial" w:eastAsia="Arial" w:hAnsi="Arial" w:cs="Arial"/>
          <w:color w:val="000000"/>
        </w:rPr>
        <w:t xml:space="preserve"> groceries, clothing, and financial services.</w:t>
      </w:r>
    </w:p>
    <w:p w14:paraId="5FC59DF6" w14:textId="77777777" w:rsidR="00251096" w:rsidRPr="00DD35DD" w:rsidRDefault="0042753B">
      <w:pPr>
        <w:numPr>
          <w:ilvl w:val="0"/>
          <w:numId w:val="5"/>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Well-developed online shopping and delivery infrastructure.</w:t>
      </w:r>
    </w:p>
    <w:p w14:paraId="3B49D928" w14:textId="77777777" w:rsidR="00251096" w:rsidRPr="00DD35DD" w:rsidRDefault="0042753B">
      <w:pPr>
        <w:numPr>
          <w:ilvl w:val="0"/>
          <w:numId w:val="5"/>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Strong commitment to sustainability and corporate social responsibility.</w:t>
      </w:r>
    </w:p>
    <w:p w14:paraId="1B1CB7DD"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Weaknesses</w:t>
      </w:r>
    </w:p>
    <w:p w14:paraId="37C65514" w14:textId="77777777" w:rsidR="00251096" w:rsidRPr="00DD35DD" w:rsidRDefault="0042753B">
      <w:pPr>
        <w:numPr>
          <w:ilvl w:val="0"/>
          <w:numId w:val="4"/>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Higher operating costs compared to discount retailers.</w:t>
      </w:r>
    </w:p>
    <w:p w14:paraId="4EBAB828" w14:textId="77777777" w:rsidR="00251096" w:rsidRPr="00DD35DD" w:rsidRDefault="0042753B">
      <w:pPr>
        <w:numPr>
          <w:ilvl w:val="0"/>
          <w:numId w:val="4"/>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Dependence on the UK market.</w:t>
      </w:r>
    </w:p>
    <w:p w14:paraId="6C37B2D7" w14:textId="77777777" w:rsidR="00251096" w:rsidRPr="00DD35DD" w:rsidRDefault="0042753B">
      <w:pPr>
        <w:numPr>
          <w:ilvl w:val="0"/>
          <w:numId w:val="4"/>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Intense price competition affects profit margins.</w:t>
      </w:r>
    </w:p>
    <w:p w14:paraId="2FD4D9EB" w14:textId="77777777" w:rsidR="00251096" w:rsidRPr="00DD35DD" w:rsidRDefault="0042753B">
      <w:pPr>
        <w:numPr>
          <w:ilvl w:val="0"/>
          <w:numId w:val="4"/>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Complex supply chain management requirements.</w:t>
      </w:r>
    </w:p>
    <w:p w14:paraId="13B8D0EF"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Opportunities</w:t>
      </w:r>
    </w:p>
    <w:p w14:paraId="34341C05" w14:textId="77777777" w:rsidR="00251096" w:rsidRPr="00DD35DD" w:rsidRDefault="0042753B">
      <w:pPr>
        <w:numPr>
          <w:ilvl w:val="0"/>
          <w:numId w:val="3"/>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Growth of online grocery shopping.</w:t>
      </w:r>
    </w:p>
    <w:p w14:paraId="4E23B253" w14:textId="77777777" w:rsidR="00251096" w:rsidRPr="00DD35DD" w:rsidRDefault="0042753B">
      <w:pPr>
        <w:numPr>
          <w:ilvl w:val="0"/>
          <w:numId w:val="3"/>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Expansion of loyalty programmers and personalized marketing.</w:t>
      </w:r>
    </w:p>
    <w:p w14:paraId="4A7CF112" w14:textId="77777777" w:rsidR="00251096" w:rsidRPr="00DD35DD" w:rsidRDefault="0042753B">
      <w:pPr>
        <w:numPr>
          <w:ilvl w:val="0"/>
          <w:numId w:val="3"/>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Increasing demand for sustainable and healthy products.</w:t>
      </w:r>
    </w:p>
    <w:p w14:paraId="36390DFD" w14:textId="77777777" w:rsidR="00251096" w:rsidRPr="00DD35DD" w:rsidRDefault="0042753B">
      <w:pPr>
        <w:numPr>
          <w:ilvl w:val="0"/>
          <w:numId w:val="3"/>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Greater use of artificial intelligence and customer data analytics.</w:t>
      </w:r>
    </w:p>
    <w:p w14:paraId="45DA8391" w14:textId="77777777" w:rsidR="00251096" w:rsidRPr="00DD35DD" w:rsidRDefault="0042753B">
      <w:pPr>
        <w:numPr>
          <w:ilvl w:val="0"/>
          <w:numId w:val="3"/>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Development of convenience store formats in urban areas.</w:t>
      </w:r>
    </w:p>
    <w:p w14:paraId="6AF637A7" w14:textId="77777777" w:rsidR="00251096" w:rsidRPr="00DD35DD" w:rsidRDefault="0042753B">
      <w:pPr>
        <w:pStyle w:val="Heading3"/>
        <w:spacing w:before="40" w:line="257" w:lineRule="auto"/>
        <w:jc w:val="both"/>
        <w:rPr>
          <w:rFonts w:ascii="Arial" w:eastAsia="Arial" w:hAnsi="Arial" w:cs="Arial"/>
          <w:color w:val="215E99"/>
          <w:sz w:val="24"/>
          <w:szCs w:val="24"/>
        </w:rPr>
      </w:pPr>
      <w:r w:rsidRPr="00DD35DD">
        <w:rPr>
          <w:rFonts w:ascii="Arial" w:eastAsia="Arial" w:hAnsi="Arial" w:cs="Arial"/>
          <w:color w:val="215E99"/>
          <w:sz w:val="24"/>
          <w:szCs w:val="24"/>
        </w:rPr>
        <w:t>Threats</w:t>
      </w:r>
    </w:p>
    <w:p w14:paraId="02C1E3AE" w14:textId="77777777" w:rsidR="00251096" w:rsidRPr="00DD35DD" w:rsidRDefault="0042753B">
      <w:pPr>
        <w:numPr>
          <w:ilvl w:val="0"/>
          <w:numId w:val="2"/>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Strong competition from Tesco, Aldi, Lidl, and Asda.</w:t>
      </w:r>
    </w:p>
    <w:p w14:paraId="63482DCD" w14:textId="77777777" w:rsidR="00251096" w:rsidRPr="00DD35DD" w:rsidRDefault="0042753B">
      <w:pPr>
        <w:numPr>
          <w:ilvl w:val="0"/>
          <w:numId w:val="2"/>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Economic uncertainty and reduced consumer spending.</w:t>
      </w:r>
    </w:p>
    <w:p w14:paraId="6311F607" w14:textId="77777777" w:rsidR="00251096" w:rsidRPr="00DD35DD" w:rsidRDefault="0042753B">
      <w:pPr>
        <w:numPr>
          <w:ilvl w:val="0"/>
          <w:numId w:val="2"/>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Supply chain disruptions and rising supplier costs.</w:t>
      </w:r>
    </w:p>
    <w:p w14:paraId="4318523E" w14:textId="77777777" w:rsidR="00251096" w:rsidRPr="00DD35DD" w:rsidRDefault="0042753B">
      <w:pPr>
        <w:numPr>
          <w:ilvl w:val="0"/>
          <w:numId w:val="2"/>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Changes in government regulations and taxation.</w:t>
      </w:r>
    </w:p>
    <w:p w14:paraId="1717FD5A" w14:textId="77777777" w:rsidR="00251096" w:rsidRPr="00DD35DD" w:rsidRDefault="0042753B">
      <w:pPr>
        <w:numPr>
          <w:ilvl w:val="0"/>
          <w:numId w:val="2"/>
        </w:numPr>
        <w:pBdr>
          <w:top w:val="nil"/>
          <w:left w:val="nil"/>
          <w:bottom w:val="nil"/>
          <w:right w:val="nil"/>
          <w:between w:val="nil"/>
        </w:pBdr>
        <w:spacing w:after="0"/>
        <w:jc w:val="both"/>
        <w:rPr>
          <w:rFonts w:ascii="Arial" w:hAnsi="Arial" w:cs="Arial"/>
          <w:color w:val="000000"/>
        </w:rPr>
      </w:pPr>
      <w:r w:rsidRPr="00DD35DD">
        <w:rPr>
          <w:rFonts w:ascii="Arial" w:eastAsia="Arial" w:hAnsi="Arial" w:cs="Arial"/>
          <w:color w:val="000000"/>
        </w:rPr>
        <w:t>Increasing customer expectations regarding sustainability and digital services.</w:t>
      </w:r>
    </w:p>
    <w:p w14:paraId="0E5F1D98" w14:textId="77777777" w:rsidR="00251096" w:rsidRPr="00DD35DD" w:rsidRDefault="0042753B">
      <w:pPr>
        <w:jc w:val="both"/>
        <w:rPr>
          <w:rFonts w:ascii="Arial" w:eastAsia="Arial" w:hAnsi="Arial" w:cs="Arial"/>
        </w:rPr>
      </w:pPr>
      <w:r w:rsidRPr="00DD35DD">
        <w:rPr>
          <w:rFonts w:ascii="Arial" w:eastAsia="Arial" w:hAnsi="Arial" w:cs="Arial"/>
        </w:rPr>
        <w:t>The situational analysis indicates that while Sainsbury's benefits from a strong brand and extensive market presence, it faces considerable pressure from economic conditions and intense competition. To increase sales, the company must leverage its digital capabilities, strengthen customer loyalty, and continue adapting to changing consumer preferences.</w:t>
      </w:r>
    </w:p>
    <w:p w14:paraId="71FF1706" w14:textId="77777777" w:rsidR="00251096" w:rsidRPr="00DD35DD" w:rsidRDefault="00251096">
      <w:pPr>
        <w:rPr>
          <w:rFonts w:ascii="Arial" w:eastAsia="Arial" w:hAnsi="Arial" w:cs="Arial"/>
        </w:rPr>
      </w:pPr>
    </w:p>
    <w:p w14:paraId="622333F8" w14:textId="77777777" w:rsidR="00251096" w:rsidRPr="00DD35DD" w:rsidRDefault="00251096">
      <w:pPr>
        <w:rPr>
          <w:rFonts w:ascii="Arial" w:eastAsia="Arial" w:hAnsi="Arial" w:cs="Arial"/>
        </w:rPr>
      </w:pPr>
    </w:p>
    <w:p w14:paraId="7B8D956B" w14:textId="77777777" w:rsidR="00251096" w:rsidRPr="00DD35DD" w:rsidRDefault="00251096">
      <w:pPr>
        <w:rPr>
          <w:rFonts w:ascii="Arial" w:eastAsia="Arial" w:hAnsi="Arial" w:cs="Arial"/>
        </w:rPr>
      </w:pPr>
    </w:p>
    <w:p w14:paraId="01AA3265" w14:textId="77777777" w:rsidR="00251096" w:rsidRPr="00DD35DD" w:rsidRDefault="00251096">
      <w:pPr>
        <w:rPr>
          <w:rFonts w:ascii="Arial" w:eastAsia="Arial" w:hAnsi="Arial" w:cs="Arial"/>
        </w:rPr>
      </w:pPr>
    </w:p>
    <w:p w14:paraId="795BFE37" w14:textId="77777777" w:rsidR="00251096" w:rsidRPr="00DD35DD" w:rsidRDefault="0042753B">
      <w:pPr>
        <w:spacing w:line="360" w:lineRule="auto"/>
        <w:rPr>
          <w:rFonts w:ascii="Arial" w:eastAsia="Arial" w:hAnsi="Arial" w:cs="Arial"/>
          <w:color w:val="215E99"/>
        </w:rPr>
      </w:pPr>
      <w:r w:rsidRPr="00DD35DD">
        <w:rPr>
          <w:rFonts w:ascii="Arial" w:eastAsia="Arial" w:hAnsi="Arial" w:cs="Arial"/>
          <w:b/>
          <w:bCs/>
          <w:color w:val="215E99"/>
        </w:rPr>
        <w:t xml:space="preserve">3. Marketing Strategy: </w:t>
      </w:r>
      <w:r w:rsidRPr="00DD35DD">
        <w:rPr>
          <w:rFonts w:ascii="Arial" w:eastAsia="Arial" w:hAnsi="Arial" w:cs="Arial"/>
          <w:color w:val="215E99"/>
        </w:rPr>
        <w:t>STP analysis, integrated marketing, Ansoff matrix etc.</w:t>
      </w:r>
    </w:p>
    <w:p w14:paraId="593486A8" w14:textId="77777777" w:rsidR="00251096" w:rsidRPr="00DD35DD" w:rsidRDefault="0042753B">
      <w:pPr>
        <w:spacing w:line="360" w:lineRule="auto"/>
        <w:rPr>
          <w:rFonts w:ascii="Arial" w:eastAsia="Arial" w:hAnsi="Arial" w:cs="Arial"/>
          <w:b/>
          <w:bCs/>
          <w:color w:val="215E99"/>
        </w:rPr>
      </w:pPr>
      <w:r w:rsidRPr="00DD35DD">
        <w:rPr>
          <w:rFonts w:ascii="Arial" w:eastAsia="Arial" w:hAnsi="Arial" w:cs="Arial"/>
          <w:b/>
          <w:bCs/>
          <w:color w:val="215E99"/>
        </w:rPr>
        <w:t>SEGMENTATION</w:t>
      </w:r>
    </w:p>
    <w:p w14:paraId="4F1EB804" w14:textId="77777777" w:rsidR="00251096" w:rsidRPr="00DD35DD" w:rsidRDefault="0042753B">
      <w:pPr>
        <w:spacing w:line="360" w:lineRule="auto"/>
        <w:rPr>
          <w:rFonts w:ascii="Arial" w:eastAsia="Arial" w:hAnsi="Arial" w:cs="Arial"/>
        </w:rPr>
      </w:pPr>
      <w:r w:rsidRPr="00DD35DD">
        <w:rPr>
          <w:rFonts w:ascii="Arial" w:eastAsia="Arial" w:hAnsi="Arial" w:cs="Arial"/>
        </w:rPr>
        <w:lastRenderedPageBreak/>
        <w:t xml:space="preserve">Sainsburys operates in highly competitive Uk grocery retail market, this big company applies a combination of demographic and geographic, psychographic and </w:t>
      </w:r>
      <w:proofErr w:type="spellStart"/>
      <w:r w:rsidRPr="00DD35DD">
        <w:rPr>
          <w:rFonts w:ascii="Arial" w:eastAsia="Arial" w:hAnsi="Arial" w:cs="Arial"/>
        </w:rPr>
        <w:t>behavioural</w:t>
      </w:r>
      <w:proofErr w:type="spellEnd"/>
      <w:r w:rsidRPr="00DD35DD">
        <w:rPr>
          <w:rFonts w:ascii="Arial" w:eastAsia="Arial" w:hAnsi="Arial" w:cs="Arial"/>
        </w:rPr>
        <w:t xml:space="preserve"> segmentation to understand its customers and deliver products and services that match their preferences, helping to provide the company a better view to purchase the lifestyle of customers with different needs. (Kotler and Keller, 2022).</w:t>
      </w:r>
      <w:r w:rsidRPr="00DD35DD">
        <w:rPr>
          <w:rFonts w:ascii="Arial" w:hAnsi="Arial" w:cs="Arial"/>
        </w:rPr>
        <w:br/>
      </w:r>
    </w:p>
    <w:p w14:paraId="68865B40" w14:textId="77777777" w:rsidR="00251096" w:rsidRPr="00DD35DD" w:rsidRDefault="0042753B">
      <w:pPr>
        <w:spacing w:line="360" w:lineRule="auto"/>
        <w:rPr>
          <w:rFonts w:ascii="Arial" w:eastAsia="Arial" w:hAnsi="Arial" w:cs="Arial"/>
          <w:color w:val="215E99"/>
        </w:rPr>
      </w:pPr>
      <w:r w:rsidRPr="00DD35DD">
        <w:rPr>
          <w:rFonts w:ascii="Arial" w:eastAsia="Arial" w:hAnsi="Arial" w:cs="Arial"/>
          <w:b/>
          <w:bCs/>
          <w:color w:val="215E99"/>
        </w:rPr>
        <w:t>DEMOGRAPHICALLY</w:t>
      </w:r>
    </w:p>
    <w:p w14:paraId="05679260" w14:textId="77777777" w:rsidR="00251096" w:rsidRPr="00DD35DD" w:rsidRDefault="0042753B">
      <w:pPr>
        <w:pBdr>
          <w:top w:val="nil"/>
          <w:left w:val="nil"/>
          <w:bottom w:val="nil"/>
          <w:right w:val="nil"/>
          <w:between w:val="nil"/>
        </w:pBdr>
        <w:spacing w:after="0" w:line="360" w:lineRule="auto"/>
        <w:ind w:left="720"/>
        <w:rPr>
          <w:rFonts w:ascii="Arial" w:eastAsia="Arial" w:hAnsi="Arial" w:cs="Arial"/>
          <w:color w:val="000000"/>
        </w:rPr>
      </w:pPr>
      <w:r w:rsidRPr="00DD35DD">
        <w:rPr>
          <w:rFonts w:ascii="Arial" w:eastAsia="Arial" w:hAnsi="Arial" w:cs="Arial"/>
          <w:color w:val="000000"/>
        </w:rPr>
        <w:t xml:space="preserve"> Sainsburys targets are the individuals and families with different income levels, offering premium products through its Taste the Difference range while also providing value-focused products through the Stamford Street own-brand range. This allows the business to appeal to both budget-conscious shoppers and customers seeking premium quality. The company also considers age and household composition by offering products designed for families, young professionals, and older consumers.</w:t>
      </w:r>
    </w:p>
    <w:p w14:paraId="71672478" w14:textId="77777777" w:rsidR="00251096" w:rsidRPr="00DD35DD" w:rsidRDefault="00251096">
      <w:pPr>
        <w:pBdr>
          <w:top w:val="nil"/>
          <w:left w:val="nil"/>
          <w:bottom w:val="nil"/>
          <w:right w:val="nil"/>
          <w:between w:val="nil"/>
        </w:pBdr>
        <w:spacing w:after="0" w:line="360" w:lineRule="auto"/>
        <w:ind w:left="720"/>
        <w:rPr>
          <w:rFonts w:ascii="Arial" w:eastAsia="Arial" w:hAnsi="Arial" w:cs="Arial"/>
          <w:color w:val="000000"/>
        </w:rPr>
      </w:pPr>
    </w:p>
    <w:p w14:paraId="1CEF0742" w14:textId="77777777" w:rsidR="00251096" w:rsidRPr="00DD35DD" w:rsidRDefault="0042753B">
      <w:pPr>
        <w:pBdr>
          <w:top w:val="nil"/>
          <w:left w:val="nil"/>
          <w:bottom w:val="nil"/>
          <w:right w:val="nil"/>
          <w:between w:val="nil"/>
        </w:pBdr>
        <w:spacing w:after="0" w:line="360" w:lineRule="auto"/>
        <w:ind w:left="720"/>
        <w:rPr>
          <w:rFonts w:ascii="Arial" w:eastAsia="Arial" w:hAnsi="Arial" w:cs="Arial"/>
          <w:color w:val="000000"/>
        </w:rPr>
      </w:pPr>
      <w:r w:rsidRPr="00DD35DD">
        <w:rPr>
          <w:rFonts w:ascii="Arial" w:eastAsia="Arial" w:hAnsi="Arial" w:cs="Arial"/>
          <w:b/>
          <w:bCs/>
          <w:color w:val="215E99"/>
        </w:rPr>
        <w:t>GEOGRAPHACALLY</w:t>
      </w:r>
      <w:r w:rsidRPr="00DD35DD">
        <w:rPr>
          <w:rFonts w:ascii="Arial" w:eastAsia="Arial" w:hAnsi="Arial" w:cs="Arial"/>
          <w:b/>
          <w:bCs/>
          <w:color w:val="000000"/>
        </w:rPr>
        <w:t xml:space="preserve"> </w:t>
      </w:r>
    </w:p>
    <w:p w14:paraId="18F6259A" w14:textId="77777777" w:rsidR="00251096" w:rsidRPr="00DD35DD" w:rsidRDefault="00251096">
      <w:pPr>
        <w:pBdr>
          <w:top w:val="nil"/>
          <w:left w:val="nil"/>
          <w:bottom w:val="nil"/>
          <w:right w:val="nil"/>
          <w:between w:val="nil"/>
        </w:pBdr>
        <w:ind w:left="720"/>
        <w:rPr>
          <w:rFonts w:ascii="Arial" w:eastAsia="Arial" w:hAnsi="Arial" w:cs="Arial"/>
          <w:color w:val="000000"/>
        </w:rPr>
      </w:pPr>
    </w:p>
    <w:p w14:paraId="360D4862" w14:textId="77777777" w:rsidR="00251096" w:rsidRPr="00DD35DD" w:rsidRDefault="0042753B">
      <w:pPr>
        <w:spacing w:line="360" w:lineRule="auto"/>
        <w:ind w:left="360"/>
        <w:rPr>
          <w:rFonts w:ascii="Arial" w:eastAsia="Arial" w:hAnsi="Arial" w:cs="Arial"/>
        </w:rPr>
      </w:pPr>
      <w:r w:rsidRPr="00DD35DD">
        <w:rPr>
          <w:rFonts w:ascii="Arial" w:eastAsia="Arial" w:hAnsi="Arial" w:cs="Arial"/>
        </w:rPr>
        <w:t xml:space="preserve">Sainsbury's serves customers throughout the United Kingdom through supermarkets, convenience stores and online grocery services. This multi-channel approach enables customers in both urban and suburban locations to access </w:t>
      </w:r>
      <w:proofErr w:type="gramStart"/>
      <w:r w:rsidRPr="00DD35DD">
        <w:rPr>
          <w:rFonts w:ascii="Arial" w:eastAsia="Arial" w:hAnsi="Arial" w:cs="Arial"/>
        </w:rPr>
        <w:t>its</w:t>
      </w:r>
      <w:proofErr w:type="gramEnd"/>
      <w:r w:rsidRPr="00DD35DD">
        <w:rPr>
          <w:rFonts w:ascii="Arial" w:eastAsia="Arial" w:hAnsi="Arial" w:cs="Arial"/>
        </w:rPr>
        <w:t xml:space="preserve"> products conveniently (J Sainsbury plc, 2025).</w:t>
      </w:r>
    </w:p>
    <w:p w14:paraId="369E9D5C" w14:textId="77777777" w:rsidR="00251096" w:rsidRPr="00DD35DD" w:rsidRDefault="00251096">
      <w:pPr>
        <w:pBdr>
          <w:top w:val="nil"/>
          <w:left w:val="nil"/>
          <w:bottom w:val="nil"/>
          <w:right w:val="nil"/>
          <w:between w:val="nil"/>
        </w:pBdr>
        <w:spacing w:after="0" w:line="360" w:lineRule="auto"/>
        <w:ind w:left="720"/>
        <w:rPr>
          <w:rFonts w:ascii="Arial" w:eastAsia="Arial" w:hAnsi="Arial" w:cs="Arial"/>
          <w:color w:val="000000"/>
        </w:rPr>
      </w:pPr>
    </w:p>
    <w:p w14:paraId="7E07B061" w14:textId="77777777" w:rsidR="00251096" w:rsidRPr="00DD35DD" w:rsidRDefault="0042753B">
      <w:pPr>
        <w:pBdr>
          <w:top w:val="nil"/>
          <w:left w:val="nil"/>
          <w:bottom w:val="nil"/>
          <w:right w:val="nil"/>
          <w:between w:val="nil"/>
        </w:pBdr>
        <w:spacing w:after="0" w:line="360" w:lineRule="auto"/>
        <w:ind w:left="720"/>
        <w:rPr>
          <w:rFonts w:ascii="Arial" w:eastAsia="Arial" w:hAnsi="Arial" w:cs="Arial"/>
          <w:color w:val="000000"/>
        </w:rPr>
      </w:pPr>
      <w:r w:rsidRPr="00DD35DD">
        <w:rPr>
          <w:rFonts w:ascii="Arial" w:eastAsia="Arial" w:hAnsi="Arial" w:cs="Arial"/>
          <w:b/>
          <w:bCs/>
          <w:color w:val="215E99"/>
        </w:rPr>
        <w:t>PSYCHOGRAPIC</w:t>
      </w:r>
      <w:r w:rsidRPr="00DD35DD">
        <w:rPr>
          <w:rFonts w:ascii="Arial" w:eastAsia="Arial" w:hAnsi="Arial" w:cs="Arial"/>
          <w:color w:val="000000"/>
        </w:rPr>
        <w:t xml:space="preserve"> </w:t>
      </w:r>
    </w:p>
    <w:p w14:paraId="080670E7" w14:textId="77777777" w:rsidR="00251096" w:rsidRPr="00DD35DD" w:rsidRDefault="00251096">
      <w:pPr>
        <w:pBdr>
          <w:top w:val="nil"/>
          <w:left w:val="nil"/>
          <w:bottom w:val="nil"/>
          <w:right w:val="nil"/>
          <w:between w:val="nil"/>
        </w:pBdr>
        <w:spacing w:after="0"/>
        <w:ind w:left="720"/>
        <w:rPr>
          <w:rFonts w:ascii="Arial" w:eastAsia="Arial" w:hAnsi="Arial" w:cs="Arial"/>
          <w:color w:val="000000"/>
        </w:rPr>
      </w:pPr>
    </w:p>
    <w:p w14:paraId="7A26048A" w14:textId="77777777" w:rsidR="00251096" w:rsidRPr="00DD35DD" w:rsidRDefault="0042753B">
      <w:pPr>
        <w:pBdr>
          <w:top w:val="nil"/>
          <w:left w:val="nil"/>
          <w:bottom w:val="nil"/>
          <w:right w:val="nil"/>
          <w:between w:val="nil"/>
        </w:pBdr>
        <w:spacing w:after="0" w:line="360" w:lineRule="auto"/>
        <w:ind w:left="720"/>
        <w:rPr>
          <w:rFonts w:ascii="Arial" w:eastAsia="Arial" w:hAnsi="Arial" w:cs="Arial"/>
          <w:color w:val="000000"/>
        </w:rPr>
      </w:pPr>
      <w:r w:rsidRPr="00DD35DD">
        <w:rPr>
          <w:rFonts w:ascii="Arial" w:eastAsia="Arial" w:hAnsi="Arial" w:cs="Arial"/>
          <w:color w:val="000000"/>
        </w:rPr>
        <w:t>segmentation focuses on customers' lifestyles and values. Increasing numbers of consumers are interested in healthy eating, sustainability, and ethical sourcing. In response, Sainsbury's has expanded its range of organic, vegetarian, vegan and environmentally friendly products while continuing to strengthen its sustainability programmed, Plan for Better (J Sainsbury plc, 2025).</w:t>
      </w:r>
    </w:p>
    <w:p w14:paraId="1F890BEF" w14:textId="77777777" w:rsidR="00251096" w:rsidRPr="00DD35DD" w:rsidRDefault="00251096">
      <w:pPr>
        <w:pBdr>
          <w:top w:val="nil"/>
          <w:left w:val="nil"/>
          <w:bottom w:val="nil"/>
          <w:right w:val="nil"/>
          <w:between w:val="nil"/>
        </w:pBdr>
        <w:spacing w:after="0" w:line="360" w:lineRule="auto"/>
        <w:ind w:left="720"/>
        <w:rPr>
          <w:rFonts w:ascii="Arial" w:eastAsia="Arial" w:hAnsi="Arial" w:cs="Arial"/>
          <w:color w:val="000000"/>
        </w:rPr>
      </w:pPr>
    </w:p>
    <w:p w14:paraId="679B9595" w14:textId="77777777" w:rsidR="00251096" w:rsidRPr="00DD35DD" w:rsidRDefault="0042753B">
      <w:pPr>
        <w:pBdr>
          <w:top w:val="nil"/>
          <w:left w:val="nil"/>
          <w:bottom w:val="nil"/>
          <w:right w:val="nil"/>
          <w:between w:val="nil"/>
        </w:pBdr>
        <w:spacing w:after="0" w:line="360" w:lineRule="auto"/>
        <w:ind w:left="720"/>
        <w:rPr>
          <w:rFonts w:ascii="Arial" w:eastAsia="Arial" w:hAnsi="Arial" w:cs="Arial"/>
          <w:b/>
          <w:bCs/>
          <w:color w:val="215E99"/>
        </w:rPr>
      </w:pPr>
      <w:r w:rsidRPr="00DD35DD">
        <w:rPr>
          <w:rFonts w:ascii="Arial" w:eastAsia="Arial" w:hAnsi="Arial" w:cs="Arial"/>
          <w:b/>
          <w:bCs/>
          <w:color w:val="215E99"/>
        </w:rPr>
        <w:lastRenderedPageBreak/>
        <w:t>BEHAVIOURAL</w:t>
      </w:r>
    </w:p>
    <w:p w14:paraId="56C65317" w14:textId="77777777" w:rsidR="00251096" w:rsidRPr="00DD35DD" w:rsidRDefault="00251096">
      <w:pPr>
        <w:pBdr>
          <w:top w:val="nil"/>
          <w:left w:val="nil"/>
          <w:bottom w:val="nil"/>
          <w:right w:val="nil"/>
          <w:between w:val="nil"/>
        </w:pBdr>
        <w:spacing w:after="0" w:line="360" w:lineRule="auto"/>
        <w:ind w:left="720"/>
        <w:rPr>
          <w:rFonts w:ascii="Arial" w:eastAsia="Arial" w:hAnsi="Arial" w:cs="Arial"/>
          <w:color w:val="000000"/>
        </w:rPr>
      </w:pPr>
    </w:p>
    <w:p w14:paraId="116E6AA8" w14:textId="77777777" w:rsidR="00251096" w:rsidRPr="00DD35DD" w:rsidRDefault="0042753B">
      <w:pPr>
        <w:pBdr>
          <w:top w:val="nil"/>
          <w:left w:val="nil"/>
          <w:bottom w:val="nil"/>
          <w:right w:val="nil"/>
          <w:between w:val="nil"/>
        </w:pBdr>
        <w:spacing w:line="360" w:lineRule="auto"/>
        <w:ind w:left="720"/>
        <w:rPr>
          <w:rFonts w:ascii="Arial" w:eastAsia="Arial" w:hAnsi="Arial" w:cs="Arial"/>
          <w:color w:val="000000"/>
        </w:rPr>
      </w:pPr>
      <w:r w:rsidRPr="00DD35DD">
        <w:rPr>
          <w:rFonts w:ascii="Arial" w:eastAsia="Arial" w:hAnsi="Arial" w:cs="Arial"/>
          <w:b/>
          <w:bCs/>
          <w:color w:val="000000"/>
        </w:rPr>
        <w:t xml:space="preserve"> </w:t>
      </w:r>
      <w:r w:rsidRPr="00DD35DD">
        <w:rPr>
          <w:rFonts w:ascii="Arial" w:eastAsia="Arial" w:hAnsi="Arial" w:cs="Arial"/>
          <w:color w:val="000000"/>
        </w:rPr>
        <w:t>segmentation is supported by Nectar, one of the UK's largest loyalties programmed. Nectar enables Sainsbury's to analyze customer purchasing patterns and provide personalized offers, discounts and rewards, encouraging repeat purchases and stronger customer loyalty (Chaffey and Ellis-Chadwick, 2022).</w:t>
      </w:r>
    </w:p>
    <w:p w14:paraId="53FE6594" w14:textId="77777777" w:rsidR="00251096" w:rsidRPr="00DD35DD" w:rsidRDefault="00251096">
      <w:pPr>
        <w:spacing w:line="360" w:lineRule="auto"/>
        <w:rPr>
          <w:rFonts w:ascii="Arial" w:eastAsia="Arial" w:hAnsi="Arial" w:cs="Arial"/>
          <w:b/>
          <w:bCs/>
        </w:rPr>
      </w:pPr>
    </w:p>
    <w:p w14:paraId="618BC198" w14:textId="77777777" w:rsidR="00251096" w:rsidRPr="00DD35DD" w:rsidRDefault="0042753B">
      <w:pPr>
        <w:spacing w:line="360" w:lineRule="auto"/>
        <w:rPr>
          <w:rFonts w:ascii="Arial" w:eastAsia="Arial" w:hAnsi="Arial" w:cs="Arial"/>
          <w:b/>
          <w:bCs/>
          <w:color w:val="215E99"/>
        </w:rPr>
      </w:pPr>
      <w:r w:rsidRPr="00DD35DD">
        <w:rPr>
          <w:rFonts w:ascii="Arial" w:eastAsia="Arial" w:hAnsi="Arial" w:cs="Arial"/>
          <w:b/>
          <w:bCs/>
          <w:color w:val="215E99"/>
        </w:rPr>
        <w:t>TARGETING</w:t>
      </w:r>
    </w:p>
    <w:p w14:paraId="498ED476" w14:textId="77777777" w:rsidR="00251096" w:rsidRPr="00DD35DD" w:rsidRDefault="00251096">
      <w:pPr>
        <w:spacing w:line="360" w:lineRule="auto"/>
        <w:rPr>
          <w:rFonts w:ascii="Arial" w:eastAsia="Arial" w:hAnsi="Arial" w:cs="Arial"/>
        </w:rPr>
      </w:pPr>
    </w:p>
    <w:p w14:paraId="07799075" w14:textId="77777777" w:rsidR="00251096" w:rsidRPr="00DD35DD" w:rsidRDefault="0042753B">
      <w:pPr>
        <w:spacing w:line="360" w:lineRule="auto"/>
        <w:rPr>
          <w:rFonts w:ascii="Arial" w:eastAsia="Arial" w:hAnsi="Arial" w:cs="Arial"/>
          <w:b/>
          <w:bCs/>
          <w:u w:val="single"/>
        </w:rPr>
      </w:pPr>
      <w:r w:rsidRPr="00DD35DD">
        <w:rPr>
          <w:rFonts w:ascii="Arial" w:eastAsia="Arial" w:hAnsi="Arial" w:cs="Arial"/>
        </w:rPr>
        <w:t xml:space="preserve">Sainsbury’s adapts to different targeting strategies by serving multiple customer groups with products range and pricing strategies, focusing on all markets </w:t>
      </w:r>
      <w:proofErr w:type="gramStart"/>
      <w:r w:rsidRPr="00DD35DD">
        <w:rPr>
          <w:rFonts w:ascii="Arial" w:eastAsia="Arial" w:hAnsi="Arial" w:cs="Arial"/>
        </w:rPr>
        <w:t>segment</w:t>
      </w:r>
      <w:proofErr w:type="gramEnd"/>
      <w:r w:rsidRPr="00DD35DD">
        <w:rPr>
          <w:rFonts w:ascii="Arial" w:eastAsia="Arial" w:hAnsi="Arial" w:cs="Arial"/>
        </w:rPr>
        <w:t>, providing value products, mainstream groceries and premium food range simultaneously.  The company's current "Next Level Sainsbury's" strategy aims to become the UK's first choice for food by attracting more customers through a combination of value, product quality and excellent customer service. Investment in Nectar Prices, Aldi Price Match, and personalized promotions demonstrate Sainsbury's commitment to delivering value while maintaining quality standards (J Sainsbury plc, 2025). Digital targeting also plays an important role. Customer data collected through Nectar allows Sainsbury's to deliver personalized recommendations, targeted email campaigns, and customized online promotions that improve customer engagement and increase purchase frequency (Kotler and Keller, 2022).</w:t>
      </w:r>
    </w:p>
    <w:p w14:paraId="5DA786F5" w14:textId="77777777" w:rsidR="00251096" w:rsidRPr="00DD35DD" w:rsidRDefault="00251096">
      <w:pPr>
        <w:spacing w:line="360" w:lineRule="auto"/>
        <w:rPr>
          <w:rFonts w:ascii="Arial" w:eastAsia="Arial" w:hAnsi="Arial" w:cs="Arial"/>
          <w:b/>
          <w:bCs/>
        </w:rPr>
      </w:pPr>
    </w:p>
    <w:p w14:paraId="7EF15684" w14:textId="77777777" w:rsidR="00251096" w:rsidRPr="00DD35DD" w:rsidRDefault="0042753B">
      <w:pPr>
        <w:spacing w:line="360" w:lineRule="auto"/>
        <w:rPr>
          <w:rFonts w:ascii="Arial" w:eastAsia="Arial" w:hAnsi="Arial" w:cs="Arial"/>
          <w:b/>
          <w:bCs/>
          <w:color w:val="215E99"/>
        </w:rPr>
      </w:pPr>
      <w:r w:rsidRPr="00DD35DD">
        <w:rPr>
          <w:rFonts w:ascii="Arial" w:eastAsia="Arial" w:hAnsi="Arial" w:cs="Arial"/>
          <w:b/>
          <w:bCs/>
          <w:color w:val="215E99"/>
        </w:rPr>
        <w:t>POSITIONING</w:t>
      </w:r>
    </w:p>
    <w:p w14:paraId="0B910D47" w14:textId="77777777" w:rsidR="00251096" w:rsidRPr="00DD35DD" w:rsidRDefault="0042753B">
      <w:pPr>
        <w:rPr>
          <w:rFonts w:ascii="Arial" w:hAnsi="Arial" w:cs="Arial"/>
        </w:rPr>
      </w:pPr>
      <w:r w:rsidRPr="00DD35DD">
        <w:rPr>
          <w:rFonts w:ascii="Arial" w:eastAsia="Arial" w:hAnsi="Arial" w:cs="Arial"/>
        </w:rPr>
        <w:t xml:space="preserve">Sainsburys position is the presence of the company, itself as a retailer combines high-quality products with competitive pricing, unlike discount supermarkets that compete mainly on price, Sainsbury's differentiates itself through product quality, customer experience, innovation and convenience. The company's brand purpose, "making good food joyful, accessible and affordable for everyone, every day," reinforces this positioning. Investment in food innovation, expanded own-brand ranges and </w:t>
      </w:r>
      <w:r w:rsidRPr="00DD35DD">
        <w:rPr>
          <w:rFonts w:ascii="Arial" w:eastAsia="Arial" w:hAnsi="Arial" w:cs="Arial"/>
        </w:rPr>
        <w:lastRenderedPageBreak/>
        <w:t xml:space="preserve">personalized loyalty rewards </w:t>
      </w:r>
      <w:proofErr w:type="gramStart"/>
      <w:r w:rsidRPr="00DD35DD">
        <w:rPr>
          <w:rFonts w:ascii="Arial" w:eastAsia="Arial" w:hAnsi="Arial" w:cs="Arial"/>
        </w:rPr>
        <w:t>helps</w:t>
      </w:r>
      <w:proofErr w:type="gramEnd"/>
      <w:r w:rsidRPr="00DD35DD">
        <w:rPr>
          <w:rFonts w:ascii="Arial" w:eastAsia="Arial" w:hAnsi="Arial" w:cs="Arial"/>
        </w:rPr>
        <w:t xml:space="preserve"> strengthen customer perceptions that Sainsbury's provides excellent value without compromising quality (J Sainsbury plc, 2025).</w:t>
      </w:r>
    </w:p>
    <w:p w14:paraId="56B711EB" w14:textId="77777777" w:rsidR="00251096" w:rsidRPr="00DD35DD" w:rsidRDefault="00251096">
      <w:pPr>
        <w:rPr>
          <w:rFonts w:ascii="Arial" w:eastAsia="Arial" w:hAnsi="Arial" w:cs="Arial"/>
        </w:rPr>
      </w:pPr>
    </w:p>
    <w:p w14:paraId="483735E5" w14:textId="77777777" w:rsidR="00251096" w:rsidRPr="00DD35DD" w:rsidRDefault="00251096">
      <w:pPr>
        <w:rPr>
          <w:rFonts w:ascii="Arial" w:eastAsia="Arial" w:hAnsi="Arial" w:cs="Arial"/>
        </w:rPr>
      </w:pPr>
    </w:p>
    <w:p w14:paraId="091B5DA6" w14:textId="77777777" w:rsidR="00251096" w:rsidRPr="00DD35DD" w:rsidRDefault="0042753B">
      <w:pPr>
        <w:rPr>
          <w:rFonts w:ascii="Arial" w:hAnsi="Arial" w:cs="Arial"/>
          <w:color w:val="215E99"/>
        </w:rPr>
      </w:pPr>
      <w:r w:rsidRPr="00DD35DD">
        <w:rPr>
          <w:rFonts w:ascii="Arial" w:eastAsia="Arial" w:hAnsi="Arial" w:cs="Arial"/>
          <w:b/>
          <w:bCs/>
          <w:color w:val="215E99"/>
        </w:rPr>
        <w:t>INTEGRATED MARKETING</w:t>
      </w:r>
    </w:p>
    <w:p w14:paraId="79E45968" w14:textId="77777777" w:rsidR="00251096" w:rsidRPr="00DD35DD" w:rsidRDefault="0042753B">
      <w:pPr>
        <w:rPr>
          <w:rFonts w:ascii="Arial" w:hAnsi="Arial" w:cs="Arial"/>
        </w:rPr>
      </w:pPr>
      <w:r w:rsidRPr="00DD35DD">
        <w:rPr>
          <w:rFonts w:ascii="Arial" w:eastAsia="Arial" w:hAnsi="Arial" w:cs="Arial"/>
        </w:rPr>
        <w:t xml:space="preserve">Integrated marketing is the way </w:t>
      </w:r>
      <w:proofErr w:type="gramStart"/>
      <w:r w:rsidRPr="00DD35DD">
        <w:rPr>
          <w:rFonts w:ascii="Arial" w:eastAsia="Arial" w:hAnsi="Arial" w:cs="Arial"/>
        </w:rPr>
        <w:t>the companies</w:t>
      </w:r>
      <w:proofErr w:type="gramEnd"/>
      <w:r w:rsidRPr="00DD35DD">
        <w:rPr>
          <w:rFonts w:ascii="Arial" w:eastAsia="Arial" w:hAnsi="Arial" w:cs="Arial"/>
        </w:rPr>
        <w:t xml:space="preserve"> and organization communicate using different channels of media, providing to coordinate all promotional activities deliver a clear message to customers (Belch and Belch, 2024). </w:t>
      </w:r>
    </w:p>
    <w:p w14:paraId="4846DC26" w14:textId="77777777" w:rsidR="00251096" w:rsidRPr="00DD35DD" w:rsidRDefault="00251096">
      <w:pPr>
        <w:rPr>
          <w:rFonts w:ascii="Arial" w:eastAsia="Arial" w:hAnsi="Arial" w:cs="Arial"/>
        </w:rPr>
      </w:pPr>
    </w:p>
    <w:p w14:paraId="617870E6" w14:textId="77777777" w:rsidR="00251096" w:rsidRPr="00DD35DD" w:rsidRDefault="00251096">
      <w:pPr>
        <w:rPr>
          <w:rFonts w:ascii="Arial" w:eastAsia="Arial" w:hAnsi="Arial" w:cs="Arial"/>
        </w:rPr>
      </w:pPr>
    </w:p>
    <w:p w14:paraId="64901240" w14:textId="77777777" w:rsidR="00251096" w:rsidRPr="00DD35DD" w:rsidRDefault="0042753B">
      <w:pPr>
        <w:jc w:val="both"/>
        <w:rPr>
          <w:rFonts w:ascii="Arial" w:eastAsia="Arial" w:hAnsi="Arial" w:cs="Arial"/>
          <w:b/>
          <w:bCs/>
          <w:color w:val="215E99"/>
        </w:rPr>
      </w:pPr>
      <w:r w:rsidRPr="00DD35DD">
        <w:rPr>
          <w:rFonts w:ascii="Arial" w:eastAsia="Arial" w:hAnsi="Arial" w:cs="Arial"/>
          <w:b/>
          <w:bCs/>
          <w:color w:val="215E99"/>
        </w:rPr>
        <w:t>Marketing Strategy 7Ps</w:t>
      </w:r>
    </w:p>
    <w:p w14:paraId="23C4EDA9" w14:textId="77777777" w:rsidR="00DD35DD" w:rsidRPr="00DD35DD" w:rsidRDefault="00DD35DD" w:rsidP="00DD35DD">
      <w:pPr>
        <w:jc w:val="both"/>
        <w:rPr>
          <w:rFonts w:ascii="Arial" w:eastAsia="Arial" w:hAnsi="Arial" w:cs="Arial"/>
          <w:color w:val="215E99"/>
        </w:rPr>
      </w:pPr>
      <w:r w:rsidRPr="00DD35DD">
        <w:rPr>
          <w:rFonts w:ascii="Arial" w:eastAsia="Arial" w:hAnsi="Arial" w:cs="Arial"/>
          <w:color w:val="215E99"/>
        </w:rPr>
        <w:t>4.1 Product</w:t>
      </w:r>
    </w:p>
    <w:p w14:paraId="54DE37B2"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Sainsbury's offers one of the broadest product portfolios in the UK grocery market, including fresh food, groceries, frozen products, bakery items, household goods, clothing through the Tu brand, health and beauty products, financial services, and pharmacy services. The company differentiates itself through several own-brand product ranges:</w:t>
      </w:r>
    </w:p>
    <w:p w14:paraId="6C0B968E" w14:textId="77777777" w:rsidR="00DD35DD" w:rsidRPr="00DD35DD" w:rsidRDefault="00DD35DD" w:rsidP="00DD35DD">
      <w:pPr>
        <w:jc w:val="both"/>
        <w:rPr>
          <w:rFonts w:ascii="Arial" w:eastAsia="Arial" w:hAnsi="Arial" w:cs="Arial"/>
          <w:b/>
          <w:bCs/>
          <w:color w:val="000000" w:themeColor="text1"/>
        </w:rPr>
      </w:pPr>
    </w:p>
    <w:p w14:paraId="139BBF33"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Stamford Street – value range</w:t>
      </w:r>
    </w:p>
    <w:p w14:paraId="5902B382"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Sainsbury's Own Brand – everyday quality</w:t>
      </w:r>
    </w:p>
    <w:p w14:paraId="57AD73F7"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Taste the Difference – premium products</w:t>
      </w:r>
    </w:p>
    <w:p w14:paraId="3446C098"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SO Organic – organic foods</w:t>
      </w:r>
    </w:p>
    <w:p w14:paraId="19575659"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Free From – dietary products</w:t>
      </w:r>
    </w:p>
    <w:p w14:paraId="4698409D" w14:textId="77777777" w:rsidR="00DD35DD" w:rsidRPr="00DD35DD" w:rsidRDefault="00DD35DD" w:rsidP="00DD35DD">
      <w:pPr>
        <w:jc w:val="both"/>
        <w:rPr>
          <w:rFonts w:ascii="Arial" w:eastAsia="Arial" w:hAnsi="Arial" w:cs="Arial"/>
          <w:color w:val="000000" w:themeColor="text1"/>
        </w:rPr>
      </w:pPr>
    </w:p>
    <w:p w14:paraId="59F3AE49"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Innovation remains a key element of Sainsbury’s product strategy, with more than 1,300 new products introduced during 2024/25. The retailer continues expanding healthier foods, sustainable packaging and locally sourced produce.</w:t>
      </w:r>
    </w:p>
    <w:p w14:paraId="74720BE5" w14:textId="77777777" w:rsidR="00DD35DD" w:rsidRPr="00DD35DD" w:rsidRDefault="00DD35DD" w:rsidP="00DD35DD">
      <w:pPr>
        <w:jc w:val="both"/>
        <w:rPr>
          <w:rFonts w:ascii="Arial" w:eastAsia="Arial" w:hAnsi="Arial" w:cs="Arial"/>
          <w:color w:val="548DD4" w:themeColor="text2" w:themeTint="99"/>
        </w:rPr>
      </w:pPr>
      <w:r w:rsidRPr="00DD35DD">
        <w:rPr>
          <w:rFonts w:ascii="Arial" w:eastAsia="Arial" w:hAnsi="Arial" w:cs="Arial"/>
          <w:color w:val="548DD4" w:themeColor="text2" w:themeTint="99"/>
        </w:rPr>
        <w:t>4.2 Price</w:t>
      </w:r>
    </w:p>
    <w:p w14:paraId="563F472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Sainsbury's follows a competitive value-based pricing strategy balancing affordability and quality.</w:t>
      </w:r>
    </w:p>
    <w:p w14:paraId="549A7445" w14:textId="77777777" w:rsidR="00DD35DD" w:rsidRPr="00DD35DD" w:rsidRDefault="00DD35DD" w:rsidP="00DD35DD">
      <w:pPr>
        <w:jc w:val="both"/>
        <w:rPr>
          <w:rFonts w:ascii="Arial" w:eastAsia="Arial" w:hAnsi="Arial" w:cs="Arial"/>
          <w:b/>
          <w:bCs/>
          <w:color w:val="000000" w:themeColor="text1"/>
        </w:rPr>
      </w:pPr>
    </w:p>
    <w:p w14:paraId="446B5CA0"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lastRenderedPageBreak/>
        <w:t>Key pricing strategies include:</w:t>
      </w:r>
    </w:p>
    <w:p w14:paraId="65CD2CA1"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Aldi Price Match</w:t>
      </w:r>
    </w:p>
    <w:p w14:paraId="0B3619C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Nectar Prices</w:t>
      </w:r>
    </w:p>
    <w:p w14:paraId="35876904"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Low Everyday Prices</w:t>
      </w:r>
    </w:p>
    <w:p w14:paraId="26D49F1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Multi-buy promotions</w:t>
      </w:r>
    </w:p>
    <w:p w14:paraId="45E8DB2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Seasonal discounts</w:t>
      </w:r>
    </w:p>
    <w:p w14:paraId="112C22D0" w14:textId="77777777" w:rsidR="00DD35DD" w:rsidRPr="00DD35DD" w:rsidRDefault="00DD35DD" w:rsidP="00DD35DD">
      <w:pPr>
        <w:jc w:val="both"/>
        <w:rPr>
          <w:rFonts w:ascii="Arial" w:eastAsia="Arial" w:hAnsi="Arial" w:cs="Arial"/>
          <w:b/>
          <w:bCs/>
          <w:color w:val="000000" w:themeColor="text1"/>
        </w:rPr>
      </w:pPr>
    </w:p>
    <w:p w14:paraId="65404F84"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The company has invested over £1 billion in lowering prices while maintaining quality.</w:t>
      </w:r>
    </w:p>
    <w:p w14:paraId="6F375F81" w14:textId="77777777" w:rsidR="00DD35DD" w:rsidRPr="00DD35DD" w:rsidRDefault="00DD35DD" w:rsidP="00DD35DD">
      <w:pPr>
        <w:jc w:val="both"/>
        <w:rPr>
          <w:rFonts w:ascii="Arial" w:eastAsia="Arial" w:hAnsi="Arial" w:cs="Arial"/>
          <w:color w:val="548DD4" w:themeColor="text2" w:themeTint="99"/>
        </w:rPr>
      </w:pPr>
      <w:r w:rsidRPr="00DD35DD">
        <w:rPr>
          <w:rFonts w:ascii="Arial" w:eastAsia="Arial" w:hAnsi="Arial" w:cs="Arial"/>
          <w:color w:val="548DD4" w:themeColor="text2" w:themeTint="99"/>
        </w:rPr>
        <w:t>4.3 Place</w:t>
      </w:r>
    </w:p>
    <w:p w14:paraId="3A57CEE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Sainsbury's operates an omnichannel distribution strategy including:</w:t>
      </w:r>
    </w:p>
    <w:p w14:paraId="55AA25B3"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Over 600 supermarkets</w:t>
      </w:r>
    </w:p>
    <w:p w14:paraId="7B75286E"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Sainsbury's Local convenience stores</w:t>
      </w:r>
    </w:p>
    <w:p w14:paraId="589CED1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Online grocery delivery</w:t>
      </w:r>
    </w:p>
    <w:p w14:paraId="174038D7"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Click &amp; Collect</w:t>
      </w:r>
    </w:p>
    <w:p w14:paraId="15D14D6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Same-day delivery (selected areas)</w:t>
      </w:r>
    </w:p>
    <w:p w14:paraId="19930BD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Argos stores within supermarkets</w:t>
      </w:r>
    </w:p>
    <w:p w14:paraId="393ACD8A" w14:textId="77777777" w:rsidR="00DD35DD" w:rsidRPr="00DD35DD" w:rsidRDefault="00DD35DD" w:rsidP="00DD35DD">
      <w:pPr>
        <w:jc w:val="both"/>
        <w:rPr>
          <w:rFonts w:ascii="Arial" w:eastAsia="Arial" w:hAnsi="Arial" w:cs="Arial"/>
          <w:color w:val="000000" w:themeColor="text1"/>
        </w:rPr>
      </w:pPr>
    </w:p>
    <w:p w14:paraId="1FEC0013"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Investment in digital infrastructure strengthens convenience and nationwide coverage.</w:t>
      </w:r>
    </w:p>
    <w:p w14:paraId="3BCBA3AE" w14:textId="77777777" w:rsidR="00DD35DD" w:rsidRPr="00DD35DD" w:rsidRDefault="00DD35DD" w:rsidP="00DD35DD">
      <w:pPr>
        <w:jc w:val="both"/>
        <w:rPr>
          <w:rFonts w:ascii="Arial" w:eastAsia="Arial" w:hAnsi="Arial" w:cs="Arial"/>
          <w:color w:val="548DD4" w:themeColor="text2" w:themeTint="99"/>
        </w:rPr>
      </w:pPr>
      <w:r w:rsidRPr="00DD35DD">
        <w:rPr>
          <w:rFonts w:ascii="Arial" w:eastAsia="Arial" w:hAnsi="Arial" w:cs="Arial"/>
          <w:color w:val="548DD4" w:themeColor="text2" w:themeTint="99"/>
        </w:rPr>
        <w:t>4.4 Promotion</w:t>
      </w:r>
    </w:p>
    <w:p w14:paraId="0E532EB1"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Sainsbury's uses integrated marketing communications including:</w:t>
      </w:r>
    </w:p>
    <w:p w14:paraId="28330608"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Television advertising</w:t>
      </w:r>
    </w:p>
    <w:p w14:paraId="487B308E"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Social media marketing</w:t>
      </w:r>
    </w:p>
    <w:p w14:paraId="390294A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xml:space="preserve">• </w:t>
      </w:r>
      <w:proofErr w:type="spellStart"/>
      <w:r w:rsidRPr="00DD35DD">
        <w:rPr>
          <w:rFonts w:ascii="Arial" w:eastAsia="Arial" w:hAnsi="Arial" w:cs="Arial"/>
          <w:color w:val="000000" w:themeColor="text1"/>
        </w:rPr>
        <w:t>Personalised</w:t>
      </w:r>
      <w:proofErr w:type="spellEnd"/>
      <w:r w:rsidRPr="00DD35DD">
        <w:rPr>
          <w:rFonts w:ascii="Arial" w:eastAsia="Arial" w:hAnsi="Arial" w:cs="Arial"/>
          <w:color w:val="000000" w:themeColor="text1"/>
        </w:rPr>
        <w:t xml:space="preserve"> Nectar offers</w:t>
      </w:r>
    </w:p>
    <w:p w14:paraId="330D6EB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Email marketing</w:t>
      </w:r>
    </w:p>
    <w:p w14:paraId="255CFDC2"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Seasonal campaigns</w:t>
      </w:r>
    </w:p>
    <w:p w14:paraId="7B7FB372"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In-store promotions</w:t>
      </w:r>
    </w:p>
    <w:p w14:paraId="6D14108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Public relations</w:t>
      </w:r>
    </w:p>
    <w:p w14:paraId="35CBE00B"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Charity partnerships</w:t>
      </w:r>
    </w:p>
    <w:p w14:paraId="695ED259" w14:textId="77777777" w:rsidR="00DD35DD" w:rsidRPr="00DD35DD" w:rsidRDefault="00DD35DD" w:rsidP="00DD35DD">
      <w:pPr>
        <w:jc w:val="both"/>
        <w:rPr>
          <w:rFonts w:ascii="Arial" w:eastAsia="Arial" w:hAnsi="Arial" w:cs="Arial"/>
          <w:color w:val="000000" w:themeColor="text1"/>
        </w:rPr>
      </w:pPr>
    </w:p>
    <w:p w14:paraId="75B87DB1"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xml:space="preserve">The Nectar loyalty </w:t>
      </w:r>
      <w:proofErr w:type="spellStart"/>
      <w:r w:rsidRPr="00DD35DD">
        <w:rPr>
          <w:rFonts w:ascii="Arial" w:eastAsia="Arial" w:hAnsi="Arial" w:cs="Arial"/>
          <w:color w:val="000000" w:themeColor="text1"/>
        </w:rPr>
        <w:t>programme</w:t>
      </w:r>
      <w:proofErr w:type="spellEnd"/>
      <w:r w:rsidRPr="00DD35DD">
        <w:rPr>
          <w:rFonts w:ascii="Arial" w:eastAsia="Arial" w:hAnsi="Arial" w:cs="Arial"/>
          <w:color w:val="000000" w:themeColor="text1"/>
        </w:rPr>
        <w:t xml:space="preserve"> supports </w:t>
      </w:r>
      <w:proofErr w:type="spellStart"/>
      <w:r w:rsidRPr="00DD35DD">
        <w:rPr>
          <w:rFonts w:ascii="Arial" w:eastAsia="Arial" w:hAnsi="Arial" w:cs="Arial"/>
          <w:color w:val="000000" w:themeColor="text1"/>
        </w:rPr>
        <w:t>personalised</w:t>
      </w:r>
      <w:proofErr w:type="spellEnd"/>
      <w:r w:rsidRPr="00DD35DD">
        <w:rPr>
          <w:rFonts w:ascii="Arial" w:eastAsia="Arial" w:hAnsi="Arial" w:cs="Arial"/>
          <w:color w:val="000000" w:themeColor="text1"/>
        </w:rPr>
        <w:t xml:space="preserve"> promotions and customer retention.</w:t>
      </w:r>
    </w:p>
    <w:p w14:paraId="41BAD594" w14:textId="77777777" w:rsidR="00DD35DD" w:rsidRPr="00DD35DD" w:rsidRDefault="00DD35DD" w:rsidP="00DD35DD">
      <w:pPr>
        <w:jc w:val="both"/>
        <w:rPr>
          <w:rFonts w:ascii="Arial" w:eastAsia="Arial" w:hAnsi="Arial" w:cs="Arial"/>
          <w:color w:val="548DD4" w:themeColor="text2" w:themeTint="99"/>
        </w:rPr>
      </w:pPr>
      <w:r w:rsidRPr="00DD35DD">
        <w:rPr>
          <w:rFonts w:ascii="Arial" w:eastAsia="Arial" w:hAnsi="Arial" w:cs="Arial"/>
          <w:color w:val="548DD4" w:themeColor="text2" w:themeTint="99"/>
        </w:rPr>
        <w:t>4.5 People</w:t>
      </w:r>
    </w:p>
    <w:p w14:paraId="37A0665C"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Sainsbury's employs approximately 140,000 colleagues across the UK.</w:t>
      </w:r>
    </w:p>
    <w:p w14:paraId="1F8397DD" w14:textId="77777777" w:rsidR="00DD35DD" w:rsidRPr="00DD35DD" w:rsidRDefault="00DD35DD" w:rsidP="00DD35DD">
      <w:pPr>
        <w:jc w:val="both"/>
        <w:rPr>
          <w:rFonts w:ascii="Arial" w:eastAsia="Arial" w:hAnsi="Arial" w:cs="Arial"/>
          <w:b/>
          <w:bCs/>
          <w:color w:val="000000" w:themeColor="text1"/>
        </w:rPr>
      </w:pPr>
    </w:p>
    <w:p w14:paraId="1665B4DB" w14:textId="77777777" w:rsidR="00DD35DD" w:rsidRPr="00DD35DD" w:rsidRDefault="00DD35DD" w:rsidP="00DD35DD">
      <w:pPr>
        <w:jc w:val="both"/>
        <w:rPr>
          <w:rFonts w:ascii="Arial" w:eastAsia="Arial" w:hAnsi="Arial" w:cs="Arial"/>
          <w:color w:val="000000" w:themeColor="text1"/>
        </w:rPr>
      </w:pPr>
      <w:proofErr w:type="gramStart"/>
      <w:r w:rsidRPr="00DD35DD">
        <w:rPr>
          <w:rFonts w:ascii="Arial" w:eastAsia="Arial" w:hAnsi="Arial" w:cs="Arial"/>
          <w:color w:val="000000" w:themeColor="text1"/>
        </w:rPr>
        <w:t>People</w:t>
      </w:r>
      <w:proofErr w:type="gramEnd"/>
      <w:r w:rsidRPr="00DD35DD">
        <w:rPr>
          <w:rFonts w:ascii="Arial" w:eastAsia="Arial" w:hAnsi="Arial" w:cs="Arial"/>
          <w:color w:val="000000" w:themeColor="text1"/>
        </w:rPr>
        <w:t xml:space="preserve"> strategies include:</w:t>
      </w:r>
    </w:p>
    <w:p w14:paraId="56D7F88B"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Employee training</w:t>
      </w:r>
    </w:p>
    <w:p w14:paraId="3666D52C"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Competitive pay</w:t>
      </w:r>
    </w:p>
    <w:p w14:paraId="220CC94F"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Diversity and inclusion</w:t>
      </w:r>
    </w:p>
    <w:p w14:paraId="5F93AABF"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Customer service culture</w:t>
      </w:r>
    </w:p>
    <w:p w14:paraId="3F0A536E"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Employee wellbeing</w:t>
      </w:r>
    </w:p>
    <w:p w14:paraId="0A2F67F9"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Career development</w:t>
      </w:r>
    </w:p>
    <w:p w14:paraId="57B47A19" w14:textId="77777777" w:rsidR="00DD35DD" w:rsidRPr="00DD35DD" w:rsidRDefault="00DD35DD" w:rsidP="00DD35DD">
      <w:pPr>
        <w:jc w:val="both"/>
        <w:rPr>
          <w:rFonts w:ascii="Arial" w:eastAsia="Arial" w:hAnsi="Arial" w:cs="Arial"/>
          <w:b/>
          <w:bCs/>
          <w:color w:val="000000" w:themeColor="text1"/>
        </w:rPr>
      </w:pPr>
    </w:p>
    <w:p w14:paraId="41BCE53A"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Well-trained employees improve customer satisfaction and brand loyalty.</w:t>
      </w:r>
    </w:p>
    <w:p w14:paraId="06B2BB3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4.6 Process</w:t>
      </w:r>
    </w:p>
    <w:p w14:paraId="11C5CC7C"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Operational processes include:</w:t>
      </w:r>
    </w:p>
    <w:p w14:paraId="6C4262CC"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Self-service checkouts</w:t>
      </w:r>
    </w:p>
    <w:p w14:paraId="49D51D53" w14:textId="4D60B0C9"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Smart</w:t>
      </w:r>
      <w:r>
        <w:rPr>
          <w:rFonts w:ascii="Arial" w:eastAsia="Arial" w:hAnsi="Arial" w:cs="Arial"/>
          <w:color w:val="000000" w:themeColor="text1"/>
        </w:rPr>
        <w:t xml:space="preserve"> </w:t>
      </w:r>
      <w:r w:rsidRPr="00DD35DD">
        <w:rPr>
          <w:rFonts w:ascii="Arial" w:eastAsia="Arial" w:hAnsi="Arial" w:cs="Arial"/>
          <w:color w:val="000000" w:themeColor="text1"/>
        </w:rPr>
        <w:t>Shop mobile scanning</w:t>
      </w:r>
    </w:p>
    <w:p w14:paraId="0FD2E4A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Online ordering</w:t>
      </w:r>
    </w:p>
    <w:p w14:paraId="289B8D6D"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Click &amp; Collect</w:t>
      </w:r>
    </w:p>
    <w:p w14:paraId="728D5A7F"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Automated inventory management</w:t>
      </w:r>
    </w:p>
    <w:p w14:paraId="33D5BA6A"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Contactless payment</w:t>
      </w:r>
    </w:p>
    <w:p w14:paraId="295D4D26" w14:textId="095B70C1"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xml:space="preserve">• </w:t>
      </w:r>
      <w:proofErr w:type="spellStart"/>
      <w:r>
        <w:rPr>
          <w:rFonts w:ascii="Arial" w:eastAsia="Arial" w:hAnsi="Arial" w:cs="Arial"/>
          <w:color w:val="000000" w:themeColor="text1"/>
        </w:rPr>
        <w:t>Personalised</w:t>
      </w:r>
      <w:proofErr w:type="spellEnd"/>
      <w:r w:rsidRPr="00DD35DD">
        <w:rPr>
          <w:rFonts w:ascii="Arial" w:eastAsia="Arial" w:hAnsi="Arial" w:cs="Arial"/>
          <w:color w:val="000000" w:themeColor="text1"/>
        </w:rPr>
        <w:t xml:space="preserve"> shopping recommendations</w:t>
      </w:r>
    </w:p>
    <w:p w14:paraId="7B658012" w14:textId="77777777" w:rsidR="00DD35DD" w:rsidRPr="00DD35DD" w:rsidRDefault="00DD35DD" w:rsidP="00DD35DD">
      <w:pPr>
        <w:jc w:val="both"/>
        <w:rPr>
          <w:rFonts w:ascii="Arial" w:eastAsia="Arial" w:hAnsi="Arial" w:cs="Arial"/>
          <w:color w:val="000000" w:themeColor="text1"/>
        </w:rPr>
      </w:pPr>
    </w:p>
    <w:p w14:paraId="7FEF2780"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Continuous investment improves efficiency and customer experience.</w:t>
      </w:r>
    </w:p>
    <w:p w14:paraId="14CB482C" w14:textId="77777777" w:rsidR="00DD35DD" w:rsidRPr="00DD35DD" w:rsidRDefault="00DD35DD" w:rsidP="00DD35DD">
      <w:pPr>
        <w:jc w:val="both"/>
        <w:rPr>
          <w:rFonts w:ascii="Arial" w:eastAsia="Arial" w:hAnsi="Arial" w:cs="Arial"/>
          <w:color w:val="548DD4" w:themeColor="text2" w:themeTint="99"/>
        </w:rPr>
      </w:pPr>
      <w:r w:rsidRPr="00DD35DD">
        <w:rPr>
          <w:rFonts w:ascii="Arial" w:eastAsia="Arial" w:hAnsi="Arial" w:cs="Arial"/>
          <w:color w:val="548DD4" w:themeColor="text2" w:themeTint="99"/>
        </w:rPr>
        <w:t>4.7 Physical Evidence</w:t>
      </w:r>
    </w:p>
    <w:p w14:paraId="559C7E6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Physical evidence includes:</w:t>
      </w:r>
    </w:p>
    <w:p w14:paraId="6FA9F4A8"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b/>
          <w:bCs/>
          <w:color w:val="000000" w:themeColor="text1"/>
        </w:rPr>
        <w:lastRenderedPageBreak/>
        <w:t xml:space="preserve">• </w:t>
      </w:r>
      <w:r w:rsidRPr="00DD35DD">
        <w:rPr>
          <w:rFonts w:ascii="Arial" w:eastAsia="Arial" w:hAnsi="Arial" w:cs="Arial"/>
          <w:color w:val="000000" w:themeColor="text1"/>
        </w:rPr>
        <w:t>Modern store layouts</w:t>
      </w:r>
    </w:p>
    <w:p w14:paraId="661BB68F"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Attractive displays</w:t>
      </w:r>
    </w:p>
    <w:p w14:paraId="50376A95"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Branded packaging</w:t>
      </w:r>
    </w:p>
    <w:p w14:paraId="7900BFC6"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Uniformed employees</w:t>
      </w:r>
    </w:p>
    <w:p w14:paraId="2CCA137B"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Website and mobile app</w:t>
      </w:r>
    </w:p>
    <w:p w14:paraId="5F5A1599"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Branded delivery vehicles</w:t>
      </w:r>
    </w:p>
    <w:p w14:paraId="1DFB661A" w14:textId="77777777"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 Sustainable packaging</w:t>
      </w:r>
    </w:p>
    <w:p w14:paraId="5088ACEA" w14:textId="77777777" w:rsidR="00DD35DD" w:rsidRPr="00DD35DD" w:rsidRDefault="00DD35DD" w:rsidP="00DD35DD">
      <w:pPr>
        <w:jc w:val="both"/>
        <w:rPr>
          <w:rFonts w:ascii="Arial" w:eastAsia="Arial" w:hAnsi="Arial" w:cs="Arial"/>
          <w:color w:val="000000" w:themeColor="text1"/>
        </w:rPr>
      </w:pPr>
    </w:p>
    <w:p w14:paraId="488ED761" w14:textId="265E7310" w:rsidR="00DD35DD" w:rsidRPr="00DD35DD" w:rsidRDefault="00DD35DD" w:rsidP="00DD35DD">
      <w:pPr>
        <w:jc w:val="both"/>
        <w:rPr>
          <w:rFonts w:ascii="Arial" w:eastAsia="Arial" w:hAnsi="Arial" w:cs="Arial"/>
          <w:color w:val="000000" w:themeColor="text1"/>
        </w:rPr>
      </w:pPr>
      <w:r w:rsidRPr="00DD35DD">
        <w:rPr>
          <w:rFonts w:ascii="Arial" w:eastAsia="Arial" w:hAnsi="Arial" w:cs="Arial"/>
          <w:color w:val="000000" w:themeColor="text1"/>
        </w:rPr>
        <w:t>These elements reinforce Sainsbury's premium yet accessible brand positioning.</w:t>
      </w:r>
    </w:p>
    <w:p w14:paraId="06191445" w14:textId="77777777" w:rsidR="00251096" w:rsidRPr="00DD35DD" w:rsidRDefault="00251096">
      <w:pPr>
        <w:jc w:val="both"/>
        <w:rPr>
          <w:rFonts w:ascii="Arial" w:eastAsia="Arial" w:hAnsi="Arial" w:cs="Arial"/>
          <w:b/>
          <w:bCs/>
          <w:color w:val="215E99"/>
        </w:rPr>
      </w:pPr>
    </w:p>
    <w:p w14:paraId="0B2B4794" w14:textId="77777777" w:rsidR="00251096" w:rsidRPr="00DD35DD" w:rsidRDefault="00251096">
      <w:pPr>
        <w:rPr>
          <w:rFonts w:ascii="Arial" w:hAnsi="Arial" w:cs="Arial"/>
        </w:rPr>
      </w:pPr>
    </w:p>
    <w:p w14:paraId="1665A833" w14:textId="77777777" w:rsidR="00251096" w:rsidRPr="00DD35DD" w:rsidRDefault="00251096">
      <w:pPr>
        <w:rPr>
          <w:rFonts w:ascii="Arial" w:hAnsi="Arial" w:cs="Arial"/>
        </w:rPr>
      </w:pPr>
    </w:p>
    <w:p w14:paraId="54F25F2E" w14:textId="77777777" w:rsidR="00251096" w:rsidRPr="00DD35DD" w:rsidRDefault="00251096">
      <w:pPr>
        <w:rPr>
          <w:rFonts w:ascii="Arial" w:hAnsi="Arial" w:cs="Arial"/>
        </w:rPr>
      </w:pPr>
    </w:p>
    <w:p w14:paraId="713A3974" w14:textId="77777777" w:rsidR="00251096" w:rsidRPr="00DD35DD" w:rsidRDefault="00251096">
      <w:pPr>
        <w:spacing w:line="360" w:lineRule="auto"/>
        <w:rPr>
          <w:rFonts w:ascii="Arial" w:hAnsi="Arial" w:cs="Arial"/>
        </w:rPr>
      </w:pPr>
    </w:p>
    <w:p w14:paraId="61BB1DDC" w14:textId="77777777" w:rsidR="00251096" w:rsidRPr="00DD35DD" w:rsidRDefault="00251096">
      <w:pPr>
        <w:spacing w:line="360" w:lineRule="auto"/>
        <w:rPr>
          <w:rFonts w:ascii="Arial" w:hAnsi="Arial" w:cs="Arial"/>
          <w:b/>
          <w:bCs/>
        </w:rPr>
      </w:pPr>
    </w:p>
    <w:p w14:paraId="62757163" w14:textId="77777777" w:rsidR="00251096" w:rsidRPr="00DD35DD" w:rsidRDefault="00251096">
      <w:pPr>
        <w:spacing w:line="360" w:lineRule="auto"/>
        <w:rPr>
          <w:rFonts w:ascii="Arial" w:hAnsi="Arial" w:cs="Arial"/>
          <w:b/>
          <w:bCs/>
        </w:rPr>
      </w:pPr>
    </w:p>
    <w:p w14:paraId="4E8BD574" w14:textId="77777777" w:rsidR="00251096" w:rsidRPr="00DD35DD" w:rsidRDefault="0042753B">
      <w:pPr>
        <w:spacing w:line="360" w:lineRule="auto"/>
        <w:jc w:val="both"/>
        <w:rPr>
          <w:rFonts w:ascii="Arial" w:hAnsi="Arial" w:cs="Arial"/>
          <w:b/>
          <w:bCs/>
          <w:color w:val="215E99"/>
        </w:rPr>
      </w:pPr>
      <w:r w:rsidRPr="00DD35DD">
        <w:rPr>
          <w:rFonts w:ascii="Arial" w:eastAsia="Arial" w:hAnsi="Arial" w:cs="Arial"/>
          <w:b/>
          <w:bCs/>
          <w:color w:val="215E99"/>
        </w:rPr>
        <w:t>Implementation and Control</w:t>
      </w:r>
    </w:p>
    <w:p w14:paraId="6588B1F5" w14:textId="77777777" w:rsidR="00251096" w:rsidRPr="00DD35DD" w:rsidRDefault="0042753B">
      <w:pPr>
        <w:spacing w:line="360" w:lineRule="auto"/>
        <w:rPr>
          <w:rFonts w:ascii="Arial" w:hAnsi="Arial" w:cs="Arial"/>
        </w:rPr>
      </w:pPr>
      <w:r w:rsidRPr="00DD35DD">
        <w:rPr>
          <w:rFonts w:ascii="Arial" w:eastAsia="Arial" w:hAnsi="Arial" w:cs="Arial"/>
        </w:rPr>
        <w:t xml:space="preserve">Sainsbury’s implementation plan should be delivered over 12 months and should focus on increasing sales through value, quality, loyalty, and convenience. This fits with Sainsbury’s wider “Next Level Sainsbury’s” strategy, which </w:t>
      </w:r>
      <w:proofErr w:type="spellStart"/>
      <w:r w:rsidRPr="00DD35DD">
        <w:rPr>
          <w:rFonts w:ascii="Arial" w:eastAsia="Arial" w:hAnsi="Arial" w:cs="Arial"/>
        </w:rPr>
        <w:t>prioritises</w:t>
      </w:r>
      <w:proofErr w:type="spellEnd"/>
      <w:r w:rsidRPr="00DD35DD">
        <w:rPr>
          <w:rFonts w:ascii="Arial" w:eastAsia="Arial" w:hAnsi="Arial" w:cs="Arial"/>
        </w:rPr>
        <w:t xml:space="preserve"> food leadership, stronger loyalty, growth through Argos, and reinvestment into the customer offer (J Sainsbury plc, 2025). </w:t>
      </w:r>
    </w:p>
    <w:p w14:paraId="481FF6A5" w14:textId="77777777" w:rsidR="00251096" w:rsidRPr="00DD35DD" w:rsidRDefault="0042753B">
      <w:pPr>
        <w:spacing w:line="360" w:lineRule="auto"/>
        <w:rPr>
          <w:rFonts w:ascii="Arial" w:hAnsi="Arial" w:cs="Arial"/>
        </w:rPr>
      </w:pPr>
      <w:r w:rsidRPr="00DD35DD">
        <w:rPr>
          <w:rFonts w:ascii="Arial" w:eastAsia="Arial" w:hAnsi="Arial" w:cs="Arial"/>
        </w:rPr>
        <w:t xml:space="preserve">During months 1–3, Sainsbury’s should focus on campaign planning and customer targeting. The main target groups should be value-conscious families, regular Nectar users, health-focused shoppers and convenience-led online customers. Marketing messages should be consistent across stores, the Nectar app, email marketing, social media, online grocery pages and in-store point-of-sale displays. Nectar should be central to implementation because loyalty pricing and </w:t>
      </w:r>
      <w:proofErr w:type="spellStart"/>
      <w:r w:rsidRPr="00DD35DD">
        <w:rPr>
          <w:rFonts w:ascii="Arial" w:eastAsia="Arial" w:hAnsi="Arial" w:cs="Arial"/>
        </w:rPr>
        <w:t>personalised</w:t>
      </w:r>
      <w:proofErr w:type="spellEnd"/>
      <w:r w:rsidRPr="00DD35DD">
        <w:rPr>
          <w:rFonts w:ascii="Arial" w:eastAsia="Arial" w:hAnsi="Arial" w:cs="Arial"/>
        </w:rPr>
        <w:t xml:space="preserve"> offers have </w:t>
      </w:r>
      <w:r w:rsidRPr="00DD35DD">
        <w:rPr>
          <w:rFonts w:ascii="Arial" w:eastAsia="Arial" w:hAnsi="Arial" w:cs="Arial"/>
        </w:rPr>
        <w:lastRenderedPageBreak/>
        <w:t xml:space="preserve">become important tools for encouraging repeat purchasing and improving customer value perception (J Sainsbury plc, 2026). </w:t>
      </w:r>
    </w:p>
    <w:p w14:paraId="0D45EE56" w14:textId="77777777" w:rsidR="00251096" w:rsidRPr="00DD35DD" w:rsidRDefault="0042753B">
      <w:pPr>
        <w:spacing w:line="360" w:lineRule="auto"/>
        <w:rPr>
          <w:rFonts w:ascii="Arial" w:hAnsi="Arial" w:cs="Arial"/>
        </w:rPr>
      </w:pPr>
      <w:r w:rsidRPr="00DD35DD">
        <w:rPr>
          <w:rFonts w:ascii="Arial" w:eastAsia="Arial" w:hAnsi="Arial" w:cs="Arial"/>
        </w:rPr>
        <w:t xml:space="preserve">During months 4–8, Sainsbury’s should implement the campaign across stores and digital channels. In-store activity should promote fresh food, own-brand ranges, Taste the Difference products, meal deals and Aldi Price Match items. Online activity should include </w:t>
      </w:r>
      <w:proofErr w:type="spellStart"/>
      <w:r w:rsidRPr="00DD35DD">
        <w:rPr>
          <w:rFonts w:ascii="Arial" w:eastAsia="Arial" w:hAnsi="Arial" w:cs="Arial"/>
        </w:rPr>
        <w:t>personalised</w:t>
      </w:r>
      <w:proofErr w:type="spellEnd"/>
      <w:r w:rsidRPr="00DD35DD">
        <w:rPr>
          <w:rFonts w:ascii="Arial" w:eastAsia="Arial" w:hAnsi="Arial" w:cs="Arial"/>
        </w:rPr>
        <w:t xml:space="preserve"> product recommendations, recipe-based bundles and targeted Nectar offers. Store managers should ensure that promotional displays, product availability and staff knowledge are consistent, as poor execution could weaken the effectiveness of the campaign. This is particularly important in grocery retailing because customer satisfaction depends not only on price, but also on availability, convenience and service quality.</w:t>
      </w:r>
    </w:p>
    <w:p w14:paraId="4ED51D47" w14:textId="77777777" w:rsidR="00251096" w:rsidRPr="00DD35DD" w:rsidRDefault="0042753B">
      <w:pPr>
        <w:spacing w:line="360" w:lineRule="auto"/>
        <w:rPr>
          <w:rFonts w:ascii="Arial" w:hAnsi="Arial" w:cs="Arial"/>
        </w:rPr>
      </w:pPr>
      <w:r w:rsidRPr="00DD35DD">
        <w:rPr>
          <w:rFonts w:ascii="Arial" w:eastAsia="Arial" w:hAnsi="Arial" w:cs="Arial"/>
        </w:rPr>
        <w:t xml:space="preserve">During months 9–12, Sainsbury’s should review performance and adjust the campaign based on sales data, Nectar engagement, customer feedback and online </w:t>
      </w:r>
      <w:proofErr w:type="spellStart"/>
      <w:r w:rsidRPr="00DD35DD">
        <w:rPr>
          <w:rFonts w:ascii="Arial" w:eastAsia="Arial" w:hAnsi="Arial" w:cs="Arial"/>
        </w:rPr>
        <w:t>behaviour</w:t>
      </w:r>
      <w:proofErr w:type="spellEnd"/>
      <w:r w:rsidRPr="00DD35DD">
        <w:rPr>
          <w:rFonts w:ascii="Arial" w:eastAsia="Arial" w:hAnsi="Arial" w:cs="Arial"/>
        </w:rPr>
        <w:t xml:space="preserve">. Control should be based on a balanced scorecard approach, as this allows the business to measure both financial and non-financial performance, including customer, internal process, and learning and growth outcomes (Kaplan and Norton, 1992; Kaplan, 2010). </w:t>
      </w:r>
    </w:p>
    <w:p w14:paraId="60D103EF" w14:textId="77777777" w:rsidR="00251096" w:rsidRPr="00DD35DD" w:rsidRDefault="00251096">
      <w:pPr>
        <w:spacing w:line="360" w:lineRule="auto"/>
        <w:jc w:val="both"/>
        <w:rPr>
          <w:rFonts w:ascii="Arial" w:eastAsia="Arial" w:hAnsi="Arial" w:cs="Arial"/>
        </w:rPr>
      </w:pPr>
    </w:p>
    <w:p w14:paraId="4D90CB2E" w14:textId="77777777" w:rsidR="00251096" w:rsidRPr="00DD35DD" w:rsidRDefault="0042753B">
      <w:pPr>
        <w:spacing w:line="360" w:lineRule="auto"/>
        <w:jc w:val="both"/>
        <w:rPr>
          <w:rFonts w:ascii="Arial" w:hAnsi="Arial" w:cs="Arial"/>
        </w:rPr>
      </w:pPr>
      <w:r w:rsidRPr="00DD35DD">
        <w:rPr>
          <w:rFonts w:ascii="Arial" w:eastAsia="Arial" w:hAnsi="Arial" w:cs="Arial"/>
        </w:rPr>
        <w:t xml:space="preserve"> </w:t>
      </w:r>
    </w:p>
    <w:tbl>
      <w:tblPr>
        <w:tblStyle w:val="a"/>
        <w:tblW w:w="900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3000"/>
        <w:gridCol w:w="3000"/>
      </w:tblGrid>
      <w:tr w:rsidR="00251096" w:rsidRPr="00DD35DD" w14:paraId="7578A859"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6CF7801" w14:textId="77777777" w:rsidR="00251096" w:rsidRPr="00DD35DD" w:rsidRDefault="0042753B">
            <w:pPr>
              <w:spacing w:line="360" w:lineRule="auto"/>
              <w:jc w:val="center"/>
              <w:rPr>
                <w:rFonts w:ascii="Arial" w:hAnsi="Arial" w:cs="Arial"/>
              </w:rPr>
            </w:pPr>
            <w:r w:rsidRPr="00DD35DD">
              <w:rPr>
                <w:rFonts w:ascii="Arial" w:eastAsia="Arial" w:hAnsi="Arial" w:cs="Arial"/>
                <w:b/>
                <w:bCs/>
              </w:rPr>
              <w:t xml:space="preserve">Perspective </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3BA578" w14:textId="77777777" w:rsidR="00251096" w:rsidRPr="00DD35DD" w:rsidRDefault="0042753B">
            <w:pPr>
              <w:spacing w:line="360" w:lineRule="auto"/>
              <w:jc w:val="center"/>
              <w:rPr>
                <w:rFonts w:ascii="Arial" w:hAnsi="Arial" w:cs="Arial"/>
              </w:rPr>
            </w:pPr>
            <w:r w:rsidRPr="00DD35DD">
              <w:rPr>
                <w:rFonts w:ascii="Arial" w:eastAsia="Arial" w:hAnsi="Arial" w:cs="Arial"/>
                <w:b/>
                <w:bCs/>
              </w:rPr>
              <w:t>KPI</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B479DAC" w14:textId="77777777" w:rsidR="00251096" w:rsidRPr="00DD35DD" w:rsidRDefault="0042753B">
            <w:pPr>
              <w:spacing w:line="360" w:lineRule="auto"/>
              <w:jc w:val="center"/>
              <w:rPr>
                <w:rFonts w:ascii="Arial" w:hAnsi="Arial" w:cs="Arial"/>
              </w:rPr>
            </w:pPr>
            <w:r w:rsidRPr="00DD35DD">
              <w:rPr>
                <w:rFonts w:ascii="Arial" w:eastAsia="Arial" w:hAnsi="Arial" w:cs="Arial"/>
                <w:b/>
                <w:bCs/>
              </w:rPr>
              <w:t>Control method</w:t>
            </w:r>
          </w:p>
        </w:tc>
      </w:tr>
      <w:tr w:rsidR="00251096" w:rsidRPr="00DD35DD" w14:paraId="47F26A8E"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0DF4882" w14:textId="77777777" w:rsidR="00251096" w:rsidRPr="00DD35DD" w:rsidRDefault="0042753B">
            <w:pPr>
              <w:spacing w:line="360" w:lineRule="auto"/>
              <w:jc w:val="center"/>
              <w:rPr>
                <w:rFonts w:ascii="Arial" w:hAnsi="Arial" w:cs="Arial"/>
              </w:rPr>
            </w:pPr>
            <w:r w:rsidRPr="00DD35DD">
              <w:rPr>
                <w:rFonts w:ascii="Arial" w:eastAsia="Arial" w:hAnsi="Arial" w:cs="Arial"/>
              </w:rPr>
              <w:t xml:space="preserve">Financial </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0ED658B" w14:textId="77777777" w:rsidR="00251096" w:rsidRPr="00DD35DD" w:rsidRDefault="0042753B">
            <w:pPr>
              <w:spacing w:line="360" w:lineRule="auto"/>
              <w:jc w:val="center"/>
              <w:rPr>
                <w:rFonts w:ascii="Arial" w:hAnsi="Arial" w:cs="Arial"/>
              </w:rPr>
            </w:pPr>
            <w:r w:rsidRPr="00DD35DD">
              <w:rPr>
                <w:rFonts w:ascii="Arial" w:eastAsia="Arial" w:hAnsi="Arial" w:cs="Arial"/>
              </w:rPr>
              <w:t>Sales growth, average basket value, marketing ROI</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E5D2F75" w14:textId="77777777" w:rsidR="00251096" w:rsidRPr="00DD35DD" w:rsidRDefault="0042753B">
            <w:pPr>
              <w:spacing w:line="360" w:lineRule="auto"/>
              <w:jc w:val="center"/>
              <w:rPr>
                <w:rFonts w:ascii="Arial" w:hAnsi="Arial" w:cs="Arial"/>
              </w:rPr>
            </w:pPr>
            <w:r w:rsidRPr="00DD35DD">
              <w:rPr>
                <w:rFonts w:ascii="Arial" w:eastAsia="Arial" w:hAnsi="Arial" w:cs="Arial"/>
              </w:rPr>
              <w:t>Monthly campaign performance review</w:t>
            </w:r>
          </w:p>
        </w:tc>
      </w:tr>
      <w:tr w:rsidR="00251096" w:rsidRPr="00DD35DD" w14:paraId="3868AA7A"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9EEA0C4" w14:textId="77777777" w:rsidR="00251096" w:rsidRPr="00DD35DD" w:rsidRDefault="0042753B">
            <w:pPr>
              <w:spacing w:line="360" w:lineRule="auto"/>
              <w:jc w:val="center"/>
              <w:rPr>
                <w:rFonts w:ascii="Arial" w:hAnsi="Arial" w:cs="Arial"/>
              </w:rPr>
            </w:pPr>
            <w:r w:rsidRPr="00DD35DD">
              <w:rPr>
                <w:rFonts w:ascii="Arial" w:eastAsia="Arial" w:hAnsi="Arial" w:cs="Arial"/>
              </w:rPr>
              <w:t>Customer</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29A52E7" w14:textId="77777777" w:rsidR="00251096" w:rsidRPr="00DD35DD" w:rsidRDefault="0042753B">
            <w:pPr>
              <w:spacing w:line="360" w:lineRule="auto"/>
              <w:jc w:val="center"/>
              <w:rPr>
                <w:rFonts w:ascii="Arial" w:hAnsi="Arial" w:cs="Arial"/>
              </w:rPr>
            </w:pPr>
            <w:r w:rsidRPr="00DD35DD">
              <w:rPr>
                <w:rFonts w:ascii="Arial" w:eastAsia="Arial" w:hAnsi="Arial" w:cs="Arial"/>
              </w:rPr>
              <w:t>Nectar engagement, repeat purchases, customer satisfaction</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56B1746" w14:textId="77777777" w:rsidR="00251096" w:rsidRPr="00DD35DD" w:rsidRDefault="0042753B">
            <w:pPr>
              <w:spacing w:line="360" w:lineRule="auto"/>
              <w:jc w:val="center"/>
              <w:rPr>
                <w:rFonts w:ascii="Arial" w:hAnsi="Arial" w:cs="Arial"/>
              </w:rPr>
            </w:pPr>
            <w:r w:rsidRPr="00DD35DD">
              <w:rPr>
                <w:rFonts w:ascii="Arial" w:eastAsia="Arial" w:hAnsi="Arial" w:cs="Arial"/>
              </w:rPr>
              <w:t>Loyalty data and customer surveys</w:t>
            </w:r>
          </w:p>
        </w:tc>
      </w:tr>
      <w:tr w:rsidR="00251096" w:rsidRPr="00DD35DD" w14:paraId="7F501DA7"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260E031" w14:textId="77777777" w:rsidR="00251096" w:rsidRPr="00DD35DD" w:rsidRDefault="0042753B">
            <w:pPr>
              <w:spacing w:line="360" w:lineRule="auto"/>
              <w:jc w:val="center"/>
              <w:rPr>
                <w:rFonts w:ascii="Arial" w:hAnsi="Arial" w:cs="Arial"/>
              </w:rPr>
            </w:pPr>
            <w:r w:rsidRPr="00DD35DD">
              <w:rPr>
                <w:rFonts w:ascii="Arial" w:eastAsia="Arial" w:hAnsi="Arial" w:cs="Arial"/>
              </w:rPr>
              <w:t>Internal process</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85716B" w14:textId="77777777" w:rsidR="00251096" w:rsidRPr="00DD35DD" w:rsidRDefault="0042753B">
            <w:pPr>
              <w:spacing w:line="360" w:lineRule="auto"/>
              <w:jc w:val="center"/>
              <w:rPr>
                <w:rFonts w:ascii="Arial" w:hAnsi="Arial" w:cs="Arial"/>
              </w:rPr>
            </w:pPr>
            <w:r w:rsidRPr="00DD35DD">
              <w:rPr>
                <w:rFonts w:ascii="Arial" w:eastAsia="Arial" w:hAnsi="Arial" w:cs="Arial"/>
              </w:rPr>
              <w:t>Stock availability, online conversion, delivery reliability</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F5D09DD" w14:textId="77777777" w:rsidR="00251096" w:rsidRPr="00DD35DD" w:rsidRDefault="0042753B">
            <w:pPr>
              <w:spacing w:line="360" w:lineRule="auto"/>
              <w:jc w:val="center"/>
              <w:rPr>
                <w:rFonts w:ascii="Arial" w:hAnsi="Arial" w:cs="Arial"/>
              </w:rPr>
            </w:pPr>
            <w:r w:rsidRPr="00DD35DD">
              <w:rPr>
                <w:rFonts w:ascii="Arial" w:eastAsia="Arial" w:hAnsi="Arial" w:cs="Arial"/>
              </w:rPr>
              <w:t>Weekly store and online performance checks</w:t>
            </w:r>
          </w:p>
        </w:tc>
      </w:tr>
      <w:tr w:rsidR="00251096" w:rsidRPr="00DD35DD" w14:paraId="2D8CBED9"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F8E7C9D" w14:textId="77777777" w:rsidR="00251096" w:rsidRPr="00DD35DD" w:rsidRDefault="0042753B">
            <w:pPr>
              <w:spacing w:line="360" w:lineRule="auto"/>
              <w:jc w:val="center"/>
              <w:rPr>
                <w:rFonts w:ascii="Arial" w:hAnsi="Arial" w:cs="Arial"/>
              </w:rPr>
            </w:pPr>
            <w:r w:rsidRPr="00DD35DD">
              <w:rPr>
                <w:rFonts w:ascii="Arial" w:eastAsia="Arial" w:hAnsi="Arial" w:cs="Arial"/>
              </w:rPr>
              <w:lastRenderedPageBreak/>
              <w:t>Learning and growth</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84F70EB" w14:textId="77777777" w:rsidR="00251096" w:rsidRPr="00DD35DD" w:rsidRDefault="0042753B">
            <w:pPr>
              <w:spacing w:line="360" w:lineRule="auto"/>
              <w:jc w:val="center"/>
              <w:rPr>
                <w:rFonts w:ascii="Arial" w:hAnsi="Arial" w:cs="Arial"/>
              </w:rPr>
            </w:pPr>
            <w:r w:rsidRPr="00DD35DD">
              <w:rPr>
                <w:rFonts w:ascii="Arial" w:eastAsia="Arial" w:hAnsi="Arial" w:cs="Arial"/>
              </w:rPr>
              <w:t>Staff training, service quality</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ABD80F" w14:textId="77777777" w:rsidR="00251096" w:rsidRPr="00DD35DD" w:rsidRDefault="0042753B">
            <w:pPr>
              <w:spacing w:line="360" w:lineRule="auto"/>
              <w:jc w:val="center"/>
              <w:rPr>
                <w:rFonts w:ascii="Arial" w:hAnsi="Arial" w:cs="Arial"/>
              </w:rPr>
            </w:pPr>
            <w:r w:rsidRPr="00DD35DD">
              <w:rPr>
                <w:rFonts w:ascii="Arial" w:eastAsia="Arial" w:hAnsi="Arial" w:cs="Arial"/>
              </w:rPr>
              <w:t>Training records and service feedback</w:t>
            </w:r>
          </w:p>
        </w:tc>
      </w:tr>
      <w:tr w:rsidR="00251096" w:rsidRPr="00DD35DD" w14:paraId="5E1782AA"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B824701" w14:textId="77777777" w:rsidR="00251096" w:rsidRPr="00DD35DD" w:rsidRDefault="0042753B">
            <w:pPr>
              <w:spacing w:line="360" w:lineRule="auto"/>
              <w:jc w:val="center"/>
              <w:rPr>
                <w:rFonts w:ascii="Arial" w:hAnsi="Arial" w:cs="Arial"/>
              </w:rPr>
            </w:pPr>
            <w:r w:rsidRPr="00DD35DD">
              <w:rPr>
                <w:rFonts w:ascii="Arial" w:eastAsia="Arial" w:hAnsi="Arial" w:cs="Arial"/>
              </w:rPr>
              <w:t xml:space="preserve">Sustainability </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FEA9F5F" w14:textId="77777777" w:rsidR="00251096" w:rsidRPr="00DD35DD" w:rsidRDefault="0042753B">
            <w:pPr>
              <w:spacing w:line="360" w:lineRule="auto"/>
              <w:jc w:val="center"/>
              <w:rPr>
                <w:rFonts w:ascii="Arial" w:hAnsi="Arial" w:cs="Arial"/>
              </w:rPr>
            </w:pPr>
            <w:r w:rsidRPr="00DD35DD">
              <w:rPr>
                <w:rFonts w:ascii="Arial" w:eastAsia="Arial" w:hAnsi="Arial" w:cs="Arial"/>
              </w:rPr>
              <w:t>Food waste reduction, healthier product sales</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6F0C739" w14:textId="77777777" w:rsidR="00251096" w:rsidRPr="00DD35DD" w:rsidRDefault="0042753B">
            <w:pPr>
              <w:spacing w:line="360" w:lineRule="auto"/>
              <w:jc w:val="center"/>
              <w:rPr>
                <w:rFonts w:ascii="Arial" w:hAnsi="Arial" w:cs="Arial"/>
              </w:rPr>
            </w:pPr>
            <w:r w:rsidRPr="00DD35DD">
              <w:rPr>
                <w:rFonts w:ascii="Arial" w:eastAsia="Arial" w:hAnsi="Arial" w:cs="Arial"/>
              </w:rPr>
              <w:t xml:space="preserve">Review </w:t>
            </w:r>
            <w:proofErr w:type="gramStart"/>
            <w:r w:rsidRPr="00DD35DD">
              <w:rPr>
                <w:rFonts w:ascii="Arial" w:eastAsia="Arial" w:hAnsi="Arial" w:cs="Arial"/>
              </w:rPr>
              <w:t>against</w:t>
            </w:r>
            <w:proofErr w:type="gramEnd"/>
            <w:r w:rsidRPr="00DD35DD">
              <w:rPr>
                <w:rFonts w:ascii="Arial" w:eastAsia="Arial" w:hAnsi="Arial" w:cs="Arial"/>
              </w:rPr>
              <w:t xml:space="preserve"> Plan for Better targets</w:t>
            </w:r>
          </w:p>
        </w:tc>
      </w:tr>
    </w:tbl>
    <w:p w14:paraId="46FC8CFF" w14:textId="77777777" w:rsidR="00251096" w:rsidRPr="00DD35DD" w:rsidRDefault="0042753B">
      <w:pPr>
        <w:spacing w:line="360" w:lineRule="auto"/>
        <w:jc w:val="both"/>
        <w:rPr>
          <w:rFonts w:ascii="Arial" w:hAnsi="Arial" w:cs="Arial"/>
        </w:rPr>
      </w:pPr>
      <w:r w:rsidRPr="00DD35DD">
        <w:rPr>
          <w:rFonts w:ascii="Arial" w:eastAsia="Arial" w:hAnsi="Arial" w:cs="Arial"/>
        </w:rPr>
        <w:t xml:space="preserve"> </w:t>
      </w:r>
    </w:p>
    <w:p w14:paraId="61B9F949" w14:textId="77777777" w:rsidR="00251096" w:rsidRPr="00DD35DD" w:rsidRDefault="0042753B">
      <w:pPr>
        <w:spacing w:line="360" w:lineRule="auto"/>
        <w:rPr>
          <w:rFonts w:ascii="Arial" w:eastAsia="Arial" w:hAnsi="Arial" w:cs="Arial"/>
        </w:rPr>
      </w:pPr>
      <w:r w:rsidRPr="00DD35DD">
        <w:rPr>
          <w:rFonts w:ascii="Arial" w:eastAsia="Arial" w:hAnsi="Arial" w:cs="Arial"/>
        </w:rPr>
        <w:t>Corrective action should be taken if KPIs are not achieved. For example, weak Nectar engagement would require simpler and more visible offers, while low stock availability would require improved forecasting and store-level monitoring. Overall, this implementation and control plan would help Sainsbury’s increase sales while maintaining its positioning around value, quality, convenience and customer loyalty.</w:t>
      </w:r>
    </w:p>
    <w:p w14:paraId="369D5FE1" w14:textId="77777777" w:rsidR="00251096" w:rsidRPr="00DD35DD" w:rsidRDefault="00251096">
      <w:pPr>
        <w:spacing w:line="360" w:lineRule="auto"/>
        <w:rPr>
          <w:rFonts w:ascii="Arial" w:eastAsia="Arial" w:hAnsi="Arial" w:cs="Arial"/>
          <w:color w:val="215E99"/>
        </w:rPr>
      </w:pPr>
    </w:p>
    <w:p w14:paraId="4E7405F7" w14:textId="77777777" w:rsidR="00251096" w:rsidRPr="00DD35DD" w:rsidRDefault="0042753B">
      <w:pPr>
        <w:spacing w:line="360" w:lineRule="auto"/>
        <w:rPr>
          <w:rFonts w:ascii="Arial" w:hAnsi="Arial" w:cs="Arial"/>
        </w:rPr>
      </w:pPr>
      <w:r w:rsidRPr="00DD35DD">
        <w:rPr>
          <w:rFonts w:ascii="Arial" w:eastAsia="Arial" w:hAnsi="Arial" w:cs="Arial"/>
          <w:b/>
          <w:bCs/>
          <w:color w:val="215E99"/>
        </w:rPr>
        <w:t>Conclusion</w:t>
      </w:r>
      <w:r w:rsidRPr="00DD35DD">
        <w:rPr>
          <w:rFonts w:ascii="Arial" w:eastAsia="Arial" w:hAnsi="Arial" w:cs="Arial"/>
          <w:b/>
          <w:bCs/>
        </w:rPr>
        <w:t xml:space="preserve"> </w:t>
      </w:r>
    </w:p>
    <w:p w14:paraId="5415BCA8" w14:textId="77777777" w:rsidR="00251096" w:rsidRPr="00DD35DD" w:rsidRDefault="0042753B">
      <w:pPr>
        <w:rPr>
          <w:rFonts w:ascii="Arial" w:eastAsia="Arial" w:hAnsi="Arial" w:cs="Arial"/>
        </w:rPr>
      </w:pPr>
      <w:r w:rsidRPr="00DD35DD">
        <w:rPr>
          <w:rFonts w:ascii="Arial" w:eastAsia="Arial" w:hAnsi="Arial" w:cs="Arial"/>
        </w:rPr>
        <w:t xml:space="preserve">Looking across all the findings of this report, </w:t>
      </w:r>
      <w:proofErr w:type="gramStart"/>
      <w:r w:rsidRPr="00DD35DD">
        <w:rPr>
          <w:rFonts w:ascii="Arial" w:eastAsia="Arial" w:hAnsi="Arial" w:cs="Arial"/>
        </w:rPr>
        <w:t>it is clear that Sainsbury’s</w:t>
      </w:r>
      <w:proofErr w:type="gramEnd"/>
      <w:r w:rsidRPr="00DD35DD">
        <w:rPr>
          <w:rFonts w:ascii="Arial" w:eastAsia="Arial" w:hAnsi="Arial" w:cs="Arial"/>
        </w:rPr>
        <w:t xml:space="preserve"> must take a highly balanced approach to safeguard its market position in the UK retail sector. The PESTEL and SWOT analyses clearly highlight that external threat ranging from cost-of-living pressures and post-Brexit supply chain complexities to intense price competition from discounters like Aldi and Lidl cannot be ignored. However, Sainsbury’s core strengths in digital infrastructure, brand reputation, and corporate sustainability provide a solid foundation to navigate these challenges effectively.  </w:t>
      </w:r>
    </w:p>
    <w:p w14:paraId="60F35065" w14:textId="77777777" w:rsidR="00251096" w:rsidRPr="00DD35DD" w:rsidRDefault="0042753B">
      <w:pPr>
        <w:rPr>
          <w:rFonts w:ascii="Arial" w:eastAsia="Arial" w:hAnsi="Arial" w:cs="Arial"/>
        </w:rPr>
      </w:pPr>
      <w:r w:rsidRPr="00DD35DD">
        <w:rPr>
          <w:rFonts w:ascii="Arial" w:eastAsia="Arial" w:hAnsi="Arial" w:cs="Arial"/>
        </w:rPr>
        <w:t xml:space="preserve">Through a refined STP approach, Sainsbury’s can bridge the gap between budget-conscious consumers and shoppers seeking premium options. By pairing essential value lines like Stamford Street alongside quality-driven offerings like Taste the Difference, the retailer caters to diverse demographics without eroding its brand value. Central to this strategy is the Nectar loyalty program, which serves as a powerful engine for personalized promotions and data-driven engagement across both physical stores and digital channels.  </w:t>
      </w:r>
    </w:p>
    <w:p w14:paraId="71602AF3" w14:textId="77777777" w:rsidR="00251096" w:rsidRPr="00DD35DD" w:rsidRDefault="0042753B">
      <w:pPr>
        <w:rPr>
          <w:rFonts w:ascii="Arial" w:eastAsia="Arial" w:hAnsi="Arial" w:cs="Arial"/>
        </w:rPr>
      </w:pPr>
      <w:r w:rsidRPr="00DD35DD">
        <w:rPr>
          <w:rFonts w:ascii="Arial" w:eastAsia="Arial" w:hAnsi="Arial" w:cs="Arial"/>
        </w:rPr>
        <w:t xml:space="preserve">Translating these strategic goals into reality relies heavily on an aligned 7Ps marketing mix and a structured 12-month implementation timeline. By executing targeted campaigns across the Nectar app, online platforms, and in-store displays, Sainsbury’s can drive repeat visits and increase average basket values. Crucially, maintaining control through the Balanced Scorecard ensures that progress is continuously evaluated across financial performance, customer satisfaction, store execution, and sustainability metrics under the Plan for Better framework. Ultimately, by staying aligned with its "Next Level Sainsbury's" strategy, the company is well-positioned to </w:t>
      </w:r>
      <w:r w:rsidRPr="00DD35DD">
        <w:rPr>
          <w:rFonts w:ascii="Arial" w:eastAsia="Arial" w:hAnsi="Arial" w:cs="Arial"/>
        </w:rPr>
        <w:lastRenderedPageBreak/>
        <w:t xml:space="preserve">strengthen customer trust, increase sales volume, and secure long-term commercial success in a rapidly evolving market.  </w:t>
      </w:r>
    </w:p>
    <w:p w14:paraId="115C9A93" w14:textId="77777777" w:rsidR="00251096" w:rsidRPr="00DD35DD" w:rsidRDefault="00251096">
      <w:pPr>
        <w:rPr>
          <w:rFonts w:ascii="Arial" w:eastAsia="Arial" w:hAnsi="Arial" w:cs="Arial"/>
        </w:rPr>
      </w:pPr>
    </w:p>
    <w:p w14:paraId="28A2BB44" w14:textId="77777777" w:rsidR="00251096" w:rsidRPr="00DD35DD" w:rsidRDefault="00251096">
      <w:pPr>
        <w:rPr>
          <w:rFonts w:ascii="Arial" w:eastAsia="Arial" w:hAnsi="Arial" w:cs="Arial"/>
        </w:rPr>
      </w:pPr>
    </w:p>
    <w:p w14:paraId="05F6EC95" w14:textId="77777777" w:rsidR="00251096" w:rsidRPr="00DD35DD" w:rsidRDefault="00251096">
      <w:pPr>
        <w:rPr>
          <w:rFonts w:ascii="Arial" w:eastAsia="Arial" w:hAnsi="Arial" w:cs="Arial"/>
        </w:rPr>
      </w:pPr>
    </w:p>
    <w:p w14:paraId="6CDED18A" w14:textId="77777777" w:rsidR="00251096" w:rsidRPr="00DD35DD" w:rsidRDefault="00251096">
      <w:pPr>
        <w:rPr>
          <w:rFonts w:ascii="Arial" w:eastAsia="Arial" w:hAnsi="Arial" w:cs="Arial"/>
        </w:rPr>
      </w:pPr>
    </w:p>
    <w:p w14:paraId="3B198AED" w14:textId="77777777" w:rsidR="00251096" w:rsidRPr="00DD35DD" w:rsidRDefault="00251096">
      <w:pPr>
        <w:rPr>
          <w:rFonts w:ascii="Arial" w:eastAsia="Arial" w:hAnsi="Arial" w:cs="Arial"/>
        </w:rPr>
      </w:pPr>
    </w:p>
    <w:p w14:paraId="5DF3803C" w14:textId="77777777" w:rsidR="00251096" w:rsidRPr="00DD35DD" w:rsidRDefault="00251096">
      <w:pPr>
        <w:spacing w:line="360" w:lineRule="auto"/>
        <w:rPr>
          <w:rFonts w:ascii="Arial" w:eastAsia="Arial" w:hAnsi="Arial" w:cs="Arial"/>
          <w:b/>
          <w:bCs/>
        </w:rPr>
      </w:pPr>
    </w:p>
    <w:p w14:paraId="618B6B57" w14:textId="77777777" w:rsidR="00251096" w:rsidRPr="00DD35DD" w:rsidRDefault="0042753B">
      <w:pPr>
        <w:spacing w:line="360" w:lineRule="auto"/>
        <w:rPr>
          <w:rFonts w:ascii="Arial" w:hAnsi="Arial" w:cs="Arial"/>
          <w:color w:val="215E99"/>
        </w:rPr>
      </w:pPr>
      <w:r w:rsidRPr="00DD35DD">
        <w:rPr>
          <w:rFonts w:ascii="Arial" w:eastAsia="Arial" w:hAnsi="Arial" w:cs="Arial"/>
          <w:b/>
          <w:bCs/>
          <w:color w:val="215E99"/>
        </w:rPr>
        <w:t>Reference list</w:t>
      </w:r>
    </w:p>
    <w:p w14:paraId="3CA1D7E0"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b/>
          <w:bCs/>
        </w:rPr>
        <w:t xml:space="preserve"> •</w:t>
      </w:r>
      <w:r w:rsidRPr="00DD35DD">
        <w:rPr>
          <w:rFonts w:ascii="Arial" w:hAnsi="Arial" w:cs="Arial"/>
        </w:rPr>
        <w:tab/>
      </w:r>
      <w:r w:rsidRPr="00DD35DD">
        <w:rPr>
          <w:rFonts w:ascii="Arial" w:eastAsia="Arial" w:hAnsi="Arial" w:cs="Arial"/>
          <w:i/>
          <w:iCs/>
        </w:rPr>
        <w:t xml:space="preserve">Kotler, P., Keller, K.L. and Chernev, A. (2022) Marketing Management 16th </w:t>
      </w:r>
      <w:proofErr w:type="spellStart"/>
      <w:r w:rsidRPr="00DD35DD">
        <w:rPr>
          <w:rFonts w:ascii="Arial" w:eastAsia="Arial" w:hAnsi="Arial" w:cs="Arial"/>
          <w:i/>
          <w:iCs/>
        </w:rPr>
        <w:t>edn</w:t>
      </w:r>
      <w:proofErr w:type="spellEnd"/>
      <w:r w:rsidRPr="00DD35DD">
        <w:rPr>
          <w:rFonts w:ascii="Arial" w:eastAsia="Arial" w:hAnsi="Arial" w:cs="Arial"/>
          <w:i/>
          <w:iCs/>
        </w:rPr>
        <w:t xml:space="preserve">. Harlow: Pearson. </w:t>
      </w:r>
    </w:p>
    <w:p w14:paraId="27E37C1A"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 xml:space="preserve">Armstrong, G. and Kotler, P. (2021) Principles of Marketing. 18th </w:t>
      </w:r>
      <w:proofErr w:type="spellStart"/>
      <w:r w:rsidRPr="00DD35DD">
        <w:rPr>
          <w:rFonts w:ascii="Arial" w:eastAsia="Arial" w:hAnsi="Arial" w:cs="Arial"/>
          <w:i/>
          <w:iCs/>
        </w:rPr>
        <w:t>edn</w:t>
      </w:r>
      <w:proofErr w:type="spellEnd"/>
      <w:r w:rsidRPr="00DD35DD">
        <w:rPr>
          <w:rFonts w:ascii="Arial" w:eastAsia="Arial" w:hAnsi="Arial" w:cs="Arial"/>
          <w:i/>
          <w:iCs/>
        </w:rPr>
        <w:t xml:space="preserve">. Harlow: Pearson. </w:t>
      </w:r>
    </w:p>
    <w:p w14:paraId="5D1CAF1C"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Johnson, G., Whittington, R., Scholes, K., Angwin, D. and </w:t>
      </w:r>
      <w:proofErr w:type="spellStart"/>
      <w:r w:rsidRPr="00DD35DD">
        <w:rPr>
          <w:rFonts w:ascii="Arial" w:eastAsia="Arial" w:hAnsi="Arial" w:cs="Arial"/>
          <w:i/>
          <w:iCs/>
        </w:rPr>
        <w:t>Regnér</w:t>
      </w:r>
      <w:proofErr w:type="spellEnd"/>
      <w:r w:rsidRPr="00DD35DD">
        <w:rPr>
          <w:rFonts w:ascii="Arial" w:eastAsia="Arial" w:hAnsi="Arial" w:cs="Arial"/>
          <w:i/>
          <w:iCs/>
        </w:rPr>
        <w:t xml:space="preserve">, P. (2020) Exploring Strategy. 12th </w:t>
      </w:r>
      <w:proofErr w:type="spellStart"/>
      <w:r w:rsidRPr="00DD35DD">
        <w:rPr>
          <w:rFonts w:ascii="Arial" w:eastAsia="Arial" w:hAnsi="Arial" w:cs="Arial"/>
          <w:i/>
          <w:iCs/>
        </w:rPr>
        <w:t>edn</w:t>
      </w:r>
      <w:proofErr w:type="spellEnd"/>
      <w:r w:rsidRPr="00DD35DD">
        <w:rPr>
          <w:rFonts w:ascii="Arial" w:eastAsia="Arial" w:hAnsi="Arial" w:cs="Arial"/>
          <w:i/>
          <w:iCs/>
        </w:rPr>
        <w:t xml:space="preserve">. Harlow: Pearson. </w:t>
      </w:r>
    </w:p>
    <w:p w14:paraId="3076B1D2"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Porter, M.E. (2008) ‘The Five Competitive Forces That Shape Strategy’, Harvard Business Review, 86(1), pp. 78–93. </w:t>
      </w:r>
    </w:p>
    <w:p w14:paraId="5490874D"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Sainsbury's Corporate Website (Accessed: 14 June 2026). </w:t>
      </w:r>
    </w:p>
    <w:p w14:paraId="47A36FC9"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Sainsbury's Annual Report and Financial Statements (Accessed: 14 June 2026). </w:t>
      </w:r>
    </w:p>
    <w:p w14:paraId="6404518D"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Office for National Statistics (ONS) (Accessed: 14 June 2026).   •</w:t>
      </w:r>
      <w:r w:rsidRPr="00DD35DD">
        <w:rPr>
          <w:rFonts w:ascii="Arial" w:hAnsi="Arial" w:cs="Arial"/>
        </w:rPr>
        <w:tab/>
      </w:r>
      <w:r w:rsidRPr="00DD35DD">
        <w:rPr>
          <w:rFonts w:ascii="Arial" w:eastAsia="Arial" w:hAnsi="Arial" w:cs="Arial"/>
          <w:i/>
          <w:iCs/>
        </w:rPr>
        <w:t xml:space="preserve">UK Government – National Living Wage Rates (Accessed: 14 June                                                                                                                                                                               2026). </w:t>
      </w:r>
    </w:p>
    <w:p w14:paraId="14B97EC5" w14:textId="77777777" w:rsidR="00251096" w:rsidRPr="00DD35DD" w:rsidRDefault="0042753B">
      <w:pPr>
        <w:spacing w:line="360" w:lineRule="auto"/>
        <w:ind w:left="720" w:hanging="720"/>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 xml:space="preserve">Information Commissioner's Office (ICO) – UK GDPR Guidance                              </w:t>
      </w:r>
      <w:proofErr w:type="gramStart"/>
      <w:r w:rsidRPr="00DD35DD">
        <w:rPr>
          <w:rFonts w:ascii="Arial" w:eastAsia="Arial" w:hAnsi="Arial" w:cs="Arial"/>
          <w:i/>
          <w:iCs/>
        </w:rPr>
        <w:t xml:space="preserve">   (</w:t>
      </w:r>
      <w:proofErr w:type="gramEnd"/>
      <w:r w:rsidRPr="00DD35DD">
        <w:rPr>
          <w:rFonts w:ascii="Arial" w:eastAsia="Arial" w:hAnsi="Arial" w:cs="Arial"/>
          <w:i/>
          <w:iCs/>
        </w:rPr>
        <w:t xml:space="preserve">Accessed: 14 June 2026). </w:t>
      </w:r>
    </w:p>
    <w:p w14:paraId="2B40F84D" w14:textId="77777777" w:rsidR="00251096" w:rsidRPr="00DD35DD" w:rsidRDefault="0042753B">
      <w:pPr>
        <w:spacing w:line="360" w:lineRule="auto"/>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Statista – UK Grocery Retail Market (Accessed: 14 June 2026)</w:t>
      </w:r>
    </w:p>
    <w:p w14:paraId="7682664E" w14:textId="77777777" w:rsidR="00251096" w:rsidRPr="00DD35DD" w:rsidRDefault="0042753B">
      <w:pPr>
        <w:numPr>
          <w:ilvl w:val="0"/>
          <w:numId w:val="1"/>
        </w:numPr>
        <w:pBdr>
          <w:top w:val="nil"/>
          <w:left w:val="nil"/>
          <w:bottom w:val="nil"/>
          <w:right w:val="nil"/>
          <w:between w:val="nil"/>
        </w:pBdr>
        <w:spacing w:after="0" w:line="360" w:lineRule="auto"/>
        <w:ind w:hanging="720"/>
        <w:rPr>
          <w:rFonts w:ascii="Arial" w:hAnsi="Arial" w:cs="Arial"/>
          <w:i/>
          <w:iCs/>
          <w:color w:val="000000"/>
        </w:rPr>
      </w:pPr>
      <w:r w:rsidRPr="00DD35DD">
        <w:rPr>
          <w:rFonts w:ascii="Arial" w:eastAsia="Arial" w:hAnsi="Arial" w:cs="Arial"/>
          <w:color w:val="000000"/>
        </w:rPr>
        <w:t xml:space="preserve"> J Sainsbury plc (2025) </w:t>
      </w:r>
      <w:r w:rsidRPr="00DD35DD">
        <w:rPr>
          <w:rFonts w:ascii="Arial" w:eastAsia="Arial" w:hAnsi="Arial" w:cs="Arial"/>
          <w:i/>
          <w:iCs/>
          <w:color w:val="000000"/>
        </w:rPr>
        <w:t>Annual Report and Financial Statements 2025</w:t>
      </w:r>
      <w:r w:rsidRPr="00DD35DD">
        <w:rPr>
          <w:rFonts w:ascii="Arial" w:eastAsia="Arial" w:hAnsi="Arial" w:cs="Arial"/>
          <w:color w:val="000000"/>
        </w:rPr>
        <w:t>. J Sainsbury plc.</w:t>
      </w:r>
    </w:p>
    <w:p w14:paraId="66129FA2" w14:textId="77777777" w:rsidR="00DD35DD" w:rsidRPr="00DD35DD" w:rsidRDefault="00DD35DD" w:rsidP="00DD35DD">
      <w:pPr>
        <w:pBdr>
          <w:top w:val="nil"/>
          <w:left w:val="nil"/>
          <w:bottom w:val="nil"/>
          <w:right w:val="nil"/>
          <w:between w:val="nil"/>
        </w:pBdr>
        <w:spacing w:after="0" w:line="360" w:lineRule="auto"/>
        <w:ind w:left="720"/>
        <w:rPr>
          <w:rFonts w:ascii="Arial" w:hAnsi="Arial" w:cs="Arial"/>
          <w:i/>
          <w:iCs/>
          <w:color w:val="000000"/>
        </w:rPr>
      </w:pPr>
    </w:p>
    <w:p w14:paraId="039BB15B" w14:textId="77777777" w:rsidR="00251096" w:rsidRPr="00DD35DD" w:rsidRDefault="0042753B">
      <w:pPr>
        <w:numPr>
          <w:ilvl w:val="0"/>
          <w:numId w:val="1"/>
        </w:numPr>
        <w:pBdr>
          <w:top w:val="nil"/>
          <w:left w:val="nil"/>
          <w:bottom w:val="nil"/>
          <w:right w:val="nil"/>
          <w:between w:val="nil"/>
        </w:pBdr>
        <w:spacing w:after="0" w:line="276" w:lineRule="auto"/>
        <w:ind w:hanging="720"/>
        <w:jc w:val="both"/>
        <w:rPr>
          <w:rFonts w:ascii="Arial" w:hAnsi="Arial" w:cs="Arial"/>
          <w:color w:val="000000"/>
        </w:rPr>
      </w:pPr>
      <w:r w:rsidRPr="00DD35DD">
        <w:rPr>
          <w:rFonts w:ascii="Arial" w:eastAsia="Arial" w:hAnsi="Arial" w:cs="Arial"/>
          <w:color w:val="000000"/>
        </w:rPr>
        <w:t xml:space="preserve">J Sainsbury plc (2026) </w:t>
      </w:r>
      <w:r w:rsidRPr="00DD35DD">
        <w:rPr>
          <w:rFonts w:ascii="Arial" w:eastAsia="Arial" w:hAnsi="Arial" w:cs="Arial"/>
          <w:i/>
          <w:iCs/>
          <w:color w:val="000000"/>
        </w:rPr>
        <w:t>Preliminary Results for the 52 weeks ended 28 February 2026</w:t>
      </w:r>
      <w:r w:rsidRPr="00DD35DD">
        <w:rPr>
          <w:rFonts w:ascii="Arial" w:eastAsia="Arial" w:hAnsi="Arial" w:cs="Arial"/>
          <w:color w:val="000000"/>
        </w:rPr>
        <w:t>. J Sainsbury plc.</w:t>
      </w:r>
    </w:p>
    <w:p w14:paraId="06EF9CA5" w14:textId="77777777" w:rsidR="00251096" w:rsidRPr="00DD35DD" w:rsidRDefault="0042753B">
      <w:pPr>
        <w:numPr>
          <w:ilvl w:val="0"/>
          <w:numId w:val="1"/>
        </w:numPr>
        <w:pBdr>
          <w:top w:val="nil"/>
          <w:left w:val="nil"/>
          <w:bottom w:val="nil"/>
          <w:right w:val="nil"/>
          <w:between w:val="nil"/>
        </w:pBdr>
        <w:spacing w:after="0" w:line="276" w:lineRule="auto"/>
        <w:ind w:hanging="720"/>
        <w:jc w:val="both"/>
        <w:rPr>
          <w:rFonts w:ascii="Arial" w:hAnsi="Arial" w:cs="Arial"/>
          <w:color w:val="000000"/>
        </w:rPr>
      </w:pPr>
      <w:r w:rsidRPr="00DD35DD">
        <w:rPr>
          <w:rFonts w:ascii="Arial" w:eastAsia="Arial" w:hAnsi="Arial" w:cs="Arial"/>
          <w:color w:val="000000"/>
        </w:rPr>
        <w:t xml:space="preserve">Kaplan, R.S. (2010) </w:t>
      </w:r>
      <w:r w:rsidRPr="00DD35DD">
        <w:rPr>
          <w:rFonts w:ascii="Arial" w:eastAsia="Arial" w:hAnsi="Arial" w:cs="Arial"/>
          <w:i/>
          <w:iCs/>
          <w:color w:val="000000"/>
        </w:rPr>
        <w:t>Conceptual Foundations of the Balanced Scorecard</w:t>
      </w:r>
      <w:r w:rsidRPr="00DD35DD">
        <w:rPr>
          <w:rFonts w:ascii="Arial" w:eastAsia="Arial" w:hAnsi="Arial" w:cs="Arial"/>
          <w:color w:val="000000"/>
        </w:rPr>
        <w:t>. Harvard Business School Working Paper No. 10-074.</w:t>
      </w:r>
    </w:p>
    <w:p w14:paraId="31591C57" w14:textId="77777777" w:rsidR="00251096" w:rsidRPr="00DD35DD" w:rsidRDefault="0042753B">
      <w:pPr>
        <w:numPr>
          <w:ilvl w:val="0"/>
          <w:numId w:val="1"/>
        </w:numPr>
        <w:pBdr>
          <w:top w:val="nil"/>
          <w:left w:val="nil"/>
          <w:bottom w:val="nil"/>
          <w:right w:val="nil"/>
          <w:between w:val="nil"/>
        </w:pBdr>
        <w:spacing w:after="0" w:line="276" w:lineRule="auto"/>
        <w:ind w:hanging="720"/>
        <w:jc w:val="both"/>
        <w:rPr>
          <w:rFonts w:ascii="Arial" w:hAnsi="Arial" w:cs="Arial"/>
          <w:color w:val="000000"/>
        </w:rPr>
      </w:pPr>
      <w:r w:rsidRPr="00DD35DD">
        <w:rPr>
          <w:rFonts w:ascii="Arial" w:eastAsia="Arial" w:hAnsi="Arial" w:cs="Arial"/>
          <w:color w:val="000000"/>
        </w:rPr>
        <w:t xml:space="preserve">Kaplan, R.S. and Norton, D.P. (1992) ‘The Balanced Scorecard: Measures that Drive Performance’, </w:t>
      </w:r>
      <w:r w:rsidRPr="00DD35DD">
        <w:rPr>
          <w:rFonts w:ascii="Arial" w:eastAsia="Arial" w:hAnsi="Arial" w:cs="Arial"/>
          <w:i/>
          <w:iCs/>
          <w:color w:val="000000"/>
        </w:rPr>
        <w:t>Harvard Business Review</w:t>
      </w:r>
      <w:r w:rsidRPr="00DD35DD">
        <w:rPr>
          <w:rFonts w:ascii="Arial" w:eastAsia="Arial" w:hAnsi="Arial" w:cs="Arial"/>
          <w:color w:val="000000"/>
        </w:rPr>
        <w:t>, January–February.</w:t>
      </w:r>
    </w:p>
    <w:p w14:paraId="02346EA5" w14:textId="77777777" w:rsidR="00DD35DD" w:rsidRDefault="00DD35DD" w:rsidP="00DD35DD">
      <w:pPr>
        <w:pBdr>
          <w:top w:val="nil"/>
          <w:left w:val="nil"/>
          <w:bottom w:val="nil"/>
          <w:right w:val="nil"/>
          <w:between w:val="nil"/>
        </w:pBdr>
        <w:spacing w:after="0" w:line="276" w:lineRule="auto"/>
        <w:jc w:val="both"/>
        <w:rPr>
          <w:rFonts w:ascii="Arial" w:eastAsia="Arial" w:hAnsi="Arial" w:cs="Arial"/>
          <w:color w:val="000000"/>
        </w:rPr>
      </w:pPr>
    </w:p>
    <w:p w14:paraId="4DF55887" w14:textId="77777777" w:rsidR="00DD35DD" w:rsidRPr="00DD35DD" w:rsidRDefault="00DD35DD" w:rsidP="00DD35DD">
      <w:pPr>
        <w:pBdr>
          <w:top w:val="nil"/>
          <w:left w:val="nil"/>
          <w:bottom w:val="nil"/>
          <w:right w:val="nil"/>
          <w:between w:val="nil"/>
        </w:pBdr>
        <w:spacing w:after="0" w:line="276" w:lineRule="auto"/>
        <w:jc w:val="both"/>
        <w:rPr>
          <w:rFonts w:ascii="Arial" w:hAnsi="Arial" w:cs="Arial"/>
          <w:color w:val="000000"/>
        </w:rPr>
      </w:pPr>
      <w:r w:rsidRPr="00DD35DD">
        <w:rPr>
          <w:rFonts w:ascii="Arial" w:hAnsi="Arial" w:cs="Arial"/>
          <w:color w:val="000000"/>
        </w:rPr>
        <w:t xml:space="preserve">Blythe, J. (2022) Principles and Practice of Marketing. 5th </w:t>
      </w:r>
      <w:proofErr w:type="spellStart"/>
      <w:r w:rsidRPr="00DD35DD">
        <w:rPr>
          <w:rFonts w:ascii="Arial" w:hAnsi="Arial" w:cs="Arial"/>
          <w:color w:val="000000"/>
        </w:rPr>
        <w:t>edn</w:t>
      </w:r>
      <w:proofErr w:type="spellEnd"/>
      <w:r w:rsidRPr="00DD35DD">
        <w:rPr>
          <w:rFonts w:ascii="Arial" w:hAnsi="Arial" w:cs="Arial"/>
          <w:color w:val="000000"/>
        </w:rPr>
        <w:t>. London: Sage.</w:t>
      </w:r>
    </w:p>
    <w:p w14:paraId="5851FFD8" w14:textId="77777777" w:rsidR="00DD35DD" w:rsidRPr="00DD35DD" w:rsidRDefault="00DD35DD" w:rsidP="00DD35DD">
      <w:pPr>
        <w:pBdr>
          <w:top w:val="nil"/>
          <w:left w:val="nil"/>
          <w:bottom w:val="nil"/>
          <w:right w:val="nil"/>
          <w:between w:val="nil"/>
        </w:pBdr>
        <w:spacing w:after="0" w:line="276" w:lineRule="auto"/>
        <w:jc w:val="both"/>
        <w:rPr>
          <w:rFonts w:ascii="Arial" w:hAnsi="Arial" w:cs="Arial"/>
          <w:color w:val="000000"/>
        </w:rPr>
      </w:pPr>
      <w:r w:rsidRPr="00DD35DD">
        <w:rPr>
          <w:rFonts w:ascii="Arial" w:hAnsi="Arial" w:cs="Arial"/>
          <w:color w:val="000000"/>
        </w:rPr>
        <w:t xml:space="preserve">Kotler, P. and Keller, K.L. (2022) Marketing Management. 16th </w:t>
      </w:r>
      <w:proofErr w:type="spellStart"/>
      <w:r w:rsidRPr="00DD35DD">
        <w:rPr>
          <w:rFonts w:ascii="Arial" w:hAnsi="Arial" w:cs="Arial"/>
          <w:color w:val="000000"/>
        </w:rPr>
        <w:t>edn</w:t>
      </w:r>
      <w:proofErr w:type="spellEnd"/>
      <w:r w:rsidRPr="00DD35DD">
        <w:rPr>
          <w:rFonts w:ascii="Arial" w:hAnsi="Arial" w:cs="Arial"/>
          <w:color w:val="000000"/>
        </w:rPr>
        <w:t>. Harlow: Pearson.</w:t>
      </w:r>
    </w:p>
    <w:p w14:paraId="5CD0E246" w14:textId="77777777" w:rsidR="00DD35DD" w:rsidRPr="00DD35DD" w:rsidRDefault="00DD35DD" w:rsidP="00DD35DD">
      <w:pPr>
        <w:pBdr>
          <w:top w:val="nil"/>
          <w:left w:val="nil"/>
          <w:bottom w:val="nil"/>
          <w:right w:val="nil"/>
          <w:between w:val="nil"/>
        </w:pBdr>
        <w:spacing w:after="0" w:line="276" w:lineRule="auto"/>
        <w:jc w:val="both"/>
        <w:rPr>
          <w:rFonts w:ascii="Arial" w:hAnsi="Arial" w:cs="Arial"/>
          <w:color w:val="000000"/>
        </w:rPr>
      </w:pPr>
      <w:r w:rsidRPr="00DD35DD">
        <w:rPr>
          <w:rFonts w:ascii="Arial" w:hAnsi="Arial" w:cs="Arial"/>
          <w:color w:val="000000"/>
        </w:rPr>
        <w:t xml:space="preserve">McCarthy, E.J. and Perreault, W.D. (2021) Basic Marketing: A Marketing Strategy Planning Approach. 20th </w:t>
      </w:r>
      <w:proofErr w:type="spellStart"/>
      <w:r w:rsidRPr="00DD35DD">
        <w:rPr>
          <w:rFonts w:ascii="Arial" w:hAnsi="Arial" w:cs="Arial"/>
          <w:color w:val="000000"/>
        </w:rPr>
        <w:t>edn</w:t>
      </w:r>
      <w:proofErr w:type="spellEnd"/>
      <w:r w:rsidRPr="00DD35DD">
        <w:rPr>
          <w:rFonts w:ascii="Arial" w:hAnsi="Arial" w:cs="Arial"/>
          <w:color w:val="000000"/>
        </w:rPr>
        <w:t>. New York: McGraw-Hill.</w:t>
      </w:r>
    </w:p>
    <w:p w14:paraId="54858B58" w14:textId="77777777" w:rsidR="00DD35DD" w:rsidRPr="00DD35DD" w:rsidRDefault="00DD35DD" w:rsidP="00DD35DD">
      <w:pPr>
        <w:pBdr>
          <w:top w:val="nil"/>
          <w:left w:val="nil"/>
          <w:bottom w:val="nil"/>
          <w:right w:val="nil"/>
          <w:between w:val="nil"/>
        </w:pBdr>
        <w:spacing w:after="0" w:line="276" w:lineRule="auto"/>
        <w:jc w:val="both"/>
        <w:rPr>
          <w:rFonts w:ascii="Arial" w:hAnsi="Arial" w:cs="Arial"/>
          <w:color w:val="000000"/>
        </w:rPr>
      </w:pPr>
      <w:r w:rsidRPr="00DD35DD">
        <w:rPr>
          <w:rFonts w:ascii="Arial" w:hAnsi="Arial" w:cs="Arial"/>
          <w:color w:val="000000"/>
        </w:rPr>
        <w:t>Sainsbury's (2025) Annual Report and Financial Statements 2025. Available at: https://corporate.sainsburys.co.uk/investors/annual-report-2025/ (Accessed: 22 July 2026).</w:t>
      </w:r>
    </w:p>
    <w:p w14:paraId="090748C1" w14:textId="223F88BC" w:rsidR="00DD35DD" w:rsidRPr="00DD35DD" w:rsidRDefault="00DD35DD" w:rsidP="00DD35DD">
      <w:pPr>
        <w:pBdr>
          <w:top w:val="nil"/>
          <w:left w:val="nil"/>
          <w:bottom w:val="nil"/>
          <w:right w:val="nil"/>
          <w:between w:val="nil"/>
        </w:pBdr>
        <w:spacing w:after="0" w:line="276" w:lineRule="auto"/>
        <w:jc w:val="both"/>
        <w:rPr>
          <w:rFonts w:ascii="Arial" w:hAnsi="Arial" w:cs="Arial"/>
          <w:color w:val="000000"/>
        </w:rPr>
      </w:pPr>
      <w:r w:rsidRPr="00DD35DD">
        <w:rPr>
          <w:rFonts w:ascii="Arial" w:hAnsi="Arial" w:cs="Arial"/>
          <w:color w:val="000000"/>
        </w:rPr>
        <w:t>Sainsbury's (2025) Strategy Overview: Next Level Sainsbury's. Available at: https://corporate.sainsburys.co.uk/about-us/our-strategy/ (Accessed: 22 July 2026).</w:t>
      </w:r>
    </w:p>
    <w:p w14:paraId="42A10A80" w14:textId="77777777" w:rsidR="00251096" w:rsidRPr="00DD35DD" w:rsidRDefault="00251096">
      <w:pPr>
        <w:pBdr>
          <w:top w:val="nil"/>
          <w:left w:val="nil"/>
          <w:bottom w:val="nil"/>
          <w:right w:val="nil"/>
          <w:between w:val="nil"/>
        </w:pBdr>
        <w:spacing w:line="276" w:lineRule="auto"/>
        <w:ind w:left="720" w:hanging="720"/>
        <w:jc w:val="both"/>
        <w:rPr>
          <w:rFonts w:ascii="Arial" w:eastAsia="Arial" w:hAnsi="Arial" w:cs="Arial"/>
          <w:color w:val="000000"/>
        </w:rPr>
      </w:pPr>
    </w:p>
    <w:sectPr w:rsidR="00251096" w:rsidRPr="00DD35DD">
      <w:headerReference w:type="default" r:id="rId11"/>
      <w:footerReference w:type="default" r:id="rId12"/>
      <w:pgSz w:w="11906" w:h="16838"/>
      <w:pgMar w:top="1440" w:right="1440" w:bottom="1440" w:left="12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9647D" w14:textId="77777777" w:rsidR="00E32D50" w:rsidRDefault="00E32D50">
      <w:pPr>
        <w:spacing w:after="0" w:line="240" w:lineRule="auto"/>
      </w:pPr>
      <w:r>
        <w:separator/>
      </w:r>
    </w:p>
  </w:endnote>
  <w:endnote w:type="continuationSeparator" w:id="0">
    <w:p w14:paraId="6AFC069F" w14:textId="77777777" w:rsidR="00E32D50" w:rsidRDefault="00E32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1" w:fontKey="{41128F7A-00B3-4C6F-883D-AD3E10C300A5}"/>
    <w:embedBold r:id="rId2" w:fontKey="{F10FD4AB-F5EE-45D0-9932-F0A6157B4082}"/>
    <w:embedItalic r:id="rId3" w:fontKey="{C057D631-3E73-474E-B9BB-679F0A783EF7}"/>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516368A-525B-463C-8208-14FCA648901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5CDA8DE6-6F49-4E5A-98C7-B80A652141D1}"/>
  </w:font>
  <w:font w:name="Cambria">
    <w:panose1 w:val="02040503050406030204"/>
    <w:charset w:val="00"/>
    <w:family w:val="roman"/>
    <w:pitch w:val="variable"/>
    <w:sig w:usb0="E00006FF" w:usb1="420024FF" w:usb2="02000000" w:usb3="00000000" w:csb0="0000019F" w:csb1="00000000"/>
    <w:embedRegular r:id="rId6" w:fontKey="{8C136B2B-CE3C-4313-81F1-34170502C3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B430D" w14:textId="77777777" w:rsidR="00251096" w:rsidRDefault="00251096">
    <w:pPr>
      <w:widowControl w:val="0"/>
      <w:pBdr>
        <w:top w:val="nil"/>
        <w:left w:val="nil"/>
        <w:bottom w:val="nil"/>
        <w:right w:val="nil"/>
        <w:between w:val="nil"/>
      </w:pBdr>
      <w:spacing w:after="0" w:line="276" w:lineRule="auto"/>
      <w:rPr>
        <w:color w:val="000000"/>
      </w:rPr>
    </w:pPr>
  </w:p>
  <w:tbl>
    <w:tblPr>
      <w:tblStyle w:val="a1"/>
      <w:tblW w:w="9015" w:type="dxa"/>
      <w:tblInd w:w="0" w:type="dxa"/>
      <w:tblLayout w:type="fixed"/>
      <w:tblLook w:val="0600" w:firstRow="0" w:lastRow="0" w:firstColumn="0" w:lastColumn="0" w:noHBand="1" w:noVBand="1"/>
    </w:tblPr>
    <w:tblGrid>
      <w:gridCol w:w="3005"/>
      <w:gridCol w:w="3005"/>
      <w:gridCol w:w="3005"/>
    </w:tblGrid>
    <w:tr w:rsidR="00251096" w14:paraId="6D795748" w14:textId="77777777">
      <w:trPr>
        <w:trHeight w:val="300"/>
      </w:trPr>
      <w:tc>
        <w:tcPr>
          <w:tcW w:w="3005" w:type="dxa"/>
        </w:tcPr>
        <w:p w14:paraId="00681029" w14:textId="77777777" w:rsidR="00251096" w:rsidRDefault="00251096">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33409E7B" w14:textId="77777777" w:rsidR="00251096" w:rsidRDefault="00251096">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510CA741" w14:textId="14819389" w:rsidR="00251096" w:rsidRDefault="0042753B">
          <w:pPr>
            <w:pBdr>
              <w:top w:val="nil"/>
              <w:left w:val="nil"/>
              <w:bottom w:val="nil"/>
              <w:right w:val="nil"/>
              <w:between w:val="nil"/>
            </w:pBdr>
            <w:tabs>
              <w:tab w:val="center" w:pos="4680"/>
              <w:tab w:val="right" w:pos="9360"/>
            </w:tabs>
            <w:spacing w:after="0" w:line="240" w:lineRule="auto"/>
            <w:ind w:right="-115"/>
            <w:jc w:val="right"/>
            <w:rPr>
              <w:color w:val="000000"/>
            </w:rPr>
          </w:pPr>
          <w:r>
            <w:rPr>
              <w:color w:val="000000"/>
            </w:rPr>
            <w:fldChar w:fldCharType="begin"/>
          </w:r>
          <w:r>
            <w:rPr>
              <w:color w:val="000000"/>
            </w:rPr>
            <w:instrText>PAGE</w:instrText>
          </w:r>
          <w:r>
            <w:rPr>
              <w:color w:val="000000"/>
            </w:rPr>
            <w:fldChar w:fldCharType="separate"/>
          </w:r>
          <w:r w:rsidR="00DD35DD">
            <w:rPr>
              <w:noProof/>
              <w:color w:val="000000"/>
            </w:rPr>
            <w:t>1</w:t>
          </w:r>
          <w:r>
            <w:rPr>
              <w:color w:val="000000"/>
            </w:rPr>
            <w:fldChar w:fldCharType="end"/>
          </w:r>
        </w:p>
      </w:tc>
    </w:tr>
  </w:tbl>
  <w:p w14:paraId="631649DC" w14:textId="77777777" w:rsidR="00251096" w:rsidRDefault="0025109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75D5E" w14:textId="77777777" w:rsidR="00E32D50" w:rsidRDefault="00E32D50">
      <w:pPr>
        <w:spacing w:after="0" w:line="240" w:lineRule="auto"/>
      </w:pPr>
      <w:r>
        <w:separator/>
      </w:r>
    </w:p>
  </w:footnote>
  <w:footnote w:type="continuationSeparator" w:id="0">
    <w:p w14:paraId="7AC6CFA4" w14:textId="77777777" w:rsidR="00E32D50" w:rsidRDefault="00E32D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EF4C" w14:textId="77777777" w:rsidR="00251096" w:rsidRDefault="00251096">
    <w:pPr>
      <w:widowControl w:val="0"/>
      <w:pBdr>
        <w:top w:val="nil"/>
        <w:left w:val="nil"/>
        <w:bottom w:val="nil"/>
        <w:right w:val="nil"/>
        <w:between w:val="nil"/>
      </w:pBdr>
      <w:spacing w:after="0" w:line="276" w:lineRule="auto"/>
      <w:rPr>
        <w:rFonts w:ascii="Arial" w:eastAsia="Arial" w:hAnsi="Arial" w:cs="Arial"/>
        <w:color w:val="000000"/>
      </w:rPr>
    </w:pPr>
  </w:p>
  <w:tbl>
    <w:tblPr>
      <w:tblStyle w:val="a0"/>
      <w:tblW w:w="9015" w:type="dxa"/>
      <w:tblInd w:w="0" w:type="dxa"/>
      <w:tblLayout w:type="fixed"/>
      <w:tblLook w:val="0600" w:firstRow="0" w:lastRow="0" w:firstColumn="0" w:lastColumn="0" w:noHBand="1" w:noVBand="1"/>
    </w:tblPr>
    <w:tblGrid>
      <w:gridCol w:w="3005"/>
      <w:gridCol w:w="3005"/>
      <w:gridCol w:w="3005"/>
    </w:tblGrid>
    <w:tr w:rsidR="00251096" w14:paraId="53F7E44C" w14:textId="77777777">
      <w:trPr>
        <w:trHeight w:val="300"/>
      </w:trPr>
      <w:tc>
        <w:tcPr>
          <w:tcW w:w="3005" w:type="dxa"/>
        </w:tcPr>
        <w:p w14:paraId="2FAB2787" w14:textId="77777777" w:rsidR="00251096" w:rsidRDefault="00251096">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5418359E" w14:textId="77777777" w:rsidR="00251096" w:rsidRDefault="00251096">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3FCDC47E" w14:textId="77777777" w:rsidR="00251096" w:rsidRDefault="00251096">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67FE1F3C" w14:textId="77777777" w:rsidR="00251096" w:rsidRDefault="0025109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30C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0675E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430B4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28341A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A56173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92335517">
    <w:abstractNumId w:val="0"/>
  </w:num>
  <w:num w:numId="2" w16cid:durableId="296495308">
    <w:abstractNumId w:val="4"/>
  </w:num>
  <w:num w:numId="3" w16cid:durableId="1590655228">
    <w:abstractNumId w:val="1"/>
  </w:num>
  <w:num w:numId="4" w16cid:durableId="641158550">
    <w:abstractNumId w:val="3"/>
  </w:num>
  <w:num w:numId="5" w16cid:durableId="621114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096"/>
    <w:rsid w:val="000768FF"/>
    <w:rsid w:val="00251096"/>
    <w:rsid w:val="002E7AC1"/>
    <w:rsid w:val="0042753B"/>
    <w:rsid w:val="00762E7E"/>
    <w:rsid w:val="00784EDF"/>
    <w:rsid w:val="007A74F7"/>
    <w:rsid w:val="0088149F"/>
    <w:rsid w:val="00DD35DD"/>
    <w:rsid w:val="00DE746C"/>
    <w:rsid w:val="00E32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9F6F"/>
  <w15:docId w15:val="{FAC6491E-A33D-C04F-89B0-5CEAEF6A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5" ma:contentTypeDescription="Create a new document." ma:contentTypeScope="" ma:versionID="ebcceec17d0e12ef35e4a7c8c3fdef51">
  <xsd:schema xmlns:xsd="http://www.w3.org/2001/XMLSchema" xmlns:xs="http://www.w3.org/2001/XMLSchema" xmlns:p="http://schemas.microsoft.com/office/2006/metadata/properties" xmlns:ns3="ad68f3d0-ea9f-4167-b389-30fe8f830284" targetNamespace="http://schemas.microsoft.com/office/2006/metadata/properties" ma:root="true" ma:fieldsID="2f6616c0839b7382ef25ff615334ff3b" ns3:_="">
    <xsd:import namespace="ad68f3d0-ea9f-4167-b389-30fe8f83028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Props1.xml><?xml version="1.0" encoding="utf-8"?>
<ds:datastoreItem xmlns:ds="http://schemas.openxmlformats.org/officeDocument/2006/customXml" ds:itemID="{C2123875-4E81-415A-A845-1190857A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9E05CB-F236-49B1-930C-BA295FF8225D}">
  <ds:schemaRefs>
    <ds:schemaRef ds:uri="http://schemas.microsoft.com/sharepoint/v3/contenttype/forms"/>
  </ds:schemaRefs>
</ds:datastoreItem>
</file>

<file path=customXml/itemProps3.xml><?xml version="1.0" encoding="utf-8"?>
<ds:datastoreItem xmlns:ds="http://schemas.openxmlformats.org/officeDocument/2006/customXml" ds:itemID="{CFA359E7-8E18-4797-BCF0-285440433BC3}">
  <ds:schemaRefs>
    <ds:schemaRef ds:uri="http://schemas.microsoft.com/office/2006/metadata/properties"/>
    <ds:schemaRef ds:uri="http://schemas.microsoft.com/office/infopath/2007/PartnerControls"/>
    <ds:schemaRef ds:uri="ad68f3d0-ea9f-4167-b389-30fe8f83028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2877</Words>
  <Characters>16402</Characters>
  <Application>Microsoft Office Word</Application>
  <DocSecurity>0</DocSecurity>
  <Lines>136</Lines>
  <Paragraphs>38</Paragraphs>
  <ScaleCrop>false</ScaleCrop>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Petre (2326724)</cp:lastModifiedBy>
  <cp:revision>2</cp:revision>
  <dcterms:created xsi:type="dcterms:W3CDTF">2026-07-23T11:57:00Z</dcterms:created>
  <dcterms:modified xsi:type="dcterms:W3CDTF">2026-07-23T11:57:00Z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4b86fe27-d05f-40d3-a539-04be98705d2c</vt:lpwstr>
  </property>
  <property fmtid="{D5CDD505-2E9C-101B-9397-08002B2CF9AE}" pid="3" name="ContentTypeId">
    <vt:lpwstr>0x0101003A4912752D520948A85DB6AE627B5C05</vt:lpwstr>
  </property>
</Properties>
</file>