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xmlns:wp14="http://schemas.microsoft.com/office/word/2010/wordml" w:rsidRPr="00234D18" w:rsidR="00234D18" w:rsidP="00234D18" w:rsidRDefault="00234D18" w14:paraId="672A6659" wp14:textId="77777777">
      <w:pPr>
        <w:jc w:val="center"/>
        <w:rPr>
          <w:rFonts w:ascii="Arial" w:hAnsi="Arial" w:cs="Arial"/>
          <w:color w:val="000000" w:themeColor="text1"/>
          <w:sz w:val="44"/>
          <w:szCs w:val="28"/>
          <w:lang w:eastAsia="en-GB"/>
        </w:rPr>
      </w:pPr>
    </w:p>
    <w:p xmlns:wp14="http://schemas.microsoft.com/office/word/2010/wordml" w:rsidRPr="00234D18" w:rsidR="00234D18" w:rsidP="00234D18" w:rsidRDefault="00234D18" w14:paraId="3B5AE74C" wp14:textId="77777777">
      <w:pPr>
        <w:jc w:val="center"/>
        <w:rPr>
          <w:rFonts w:ascii="Arial" w:hAnsi="Arial" w:cs="Arial"/>
          <w:color w:val="000000" w:themeColor="text1"/>
          <w:sz w:val="44"/>
          <w:szCs w:val="28"/>
          <w:lang w:eastAsia="en-GB"/>
        </w:rPr>
      </w:pPr>
      <w:r w:rsidRPr="00234D18">
        <w:rPr>
          <w:color w:val="000000" w:themeColor="text1"/>
          <w:sz w:val="36"/>
        </w:rPr>
        <w:t>Case Study 1 – Diabetes Mellitus</w:t>
      </w:r>
    </w:p>
    <w:tbl>
      <w:tblPr>
        <w:tblW w:w="3715" w:type="dxa"/>
        <w:tblCellSpacing w:w="15" w:type="dxa"/>
        <w:tblCellMar>
          <w:top w:w="15" w:type="dxa"/>
          <w:left w:w="15" w:type="dxa"/>
          <w:bottom w:w="15" w:type="dxa"/>
          <w:right w:w="15" w:type="dxa"/>
        </w:tblCellMar>
        <w:tblLook w:val="04A0" w:firstRow="1" w:lastRow="0" w:firstColumn="1" w:lastColumn="0" w:noHBand="0" w:noVBand="1"/>
      </w:tblPr>
      <w:tblGrid>
        <w:gridCol w:w="1615"/>
        <w:gridCol w:w="2100"/>
      </w:tblGrid>
      <w:tr xmlns:wp14="http://schemas.microsoft.com/office/word/2010/wordml" w:rsidRPr="00234D18" w:rsidR="00234D18" w:rsidTr="4E7077A6" w14:paraId="5A05C39B" wp14:textId="77777777">
        <w:trPr>
          <w:tblCellSpacing w:w="15" w:type="dxa"/>
        </w:trPr>
        <w:tc>
          <w:tcPr>
            <w:tcW w:w="1615" w:type="dxa"/>
            <w:tcMar/>
            <w:vAlign w:val="center"/>
            <w:hideMark/>
          </w:tcPr>
          <w:p w:rsidRPr="00234D18" w:rsidR="00234D18" w:rsidP="00234D18" w:rsidRDefault="00234D18" w14:paraId="382E3B85" wp14:textId="77777777">
            <w:pPr>
              <w:spacing w:after="0" w:line="240" w:lineRule="auto"/>
              <w:rPr>
                <w:rFonts w:ascii="Times New Roman" w:hAnsi="Times New Roman" w:eastAsia="Times New Roman" w:cs="Times New Roman"/>
                <w:color w:val="000000" w:themeColor="text1"/>
                <w:sz w:val="24"/>
                <w:szCs w:val="24"/>
                <w:lang w:eastAsia="en-GB"/>
              </w:rPr>
            </w:pPr>
            <w:r w:rsidRPr="00234D18">
              <w:rPr>
                <w:rFonts w:ascii="Times New Roman" w:hAnsi="Times New Roman" w:eastAsia="Times New Roman" w:cs="Times New Roman"/>
                <w:b/>
                <w:bCs/>
                <w:color w:val="000000" w:themeColor="text1"/>
                <w:sz w:val="24"/>
                <w:szCs w:val="24"/>
                <w:lang w:eastAsia="en-GB"/>
              </w:rPr>
              <w:t>Student Name:</w:t>
            </w:r>
          </w:p>
        </w:tc>
        <w:tc>
          <w:tcPr>
            <w:tcW w:w="2100" w:type="dxa"/>
            <w:tcMar/>
            <w:vAlign w:val="center"/>
            <w:hideMark/>
          </w:tcPr>
          <w:p w:rsidRPr="00234D18" w:rsidR="00234D18" w:rsidP="00234D18" w:rsidRDefault="00234D18" w14:paraId="22595AFC" wp14:textId="6611100D">
            <w:pPr>
              <w:spacing w:after="0" w:line="240" w:lineRule="auto"/>
              <w:rPr>
                <w:rFonts w:ascii="Times New Roman" w:hAnsi="Times New Roman" w:eastAsia="Times New Roman" w:cs="Times New Roman"/>
                <w:color w:val="000000" w:themeColor="text1"/>
                <w:sz w:val="24"/>
                <w:szCs w:val="24"/>
                <w:lang w:eastAsia="en-GB"/>
              </w:rPr>
            </w:pPr>
            <w:r w:rsidRPr="4E7077A6" w:rsidR="6F86DD88">
              <w:rPr>
                <w:rFonts w:ascii="Times New Roman" w:hAnsi="Times New Roman" w:eastAsia="Times New Roman" w:cs="Times New Roman"/>
                <w:color w:val="000000" w:themeColor="text1" w:themeTint="FF" w:themeShade="FF"/>
                <w:sz w:val="24"/>
                <w:szCs w:val="24"/>
                <w:lang w:eastAsia="en-GB"/>
              </w:rPr>
              <w:t xml:space="preserve">Venice Woodhouse </w:t>
            </w:r>
          </w:p>
        </w:tc>
      </w:tr>
    </w:tbl>
    <w:p xmlns:wp14="http://schemas.microsoft.com/office/word/2010/wordml" w:rsidRPr="00234D18" w:rsidR="00234D18" w:rsidP="00234D18" w:rsidRDefault="00234D18" w14:paraId="0A37501D" wp14:textId="77777777">
      <w:pPr>
        <w:spacing w:after="0" w:line="240" w:lineRule="auto"/>
        <w:rPr>
          <w:rFonts w:ascii="Times New Roman" w:hAnsi="Times New Roman" w:eastAsia="Times New Roman" w:cs="Times New Roman"/>
          <w:vanish/>
          <w:color w:val="000000" w:themeColor="text1"/>
          <w:sz w:val="24"/>
          <w:szCs w:val="24"/>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196"/>
        <w:gridCol w:w="1095"/>
      </w:tblGrid>
      <w:tr xmlns:wp14="http://schemas.microsoft.com/office/word/2010/wordml" w:rsidRPr="00234D18" w:rsidR="00234D18" w:rsidTr="4E7077A6" w14:paraId="2BE23762" wp14:textId="77777777">
        <w:trPr>
          <w:tblCellSpacing w:w="15" w:type="dxa"/>
        </w:trPr>
        <w:tc>
          <w:tcPr>
            <w:tcW w:w="0" w:type="auto"/>
            <w:tcMar/>
            <w:vAlign w:val="center"/>
            <w:hideMark/>
          </w:tcPr>
          <w:p w:rsidRPr="00234D18" w:rsidR="00234D18" w:rsidP="00234D18" w:rsidRDefault="00234D18" w14:paraId="520ACB7F" wp14:textId="77777777">
            <w:pPr>
              <w:spacing w:after="0" w:line="240" w:lineRule="auto"/>
              <w:rPr>
                <w:rFonts w:ascii="Times New Roman" w:hAnsi="Times New Roman" w:eastAsia="Times New Roman" w:cs="Times New Roman"/>
                <w:color w:val="000000" w:themeColor="text1"/>
                <w:sz w:val="24"/>
                <w:szCs w:val="24"/>
                <w:lang w:eastAsia="en-GB"/>
              </w:rPr>
            </w:pPr>
            <w:r w:rsidRPr="00234D18">
              <w:rPr>
                <w:rFonts w:ascii="Times New Roman" w:hAnsi="Times New Roman" w:eastAsia="Times New Roman" w:cs="Times New Roman"/>
                <w:b/>
                <w:bCs/>
                <w:color w:val="000000" w:themeColor="text1"/>
                <w:sz w:val="24"/>
                <w:szCs w:val="24"/>
                <w:lang w:eastAsia="en-GB"/>
              </w:rPr>
              <w:t>Student ID Number:</w:t>
            </w:r>
          </w:p>
        </w:tc>
        <w:tc>
          <w:tcPr>
            <w:tcW w:w="0" w:type="auto"/>
            <w:tcMar/>
            <w:vAlign w:val="center"/>
            <w:hideMark/>
          </w:tcPr>
          <w:p w:rsidRPr="00234D18" w:rsidR="00234D18" w:rsidP="00234D18" w:rsidRDefault="00234D18" w14:paraId="7AFE30F7" wp14:textId="31A6CA53">
            <w:pPr>
              <w:spacing w:after="0" w:line="240" w:lineRule="auto"/>
              <w:rPr>
                <w:rFonts w:ascii="Times New Roman" w:hAnsi="Times New Roman" w:eastAsia="Times New Roman" w:cs="Times New Roman"/>
                <w:color w:val="000000" w:themeColor="text1"/>
                <w:sz w:val="24"/>
                <w:szCs w:val="24"/>
                <w:lang w:eastAsia="en-GB"/>
              </w:rPr>
            </w:pPr>
            <w:r w:rsidRPr="4E7077A6" w:rsidR="069AEF74">
              <w:rPr>
                <w:rFonts w:ascii="Times New Roman" w:hAnsi="Times New Roman" w:eastAsia="Times New Roman" w:cs="Times New Roman"/>
                <w:color w:val="000000" w:themeColor="text1" w:themeTint="FF" w:themeShade="FF"/>
                <w:sz w:val="24"/>
                <w:szCs w:val="24"/>
                <w:lang w:eastAsia="en-GB"/>
              </w:rPr>
              <w:t>2411223</w:t>
            </w:r>
          </w:p>
        </w:tc>
      </w:tr>
    </w:tbl>
    <w:p xmlns:wp14="http://schemas.microsoft.com/office/word/2010/wordml" w:rsidRPr="00234D18" w:rsidR="00234D18" w:rsidP="00234D18" w:rsidRDefault="00234D18" w14:paraId="5DAB6C7B" wp14:textId="77777777">
      <w:pPr>
        <w:spacing w:after="0" w:line="240" w:lineRule="auto"/>
        <w:rPr>
          <w:rFonts w:ascii="Times New Roman" w:hAnsi="Times New Roman" w:eastAsia="Times New Roman" w:cs="Times New Roman"/>
          <w:vanish/>
          <w:color w:val="000000" w:themeColor="text1"/>
          <w:sz w:val="24"/>
          <w:szCs w:val="24"/>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381"/>
        <w:gridCol w:w="2755"/>
      </w:tblGrid>
      <w:tr xmlns:wp14="http://schemas.microsoft.com/office/word/2010/wordml" w:rsidRPr="00234D18" w:rsidR="00234D18" w:rsidTr="00234D18" w14:paraId="1CB6234D" wp14:textId="77777777">
        <w:trPr>
          <w:tblCellSpacing w:w="15" w:type="dxa"/>
        </w:trPr>
        <w:tc>
          <w:tcPr>
            <w:tcW w:w="0" w:type="auto"/>
            <w:vAlign w:val="center"/>
            <w:hideMark/>
          </w:tcPr>
          <w:p w:rsidRPr="00234D18" w:rsidR="00234D18" w:rsidP="00234D18" w:rsidRDefault="00234D18" w14:paraId="41F3D19D" wp14:textId="77777777">
            <w:pPr>
              <w:spacing w:after="0" w:line="240" w:lineRule="auto"/>
              <w:rPr>
                <w:rFonts w:ascii="Times New Roman" w:hAnsi="Times New Roman" w:eastAsia="Times New Roman" w:cs="Times New Roman"/>
                <w:color w:val="000000" w:themeColor="text1"/>
                <w:sz w:val="24"/>
                <w:szCs w:val="24"/>
                <w:lang w:eastAsia="en-GB"/>
              </w:rPr>
            </w:pPr>
            <w:r w:rsidRPr="00234D18">
              <w:rPr>
                <w:rFonts w:ascii="Times New Roman" w:hAnsi="Times New Roman" w:eastAsia="Times New Roman" w:cs="Times New Roman"/>
                <w:b/>
                <w:bCs/>
                <w:color w:val="000000" w:themeColor="text1"/>
                <w:sz w:val="24"/>
                <w:szCs w:val="24"/>
                <w:lang w:eastAsia="en-GB"/>
              </w:rPr>
              <w:t>Programme:</w:t>
            </w:r>
          </w:p>
        </w:tc>
        <w:tc>
          <w:tcPr>
            <w:tcW w:w="0" w:type="auto"/>
            <w:vAlign w:val="center"/>
            <w:hideMark/>
          </w:tcPr>
          <w:p w:rsidRPr="00234D18" w:rsidR="00234D18" w:rsidP="00234D18" w:rsidRDefault="00234D18" w14:paraId="30B823F2" wp14:textId="77777777">
            <w:pPr>
              <w:spacing w:after="0" w:line="240" w:lineRule="auto"/>
              <w:rPr>
                <w:rFonts w:ascii="Times New Roman" w:hAnsi="Times New Roman" w:eastAsia="Times New Roman" w:cs="Times New Roman"/>
                <w:color w:val="000000" w:themeColor="text1"/>
                <w:sz w:val="24"/>
                <w:szCs w:val="24"/>
                <w:lang w:eastAsia="en-GB"/>
              </w:rPr>
            </w:pPr>
            <w:r w:rsidRPr="00234D18">
              <w:rPr>
                <w:rFonts w:ascii="Times New Roman" w:hAnsi="Times New Roman" w:eastAsia="Times New Roman" w:cs="Times New Roman"/>
                <w:color w:val="000000" w:themeColor="text1"/>
                <w:sz w:val="24"/>
                <w:szCs w:val="24"/>
                <w:lang w:eastAsia="en-GB"/>
              </w:rPr>
              <w:t>BSc Health and Social Care</w:t>
            </w:r>
          </w:p>
        </w:tc>
      </w:tr>
    </w:tbl>
    <w:p xmlns:wp14="http://schemas.microsoft.com/office/word/2010/wordml" w:rsidRPr="00234D18" w:rsidR="00234D18" w:rsidP="00234D18" w:rsidRDefault="00234D18" w14:paraId="02EB378F" wp14:textId="77777777">
      <w:pPr>
        <w:spacing w:after="0" w:line="240" w:lineRule="auto"/>
        <w:rPr>
          <w:rFonts w:ascii="Times New Roman" w:hAnsi="Times New Roman" w:eastAsia="Times New Roman" w:cs="Times New Roman"/>
          <w:vanish/>
          <w:color w:val="000000" w:themeColor="text1"/>
          <w:sz w:val="24"/>
          <w:szCs w:val="24"/>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42"/>
        <w:gridCol w:w="2649"/>
      </w:tblGrid>
      <w:tr xmlns:wp14="http://schemas.microsoft.com/office/word/2010/wordml" w:rsidRPr="00234D18" w:rsidR="00234D18" w:rsidTr="00234D18" w14:paraId="588A70D5" wp14:textId="77777777">
        <w:trPr>
          <w:tblCellSpacing w:w="15" w:type="dxa"/>
        </w:trPr>
        <w:tc>
          <w:tcPr>
            <w:tcW w:w="0" w:type="auto"/>
            <w:vAlign w:val="center"/>
            <w:hideMark/>
          </w:tcPr>
          <w:p w:rsidRPr="00234D18" w:rsidR="00234D18" w:rsidP="00234D18" w:rsidRDefault="00234D18" w14:paraId="4637B2E8" wp14:textId="77777777">
            <w:pPr>
              <w:spacing w:after="0" w:line="240" w:lineRule="auto"/>
              <w:rPr>
                <w:rFonts w:ascii="Times New Roman" w:hAnsi="Times New Roman" w:eastAsia="Times New Roman" w:cs="Times New Roman"/>
                <w:color w:val="000000" w:themeColor="text1"/>
                <w:sz w:val="24"/>
                <w:szCs w:val="24"/>
                <w:lang w:eastAsia="en-GB"/>
              </w:rPr>
            </w:pPr>
            <w:r w:rsidRPr="00234D18">
              <w:rPr>
                <w:rFonts w:ascii="Times New Roman" w:hAnsi="Times New Roman" w:eastAsia="Times New Roman" w:cs="Times New Roman"/>
                <w:b/>
                <w:bCs/>
                <w:color w:val="000000" w:themeColor="text1"/>
                <w:sz w:val="24"/>
                <w:szCs w:val="24"/>
                <w:lang w:eastAsia="en-GB"/>
              </w:rPr>
              <w:t>Module:</w:t>
            </w:r>
          </w:p>
        </w:tc>
        <w:tc>
          <w:tcPr>
            <w:tcW w:w="0" w:type="auto"/>
            <w:vAlign w:val="center"/>
            <w:hideMark/>
          </w:tcPr>
          <w:p w:rsidRPr="00234D18" w:rsidR="00234D18" w:rsidP="00234D18" w:rsidRDefault="00234D18" w14:paraId="7F96AF51" wp14:textId="77777777">
            <w:pPr>
              <w:spacing w:after="0" w:line="240" w:lineRule="auto"/>
              <w:rPr>
                <w:rFonts w:ascii="Times New Roman" w:hAnsi="Times New Roman" w:eastAsia="Times New Roman" w:cs="Times New Roman"/>
                <w:color w:val="000000" w:themeColor="text1"/>
                <w:sz w:val="24"/>
                <w:szCs w:val="24"/>
                <w:lang w:eastAsia="en-GB"/>
              </w:rPr>
            </w:pPr>
            <w:r w:rsidRPr="00234D18">
              <w:rPr>
                <w:rFonts w:ascii="Times New Roman" w:hAnsi="Times New Roman" w:eastAsia="Times New Roman" w:cs="Times New Roman"/>
                <w:color w:val="000000" w:themeColor="text1"/>
                <w:sz w:val="24"/>
                <w:szCs w:val="24"/>
                <w:lang w:eastAsia="en-GB"/>
              </w:rPr>
              <w:t>Introduction to Physiology</w:t>
            </w:r>
          </w:p>
        </w:tc>
      </w:tr>
    </w:tbl>
    <w:p xmlns:wp14="http://schemas.microsoft.com/office/word/2010/wordml" w:rsidRPr="00234D18" w:rsidR="00234D18" w:rsidP="00234D18" w:rsidRDefault="00234D18" w14:paraId="6A05A809" wp14:textId="77777777">
      <w:pPr>
        <w:spacing w:after="0" w:line="240" w:lineRule="auto"/>
        <w:rPr>
          <w:rFonts w:ascii="Times New Roman" w:hAnsi="Times New Roman" w:eastAsia="Times New Roman" w:cs="Times New Roman"/>
          <w:vanish/>
          <w:color w:val="000000" w:themeColor="text1"/>
          <w:sz w:val="24"/>
          <w:szCs w:val="24"/>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35"/>
        <w:gridCol w:w="1236"/>
      </w:tblGrid>
      <w:tr xmlns:wp14="http://schemas.microsoft.com/office/word/2010/wordml" w:rsidRPr="00234D18" w:rsidR="00234D18" w:rsidTr="00234D18" w14:paraId="24F2CE8A" wp14:textId="77777777">
        <w:trPr>
          <w:tblCellSpacing w:w="15" w:type="dxa"/>
        </w:trPr>
        <w:tc>
          <w:tcPr>
            <w:tcW w:w="0" w:type="auto"/>
            <w:vAlign w:val="center"/>
            <w:hideMark/>
          </w:tcPr>
          <w:p w:rsidRPr="00234D18" w:rsidR="00234D18" w:rsidP="00234D18" w:rsidRDefault="00234D18" w14:paraId="5409D817" wp14:textId="77777777">
            <w:pPr>
              <w:spacing w:after="0" w:line="240" w:lineRule="auto"/>
              <w:rPr>
                <w:rFonts w:ascii="Times New Roman" w:hAnsi="Times New Roman" w:eastAsia="Times New Roman" w:cs="Times New Roman"/>
                <w:color w:val="000000" w:themeColor="text1"/>
                <w:sz w:val="24"/>
                <w:szCs w:val="24"/>
                <w:lang w:eastAsia="en-GB"/>
              </w:rPr>
            </w:pPr>
            <w:r w:rsidRPr="00234D18">
              <w:rPr>
                <w:rFonts w:ascii="Times New Roman" w:hAnsi="Times New Roman" w:eastAsia="Times New Roman" w:cs="Times New Roman"/>
                <w:b/>
                <w:bCs/>
                <w:color w:val="000000" w:themeColor="text1"/>
                <w:sz w:val="24"/>
                <w:szCs w:val="24"/>
                <w:lang w:eastAsia="en-GB"/>
              </w:rPr>
              <w:t>Module Code:</w:t>
            </w:r>
          </w:p>
        </w:tc>
        <w:tc>
          <w:tcPr>
            <w:tcW w:w="0" w:type="auto"/>
            <w:vAlign w:val="center"/>
            <w:hideMark/>
          </w:tcPr>
          <w:p w:rsidRPr="00234D18" w:rsidR="00234D18" w:rsidP="00234D18" w:rsidRDefault="00234D18" w14:paraId="63065A61" wp14:textId="77777777">
            <w:pPr>
              <w:spacing w:after="0" w:line="240" w:lineRule="auto"/>
              <w:rPr>
                <w:rFonts w:ascii="Times New Roman" w:hAnsi="Times New Roman" w:eastAsia="Times New Roman" w:cs="Times New Roman"/>
                <w:color w:val="000000" w:themeColor="text1"/>
                <w:sz w:val="24"/>
                <w:szCs w:val="24"/>
                <w:lang w:eastAsia="en-GB"/>
              </w:rPr>
            </w:pPr>
            <w:r w:rsidRPr="00234D18">
              <w:rPr>
                <w:rFonts w:ascii="Times New Roman" w:hAnsi="Times New Roman" w:eastAsia="Times New Roman" w:cs="Times New Roman"/>
                <w:color w:val="000000" w:themeColor="text1"/>
                <w:sz w:val="24"/>
                <w:szCs w:val="24"/>
                <w:lang w:eastAsia="en-GB"/>
              </w:rPr>
              <w:t>BMHP5023</w:t>
            </w:r>
          </w:p>
        </w:tc>
      </w:tr>
    </w:tbl>
    <w:p xmlns:wp14="http://schemas.microsoft.com/office/word/2010/wordml" w:rsidRPr="00234D18" w:rsidR="00234D18" w:rsidP="00234D18" w:rsidRDefault="00234D18" w14:paraId="5A39BBE3" wp14:textId="77777777">
      <w:pPr>
        <w:rPr>
          <w:rFonts w:ascii="Arial" w:hAnsi="Arial" w:cs="Arial"/>
          <w:color w:val="000000" w:themeColor="text1"/>
          <w:sz w:val="28"/>
          <w:szCs w:val="28"/>
          <w:lang w:eastAsia="en-GB"/>
        </w:rPr>
      </w:pPr>
    </w:p>
    <w:p xmlns:wp14="http://schemas.microsoft.com/office/word/2010/wordml" w:rsidRPr="00234D18" w:rsidR="00234D18" w:rsidP="00234D18" w:rsidRDefault="00234D18" w14:paraId="41C8F396" wp14:textId="77777777">
      <w:pPr>
        <w:rPr>
          <w:rFonts w:ascii="Arial" w:hAnsi="Arial" w:cs="Arial"/>
          <w:color w:val="000000" w:themeColor="text1"/>
          <w:sz w:val="28"/>
          <w:szCs w:val="28"/>
          <w:lang w:eastAsia="en-GB"/>
        </w:rPr>
      </w:pPr>
    </w:p>
    <w:p xmlns:wp14="http://schemas.microsoft.com/office/word/2010/wordml" w:rsidRPr="00234D18" w:rsidR="00234D18" w:rsidP="00234D18" w:rsidRDefault="00234D18" w14:paraId="72A3D3EC" wp14:textId="77777777">
      <w:pPr>
        <w:rPr>
          <w:rFonts w:ascii="Arial" w:hAnsi="Arial" w:cs="Arial"/>
          <w:color w:val="000000" w:themeColor="text1"/>
          <w:sz w:val="28"/>
          <w:szCs w:val="28"/>
          <w:lang w:eastAsia="en-GB"/>
        </w:rPr>
      </w:pPr>
    </w:p>
    <w:p xmlns:wp14="http://schemas.microsoft.com/office/word/2010/wordml" w:rsidRPr="00234D18" w:rsidR="00234D18" w:rsidP="00234D18" w:rsidRDefault="00234D18" w14:paraId="0D0B940D" wp14:textId="77777777">
      <w:pPr>
        <w:rPr>
          <w:rFonts w:ascii="Arial" w:hAnsi="Arial" w:cs="Arial"/>
          <w:color w:val="000000" w:themeColor="text1"/>
          <w:sz w:val="28"/>
          <w:szCs w:val="28"/>
          <w:lang w:eastAsia="en-GB"/>
        </w:rPr>
      </w:pPr>
    </w:p>
    <w:p xmlns:wp14="http://schemas.microsoft.com/office/word/2010/wordml" w:rsidRPr="00234D18" w:rsidR="00234D18" w:rsidP="00234D18" w:rsidRDefault="00234D18" w14:paraId="0E27B00A" wp14:textId="77777777">
      <w:pPr>
        <w:rPr>
          <w:rFonts w:ascii="Arial" w:hAnsi="Arial" w:cs="Arial"/>
          <w:color w:val="000000" w:themeColor="text1"/>
          <w:sz w:val="28"/>
          <w:szCs w:val="28"/>
          <w:lang w:eastAsia="en-GB"/>
        </w:rPr>
      </w:pPr>
    </w:p>
    <w:p xmlns:wp14="http://schemas.microsoft.com/office/word/2010/wordml" w:rsidRPr="00234D18" w:rsidR="00234D18" w:rsidP="00234D18" w:rsidRDefault="00234D18" w14:paraId="60061E4C" wp14:textId="77777777">
      <w:pPr>
        <w:rPr>
          <w:rFonts w:ascii="Arial" w:hAnsi="Arial" w:cs="Arial"/>
          <w:color w:val="000000" w:themeColor="text1"/>
          <w:sz w:val="28"/>
          <w:szCs w:val="28"/>
          <w:lang w:eastAsia="en-GB"/>
        </w:rPr>
      </w:pPr>
    </w:p>
    <w:p xmlns:wp14="http://schemas.microsoft.com/office/word/2010/wordml" w:rsidRPr="00234D18" w:rsidR="00234D18" w:rsidP="00234D18" w:rsidRDefault="00234D18" w14:paraId="44EAFD9C" wp14:textId="77777777">
      <w:pPr>
        <w:rPr>
          <w:rFonts w:ascii="Arial" w:hAnsi="Arial" w:cs="Arial"/>
          <w:color w:val="000000" w:themeColor="text1"/>
          <w:sz w:val="28"/>
          <w:szCs w:val="28"/>
          <w:lang w:eastAsia="en-GB"/>
        </w:rPr>
      </w:pPr>
    </w:p>
    <w:p xmlns:wp14="http://schemas.microsoft.com/office/word/2010/wordml" w:rsidRPr="00234D18" w:rsidR="00234D18" w:rsidP="00234D18" w:rsidRDefault="00234D18" w14:paraId="4B94D5A5" wp14:textId="77777777">
      <w:pPr>
        <w:rPr>
          <w:rFonts w:ascii="Arial" w:hAnsi="Arial" w:cs="Arial"/>
          <w:color w:val="000000" w:themeColor="text1"/>
          <w:sz w:val="28"/>
          <w:szCs w:val="28"/>
          <w:lang w:eastAsia="en-GB"/>
        </w:rPr>
      </w:pPr>
    </w:p>
    <w:p xmlns:wp14="http://schemas.microsoft.com/office/word/2010/wordml" w:rsidRPr="00234D18" w:rsidR="00234D18" w:rsidP="00234D18" w:rsidRDefault="00234D18" w14:paraId="3DEEC669" wp14:textId="77777777">
      <w:pPr>
        <w:rPr>
          <w:rFonts w:ascii="Arial" w:hAnsi="Arial" w:cs="Arial"/>
          <w:color w:val="000000" w:themeColor="text1"/>
          <w:sz w:val="28"/>
          <w:szCs w:val="28"/>
          <w:lang w:eastAsia="en-GB"/>
        </w:rPr>
      </w:pPr>
    </w:p>
    <w:p xmlns:wp14="http://schemas.microsoft.com/office/word/2010/wordml" w:rsidRPr="00234D18" w:rsidR="00234D18" w:rsidP="00234D18" w:rsidRDefault="00234D18" w14:paraId="3656B9AB" wp14:textId="77777777">
      <w:pPr>
        <w:rPr>
          <w:rFonts w:ascii="Arial" w:hAnsi="Arial" w:cs="Arial"/>
          <w:color w:val="000000" w:themeColor="text1"/>
          <w:sz w:val="28"/>
          <w:szCs w:val="28"/>
          <w:lang w:eastAsia="en-GB"/>
        </w:rPr>
      </w:pPr>
    </w:p>
    <w:p xmlns:wp14="http://schemas.microsoft.com/office/word/2010/wordml" w:rsidRPr="00234D18" w:rsidR="00234D18" w:rsidP="00234D18" w:rsidRDefault="00234D18" w14:paraId="45FB0818" wp14:textId="77777777">
      <w:pPr>
        <w:rPr>
          <w:rFonts w:ascii="Arial" w:hAnsi="Arial" w:cs="Arial"/>
          <w:color w:val="000000" w:themeColor="text1"/>
          <w:sz w:val="28"/>
          <w:szCs w:val="28"/>
          <w:lang w:eastAsia="en-GB"/>
        </w:rPr>
      </w:pPr>
    </w:p>
    <w:p xmlns:wp14="http://schemas.microsoft.com/office/word/2010/wordml" w:rsidRPr="00234D18" w:rsidR="00234D18" w:rsidP="00234D18" w:rsidRDefault="00234D18" w14:paraId="049F31CB" wp14:textId="77777777">
      <w:pPr>
        <w:rPr>
          <w:rFonts w:ascii="Arial" w:hAnsi="Arial" w:cs="Arial"/>
          <w:color w:val="000000" w:themeColor="text1"/>
          <w:sz w:val="28"/>
          <w:szCs w:val="28"/>
          <w:lang w:eastAsia="en-GB"/>
        </w:rPr>
      </w:pPr>
    </w:p>
    <w:p xmlns:wp14="http://schemas.microsoft.com/office/word/2010/wordml" w:rsidRPr="00234D18" w:rsidR="00234D18" w:rsidP="00234D18" w:rsidRDefault="00234D18" w14:paraId="53128261" wp14:textId="77777777">
      <w:pPr>
        <w:rPr>
          <w:rFonts w:ascii="Arial" w:hAnsi="Arial" w:cs="Arial"/>
          <w:color w:val="000000" w:themeColor="text1"/>
          <w:sz w:val="28"/>
          <w:szCs w:val="28"/>
          <w:lang w:eastAsia="en-GB"/>
        </w:rPr>
      </w:pPr>
    </w:p>
    <w:p xmlns:wp14="http://schemas.microsoft.com/office/word/2010/wordml" w:rsidRPr="00234D18" w:rsidR="00234D18" w:rsidP="00234D18" w:rsidRDefault="00234D18" w14:paraId="62486C05" wp14:textId="77777777">
      <w:pPr>
        <w:rPr>
          <w:rFonts w:ascii="Arial" w:hAnsi="Arial" w:cs="Arial"/>
          <w:color w:val="000000" w:themeColor="text1"/>
          <w:sz w:val="28"/>
          <w:szCs w:val="28"/>
          <w:lang w:eastAsia="en-GB"/>
        </w:rPr>
      </w:pPr>
    </w:p>
    <w:p xmlns:wp14="http://schemas.microsoft.com/office/word/2010/wordml" w:rsidRPr="00234D18" w:rsidR="00234D18" w:rsidP="00234D18" w:rsidRDefault="00234D18" w14:paraId="4101652C" wp14:textId="77777777">
      <w:pPr>
        <w:rPr>
          <w:rFonts w:ascii="Arial" w:hAnsi="Arial" w:cs="Arial"/>
          <w:color w:val="000000" w:themeColor="text1"/>
          <w:sz w:val="28"/>
          <w:szCs w:val="28"/>
          <w:lang w:eastAsia="en-GB"/>
        </w:rPr>
      </w:pPr>
    </w:p>
    <w:p xmlns:wp14="http://schemas.microsoft.com/office/word/2010/wordml" w:rsidRPr="00234D18" w:rsidR="00234D18" w:rsidP="00234D18" w:rsidRDefault="00234D18" w14:paraId="4B99056E" wp14:textId="77777777">
      <w:pPr>
        <w:rPr>
          <w:rFonts w:ascii="Arial" w:hAnsi="Arial" w:cs="Arial"/>
          <w:color w:val="000000" w:themeColor="text1"/>
          <w:sz w:val="28"/>
          <w:szCs w:val="28"/>
          <w:lang w:eastAsia="en-GB"/>
        </w:rPr>
      </w:pPr>
    </w:p>
    <w:p xmlns:wp14="http://schemas.microsoft.com/office/word/2010/wordml" w:rsidRPr="00234D18" w:rsidR="00234D18" w:rsidP="00234D18" w:rsidRDefault="00234D18" w14:paraId="1299C43A" wp14:textId="77777777">
      <w:pPr>
        <w:rPr>
          <w:rFonts w:ascii="Arial" w:hAnsi="Arial" w:cs="Arial"/>
          <w:color w:val="000000" w:themeColor="text1"/>
          <w:sz w:val="28"/>
          <w:szCs w:val="28"/>
          <w:lang w:eastAsia="en-GB"/>
        </w:rPr>
      </w:pPr>
    </w:p>
    <w:p xmlns:wp14="http://schemas.microsoft.com/office/word/2010/wordml" w:rsidRPr="00234D18" w:rsidR="00234D18" w:rsidP="00234D18" w:rsidRDefault="00234D18" w14:paraId="4DDBEF00" wp14:textId="77777777">
      <w:pPr>
        <w:rPr>
          <w:rFonts w:ascii="Arial" w:hAnsi="Arial" w:cs="Arial"/>
          <w:color w:val="000000" w:themeColor="text1"/>
          <w:sz w:val="28"/>
          <w:szCs w:val="28"/>
          <w:lang w:eastAsia="en-GB"/>
        </w:rPr>
      </w:pPr>
    </w:p>
    <w:p xmlns:wp14="http://schemas.microsoft.com/office/word/2010/wordml" w:rsidRPr="00234D18" w:rsidR="00234D18" w:rsidP="00234D18" w:rsidRDefault="00234D18" w14:paraId="3461D779" wp14:textId="77777777">
      <w:pPr>
        <w:rPr>
          <w:rFonts w:ascii="Arial" w:hAnsi="Arial" w:cs="Arial"/>
          <w:color w:val="000000" w:themeColor="text1"/>
          <w:sz w:val="28"/>
          <w:szCs w:val="28"/>
          <w:lang w:eastAsia="en-GB"/>
        </w:rPr>
      </w:pPr>
    </w:p>
    <w:p xmlns:wp14="http://schemas.microsoft.com/office/word/2010/wordml" w:rsidRPr="00234D18" w:rsidR="00234D18" w:rsidP="00234D18" w:rsidRDefault="00234D18" w14:paraId="3CF2D8B6" wp14:textId="77777777">
      <w:pPr>
        <w:rPr>
          <w:rFonts w:ascii="Arial" w:hAnsi="Arial" w:cs="Arial"/>
          <w:color w:val="000000" w:themeColor="text1"/>
          <w:sz w:val="28"/>
          <w:szCs w:val="28"/>
          <w:lang w:eastAsia="en-GB"/>
        </w:rPr>
      </w:pPr>
    </w:p>
    <w:p xmlns:wp14="http://schemas.microsoft.com/office/word/2010/wordml" w:rsidRPr="00234D18" w:rsidR="00234D18" w:rsidP="00234D18" w:rsidRDefault="00234D18" w14:paraId="0FB78278" wp14:textId="77777777">
      <w:pPr>
        <w:rPr>
          <w:rFonts w:ascii="Arial" w:hAnsi="Arial" w:cs="Arial"/>
          <w:color w:val="000000" w:themeColor="text1"/>
          <w:sz w:val="28"/>
          <w:szCs w:val="28"/>
          <w:lang w:eastAsia="en-GB"/>
        </w:rPr>
      </w:pPr>
    </w:p>
    <w:sdt>
      <w:sdtPr>
        <w:rPr>
          <w:color w:val="000000" w:themeColor="text1"/>
        </w:rPr>
        <w:id w:val="-1169101936"/>
        <w:docPartObj>
          <w:docPartGallery w:val="Table of Contents"/>
          <w:docPartUnique/>
        </w:docPartObj>
      </w:sdtPr>
      <w:sdtEndPr>
        <w:rPr>
          <w:rFonts w:ascii="Calibri" w:hAnsi="Calibri" w:eastAsia="Calibri" w:cs="" w:asciiTheme="minorAscii" w:hAnsiTheme="minorAscii" w:eastAsiaTheme="minorAscii" w:cstheme="minorBidi"/>
          <w:b w:val="1"/>
          <w:bCs w:val="1"/>
          <w:noProof/>
          <w:color w:val="000000" w:themeColor="text1" w:themeTint="FF" w:themeShade="FF"/>
          <w:sz w:val="22"/>
          <w:szCs w:val="22"/>
          <w:lang w:val="en-GB"/>
        </w:rPr>
      </w:sdtEndPr>
      <w:sdtContent>
        <w:p xmlns:wp14="http://schemas.microsoft.com/office/word/2010/wordml" w:rsidRPr="006F7FA6" w:rsidR="00234D18" w:rsidRDefault="00234D18" w14:paraId="406425CA" wp14:textId="77777777">
          <w:pPr>
            <w:pStyle w:val="TOCHeading"/>
            <w:rPr>
              <w:rFonts w:ascii="Times New Roman" w:hAnsi="Times New Roman" w:cs="Times New Roman"/>
              <w:b/>
              <w:color w:val="000000" w:themeColor="text1"/>
            </w:rPr>
          </w:pPr>
          <w:r w:rsidRPr="006F7FA6">
            <w:rPr>
              <w:rFonts w:ascii="Times New Roman" w:hAnsi="Times New Roman" w:cs="Times New Roman"/>
              <w:b/>
              <w:color w:val="000000" w:themeColor="text1"/>
            </w:rPr>
            <w:t>Contents</w:t>
          </w:r>
        </w:p>
        <w:p xmlns:wp14="http://schemas.microsoft.com/office/word/2010/wordml" w:rsidRPr="006F7FA6" w:rsidR="00234D18" w:rsidRDefault="00234D18" w14:paraId="46DF5412" wp14:textId="77777777">
          <w:pPr>
            <w:pStyle w:val="TOC1"/>
            <w:tabs>
              <w:tab w:val="right" w:leader="dot" w:pos="9016"/>
            </w:tabs>
            <w:rPr>
              <w:rFonts w:ascii="Times New Roman" w:hAnsi="Times New Roman" w:cs="Times New Roman" w:eastAsiaTheme="minorEastAsia"/>
              <w:b/>
              <w:noProof/>
              <w:color w:val="000000" w:themeColor="text1"/>
              <w:sz w:val="32"/>
              <w:szCs w:val="32"/>
              <w:lang w:eastAsia="en-GB"/>
            </w:rPr>
          </w:pPr>
          <w:r w:rsidRPr="006F7FA6">
            <w:rPr>
              <w:rFonts w:ascii="Times New Roman" w:hAnsi="Times New Roman" w:cs="Times New Roman"/>
              <w:b/>
              <w:color w:val="000000" w:themeColor="text1"/>
              <w:sz w:val="32"/>
              <w:szCs w:val="32"/>
            </w:rPr>
            <w:fldChar w:fldCharType="begin"/>
          </w:r>
          <w:r w:rsidRPr="006F7FA6">
            <w:rPr>
              <w:rFonts w:ascii="Times New Roman" w:hAnsi="Times New Roman" w:cs="Times New Roman"/>
              <w:b/>
              <w:color w:val="000000" w:themeColor="text1"/>
              <w:sz w:val="32"/>
              <w:szCs w:val="32"/>
            </w:rPr>
            <w:instrText xml:space="preserve"> TOC \o "1-3" \h \z \u </w:instrText>
          </w:r>
          <w:r w:rsidRPr="006F7FA6">
            <w:rPr>
              <w:rFonts w:ascii="Times New Roman" w:hAnsi="Times New Roman" w:cs="Times New Roman"/>
              <w:b/>
              <w:color w:val="000000" w:themeColor="text1"/>
              <w:sz w:val="32"/>
              <w:szCs w:val="32"/>
            </w:rPr>
            <w:fldChar w:fldCharType="separate"/>
          </w:r>
          <w:hyperlink w:history="1" w:anchor="_Toc213603310">
            <w:r w:rsidRPr="006F7FA6">
              <w:rPr>
                <w:rStyle w:val="Hyperlink"/>
                <w:rFonts w:ascii="Times New Roman" w:hAnsi="Times New Roman" w:eastAsia="Times New Roman" w:cs="Times New Roman"/>
                <w:b/>
                <w:noProof/>
                <w:color w:val="000000" w:themeColor="text1"/>
                <w:sz w:val="32"/>
                <w:szCs w:val="32"/>
                <w:lang w:eastAsia="en-GB"/>
              </w:rPr>
              <w:t>Introduction</w:t>
            </w:r>
            <w:r w:rsidRPr="006F7FA6">
              <w:rPr>
                <w:rFonts w:ascii="Times New Roman" w:hAnsi="Times New Roman" w:cs="Times New Roman"/>
                <w:b/>
                <w:noProof/>
                <w:webHidden/>
                <w:color w:val="000000" w:themeColor="text1"/>
                <w:sz w:val="32"/>
                <w:szCs w:val="32"/>
              </w:rPr>
              <w:tab/>
            </w:r>
            <w:r w:rsidRPr="006F7FA6">
              <w:rPr>
                <w:rFonts w:ascii="Times New Roman" w:hAnsi="Times New Roman" w:cs="Times New Roman"/>
                <w:b/>
                <w:noProof/>
                <w:webHidden/>
                <w:color w:val="000000" w:themeColor="text1"/>
                <w:sz w:val="32"/>
                <w:szCs w:val="32"/>
              </w:rPr>
              <w:fldChar w:fldCharType="begin"/>
            </w:r>
            <w:r w:rsidRPr="006F7FA6">
              <w:rPr>
                <w:rFonts w:ascii="Times New Roman" w:hAnsi="Times New Roman" w:cs="Times New Roman"/>
                <w:b/>
                <w:noProof/>
                <w:webHidden/>
                <w:color w:val="000000" w:themeColor="text1"/>
                <w:sz w:val="32"/>
                <w:szCs w:val="32"/>
              </w:rPr>
              <w:instrText xml:space="preserve"> PAGEREF _Toc213603310 \h </w:instrText>
            </w:r>
            <w:r w:rsidRPr="006F7FA6">
              <w:rPr>
                <w:rFonts w:ascii="Times New Roman" w:hAnsi="Times New Roman" w:cs="Times New Roman"/>
                <w:b/>
                <w:noProof/>
                <w:webHidden/>
                <w:color w:val="000000" w:themeColor="text1"/>
                <w:sz w:val="32"/>
                <w:szCs w:val="32"/>
              </w:rPr>
            </w:r>
            <w:r w:rsidRPr="006F7FA6">
              <w:rPr>
                <w:rFonts w:ascii="Times New Roman" w:hAnsi="Times New Roman" w:cs="Times New Roman"/>
                <w:b/>
                <w:noProof/>
                <w:webHidden/>
                <w:color w:val="000000" w:themeColor="text1"/>
                <w:sz w:val="32"/>
                <w:szCs w:val="32"/>
              </w:rPr>
              <w:fldChar w:fldCharType="separate"/>
            </w:r>
            <w:r w:rsidR="006F7FA6">
              <w:rPr>
                <w:rFonts w:ascii="Times New Roman" w:hAnsi="Times New Roman" w:cs="Times New Roman"/>
                <w:b/>
                <w:noProof/>
                <w:webHidden/>
                <w:color w:val="000000" w:themeColor="text1"/>
                <w:sz w:val="32"/>
                <w:szCs w:val="32"/>
              </w:rPr>
              <w:t>3</w:t>
            </w:r>
            <w:r w:rsidRPr="006F7FA6">
              <w:rPr>
                <w:rFonts w:ascii="Times New Roman" w:hAnsi="Times New Roman" w:cs="Times New Roman"/>
                <w:b/>
                <w:noProof/>
                <w:webHidden/>
                <w:color w:val="000000" w:themeColor="text1"/>
                <w:sz w:val="32"/>
                <w:szCs w:val="32"/>
              </w:rPr>
              <w:fldChar w:fldCharType="end"/>
            </w:r>
          </w:hyperlink>
        </w:p>
        <w:p xmlns:wp14="http://schemas.microsoft.com/office/word/2010/wordml" w:rsidRPr="006F7FA6" w:rsidR="00234D18" w:rsidRDefault="00234D18" w14:paraId="43467801" wp14:textId="77777777">
          <w:pPr>
            <w:pStyle w:val="TOC1"/>
            <w:tabs>
              <w:tab w:val="right" w:leader="dot" w:pos="9016"/>
            </w:tabs>
            <w:rPr>
              <w:rFonts w:ascii="Times New Roman" w:hAnsi="Times New Roman" w:cs="Times New Roman" w:eastAsiaTheme="minorEastAsia"/>
              <w:b/>
              <w:noProof/>
              <w:color w:val="000000" w:themeColor="text1"/>
              <w:sz w:val="32"/>
              <w:szCs w:val="32"/>
              <w:lang w:eastAsia="en-GB"/>
            </w:rPr>
          </w:pPr>
          <w:hyperlink w:history="1" w:anchor="_Toc213603311">
            <w:r w:rsidRPr="006F7FA6">
              <w:rPr>
                <w:rStyle w:val="Hyperlink"/>
                <w:rFonts w:ascii="Times New Roman" w:hAnsi="Times New Roman" w:cs="Times New Roman"/>
                <w:b/>
                <w:noProof/>
                <w:color w:val="000000" w:themeColor="text1"/>
                <w:sz w:val="32"/>
                <w:szCs w:val="32"/>
              </w:rPr>
              <w:t>Physiological Background</w:t>
            </w:r>
            <w:r w:rsidRPr="006F7FA6">
              <w:rPr>
                <w:rFonts w:ascii="Times New Roman" w:hAnsi="Times New Roman" w:cs="Times New Roman"/>
                <w:b/>
                <w:noProof/>
                <w:webHidden/>
                <w:color w:val="000000" w:themeColor="text1"/>
                <w:sz w:val="32"/>
                <w:szCs w:val="32"/>
              </w:rPr>
              <w:tab/>
            </w:r>
            <w:r w:rsidRPr="006F7FA6">
              <w:rPr>
                <w:rFonts w:ascii="Times New Roman" w:hAnsi="Times New Roman" w:cs="Times New Roman"/>
                <w:b/>
                <w:noProof/>
                <w:webHidden/>
                <w:color w:val="000000" w:themeColor="text1"/>
                <w:sz w:val="32"/>
                <w:szCs w:val="32"/>
              </w:rPr>
              <w:fldChar w:fldCharType="begin"/>
            </w:r>
            <w:r w:rsidRPr="006F7FA6">
              <w:rPr>
                <w:rFonts w:ascii="Times New Roman" w:hAnsi="Times New Roman" w:cs="Times New Roman"/>
                <w:b/>
                <w:noProof/>
                <w:webHidden/>
                <w:color w:val="000000" w:themeColor="text1"/>
                <w:sz w:val="32"/>
                <w:szCs w:val="32"/>
              </w:rPr>
              <w:instrText xml:space="preserve"> PAGEREF _Toc213603311 \h </w:instrText>
            </w:r>
            <w:r w:rsidRPr="006F7FA6">
              <w:rPr>
                <w:rFonts w:ascii="Times New Roman" w:hAnsi="Times New Roman" w:cs="Times New Roman"/>
                <w:b/>
                <w:noProof/>
                <w:webHidden/>
                <w:color w:val="000000" w:themeColor="text1"/>
                <w:sz w:val="32"/>
                <w:szCs w:val="32"/>
              </w:rPr>
            </w:r>
            <w:r w:rsidRPr="006F7FA6">
              <w:rPr>
                <w:rFonts w:ascii="Times New Roman" w:hAnsi="Times New Roman" w:cs="Times New Roman"/>
                <w:b/>
                <w:noProof/>
                <w:webHidden/>
                <w:color w:val="000000" w:themeColor="text1"/>
                <w:sz w:val="32"/>
                <w:szCs w:val="32"/>
              </w:rPr>
              <w:fldChar w:fldCharType="separate"/>
            </w:r>
            <w:r w:rsidR="006F7FA6">
              <w:rPr>
                <w:rFonts w:ascii="Times New Roman" w:hAnsi="Times New Roman" w:cs="Times New Roman"/>
                <w:b/>
                <w:noProof/>
                <w:webHidden/>
                <w:color w:val="000000" w:themeColor="text1"/>
                <w:sz w:val="32"/>
                <w:szCs w:val="32"/>
              </w:rPr>
              <w:t>3</w:t>
            </w:r>
            <w:r w:rsidRPr="006F7FA6">
              <w:rPr>
                <w:rFonts w:ascii="Times New Roman" w:hAnsi="Times New Roman" w:cs="Times New Roman"/>
                <w:b/>
                <w:noProof/>
                <w:webHidden/>
                <w:color w:val="000000" w:themeColor="text1"/>
                <w:sz w:val="32"/>
                <w:szCs w:val="32"/>
              </w:rPr>
              <w:fldChar w:fldCharType="end"/>
            </w:r>
          </w:hyperlink>
        </w:p>
        <w:p xmlns:wp14="http://schemas.microsoft.com/office/word/2010/wordml" w:rsidRPr="006F7FA6" w:rsidR="00234D18" w:rsidRDefault="00234D18" w14:paraId="0D23996E" wp14:textId="77777777">
          <w:pPr>
            <w:pStyle w:val="TOC1"/>
            <w:tabs>
              <w:tab w:val="right" w:leader="dot" w:pos="9016"/>
            </w:tabs>
            <w:rPr>
              <w:rFonts w:ascii="Times New Roman" w:hAnsi="Times New Roman" w:cs="Times New Roman" w:eastAsiaTheme="minorEastAsia"/>
              <w:b/>
              <w:noProof/>
              <w:color w:val="000000" w:themeColor="text1"/>
              <w:sz w:val="32"/>
              <w:szCs w:val="32"/>
              <w:lang w:eastAsia="en-GB"/>
            </w:rPr>
          </w:pPr>
          <w:hyperlink w:history="1" w:anchor="_Toc213603312">
            <w:r w:rsidRPr="006F7FA6">
              <w:rPr>
                <w:rStyle w:val="Hyperlink"/>
                <w:rFonts w:ascii="Times New Roman" w:hAnsi="Times New Roman" w:cs="Times New Roman"/>
                <w:b/>
                <w:noProof/>
                <w:color w:val="000000" w:themeColor="text1"/>
                <w:sz w:val="32"/>
                <w:szCs w:val="32"/>
              </w:rPr>
              <w:t>Pathophysiology of Type 2 Diabetes Mellitus</w:t>
            </w:r>
            <w:r w:rsidRPr="006F7FA6">
              <w:rPr>
                <w:rFonts w:ascii="Times New Roman" w:hAnsi="Times New Roman" w:cs="Times New Roman"/>
                <w:b/>
                <w:noProof/>
                <w:webHidden/>
                <w:color w:val="000000" w:themeColor="text1"/>
                <w:sz w:val="32"/>
                <w:szCs w:val="32"/>
              </w:rPr>
              <w:tab/>
            </w:r>
            <w:r w:rsidRPr="006F7FA6">
              <w:rPr>
                <w:rFonts w:ascii="Times New Roman" w:hAnsi="Times New Roman" w:cs="Times New Roman"/>
                <w:b/>
                <w:noProof/>
                <w:webHidden/>
                <w:color w:val="000000" w:themeColor="text1"/>
                <w:sz w:val="32"/>
                <w:szCs w:val="32"/>
              </w:rPr>
              <w:fldChar w:fldCharType="begin"/>
            </w:r>
            <w:r w:rsidRPr="006F7FA6">
              <w:rPr>
                <w:rFonts w:ascii="Times New Roman" w:hAnsi="Times New Roman" w:cs="Times New Roman"/>
                <w:b/>
                <w:noProof/>
                <w:webHidden/>
                <w:color w:val="000000" w:themeColor="text1"/>
                <w:sz w:val="32"/>
                <w:szCs w:val="32"/>
              </w:rPr>
              <w:instrText xml:space="preserve"> PAGEREF _Toc213603312 \h </w:instrText>
            </w:r>
            <w:r w:rsidRPr="006F7FA6">
              <w:rPr>
                <w:rFonts w:ascii="Times New Roman" w:hAnsi="Times New Roman" w:cs="Times New Roman"/>
                <w:b/>
                <w:noProof/>
                <w:webHidden/>
                <w:color w:val="000000" w:themeColor="text1"/>
                <w:sz w:val="32"/>
                <w:szCs w:val="32"/>
              </w:rPr>
            </w:r>
            <w:r w:rsidRPr="006F7FA6">
              <w:rPr>
                <w:rFonts w:ascii="Times New Roman" w:hAnsi="Times New Roman" w:cs="Times New Roman"/>
                <w:b/>
                <w:noProof/>
                <w:webHidden/>
                <w:color w:val="000000" w:themeColor="text1"/>
                <w:sz w:val="32"/>
                <w:szCs w:val="32"/>
              </w:rPr>
              <w:fldChar w:fldCharType="separate"/>
            </w:r>
            <w:r w:rsidR="006F7FA6">
              <w:rPr>
                <w:rFonts w:ascii="Times New Roman" w:hAnsi="Times New Roman" w:cs="Times New Roman"/>
                <w:b/>
                <w:noProof/>
                <w:webHidden/>
                <w:color w:val="000000" w:themeColor="text1"/>
                <w:sz w:val="32"/>
                <w:szCs w:val="32"/>
              </w:rPr>
              <w:t>4</w:t>
            </w:r>
            <w:r w:rsidRPr="006F7FA6">
              <w:rPr>
                <w:rFonts w:ascii="Times New Roman" w:hAnsi="Times New Roman" w:cs="Times New Roman"/>
                <w:b/>
                <w:noProof/>
                <w:webHidden/>
                <w:color w:val="000000" w:themeColor="text1"/>
                <w:sz w:val="32"/>
                <w:szCs w:val="32"/>
              </w:rPr>
              <w:fldChar w:fldCharType="end"/>
            </w:r>
          </w:hyperlink>
        </w:p>
        <w:p xmlns:wp14="http://schemas.microsoft.com/office/word/2010/wordml" w:rsidRPr="006F7FA6" w:rsidR="00234D18" w:rsidRDefault="00234D18" w14:paraId="505B6DBB" wp14:textId="77777777">
          <w:pPr>
            <w:pStyle w:val="TOC1"/>
            <w:tabs>
              <w:tab w:val="right" w:leader="dot" w:pos="9016"/>
            </w:tabs>
            <w:rPr>
              <w:rFonts w:ascii="Times New Roman" w:hAnsi="Times New Roman" w:cs="Times New Roman" w:eastAsiaTheme="minorEastAsia"/>
              <w:b/>
              <w:noProof/>
              <w:color w:val="000000" w:themeColor="text1"/>
              <w:sz w:val="32"/>
              <w:szCs w:val="32"/>
              <w:lang w:eastAsia="en-GB"/>
            </w:rPr>
          </w:pPr>
          <w:hyperlink w:history="1" w:anchor="_Toc213603313">
            <w:r w:rsidRPr="006F7FA6">
              <w:rPr>
                <w:rStyle w:val="Hyperlink"/>
                <w:rFonts w:ascii="Times New Roman" w:hAnsi="Times New Roman" w:cs="Times New Roman"/>
                <w:b/>
                <w:noProof/>
                <w:color w:val="000000" w:themeColor="text1"/>
                <w:sz w:val="32"/>
                <w:szCs w:val="32"/>
              </w:rPr>
              <w:t>Signs, Symptoms, and Diagnostic Criteria</w:t>
            </w:r>
            <w:r w:rsidRPr="006F7FA6">
              <w:rPr>
                <w:rFonts w:ascii="Times New Roman" w:hAnsi="Times New Roman" w:cs="Times New Roman"/>
                <w:b/>
                <w:noProof/>
                <w:webHidden/>
                <w:color w:val="000000" w:themeColor="text1"/>
                <w:sz w:val="32"/>
                <w:szCs w:val="32"/>
              </w:rPr>
              <w:tab/>
            </w:r>
            <w:r w:rsidRPr="006F7FA6">
              <w:rPr>
                <w:rFonts w:ascii="Times New Roman" w:hAnsi="Times New Roman" w:cs="Times New Roman"/>
                <w:b/>
                <w:noProof/>
                <w:webHidden/>
                <w:color w:val="000000" w:themeColor="text1"/>
                <w:sz w:val="32"/>
                <w:szCs w:val="32"/>
              </w:rPr>
              <w:fldChar w:fldCharType="begin"/>
            </w:r>
            <w:r w:rsidRPr="006F7FA6">
              <w:rPr>
                <w:rFonts w:ascii="Times New Roman" w:hAnsi="Times New Roman" w:cs="Times New Roman"/>
                <w:b/>
                <w:noProof/>
                <w:webHidden/>
                <w:color w:val="000000" w:themeColor="text1"/>
                <w:sz w:val="32"/>
                <w:szCs w:val="32"/>
              </w:rPr>
              <w:instrText xml:space="preserve"> PAGEREF _Toc213603313 \h </w:instrText>
            </w:r>
            <w:r w:rsidRPr="006F7FA6">
              <w:rPr>
                <w:rFonts w:ascii="Times New Roman" w:hAnsi="Times New Roman" w:cs="Times New Roman"/>
                <w:b/>
                <w:noProof/>
                <w:webHidden/>
                <w:color w:val="000000" w:themeColor="text1"/>
                <w:sz w:val="32"/>
                <w:szCs w:val="32"/>
              </w:rPr>
            </w:r>
            <w:r w:rsidRPr="006F7FA6">
              <w:rPr>
                <w:rFonts w:ascii="Times New Roman" w:hAnsi="Times New Roman" w:cs="Times New Roman"/>
                <w:b/>
                <w:noProof/>
                <w:webHidden/>
                <w:color w:val="000000" w:themeColor="text1"/>
                <w:sz w:val="32"/>
                <w:szCs w:val="32"/>
              </w:rPr>
              <w:fldChar w:fldCharType="separate"/>
            </w:r>
            <w:r w:rsidR="006F7FA6">
              <w:rPr>
                <w:rFonts w:ascii="Times New Roman" w:hAnsi="Times New Roman" w:cs="Times New Roman"/>
                <w:b/>
                <w:noProof/>
                <w:webHidden/>
                <w:color w:val="000000" w:themeColor="text1"/>
                <w:sz w:val="32"/>
                <w:szCs w:val="32"/>
              </w:rPr>
              <w:t>5</w:t>
            </w:r>
            <w:r w:rsidRPr="006F7FA6">
              <w:rPr>
                <w:rFonts w:ascii="Times New Roman" w:hAnsi="Times New Roman" w:cs="Times New Roman"/>
                <w:b/>
                <w:noProof/>
                <w:webHidden/>
                <w:color w:val="000000" w:themeColor="text1"/>
                <w:sz w:val="32"/>
                <w:szCs w:val="32"/>
              </w:rPr>
              <w:fldChar w:fldCharType="end"/>
            </w:r>
          </w:hyperlink>
        </w:p>
        <w:p xmlns:wp14="http://schemas.microsoft.com/office/word/2010/wordml" w:rsidRPr="006F7FA6" w:rsidR="00234D18" w:rsidRDefault="00234D18" w14:paraId="7E5A3420" wp14:textId="77777777">
          <w:pPr>
            <w:pStyle w:val="TOC1"/>
            <w:tabs>
              <w:tab w:val="right" w:leader="dot" w:pos="9016"/>
            </w:tabs>
            <w:rPr>
              <w:rFonts w:ascii="Times New Roman" w:hAnsi="Times New Roman" w:cs="Times New Roman" w:eastAsiaTheme="minorEastAsia"/>
              <w:b/>
              <w:noProof/>
              <w:color w:val="000000" w:themeColor="text1"/>
              <w:sz w:val="32"/>
              <w:szCs w:val="32"/>
              <w:lang w:eastAsia="en-GB"/>
            </w:rPr>
          </w:pPr>
          <w:hyperlink w:history="1" w:anchor="_Toc213603314">
            <w:r w:rsidRPr="006F7FA6">
              <w:rPr>
                <w:rStyle w:val="Hyperlink"/>
                <w:rFonts w:ascii="Times New Roman" w:hAnsi="Times New Roman" w:cs="Times New Roman"/>
                <w:b/>
                <w:noProof/>
                <w:color w:val="000000" w:themeColor="text1"/>
                <w:sz w:val="32"/>
                <w:szCs w:val="32"/>
              </w:rPr>
              <w:t>Lifestyle and Environmental Factors</w:t>
            </w:r>
            <w:r w:rsidRPr="006F7FA6">
              <w:rPr>
                <w:rFonts w:ascii="Times New Roman" w:hAnsi="Times New Roman" w:cs="Times New Roman"/>
                <w:b/>
                <w:noProof/>
                <w:webHidden/>
                <w:color w:val="000000" w:themeColor="text1"/>
                <w:sz w:val="32"/>
                <w:szCs w:val="32"/>
              </w:rPr>
              <w:tab/>
            </w:r>
            <w:r w:rsidRPr="006F7FA6">
              <w:rPr>
                <w:rFonts w:ascii="Times New Roman" w:hAnsi="Times New Roman" w:cs="Times New Roman"/>
                <w:b/>
                <w:noProof/>
                <w:webHidden/>
                <w:color w:val="000000" w:themeColor="text1"/>
                <w:sz w:val="32"/>
                <w:szCs w:val="32"/>
              </w:rPr>
              <w:fldChar w:fldCharType="begin"/>
            </w:r>
            <w:r w:rsidRPr="006F7FA6">
              <w:rPr>
                <w:rFonts w:ascii="Times New Roman" w:hAnsi="Times New Roman" w:cs="Times New Roman"/>
                <w:b/>
                <w:noProof/>
                <w:webHidden/>
                <w:color w:val="000000" w:themeColor="text1"/>
                <w:sz w:val="32"/>
                <w:szCs w:val="32"/>
              </w:rPr>
              <w:instrText xml:space="preserve"> PAGEREF _Toc213603314 \h </w:instrText>
            </w:r>
            <w:r w:rsidRPr="006F7FA6">
              <w:rPr>
                <w:rFonts w:ascii="Times New Roman" w:hAnsi="Times New Roman" w:cs="Times New Roman"/>
                <w:b/>
                <w:noProof/>
                <w:webHidden/>
                <w:color w:val="000000" w:themeColor="text1"/>
                <w:sz w:val="32"/>
                <w:szCs w:val="32"/>
              </w:rPr>
            </w:r>
            <w:r w:rsidRPr="006F7FA6">
              <w:rPr>
                <w:rFonts w:ascii="Times New Roman" w:hAnsi="Times New Roman" w:cs="Times New Roman"/>
                <w:b/>
                <w:noProof/>
                <w:webHidden/>
                <w:color w:val="000000" w:themeColor="text1"/>
                <w:sz w:val="32"/>
                <w:szCs w:val="32"/>
              </w:rPr>
              <w:fldChar w:fldCharType="separate"/>
            </w:r>
            <w:r w:rsidR="006F7FA6">
              <w:rPr>
                <w:rFonts w:ascii="Times New Roman" w:hAnsi="Times New Roman" w:cs="Times New Roman"/>
                <w:b/>
                <w:noProof/>
                <w:webHidden/>
                <w:color w:val="000000" w:themeColor="text1"/>
                <w:sz w:val="32"/>
                <w:szCs w:val="32"/>
              </w:rPr>
              <w:t>6</w:t>
            </w:r>
            <w:r w:rsidRPr="006F7FA6">
              <w:rPr>
                <w:rFonts w:ascii="Times New Roman" w:hAnsi="Times New Roman" w:cs="Times New Roman"/>
                <w:b/>
                <w:noProof/>
                <w:webHidden/>
                <w:color w:val="000000" w:themeColor="text1"/>
                <w:sz w:val="32"/>
                <w:szCs w:val="32"/>
              </w:rPr>
              <w:fldChar w:fldCharType="end"/>
            </w:r>
          </w:hyperlink>
        </w:p>
        <w:p xmlns:wp14="http://schemas.microsoft.com/office/word/2010/wordml" w:rsidRPr="006F7FA6" w:rsidR="00234D18" w:rsidRDefault="00234D18" w14:paraId="11E4535A" wp14:textId="77777777">
          <w:pPr>
            <w:pStyle w:val="TOC1"/>
            <w:tabs>
              <w:tab w:val="right" w:leader="dot" w:pos="9016"/>
            </w:tabs>
            <w:rPr>
              <w:rFonts w:ascii="Times New Roman" w:hAnsi="Times New Roman" w:cs="Times New Roman" w:eastAsiaTheme="minorEastAsia"/>
              <w:b/>
              <w:noProof/>
              <w:color w:val="000000" w:themeColor="text1"/>
              <w:sz w:val="32"/>
              <w:szCs w:val="32"/>
              <w:lang w:eastAsia="en-GB"/>
            </w:rPr>
          </w:pPr>
          <w:hyperlink w:history="1" w:anchor="_Toc213603315">
            <w:r w:rsidRPr="006F7FA6">
              <w:rPr>
                <w:rStyle w:val="Hyperlink"/>
                <w:rFonts w:ascii="Times New Roman" w:hAnsi="Times New Roman" w:cs="Times New Roman"/>
                <w:b/>
                <w:noProof/>
                <w:color w:val="000000" w:themeColor="text1"/>
                <w:sz w:val="32"/>
                <w:szCs w:val="32"/>
              </w:rPr>
              <w:t>Management and Treatment Approaches</w:t>
            </w:r>
            <w:r w:rsidRPr="006F7FA6">
              <w:rPr>
                <w:rFonts w:ascii="Times New Roman" w:hAnsi="Times New Roman" w:cs="Times New Roman"/>
                <w:b/>
                <w:noProof/>
                <w:webHidden/>
                <w:color w:val="000000" w:themeColor="text1"/>
                <w:sz w:val="32"/>
                <w:szCs w:val="32"/>
              </w:rPr>
              <w:tab/>
            </w:r>
            <w:r w:rsidRPr="006F7FA6">
              <w:rPr>
                <w:rFonts w:ascii="Times New Roman" w:hAnsi="Times New Roman" w:cs="Times New Roman"/>
                <w:b/>
                <w:noProof/>
                <w:webHidden/>
                <w:color w:val="000000" w:themeColor="text1"/>
                <w:sz w:val="32"/>
                <w:szCs w:val="32"/>
              </w:rPr>
              <w:fldChar w:fldCharType="begin"/>
            </w:r>
            <w:r w:rsidRPr="006F7FA6">
              <w:rPr>
                <w:rFonts w:ascii="Times New Roman" w:hAnsi="Times New Roman" w:cs="Times New Roman"/>
                <w:b/>
                <w:noProof/>
                <w:webHidden/>
                <w:color w:val="000000" w:themeColor="text1"/>
                <w:sz w:val="32"/>
                <w:szCs w:val="32"/>
              </w:rPr>
              <w:instrText xml:space="preserve"> PAGEREF _Toc213603315 \h </w:instrText>
            </w:r>
            <w:r w:rsidRPr="006F7FA6">
              <w:rPr>
                <w:rFonts w:ascii="Times New Roman" w:hAnsi="Times New Roman" w:cs="Times New Roman"/>
                <w:b/>
                <w:noProof/>
                <w:webHidden/>
                <w:color w:val="000000" w:themeColor="text1"/>
                <w:sz w:val="32"/>
                <w:szCs w:val="32"/>
              </w:rPr>
            </w:r>
            <w:r w:rsidRPr="006F7FA6">
              <w:rPr>
                <w:rFonts w:ascii="Times New Roman" w:hAnsi="Times New Roman" w:cs="Times New Roman"/>
                <w:b/>
                <w:noProof/>
                <w:webHidden/>
                <w:color w:val="000000" w:themeColor="text1"/>
                <w:sz w:val="32"/>
                <w:szCs w:val="32"/>
              </w:rPr>
              <w:fldChar w:fldCharType="separate"/>
            </w:r>
            <w:r w:rsidR="006F7FA6">
              <w:rPr>
                <w:rFonts w:ascii="Times New Roman" w:hAnsi="Times New Roman" w:cs="Times New Roman"/>
                <w:b/>
                <w:noProof/>
                <w:webHidden/>
                <w:color w:val="000000" w:themeColor="text1"/>
                <w:sz w:val="32"/>
                <w:szCs w:val="32"/>
              </w:rPr>
              <w:t>8</w:t>
            </w:r>
            <w:r w:rsidRPr="006F7FA6">
              <w:rPr>
                <w:rFonts w:ascii="Times New Roman" w:hAnsi="Times New Roman" w:cs="Times New Roman"/>
                <w:b/>
                <w:noProof/>
                <w:webHidden/>
                <w:color w:val="000000" w:themeColor="text1"/>
                <w:sz w:val="32"/>
                <w:szCs w:val="32"/>
              </w:rPr>
              <w:fldChar w:fldCharType="end"/>
            </w:r>
          </w:hyperlink>
        </w:p>
        <w:p xmlns:wp14="http://schemas.microsoft.com/office/word/2010/wordml" w:rsidRPr="006F7FA6" w:rsidR="00234D18" w:rsidRDefault="00234D18" w14:paraId="6D30B21F" wp14:textId="77777777">
          <w:pPr>
            <w:pStyle w:val="TOC2"/>
            <w:tabs>
              <w:tab w:val="right" w:leader="dot" w:pos="9016"/>
            </w:tabs>
            <w:rPr>
              <w:rFonts w:ascii="Times New Roman" w:hAnsi="Times New Roman" w:cs="Times New Roman" w:eastAsiaTheme="minorEastAsia"/>
              <w:b/>
              <w:noProof/>
              <w:color w:val="000000" w:themeColor="text1"/>
              <w:sz w:val="32"/>
              <w:szCs w:val="32"/>
              <w:lang w:eastAsia="en-GB"/>
            </w:rPr>
          </w:pPr>
          <w:hyperlink w:history="1" w:anchor="_Toc213603316">
            <w:r w:rsidRPr="006F7FA6">
              <w:rPr>
                <w:rStyle w:val="Hyperlink"/>
                <w:rFonts w:ascii="Times New Roman" w:hAnsi="Times New Roman" w:cs="Times New Roman"/>
                <w:b/>
                <w:noProof/>
                <w:color w:val="000000" w:themeColor="text1"/>
                <w:sz w:val="32"/>
                <w:szCs w:val="32"/>
              </w:rPr>
              <w:t>1. Lifestyle Modification</w:t>
            </w:r>
            <w:r w:rsidRPr="006F7FA6">
              <w:rPr>
                <w:rFonts w:ascii="Times New Roman" w:hAnsi="Times New Roman" w:cs="Times New Roman"/>
                <w:b/>
                <w:noProof/>
                <w:webHidden/>
                <w:color w:val="000000" w:themeColor="text1"/>
                <w:sz w:val="32"/>
                <w:szCs w:val="32"/>
              </w:rPr>
              <w:tab/>
            </w:r>
            <w:r w:rsidRPr="006F7FA6">
              <w:rPr>
                <w:rFonts w:ascii="Times New Roman" w:hAnsi="Times New Roman" w:cs="Times New Roman"/>
                <w:b/>
                <w:noProof/>
                <w:webHidden/>
                <w:color w:val="000000" w:themeColor="text1"/>
                <w:sz w:val="32"/>
                <w:szCs w:val="32"/>
              </w:rPr>
              <w:fldChar w:fldCharType="begin"/>
            </w:r>
            <w:r w:rsidRPr="006F7FA6">
              <w:rPr>
                <w:rFonts w:ascii="Times New Roman" w:hAnsi="Times New Roman" w:cs="Times New Roman"/>
                <w:b/>
                <w:noProof/>
                <w:webHidden/>
                <w:color w:val="000000" w:themeColor="text1"/>
                <w:sz w:val="32"/>
                <w:szCs w:val="32"/>
              </w:rPr>
              <w:instrText xml:space="preserve"> PAGEREF _Toc213603316 \h </w:instrText>
            </w:r>
            <w:r w:rsidRPr="006F7FA6">
              <w:rPr>
                <w:rFonts w:ascii="Times New Roman" w:hAnsi="Times New Roman" w:cs="Times New Roman"/>
                <w:b/>
                <w:noProof/>
                <w:webHidden/>
                <w:color w:val="000000" w:themeColor="text1"/>
                <w:sz w:val="32"/>
                <w:szCs w:val="32"/>
              </w:rPr>
            </w:r>
            <w:r w:rsidRPr="006F7FA6">
              <w:rPr>
                <w:rFonts w:ascii="Times New Roman" w:hAnsi="Times New Roman" w:cs="Times New Roman"/>
                <w:b/>
                <w:noProof/>
                <w:webHidden/>
                <w:color w:val="000000" w:themeColor="text1"/>
                <w:sz w:val="32"/>
                <w:szCs w:val="32"/>
              </w:rPr>
              <w:fldChar w:fldCharType="separate"/>
            </w:r>
            <w:r w:rsidR="006F7FA6">
              <w:rPr>
                <w:rFonts w:ascii="Times New Roman" w:hAnsi="Times New Roman" w:cs="Times New Roman"/>
                <w:b/>
                <w:noProof/>
                <w:webHidden/>
                <w:color w:val="000000" w:themeColor="text1"/>
                <w:sz w:val="32"/>
                <w:szCs w:val="32"/>
              </w:rPr>
              <w:t>8</w:t>
            </w:r>
            <w:r w:rsidRPr="006F7FA6">
              <w:rPr>
                <w:rFonts w:ascii="Times New Roman" w:hAnsi="Times New Roman" w:cs="Times New Roman"/>
                <w:b/>
                <w:noProof/>
                <w:webHidden/>
                <w:color w:val="000000" w:themeColor="text1"/>
                <w:sz w:val="32"/>
                <w:szCs w:val="32"/>
              </w:rPr>
              <w:fldChar w:fldCharType="end"/>
            </w:r>
          </w:hyperlink>
        </w:p>
        <w:p xmlns:wp14="http://schemas.microsoft.com/office/word/2010/wordml" w:rsidRPr="006F7FA6" w:rsidR="00234D18" w:rsidRDefault="00234D18" w14:paraId="1E20A2CE" wp14:textId="77777777">
          <w:pPr>
            <w:pStyle w:val="TOC2"/>
            <w:tabs>
              <w:tab w:val="right" w:leader="dot" w:pos="9016"/>
            </w:tabs>
            <w:rPr>
              <w:rFonts w:ascii="Times New Roman" w:hAnsi="Times New Roman" w:cs="Times New Roman" w:eastAsiaTheme="minorEastAsia"/>
              <w:b/>
              <w:noProof/>
              <w:color w:val="000000" w:themeColor="text1"/>
              <w:sz w:val="32"/>
              <w:szCs w:val="32"/>
              <w:lang w:eastAsia="en-GB"/>
            </w:rPr>
          </w:pPr>
          <w:hyperlink w:history="1" w:anchor="_Toc213603317">
            <w:r w:rsidRPr="006F7FA6">
              <w:rPr>
                <w:rStyle w:val="Hyperlink"/>
                <w:rFonts w:ascii="Times New Roman" w:hAnsi="Times New Roman" w:cs="Times New Roman"/>
                <w:b/>
                <w:noProof/>
                <w:color w:val="000000" w:themeColor="text1"/>
                <w:sz w:val="32"/>
                <w:szCs w:val="32"/>
              </w:rPr>
              <w:t>2. Pharmacological Therapy</w:t>
            </w:r>
            <w:r w:rsidRPr="006F7FA6">
              <w:rPr>
                <w:rFonts w:ascii="Times New Roman" w:hAnsi="Times New Roman" w:cs="Times New Roman"/>
                <w:b/>
                <w:noProof/>
                <w:webHidden/>
                <w:color w:val="000000" w:themeColor="text1"/>
                <w:sz w:val="32"/>
                <w:szCs w:val="32"/>
              </w:rPr>
              <w:tab/>
            </w:r>
            <w:r w:rsidRPr="006F7FA6">
              <w:rPr>
                <w:rFonts w:ascii="Times New Roman" w:hAnsi="Times New Roman" w:cs="Times New Roman"/>
                <w:b/>
                <w:noProof/>
                <w:webHidden/>
                <w:color w:val="000000" w:themeColor="text1"/>
                <w:sz w:val="32"/>
                <w:szCs w:val="32"/>
              </w:rPr>
              <w:fldChar w:fldCharType="begin"/>
            </w:r>
            <w:r w:rsidRPr="006F7FA6">
              <w:rPr>
                <w:rFonts w:ascii="Times New Roman" w:hAnsi="Times New Roman" w:cs="Times New Roman"/>
                <w:b/>
                <w:noProof/>
                <w:webHidden/>
                <w:color w:val="000000" w:themeColor="text1"/>
                <w:sz w:val="32"/>
                <w:szCs w:val="32"/>
              </w:rPr>
              <w:instrText xml:space="preserve"> PAGEREF _Toc213603317 \h </w:instrText>
            </w:r>
            <w:r w:rsidRPr="006F7FA6">
              <w:rPr>
                <w:rFonts w:ascii="Times New Roman" w:hAnsi="Times New Roman" w:cs="Times New Roman"/>
                <w:b/>
                <w:noProof/>
                <w:webHidden/>
                <w:color w:val="000000" w:themeColor="text1"/>
                <w:sz w:val="32"/>
                <w:szCs w:val="32"/>
              </w:rPr>
            </w:r>
            <w:r w:rsidRPr="006F7FA6">
              <w:rPr>
                <w:rFonts w:ascii="Times New Roman" w:hAnsi="Times New Roman" w:cs="Times New Roman"/>
                <w:b/>
                <w:noProof/>
                <w:webHidden/>
                <w:color w:val="000000" w:themeColor="text1"/>
                <w:sz w:val="32"/>
                <w:szCs w:val="32"/>
              </w:rPr>
              <w:fldChar w:fldCharType="separate"/>
            </w:r>
            <w:r w:rsidR="006F7FA6">
              <w:rPr>
                <w:rFonts w:ascii="Times New Roman" w:hAnsi="Times New Roman" w:cs="Times New Roman"/>
                <w:b/>
                <w:noProof/>
                <w:webHidden/>
                <w:color w:val="000000" w:themeColor="text1"/>
                <w:sz w:val="32"/>
                <w:szCs w:val="32"/>
              </w:rPr>
              <w:t>8</w:t>
            </w:r>
            <w:r w:rsidRPr="006F7FA6">
              <w:rPr>
                <w:rFonts w:ascii="Times New Roman" w:hAnsi="Times New Roman" w:cs="Times New Roman"/>
                <w:b/>
                <w:noProof/>
                <w:webHidden/>
                <w:color w:val="000000" w:themeColor="text1"/>
                <w:sz w:val="32"/>
                <w:szCs w:val="32"/>
              </w:rPr>
              <w:fldChar w:fldCharType="end"/>
            </w:r>
          </w:hyperlink>
        </w:p>
        <w:p xmlns:wp14="http://schemas.microsoft.com/office/word/2010/wordml" w:rsidRPr="006F7FA6" w:rsidR="00234D18" w:rsidRDefault="00234D18" w14:paraId="2BB87DF0" wp14:textId="77777777">
          <w:pPr>
            <w:pStyle w:val="TOC2"/>
            <w:tabs>
              <w:tab w:val="right" w:leader="dot" w:pos="9016"/>
            </w:tabs>
            <w:rPr>
              <w:rFonts w:ascii="Times New Roman" w:hAnsi="Times New Roman" w:cs="Times New Roman" w:eastAsiaTheme="minorEastAsia"/>
              <w:b/>
              <w:noProof/>
              <w:color w:val="000000" w:themeColor="text1"/>
              <w:sz w:val="32"/>
              <w:szCs w:val="32"/>
              <w:lang w:eastAsia="en-GB"/>
            </w:rPr>
          </w:pPr>
          <w:hyperlink w:history="1" w:anchor="_Toc213603318">
            <w:r w:rsidRPr="006F7FA6">
              <w:rPr>
                <w:rStyle w:val="Hyperlink"/>
                <w:rFonts w:ascii="Times New Roman" w:hAnsi="Times New Roman" w:cs="Times New Roman"/>
                <w:b/>
                <w:noProof/>
                <w:color w:val="000000" w:themeColor="text1"/>
                <w:sz w:val="32"/>
                <w:szCs w:val="32"/>
              </w:rPr>
              <w:t>3. Education and Monitoring</w:t>
            </w:r>
            <w:r w:rsidRPr="006F7FA6">
              <w:rPr>
                <w:rFonts w:ascii="Times New Roman" w:hAnsi="Times New Roman" w:cs="Times New Roman"/>
                <w:b/>
                <w:noProof/>
                <w:webHidden/>
                <w:color w:val="000000" w:themeColor="text1"/>
                <w:sz w:val="32"/>
                <w:szCs w:val="32"/>
              </w:rPr>
              <w:tab/>
            </w:r>
            <w:r w:rsidRPr="006F7FA6">
              <w:rPr>
                <w:rFonts w:ascii="Times New Roman" w:hAnsi="Times New Roman" w:cs="Times New Roman"/>
                <w:b/>
                <w:noProof/>
                <w:webHidden/>
                <w:color w:val="000000" w:themeColor="text1"/>
                <w:sz w:val="32"/>
                <w:szCs w:val="32"/>
              </w:rPr>
              <w:fldChar w:fldCharType="begin"/>
            </w:r>
            <w:r w:rsidRPr="006F7FA6">
              <w:rPr>
                <w:rFonts w:ascii="Times New Roman" w:hAnsi="Times New Roman" w:cs="Times New Roman"/>
                <w:b/>
                <w:noProof/>
                <w:webHidden/>
                <w:color w:val="000000" w:themeColor="text1"/>
                <w:sz w:val="32"/>
                <w:szCs w:val="32"/>
              </w:rPr>
              <w:instrText xml:space="preserve"> PAGEREF _Toc213603318 \h </w:instrText>
            </w:r>
            <w:r w:rsidRPr="006F7FA6">
              <w:rPr>
                <w:rFonts w:ascii="Times New Roman" w:hAnsi="Times New Roman" w:cs="Times New Roman"/>
                <w:b/>
                <w:noProof/>
                <w:webHidden/>
                <w:color w:val="000000" w:themeColor="text1"/>
                <w:sz w:val="32"/>
                <w:szCs w:val="32"/>
              </w:rPr>
            </w:r>
            <w:r w:rsidRPr="006F7FA6">
              <w:rPr>
                <w:rFonts w:ascii="Times New Roman" w:hAnsi="Times New Roman" w:cs="Times New Roman"/>
                <w:b/>
                <w:noProof/>
                <w:webHidden/>
                <w:color w:val="000000" w:themeColor="text1"/>
                <w:sz w:val="32"/>
                <w:szCs w:val="32"/>
              </w:rPr>
              <w:fldChar w:fldCharType="separate"/>
            </w:r>
            <w:r w:rsidR="006F7FA6">
              <w:rPr>
                <w:rFonts w:ascii="Times New Roman" w:hAnsi="Times New Roman" w:cs="Times New Roman"/>
                <w:b/>
                <w:noProof/>
                <w:webHidden/>
                <w:color w:val="000000" w:themeColor="text1"/>
                <w:sz w:val="32"/>
                <w:szCs w:val="32"/>
              </w:rPr>
              <w:t>9</w:t>
            </w:r>
            <w:r w:rsidRPr="006F7FA6">
              <w:rPr>
                <w:rFonts w:ascii="Times New Roman" w:hAnsi="Times New Roman" w:cs="Times New Roman"/>
                <w:b/>
                <w:noProof/>
                <w:webHidden/>
                <w:color w:val="000000" w:themeColor="text1"/>
                <w:sz w:val="32"/>
                <w:szCs w:val="32"/>
              </w:rPr>
              <w:fldChar w:fldCharType="end"/>
            </w:r>
          </w:hyperlink>
        </w:p>
        <w:p xmlns:wp14="http://schemas.microsoft.com/office/word/2010/wordml" w:rsidRPr="006F7FA6" w:rsidR="00234D18" w:rsidRDefault="00234D18" w14:paraId="17A1F47B" wp14:textId="77777777">
          <w:pPr>
            <w:pStyle w:val="TOC2"/>
            <w:tabs>
              <w:tab w:val="right" w:leader="dot" w:pos="9016"/>
            </w:tabs>
            <w:rPr>
              <w:rFonts w:ascii="Times New Roman" w:hAnsi="Times New Roman" w:cs="Times New Roman" w:eastAsiaTheme="minorEastAsia"/>
              <w:b/>
              <w:noProof/>
              <w:color w:val="000000" w:themeColor="text1"/>
              <w:sz w:val="32"/>
              <w:szCs w:val="32"/>
              <w:lang w:eastAsia="en-GB"/>
            </w:rPr>
          </w:pPr>
          <w:hyperlink w:history="1" w:anchor="_Toc213603319">
            <w:r w:rsidRPr="006F7FA6">
              <w:rPr>
                <w:rStyle w:val="Hyperlink"/>
                <w:rFonts w:ascii="Times New Roman" w:hAnsi="Times New Roman" w:cs="Times New Roman"/>
                <w:b/>
                <w:noProof/>
                <w:color w:val="000000" w:themeColor="text1"/>
                <w:sz w:val="32"/>
                <w:szCs w:val="32"/>
              </w:rPr>
              <w:t>4. Psychological and Social Support</w:t>
            </w:r>
            <w:r w:rsidRPr="006F7FA6">
              <w:rPr>
                <w:rFonts w:ascii="Times New Roman" w:hAnsi="Times New Roman" w:cs="Times New Roman"/>
                <w:b/>
                <w:noProof/>
                <w:webHidden/>
                <w:color w:val="000000" w:themeColor="text1"/>
                <w:sz w:val="32"/>
                <w:szCs w:val="32"/>
              </w:rPr>
              <w:tab/>
            </w:r>
            <w:r w:rsidRPr="006F7FA6">
              <w:rPr>
                <w:rFonts w:ascii="Times New Roman" w:hAnsi="Times New Roman" w:cs="Times New Roman"/>
                <w:b/>
                <w:noProof/>
                <w:webHidden/>
                <w:color w:val="000000" w:themeColor="text1"/>
                <w:sz w:val="32"/>
                <w:szCs w:val="32"/>
              </w:rPr>
              <w:fldChar w:fldCharType="begin"/>
            </w:r>
            <w:r w:rsidRPr="006F7FA6">
              <w:rPr>
                <w:rFonts w:ascii="Times New Roman" w:hAnsi="Times New Roman" w:cs="Times New Roman"/>
                <w:b/>
                <w:noProof/>
                <w:webHidden/>
                <w:color w:val="000000" w:themeColor="text1"/>
                <w:sz w:val="32"/>
                <w:szCs w:val="32"/>
              </w:rPr>
              <w:instrText xml:space="preserve"> PAGEREF _Toc213603319 \h </w:instrText>
            </w:r>
            <w:r w:rsidRPr="006F7FA6">
              <w:rPr>
                <w:rFonts w:ascii="Times New Roman" w:hAnsi="Times New Roman" w:cs="Times New Roman"/>
                <w:b/>
                <w:noProof/>
                <w:webHidden/>
                <w:color w:val="000000" w:themeColor="text1"/>
                <w:sz w:val="32"/>
                <w:szCs w:val="32"/>
              </w:rPr>
            </w:r>
            <w:r w:rsidRPr="006F7FA6">
              <w:rPr>
                <w:rFonts w:ascii="Times New Roman" w:hAnsi="Times New Roman" w:cs="Times New Roman"/>
                <w:b/>
                <w:noProof/>
                <w:webHidden/>
                <w:color w:val="000000" w:themeColor="text1"/>
                <w:sz w:val="32"/>
                <w:szCs w:val="32"/>
              </w:rPr>
              <w:fldChar w:fldCharType="separate"/>
            </w:r>
            <w:r w:rsidR="006F7FA6">
              <w:rPr>
                <w:rFonts w:ascii="Times New Roman" w:hAnsi="Times New Roman" w:cs="Times New Roman"/>
                <w:b/>
                <w:noProof/>
                <w:webHidden/>
                <w:color w:val="000000" w:themeColor="text1"/>
                <w:sz w:val="32"/>
                <w:szCs w:val="32"/>
              </w:rPr>
              <w:t>9</w:t>
            </w:r>
            <w:r w:rsidRPr="006F7FA6">
              <w:rPr>
                <w:rFonts w:ascii="Times New Roman" w:hAnsi="Times New Roman" w:cs="Times New Roman"/>
                <w:b/>
                <w:noProof/>
                <w:webHidden/>
                <w:color w:val="000000" w:themeColor="text1"/>
                <w:sz w:val="32"/>
                <w:szCs w:val="32"/>
              </w:rPr>
              <w:fldChar w:fldCharType="end"/>
            </w:r>
          </w:hyperlink>
        </w:p>
        <w:p xmlns:wp14="http://schemas.microsoft.com/office/word/2010/wordml" w:rsidRPr="006F7FA6" w:rsidR="00234D18" w:rsidRDefault="00234D18" w14:paraId="2A8F98C2" wp14:textId="77777777">
          <w:pPr>
            <w:pStyle w:val="TOC1"/>
            <w:tabs>
              <w:tab w:val="right" w:leader="dot" w:pos="9016"/>
            </w:tabs>
            <w:rPr>
              <w:rFonts w:ascii="Times New Roman" w:hAnsi="Times New Roman" w:cs="Times New Roman" w:eastAsiaTheme="minorEastAsia"/>
              <w:b/>
              <w:noProof/>
              <w:color w:val="000000" w:themeColor="text1"/>
              <w:sz w:val="32"/>
              <w:szCs w:val="32"/>
              <w:lang w:eastAsia="en-GB"/>
            </w:rPr>
          </w:pPr>
          <w:hyperlink w:history="1" w:anchor="_Toc213603320">
            <w:r w:rsidRPr="006F7FA6">
              <w:rPr>
                <w:rStyle w:val="Hyperlink"/>
                <w:rFonts w:ascii="Times New Roman" w:hAnsi="Times New Roman" w:cs="Times New Roman"/>
                <w:b/>
                <w:noProof/>
                <w:color w:val="000000" w:themeColor="text1"/>
                <w:sz w:val="32"/>
                <w:szCs w:val="32"/>
              </w:rPr>
              <w:t>Health Promotion and Recommendations</w:t>
            </w:r>
            <w:r w:rsidRPr="006F7FA6">
              <w:rPr>
                <w:rFonts w:ascii="Times New Roman" w:hAnsi="Times New Roman" w:cs="Times New Roman"/>
                <w:b/>
                <w:noProof/>
                <w:webHidden/>
                <w:color w:val="000000" w:themeColor="text1"/>
                <w:sz w:val="32"/>
                <w:szCs w:val="32"/>
              </w:rPr>
              <w:tab/>
            </w:r>
            <w:r w:rsidRPr="006F7FA6">
              <w:rPr>
                <w:rFonts w:ascii="Times New Roman" w:hAnsi="Times New Roman" w:cs="Times New Roman"/>
                <w:b/>
                <w:noProof/>
                <w:webHidden/>
                <w:color w:val="000000" w:themeColor="text1"/>
                <w:sz w:val="32"/>
                <w:szCs w:val="32"/>
              </w:rPr>
              <w:fldChar w:fldCharType="begin"/>
            </w:r>
            <w:r w:rsidRPr="006F7FA6">
              <w:rPr>
                <w:rFonts w:ascii="Times New Roman" w:hAnsi="Times New Roman" w:cs="Times New Roman"/>
                <w:b/>
                <w:noProof/>
                <w:webHidden/>
                <w:color w:val="000000" w:themeColor="text1"/>
                <w:sz w:val="32"/>
                <w:szCs w:val="32"/>
              </w:rPr>
              <w:instrText xml:space="preserve"> PAGEREF _Toc213603320 \h </w:instrText>
            </w:r>
            <w:r w:rsidRPr="006F7FA6">
              <w:rPr>
                <w:rFonts w:ascii="Times New Roman" w:hAnsi="Times New Roman" w:cs="Times New Roman"/>
                <w:b/>
                <w:noProof/>
                <w:webHidden/>
                <w:color w:val="000000" w:themeColor="text1"/>
                <w:sz w:val="32"/>
                <w:szCs w:val="32"/>
              </w:rPr>
            </w:r>
            <w:r w:rsidRPr="006F7FA6">
              <w:rPr>
                <w:rFonts w:ascii="Times New Roman" w:hAnsi="Times New Roman" w:cs="Times New Roman"/>
                <w:b/>
                <w:noProof/>
                <w:webHidden/>
                <w:color w:val="000000" w:themeColor="text1"/>
                <w:sz w:val="32"/>
                <w:szCs w:val="32"/>
              </w:rPr>
              <w:fldChar w:fldCharType="separate"/>
            </w:r>
            <w:r w:rsidR="006F7FA6">
              <w:rPr>
                <w:rFonts w:ascii="Times New Roman" w:hAnsi="Times New Roman" w:cs="Times New Roman"/>
                <w:b/>
                <w:noProof/>
                <w:webHidden/>
                <w:color w:val="000000" w:themeColor="text1"/>
                <w:sz w:val="32"/>
                <w:szCs w:val="32"/>
              </w:rPr>
              <w:t>9</w:t>
            </w:r>
            <w:r w:rsidRPr="006F7FA6">
              <w:rPr>
                <w:rFonts w:ascii="Times New Roman" w:hAnsi="Times New Roman" w:cs="Times New Roman"/>
                <w:b/>
                <w:noProof/>
                <w:webHidden/>
                <w:color w:val="000000" w:themeColor="text1"/>
                <w:sz w:val="32"/>
                <w:szCs w:val="32"/>
              </w:rPr>
              <w:fldChar w:fldCharType="end"/>
            </w:r>
          </w:hyperlink>
        </w:p>
        <w:p xmlns:wp14="http://schemas.microsoft.com/office/word/2010/wordml" w:rsidRPr="006F7FA6" w:rsidR="00234D18" w:rsidRDefault="00234D18" w14:paraId="34023201" wp14:textId="77777777">
          <w:pPr>
            <w:pStyle w:val="TOC2"/>
            <w:tabs>
              <w:tab w:val="right" w:leader="dot" w:pos="9016"/>
            </w:tabs>
            <w:rPr>
              <w:rFonts w:ascii="Times New Roman" w:hAnsi="Times New Roman" w:cs="Times New Roman" w:eastAsiaTheme="minorEastAsia"/>
              <w:b/>
              <w:noProof/>
              <w:color w:val="000000" w:themeColor="text1"/>
              <w:sz w:val="32"/>
              <w:szCs w:val="32"/>
              <w:lang w:eastAsia="en-GB"/>
            </w:rPr>
          </w:pPr>
          <w:hyperlink w:history="1" w:anchor="_Toc213603321">
            <w:r w:rsidRPr="006F7FA6">
              <w:rPr>
                <w:rStyle w:val="Hyperlink"/>
                <w:rFonts w:ascii="Times New Roman" w:hAnsi="Times New Roman" w:cs="Times New Roman"/>
                <w:b/>
                <w:noProof/>
                <w:color w:val="000000" w:themeColor="text1"/>
                <w:sz w:val="32"/>
                <w:szCs w:val="32"/>
              </w:rPr>
              <w:t>1. Primary Prevention</w:t>
            </w:r>
            <w:r w:rsidRPr="006F7FA6">
              <w:rPr>
                <w:rFonts w:ascii="Times New Roman" w:hAnsi="Times New Roman" w:cs="Times New Roman"/>
                <w:b/>
                <w:noProof/>
                <w:webHidden/>
                <w:color w:val="000000" w:themeColor="text1"/>
                <w:sz w:val="32"/>
                <w:szCs w:val="32"/>
              </w:rPr>
              <w:tab/>
            </w:r>
            <w:r w:rsidRPr="006F7FA6">
              <w:rPr>
                <w:rFonts w:ascii="Times New Roman" w:hAnsi="Times New Roman" w:cs="Times New Roman"/>
                <w:b/>
                <w:noProof/>
                <w:webHidden/>
                <w:color w:val="000000" w:themeColor="text1"/>
                <w:sz w:val="32"/>
                <w:szCs w:val="32"/>
              </w:rPr>
              <w:fldChar w:fldCharType="begin"/>
            </w:r>
            <w:r w:rsidRPr="006F7FA6">
              <w:rPr>
                <w:rFonts w:ascii="Times New Roman" w:hAnsi="Times New Roman" w:cs="Times New Roman"/>
                <w:b/>
                <w:noProof/>
                <w:webHidden/>
                <w:color w:val="000000" w:themeColor="text1"/>
                <w:sz w:val="32"/>
                <w:szCs w:val="32"/>
              </w:rPr>
              <w:instrText xml:space="preserve"> PAGEREF _Toc213603321 \h </w:instrText>
            </w:r>
            <w:r w:rsidRPr="006F7FA6">
              <w:rPr>
                <w:rFonts w:ascii="Times New Roman" w:hAnsi="Times New Roman" w:cs="Times New Roman"/>
                <w:b/>
                <w:noProof/>
                <w:webHidden/>
                <w:color w:val="000000" w:themeColor="text1"/>
                <w:sz w:val="32"/>
                <w:szCs w:val="32"/>
              </w:rPr>
            </w:r>
            <w:r w:rsidRPr="006F7FA6">
              <w:rPr>
                <w:rFonts w:ascii="Times New Roman" w:hAnsi="Times New Roman" w:cs="Times New Roman"/>
                <w:b/>
                <w:noProof/>
                <w:webHidden/>
                <w:color w:val="000000" w:themeColor="text1"/>
                <w:sz w:val="32"/>
                <w:szCs w:val="32"/>
              </w:rPr>
              <w:fldChar w:fldCharType="separate"/>
            </w:r>
            <w:r w:rsidR="006F7FA6">
              <w:rPr>
                <w:rFonts w:ascii="Times New Roman" w:hAnsi="Times New Roman" w:cs="Times New Roman"/>
                <w:b/>
                <w:noProof/>
                <w:webHidden/>
                <w:color w:val="000000" w:themeColor="text1"/>
                <w:sz w:val="32"/>
                <w:szCs w:val="32"/>
              </w:rPr>
              <w:t>9</w:t>
            </w:r>
            <w:r w:rsidRPr="006F7FA6">
              <w:rPr>
                <w:rFonts w:ascii="Times New Roman" w:hAnsi="Times New Roman" w:cs="Times New Roman"/>
                <w:b/>
                <w:noProof/>
                <w:webHidden/>
                <w:color w:val="000000" w:themeColor="text1"/>
                <w:sz w:val="32"/>
                <w:szCs w:val="32"/>
              </w:rPr>
              <w:fldChar w:fldCharType="end"/>
            </w:r>
          </w:hyperlink>
        </w:p>
        <w:p xmlns:wp14="http://schemas.microsoft.com/office/word/2010/wordml" w:rsidRPr="006F7FA6" w:rsidR="00234D18" w:rsidRDefault="00234D18" w14:paraId="0C6D7785" wp14:textId="77777777">
          <w:pPr>
            <w:pStyle w:val="TOC2"/>
            <w:tabs>
              <w:tab w:val="right" w:leader="dot" w:pos="9016"/>
            </w:tabs>
            <w:rPr>
              <w:rFonts w:ascii="Times New Roman" w:hAnsi="Times New Roman" w:cs="Times New Roman" w:eastAsiaTheme="minorEastAsia"/>
              <w:b/>
              <w:noProof/>
              <w:color w:val="000000" w:themeColor="text1"/>
              <w:sz w:val="32"/>
              <w:szCs w:val="32"/>
              <w:lang w:eastAsia="en-GB"/>
            </w:rPr>
          </w:pPr>
          <w:hyperlink w:history="1" w:anchor="_Toc213603322">
            <w:r w:rsidRPr="006F7FA6">
              <w:rPr>
                <w:rStyle w:val="Hyperlink"/>
                <w:rFonts w:ascii="Times New Roman" w:hAnsi="Times New Roman" w:cs="Times New Roman"/>
                <w:b/>
                <w:noProof/>
                <w:color w:val="000000" w:themeColor="text1"/>
                <w:sz w:val="32"/>
                <w:szCs w:val="32"/>
              </w:rPr>
              <w:t>2. Secondary Prevention</w:t>
            </w:r>
            <w:r w:rsidRPr="006F7FA6">
              <w:rPr>
                <w:rFonts w:ascii="Times New Roman" w:hAnsi="Times New Roman" w:cs="Times New Roman"/>
                <w:b/>
                <w:noProof/>
                <w:webHidden/>
                <w:color w:val="000000" w:themeColor="text1"/>
                <w:sz w:val="32"/>
                <w:szCs w:val="32"/>
              </w:rPr>
              <w:tab/>
            </w:r>
            <w:r w:rsidRPr="006F7FA6">
              <w:rPr>
                <w:rFonts w:ascii="Times New Roman" w:hAnsi="Times New Roman" w:cs="Times New Roman"/>
                <w:b/>
                <w:noProof/>
                <w:webHidden/>
                <w:color w:val="000000" w:themeColor="text1"/>
                <w:sz w:val="32"/>
                <w:szCs w:val="32"/>
              </w:rPr>
              <w:fldChar w:fldCharType="begin"/>
            </w:r>
            <w:r w:rsidRPr="006F7FA6">
              <w:rPr>
                <w:rFonts w:ascii="Times New Roman" w:hAnsi="Times New Roman" w:cs="Times New Roman"/>
                <w:b/>
                <w:noProof/>
                <w:webHidden/>
                <w:color w:val="000000" w:themeColor="text1"/>
                <w:sz w:val="32"/>
                <w:szCs w:val="32"/>
              </w:rPr>
              <w:instrText xml:space="preserve"> PAGEREF _Toc213603322 \h </w:instrText>
            </w:r>
            <w:r w:rsidRPr="006F7FA6">
              <w:rPr>
                <w:rFonts w:ascii="Times New Roman" w:hAnsi="Times New Roman" w:cs="Times New Roman"/>
                <w:b/>
                <w:noProof/>
                <w:webHidden/>
                <w:color w:val="000000" w:themeColor="text1"/>
                <w:sz w:val="32"/>
                <w:szCs w:val="32"/>
              </w:rPr>
            </w:r>
            <w:r w:rsidRPr="006F7FA6">
              <w:rPr>
                <w:rFonts w:ascii="Times New Roman" w:hAnsi="Times New Roman" w:cs="Times New Roman"/>
                <w:b/>
                <w:noProof/>
                <w:webHidden/>
                <w:color w:val="000000" w:themeColor="text1"/>
                <w:sz w:val="32"/>
                <w:szCs w:val="32"/>
              </w:rPr>
              <w:fldChar w:fldCharType="separate"/>
            </w:r>
            <w:r w:rsidR="006F7FA6">
              <w:rPr>
                <w:rFonts w:ascii="Times New Roman" w:hAnsi="Times New Roman" w:cs="Times New Roman"/>
                <w:b/>
                <w:noProof/>
                <w:webHidden/>
                <w:color w:val="000000" w:themeColor="text1"/>
                <w:sz w:val="32"/>
                <w:szCs w:val="32"/>
              </w:rPr>
              <w:t>10</w:t>
            </w:r>
            <w:r w:rsidRPr="006F7FA6">
              <w:rPr>
                <w:rFonts w:ascii="Times New Roman" w:hAnsi="Times New Roman" w:cs="Times New Roman"/>
                <w:b/>
                <w:noProof/>
                <w:webHidden/>
                <w:color w:val="000000" w:themeColor="text1"/>
                <w:sz w:val="32"/>
                <w:szCs w:val="32"/>
              </w:rPr>
              <w:fldChar w:fldCharType="end"/>
            </w:r>
          </w:hyperlink>
        </w:p>
        <w:p xmlns:wp14="http://schemas.microsoft.com/office/word/2010/wordml" w:rsidRPr="006F7FA6" w:rsidR="00234D18" w:rsidRDefault="00234D18" w14:paraId="0879FCF0" wp14:textId="77777777">
          <w:pPr>
            <w:pStyle w:val="TOC2"/>
            <w:tabs>
              <w:tab w:val="right" w:leader="dot" w:pos="9016"/>
            </w:tabs>
            <w:rPr>
              <w:rFonts w:ascii="Times New Roman" w:hAnsi="Times New Roman" w:cs="Times New Roman" w:eastAsiaTheme="minorEastAsia"/>
              <w:b/>
              <w:noProof/>
              <w:color w:val="000000" w:themeColor="text1"/>
              <w:sz w:val="32"/>
              <w:szCs w:val="32"/>
              <w:lang w:eastAsia="en-GB"/>
            </w:rPr>
          </w:pPr>
          <w:hyperlink w:history="1" w:anchor="_Toc213603323">
            <w:r w:rsidRPr="006F7FA6">
              <w:rPr>
                <w:rStyle w:val="Hyperlink"/>
                <w:rFonts w:ascii="Times New Roman" w:hAnsi="Times New Roman" w:cs="Times New Roman"/>
                <w:b/>
                <w:noProof/>
                <w:color w:val="000000" w:themeColor="text1"/>
                <w:sz w:val="32"/>
                <w:szCs w:val="32"/>
              </w:rPr>
              <w:t>3. Tertiary Prevention</w:t>
            </w:r>
            <w:r w:rsidRPr="006F7FA6">
              <w:rPr>
                <w:rFonts w:ascii="Times New Roman" w:hAnsi="Times New Roman" w:cs="Times New Roman"/>
                <w:b/>
                <w:noProof/>
                <w:webHidden/>
                <w:color w:val="000000" w:themeColor="text1"/>
                <w:sz w:val="32"/>
                <w:szCs w:val="32"/>
              </w:rPr>
              <w:tab/>
            </w:r>
            <w:r w:rsidRPr="006F7FA6">
              <w:rPr>
                <w:rFonts w:ascii="Times New Roman" w:hAnsi="Times New Roman" w:cs="Times New Roman"/>
                <w:b/>
                <w:noProof/>
                <w:webHidden/>
                <w:color w:val="000000" w:themeColor="text1"/>
                <w:sz w:val="32"/>
                <w:szCs w:val="32"/>
              </w:rPr>
              <w:fldChar w:fldCharType="begin"/>
            </w:r>
            <w:r w:rsidRPr="006F7FA6">
              <w:rPr>
                <w:rFonts w:ascii="Times New Roman" w:hAnsi="Times New Roman" w:cs="Times New Roman"/>
                <w:b/>
                <w:noProof/>
                <w:webHidden/>
                <w:color w:val="000000" w:themeColor="text1"/>
                <w:sz w:val="32"/>
                <w:szCs w:val="32"/>
              </w:rPr>
              <w:instrText xml:space="preserve"> PAGEREF _Toc213603323 \h </w:instrText>
            </w:r>
            <w:r w:rsidRPr="006F7FA6">
              <w:rPr>
                <w:rFonts w:ascii="Times New Roman" w:hAnsi="Times New Roman" w:cs="Times New Roman"/>
                <w:b/>
                <w:noProof/>
                <w:webHidden/>
                <w:color w:val="000000" w:themeColor="text1"/>
                <w:sz w:val="32"/>
                <w:szCs w:val="32"/>
              </w:rPr>
            </w:r>
            <w:r w:rsidRPr="006F7FA6">
              <w:rPr>
                <w:rFonts w:ascii="Times New Roman" w:hAnsi="Times New Roman" w:cs="Times New Roman"/>
                <w:b/>
                <w:noProof/>
                <w:webHidden/>
                <w:color w:val="000000" w:themeColor="text1"/>
                <w:sz w:val="32"/>
                <w:szCs w:val="32"/>
              </w:rPr>
              <w:fldChar w:fldCharType="separate"/>
            </w:r>
            <w:r w:rsidR="006F7FA6">
              <w:rPr>
                <w:rFonts w:ascii="Times New Roman" w:hAnsi="Times New Roman" w:cs="Times New Roman"/>
                <w:b/>
                <w:noProof/>
                <w:webHidden/>
                <w:color w:val="000000" w:themeColor="text1"/>
                <w:sz w:val="32"/>
                <w:szCs w:val="32"/>
              </w:rPr>
              <w:t>10</w:t>
            </w:r>
            <w:r w:rsidRPr="006F7FA6">
              <w:rPr>
                <w:rFonts w:ascii="Times New Roman" w:hAnsi="Times New Roman" w:cs="Times New Roman"/>
                <w:b/>
                <w:noProof/>
                <w:webHidden/>
                <w:color w:val="000000" w:themeColor="text1"/>
                <w:sz w:val="32"/>
                <w:szCs w:val="32"/>
              </w:rPr>
              <w:fldChar w:fldCharType="end"/>
            </w:r>
          </w:hyperlink>
        </w:p>
        <w:p xmlns:wp14="http://schemas.microsoft.com/office/word/2010/wordml" w:rsidRPr="006F7FA6" w:rsidR="00234D18" w:rsidRDefault="00234D18" w14:paraId="5176317A" wp14:textId="77777777">
          <w:pPr>
            <w:pStyle w:val="TOC2"/>
            <w:tabs>
              <w:tab w:val="right" w:leader="dot" w:pos="9016"/>
            </w:tabs>
            <w:rPr>
              <w:rFonts w:ascii="Times New Roman" w:hAnsi="Times New Roman" w:cs="Times New Roman" w:eastAsiaTheme="minorEastAsia"/>
              <w:b/>
              <w:noProof/>
              <w:color w:val="000000" w:themeColor="text1"/>
              <w:sz w:val="32"/>
              <w:szCs w:val="32"/>
              <w:lang w:eastAsia="en-GB"/>
            </w:rPr>
          </w:pPr>
          <w:hyperlink w:history="1" w:anchor="_Toc213603324">
            <w:r w:rsidRPr="006F7FA6">
              <w:rPr>
                <w:rStyle w:val="Hyperlink"/>
                <w:rFonts w:ascii="Times New Roman" w:hAnsi="Times New Roman" w:cs="Times New Roman"/>
                <w:b/>
                <w:noProof/>
                <w:color w:val="000000" w:themeColor="text1"/>
                <w:sz w:val="32"/>
                <w:szCs w:val="32"/>
              </w:rPr>
              <w:t>4. Policy and Community Recommendations</w:t>
            </w:r>
            <w:r w:rsidRPr="006F7FA6">
              <w:rPr>
                <w:rFonts w:ascii="Times New Roman" w:hAnsi="Times New Roman" w:cs="Times New Roman"/>
                <w:b/>
                <w:noProof/>
                <w:webHidden/>
                <w:color w:val="000000" w:themeColor="text1"/>
                <w:sz w:val="32"/>
                <w:szCs w:val="32"/>
              </w:rPr>
              <w:tab/>
            </w:r>
            <w:r w:rsidRPr="006F7FA6">
              <w:rPr>
                <w:rFonts w:ascii="Times New Roman" w:hAnsi="Times New Roman" w:cs="Times New Roman"/>
                <w:b/>
                <w:noProof/>
                <w:webHidden/>
                <w:color w:val="000000" w:themeColor="text1"/>
                <w:sz w:val="32"/>
                <w:szCs w:val="32"/>
              </w:rPr>
              <w:fldChar w:fldCharType="begin"/>
            </w:r>
            <w:r w:rsidRPr="006F7FA6">
              <w:rPr>
                <w:rFonts w:ascii="Times New Roman" w:hAnsi="Times New Roman" w:cs="Times New Roman"/>
                <w:b/>
                <w:noProof/>
                <w:webHidden/>
                <w:color w:val="000000" w:themeColor="text1"/>
                <w:sz w:val="32"/>
                <w:szCs w:val="32"/>
              </w:rPr>
              <w:instrText xml:space="preserve"> PAGEREF _Toc213603324 \h </w:instrText>
            </w:r>
            <w:r w:rsidRPr="006F7FA6">
              <w:rPr>
                <w:rFonts w:ascii="Times New Roman" w:hAnsi="Times New Roman" w:cs="Times New Roman"/>
                <w:b/>
                <w:noProof/>
                <w:webHidden/>
                <w:color w:val="000000" w:themeColor="text1"/>
                <w:sz w:val="32"/>
                <w:szCs w:val="32"/>
              </w:rPr>
            </w:r>
            <w:r w:rsidRPr="006F7FA6">
              <w:rPr>
                <w:rFonts w:ascii="Times New Roman" w:hAnsi="Times New Roman" w:cs="Times New Roman"/>
                <w:b/>
                <w:noProof/>
                <w:webHidden/>
                <w:color w:val="000000" w:themeColor="text1"/>
                <w:sz w:val="32"/>
                <w:szCs w:val="32"/>
              </w:rPr>
              <w:fldChar w:fldCharType="separate"/>
            </w:r>
            <w:r w:rsidR="006F7FA6">
              <w:rPr>
                <w:rFonts w:ascii="Times New Roman" w:hAnsi="Times New Roman" w:cs="Times New Roman"/>
                <w:b/>
                <w:noProof/>
                <w:webHidden/>
                <w:color w:val="000000" w:themeColor="text1"/>
                <w:sz w:val="32"/>
                <w:szCs w:val="32"/>
              </w:rPr>
              <w:t>10</w:t>
            </w:r>
            <w:r w:rsidRPr="006F7FA6">
              <w:rPr>
                <w:rFonts w:ascii="Times New Roman" w:hAnsi="Times New Roman" w:cs="Times New Roman"/>
                <w:b/>
                <w:noProof/>
                <w:webHidden/>
                <w:color w:val="000000" w:themeColor="text1"/>
                <w:sz w:val="32"/>
                <w:szCs w:val="32"/>
              </w:rPr>
              <w:fldChar w:fldCharType="end"/>
            </w:r>
          </w:hyperlink>
        </w:p>
        <w:p xmlns:wp14="http://schemas.microsoft.com/office/word/2010/wordml" w:rsidRPr="006F7FA6" w:rsidR="00234D18" w:rsidRDefault="00234D18" w14:paraId="0BE4530C" wp14:textId="77777777">
          <w:pPr>
            <w:pStyle w:val="TOC2"/>
            <w:tabs>
              <w:tab w:val="right" w:leader="dot" w:pos="9016"/>
            </w:tabs>
            <w:rPr>
              <w:rFonts w:ascii="Times New Roman" w:hAnsi="Times New Roman" w:cs="Times New Roman" w:eastAsiaTheme="minorEastAsia"/>
              <w:b/>
              <w:noProof/>
              <w:color w:val="000000" w:themeColor="text1"/>
              <w:sz w:val="32"/>
              <w:szCs w:val="32"/>
              <w:lang w:eastAsia="en-GB"/>
            </w:rPr>
          </w:pPr>
          <w:hyperlink w:history="1" w:anchor="_Toc213603325">
            <w:r w:rsidRPr="006F7FA6">
              <w:rPr>
                <w:rStyle w:val="Hyperlink"/>
                <w:rFonts w:ascii="Times New Roman" w:hAnsi="Times New Roman" w:cs="Times New Roman"/>
                <w:b/>
                <w:noProof/>
                <w:color w:val="000000" w:themeColor="text1"/>
                <w:sz w:val="32"/>
                <w:szCs w:val="32"/>
              </w:rPr>
              <w:t>5. Personal Recommendations for the Case Study Patient</w:t>
            </w:r>
            <w:r w:rsidRPr="006F7FA6">
              <w:rPr>
                <w:rFonts w:ascii="Times New Roman" w:hAnsi="Times New Roman" w:cs="Times New Roman"/>
                <w:b/>
                <w:noProof/>
                <w:webHidden/>
                <w:color w:val="000000" w:themeColor="text1"/>
                <w:sz w:val="32"/>
                <w:szCs w:val="32"/>
              </w:rPr>
              <w:tab/>
            </w:r>
            <w:r w:rsidRPr="006F7FA6">
              <w:rPr>
                <w:rFonts w:ascii="Times New Roman" w:hAnsi="Times New Roman" w:cs="Times New Roman"/>
                <w:b/>
                <w:noProof/>
                <w:webHidden/>
                <w:color w:val="000000" w:themeColor="text1"/>
                <w:sz w:val="32"/>
                <w:szCs w:val="32"/>
              </w:rPr>
              <w:fldChar w:fldCharType="begin"/>
            </w:r>
            <w:r w:rsidRPr="006F7FA6">
              <w:rPr>
                <w:rFonts w:ascii="Times New Roman" w:hAnsi="Times New Roman" w:cs="Times New Roman"/>
                <w:b/>
                <w:noProof/>
                <w:webHidden/>
                <w:color w:val="000000" w:themeColor="text1"/>
                <w:sz w:val="32"/>
                <w:szCs w:val="32"/>
              </w:rPr>
              <w:instrText xml:space="preserve"> PAGEREF _Toc213603325 \h </w:instrText>
            </w:r>
            <w:r w:rsidRPr="006F7FA6">
              <w:rPr>
                <w:rFonts w:ascii="Times New Roman" w:hAnsi="Times New Roman" w:cs="Times New Roman"/>
                <w:b/>
                <w:noProof/>
                <w:webHidden/>
                <w:color w:val="000000" w:themeColor="text1"/>
                <w:sz w:val="32"/>
                <w:szCs w:val="32"/>
              </w:rPr>
            </w:r>
            <w:r w:rsidRPr="006F7FA6">
              <w:rPr>
                <w:rFonts w:ascii="Times New Roman" w:hAnsi="Times New Roman" w:cs="Times New Roman"/>
                <w:b/>
                <w:noProof/>
                <w:webHidden/>
                <w:color w:val="000000" w:themeColor="text1"/>
                <w:sz w:val="32"/>
                <w:szCs w:val="32"/>
              </w:rPr>
              <w:fldChar w:fldCharType="separate"/>
            </w:r>
            <w:r w:rsidR="006F7FA6">
              <w:rPr>
                <w:rFonts w:ascii="Times New Roman" w:hAnsi="Times New Roman" w:cs="Times New Roman"/>
                <w:b/>
                <w:noProof/>
                <w:webHidden/>
                <w:color w:val="000000" w:themeColor="text1"/>
                <w:sz w:val="32"/>
                <w:szCs w:val="32"/>
              </w:rPr>
              <w:t>10</w:t>
            </w:r>
            <w:r w:rsidRPr="006F7FA6">
              <w:rPr>
                <w:rFonts w:ascii="Times New Roman" w:hAnsi="Times New Roman" w:cs="Times New Roman"/>
                <w:b/>
                <w:noProof/>
                <w:webHidden/>
                <w:color w:val="000000" w:themeColor="text1"/>
                <w:sz w:val="32"/>
                <w:szCs w:val="32"/>
              </w:rPr>
              <w:fldChar w:fldCharType="end"/>
            </w:r>
          </w:hyperlink>
        </w:p>
        <w:p xmlns:wp14="http://schemas.microsoft.com/office/word/2010/wordml" w:rsidRPr="006F7FA6" w:rsidR="00234D18" w:rsidRDefault="00234D18" w14:paraId="35B13E6D" wp14:textId="77777777">
          <w:pPr>
            <w:pStyle w:val="TOC1"/>
            <w:tabs>
              <w:tab w:val="right" w:leader="dot" w:pos="9016"/>
            </w:tabs>
            <w:rPr>
              <w:rFonts w:ascii="Times New Roman" w:hAnsi="Times New Roman" w:cs="Times New Roman" w:eastAsiaTheme="minorEastAsia"/>
              <w:b/>
              <w:noProof/>
              <w:color w:val="000000" w:themeColor="text1"/>
              <w:sz w:val="32"/>
              <w:szCs w:val="32"/>
              <w:lang w:eastAsia="en-GB"/>
            </w:rPr>
          </w:pPr>
          <w:hyperlink w:history="1" w:anchor="_Toc213603326">
            <w:r w:rsidRPr="006F7FA6">
              <w:rPr>
                <w:rStyle w:val="Hyperlink"/>
                <w:rFonts w:ascii="Times New Roman" w:hAnsi="Times New Roman" w:cs="Times New Roman"/>
                <w:b/>
                <w:noProof/>
                <w:color w:val="000000" w:themeColor="text1"/>
                <w:sz w:val="32"/>
                <w:szCs w:val="32"/>
              </w:rPr>
              <w:t>Conclusion</w:t>
            </w:r>
            <w:r w:rsidRPr="006F7FA6">
              <w:rPr>
                <w:rFonts w:ascii="Times New Roman" w:hAnsi="Times New Roman" w:cs="Times New Roman"/>
                <w:b/>
                <w:noProof/>
                <w:webHidden/>
                <w:color w:val="000000" w:themeColor="text1"/>
                <w:sz w:val="32"/>
                <w:szCs w:val="32"/>
              </w:rPr>
              <w:tab/>
            </w:r>
            <w:r w:rsidRPr="006F7FA6">
              <w:rPr>
                <w:rFonts w:ascii="Times New Roman" w:hAnsi="Times New Roman" w:cs="Times New Roman"/>
                <w:b/>
                <w:noProof/>
                <w:webHidden/>
                <w:color w:val="000000" w:themeColor="text1"/>
                <w:sz w:val="32"/>
                <w:szCs w:val="32"/>
              </w:rPr>
              <w:fldChar w:fldCharType="begin"/>
            </w:r>
            <w:r w:rsidRPr="006F7FA6">
              <w:rPr>
                <w:rFonts w:ascii="Times New Roman" w:hAnsi="Times New Roman" w:cs="Times New Roman"/>
                <w:b/>
                <w:noProof/>
                <w:webHidden/>
                <w:color w:val="000000" w:themeColor="text1"/>
                <w:sz w:val="32"/>
                <w:szCs w:val="32"/>
              </w:rPr>
              <w:instrText xml:space="preserve"> PAGEREF _Toc213603326 \h </w:instrText>
            </w:r>
            <w:r w:rsidRPr="006F7FA6">
              <w:rPr>
                <w:rFonts w:ascii="Times New Roman" w:hAnsi="Times New Roman" w:cs="Times New Roman"/>
                <w:b/>
                <w:noProof/>
                <w:webHidden/>
                <w:color w:val="000000" w:themeColor="text1"/>
                <w:sz w:val="32"/>
                <w:szCs w:val="32"/>
              </w:rPr>
            </w:r>
            <w:r w:rsidRPr="006F7FA6">
              <w:rPr>
                <w:rFonts w:ascii="Times New Roman" w:hAnsi="Times New Roman" w:cs="Times New Roman"/>
                <w:b/>
                <w:noProof/>
                <w:webHidden/>
                <w:color w:val="000000" w:themeColor="text1"/>
                <w:sz w:val="32"/>
                <w:szCs w:val="32"/>
              </w:rPr>
              <w:fldChar w:fldCharType="separate"/>
            </w:r>
            <w:r w:rsidR="006F7FA6">
              <w:rPr>
                <w:rFonts w:ascii="Times New Roman" w:hAnsi="Times New Roman" w:cs="Times New Roman"/>
                <w:b/>
                <w:noProof/>
                <w:webHidden/>
                <w:color w:val="000000" w:themeColor="text1"/>
                <w:sz w:val="32"/>
                <w:szCs w:val="32"/>
              </w:rPr>
              <w:t>11</w:t>
            </w:r>
            <w:r w:rsidRPr="006F7FA6">
              <w:rPr>
                <w:rFonts w:ascii="Times New Roman" w:hAnsi="Times New Roman" w:cs="Times New Roman"/>
                <w:b/>
                <w:noProof/>
                <w:webHidden/>
                <w:color w:val="000000" w:themeColor="text1"/>
                <w:sz w:val="32"/>
                <w:szCs w:val="32"/>
              </w:rPr>
              <w:fldChar w:fldCharType="end"/>
            </w:r>
          </w:hyperlink>
        </w:p>
        <w:p xmlns:wp14="http://schemas.microsoft.com/office/word/2010/wordml" w:rsidRPr="006F7FA6" w:rsidR="00234D18" w:rsidRDefault="00234D18" w14:paraId="6C25CF45" wp14:textId="77777777">
          <w:pPr>
            <w:pStyle w:val="TOC1"/>
            <w:tabs>
              <w:tab w:val="right" w:leader="dot" w:pos="9016"/>
            </w:tabs>
            <w:rPr>
              <w:rFonts w:ascii="Times New Roman" w:hAnsi="Times New Roman" w:cs="Times New Roman" w:eastAsiaTheme="minorEastAsia"/>
              <w:b/>
              <w:noProof/>
              <w:color w:val="000000" w:themeColor="text1"/>
              <w:sz w:val="32"/>
              <w:szCs w:val="32"/>
              <w:lang w:eastAsia="en-GB"/>
            </w:rPr>
          </w:pPr>
          <w:hyperlink w:history="1" w:anchor="_Toc213603327">
            <w:r w:rsidRPr="006F7FA6">
              <w:rPr>
                <w:rStyle w:val="Hyperlink"/>
                <w:rFonts w:ascii="Times New Roman" w:hAnsi="Times New Roman" w:cs="Times New Roman"/>
                <w:b/>
                <w:noProof/>
                <w:color w:val="000000" w:themeColor="text1"/>
                <w:sz w:val="32"/>
                <w:szCs w:val="32"/>
              </w:rPr>
              <w:t>References</w:t>
            </w:r>
            <w:r w:rsidRPr="006F7FA6">
              <w:rPr>
                <w:rFonts w:ascii="Times New Roman" w:hAnsi="Times New Roman" w:cs="Times New Roman"/>
                <w:b/>
                <w:noProof/>
                <w:webHidden/>
                <w:color w:val="000000" w:themeColor="text1"/>
                <w:sz w:val="32"/>
                <w:szCs w:val="32"/>
              </w:rPr>
              <w:tab/>
            </w:r>
            <w:r w:rsidRPr="006F7FA6">
              <w:rPr>
                <w:rFonts w:ascii="Times New Roman" w:hAnsi="Times New Roman" w:cs="Times New Roman"/>
                <w:b/>
                <w:noProof/>
                <w:webHidden/>
                <w:color w:val="000000" w:themeColor="text1"/>
                <w:sz w:val="32"/>
                <w:szCs w:val="32"/>
              </w:rPr>
              <w:fldChar w:fldCharType="begin"/>
            </w:r>
            <w:r w:rsidRPr="006F7FA6">
              <w:rPr>
                <w:rFonts w:ascii="Times New Roman" w:hAnsi="Times New Roman" w:cs="Times New Roman"/>
                <w:b/>
                <w:noProof/>
                <w:webHidden/>
                <w:color w:val="000000" w:themeColor="text1"/>
                <w:sz w:val="32"/>
                <w:szCs w:val="32"/>
              </w:rPr>
              <w:instrText xml:space="preserve"> PAGEREF _Toc213603327 \h </w:instrText>
            </w:r>
            <w:r w:rsidRPr="006F7FA6">
              <w:rPr>
                <w:rFonts w:ascii="Times New Roman" w:hAnsi="Times New Roman" w:cs="Times New Roman"/>
                <w:b/>
                <w:noProof/>
                <w:webHidden/>
                <w:color w:val="000000" w:themeColor="text1"/>
                <w:sz w:val="32"/>
                <w:szCs w:val="32"/>
              </w:rPr>
            </w:r>
            <w:r w:rsidRPr="006F7FA6">
              <w:rPr>
                <w:rFonts w:ascii="Times New Roman" w:hAnsi="Times New Roman" w:cs="Times New Roman"/>
                <w:b/>
                <w:noProof/>
                <w:webHidden/>
                <w:color w:val="000000" w:themeColor="text1"/>
                <w:sz w:val="32"/>
                <w:szCs w:val="32"/>
              </w:rPr>
              <w:fldChar w:fldCharType="separate"/>
            </w:r>
            <w:r w:rsidR="006F7FA6">
              <w:rPr>
                <w:rFonts w:ascii="Times New Roman" w:hAnsi="Times New Roman" w:cs="Times New Roman"/>
                <w:b/>
                <w:noProof/>
                <w:webHidden/>
                <w:color w:val="000000" w:themeColor="text1"/>
                <w:sz w:val="32"/>
                <w:szCs w:val="32"/>
              </w:rPr>
              <w:t>11</w:t>
            </w:r>
            <w:r w:rsidRPr="006F7FA6">
              <w:rPr>
                <w:rFonts w:ascii="Times New Roman" w:hAnsi="Times New Roman" w:cs="Times New Roman"/>
                <w:b/>
                <w:noProof/>
                <w:webHidden/>
                <w:color w:val="000000" w:themeColor="text1"/>
                <w:sz w:val="32"/>
                <w:szCs w:val="32"/>
              </w:rPr>
              <w:fldChar w:fldCharType="end"/>
            </w:r>
          </w:hyperlink>
        </w:p>
        <w:p xmlns:wp14="http://schemas.microsoft.com/office/word/2010/wordml" w:rsidRPr="00234D18" w:rsidR="00234D18" w:rsidRDefault="00234D18" w14:paraId="1FC39945" wp14:textId="77777777">
          <w:pPr>
            <w:rPr>
              <w:color w:val="000000" w:themeColor="text1"/>
            </w:rPr>
          </w:pPr>
          <w:r w:rsidRPr="006F7FA6">
            <w:rPr>
              <w:rFonts w:ascii="Times New Roman" w:hAnsi="Times New Roman" w:cs="Times New Roman"/>
              <w:b/>
              <w:bCs/>
              <w:noProof/>
              <w:color w:val="000000" w:themeColor="text1"/>
              <w:sz w:val="32"/>
              <w:szCs w:val="32"/>
            </w:rPr>
            <w:fldChar w:fldCharType="end"/>
          </w:r>
        </w:p>
      </w:sdtContent>
    </w:sdt>
    <w:p xmlns:wp14="http://schemas.microsoft.com/office/word/2010/wordml" w:rsidRPr="00234D18" w:rsidR="00234D18" w:rsidP="00234D18" w:rsidRDefault="00234D18" w14:paraId="0562CB0E" wp14:textId="77777777">
      <w:pPr>
        <w:rPr>
          <w:rFonts w:ascii="Arial" w:hAnsi="Arial" w:cs="Arial"/>
          <w:color w:val="000000" w:themeColor="text1"/>
          <w:sz w:val="28"/>
          <w:szCs w:val="28"/>
          <w:lang w:eastAsia="en-GB"/>
        </w:rPr>
      </w:pPr>
    </w:p>
    <w:p xmlns:wp14="http://schemas.microsoft.com/office/word/2010/wordml" w:rsidRPr="00234D18" w:rsidR="00234D18" w:rsidP="00234D18" w:rsidRDefault="00234D18" w14:paraId="34CE0A41" wp14:textId="77777777">
      <w:pPr>
        <w:rPr>
          <w:rFonts w:ascii="Arial" w:hAnsi="Arial" w:cs="Arial"/>
          <w:color w:val="000000" w:themeColor="text1"/>
          <w:sz w:val="28"/>
          <w:szCs w:val="28"/>
          <w:lang w:eastAsia="en-GB"/>
        </w:rPr>
      </w:pPr>
    </w:p>
    <w:p xmlns:wp14="http://schemas.microsoft.com/office/word/2010/wordml" w:rsidRPr="00234D18" w:rsidR="00234D18" w:rsidP="00234D18" w:rsidRDefault="00234D18" w14:paraId="62EBF3C5" wp14:textId="77777777">
      <w:pPr>
        <w:rPr>
          <w:rFonts w:ascii="Arial" w:hAnsi="Arial" w:cs="Arial"/>
          <w:color w:val="000000" w:themeColor="text1"/>
          <w:sz w:val="28"/>
          <w:szCs w:val="28"/>
          <w:lang w:eastAsia="en-GB"/>
        </w:rPr>
      </w:pPr>
    </w:p>
    <w:p xmlns:wp14="http://schemas.microsoft.com/office/word/2010/wordml" w:rsidRPr="00234D18" w:rsidR="00234D18" w:rsidP="00234D18" w:rsidRDefault="00234D18" w14:paraId="6D98A12B" wp14:textId="77777777">
      <w:pPr>
        <w:rPr>
          <w:rFonts w:ascii="Arial" w:hAnsi="Arial" w:cs="Arial"/>
          <w:color w:val="000000" w:themeColor="text1"/>
          <w:sz w:val="28"/>
          <w:szCs w:val="28"/>
          <w:lang w:eastAsia="en-GB"/>
        </w:rPr>
      </w:pPr>
    </w:p>
    <w:p xmlns:wp14="http://schemas.microsoft.com/office/word/2010/wordml" w:rsidRPr="00234D18" w:rsidR="00234D18" w:rsidP="00234D18" w:rsidRDefault="00234D18" w14:paraId="2946DB82" wp14:textId="77777777">
      <w:pPr>
        <w:rPr>
          <w:rFonts w:ascii="Arial" w:hAnsi="Arial" w:cs="Arial"/>
          <w:color w:val="000000" w:themeColor="text1"/>
          <w:sz w:val="28"/>
          <w:szCs w:val="28"/>
          <w:lang w:eastAsia="en-GB"/>
        </w:rPr>
      </w:pPr>
      <w:bookmarkStart w:name="_GoBack" w:id="0"/>
      <w:bookmarkEnd w:id="0"/>
    </w:p>
    <w:p xmlns:wp14="http://schemas.microsoft.com/office/word/2010/wordml" w:rsidRPr="00234D18" w:rsidR="00234D18" w:rsidP="00234D18" w:rsidRDefault="00234D18" w14:paraId="5997CC1D" wp14:textId="77777777">
      <w:pPr>
        <w:rPr>
          <w:rFonts w:ascii="Arial" w:hAnsi="Arial" w:cs="Arial"/>
          <w:color w:val="000000" w:themeColor="text1"/>
          <w:sz w:val="28"/>
          <w:szCs w:val="28"/>
          <w:lang w:eastAsia="en-GB"/>
        </w:rPr>
      </w:pPr>
    </w:p>
    <w:p xmlns:wp14="http://schemas.microsoft.com/office/word/2010/wordml" w:rsidRPr="00234D18" w:rsidR="00234D18" w:rsidP="00234D18" w:rsidRDefault="00234D18" w14:paraId="110FFD37" wp14:textId="77777777">
      <w:pPr>
        <w:rPr>
          <w:rFonts w:ascii="Arial" w:hAnsi="Arial" w:cs="Arial"/>
          <w:color w:val="000000" w:themeColor="text1"/>
          <w:sz w:val="28"/>
          <w:szCs w:val="28"/>
          <w:lang w:eastAsia="en-GB"/>
        </w:rPr>
      </w:pPr>
    </w:p>
    <w:p xmlns:wp14="http://schemas.microsoft.com/office/word/2010/wordml" w:rsidRPr="00234D18" w:rsidR="005B50EF" w:rsidP="00B60749" w:rsidRDefault="005B50EF" w14:paraId="3E7A9F1C" wp14:textId="77777777">
      <w:pPr>
        <w:pStyle w:val="Heading1"/>
        <w:rPr>
          <w:rFonts w:ascii="Arial" w:hAnsi="Arial" w:eastAsia="Times New Roman" w:cs="Arial"/>
          <w:b/>
          <w:color w:val="000000" w:themeColor="text1"/>
          <w:sz w:val="28"/>
          <w:lang w:eastAsia="en-GB"/>
        </w:rPr>
      </w:pPr>
      <w:bookmarkStart w:name="_Toc213603310" w:id="1"/>
      <w:r w:rsidRPr="00234D18">
        <w:rPr>
          <w:rFonts w:ascii="Arial" w:hAnsi="Arial" w:eastAsia="Times New Roman" w:cs="Arial"/>
          <w:b/>
          <w:color w:val="000000" w:themeColor="text1"/>
          <w:sz w:val="28"/>
          <w:lang w:eastAsia="en-GB"/>
        </w:rPr>
        <w:t>Introduction</w:t>
      </w:r>
      <w:bookmarkEnd w:id="1"/>
    </w:p>
    <w:p xmlns:wp14="http://schemas.microsoft.com/office/word/2010/wordml" w:rsidRPr="005B50EF" w:rsidR="005B50EF" w:rsidP="00B60749" w:rsidRDefault="005B50EF" w14:paraId="22E7DEA9" wp14:textId="77777777">
      <w:pPr>
        <w:spacing w:before="100" w:beforeAutospacing="1" w:after="100" w:afterAutospacing="1" w:line="360" w:lineRule="auto"/>
        <w:jc w:val="both"/>
        <w:rPr>
          <w:rFonts w:ascii="Arial" w:hAnsi="Arial" w:eastAsia="Times New Roman" w:cs="Arial"/>
          <w:color w:val="000000" w:themeColor="text1"/>
          <w:sz w:val="24"/>
          <w:szCs w:val="24"/>
          <w:lang w:eastAsia="en-GB"/>
        </w:rPr>
      </w:pPr>
      <w:r w:rsidRPr="005B50EF">
        <w:rPr>
          <w:rFonts w:ascii="Arial" w:hAnsi="Arial" w:eastAsia="Times New Roman" w:cs="Arial"/>
          <w:color w:val="000000" w:themeColor="text1"/>
          <w:sz w:val="24"/>
          <w:szCs w:val="24"/>
          <w:lang w:eastAsia="en-GB"/>
        </w:rPr>
        <w:t>Diabetes Mellitus is one of the most common chronic metabolic disorders worldwide, affecting millions of individuals and presenting major challenges for health systems. It occurs when the body is unable to regulate blood glucose levels effectively, leading to persistent hyperglycaemia. The disorder primarily results from either inadequate insulin production by the pancreas or an impaired response of body cells to insulin (NHS, 2024). The condition can lead to long-term complications such as cardiovascular disease, kidney failure, neuropathy, and vision impairment if not managed properly (World Health Organization [WHO], 2023).</w:t>
      </w:r>
    </w:p>
    <w:p xmlns:wp14="http://schemas.microsoft.com/office/word/2010/wordml" w:rsidRPr="005B50EF" w:rsidR="005B50EF" w:rsidP="00B60749" w:rsidRDefault="005B50EF" w14:paraId="7AE913F7" wp14:textId="77777777">
      <w:pPr>
        <w:spacing w:before="100" w:beforeAutospacing="1" w:after="100" w:afterAutospacing="1" w:line="360" w:lineRule="auto"/>
        <w:jc w:val="both"/>
        <w:rPr>
          <w:rFonts w:ascii="Arial" w:hAnsi="Arial" w:eastAsia="Times New Roman" w:cs="Arial"/>
          <w:color w:val="000000" w:themeColor="text1"/>
          <w:sz w:val="24"/>
          <w:szCs w:val="24"/>
          <w:lang w:eastAsia="en-GB"/>
        </w:rPr>
      </w:pPr>
      <w:r w:rsidRPr="005B50EF">
        <w:rPr>
          <w:rFonts w:ascii="Arial" w:hAnsi="Arial" w:eastAsia="Times New Roman" w:cs="Arial"/>
          <w:color w:val="000000" w:themeColor="text1"/>
          <w:sz w:val="24"/>
          <w:szCs w:val="24"/>
          <w:lang w:eastAsia="en-GB"/>
        </w:rPr>
        <w:t xml:space="preserve">Understanding diabetes requires knowledge of both </w:t>
      </w:r>
      <w:r w:rsidRPr="00234D18">
        <w:rPr>
          <w:rFonts w:ascii="Arial" w:hAnsi="Arial" w:eastAsia="Times New Roman" w:cs="Arial"/>
          <w:bCs/>
          <w:color w:val="000000" w:themeColor="text1"/>
          <w:sz w:val="24"/>
          <w:szCs w:val="24"/>
          <w:lang w:eastAsia="en-GB"/>
        </w:rPr>
        <w:t>normal physiological regulation of blood glucose</w:t>
      </w:r>
      <w:r w:rsidRPr="005B50EF">
        <w:rPr>
          <w:rFonts w:ascii="Arial" w:hAnsi="Arial" w:eastAsia="Times New Roman" w:cs="Arial"/>
          <w:color w:val="000000" w:themeColor="text1"/>
          <w:sz w:val="24"/>
          <w:szCs w:val="24"/>
          <w:lang w:eastAsia="en-GB"/>
        </w:rPr>
        <w:t xml:space="preserve"> and the </w:t>
      </w:r>
      <w:r w:rsidRPr="00234D18">
        <w:rPr>
          <w:rFonts w:ascii="Arial" w:hAnsi="Arial" w:eastAsia="Times New Roman" w:cs="Arial"/>
          <w:bCs/>
          <w:color w:val="000000" w:themeColor="text1"/>
          <w:sz w:val="24"/>
          <w:szCs w:val="24"/>
          <w:lang w:eastAsia="en-GB"/>
        </w:rPr>
        <w:t>pathophysiological changes</w:t>
      </w:r>
      <w:r w:rsidRPr="005B50EF">
        <w:rPr>
          <w:rFonts w:ascii="Arial" w:hAnsi="Arial" w:eastAsia="Times New Roman" w:cs="Arial"/>
          <w:color w:val="000000" w:themeColor="text1"/>
          <w:sz w:val="24"/>
          <w:szCs w:val="24"/>
          <w:lang w:eastAsia="en-GB"/>
        </w:rPr>
        <w:t xml:space="preserve"> that occur when this system fails. The case study explores an individual presenting with classic diabetic symptoms—excessive thirst, frequent urination, fatigue, and blurred vision—suggesting Type 2 Diabetes Mellitus (T2DM). This form of diabetes is closely associated with lifestyle factors such as poor diet, obesity, and physical inactivity, as well as genetic predisposition (</w:t>
      </w:r>
      <w:proofErr w:type="spellStart"/>
      <w:r w:rsidRPr="005B50EF">
        <w:rPr>
          <w:rFonts w:ascii="Arial" w:hAnsi="Arial" w:eastAsia="Times New Roman" w:cs="Arial"/>
          <w:color w:val="000000" w:themeColor="text1"/>
          <w:sz w:val="24"/>
          <w:szCs w:val="24"/>
          <w:lang w:eastAsia="en-GB"/>
        </w:rPr>
        <w:t>Centers</w:t>
      </w:r>
      <w:proofErr w:type="spellEnd"/>
      <w:r w:rsidRPr="005B50EF">
        <w:rPr>
          <w:rFonts w:ascii="Arial" w:hAnsi="Arial" w:eastAsia="Times New Roman" w:cs="Arial"/>
          <w:color w:val="000000" w:themeColor="text1"/>
          <w:sz w:val="24"/>
          <w:szCs w:val="24"/>
          <w:lang w:eastAsia="en-GB"/>
        </w:rPr>
        <w:t xml:space="preserve"> for Disease Control and Prevention [CDC], 2023).</w:t>
      </w:r>
    </w:p>
    <w:p xmlns:wp14="http://schemas.microsoft.com/office/word/2010/wordml" w:rsidRPr="005B50EF" w:rsidR="005B50EF" w:rsidP="00B60749" w:rsidRDefault="005B50EF" w14:paraId="46ACFACA" wp14:textId="77777777">
      <w:pPr>
        <w:spacing w:before="100" w:beforeAutospacing="1" w:after="100" w:afterAutospacing="1" w:line="360" w:lineRule="auto"/>
        <w:jc w:val="both"/>
        <w:rPr>
          <w:rFonts w:ascii="Arial" w:hAnsi="Arial" w:eastAsia="Times New Roman" w:cs="Arial"/>
          <w:color w:val="000000" w:themeColor="text1"/>
          <w:sz w:val="24"/>
          <w:szCs w:val="24"/>
          <w:lang w:eastAsia="en-GB"/>
        </w:rPr>
      </w:pPr>
      <w:r w:rsidRPr="005B50EF">
        <w:rPr>
          <w:rFonts w:ascii="Arial" w:hAnsi="Arial" w:eastAsia="Times New Roman" w:cs="Arial"/>
          <w:color w:val="000000" w:themeColor="text1"/>
          <w:sz w:val="24"/>
          <w:szCs w:val="24"/>
          <w:lang w:eastAsia="en-GB"/>
        </w:rPr>
        <w:t>The purpose of this report is to analyse the physiological background of blood glucose control, explain the pathological mechanisms of diabetes, and assess how lifestyle and environmental factors influence its development. The report also evaluates current management strategies, including pharmacological treatments and lifestyle modifications, followed by recommendations for prevention and health promotion. Through a detailed understanding of these factors, healthcare practitioners can better support individuals living with diabetes and contribute to reducing its growing global burden.</w:t>
      </w:r>
    </w:p>
    <w:p xmlns:wp14="http://schemas.microsoft.com/office/word/2010/wordml" w:rsidRPr="00234D18" w:rsidR="005B50EF" w:rsidP="00B60749" w:rsidRDefault="005B50EF" w14:paraId="3300CFC7" wp14:textId="77777777">
      <w:pPr>
        <w:pStyle w:val="Heading1"/>
        <w:rPr>
          <w:rFonts w:ascii="Arial" w:hAnsi="Arial" w:cs="Arial"/>
          <w:color w:val="000000" w:themeColor="text1"/>
          <w:sz w:val="28"/>
          <w:szCs w:val="28"/>
        </w:rPr>
      </w:pPr>
      <w:bookmarkStart w:name="_Toc213603311" w:id="2"/>
      <w:r w:rsidRPr="00234D18">
        <w:rPr>
          <w:rStyle w:val="Strong"/>
          <w:rFonts w:ascii="Arial" w:hAnsi="Arial" w:cs="Arial"/>
          <w:bCs w:val="0"/>
          <w:color w:val="000000" w:themeColor="text1"/>
          <w:sz w:val="28"/>
          <w:szCs w:val="28"/>
        </w:rPr>
        <w:t>Physiological Background</w:t>
      </w:r>
      <w:bookmarkEnd w:id="2"/>
    </w:p>
    <w:p xmlns:wp14="http://schemas.microsoft.com/office/word/2010/wordml" w:rsidRPr="006F7FA6" w:rsidR="005B50EF" w:rsidP="00B60749" w:rsidRDefault="005B50EF" w14:paraId="2721823E" wp14:textId="77777777">
      <w:pPr>
        <w:pStyle w:val="NormalWeb"/>
        <w:spacing w:line="360" w:lineRule="auto"/>
        <w:jc w:val="both"/>
        <w:rPr>
          <w:rFonts w:ascii="Arial" w:hAnsi="Arial" w:cs="Arial"/>
          <w:color w:val="000000" w:themeColor="text1"/>
        </w:rPr>
      </w:pPr>
      <w:r w:rsidRPr="006F7FA6">
        <w:rPr>
          <w:rFonts w:ascii="Arial" w:hAnsi="Arial" w:cs="Arial"/>
          <w:color w:val="000000" w:themeColor="text1"/>
        </w:rPr>
        <w:t xml:space="preserve">The regulation of blood glucose levels is a vital physiological process that ensures the body maintains a constant supply of energy to cells. The normal range of blood glucose in a healthy individual is typically maintained between </w:t>
      </w:r>
      <w:r w:rsidRPr="006F7FA6">
        <w:rPr>
          <w:rStyle w:val="Strong"/>
          <w:rFonts w:ascii="Arial" w:hAnsi="Arial" w:cs="Arial"/>
          <w:b w:val="0"/>
          <w:color w:val="000000" w:themeColor="text1"/>
        </w:rPr>
        <w:t xml:space="preserve">4.0 and 7.0 </w:t>
      </w:r>
      <w:proofErr w:type="spellStart"/>
      <w:r w:rsidRPr="006F7FA6">
        <w:rPr>
          <w:rStyle w:val="Strong"/>
          <w:rFonts w:ascii="Arial" w:hAnsi="Arial" w:cs="Arial"/>
          <w:b w:val="0"/>
          <w:color w:val="000000" w:themeColor="text1"/>
        </w:rPr>
        <w:t>mmol</w:t>
      </w:r>
      <w:proofErr w:type="spellEnd"/>
      <w:r w:rsidRPr="006F7FA6">
        <w:rPr>
          <w:rStyle w:val="Strong"/>
          <w:rFonts w:ascii="Arial" w:hAnsi="Arial" w:cs="Arial"/>
          <w:b w:val="0"/>
          <w:color w:val="000000" w:themeColor="text1"/>
        </w:rPr>
        <w:t>/L</w:t>
      </w:r>
      <w:r w:rsidRPr="006F7FA6">
        <w:rPr>
          <w:rFonts w:ascii="Arial" w:hAnsi="Arial" w:cs="Arial"/>
          <w:b/>
          <w:color w:val="000000" w:themeColor="text1"/>
        </w:rPr>
        <w:t xml:space="preserve">. </w:t>
      </w:r>
      <w:r w:rsidRPr="006F7FA6">
        <w:rPr>
          <w:rFonts w:ascii="Arial" w:hAnsi="Arial" w:cs="Arial"/>
          <w:color w:val="000000" w:themeColor="text1"/>
        </w:rPr>
        <w:t xml:space="preserve">This regulation is mainly controlled by the </w:t>
      </w:r>
      <w:r w:rsidRPr="006F7FA6">
        <w:rPr>
          <w:rStyle w:val="Strong"/>
          <w:rFonts w:ascii="Arial" w:hAnsi="Arial" w:cs="Arial"/>
          <w:b w:val="0"/>
          <w:color w:val="000000" w:themeColor="text1"/>
        </w:rPr>
        <w:t>endocrine system</w:t>
      </w:r>
      <w:r w:rsidRPr="006F7FA6">
        <w:rPr>
          <w:rFonts w:ascii="Arial" w:hAnsi="Arial" w:cs="Arial"/>
          <w:b/>
          <w:color w:val="000000" w:themeColor="text1"/>
        </w:rPr>
        <w:t>,</w:t>
      </w:r>
      <w:r w:rsidRPr="006F7FA6">
        <w:rPr>
          <w:rFonts w:ascii="Arial" w:hAnsi="Arial" w:cs="Arial"/>
          <w:color w:val="000000" w:themeColor="text1"/>
        </w:rPr>
        <w:t xml:space="preserve"> specifically by the </w:t>
      </w:r>
      <w:r w:rsidRPr="006F7FA6">
        <w:rPr>
          <w:rStyle w:val="Strong"/>
          <w:rFonts w:ascii="Arial" w:hAnsi="Arial" w:cs="Arial"/>
          <w:b w:val="0"/>
          <w:color w:val="000000" w:themeColor="text1"/>
        </w:rPr>
        <w:t>pancreas</w:t>
      </w:r>
      <w:r w:rsidRPr="006F7FA6">
        <w:rPr>
          <w:rFonts w:ascii="Arial" w:hAnsi="Arial" w:cs="Arial"/>
          <w:color w:val="000000" w:themeColor="text1"/>
        </w:rPr>
        <w:t>, which functions as both an endocrine and exocrine gland.</w:t>
      </w:r>
    </w:p>
    <w:p xmlns:wp14="http://schemas.microsoft.com/office/word/2010/wordml" w:rsidRPr="006F7FA6" w:rsidR="005B50EF" w:rsidP="00B60749" w:rsidRDefault="005B50EF" w14:paraId="1D2D9259" wp14:textId="77777777">
      <w:pPr>
        <w:pStyle w:val="NormalWeb"/>
        <w:spacing w:line="360" w:lineRule="auto"/>
        <w:jc w:val="both"/>
        <w:rPr>
          <w:rFonts w:ascii="Arial" w:hAnsi="Arial" w:cs="Arial"/>
          <w:color w:val="000000" w:themeColor="text1"/>
        </w:rPr>
      </w:pPr>
      <w:r w:rsidRPr="006F7FA6">
        <w:rPr>
          <w:rFonts w:ascii="Arial" w:hAnsi="Arial" w:cs="Arial"/>
          <w:color w:val="000000" w:themeColor="text1"/>
        </w:rPr>
        <w:t xml:space="preserve">Within the pancreas, clusters of cells known as the </w:t>
      </w:r>
      <w:r w:rsidRPr="006F7FA6">
        <w:rPr>
          <w:rStyle w:val="Strong"/>
          <w:rFonts w:ascii="Arial" w:hAnsi="Arial" w:cs="Arial"/>
          <w:b w:val="0"/>
          <w:color w:val="000000" w:themeColor="text1"/>
        </w:rPr>
        <w:t>Islets of Langerhans</w:t>
      </w:r>
      <w:r w:rsidRPr="006F7FA6">
        <w:rPr>
          <w:rFonts w:ascii="Arial" w:hAnsi="Arial" w:cs="Arial"/>
          <w:color w:val="000000" w:themeColor="text1"/>
        </w:rPr>
        <w:t xml:space="preserve"> play a key role in glucose homeostasis. These include </w:t>
      </w:r>
      <w:r w:rsidRPr="006F7FA6">
        <w:rPr>
          <w:rStyle w:val="Strong"/>
          <w:rFonts w:ascii="Arial" w:hAnsi="Arial" w:cs="Arial"/>
          <w:b w:val="0"/>
          <w:color w:val="000000" w:themeColor="text1"/>
        </w:rPr>
        <w:t>beta (β) cells</w:t>
      </w:r>
      <w:r w:rsidRPr="006F7FA6">
        <w:rPr>
          <w:rFonts w:ascii="Arial" w:hAnsi="Arial" w:cs="Arial"/>
          <w:color w:val="000000" w:themeColor="text1"/>
        </w:rPr>
        <w:t xml:space="preserve">, which secrete </w:t>
      </w:r>
      <w:r w:rsidRPr="006F7FA6">
        <w:rPr>
          <w:rStyle w:val="Strong"/>
          <w:rFonts w:ascii="Arial" w:hAnsi="Arial" w:cs="Arial"/>
          <w:b w:val="0"/>
          <w:color w:val="000000" w:themeColor="text1"/>
        </w:rPr>
        <w:t>insulin</w:t>
      </w:r>
      <w:r w:rsidRPr="006F7FA6">
        <w:rPr>
          <w:rFonts w:ascii="Arial" w:hAnsi="Arial" w:cs="Arial"/>
          <w:color w:val="000000" w:themeColor="text1"/>
        </w:rPr>
        <w:t xml:space="preserve">, and </w:t>
      </w:r>
      <w:r w:rsidRPr="006F7FA6">
        <w:rPr>
          <w:rStyle w:val="Strong"/>
          <w:rFonts w:ascii="Arial" w:hAnsi="Arial" w:cs="Arial"/>
          <w:b w:val="0"/>
          <w:color w:val="000000" w:themeColor="text1"/>
        </w:rPr>
        <w:t>alpha (α) cells</w:t>
      </w:r>
      <w:r w:rsidRPr="006F7FA6">
        <w:rPr>
          <w:rFonts w:ascii="Arial" w:hAnsi="Arial" w:cs="Arial"/>
          <w:color w:val="000000" w:themeColor="text1"/>
        </w:rPr>
        <w:t xml:space="preserve">, which produce </w:t>
      </w:r>
      <w:r w:rsidRPr="006F7FA6">
        <w:rPr>
          <w:rStyle w:val="Strong"/>
          <w:rFonts w:ascii="Arial" w:hAnsi="Arial" w:cs="Arial"/>
          <w:b w:val="0"/>
          <w:color w:val="000000" w:themeColor="text1"/>
        </w:rPr>
        <w:t>glucagon</w:t>
      </w:r>
      <w:r w:rsidRPr="006F7FA6">
        <w:rPr>
          <w:rFonts w:ascii="Arial" w:hAnsi="Arial" w:cs="Arial"/>
          <w:color w:val="000000" w:themeColor="text1"/>
        </w:rPr>
        <w:t xml:space="preserve">. Insulin lowers blood glucose levels by promoting the uptake of glucose into muscle and adipose cells and by stimulating the liver to convert glucose into glycogen for storage. In contrast, glucagon increases blood glucose levels by stimulating the liver to break down glycogen back into glucose and release it into the bloodstream. Together, these two hormones work in a </w:t>
      </w:r>
      <w:r w:rsidRPr="006F7FA6">
        <w:rPr>
          <w:rStyle w:val="Strong"/>
          <w:rFonts w:ascii="Arial" w:hAnsi="Arial" w:cs="Arial"/>
          <w:b w:val="0"/>
          <w:color w:val="000000" w:themeColor="text1"/>
        </w:rPr>
        <w:t>negative</w:t>
      </w:r>
      <w:r w:rsidRPr="006F7FA6">
        <w:rPr>
          <w:rStyle w:val="Strong"/>
          <w:rFonts w:ascii="Arial" w:hAnsi="Arial" w:cs="Arial"/>
          <w:color w:val="000000" w:themeColor="text1"/>
        </w:rPr>
        <w:t xml:space="preserve"> </w:t>
      </w:r>
      <w:r w:rsidRPr="006F7FA6">
        <w:rPr>
          <w:rStyle w:val="Strong"/>
          <w:rFonts w:ascii="Arial" w:hAnsi="Arial" w:cs="Arial"/>
          <w:b w:val="0"/>
          <w:color w:val="000000" w:themeColor="text1"/>
        </w:rPr>
        <w:t>feedback</w:t>
      </w:r>
      <w:r w:rsidRPr="006F7FA6">
        <w:rPr>
          <w:rStyle w:val="Strong"/>
          <w:rFonts w:ascii="Arial" w:hAnsi="Arial" w:cs="Arial"/>
          <w:color w:val="000000" w:themeColor="text1"/>
        </w:rPr>
        <w:t xml:space="preserve"> </w:t>
      </w:r>
      <w:r w:rsidRPr="006F7FA6">
        <w:rPr>
          <w:rStyle w:val="Strong"/>
          <w:rFonts w:ascii="Arial" w:hAnsi="Arial" w:cs="Arial"/>
          <w:b w:val="0"/>
          <w:color w:val="000000" w:themeColor="text1"/>
        </w:rPr>
        <w:t>loop</w:t>
      </w:r>
      <w:r w:rsidRPr="006F7FA6">
        <w:rPr>
          <w:rFonts w:ascii="Arial" w:hAnsi="Arial" w:cs="Arial"/>
          <w:color w:val="000000" w:themeColor="text1"/>
        </w:rPr>
        <w:t xml:space="preserve"> to maintain glucose balance.</w:t>
      </w:r>
    </w:p>
    <w:p xmlns:wp14="http://schemas.microsoft.com/office/word/2010/wordml" w:rsidRPr="006F7FA6" w:rsidR="005B50EF" w:rsidP="00B60749" w:rsidRDefault="005B50EF" w14:paraId="3964CBDE" wp14:textId="77777777">
      <w:pPr>
        <w:pStyle w:val="NormalWeb"/>
        <w:spacing w:line="360" w:lineRule="auto"/>
        <w:jc w:val="both"/>
        <w:rPr>
          <w:rFonts w:ascii="Arial" w:hAnsi="Arial" w:cs="Arial"/>
          <w:color w:val="000000" w:themeColor="text1"/>
        </w:rPr>
      </w:pPr>
      <w:r w:rsidRPr="006F7FA6">
        <w:rPr>
          <w:rFonts w:ascii="Arial" w:hAnsi="Arial" w:cs="Arial"/>
          <w:color w:val="000000" w:themeColor="text1"/>
        </w:rPr>
        <w:t xml:space="preserve">After a meal, when blood glucose levels rise, β-cells detect the increase and release insulin. This hormone binds to insulin receptors on cell membranes, triggering a cascade of reactions that allow glucose transporters (especially </w:t>
      </w:r>
      <w:r w:rsidRPr="006F7FA6">
        <w:rPr>
          <w:rStyle w:val="Strong"/>
          <w:rFonts w:ascii="Arial" w:hAnsi="Arial" w:cs="Arial"/>
          <w:b w:val="0"/>
          <w:color w:val="000000" w:themeColor="text1"/>
        </w:rPr>
        <w:t>GLUT-4</w:t>
      </w:r>
      <w:r w:rsidRPr="006F7FA6">
        <w:rPr>
          <w:rFonts w:ascii="Arial" w:hAnsi="Arial" w:cs="Arial"/>
          <w:b/>
          <w:color w:val="000000" w:themeColor="text1"/>
        </w:rPr>
        <w:t>)</w:t>
      </w:r>
      <w:r w:rsidRPr="006F7FA6">
        <w:rPr>
          <w:rFonts w:ascii="Arial" w:hAnsi="Arial" w:cs="Arial"/>
          <w:color w:val="000000" w:themeColor="text1"/>
        </w:rPr>
        <w:t xml:space="preserve"> to move glucose into cells for energy use.</w:t>
      </w:r>
      <w:r w:rsidRPr="006F7FA6" w:rsidR="00B60749">
        <w:rPr>
          <w:rFonts w:ascii="Arial" w:hAnsi="Arial" w:cs="Arial"/>
          <w:color w:val="000000" w:themeColor="text1"/>
        </w:rPr>
        <w:t xml:space="preserve"> When blood glucose levels fall </w:t>
      </w:r>
      <w:r w:rsidRPr="006F7FA6">
        <w:rPr>
          <w:rFonts w:ascii="Arial" w:hAnsi="Arial" w:cs="Arial"/>
          <w:color w:val="000000" w:themeColor="text1"/>
        </w:rPr>
        <w:t>such as duri</w:t>
      </w:r>
      <w:r w:rsidRPr="006F7FA6" w:rsidR="00B60749">
        <w:rPr>
          <w:rFonts w:ascii="Arial" w:hAnsi="Arial" w:cs="Arial"/>
          <w:color w:val="000000" w:themeColor="text1"/>
        </w:rPr>
        <w:t xml:space="preserve">ng fasting or physical activity </w:t>
      </w:r>
      <w:r w:rsidRPr="006F7FA6">
        <w:rPr>
          <w:rFonts w:ascii="Arial" w:hAnsi="Arial" w:cs="Arial"/>
          <w:color w:val="000000" w:themeColor="text1"/>
        </w:rPr>
        <w:t>the α-cells release glucagon to restore normal glucose levels.</w:t>
      </w:r>
    </w:p>
    <w:p xmlns:wp14="http://schemas.microsoft.com/office/word/2010/wordml" w:rsidRPr="006F7FA6" w:rsidR="005B50EF" w:rsidP="00B60749" w:rsidRDefault="005B50EF" w14:paraId="0DA4F83C" wp14:textId="77777777">
      <w:pPr>
        <w:pStyle w:val="NormalWeb"/>
        <w:spacing w:line="360" w:lineRule="auto"/>
        <w:jc w:val="both"/>
        <w:rPr>
          <w:rFonts w:ascii="Arial" w:hAnsi="Arial" w:cs="Arial"/>
          <w:color w:val="000000" w:themeColor="text1"/>
        </w:rPr>
      </w:pPr>
      <w:r w:rsidRPr="006F7FA6">
        <w:rPr>
          <w:rFonts w:ascii="Arial" w:hAnsi="Arial" w:cs="Arial"/>
          <w:color w:val="000000" w:themeColor="text1"/>
        </w:rPr>
        <w:t xml:space="preserve">Other hormones also influence glucose regulation. </w:t>
      </w:r>
      <w:r w:rsidRPr="006F7FA6">
        <w:rPr>
          <w:rStyle w:val="Strong"/>
          <w:rFonts w:ascii="Arial" w:hAnsi="Arial" w:cs="Arial"/>
          <w:b w:val="0"/>
          <w:color w:val="000000" w:themeColor="text1"/>
        </w:rPr>
        <w:t>Adrenaline</w:t>
      </w:r>
      <w:r w:rsidRPr="006F7FA6">
        <w:rPr>
          <w:rStyle w:val="Strong"/>
          <w:rFonts w:ascii="Arial" w:hAnsi="Arial" w:cs="Arial"/>
          <w:color w:val="000000" w:themeColor="text1"/>
        </w:rPr>
        <w:t xml:space="preserve">, </w:t>
      </w:r>
      <w:r w:rsidRPr="006F7FA6">
        <w:rPr>
          <w:rStyle w:val="Strong"/>
          <w:rFonts w:ascii="Arial" w:hAnsi="Arial" w:cs="Arial"/>
          <w:b w:val="0"/>
          <w:color w:val="000000" w:themeColor="text1"/>
        </w:rPr>
        <w:t>cortisol</w:t>
      </w:r>
      <w:r w:rsidRPr="006F7FA6">
        <w:rPr>
          <w:rStyle w:val="Strong"/>
          <w:rFonts w:ascii="Arial" w:hAnsi="Arial" w:cs="Arial"/>
          <w:color w:val="000000" w:themeColor="text1"/>
        </w:rPr>
        <w:t xml:space="preserve">, </w:t>
      </w:r>
      <w:r w:rsidRPr="006F7FA6">
        <w:rPr>
          <w:rStyle w:val="Strong"/>
          <w:rFonts w:ascii="Arial" w:hAnsi="Arial" w:cs="Arial"/>
          <w:b w:val="0"/>
          <w:color w:val="000000" w:themeColor="text1"/>
        </w:rPr>
        <w:t>and</w:t>
      </w:r>
      <w:r w:rsidRPr="006F7FA6">
        <w:rPr>
          <w:rStyle w:val="Strong"/>
          <w:rFonts w:ascii="Arial" w:hAnsi="Arial" w:cs="Arial"/>
          <w:color w:val="000000" w:themeColor="text1"/>
        </w:rPr>
        <w:t xml:space="preserve"> </w:t>
      </w:r>
      <w:r w:rsidRPr="006F7FA6">
        <w:rPr>
          <w:rStyle w:val="Strong"/>
          <w:rFonts w:ascii="Arial" w:hAnsi="Arial" w:cs="Arial"/>
          <w:b w:val="0"/>
          <w:color w:val="000000" w:themeColor="text1"/>
        </w:rPr>
        <w:t>growth</w:t>
      </w:r>
      <w:r w:rsidRPr="006F7FA6">
        <w:rPr>
          <w:rStyle w:val="Strong"/>
          <w:rFonts w:ascii="Arial" w:hAnsi="Arial" w:cs="Arial"/>
          <w:color w:val="000000" w:themeColor="text1"/>
        </w:rPr>
        <w:t xml:space="preserve"> </w:t>
      </w:r>
      <w:r w:rsidRPr="006F7FA6">
        <w:rPr>
          <w:rStyle w:val="Strong"/>
          <w:rFonts w:ascii="Arial" w:hAnsi="Arial" w:cs="Arial"/>
          <w:b w:val="0"/>
          <w:color w:val="000000" w:themeColor="text1"/>
        </w:rPr>
        <w:t>hormone</w:t>
      </w:r>
      <w:r w:rsidRPr="006F7FA6">
        <w:rPr>
          <w:rFonts w:ascii="Arial" w:hAnsi="Arial" w:cs="Arial"/>
          <w:color w:val="000000" w:themeColor="text1"/>
        </w:rPr>
        <w:t xml:space="preserve"> can increase blood glucose levels during stress or energy demand, while the </w:t>
      </w:r>
      <w:r w:rsidRPr="006F7FA6">
        <w:rPr>
          <w:rStyle w:val="Strong"/>
          <w:rFonts w:ascii="Arial" w:hAnsi="Arial" w:cs="Arial"/>
          <w:b w:val="0"/>
          <w:color w:val="000000" w:themeColor="text1"/>
        </w:rPr>
        <w:t>thyroid</w:t>
      </w:r>
      <w:r w:rsidRPr="006F7FA6">
        <w:rPr>
          <w:rStyle w:val="Strong"/>
          <w:rFonts w:ascii="Arial" w:hAnsi="Arial" w:cs="Arial"/>
          <w:color w:val="000000" w:themeColor="text1"/>
        </w:rPr>
        <w:t xml:space="preserve"> </w:t>
      </w:r>
      <w:r w:rsidRPr="006F7FA6">
        <w:rPr>
          <w:rStyle w:val="Strong"/>
          <w:rFonts w:ascii="Arial" w:hAnsi="Arial" w:cs="Arial"/>
          <w:b w:val="0"/>
          <w:color w:val="000000" w:themeColor="text1"/>
        </w:rPr>
        <w:t>hormones</w:t>
      </w:r>
      <w:r w:rsidRPr="006F7FA6">
        <w:rPr>
          <w:rFonts w:ascii="Arial" w:hAnsi="Arial" w:cs="Arial"/>
          <w:color w:val="000000" w:themeColor="text1"/>
        </w:rPr>
        <w:t xml:space="preserve"> indirectly affect metabolism. The </w:t>
      </w:r>
      <w:r w:rsidRPr="006F7FA6">
        <w:rPr>
          <w:rStyle w:val="Strong"/>
          <w:rFonts w:ascii="Arial" w:hAnsi="Arial" w:cs="Arial"/>
          <w:b w:val="0"/>
          <w:color w:val="000000" w:themeColor="text1"/>
        </w:rPr>
        <w:t>liver</w:t>
      </w:r>
      <w:r w:rsidRPr="006F7FA6">
        <w:rPr>
          <w:rStyle w:val="Strong"/>
          <w:rFonts w:ascii="Arial" w:hAnsi="Arial" w:cs="Arial"/>
          <w:color w:val="000000" w:themeColor="text1"/>
        </w:rPr>
        <w:t xml:space="preserve">, </w:t>
      </w:r>
      <w:r w:rsidRPr="006F7FA6">
        <w:rPr>
          <w:rStyle w:val="Strong"/>
          <w:rFonts w:ascii="Arial" w:hAnsi="Arial" w:cs="Arial"/>
          <w:b w:val="0"/>
          <w:color w:val="000000" w:themeColor="text1"/>
        </w:rPr>
        <w:t>muscles</w:t>
      </w:r>
      <w:r w:rsidRPr="006F7FA6">
        <w:rPr>
          <w:rStyle w:val="Strong"/>
          <w:rFonts w:ascii="Arial" w:hAnsi="Arial" w:cs="Arial"/>
          <w:color w:val="000000" w:themeColor="text1"/>
        </w:rPr>
        <w:t xml:space="preserve">, </w:t>
      </w:r>
      <w:r w:rsidRPr="006F7FA6">
        <w:rPr>
          <w:rStyle w:val="Strong"/>
          <w:rFonts w:ascii="Arial" w:hAnsi="Arial" w:cs="Arial"/>
          <w:b w:val="0"/>
          <w:color w:val="000000" w:themeColor="text1"/>
        </w:rPr>
        <w:t>and</w:t>
      </w:r>
      <w:r w:rsidRPr="006F7FA6">
        <w:rPr>
          <w:rStyle w:val="Strong"/>
          <w:rFonts w:ascii="Arial" w:hAnsi="Arial" w:cs="Arial"/>
          <w:color w:val="000000" w:themeColor="text1"/>
        </w:rPr>
        <w:t xml:space="preserve"> </w:t>
      </w:r>
      <w:r w:rsidRPr="006F7FA6">
        <w:rPr>
          <w:rStyle w:val="Strong"/>
          <w:rFonts w:ascii="Arial" w:hAnsi="Arial" w:cs="Arial"/>
          <w:b w:val="0"/>
          <w:color w:val="000000" w:themeColor="text1"/>
        </w:rPr>
        <w:t>adipose</w:t>
      </w:r>
      <w:r w:rsidRPr="006F7FA6">
        <w:rPr>
          <w:rStyle w:val="Strong"/>
          <w:rFonts w:ascii="Arial" w:hAnsi="Arial" w:cs="Arial"/>
          <w:color w:val="000000" w:themeColor="text1"/>
        </w:rPr>
        <w:t xml:space="preserve"> </w:t>
      </w:r>
      <w:r w:rsidRPr="006F7FA6">
        <w:rPr>
          <w:rStyle w:val="Strong"/>
          <w:rFonts w:ascii="Arial" w:hAnsi="Arial" w:cs="Arial"/>
          <w:b w:val="0"/>
          <w:color w:val="000000" w:themeColor="text1"/>
        </w:rPr>
        <w:t>tissue</w:t>
      </w:r>
      <w:r w:rsidRPr="006F7FA6">
        <w:rPr>
          <w:rFonts w:ascii="Arial" w:hAnsi="Arial" w:cs="Arial"/>
          <w:color w:val="000000" w:themeColor="text1"/>
        </w:rPr>
        <w:t xml:space="preserve"> serve as major storage and usage sites for glucose, ensuring the body maintains a steady energy supply even during periods without food intake.</w:t>
      </w:r>
    </w:p>
    <w:p xmlns:wp14="http://schemas.microsoft.com/office/word/2010/wordml" w:rsidRPr="006F7FA6" w:rsidR="005B50EF" w:rsidP="00B60749" w:rsidRDefault="005B50EF" w14:paraId="14ADA290" wp14:textId="77777777">
      <w:pPr>
        <w:pStyle w:val="NormalWeb"/>
        <w:spacing w:line="360" w:lineRule="auto"/>
        <w:jc w:val="both"/>
        <w:rPr>
          <w:rFonts w:ascii="Arial" w:hAnsi="Arial" w:cs="Arial"/>
          <w:color w:val="000000" w:themeColor="text1"/>
        </w:rPr>
      </w:pPr>
      <w:r w:rsidRPr="006F7FA6">
        <w:rPr>
          <w:rFonts w:ascii="Arial" w:hAnsi="Arial" w:cs="Arial"/>
          <w:color w:val="000000" w:themeColor="text1"/>
        </w:rPr>
        <w:t>This intricate hormonal control system demonstrates how the endocrine and metabolic systems work together to main</w:t>
      </w:r>
      <w:r w:rsidRPr="006F7FA6" w:rsidR="00B60749">
        <w:rPr>
          <w:rFonts w:ascii="Arial" w:hAnsi="Arial" w:cs="Arial"/>
          <w:color w:val="000000" w:themeColor="text1"/>
        </w:rPr>
        <w:t xml:space="preserve">tain internal balance </w:t>
      </w:r>
      <w:r w:rsidRPr="006F7FA6">
        <w:rPr>
          <w:rFonts w:ascii="Arial" w:hAnsi="Arial" w:cs="Arial"/>
          <w:color w:val="000000" w:themeColor="text1"/>
        </w:rPr>
        <w:t xml:space="preserve">known as </w:t>
      </w:r>
      <w:r w:rsidRPr="006F7FA6">
        <w:rPr>
          <w:rStyle w:val="Strong"/>
          <w:rFonts w:ascii="Arial" w:hAnsi="Arial" w:cs="Arial"/>
          <w:b w:val="0"/>
          <w:color w:val="000000" w:themeColor="text1"/>
        </w:rPr>
        <w:t>homeostasis</w:t>
      </w:r>
      <w:r w:rsidRPr="006F7FA6">
        <w:rPr>
          <w:rFonts w:ascii="Arial" w:hAnsi="Arial" w:cs="Arial"/>
          <w:color w:val="000000" w:themeColor="text1"/>
        </w:rPr>
        <w:t>. Disruption of this system, particularly in insulin production or response, leads to the development of diabetes mellitus.</w:t>
      </w:r>
    </w:p>
    <w:p xmlns:wp14="http://schemas.microsoft.com/office/word/2010/wordml" w:rsidR="006F7FA6" w:rsidP="006F7FA6" w:rsidRDefault="005B50EF" w14:paraId="16CA6A25" wp14:textId="77777777">
      <w:pPr>
        <w:pStyle w:val="Heading1"/>
        <w:rPr>
          <w:rStyle w:val="Strong"/>
          <w:rFonts w:ascii="Arial" w:hAnsi="Arial" w:cs="Arial"/>
          <w:bCs w:val="0"/>
          <w:color w:val="000000" w:themeColor="text1"/>
          <w:sz w:val="28"/>
          <w:szCs w:val="28"/>
        </w:rPr>
      </w:pPr>
      <w:bookmarkStart w:name="_Toc213603312" w:id="3"/>
      <w:r w:rsidRPr="006F7FA6">
        <w:rPr>
          <w:rStyle w:val="Strong"/>
          <w:rFonts w:ascii="Arial" w:hAnsi="Arial" w:cs="Arial"/>
          <w:bCs w:val="0"/>
          <w:color w:val="000000" w:themeColor="text1"/>
          <w:sz w:val="28"/>
          <w:szCs w:val="28"/>
        </w:rPr>
        <w:t>Pathophysiology of Type 2 Diabetes Mellitus</w:t>
      </w:r>
      <w:bookmarkEnd w:id="3"/>
    </w:p>
    <w:p xmlns:wp14="http://schemas.microsoft.com/office/word/2010/wordml" w:rsidRPr="006F7FA6" w:rsidR="006F7FA6" w:rsidP="006F7FA6" w:rsidRDefault="006F7FA6" w14:paraId="6B699379" wp14:textId="77777777"/>
    <w:p xmlns:wp14="http://schemas.microsoft.com/office/word/2010/wordml" w:rsidRPr="006F7FA6" w:rsidR="005B50EF" w:rsidP="006F7FA6" w:rsidRDefault="005B50EF" w14:paraId="0D5C9EA8" wp14:textId="77777777">
      <w:pPr>
        <w:spacing w:line="360" w:lineRule="auto"/>
        <w:jc w:val="both"/>
        <w:rPr>
          <w:rFonts w:ascii="Arial" w:hAnsi="Arial" w:cs="Arial"/>
          <w:sz w:val="24"/>
          <w:szCs w:val="24"/>
        </w:rPr>
      </w:pPr>
      <w:r w:rsidRPr="006F7FA6">
        <w:rPr>
          <w:rFonts w:ascii="Arial" w:hAnsi="Arial" w:cs="Arial"/>
          <w:sz w:val="24"/>
          <w:szCs w:val="24"/>
        </w:rPr>
        <w:t>Type 2 Diabetes Mellitus (T2DM) is a chronic metabolic disorder characterised by persistent hyperglycaemia due to a combination of insulin resistance and impaired insulin secretion. Unlike Type 1 diabetes, which results from autoimmune destruction of pancreatic β-cells, Type 2 diabetes typically develops gradually, often in adults, though it is increasingly common among younger populations due to rising obesity and sedentary lifestyles.</w:t>
      </w:r>
    </w:p>
    <w:p xmlns:wp14="http://schemas.microsoft.com/office/word/2010/wordml" w:rsidRPr="006F7FA6" w:rsidR="005B50EF" w:rsidP="006F7FA6" w:rsidRDefault="005B50EF" w14:paraId="42801BDC" wp14:textId="77777777">
      <w:pPr>
        <w:spacing w:line="360" w:lineRule="auto"/>
        <w:jc w:val="both"/>
        <w:rPr>
          <w:rFonts w:ascii="Arial" w:hAnsi="Arial" w:cs="Arial"/>
          <w:sz w:val="24"/>
          <w:szCs w:val="24"/>
        </w:rPr>
      </w:pPr>
      <w:r w:rsidRPr="006F7FA6">
        <w:rPr>
          <w:rFonts w:ascii="Arial" w:hAnsi="Arial" w:cs="Arial"/>
          <w:sz w:val="24"/>
          <w:szCs w:val="24"/>
        </w:rPr>
        <w:t>The pathophysiological process begins when body tissues, particularly muscle and adipose cells, become less sensitive to insulin. This condition, known as insulin resistance, means that glucose uptake by these tissues is reduced even when insulin is available. To compensate, the pancreas initially produces more insulin to maintain normal blood glucose levels. However, over time, the β-cells become overworked and start to lose their ability to produce sufficient insulin, leading to chronic hyperglycaemia.</w:t>
      </w:r>
    </w:p>
    <w:p xmlns:wp14="http://schemas.microsoft.com/office/word/2010/wordml" w:rsidRPr="006F7FA6" w:rsidR="005B50EF" w:rsidP="006F7FA6" w:rsidRDefault="005B50EF" w14:paraId="2E7C9AC1" wp14:textId="77777777">
      <w:pPr>
        <w:spacing w:line="360" w:lineRule="auto"/>
        <w:jc w:val="both"/>
        <w:rPr>
          <w:rFonts w:ascii="Arial" w:hAnsi="Arial" w:cs="Arial"/>
          <w:sz w:val="24"/>
          <w:szCs w:val="24"/>
        </w:rPr>
      </w:pPr>
      <w:r w:rsidRPr="006F7FA6">
        <w:rPr>
          <w:rFonts w:ascii="Arial" w:hAnsi="Arial" w:cs="Arial"/>
          <w:sz w:val="24"/>
          <w:szCs w:val="24"/>
        </w:rPr>
        <w:t>Several mechanisms contribute to this dysfunction. Genetic predisposition plays a significant role, as certain individuals inherit genes that make them more prone to insulin resistance. Obesity, especially central or abdominal obesity, is one of the main environmental factors; excess adipose tissue releases inflammatory cytokines such as TNF-α and IL-6, which interfere with insulin signalling pathways. Additionally, accumulation of free fatty acids in the blood reduces glucose uptake and further damages β-cells.</w:t>
      </w:r>
    </w:p>
    <w:p xmlns:wp14="http://schemas.microsoft.com/office/word/2010/wordml" w:rsidRPr="006F7FA6" w:rsidR="005B50EF" w:rsidP="006F7FA6" w:rsidRDefault="005B50EF" w14:paraId="36EFBF79" wp14:textId="77777777">
      <w:pPr>
        <w:spacing w:line="360" w:lineRule="auto"/>
        <w:jc w:val="both"/>
        <w:rPr>
          <w:rFonts w:ascii="Arial" w:hAnsi="Arial" w:cs="Arial"/>
          <w:sz w:val="24"/>
          <w:szCs w:val="24"/>
        </w:rPr>
      </w:pPr>
      <w:r w:rsidRPr="006F7FA6">
        <w:rPr>
          <w:rFonts w:ascii="Arial" w:hAnsi="Arial" w:cs="Arial"/>
          <w:sz w:val="24"/>
          <w:szCs w:val="24"/>
        </w:rPr>
        <w:t xml:space="preserve">The liver also plays a critical role in the development of hyperglycaemia. In insulin-resistant individuals, the liver continues to produce glucose even when blood sugar levels are already high. This inappropriate hepatic glucose output contributes significantly to fasting hyperglycaemia seen in diabetes. Furthermore, dysregulation of </w:t>
      </w:r>
      <w:proofErr w:type="spellStart"/>
      <w:r w:rsidRPr="006F7FA6">
        <w:rPr>
          <w:rFonts w:ascii="Arial" w:hAnsi="Arial" w:cs="Arial"/>
          <w:sz w:val="24"/>
          <w:szCs w:val="24"/>
        </w:rPr>
        <w:t>incretin</w:t>
      </w:r>
      <w:proofErr w:type="spellEnd"/>
      <w:r w:rsidRPr="006F7FA6">
        <w:rPr>
          <w:rFonts w:ascii="Arial" w:hAnsi="Arial" w:cs="Arial"/>
          <w:sz w:val="24"/>
          <w:szCs w:val="24"/>
        </w:rPr>
        <w:t xml:space="preserve"> hormones (such as GLP-1) in the gut impairs insulin secretion after meals.</w:t>
      </w:r>
    </w:p>
    <w:p xmlns:wp14="http://schemas.microsoft.com/office/word/2010/wordml" w:rsidRPr="006F7FA6" w:rsidR="005B50EF" w:rsidP="006F7FA6" w:rsidRDefault="005B50EF" w14:paraId="377A9D3E" wp14:textId="77777777">
      <w:pPr>
        <w:spacing w:line="360" w:lineRule="auto"/>
        <w:jc w:val="both"/>
        <w:rPr>
          <w:rFonts w:ascii="Arial" w:hAnsi="Arial" w:cs="Arial"/>
          <w:sz w:val="24"/>
          <w:szCs w:val="24"/>
        </w:rPr>
      </w:pPr>
      <w:r w:rsidRPr="006F7FA6">
        <w:rPr>
          <w:rFonts w:ascii="Arial" w:hAnsi="Arial" w:cs="Arial"/>
          <w:sz w:val="24"/>
          <w:szCs w:val="24"/>
        </w:rPr>
        <w:t>Over time, sustained high blood glucose causes glycation of proteins and damages bl</w:t>
      </w:r>
      <w:r w:rsidRPr="006F7FA6" w:rsidR="00B60749">
        <w:rPr>
          <w:rFonts w:ascii="Arial" w:hAnsi="Arial" w:cs="Arial"/>
          <w:sz w:val="24"/>
          <w:szCs w:val="24"/>
        </w:rPr>
        <w:t xml:space="preserve">ood vessels, nerves, and organs </w:t>
      </w:r>
      <w:r w:rsidRPr="006F7FA6">
        <w:rPr>
          <w:rFonts w:ascii="Arial" w:hAnsi="Arial" w:cs="Arial"/>
          <w:sz w:val="24"/>
          <w:szCs w:val="24"/>
        </w:rPr>
        <w:t xml:space="preserve">a process known as </w:t>
      </w:r>
      <w:proofErr w:type="spellStart"/>
      <w:r w:rsidRPr="006F7FA6">
        <w:rPr>
          <w:rFonts w:ascii="Arial" w:hAnsi="Arial" w:cs="Arial"/>
          <w:sz w:val="24"/>
          <w:szCs w:val="24"/>
        </w:rPr>
        <w:t>glucotoxicity</w:t>
      </w:r>
      <w:proofErr w:type="spellEnd"/>
      <w:r w:rsidRPr="006F7FA6">
        <w:rPr>
          <w:rFonts w:ascii="Arial" w:hAnsi="Arial" w:cs="Arial"/>
          <w:sz w:val="24"/>
          <w:szCs w:val="24"/>
        </w:rPr>
        <w:t>. This leads to complications including retinopathy, nephropathy, neuropathy, and cardiovascular disease.</w:t>
      </w:r>
    </w:p>
    <w:p xmlns:wp14="http://schemas.microsoft.com/office/word/2010/wordml" w:rsidRPr="006F7FA6" w:rsidR="005B50EF" w:rsidP="006F7FA6" w:rsidRDefault="005B50EF" w14:paraId="4B0B902D" wp14:textId="77777777">
      <w:pPr>
        <w:spacing w:line="360" w:lineRule="auto"/>
        <w:jc w:val="both"/>
        <w:rPr>
          <w:rFonts w:ascii="Arial" w:hAnsi="Arial" w:cs="Arial"/>
          <w:sz w:val="24"/>
          <w:szCs w:val="24"/>
        </w:rPr>
      </w:pPr>
      <w:r w:rsidRPr="006F7FA6">
        <w:rPr>
          <w:rFonts w:ascii="Arial" w:hAnsi="Arial" w:cs="Arial"/>
          <w:sz w:val="24"/>
          <w:szCs w:val="24"/>
        </w:rPr>
        <w:t>Thus, the pathophysiology of Type 2 Diabetes represents a complex interaction between genetic, metabolic, and environmental factors, resulting in the failure of the body’s mechanisms to maintain glucose homeostasis.</w:t>
      </w:r>
    </w:p>
    <w:p xmlns:wp14="http://schemas.microsoft.com/office/word/2010/wordml" w:rsidRPr="006F7FA6" w:rsidR="005B50EF" w:rsidP="00B60749" w:rsidRDefault="005B50EF" w14:paraId="7E8F149D" wp14:textId="77777777">
      <w:pPr>
        <w:pStyle w:val="Heading1"/>
        <w:rPr>
          <w:rFonts w:ascii="Arial" w:hAnsi="Arial" w:cs="Arial"/>
          <w:color w:val="000000" w:themeColor="text1"/>
          <w:sz w:val="28"/>
          <w:szCs w:val="28"/>
        </w:rPr>
      </w:pPr>
      <w:bookmarkStart w:name="_Toc213603313" w:id="4"/>
      <w:r w:rsidRPr="006F7FA6">
        <w:rPr>
          <w:rStyle w:val="Strong"/>
          <w:rFonts w:ascii="Arial" w:hAnsi="Arial" w:cs="Arial"/>
          <w:bCs w:val="0"/>
          <w:color w:val="000000" w:themeColor="text1"/>
          <w:sz w:val="28"/>
          <w:szCs w:val="28"/>
        </w:rPr>
        <w:t>Signs, Symptoms, and Diagnostic Criteria</w:t>
      </w:r>
      <w:bookmarkEnd w:id="4"/>
    </w:p>
    <w:p xmlns:wp14="http://schemas.microsoft.com/office/word/2010/wordml" w:rsidRPr="006F7FA6" w:rsidR="005B50EF" w:rsidP="00B60749" w:rsidRDefault="005B50EF" w14:paraId="61F8CE8E" wp14:textId="77777777">
      <w:pPr>
        <w:pStyle w:val="NormalWeb"/>
        <w:spacing w:line="360" w:lineRule="auto"/>
        <w:jc w:val="both"/>
        <w:rPr>
          <w:rFonts w:ascii="Arial" w:hAnsi="Arial" w:cs="Arial"/>
          <w:color w:val="000000" w:themeColor="text1"/>
        </w:rPr>
      </w:pPr>
      <w:r w:rsidRPr="006F7FA6">
        <w:rPr>
          <w:rFonts w:ascii="Arial" w:hAnsi="Arial" w:cs="Arial"/>
          <w:color w:val="000000" w:themeColor="text1"/>
        </w:rPr>
        <w:t xml:space="preserve">Type 2 Diabetes Mellitus often develops gradually, and its symptoms may remain unnoticed for a long time. Many individuals are diagnosed only after routine blood tests or when complications appear. However, several </w:t>
      </w:r>
      <w:r w:rsidRPr="006F7FA6">
        <w:rPr>
          <w:rStyle w:val="Strong"/>
          <w:rFonts w:ascii="Arial" w:hAnsi="Arial" w:cs="Arial"/>
          <w:b w:val="0"/>
          <w:color w:val="000000" w:themeColor="text1"/>
        </w:rPr>
        <w:t>classic symptoms</w:t>
      </w:r>
      <w:r w:rsidRPr="006F7FA6">
        <w:rPr>
          <w:rFonts w:ascii="Arial" w:hAnsi="Arial" w:cs="Arial"/>
          <w:color w:val="000000" w:themeColor="text1"/>
        </w:rPr>
        <w:t xml:space="preserve"> are commonly associated with high blood glucose levels.</w:t>
      </w:r>
    </w:p>
    <w:p xmlns:wp14="http://schemas.microsoft.com/office/word/2010/wordml" w:rsidRPr="006F7FA6" w:rsidR="005B50EF" w:rsidP="00B60749" w:rsidRDefault="005B50EF" w14:paraId="7AA9B876" wp14:textId="77777777">
      <w:pPr>
        <w:pStyle w:val="NormalWeb"/>
        <w:spacing w:line="360" w:lineRule="auto"/>
        <w:jc w:val="both"/>
        <w:rPr>
          <w:rFonts w:ascii="Arial" w:hAnsi="Arial" w:cs="Arial"/>
          <w:color w:val="000000" w:themeColor="text1"/>
        </w:rPr>
      </w:pPr>
      <w:r w:rsidRPr="006F7FA6">
        <w:rPr>
          <w:rFonts w:ascii="Arial" w:hAnsi="Arial" w:cs="Arial"/>
          <w:color w:val="000000" w:themeColor="text1"/>
        </w:rPr>
        <w:t xml:space="preserve">The main clinical features include </w:t>
      </w:r>
      <w:r w:rsidRPr="006F7FA6">
        <w:rPr>
          <w:rStyle w:val="Strong"/>
          <w:rFonts w:ascii="Arial" w:hAnsi="Arial" w:cs="Arial"/>
          <w:b w:val="0"/>
          <w:color w:val="000000" w:themeColor="text1"/>
        </w:rPr>
        <w:t>polyuria (frequent urination)</w:t>
      </w:r>
      <w:r w:rsidRPr="006F7FA6">
        <w:rPr>
          <w:rFonts w:ascii="Arial" w:hAnsi="Arial" w:cs="Arial"/>
          <w:color w:val="000000" w:themeColor="text1"/>
        </w:rPr>
        <w:t xml:space="preserve">, </w:t>
      </w:r>
      <w:r w:rsidRPr="006F7FA6">
        <w:rPr>
          <w:rStyle w:val="Strong"/>
          <w:rFonts w:ascii="Arial" w:hAnsi="Arial" w:cs="Arial"/>
          <w:b w:val="0"/>
          <w:color w:val="000000" w:themeColor="text1"/>
        </w:rPr>
        <w:t>polydipsia (excessive thirst)</w:t>
      </w:r>
      <w:r w:rsidRPr="006F7FA6">
        <w:rPr>
          <w:rFonts w:ascii="Arial" w:hAnsi="Arial" w:cs="Arial"/>
          <w:color w:val="000000" w:themeColor="text1"/>
        </w:rPr>
        <w:t xml:space="preserve">, and </w:t>
      </w:r>
      <w:r w:rsidRPr="006F7FA6">
        <w:rPr>
          <w:rStyle w:val="Strong"/>
          <w:rFonts w:ascii="Arial" w:hAnsi="Arial" w:cs="Arial"/>
          <w:b w:val="0"/>
          <w:color w:val="000000" w:themeColor="text1"/>
        </w:rPr>
        <w:t>polyphagia (increased hunger)</w:t>
      </w:r>
      <w:r w:rsidRPr="006F7FA6">
        <w:rPr>
          <w:rFonts w:ascii="Arial" w:hAnsi="Arial" w:cs="Arial"/>
          <w:color w:val="000000" w:themeColor="text1"/>
        </w:rPr>
        <w:t xml:space="preserve">. These occur because when blood glucose exceeds the renal threshold (around 10 </w:t>
      </w:r>
      <w:proofErr w:type="spellStart"/>
      <w:r w:rsidRPr="006F7FA6">
        <w:rPr>
          <w:rFonts w:ascii="Arial" w:hAnsi="Arial" w:cs="Arial"/>
          <w:color w:val="000000" w:themeColor="text1"/>
        </w:rPr>
        <w:t>mmol</w:t>
      </w:r>
      <w:proofErr w:type="spellEnd"/>
      <w:r w:rsidRPr="006F7FA6">
        <w:rPr>
          <w:rFonts w:ascii="Arial" w:hAnsi="Arial" w:cs="Arial"/>
          <w:color w:val="000000" w:themeColor="text1"/>
        </w:rPr>
        <w:t>/L), glucose begins to spill into the urine</w:t>
      </w:r>
      <w:r w:rsidRPr="006F7FA6" w:rsidR="00B60749">
        <w:rPr>
          <w:rFonts w:ascii="Arial" w:hAnsi="Arial" w:cs="Arial"/>
          <w:color w:val="000000" w:themeColor="text1"/>
        </w:rPr>
        <w:t xml:space="preserve">, drawing water along with it </w:t>
      </w:r>
      <w:r w:rsidRPr="006F7FA6">
        <w:rPr>
          <w:rFonts w:ascii="Arial" w:hAnsi="Arial" w:cs="Arial"/>
          <w:color w:val="000000" w:themeColor="text1"/>
        </w:rPr>
        <w:t>leading to dehydration and increased thirst. The lack of glucose entering body cells also triggers hunger as the body perceives a lack of energy supply.</w:t>
      </w:r>
    </w:p>
    <w:p xmlns:wp14="http://schemas.microsoft.com/office/word/2010/wordml" w:rsidRPr="006F7FA6" w:rsidR="005B50EF" w:rsidP="00B60749" w:rsidRDefault="005B50EF" w14:paraId="3214DD2C" wp14:textId="77777777">
      <w:pPr>
        <w:pStyle w:val="NormalWeb"/>
        <w:spacing w:line="360" w:lineRule="auto"/>
        <w:jc w:val="both"/>
        <w:rPr>
          <w:rFonts w:ascii="Arial" w:hAnsi="Arial" w:cs="Arial"/>
          <w:color w:val="000000" w:themeColor="text1"/>
        </w:rPr>
      </w:pPr>
      <w:r w:rsidRPr="006F7FA6">
        <w:rPr>
          <w:rFonts w:ascii="Arial" w:hAnsi="Arial" w:cs="Arial"/>
          <w:color w:val="000000" w:themeColor="text1"/>
        </w:rPr>
        <w:t xml:space="preserve">Other common symptoms include </w:t>
      </w:r>
      <w:r w:rsidRPr="006F7FA6">
        <w:rPr>
          <w:rStyle w:val="Strong"/>
          <w:rFonts w:ascii="Arial" w:hAnsi="Arial" w:cs="Arial"/>
          <w:b w:val="0"/>
          <w:color w:val="000000" w:themeColor="text1"/>
        </w:rPr>
        <w:t>fatigue</w:t>
      </w:r>
      <w:r w:rsidRPr="006F7FA6">
        <w:rPr>
          <w:rFonts w:ascii="Arial" w:hAnsi="Arial" w:cs="Arial"/>
          <w:color w:val="000000" w:themeColor="text1"/>
        </w:rPr>
        <w:t xml:space="preserve">, </w:t>
      </w:r>
      <w:r w:rsidRPr="006F7FA6">
        <w:rPr>
          <w:rStyle w:val="Strong"/>
          <w:rFonts w:ascii="Arial" w:hAnsi="Arial" w:cs="Arial"/>
          <w:b w:val="0"/>
          <w:color w:val="000000" w:themeColor="text1"/>
        </w:rPr>
        <w:t>blurred vision</w:t>
      </w:r>
      <w:r w:rsidRPr="006F7FA6">
        <w:rPr>
          <w:rFonts w:ascii="Arial" w:hAnsi="Arial" w:cs="Arial"/>
          <w:color w:val="000000" w:themeColor="text1"/>
        </w:rPr>
        <w:t xml:space="preserve">, </w:t>
      </w:r>
      <w:r w:rsidRPr="006F7FA6">
        <w:rPr>
          <w:rStyle w:val="Strong"/>
          <w:rFonts w:ascii="Arial" w:hAnsi="Arial" w:cs="Arial"/>
          <w:b w:val="0"/>
          <w:color w:val="000000" w:themeColor="text1"/>
        </w:rPr>
        <w:t>slow wound healing</w:t>
      </w:r>
      <w:r w:rsidRPr="006F7FA6">
        <w:rPr>
          <w:rFonts w:ascii="Arial" w:hAnsi="Arial" w:cs="Arial"/>
          <w:color w:val="000000" w:themeColor="text1"/>
        </w:rPr>
        <w:t xml:space="preserve">, </w:t>
      </w:r>
      <w:r w:rsidRPr="006F7FA6">
        <w:rPr>
          <w:rStyle w:val="Strong"/>
          <w:rFonts w:ascii="Arial" w:hAnsi="Arial" w:cs="Arial"/>
          <w:b w:val="0"/>
          <w:color w:val="000000" w:themeColor="text1"/>
        </w:rPr>
        <w:t>unexplained weight changes</w:t>
      </w:r>
      <w:r w:rsidRPr="006F7FA6">
        <w:rPr>
          <w:rFonts w:ascii="Arial" w:hAnsi="Arial" w:cs="Arial"/>
          <w:color w:val="000000" w:themeColor="text1"/>
        </w:rPr>
        <w:t xml:space="preserve">, and </w:t>
      </w:r>
      <w:r w:rsidRPr="006F7FA6">
        <w:rPr>
          <w:rStyle w:val="Strong"/>
          <w:rFonts w:ascii="Arial" w:hAnsi="Arial" w:cs="Arial"/>
          <w:b w:val="0"/>
          <w:color w:val="000000" w:themeColor="text1"/>
        </w:rPr>
        <w:t>recurrent infections</w:t>
      </w:r>
      <w:r w:rsidRPr="006F7FA6">
        <w:rPr>
          <w:rFonts w:ascii="Arial" w:hAnsi="Arial" w:cs="Arial"/>
          <w:color w:val="000000" w:themeColor="text1"/>
        </w:rPr>
        <w:t xml:space="preserve"> such as urinary tract or skin infections. These result from impaired circulation, reduced immune function, and the toxic effects of high glucose levels on tissues. In severe or long-term cases, patients may also experience </w:t>
      </w:r>
      <w:r w:rsidRPr="006F7FA6">
        <w:rPr>
          <w:rStyle w:val="Strong"/>
          <w:rFonts w:ascii="Arial" w:hAnsi="Arial" w:cs="Arial"/>
          <w:b w:val="0"/>
          <w:color w:val="000000" w:themeColor="text1"/>
        </w:rPr>
        <w:t>numbness or tingling</w:t>
      </w:r>
      <w:r w:rsidRPr="006F7FA6">
        <w:rPr>
          <w:rFonts w:ascii="Arial" w:hAnsi="Arial" w:cs="Arial"/>
          <w:color w:val="000000" w:themeColor="text1"/>
        </w:rPr>
        <w:t xml:space="preserve"> in the hands and feet due to peripheral neuropathy.</w:t>
      </w:r>
    </w:p>
    <w:p xmlns:wp14="http://schemas.microsoft.com/office/word/2010/wordml" w:rsidRPr="006F7FA6" w:rsidR="005B50EF" w:rsidP="00B60749" w:rsidRDefault="005B50EF" w14:paraId="0FAE82F2" wp14:textId="77777777">
      <w:pPr>
        <w:pStyle w:val="NormalWeb"/>
        <w:spacing w:line="360" w:lineRule="auto"/>
        <w:jc w:val="both"/>
        <w:rPr>
          <w:rFonts w:ascii="Arial" w:hAnsi="Arial" w:cs="Arial"/>
          <w:color w:val="000000" w:themeColor="text1"/>
        </w:rPr>
      </w:pPr>
      <w:r w:rsidRPr="006F7FA6">
        <w:rPr>
          <w:rFonts w:ascii="Arial" w:hAnsi="Arial" w:cs="Arial"/>
          <w:color w:val="000000" w:themeColor="text1"/>
        </w:rPr>
        <w:t xml:space="preserve">To confirm a diagnosis of diabetes, clinicians use several </w:t>
      </w:r>
      <w:r w:rsidRPr="006F7FA6">
        <w:rPr>
          <w:rStyle w:val="Strong"/>
          <w:rFonts w:ascii="Arial" w:hAnsi="Arial" w:cs="Arial"/>
          <w:b w:val="0"/>
          <w:color w:val="000000" w:themeColor="text1"/>
        </w:rPr>
        <w:t>biochemical tests</w:t>
      </w:r>
      <w:r w:rsidRPr="006F7FA6">
        <w:rPr>
          <w:rFonts w:ascii="Arial" w:hAnsi="Arial" w:cs="Arial"/>
          <w:color w:val="000000" w:themeColor="text1"/>
        </w:rPr>
        <w:t xml:space="preserve">. The most widely used diagnostic criteria are based on </w:t>
      </w:r>
      <w:r w:rsidRPr="006F7FA6">
        <w:rPr>
          <w:rStyle w:val="Strong"/>
          <w:rFonts w:ascii="Arial" w:hAnsi="Arial" w:cs="Arial"/>
          <w:b w:val="0"/>
          <w:color w:val="000000" w:themeColor="text1"/>
        </w:rPr>
        <w:t>blood glucose and glycated haemoglobin (HbA1c)</w:t>
      </w:r>
      <w:r w:rsidRPr="006F7FA6">
        <w:rPr>
          <w:rFonts w:ascii="Arial" w:hAnsi="Arial" w:cs="Arial"/>
          <w:color w:val="000000" w:themeColor="text1"/>
        </w:rPr>
        <w:t xml:space="preserve"> measurements:</w:t>
      </w:r>
    </w:p>
    <w:p xmlns:wp14="http://schemas.microsoft.com/office/word/2010/wordml" w:rsidRPr="006F7FA6" w:rsidR="005B50EF" w:rsidP="00B60749" w:rsidRDefault="005B50EF" w14:paraId="5A9EE55E" wp14:textId="77777777">
      <w:pPr>
        <w:pStyle w:val="NormalWeb"/>
        <w:numPr>
          <w:ilvl w:val="0"/>
          <w:numId w:val="1"/>
        </w:numPr>
        <w:spacing w:line="360" w:lineRule="auto"/>
        <w:jc w:val="both"/>
        <w:rPr>
          <w:rFonts w:ascii="Arial" w:hAnsi="Arial" w:cs="Arial"/>
          <w:color w:val="000000" w:themeColor="text1"/>
        </w:rPr>
      </w:pPr>
      <w:r w:rsidRPr="006F7FA6">
        <w:rPr>
          <w:rStyle w:val="Strong"/>
          <w:rFonts w:ascii="Arial" w:hAnsi="Arial" w:cs="Arial"/>
          <w:b w:val="0"/>
          <w:color w:val="000000" w:themeColor="text1"/>
        </w:rPr>
        <w:t>Fasting Plasma Glucose (FPG):</w:t>
      </w:r>
      <w:r w:rsidRPr="006F7FA6">
        <w:rPr>
          <w:rFonts w:ascii="Arial" w:hAnsi="Arial" w:cs="Arial"/>
          <w:color w:val="000000" w:themeColor="text1"/>
        </w:rPr>
        <w:t xml:space="preserve"> ≥ 7.0 </w:t>
      </w:r>
      <w:proofErr w:type="spellStart"/>
      <w:r w:rsidRPr="006F7FA6">
        <w:rPr>
          <w:rFonts w:ascii="Arial" w:hAnsi="Arial" w:cs="Arial"/>
          <w:color w:val="000000" w:themeColor="text1"/>
        </w:rPr>
        <w:t>mmol</w:t>
      </w:r>
      <w:proofErr w:type="spellEnd"/>
      <w:r w:rsidRPr="006F7FA6">
        <w:rPr>
          <w:rFonts w:ascii="Arial" w:hAnsi="Arial" w:cs="Arial"/>
          <w:color w:val="000000" w:themeColor="text1"/>
        </w:rPr>
        <w:t>/L (after at least 8 hours of fasting)</w:t>
      </w:r>
    </w:p>
    <w:p xmlns:wp14="http://schemas.microsoft.com/office/word/2010/wordml" w:rsidRPr="006F7FA6" w:rsidR="005B50EF" w:rsidP="00B60749" w:rsidRDefault="005B50EF" w14:paraId="1D0B29F1" wp14:textId="77777777">
      <w:pPr>
        <w:pStyle w:val="NormalWeb"/>
        <w:numPr>
          <w:ilvl w:val="0"/>
          <w:numId w:val="1"/>
        </w:numPr>
        <w:spacing w:line="360" w:lineRule="auto"/>
        <w:jc w:val="both"/>
        <w:rPr>
          <w:rFonts w:ascii="Arial" w:hAnsi="Arial" w:cs="Arial"/>
          <w:color w:val="000000" w:themeColor="text1"/>
        </w:rPr>
      </w:pPr>
      <w:r w:rsidRPr="006F7FA6">
        <w:rPr>
          <w:rStyle w:val="Strong"/>
          <w:rFonts w:ascii="Arial" w:hAnsi="Arial" w:cs="Arial"/>
          <w:b w:val="0"/>
          <w:color w:val="000000" w:themeColor="text1"/>
        </w:rPr>
        <w:t>Random Plasma Glucose:</w:t>
      </w:r>
      <w:r w:rsidRPr="006F7FA6">
        <w:rPr>
          <w:rFonts w:ascii="Arial" w:hAnsi="Arial" w:cs="Arial"/>
          <w:color w:val="000000" w:themeColor="text1"/>
        </w:rPr>
        <w:t xml:space="preserve"> ≥ 11.1 </w:t>
      </w:r>
      <w:proofErr w:type="spellStart"/>
      <w:r w:rsidRPr="006F7FA6">
        <w:rPr>
          <w:rFonts w:ascii="Arial" w:hAnsi="Arial" w:cs="Arial"/>
          <w:color w:val="000000" w:themeColor="text1"/>
        </w:rPr>
        <w:t>mmol</w:t>
      </w:r>
      <w:proofErr w:type="spellEnd"/>
      <w:r w:rsidRPr="006F7FA6">
        <w:rPr>
          <w:rFonts w:ascii="Arial" w:hAnsi="Arial" w:cs="Arial"/>
          <w:color w:val="000000" w:themeColor="text1"/>
        </w:rPr>
        <w:t>/L with typical symptoms</w:t>
      </w:r>
    </w:p>
    <w:p xmlns:wp14="http://schemas.microsoft.com/office/word/2010/wordml" w:rsidRPr="006F7FA6" w:rsidR="005B50EF" w:rsidP="00B60749" w:rsidRDefault="005B50EF" w14:paraId="5E702928" wp14:textId="77777777">
      <w:pPr>
        <w:pStyle w:val="NormalWeb"/>
        <w:numPr>
          <w:ilvl w:val="0"/>
          <w:numId w:val="1"/>
        </w:numPr>
        <w:spacing w:line="360" w:lineRule="auto"/>
        <w:jc w:val="both"/>
        <w:rPr>
          <w:rFonts w:ascii="Arial" w:hAnsi="Arial" w:cs="Arial"/>
          <w:color w:val="000000" w:themeColor="text1"/>
        </w:rPr>
      </w:pPr>
      <w:r w:rsidRPr="006F7FA6">
        <w:rPr>
          <w:rStyle w:val="Strong"/>
          <w:rFonts w:ascii="Arial" w:hAnsi="Arial" w:cs="Arial"/>
          <w:b w:val="0"/>
          <w:color w:val="000000" w:themeColor="text1"/>
        </w:rPr>
        <w:t>Oral Glucose Tolerance Test (OGTT):</w:t>
      </w:r>
      <w:r w:rsidRPr="006F7FA6">
        <w:rPr>
          <w:rFonts w:ascii="Arial" w:hAnsi="Arial" w:cs="Arial"/>
          <w:color w:val="000000" w:themeColor="text1"/>
        </w:rPr>
        <w:t xml:space="preserve"> 2-hour plasma glucose ≥ 11.1 </w:t>
      </w:r>
      <w:proofErr w:type="spellStart"/>
      <w:r w:rsidRPr="006F7FA6">
        <w:rPr>
          <w:rFonts w:ascii="Arial" w:hAnsi="Arial" w:cs="Arial"/>
          <w:color w:val="000000" w:themeColor="text1"/>
        </w:rPr>
        <w:t>mmol</w:t>
      </w:r>
      <w:proofErr w:type="spellEnd"/>
      <w:r w:rsidRPr="006F7FA6">
        <w:rPr>
          <w:rFonts w:ascii="Arial" w:hAnsi="Arial" w:cs="Arial"/>
          <w:color w:val="000000" w:themeColor="text1"/>
        </w:rPr>
        <w:t>/L after a 75g glucose load</w:t>
      </w:r>
    </w:p>
    <w:p xmlns:wp14="http://schemas.microsoft.com/office/word/2010/wordml" w:rsidRPr="006F7FA6" w:rsidR="005B50EF" w:rsidP="00B60749" w:rsidRDefault="005B50EF" w14:paraId="663CA09E" wp14:textId="77777777">
      <w:pPr>
        <w:pStyle w:val="NormalWeb"/>
        <w:numPr>
          <w:ilvl w:val="0"/>
          <w:numId w:val="1"/>
        </w:numPr>
        <w:spacing w:line="360" w:lineRule="auto"/>
        <w:jc w:val="both"/>
        <w:rPr>
          <w:rFonts w:ascii="Arial" w:hAnsi="Arial" w:cs="Arial"/>
          <w:color w:val="000000" w:themeColor="text1"/>
        </w:rPr>
      </w:pPr>
      <w:r w:rsidRPr="006F7FA6">
        <w:rPr>
          <w:rStyle w:val="Strong"/>
          <w:rFonts w:ascii="Arial" w:hAnsi="Arial" w:cs="Arial"/>
          <w:b w:val="0"/>
          <w:color w:val="000000" w:themeColor="text1"/>
        </w:rPr>
        <w:t>HbA1c:</w:t>
      </w:r>
      <w:r w:rsidRPr="006F7FA6">
        <w:rPr>
          <w:rFonts w:ascii="Arial" w:hAnsi="Arial" w:cs="Arial"/>
          <w:color w:val="000000" w:themeColor="text1"/>
        </w:rPr>
        <w:t xml:space="preserve"> ≥ 6.5% (48 </w:t>
      </w:r>
      <w:proofErr w:type="spellStart"/>
      <w:r w:rsidRPr="006F7FA6">
        <w:rPr>
          <w:rFonts w:ascii="Arial" w:hAnsi="Arial" w:cs="Arial"/>
          <w:color w:val="000000" w:themeColor="text1"/>
        </w:rPr>
        <w:t>mmol</w:t>
      </w:r>
      <w:proofErr w:type="spellEnd"/>
      <w:r w:rsidRPr="006F7FA6">
        <w:rPr>
          <w:rFonts w:ascii="Arial" w:hAnsi="Arial" w:cs="Arial"/>
          <w:color w:val="000000" w:themeColor="text1"/>
        </w:rPr>
        <w:t>/</w:t>
      </w:r>
      <w:proofErr w:type="spellStart"/>
      <w:r w:rsidRPr="006F7FA6">
        <w:rPr>
          <w:rFonts w:ascii="Arial" w:hAnsi="Arial" w:cs="Arial"/>
          <w:color w:val="000000" w:themeColor="text1"/>
        </w:rPr>
        <w:t>mol</w:t>
      </w:r>
      <w:proofErr w:type="spellEnd"/>
      <w:r w:rsidRPr="006F7FA6">
        <w:rPr>
          <w:rFonts w:ascii="Arial" w:hAnsi="Arial" w:cs="Arial"/>
          <w:color w:val="000000" w:themeColor="text1"/>
        </w:rPr>
        <w:t>)</w:t>
      </w:r>
    </w:p>
    <w:p xmlns:wp14="http://schemas.microsoft.com/office/word/2010/wordml" w:rsidRPr="006F7FA6" w:rsidR="005B50EF" w:rsidP="00B60749" w:rsidRDefault="005B50EF" w14:paraId="224697A6" wp14:textId="77777777">
      <w:pPr>
        <w:pStyle w:val="NormalWeb"/>
        <w:spacing w:line="360" w:lineRule="auto"/>
        <w:jc w:val="both"/>
        <w:rPr>
          <w:rFonts w:ascii="Arial" w:hAnsi="Arial" w:cs="Arial"/>
          <w:color w:val="000000" w:themeColor="text1"/>
        </w:rPr>
      </w:pPr>
      <w:r w:rsidRPr="006F7FA6">
        <w:rPr>
          <w:rFonts w:ascii="Arial" w:hAnsi="Arial" w:cs="Arial"/>
          <w:color w:val="000000" w:themeColor="text1"/>
        </w:rPr>
        <w:t xml:space="preserve">These values are internationally recognised by the </w:t>
      </w:r>
      <w:r w:rsidRPr="006F7FA6">
        <w:rPr>
          <w:rStyle w:val="Strong"/>
          <w:rFonts w:ascii="Arial" w:hAnsi="Arial" w:cs="Arial"/>
          <w:b w:val="0"/>
          <w:color w:val="000000" w:themeColor="text1"/>
        </w:rPr>
        <w:t>World Health Organization (WHO)</w:t>
      </w:r>
      <w:r w:rsidRPr="006F7FA6">
        <w:rPr>
          <w:rFonts w:ascii="Arial" w:hAnsi="Arial" w:cs="Arial"/>
          <w:color w:val="000000" w:themeColor="text1"/>
        </w:rPr>
        <w:t xml:space="preserve"> and the </w:t>
      </w:r>
      <w:r w:rsidRPr="006F7FA6">
        <w:rPr>
          <w:rStyle w:val="Strong"/>
          <w:rFonts w:ascii="Arial" w:hAnsi="Arial" w:cs="Arial"/>
          <w:b w:val="0"/>
          <w:color w:val="000000" w:themeColor="text1"/>
        </w:rPr>
        <w:t>American Diabetes Association (ADA)</w:t>
      </w:r>
      <w:r w:rsidRPr="006F7FA6">
        <w:rPr>
          <w:rFonts w:ascii="Arial" w:hAnsi="Arial" w:cs="Arial"/>
          <w:color w:val="000000" w:themeColor="text1"/>
        </w:rPr>
        <w:t>.</w:t>
      </w:r>
    </w:p>
    <w:p xmlns:wp14="http://schemas.microsoft.com/office/word/2010/wordml" w:rsidRPr="006F7FA6" w:rsidR="005B50EF" w:rsidP="00B60749" w:rsidRDefault="005B50EF" w14:paraId="0D6F4956" wp14:textId="77777777">
      <w:pPr>
        <w:pStyle w:val="NormalWeb"/>
        <w:spacing w:line="360" w:lineRule="auto"/>
        <w:jc w:val="both"/>
        <w:rPr>
          <w:rFonts w:ascii="Arial" w:hAnsi="Arial" w:cs="Arial"/>
          <w:color w:val="000000" w:themeColor="text1"/>
        </w:rPr>
      </w:pPr>
      <w:r w:rsidRPr="006F7FA6">
        <w:rPr>
          <w:rFonts w:ascii="Arial" w:hAnsi="Arial" w:cs="Arial"/>
          <w:color w:val="000000" w:themeColor="text1"/>
        </w:rPr>
        <w:t>Early diagnosis is critical, as timely lifestyle changes and treatment can prevent or delay complications. For many patients, identifying these signs early provides an opportunity to manage the condition before severe metabolic or vascular damage occurs.</w:t>
      </w:r>
    </w:p>
    <w:p xmlns:wp14="http://schemas.microsoft.com/office/word/2010/wordml" w:rsidRPr="00234D18" w:rsidR="005B50EF" w:rsidP="00B60749" w:rsidRDefault="005B50EF" w14:paraId="690E223B" wp14:textId="77777777">
      <w:pPr>
        <w:pStyle w:val="Heading1"/>
        <w:rPr>
          <w:rFonts w:ascii="Arial" w:hAnsi="Arial" w:cs="Arial"/>
          <w:color w:val="000000" w:themeColor="text1"/>
          <w:sz w:val="28"/>
          <w:szCs w:val="28"/>
        </w:rPr>
      </w:pPr>
      <w:bookmarkStart w:name="_Toc213603314" w:id="5"/>
      <w:r w:rsidRPr="00234D18">
        <w:rPr>
          <w:rStyle w:val="Strong"/>
          <w:rFonts w:ascii="Arial" w:hAnsi="Arial" w:cs="Arial"/>
          <w:b w:val="0"/>
          <w:bCs w:val="0"/>
          <w:color w:val="000000" w:themeColor="text1"/>
          <w:sz w:val="28"/>
          <w:szCs w:val="28"/>
        </w:rPr>
        <w:t>Lifestyle and Environmental Factors</w:t>
      </w:r>
      <w:bookmarkEnd w:id="5"/>
    </w:p>
    <w:p xmlns:wp14="http://schemas.microsoft.com/office/word/2010/wordml" w:rsidRPr="006F7FA6" w:rsidR="005B50EF" w:rsidP="00B60749" w:rsidRDefault="005B50EF" w14:paraId="1AC53E6B" wp14:textId="77777777">
      <w:pPr>
        <w:pStyle w:val="NormalWeb"/>
        <w:spacing w:line="360" w:lineRule="auto"/>
        <w:jc w:val="both"/>
        <w:rPr>
          <w:rFonts w:ascii="Arial" w:hAnsi="Arial" w:cs="Arial"/>
          <w:color w:val="000000" w:themeColor="text1"/>
        </w:rPr>
      </w:pPr>
      <w:r w:rsidRPr="006F7FA6">
        <w:rPr>
          <w:rFonts w:ascii="Arial" w:hAnsi="Arial" w:cs="Arial"/>
          <w:color w:val="000000" w:themeColor="text1"/>
        </w:rPr>
        <w:t xml:space="preserve">Type 2 Diabetes Mellitus (T2DM) is widely recognised as a </w:t>
      </w:r>
      <w:r w:rsidRPr="006F7FA6">
        <w:rPr>
          <w:rStyle w:val="Strong"/>
          <w:rFonts w:ascii="Arial" w:hAnsi="Arial" w:cs="Arial"/>
          <w:color w:val="000000" w:themeColor="text1"/>
        </w:rPr>
        <w:t>lifestyle-related disease</w:t>
      </w:r>
      <w:r w:rsidRPr="006F7FA6">
        <w:rPr>
          <w:rFonts w:ascii="Arial" w:hAnsi="Arial" w:cs="Arial"/>
          <w:color w:val="000000" w:themeColor="text1"/>
        </w:rPr>
        <w:t xml:space="preserve">, strongly influenced by behavioural, environmental, and socioeconomic factors. </w:t>
      </w:r>
      <w:r w:rsidRPr="006F7FA6">
        <w:rPr>
          <w:rFonts w:ascii="Arial" w:hAnsi="Arial" w:cs="Arial"/>
          <w:color w:val="000000" w:themeColor="text1"/>
        </w:rPr>
        <w:t>Although genetics play a role, evidence shows that lifestyle choices and living conditions are the primary drivers behind the increasing global incidence of the disease.</w:t>
      </w:r>
    </w:p>
    <w:p xmlns:wp14="http://schemas.microsoft.com/office/word/2010/wordml" w:rsidRPr="006F7FA6" w:rsidR="005B50EF" w:rsidP="00B60749" w:rsidRDefault="005B50EF" w14:paraId="6181EEBF" wp14:textId="77777777">
      <w:pPr>
        <w:pStyle w:val="NormalWeb"/>
        <w:spacing w:line="360" w:lineRule="auto"/>
        <w:jc w:val="both"/>
        <w:rPr>
          <w:rFonts w:ascii="Arial" w:hAnsi="Arial" w:cs="Arial"/>
          <w:color w:val="000000" w:themeColor="text1"/>
        </w:rPr>
      </w:pPr>
      <w:r w:rsidRPr="006F7FA6">
        <w:rPr>
          <w:rFonts w:ascii="Arial" w:hAnsi="Arial" w:cs="Arial"/>
          <w:color w:val="000000" w:themeColor="text1"/>
        </w:rPr>
        <w:t xml:space="preserve">One of the most significant contributors is </w:t>
      </w:r>
      <w:r w:rsidRPr="006F7FA6">
        <w:rPr>
          <w:rStyle w:val="Strong"/>
          <w:rFonts w:ascii="Arial" w:hAnsi="Arial" w:cs="Arial"/>
          <w:color w:val="000000" w:themeColor="text1"/>
        </w:rPr>
        <w:t>poor diet</w:t>
      </w:r>
      <w:r w:rsidRPr="006F7FA6">
        <w:rPr>
          <w:rFonts w:ascii="Arial" w:hAnsi="Arial" w:cs="Arial"/>
          <w:color w:val="000000" w:themeColor="text1"/>
        </w:rPr>
        <w:t xml:space="preserve">, particularly the consumption of foods high in refined carbohydrates, saturated fats, and added sugars. Diets dominated by fast food, processed snacks, and sugary beverages cause frequent spikes in blood glucose and promote insulin resistance over time. In contrast, a diet rich in fruits, vegetables, whole grains, and lean proteins supports stable glucose levels and healthy metabolism. Excessive caloric intake, combined with low nutrient density, is also a leading cause of </w:t>
      </w:r>
      <w:r w:rsidRPr="006F7FA6">
        <w:rPr>
          <w:rStyle w:val="Strong"/>
          <w:rFonts w:ascii="Arial" w:hAnsi="Arial" w:cs="Arial"/>
          <w:color w:val="000000" w:themeColor="text1"/>
        </w:rPr>
        <w:t>obesity</w:t>
      </w:r>
      <w:r w:rsidRPr="006F7FA6">
        <w:rPr>
          <w:rFonts w:ascii="Arial" w:hAnsi="Arial" w:cs="Arial"/>
          <w:color w:val="000000" w:themeColor="text1"/>
        </w:rPr>
        <w:t>, a major risk factor for T2DM.</w:t>
      </w:r>
    </w:p>
    <w:p xmlns:wp14="http://schemas.microsoft.com/office/word/2010/wordml" w:rsidRPr="00234D18" w:rsidR="005B50EF" w:rsidP="00B60749" w:rsidRDefault="005B50EF" w14:paraId="0848E4AD" wp14:textId="77777777">
      <w:pPr>
        <w:pStyle w:val="NormalWeb"/>
        <w:spacing w:line="360" w:lineRule="auto"/>
        <w:jc w:val="both"/>
        <w:rPr>
          <w:rFonts w:ascii="Arial" w:hAnsi="Arial" w:cs="Arial"/>
          <w:color w:val="000000" w:themeColor="text1"/>
        </w:rPr>
      </w:pPr>
      <w:r w:rsidRPr="00234D18">
        <w:rPr>
          <w:rStyle w:val="Strong"/>
          <w:rFonts w:ascii="Arial" w:hAnsi="Arial" w:cs="Arial"/>
          <w:color w:val="000000" w:themeColor="text1"/>
        </w:rPr>
        <w:t>Physical inactivity</w:t>
      </w:r>
      <w:r w:rsidRPr="00234D18">
        <w:rPr>
          <w:rFonts w:ascii="Arial" w:hAnsi="Arial" w:cs="Arial"/>
          <w:color w:val="000000" w:themeColor="text1"/>
        </w:rPr>
        <w:t xml:space="preserve"> further worsens the problem. Modern lifestyles often involve long hours of sitting, reduced manual work, and limited exercise. Lack of regular physical activity decreases glucose uptake by muscles, leading to increased insulin resistance. Even modest activity, such as brisk walking for 30 minutes daily, has been shown to significantly reduce diabetes risk by improving insulin sensitivity and promoting weight control.</w:t>
      </w:r>
    </w:p>
    <w:p xmlns:wp14="http://schemas.microsoft.com/office/word/2010/wordml" w:rsidRPr="00234D18" w:rsidR="005B50EF" w:rsidP="00B60749" w:rsidRDefault="005B50EF" w14:paraId="593E7696" wp14:textId="77777777">
      <w:pPr>
        <w:pStyle w:val="NormalWeb"/>
        <w:spacing w:line="360" w:lineRule="auto"/>
        <w:jc w:val="both"/>
        <w:rPr>
          <w:rFonts w:ascii="Arial" w:hAnsi="Arial" w:cs="Arial"/>
          <w:color w:val="000000" w:themeColor="text1"/>
        </w:rPr>
      </w:pPr>
      <w:r w:rsidRPr="00234D18">
        <w:rPr>
          <w:rStyle w:val="Strong"/>
          <w:rFonts w:ascii="Arial" w:hAnsi="Arial" w:cs="Arial"/>
          <w:color w:val="000000" w:themeColor="text1"/>
        </w:rPr>
        <w:t>Socioeconomic and environmental factors</w:t>
      </w:r>
      <w:r w:rsidRPr="00234D18">
        <w:rPr>
          <w:rFonts w:ascii="Arial" w:hAnsi="Arial" w:cs="Arial"/>
          <w:color w:val="000000" w:themeColor="text1"/>
        </w:rPr>
        <w:t xml:space="preserve"> also play an important role. People living in urban or low-income areas may have limited access to healthy foods or safe spaces for exercise, leading to poor dietary habits and inactivity. In some cultures, traditional diets have been replaced with Western-style fast food, contributing to a rapid rise in diabetes cases. Additionally, chronic </w:t>
      </w:r>
      <w:r w:rsidRPr="00234D18">
        <w:rPr>
          <w:rStyle w:val="Strong"/>
          <w:rFonts w:ascii="Arial" w:hAnsi="Arial" w:cs="Arial"/>
          <w:color w:val="000000" w:themeColor="text1"/>
        </w:rPr>
        <w:t>stress</w:t>
      </w:r>
      <w:r w:rsidRPr="00234D18">
        <w:rPr>
          <w:rFonts w:ascii="Arial" w:hAnsi="Arial" w:cs="Arial"/>
          <w:color w:val="000000" w:themeColor="text1"/>
        </w:rPr>
        <w:t xml:space="preserve">, </w:t>
      </w:r>
      <w:r w:rsidRPr="00234D18">
        <w:rPr>
          <w:rStyle w:val="Strong"/>
          <w:rFonts w:ascii="Arial" w:hAnsi="Arial" w:cs="Arial"/>
          <w:color w:val="000000" w:themeColor="text1"/>
        </w:rPr>
        <w:t>sleep deprivation</w:t>
      </w:r>
      <w:r w:rsidRPr="00234D18">
        <w:rPr>
          <w:rFonts w:ascii="Arial" w:hAnsi="Arial" w:cs="Arial"/>
          <w:color w:val="000000" w:themeColor="text1"/>
        </w:rPr>
        <w:t xml:space="preserve">, and </w:t>
      </w:r>
      <w:r w:rsidRPr="00234D18">
        <w:rPr>
          <w:rStyle w:val="Strong"/>
          <w:rFonts w:ascii="Arial" w:hAnsi="Arial" w:cs="Arial"/>
          <w:color w:val="000000" w:themeColor="text1"/>
        </w:rPr>
        <w:t>exposure to pollutants</w:t>
      </w:r>
      <w:r w:rsidRPr="00234D18">
        <w:rPr>
          <w:rFonts w:ascii="Arial" w:hAnsi="Arial" w:cs="Arial"/>
          <w:color w:val="000000" w:themeColor="text1"/>
        </w:rPr>
        <w:t xml:space="preserve"> have been linked to hormonal changes that impair glucose metabolism.</w:t>
      </w:r>
    </w:p>
    <w:p xmlns:wp14="http://schemas.microsoft.com/office/word/2010/wordml" w:rsidRPr="00234D18" w:rsidR="005B50EF" w:rsidP="00B60749" w:rsidRDefault="005B50EF" w14:paraId="007F2A26" wp14:textId="77777777">
      <w:pPr>
        <w:pStyle w:val="NormalWeb"/>
        <w:spacing w:line="360" w:lineRule="auto"/>
        <w:jc w:val="both"/>
        <w:rPr>
          <w:rFonts w:ascii="Arial" w:hAnsi="Arial" w:cs="Arial"/>
          <w:color w:val="000000" w:themeColor="text1"/>
        </w:rPr>
      </w:pPr>
      <w:r w:rsidRPr="00234D18">
        <w:rPr>
          <w:rFonts w:ascii="Arial" w:hAnsi="Arial" w:cs="Arial"/>
          <w:color w:val="000000" w:themeColor="text1"/>
        </w:rPr>
        <w:t xml:space="preserve">Another important factor is </w:t>
      </w:r>
      <w:r w:rsidRPr="00234D18">
        <w:rPr>
          <w:rStyle w:val="Strong"/>
          <w:rFonts w:ascii="Arial" w:hAnsi="Arial" w:cs="Arial"/>
          <w:color w:val="000000" w:themeColor="text1"/>
        </w:rPr>
        <w:t>education and health awareness</w:t>
      </w:r>
      <w:r w:rsidRPr="00234D18">
        <w:rPr>
          <w:rFonts w:ascii="Arial" w:hAnsi="Arial" w:cs="Arial"/>
          <w:color w:val="000000" w:themeColor="text1"/>
        </w:rPr>
        <w:t>. Individuals with limited understanding of nutrition or disease prevention are less likely to adopt healthy behaviours. Public health studies show that communities with better access to healthcare, education, and preventive programs have lower rates of diabetes and obesity.</w:t>
      </w:r>
    </w:p>
    <w:p xmlns:wp14="http://schemas.microsoft.com/office/word/2010/wordml" w:rsidRPr="00234D18" w:rsidR="005B50EF" w:rsidP="00B60749" w:rsidRDefault="005B50EF" w14:paraId="66C57F87" wp14:textId="77777777">
      <w:pPr>
        <w:pStyle w:val="NormalWeb"/>
        <w:spacing w:line="360" w:lineRule="auto"/>
        <w:jc w:val="both"/>
        <w:rPr>
          <w:rFonts w:ascii="Arial" w:hAnsi="Arial" w:cs="Arial"/>
          <w:color w:val="000000" w:themeColor="text1"/>
        </w:rPr>
      </w:pPr>
      <w:r w:rsidRPr="00234D18">
        <w:rPr>
          <w:rFonts w:ascii="Arial" w:hAnsi="Arial" w:cs="Arial"/>
          <w:color w:val="000000" w:themeColor="text1"/>
        </w:rPr>
        <w:t xml:space="preserve">Overall, T2DM results from an interaction between </w:t>
      </w:r>
      <w:r w:rsidRPr="00234D18">
        <w:rPr>
          <w:rStyle w:val="Strong"/>
          <w:rFonts w:ascii="Arial" w:hAnsi="Arial" w:cs="Arial"/>
          <w:color w:val="000000" w:themeColor="text1"/>
        </w:rPr>
        <w:t>individual lifestyle behaviours and broader social environments</w:t>
      </w:r>
      <w:r w:rsidRPr="00234D18">
        <w:rPr>
          <w:rFonts w:ascii="Arial" w:hAnsi="Arial" w:cs="Arial"/>
          <w:color w:val="000000" w:themeColor="text1"/>
        </w:rPr>
        <w:t xml:space="preserve">. Addressing these factors through education, </w:t>
      </w:r>
      <w:r w:rsidRPr="00234D18">
        <w:rPr>
          <w:rFonts w:ascii="Arial" w:hAnsi="Arial" w:cs="Arial"/>
          <w:color w:val="000000" w:themeColor="text1"/>
        </w:rPr>
        <w:t>policy changes, and supportive community initiatives is essential to reducing its prevalence and impact.</w:t>
      </w:r>
    </w:p>
    <w:p xmlns:wp14="http://schemas.microsoft.com/office/word/2010/wordml" w:rsidRPr="006F7FA6" w:rsidR="005B50EF" w:rsidP="00B60749" w:rsidRDefault="005B50EF" w14:paraId="1A0C5C53" wp14:textId="77777777">
      <w:pPr>
        <w:pStyle w:val="Heading1"/>
        <w:rPr>
          <w:rFonts w:ascii="Arial" w:hAnsi="Arial" w:cs="Arial"/>
          <w:color w:val="000000" w:themeColor="text1"/>
          <w:sz w:val="28"/>
          <w:szCs w:val="28"/>
        </w:rPr>
      </w:pPr>
      <w:bookmarkStart w:name="_Toc213603315" w:id="6"/>
      <w:r w:rsidRPr="006F7FA6">
        <w:rPr>
          <w:rStyle w:val="Strong"/>
          <w:rFonts w:ascii="Arial" w:hAnsi="Arial" w:cs="Arial"/>
          <w:bCs w:val="0"/>
          <w:color w:val="000000" w:themeColor="text1"/>
          <w:sz w:val="28"/>
          <w:szCs w:val="28"/>
        </w:rPr>
        <w:t>Management and Treatment Approaches</w:t>
      </w:r>
      <w:bookmarkEnd w:id="6"/>
    </w:p>
    <w:p xmlns:wp14="http://schemas.microsoft.com/office/word/2010/wordml" w:rsidRPr="00234D18" w:rsidR="005B50EF" w:rsidP="00B60749" w:rsidRDefault="005B50EF" w14:paraId="3DCBF43F" wp14:textId="77777777">
      <w:pPr>
        <w:pStyle w:val="NormalWeb"/>
        <w:spacing w:line="360" w:lineRule="auto"/>
        <w:jc w:val="both"/>
        <w:rPr>
          <w:rFonts w:ascii="Arial" w:hAnsi="Arial" w:cs="Arial"/>
          <w:color w:val="000000" w:themeColor="text1"/>
        </w:rPr>
      </w:pPr>
      <w:r w:rsidRPr="00234D18">
        <w:rPr>
          <w:rFonts w:ascii="Arial" w:hAnsi="Arial" w:cs="Arial"/>
          <w:color w:val="000000" w:themeColor="text1"/>
        </w:rPr>
        <w:t xml:space="preserve">The management of Type 2 Diabetes Mellitus (T2DM) focuses on achieving and maintaining normal blood glucose levels, preventing complications, and improving quality of life. Effective management requires a </w:t>
      </w:r>
      <w:r w:rsidRPr="006F7FA6">
        <w:rPr>
          <w:rStyle w:val="Strong"/>
          <w:rFonts w:ascii="Arial" w:hAnsi="Arial" w:cs="Arial"/>
          <w:b w:val="0"/>
          <w:color w:val="000000" w:themeColor="text1"/>
        </w:rPr>
        <w:t>multidisciplinary</w:t>
      </w:r>
      <w:r w:rsidRPr="00234D18">
        <w:rPr>
          <w:rStyle w:val="Strong"/>
          <w:rFonts w:ascii="Arial" w:hAnsi="Arial" w:cs="Arial"/>
          <w:color w:val="000000" w:themeColor="text1"/>
        </w:rPr>
        <w:t xml:space="preserve"> </w:t>
      </w:r>
      <w:r w:rsidRPr="006F7FA6">
        <w:rPr>
          <w:rStyle w:val="Strong"/>
          <w:rFonts w:ascii="Arial" w:hAnsi="Arial" w:cs="Arial"/>
          <w:b w:val="0"/>
          <w:color w:val="000000" w:themeColor="text1"/>
        </w:rPr>
        <w:t>approach</w:t>
      </w:r>
      <w:r w:rsidRPr="00234D18">
        <w:rPr>
          <w:rFonts w:ascii="Arial" w:hAnsi="Arial" w:cs="Arial"/>
          <w:color w:val="000000" w:themeColor="text1"/>
        </w:rPr>
        <w:t>, combining lifestyle modification, pharmacological therapy, and ongoing patient education.</w:t>
      </w:r>
    </w:p>
    <w:p xmlns:wp14="http://schemas.microsoft.com/office/word/2010/wordml" w:rsidRPr="00234D18" w:rsidR="005B50EF" w:rsidP="00234D18" w:rsidRDefault="005B50EF" w14:paraId="2DE6E1EC" wp14:textId="77777777">
      <w:pPr>
        <w:pStyle w:val="Heading2"/>
        <w:rPr>
          <w:rFonts w:ascii="Arial" w:hAnsi="Arial" w:cs="Arial"/>
          <w:color w:val="000000" w:themeColor="text1"/>
          <w:sz w:val="28"/>
          <w:szCs w:val="28"/>
        </w:rPr>
      </w:pPr>
      <w:bookmarkStart w:name="_Toc213603316" w:id="7"/>
      <w:r w:rsidRPr="00234D18">
        <w:rPr>
          <w:rStyle w:val="Strong"/>
          <w:rFonts w:ascii="Arial" w:hAnsi="Arial" w:cs="Arial"/>
          <w:b/>
          <w:bCs/>
          <w:color w:val="000000" w:themeColor="text1"/>
          <w:sz w:val="28"/>
          <w:szCs w:val="28"/>
        </w:rPr>
        <w:t>1. Lifestyle Modification</w:t>
      </w:r>
      <w:bookmarkEnd w:id="7"/>
    </w:p>
    <w:p xmlns:wp14="http://schemas.microsoft.com/office/word/2010/wordml" w:rsidRPr="006F7FA6" w:rsidR="005B50EF" w:rsidP="00B60749" w:rsidRDefault="005B50EF" w14:paraId="3389A3A7" wp14:textId="77777777">
      <w:pPr>
        <w:pStyle w:val="NormalWeb"/>
        <w:spacing w:line="360" w:lineRule="auto"/>
        <w:jc w:val="both"/>
        <w:rPr>
          <w:rFonts w:ascii="Arial" w:hAnsi="Arial" w:cs="Arial"/>
          <w:color w:val="000000" w:themeColor="text1"/>
        </w:rPr>
      </w:pPr>
      <w:r w:rsidRPr="006F7FA6">
        <w:rPr>
          <w:rFonts w:ascii="Arial" w:hAnsi="Arial" w:cs="Arial"/>
          <w:color w:val="000000" w:themeColor="text1"/>
        </w:rPr>
        <w:t xml:space="preserve">The first-line treatment for most individuals is </w:t>
      </w:r>
      <w:r w:rsidRPr="006F7FA6">
        <w:rPr>
          <w:rStyle w:val="Strong"/>
          <w:rFonts w:ascii="Arial" w:hAnsi="Arial" w:cs="Arial"/>
          <w:b w:val="0"/>
          <w:color w:val="000000" w:themeColor="text1"/>
        </w:rPr>
        <w:t>lifestyle change</w:t>
      </w:r>
      <w:r w:rsidRPr="006F7FA6">
        <w:rPr>
          <w:rFonts w:ascii="Arial" w:hAnsi="Arial" w:cs="Arial"/>
          <w:color w:val="000000" w:themeColor="text1"/>
        </w:rPr>
        <w:t xml:space="preserve">, as it directly targets the root causes of insulin resistance. A </w:t>
      </w:r>
      <w:r w:rsidRPr="006F7FA6">
        <w:rPr>
          <w:rStyle w:val="Strong"/>
          <w:rFonts w:ascii="Arial" w:hAnsi="Arial" w:cs="Arial"/>
          <w:b w:val="0"/>
          <w:color w:val="000000" w:themeColor="text1"/>
        </w:rPr>
        <w:t>balanced diet</w:t>
      </w:r>
      <w:r w:rsidRPr="006F7FA6">
        <w:rPr>
          <w:rFonts w:ascii="Arial" w:hAnsi="Arial" w:cs="Arial"/>
          <w:color w:val="000000" w:themeColor="text1"/>
        </w:rPr>
        <w:t xml:space="preserve"> that emphasises complex carbohydrates, fibre, lean protein, and healthy fats is crucial. Reducing the intake of sugary drinks and refined foods helps to stabilise glucose levels. The </w:t>
      </w:r>
      <w:r w:rsidRPr="006F7FA6">
        <w:rPr>
          <w:rStyle w:val="Strong"/>
          <w:rFonts w:ascii="Arial" w:hAnsi="Arial" w:cs="Arial"/>
          <w:b w:val="0"/>
          <w:color w:val="000000" w:themeColor="text1"/>
        </w:rPr>
        <w:t>Mediterranean diet</w:t>
      </w:r>
      <w:r w:rsidRPr="006F7FA6">
        <w:rPr>
          <w:rFonts w:ascii="Arial" w:hAnsi="Arial" w:cs="Arial"/>
          <w:color w:val="000000" w:themeColor="text1"/>
        </w:rPr>
        <w:t xml:space="preserve"> and </w:t>
      </w:r>
      <w:r w:rsidRPr="006F7FA6">
        <w:rPr>
          <w:rStyle w:val="Strong"/>
          <w:rFonts w:ascii="Arial" w:hAnsi="Arial" w:cs="Arial"/>
          <w:b w:val="0"/>
          <w:color w:val="000000" w:themeColor="text1"/>
        </w:rPr>
        <w:t>DASH diet</w:t>
      </w:r>
      <w:r w:rsidRPr="006F7FA6">
        <w:rPr>
          <w:rFonts w:ascii="Arial" w:hAnsi="Arial" w:cs="Arial"/>
          <w:color w:val="000000" w:themeColor="text1"/>
        </w:rPr>
        <w:t xml:space="preserve"> are examples of evidence-based dietary patterns that have been shown to improve glycaemic control and reduce cardiovascular risk.</w:t>
      </w:r>
    </w:p>
    <w:p xmlns:wp14="http://schemas.microsoft.com/office/word/2010/wordml" w:rsidRPr="006F7FA6" w:rsidR="005B50EF" w:rsidP="00B60749" w:rsidRDefault="005B50EF" w14:paraId="216523EE" wp14:textId="77777777">
      <w:pPr>
        <w:pStyle w:val="NormalWeb"/>
        <w:spacing w:line="360" w:lineRule="auto"/>
        <w:jc w:val="both"/>
        <w:rPr>
          <w:rFonts w:ascii="Arial" w:hAnsi="Arial" w:cs="Arial"/>
          <w:color w:val="000000" w:themeColor="text1"/>
        </w:rPr>
      </w:pPr>
      <w:r w:rsidRPr="006F7FA6">
        <w:rPr>
          <w:rStyle w:val="Strong"/>
          <w:rFonts w:ascii="Arial" w:hAnsi="Arial" w:cs="Arial"/>
          <w:b w:val="0"/>
          <w:color w:val="000000" w:themeColor="text1"/>
        </w:rPr>
        <w:t>Physical activity</w:t>
      </w:r>
      <w:r w:rsidRPr="006F7FA6">
        <w:rPr>
          <w:rFonts w:ascii="Arial" w:hAnsi="Arial" w:cs="Arial"/>
          <w:color w:val="000000" w:themeColor="text1"/>
        </w:rPr>
        <w:t xml:space="preserve"> is another cornerstone of management. Regular aerobic exercise, such as brisk walking, cycling, or swimming for at least </w:t>
      </w:r>
      <w:r w:rsidRPr="006F7FA6">
        <w:rPr>
          <w:rStyle w:val="Strong"/>
          <w:rFonts w:ascii="Arial" w:hAnsi="Arial" w:cs="Arial"/>
          <w:b w:val="0"/>
          <w:color w:val="000000" w:themeColor="text1"/>
        </w:rPr>
        <w:t>150 minutes per week</w:t>
      </w:r>
      <w:r w:rsidRPr="006F7FA6">
        <w:rPr>
          <w:rFonts w:ascii="Arial" w:hAnsi="Arial" w:cs="Arial"/>
          <w:color w:val="000000" w:themeColor="text1"/>
        </w:rPr>
        <w:t xml:space="preserve">, improves insulin sensitivity, aids in weight loss, and enhances cardiovascular health. Combining aerobic activity with resistance training provides the greatest benefit. Weight management is particularly important — even a </w:t>
      </w:r>
      <w:r w:rsidRPr="006F7FA6">
        <w:rPr>
          <w:rStyle w:val="Strong"/>
          <w:rFonts w:ascii="Arial" w:hAnsi="Arial" w:cs="Arial"/>
          <w:b w:val="0"/>
          <w:color w:val="000000" w:themeColor="text1"/>
        </w:rPr>
        <w:t>5–10% reduction in body weight</w:t>
      </w:r>
      <w:r w:rsidRPr="006F7FA6">
        <w:rPr>
          <w:rFonts w:ascii="Arial" w:hAnsi="Arial" w:cs="Arial"/>
          <w:color w:val="000000" w:themeColor="text1"/>
        </w:rPr>
        <w:t xml:space="preserve"> can significantly lower blood glucose and blood pressure levels.</w:t>
      </w:r>
    </w:p>
    <w:p xmlns:wp14="http://schemas.microsoft.com/office/word/2010/wordml" w:rsidRPr="00234D18" w:rsidR="005B50EF" w:rsidP="00234D18" w:rsidRDefault="005B50EF" w14:paraId="187CA3B2" wp14:textId="77777777">
      <w:pPr>
        <w:pStyle w:val="Heading2"/>
        <w:rPr>
          <w:rFonts w:ascii="Arial" w:hAnsi="Arial" w:cs="Arial"/>
          <w:color w:val="000000" w:themeColor="text1"/>
          <w:sz w:val="28"/>
          <w:szCs w:val="28"/>
        </w:rPr>
      </w:pPr>
      <w:bookmarkStart w:name="_Toc213603317" w:id="8"/>
      <w:r w:rsidRPr="00234D18">
        <w:rPr>
          <w:rStyle w:val="Strong"/>
          <w:rFonts w:ascii="Arial" w:hAnsi="Arial" w:cs="Arial"/>
          <w:b/>
          <w:bCs/>
          <w:color w:val="000000" w:themeColor="text1"/>
          <w:sz w:val="28"/>
          <w:szCs w:val="28"/>
        </w:rPr>
        <w:t>2. Pharmacological Therapy</w:t>
      </w:r>
      <w:bookmarkEnd w:id="8"/>
    </w:p>
    <w:p xmlns:wp14="http://schemas.microsoft.com/office/word/2010/wordml" w:rsidRPr="006F7FA6" w:rsidR="005B50EF" w:rsidP="00B60749" w:rsidRDefault="005B50EF" w14:paraId="1F4A57E2" wp14:textId="77777777">
      <w:pPr>
        <w:pStyle w:val="NormalWeb"/>
        <w:spacing w:line="360" w:lineRule="auto"/>
        <w:jc w:val="both"/>
        <w:rPr>
          <w:rFonts w:ascii="Arial" w:hAnsi="Arial" w:cs="Arial"/>
          <w:color w:val="000000" w:themeColor="text1"/>
        </w:rPr>
      </w:pPr>
      <w:r w:rsidRPr="006F7FA6">
        <w:rPr>
          <w:rFonts w:ascii="Arial" w:hAnsi="Arial" w:cs="Arial"/>
          <w:color w:val="000000" w:themeColor="text1"/>
        </w:rPr>
        <w:t xml:space="preserve">When lifestyle measures alone are insufficient, </w:t>
      </w:r>
      <w:r w:rsidRPr="006F7FA6">
        <w:rPr>
          <w:rStyle w:val="Strong"/>
          <w:rFonts w:ascii="Arial" w:hAnsi="Arial" w:cs="Arial"/>
          <w:b w:val="0"/>
          <w:color w:val="000000" w:themeColor="text1"/>
        </w:rPr>
        <w:t>oral and injectable medications</w:t>
      </w:r>
      <w:r w:rsidRPr="006F7FA6">
        <w:rPr>
          <w:rFonts w:ascii="Arial" w:hAnsi="Arial" w:cs="Arial"/>
          <w:color w:val="000000" w:themeColor="text1"/>
        </w:rPr>
        <w:t xml:space="preserve"> are introduced. The first-choice medication is usually </w:t>
      </w:r>
      <w:r w:rsidRPr="006F7FA6">
        <w:rPr>
          <w:rStyle w:val="Strong"/>
          <w:rFonts w:ascii="Arial" w:hAnsi="Arial" w:cs="Arial"/>
          <w:b w:val="0"/>
          <w:color w:val="000000" w:themeColor="text1"/>
        </w:rPr>
        <w:t>Metformin</w:t>
      </w:r>
      <w:r w:rsidRPr="006F7FA6">
        <w:rPr>
          <w:rFonts w:ascii="Arial" w:hAnsi="Arial" w:cs="Arial"/>
          <w:color w:val="000000" w:themeColor="text1"/>
        </w:rPr>
        <w:t>, which reduces hepatic glucose production and increases insulin sensitivity. Other drug classes include:</w:t>
      </w:r>
    </w:p>
    <w:p xmlns:wp14="http://schemas.microsoft.com/office/word/2010/wordml" w:rsidRPr="006F7FA6" w:rsidR="005B50EF" w:rsidP="00B60749" w:rsidRDefault="005B50EF" w14:paraId="4200010C" wp14:textId="77777777">
      <w:pPr>
        <w:pStyle w:val="NormalWeb"/>
        <w:numPr>
          <w:ilvl w:val="0"/>
          <w:numId w:val="2"/>
        </w:numPr>
        <w:spacing w:line="360" w:lineRule="auto"/>
        <w:jc w:val="both"/>
        <w:rPr>
          <w:rFonts w:ascii="Arial" w:hAnsi="Arial" w:cs="Arial"/>
          <w:color w:val="000000" w:themeColor="text1"/>
        </w:rPr>
      </w:pPr>
      <w:r w:rsidRPr="006F7FA6">
        <w:rPr>
          <w:rStyle w:val="Strong"/>
          <w:rFonts w:ascii="Arial" w:hAnsi="Arial" w:cs="Arial"/>
          <w:b w:val="0"/>
          <w:color w:val="000000" w:themeColor="text1"/>
        </w:rPr>
        <w:t>Sulfonylureas</w:t>
      </w:r>
      <w:r w:rsidRPr="006F7FA6">
        <w:rPr>
          <w:rFonts w:ascii="Arial" w:hAnsi="Arial" w:cs="Arial"/>
          <w:color w:val="000000" w:themeColor="text1"/>
        </w:rPr>
        <w:t xml:space="preserve"> (e.g., </w:t>
      </w:r>
      <w:proofErr w:type="spellStart"/>
      <w:r w:rsidRPr="006F7FA6">
        <w:rPr>
          <w:rFonts w:ascii="Arial" w:hAnsi="Arial" w:cs="Arial"/>
          <w:color w:val="000000" w:themeColor="text1"/>
        </w:rPr>
        <w:t>gliclazide</w:t>
      </w:r>
      <w:proofErr w:type="spellEnd"/>
      <w:r w:rsidRPr="006F7FA6">
        <w:rPr>
          <w:rFonts w:ascii="Arial" w:hAnsi="Arial" w:cs="Arial"/>
          <w:color w:val="000000" w:themeColor="text1"/>
        </w:rPr>
        <w:t>) – stimulate insulin secretion.</w:t>
      </w:r>
    </w:p>
    <w:p xmlns:wp14="http://schemas.microsoft.com/office/word/2010/wordml" w:rsidRPr="006F7FA6" w:rsidR="005B50EF" w:rsidP="00B60749" w:rsidRDefault="005B50EF" w14:paraId="67133D6A" wp14:textId="77777777">
      <w:pPr>
        <w:pStyle w:val="NormalWeb"/>
        <w:numPr>
          <w:ilvl w:val="0"/>
          <w:numId w:val="2"/>
        </w:numPr>
        <w:spacing w:line="360" w:lineRule="auto"/>
        <w:jc w:val="both"/>
        <w:rPr>
          <w:rFonts w:ascii="Arial" w:hAnsi="Arial" w:cs="Arial"/>
          <w:color w:val="000000" w:themeColor="text1"/>
        </w:rPr>
      </w:pPr>
      <w:r w:rsidRPr="006F7FA6">
        <w:rPr>
          <w:rStyle w:val="Strong"/>
          <w:rFonts w:ascii="Arial" w:hAnsi="Arial" w:cs="Arial"/>
          <w:b w:val="0"/>
          <w:color w:val="000000" w:themeColor="text1"/>
        </w:rPr>
        <w:t>DPP-4 inhibitors</w:t>
      </w:r>
      <w:r w:rsidRPr="006F7FA6">
        <w:rPr>
          <w:rFonts w:ascii="Arial" w:hAnsi="Arial" w:cs="Arial"/>
          <w:color w:val="000000" w:themeColor="text1"/>
        </w:rPr>
        <w:t xml:space="preserve"> and </w:t>
      </w:r>
      <w:r w:rsidRPr="006F7FA6">
        <w:rPr>
          <w:rStyle w:val="Strong"/>
          <w:rFonts w:ascii="Arial" w:hAnsi="Arial" w:cs="Arial"/>
          <w:b w:val="0"/>
          <w:color w:val="000000" w:themeColor="text1"/>
        </w:rPr>
        <w:t>GLP-1 receptor agonists</w:t>
      </w:r>
      <w:r w:rsidRPr="006F7FA6">
        <w:rPr>
          <w:rFonts w:ascii="Arial" w:hAnsi="Arial" w:cs="Arial"/>
          <w:color w:val="000000" w:themeColor="text1"/>
        </w:rPr>
        <w:t xml:space="preserve"> – enhance insulin release and reduce appetite.</w:t>
      </w:r>
    </w:p>
    <w:p xmlns:wp14="http://schemas.microsoft.com/office/word/2010/wordml" w:rsidRPr="006F7FA6" w:rsidR="005B50EF" w:rsidP="00B60749" w:rsidRDefault="005B50EF" w14:paraId="02274A1F" wp14:textId="77777777">
      <w:pPr>
        <w:pStyle w:val="NormalWeb"/>
        <w:numPr>
          <w:ilvl w:val="0"/>
          <w:numId w:val="2"/>
        </w:numPr>
        <w:spacing w:line="360" w:lineRule="auto"/>
        <w:jc w:val="both"/>
        <w:rPr>
          <w:rFonts w:ascii="Arial" w:hAnsi="Arial" w:cs="Arial"/>
          <w:color w:val="000000" w:themeColor="text1"/>
        </w:rPr>
      </w:pPr>
      <w:r w:rsidRPr="006F7FA6">
        <w:rPr>
          <w:rStyle w:val="Strong"/>
          <w:rFonts w:ascii="Arial" w:hAnsi="Arial" w:cs="Arial"/>
          <w:b w:val="0"/>
          <w:color w:val="000000" w:themeColor="text1"/>
        </w:rPr>
        <w:t>SGLT2 inhibitors</w:t>
      </w:r>
      <w:r w:rsidRPr="006F7FA6">
        <w:rPr>
          <w:rFonts w:ascii="Arial" w:hAnsi="Arial" w:cs="Arial"/>
          <w:color w:val="000000" w:themeColor="text1"/>
        </w:rPr>
        <w:t xml:space="preserve"> – promote glucose excretion through urine.</w:t>
      </w:r>
    </w:p>
    <w:p xmlns:wp14="http://schemas.microsoft.com/office/word/2010/wordml" w:rsidRPr="006F7FA6" w:rsidR="005B50EF" w:rsidP="00B60749" w:rsidRDefault="005B50EF" w14:paraId="111FAFED" wp14:textId="77777777">
      <w:pPr>
        <w:pStyle w:val="NormalWeb"/>
        <w:numPr>
          <w:ilvl w:val="0"/>
          <w:numId w:val="2"/>
        </w:numPr>
        <w:spacing w:line="360" w:lineRule="auto"/>
        <w:jc w:val="both"/>
        <w:rPr>
          <w:rFonts w:ascii="Arial" w:hAnsi="Arial" w:cs="Arial"/>
          <w:color w:val="000000" w:themeColor="text1"/>
        </w:rPr>
      </w:pPr>
      <w:r w:rsidRPr="006F7FA6">
        <w:rPr>
          <w:rStyle w:val="Strong"/>
          <w:rFonts w:ascii="Arial" w:hAnsi="Arial" w:cs="Arial"/>
          <w:b w:val="0"/>
          <w:color w:val="000000" w:themeColor="text1"/>
        </w:rPr>
        <w:t>Insulin therapy</w:t>
      </w:r>
      <w:r w:rsidRPr="006F7FA6">
        <w:rPr>
          <w:rFonts w:ascii="Arial" w:hAnsi="Arial" w:cs="Arial"/>
          <w:color w:val="000000" w:themeColor="text1"/>
        </w:rPr>
        <w:t xml:space="preserve"> – required in advanced cases when pancreatic β-cell function declines.</w:t>
      </w:r>
    </w:p>
    <w:p xmlns:wp14="http://schemas.microsoft.com/office/word/2010/wordml" w:rsidRPr="006F7FA6" w:rsidR="005B50EF" w:rsidP="00B60749" w:rsidRDefault="005B50EF" w14:paraId="0AEA37E5" wp14:textId="77777777">
      <w:pPr>
        <w:pStyle w:val="NormalWeb"/>
        <w:spacing w:line="360" w:lineRule="auto"/>
        <w:jc w:val="both"/>
        <w:rPr>
          <w:rFonts w:ascii="Arial" w:hAnsi="Arial" w:cs="Arial"/>
          <w:color w:val="000000" w:themeColor="text1"/>
        </w:rPr>
      </w:pPr>
      <w:r w:rsidRPr="006F7FA6">
        <w:rPr>
          <w:rFonts w:ascii="Arial" w:hAnsi="Arial" w:cs="Arial"/>
          <w:color w:val="000000" w:themeColor="text1"/>
        </w:rPr>
        <w:t xml:space="preserve">These medications are prescribed according to patient needs, comorbidities, and tolerance, following clinical guidelines such as those from the </w:t>
      </w:r>
      <w:r w:rsidRPr="006F7FA6">
        <w:rPr>
          <w:rStyle w:val="Strong"/>
          <w:rFonts w:ascii="Arial" w:hAnsi="Arial" w:cs="Arial"/>
          <w:b w:val="0"/>
          <w:color w:val="000000" w:themeColor="text1"/>
        </w:rPr>
        <w:t>NICE</w:t>
      </w:r>
      <w:r w:rsidRPr="006F7FA6">
        <w:rPr>
          <w:rFonts w:ascii="Arial" w:hAnsi="Arial" w:cs="Arial"/>
          <w:color w:val="000000" w:themeColor="text1"/>
        </w:rPr>
        <w:t xml:space="preserve"> (National Institute for Health and Care Excellence) and </w:t>
      </w:r>
      <w:r w:rsidRPr="006F7FA6">
        <w:rPr>
          <w:rStyle w:val="Strong"/>
          <w:rFonts w:ascii="Arial" w:hAnsi="Arial" w:cs="Arial"/>
          <w:b w:val="0"/>
          <w:color w:val="000000" w:themeColor="text1"/>
        </w:rPr>
        <w:t>WHO</w:t>
      </w:r>
      <w:r w:rsidRPr="006F7FA6">
        <w:rPr>
          <w:rFonts w:ascii="Arial" w:hAnsi="Arial" w:cs="Arial"/>
          <w:color w:val="000000" w:themeColor="text1"/>
        </w:rPr>
        <w:t>.</w:t>
      </w:r>
    </w:p>
    <w:p xmlns:wp14="http://schemas.microsoft.com/office/word/2010/wordml" w:rsidRPr="00234D18" w:rsidR="005B50EF" w:rsidP="00234D18" w:rsidRDefault="005B50EF" w14:paraId="4F0C66CC" wp14:textId="77777777">
      <w:pPr>
        <w:pStyle w:val="Heading2"/>
        <w:rPr>
          <w:rFonts w:ascii="Arial" w:hAnsi="Arial" w:cs="Arial"/>
          <w:color w:val="000000" w:themeColor="text1"/>
          <w:sz w:val="28"/>
          <w:szCs w:val="28"/>
        </w:rPr>
      </w:pPr>
      <w:bookmarkStart w:name="_Toc213603318" w:id="9"/>
      <w:r w:rsidRPr="00234D18">
        <w:rPr>
          <w:rStyle w:val="Strong"/>
          <w:rFonts w:ascii="Arial" w:hAnsi="Arial" w:cs="Arial"/>
          <w:b/>
          <w:bCs/>
          <w:color w:val="000000" w:themeColor="text1"/>
          <w:sz w:val="28"/>
          <w:szCs w:val="28"/>
        </w:rPr>
        <w:t>3. Education and Monitoring</w:t>
      </w:r>
      <w:bookmarkEnd w:id="9"/>
    </w:p>
    <w:p xmlns:wp14="http://schemas.microsoft.com/office/word/2010/wordml" w:rsidRPr="006F7FA6" w:rsidR="005B50EF" w:rsidP="00B60749" w:rsidRDefault="005B50EF" w14:paraId="122B3D39" wp14:textId="77777777">
      <w:pPr>
        <w:pStyle w:val="NormalWeb"/>
        <w:spacing w:line="360" w:lineRule="auto"/>
        <w:jc w:val="both"/>
        <w:rPr>
          <w:rFonts w:ascii="Arial" w:hAnsi="Arial" w:cs="Arial"/>
          <w:color w:val="000000" w:themeColor="text1"/>
        </w:rPr>
      </w:pPr>
      <w:r w:rsidRPr="006F7FA6">
        <w:rPr>
          <w:rStyle w:val="Strong"/>
          <w:rFonts w:ascii="Arial" w:hAnsi="Arial" w:cs="Arial"/>
          <w:color w:val="000000" w:themeColor="text1"/>
        </w:rPr>
        <w:t>Self-monitoring of blood glucose (SMBG)</w:t>
      </w:r>
      <w:r w:rsidRPr="006F7FA6">
        <w:rPr>
          <w:rFonts w:ascii="Arial" w:hAnsi="Arial" w:cs="Arial"/>
          <w:color w:val="000000" w:themeColor="text1"/>
        </w:rPr>
        <w:t xml:space="preserve"> helps patients understand the effects of food and medication. </w:t>
      </w:r>
      <w:r w:rsidRPr="006F7FA6">
        <w:rPr>
          <w:rStyle w:val="Strong"/>
          <w:rFonts w:ascii="Arial" w:hAnsi="Arial" w:cs="Arial"/>
          <w:color w:val="000000" w:themeColor="text1"/>
        </w:rPr>
        <w:t>Diabetes education programs</w:t>
      </w:r>
      <w:r w:rsidRPr="006F7FA6">
        <w:rPr>
          <w:rFonts w:ascii="Arial" w:hAnsi="Arial" w:cs="Arial"/>
          <w:color w:val="000000" w:themeColor="text1"/>
        </w:rPr>
        <w:t xml:space="preserve"> teach individuals how to manage diet, physical activity, and medication effectively. Regular medical follow-up is essential to monitor </w:t>
      </w:r>
      <w:r w:rsidRPr="006F7FA6">
        <w:rPr>
          <w:rStyle w:val="Strong"/>
          <w:rFonts w:ascii="Arial" w:hAnsi="Arial" w:cs="Arial"/>
          <w:color w:val="000000" w:themeColor="text1"/>
        </w:rPr>
        <w:t>HbA1c</w:t>
      </w:r>
      <w:r w:rsidRPr="006F7FA6">
        <w:rPr>
          <w:rFonts w:ascii="Arial" w:hAnsi="Arial" w:cs="Arial"/>
          <w:color w:val="000000" w:themeColor="text1"/>
        </w:rPr>
        <w:t>, blood pressure, cholesterol, kidney function, and eye health.</w:t>
      </w:r>
    </w:p>
    <w:p xmlns:wp14="http://schemas.microsoft.com/office/word/2010/wordml" w:rsidRPr="00234D18" w:rsidR="005B50EF" w:rsidP="00234D18" w:rsidRDefault="005B50EF" w14:paraId="7164B1F7" wp14:textId="77777777">
      <w:pPr>
        <w:pStyle w:val="Heading2"/>
        <w:rPr>
          <w:rFonts w:ascii="Arial" w:hAnsi="Arial" w:cs="Arial"/>
          <w:color w:val="000000" w:themeColor="text1"/>
          <w:sz w:val="28"/>
          <w:szCs w:val="28"/>
        </w:rPr>
      </w:pPr>
      <w:bookmarkStart w:name="_Toc213603319" w:id="10"/>
      <w:r w:rsidRPr="00234D18">
        <w:rPr>
          <w:rStyle w:val="Strong"/>
          <w:rFonts w:ascii="Arial" w:hAnsi="Arial" w:cs="Arial"/>
          <w:b/>
          <w:bCs/>
          <w:color w:val="000000" w:themeColor="text1"/>
          <w:sz w:val="28"/>
          <w:szCs w:val="28"/>
        </w:rPr>
        <w:t>4. Psychological and Social Support</w:t>
      </w:r>
      <w:bookmarkEnd w:id="10"/>
    </w:p>
    <w:p xmlns:wp14="http://schemas.microsoft.com/office/word/2010/wordml" w:rsidRPr="00234D18" w:rsidR="005B50EF" w:rsidP="00B60749" w:rsidRDefault="005B50EF" w14:paraId="7149C3D3" wp14:textId="77777777">
      <w:pPr>
        <w:pStyle w:val="NormalWeb"/>
        <w:spacing w:line="360" w:lineRule="auto"/>
        <w:jc w:val="both"/>
        <w:rPr>
          <w:rFonts w:ascii="Arial" w:hAnsi="Arial" w:cs="Arial"/>
          <w:color w:val="000000" w:themeColor="text1"/>
        </w:rPr>
      </w:pPr>
      <w:r w:rsidRPr="00234D18">
        <w:rPr>
          <w:rFonts w:ascii="Arial" w:hAnsi="Arial" w:cs="Arial"/>
          <w:color w:val="000000" w:themeColor="text1"/>
        </w:rPr>
        <w:t xml:space="preserve">Living with diabetes can cause stress, anxiety, and social difficulties. Access to </w:t>
      </w:r>
      <w:r w:rsidRPr="00234D18">
        <w:rPr>
          <w:rStyle w:val="Strong"/>
          <w:rFonts w:ascii="Arial" w:hAnsi="Arial" w:cs="Arial"/>
          <w:color w:val="000000" w:themeColor="text1"/>
        </w:rPr>
        <w:t>counselling, support groups</w:t>
      </w:r>
      <w:r w:rsidRPr="00234D18">
        <w:rPr>
          <w:rFonts w:ascii="Arial" w:hAnsi="Arial" w:cs="Arial"/>
          <w:color w:val="000000" w:themeColor="text1"/>
        </w:rPr>
        <w:t>, and family involvement improves adherence and emotional wellbeing, which are vital for long-term control.</w:t>
      </w:r>
    </w:p>
    <w:p xmlns:wp14="http://schemas.microsoft.com/office/word/2010/wordml" w:rsidRPr="00234D18" w:rsidR="005B50EF" w:rsidP="00234D18" w:rsidRDefault="005B50EF" w14:paraId="411CF7B0" wp14:textId="77777777">
      <w:pPr>
        <w:pStyle w:val="Heading1"/>
        <w:rPr>
          <w:rFonts w:ascii="Arial" w:hAnsi="Arial" w:cs="Arial"/>
          <w:color w:val="000000" w:themeColor="text1"/>
          <w:sz w:val="28"/>
          <w:szCs w:val="28"/>
        </w:rPr>
      </w:pPr>
      <w:bookmarkStart w:name="_Toc213603320" w:id="11"/>
      <w:r w:rsidRPr="00234D18">
        <w:rPr>
          <w:rStyle w:val="Strong"/>
          <w:rFonts w:ascii="Arial" w:hAnsi="Arial" w:cs="Arial"/>
          <w:b w:val="0"/>
          <w:bCs w:val="0"/>
          <w:color w:val="000000" w:themeColor="text1"/>
          <w:sz w:val="28"/>
          <w:szCs w:val="28"/>
        </w:rPr>
        <w:t>Health Promotion and Recommendations</w:t>
      </w:r>
      <w:bookmarkEnd w:id="11"/>
    </w:p>
    <w:p xmlns:wp14="http://schemas.microsoft.com/office/word/2010/wordml" w:rsidRPr="00234D18" w:rsidR="005B50EF" w:rsidP="00B60749" w:rsidRDefault="005B50EF" w14:paraId="42FEDC7A" wp14:textId="77777777">
      <w:pPr>
        <w:pStyle w:val="NormalWeb"/>
        <w:spacing w:line="360" w:lineRule="auto"/>
        <w:jc w:val="both"/>
        <w:rPr>
          <w:rFonts w:ascii="Arial" w:hAnsi="Arial" w:cs="Arial"/>
          <w:color w:val="000000" w:themeColor="text1"/>
        </w:rPr>
      </w:pPr>
      <w:r w:rsidRPr="00234D18">
        <w:rPr>
          <w:rFonts w:ascii="Arial" w:hAnsi="Arial" w:cs="Arial"/>
          <w:color w:val="000000" w:themeColor="text1"/>
        </w:rPr>
        <w:t>Health promotion plays a central role in reducing the burden of Type 2 Diabetes Mellitus (T2DM) and improving the wellbeing of those affected. Since many of the risk factors are modifiable, public health strategies and individual-level interventions are both necessary to prevent disease onset and minimise complications.</w:t>
      </w:r>
    </w:p>
    <w:p xmlns:wp14="http://schemas.microsoft.com/office/word/2010/wordml" w:rsidRPr="00234D18" w:rsidR="005B50EF" w:rsidP="00234D18" w:rsidRDefault="005B50EF" w14:paraId="550C7D1D" wp14:textId="77777777">
      <w:pPr>
        <w:pStyle w:val="Heading2"/>
        <w:rPr>
          <w:rFonts w:ascii="Arial" w:hAnsi="Arial" w:cs="Arial"/>
          <w:color w:val="000000" w:themeColor="text1"/>
          <w:sz w:val="28"/>
          <w:szCs w:val="28"/>
        </w:rPr>
      </w:pPr>
      <w:bookmarkStart w:name="_Toc213603321" w:id="12"/>
      <w:r w:rsidRPr="00234D18">
        <w:rPr>
          <w:rStyle w:val="Strong"/>
          <w:rFonts w:ascii="Arial" w:hAnsi="Arial" w:cs="Arial"/>
          <w:b/>
          <w:bCs/>
          <w:color w:val="000000" w:themeColor="text1"/>
          <w:sz w:val="28"/>
          <w:szCs w:val="28"/>
        </w:rPr>
        <w:t>1. Primary Prevention</w:t>
      </w:r>
      <w:bookmarkEnd w:id="12"/>
    </w:p>
    <w:p xmlns:wp14="http://schemas.microsoft.com/office/word/2010/wordml" w:rsidRPr="00234D18" w:rsidR="005B50EF" w:rsidP="00B60749" w:rsidRDefault="005B50EF" w14:paraId="55D7BCAA" wp14:textId="77777777">
      <w:pPr>
        <w:pStyle w:val="NormalWeb"/>
        <w:spacing w:line="360" w:lineRule="auto"/>
        <w:jc w:val="both"/>
        <w:rPr>
          <w:rFonts w:ascii="Arial" w:hAnsi="Arial" w:cs="Arial"/>
          <w:color w:val="000000" w:themeColor="text1"/>
        </w:rPr>
      </w:pPr>
      <w:r w:rsidRPr="00234D18">
        <w:rPr>
          <w:rFonts w:ascii="Arial" w:hAnsi="Arial" w:cs="Arial"/>
          <w:color w:val="000000" w:themeColor="text1"/>
        </w:rPr>
        <w:t xml:space="preserve">Primary prevention focuses on </w:t>
      </w:r>
      <w:r w:rsidRPr="00234D18">
        <w:rPr>
          <w:rStyle w:val="Strong"/>
          <w:rFonts w:ascii="Arial" w:hAnsi="Arial" w:cs="Arial"/>
          <w:color w:val="000000" w:themeColor="text1"/>
        </w:rPr>
        <w:t>reducing the risk of developing diabetes</w:t>
      </w:r>
      <w:r w:rsidRPr="00234D18">
        <w:rPr>
          <w:rFonts w:ascii="Arial" w:hAnsi="Arial" w:cs="Arial"/>
          <w:color w:val="000000" w:themeColor="text1"/>
        </w:rPr>
        <w:t xml:space="preserve"> among healthy individuals. The most effective approach is promoting a </w:t>
      </w:r>
      <w:r w:rsidRPr="00234D18">
        <w:rPr>
          <w:rStyle w:val="Strong"/>
          <w:rFonts w:ascii="Arial" w:hAnsi="Arial" w:cs="Arial"/>
          <w:color w:val="000000" w:themeColor="text1"/>
        </w:rPr>
        <w:t>healthy lifestyle</w:t>
      </w:r>
      <w:r w:rsidRPr="00234D18">
        <w:rPr>
          <w:rFonts w:ascii="Arial" w:hAnsi="Arial" w:cs="Arial"/>
          <w:color w:val="000000" w:themeColor="text1"/>
        </w:rPr>
        <w:t xml:space="preserve"> through balanced nutrition, regular exercise, and weight control. Public awareness campaigns led by organisations such as the </w:t>
      </w:r>
      <w:r w:rsidRPr="00234D18">
        <w:rPr>
          <w:rStyle w:val="Strong"/>
          <w:rFonts w:ascii="Arial" w:hAnsi="Arial" w:cs="Arial"/>
          <w:color w:val="000000" w:themeColor="text1"/>
        </w:rPr>
        <w:t>World Health Organization (WHO)</w:t>
      </w:r>
      <w:r w:rsidRPr="00234D18">
        <w:rPr>
          <w:rFonts w:ascii="Arial" w:hAnsi="Arial" w:cs="Arial"/>
          <w:color w:val="000000" w:themeColor="text1"/>
        </w:rPr>
        <w:t xml:space="preserve"> and </w:t>
      </w:r>
      <w:r w:rsidRPr="00234D18">
        <w:rPr>
          <w:rStyle w:val="Strong"/>
          <w:rFonts w:ascii="Arial" w:hAnsi="Arial" w:cs="Arial"/>
          <w:color w:val="000000" w:themeColor="text1"/>
        </w:rPr>
        <w:t>NHS Diabetes Prevention Programme (NDPP)</w:t>
      </w:r>
      <w:r w:rsidRPr="00234D18">
        <w:rPr>
          <w:rFonts w:ascii="Arial" w:hAnsi="Arial" w:cs="Arial"/>
          <w:color w:val="000000" w:themeColor="text1"/>
        </w:rPr>
        <w:t xml:space="preserve"> encourage early lifestyle changes, especially in individuals with prediabetes or a family history of the condition.</w:t>
      </w:r>
    </w:p>
    <w:p xmlns:wp14="http://schemas.microsoft.com/office/word/2010/wordml" w:rsidRPr="00234D18" w:rsidR="005B50EF" w:rsidP="00B60749" w:rsidRDefault="005B50EF" w14:paraId="53937CB5" wp14:textId="77777777">
      <w:pPr>
        <w:pStyle w:val="NormalWeb"/>
        <w:spacing w:line="360" w:lineRule="auto"/>
        <w:jc w:val="both"/>
        <w:rPr>
          <w:rFonts w:ascii="Arial" w:hAnsi="Arial" w:cs="Arial"/>
          <w:color w:val="000000" w:themeColor="text1"/>
        </w:rPr>
      </w:pPr>
      <w:r w:rsidRPr="00234D18">
        <w:rPr>
          <w:rFonts w:ascii="Arial" w:hAnsi="Arial" w:cs="Arial"/>
          <w:color w:val="000000" w:themeColor="text1"/>
        </w:rPr>
        <w:t>Educational initiatives in schools and workplaces can also promote better eating habits, reduce sugary drink consumption, and increase daily physical activity. Encouraging active transport — such as walking or cycling — and providing community fitness facilities support long-term behavioural change.</w:t>
      </w:r>
    </w:p>
    <w:p xmlns:wp14="http://schemas.microsoft.com/office/word/2010/wordml" w:rsidRPr="00234D18" w:rsidR="005B50EF" w:rsidP="00234D18" w:rsidRDefault="005B50EF" w14:paraId="2CDBCF48" wp14:textId="77777777">
      <w:pPr>
        <w:pStyle w:val="Heading2"/>
        <w:rPr>
          <w:rFonts w:ascii="Arial" w:hAnsi="Arial" w:cs="Arial"/>
          <w:color w:val="000000" w:themeColor="text1"/>
          <w:sz w:val="28"/>
          <w:szCs w:val="28"/>
        </w:rPr>
      </w:pPr>
      <w:bookmarkStart w:name="_Toc213603322" w:id="13"/>
      <w:r w:rsidRPr="00234D18">
        <w:rPr>
          <w:rStyle w:val="Strong"/>
          <w:rFonts w:ascii="Arial" w:hAnsi="Arial" w:cs="Arial"/>
          <w:b/>
          <w:bCs/>
          <w:color w:val="000000" w:themeColor="text1"/>
          <w:sz w:val="28"/>
          <w:szCs w:val="28"/>
        </w:rPr>
        <w:t>2. Secondary Prevention</w:t>
      </w:r>
      <w:bookmarkEnd w:id="13"/>
    </w:p>
    <w:p xmlns:wp14="http://schemas.microsoft.com/office/word/2010/wordml" w:rsidRPr="00234D18" w:rsidR="005B50EF" w:rsidP="00B60749" w:rsidRDefault="005B50EF" w14:paraId="4EB248A8" wp14:textId="77777777">
      <w:pPr>
        <w:pStyle w:val="NormalWeb"/>
        <w:spacing w:line="360" w:lineRule="auto"/>
        <w:jc w:val="both"/>
        <w:rPr>
          <w:rFonts w:ascii="Arial" w:hAnsi="Arial" w:cs="Arial"/>
          <w:color w:val="000000" w:themeColor="text1"/>
        </w:rPr>
      </w:pPr>
      <w:r w:rsidRPr="00234D18">
        <w:rPr>
          <w:rFonts w:ascii="Arial" w:hAnsi="Arial" w:cs="Arial"/>
          <w:color w:val="000000" w:themeColor="text1"/>
        </w:rPr>
        <w:t xml:space="preserve">For individuals already diagnosed with diabetes, secondary prevention aims to </w:t>
      </w:r>
      <w:r w:rsidRPr="00234D18">
        <w:rPr>
          <w:rStyle w:val="Strong"/>
          <w:rFonts w:ascii="Arial" w:hAnsi="Arial" w:cs="Arial"/>
          <w:color w:val="000000" w:themeColor="text1"/>
        </w:rPr>
        <w:t>avoid complications</w:t>
      </w:r>
      <w:r w:rsidRPr="00234D18">
        <w:rPr>
          <w:rFonts w:ascii="Arial" w:hAnsi="Arial" w:cs="Arial"/>
          <w:color w:val="000000" w:themeColor="text1"/>
        </w:rPr>
        <w:t xml:space="preserve"> by ensuring early detection and consistent management. Regular screening for </w:t>
      </w:r>
      <w:r w:rsidRPr="00234D18">
        <w:rPr>
          <w:rStyle w:val="Strong"/>
          <w:rFonts w:ascii="Arial" w:hAnsi="Arial" w:cs="Arial"/>
          <w:color w:val="000000" w:themeColor="text1"/>
        </w:rPr>
        <w:t>HbA1c, blood pressure, lipid profile, kidney function, and eye health</w:t>
      </w:r>
      <w:r w:rsidRPr="00234D18">
        <w:rPr>
          <w:rFonts w:ascii="Arial" w:hAnsi="Arial" w:cs="Arial"/>
          <w:color w:val="000000" w:themeColor="text1"/>
        </w:rPr>
        <w:t xml:space="preserve"> is essential. Healthcare professionals should educate patients on self-care, including daily foot inspection, proper nutrition, and adherence to medication. Multidisciplinary care involving doctors, dietitians, and diabetes nurses improves treatment outcomes and patient satisfaction.</w:t>
      </w:r>
    </w:p>
    <w:p xmlns:wp14="http://schemas.microsoft.com/office/word/2010/wordml" w:rsidRPr="00234D18" w:rsidR="005B50EF" w:rsidP="00234D18" w:rsidRDefault="005B50EF" w14:paraId="024EF3B0" wp14:textId="77777777">
      <w:pPr>
        <w:pStyle w:val="Heading2"/>
        <w:rPr>
          <w:rFonts w:ascii="Arial" w:hAnsi="Arial" w:cs="Arial"/>
          <w:color w:val="000000" w:themeColor="text1"/>
          <w:sz w:val="28"/>
          <w:szCs w:val="28"/>
        </w:rPr>
      </w:pPr>
      <w:bookmarkStart w:name="_Toc213603323" w:id="14"/>
      <w:r w:rsidRPr="00234D18">
        <w:rPr>
          <w:rStyle w:val="Strong"/>
          <w:rFonts w:ascii="Arial" w:hAnsi="Arial" w:cs="Arial"/>
          <w:b/>
          <w:bCs/>
          <w:color w:val="000000" w:themeColor="text1"/>
          <w:sz w:val="28"/>
          <w:szCs w:val="28"/>
        </w:rPr>
        <w:t>3. Tertiary Prevention</w:t>
      </w:r>
      <w:bookmarkEnd w:id="14"/>
    </w:p>
    <w:p xmlns:wp14="http://schemas.microsoft.com/office/word/2010/wordml" w:rsidRPr="00234D18" w:rsidR="005B50EF" w:rsidP="00B60749" w:rsidRDefault="005B50EF" w14:paraId="0FE36831" wp14:textId="77777777">
      <w:pPr>
        <w:pStyle w:val="NormalWeb"/>
        <w:spacing w:line="360" w:lineRule="auto"/>
        <w:jc w:val="both"/>
        <w:rPr>
          <w:rFonts w:ascii="Arial" w:hAnsi="Arial" w:cs="Arial"/>
          <w:color w:val="000000" w:themeColor="text1"/>
        </w:rPr>
      </w:pPr>
      <w:r w:rsidRPr="00234D18">
        <w:rPr>
          <w:rFonts w:ascii="Arial" w:hAnsi="Arial" w:cs="Arial"/>
          <w:color w:val="000000" w:themeColor="text1"/>
        </w:rPr>
        <w:t xml:space="preserve">Tertiary prevention targets patients with established complications to </w:t>
      </w:r>
      <w:r w:rsidRPr="00234D18">
        <w:rPr>
          <w:rStyle w:val="Strong"/>
          <w:rFonts w:ascii="Arial" w:hAnsi="Arial" w:cs="Arial"/>
          <w:color w:val="000000" w:themeColor="text1"/>
        </w:rPr>
        <w:t>reduce disability and enhance quality of life</w:t>
      </w:r>
      <w:r w:rsidRPr="00234D18">
        <w:rPr>
          <w:rFonts w:ascii="Arial" w:hAnsi="Arial" w:cs="Arial"/>
          <w:color w:val="000000" w:themeColor="text1"/>
        </w:rPr>
        <w:t>. Rehabilitation services, counselling, and support groups help individuals cope with the emotional and physical challenges of chronic illness. Community programs should also address social determinants of health — such as poverty, access to care, and health literacy — which can hinder disease control.</w:t>
      </w:r>
    </w:p>
    <w:p xmlns:wp14="http://schemas.microsoft.com/office/word/2010/wordml" w:rsidRPr="00234D18" w:rsidR="005B50EF" w:rsidP="00234D18" w:rsidRDefault="005B50EF" w14:paraId="4F92BECA" wp14:textId="77777777">
      <w:pPr>
        <w:pStyle w:val="Heading2"/>
        <w:rPr>
          <w:rFonts w:ascii="Arial" w:hAnsi="Arial" w:cs="Arial"/>
          <w:color w:val="000000" w:themeColor="text1"/>
          <w:sz w:val="28"/>
          <w:szCs w:val="28"/>
        </w:rPr>
      </w:pPr>
      <w:bookmarkStart w:name="_Toc213603324" w:id="15"/>
      <w:r w:rsidRPr="00234D18">
        <w:rPr>
          <w:rStyle w:val="Strong"/>
          <w:rFonts w:ascii="Arial" w:hAnsi="Arial" w:cs="Arial"/>
          <w:b/>
          <w:bCs/>
          <w:color w:val="000000" w:themeColor="text1"/>
          <w:sz w:val="28"/>
          <w:szCs w:val="28"/>
        </w:rPr>
        <w:t>4. Policy and Community Recommendations</w:t>
      </w:r>
      <w:bookmarkEnd w:id="15"/>
    </w:p>
    <w:p xmlns:wp14="http://schemas.microsoft.com/office/word/2010/wordml" w:rsidRPr="00234D18" w:rsidR="005B50EF" w:rsidP="00B60749" w:rsidRDefault="005B50EF" w14:paraId="3844E4DF" wp14:textId="77777777">
      <w:pPr>
        <w:pStyle w:val="NormalWeb"/>
        <w:spacing w:line="360" w:lineRule="auto"/>
        <w:jc w:val="both"/>
        <w:rPr>
          <w:rFonts w:ascii="Arial" w:hAnsi="Arial" w:cs="Arial"/>
          <w:color w:val="000000" w:themeColor="text1"/>
        </w:rPr>
      </w:pPr>
      <w:r w:rsidRPr="00234D18">
        <w:rPr>
          <w:rFonts w:ascii="Arial" w:hAnsi="Arial" w:cs="Arial"/>
          <w:color w:val="000000" w:themeColor="text1"/>
        </w:rPr>
        <w:t xml:space="preserve">On a broader scale, government policies should encourage </w:t>
      </w:r>
      <w:r w:rsidRPr="00234D18">
        <w:rPr>
          <w:rStyle w:val="Strong"/>
          <w:rFonts w:ascii="Arial" w:hAnsi="Arial" w:cs="Arial"/>
          <w:color w:val="000000" w:themeColor="text1"/>
        </w:rPr>
        <w:t xml:space="preserve">taxation on sugary </w:t>
      </w:r>
      <w:proofErr w:type="gramStart"/>
      <w:r w:rsidRPr="00234D18">
        <w:rPr>
          <w:rStyle w:val="Strong"/>
          <w:rFonts w:ascii="Arial" w:hAnsi="Arial" w:cs="Arial"/>
          <w:color w:val="000000" w:themeColor="text1"/>
        </w:rPr>
        <w:t>drinks</w:t>
      </w:r>
      <w:proofErr w:type="gramEnd"/>
      <w:r w:rsidRPr="00234D18">
        <w:rPr>
          <w:rFonts w:ascii="Arial" w:hAnsi="Arial" w:cs="Arial"/>
          <w:color w:val="000000" w:themeColor="text1"/>
        </w:rPr>
        <w:t xml:space="preserve">, improved </w:t>
      </w:r>
      <w:r w:rsidRPr="00234D18">
        <w:rPr>
          <w:rStyle w:val="Strong"/>
          <w:rFonts w:ascii="Arial" w:hAnsi="Arial" w:cs="Arial"/>
          <w:color w:val="000000" w:themeColor="text1"/>
        </w:rPr>
        <w:t>food labelling</w:t>
      </w:r>
      <w:r w:rsidRPr="00234D18">
        <w:rPr>
          <w:rFonts w:ascii="Arial" w:hAnsi="Arial" w:cs="Arial"/>
          <w:color w:val="000000" w:themeColor="text1"/>
        </w:rPr>
        <w:t xml:space="preserve">, and </w:t>
      </w:r>
      <w:r w:rsidRPr="00234D18">
        <w:rPr>
          <w:rStyle w:val="Strong"/>
          <w:rFonts w:ascii="Arial" w:hAnsi="Arial" w:cs="Arial"/>
          <w:color w:val="000000" w:themeColor="text1"/>
        </w:rPr>
        <w:t>urban planning</w:t>
      </w:r>
      <w:r w:rsidRPr="00234D18">
        <w:rPr>
          <w:rFonts w:ascii="Arial" w:hAnsi="Arial" w:cs="Arial"/>
          <w:color w:val="000000" w:themeColor="text1"/>
        </w:rPr>
        <w:t xml:space="preserve"> that promotes active living. Employers can support health by offering wellness programs and regular screenings. Healthcare systems must invest in </w:t>
      </w:r>
      <w:r w:rsidRPr="00234D18">
        <w:rPr>
          <w:rStyle w:val="Strong"/>
          <w:rFonts w:ascii="Arial" w:hAnsi="Arial" w:cs="Arial"/>
          <w:color w:val="000000" w:themeColor="text1"/>
        </w:rPr>
        <w:t>preventive care</w:t>
      </w:r>
      <w:r w:rsidRPr="00234D18">
        <w:rPr>
          <w:rFonts w:ascii="Arial" w:hAnsi="Arial" w:cs="Arial"/>
          <w:color w:val="000000" w:themeColor="text1"/>
        </w:rPr>
        <w:t>, as it reduces long-term treatment costs and hospital admissions.</w:t>
      </w:r>
    </w:p>
    <w:p xmlns:wp14="http://schemas.microsoft.com/office/word/2010/wordml" w:rsidRPr="00234D18" w:rsidR="005B50EF" w:rsidP="00234D18" w:rsidRDefault="005B50EF" w14:paraId="113B8355" wp14:textId="77777777">
      <w:pPr>
        <w:pStyle w:val="Heading2"/>
        <w:rPr>
          <w:rFonts w:ascii="Arial" w:hAnsi="Arial" w:cs="Arial"/>
          <w:color w:val="000000" w:themeColor="text1"/>
          <w:sz w:val="28"/>
          <w:szCs w:val="28"/>
        </w:rPr>
      </w:pPr>
      <w:bookmarkStart w:name="_Toc213603325" w:id="16"/>
      <w:r w:rsidRPr="00234D18">
        <w:rPr>
          <w:rStyle w:val="Strong"/>
          <w:rFonts w:ascii="Arial" w:hAnsi="Arial" w:cs="Arial"/>
          <w:b/>
          <w:bCs/>
          <w:color w:val="000000" w:themeColor="text1"/>
          <w:sz w:val="28"/>
          <w:szCs w:val="28"/>
        </w:rPr>
        <w:t>5. Personal Recommendations for the Case Study Patient</w:t>
      </w:r>
      <w:bookmarkEnd w:id="16"/>
    </w:p>
    <w:p xmlns:wp14="http://schemas.microsoft.com/office/word/2010/wordml" w:rsidRPr="00234D18" w:rsidR="005B50EF" w:rsidP="00B60749" w:rsidRDefault="005B50EF" w14:paraId="6FB888C8" wp14:textId="77777777">
      <w:pPr>
        <w:pStyle w:val="NormalWeb"/>
        <w:spacing w:line="360" w:lineRule="auto"/>
        <w:jc w:val="both"/>
        <w:rPr>
          <w:rFonts w:ascii="Arial" w:hAnsi="Arial" w:cs="Arial"/>
          <w:color w:val="000000" w:themeColor="text1"/>
        </w:rPr>
      </w:pPr>
      <w:r w:rsidRPr="00234D18">
        <w:rPr>
          <w:rFonts w:ascii="Arial" w:hAnsi="Arial" w:cs="Arial"/>
          <w:color w:val="000000" w:themeColor="text1"/>
        </w:rPr>
        <w:t xml:space="preserve">For the patient in this case study, recommended actions include adopting a </w:t>
      </w:r>
      <w:r w:rsidRPr="00234D18">
        <w:rPr>
          <w:rStyle w:val="Strong"/>
          <w:rFonts w:ascii="Arial" w:hAnsi="Arial" w:cs="Arial"/>
          <w:color w:val="000000" w:themeColor="text1"/>
        </w:rPr>
        <w:t>structured diet plan</w:t>
      </w:r>
      <w:r w:rsidRPr="00234D18">
        <w:rPr>
          <w:rFonts w:ascii="Arial" w:hAnsi="Arial" w:cs="Arial"/>
          <w:color w:val="000000" w:themeColor="text1"/>
        </w:rPr>
        <w:t xml:space="preserve">, engaging in </w:t>
      </w:r>
      <w:r w:rsidRPr="00234D18">
        <w:rPr>
          <w:rStyle w:val="Strong"/>
          <w:rFonts w:ascii="Arial" w:hAnsi="Arial" w:cs="Arial"/>
          <w:color w:val="000000" w:themeColor="text1"/>
        </w:rPr>
        <w:t>regular physical activity</w:t>
      </w:r>
      <w:r w:rsidRPr="00234D18">
        <w:rPr>
          <w:rFonts w:ascii="Arial" w:hAnsi="Arial" w:cs="Arial"/>
          <w:color w:val="000000" w:themeColor="text1"/>
        </w:rPr>
        <w:t xml:space="preserve">, attending </w:t>
      </w:r>
      <w:r w:rsidRPr="00234D18">
        <w:rPr>
          <w:rStyle w:val="Strong"/>
          <w:rFonts w:ascii="Arial" w:hAnsi="Arial" w:cs="Arial"/>
          <w:color w:val="000000" w:themeColor="text1"/>
        </w:rPr>
        <w:t>diabetes education sessions</w:t>
      </w:r>
      <w:r w:rsidRPr="00234D18">
        <w:rPr>
          <w:rFonts w:ascii="Arial" w:hAnsi="Arial" w:cs="Arial"/>
          <w:color w:val="000000" w:themeColor="text1"/>
        </w:rPr>
        <w:t xml:space="preserve">, and maintaining consistent follow-up with healthcare professionals. Stress </w:t>
      </w:r>
      <w:r w:rsidRPr="00234D18">
        <w:rPr>
          <w:rFonts w:ascii="Arial" w:hAnsi="Arial" w:cs="Arial"/>
          <w:color w:val="000000" w:themeColor="text1"/>
        </w:rPr>
        <w:t>management techniques such as meditation or group support should also be encouraged.</w:t>
      </w:r>
    </w:p>
    <w:p xmlns:wp14="http://schemas.microsoft.com/office/word/2010/wordml" w:rsidR="005B50EF" w:rsidP="00234D18" w:rsidRDefault="005B50EF" w14:paraId="2B2A7A39" wp14:textId="77777777">
      <w:pPr>
        <w:pStyle w:val="Heading1"/>
        <w:rPr>
          <w:rStyle w:val="Strong"/>
          <w:rFonts w:ascii="Arial" w:hAnsi="Arial" w:cs="Arial"/>
          <w:bCs w:val="0"/>
          <w:color w:val="000000" w:themeColor="text1"/>
          <w:sz w:val="28"/>
          <w:szCs w:val="28"/>
        </w:rPr>
      </w:pPr>
      <w:bookmarkStart w:name="_Toc213603326" w:id="17"/>
      <w:r w:rsidRPr="006F7FA6">
        <w:rPr>
          <w:rStyle w:val="Strong"/>
          <w:rFonts w:ascii="Arial" w:hAnsi="Arial" w:cs="Arial"/>
          <w:bCs w:val="0"/>
          <w:color w:val="000000" w:themeColor="text1"/>
          <w:sz w:val="28"/>
          <w:szCs w:val="28"/>
        </w:rPr>
        <w:t>Conclusion</w:t>
      </w:r>
      <w:bookmarkEnd w:id="17"/>
    </w:p>
    <w:p xmlns:wp14="http://schemas.microsoft.com/office/word/2010/wordml" w:rsidRPr="006F7FA6" w:rsidR="006F7FA6" w:rsidP="006F7FA6" w:rsidRDefault="006F7FA6" w14:paraId="3FE9F23F" wp14:textId="77777777"/>
    <w:p xmlns:wp14="http://schemas.microsoft.com/office/word/2010/wordml" w:rsidRPr="006F7FA6" w:rsidR="005B50EF" w:rsidP="006F7FA6" w:rsidRDefault="005B50EF" w14:paraId="4C945F88" wp14:textId="77777777">
      <w:pPr>
        <w:spacing w:line="360" w:lineRule="auto"/>
        <w:jc w:val="both"/>
        <w:rPr>
          <w:rFonts w:ascii="Arial" w:hAnsi="Arial" w:cs="Arial"/>
          <w:sz w:val="24"/>
          <w:szCs w:val="24"/>
        </w:rPr>
      </w:pPr>
      <w:r w:rsidRPr="006F7FA6">
        <w:rPr>
          <w:rFonts w:ascii="Arial" w:hAnsi="Arial" w:cs="Arial"/>
          <w:sz w:val="24"/>
          <w:szCs w:val="24"/>
        </w:rPr>
        <w:t>Type 2 Diabetes Mellitus (T2DM) is a chronic metabolic disorder characterised by insulin resistance, impaired insulin secretion, and persistent hyperglycaemia. The pathophysiology involves complex interactions between genetic predisposition, lifestyle behaviours, and environmental factors. Central obesity, poor dietary habits, and physical inactivity are significant contributors that exacerbate insulin resistance and β-cell dysfunction, leading to long-term complications if not properly managed.</w:t>
      </w:r>
    </w:p>
    <w:p xmlns:wp14="http://schemas.microsoft.com/office/word/2010/wordml" w:rsidRPr="006F7FA6" w:rsidR="005B50EF" w:rsidP="006F7FA6" w:rsidRDefault="005B50EF" w14:paraId="5A9C7316" wp14:textId="77777777">
      <w:pPr>
        <w:spacing w:line="360" w:lineRule="auto"/>
        <w:jc w:val="both"/>
        <w:rPr>
          <w:rFonts w:ascii="Arial" w:hAnsi="Arial" w:cs="Arial"/>
          <w:sz w:val="24"/>
          <w:szCs w:val="24"/>
        </w:rPr>
      </w:pPr>
      <w:r w:rsidRPr="006F7FA6">
        <w:rPr>
          <w:rFonts w:ascii="Arial" w:hAnsi="Arial" w:cs="Arial"/>
          <w:sz w:val="24"/>
          <w:szCs w:val="24"/>
        </w:rPr>
        <w:t>Early recognition through symptom awareness, blood glucose monitoring, and diagnostic testing is essential for preventing the progression of the disease. Patients often experience classic symptoms such as polyuria, polydipsia, and fatigue, but many remain undiagnosed until complications arise. Healthcare professionals play a crucial role in providing education, support, and personalised care plans that empower patients to take control of their health.</w:t>
      </w:r>
    </w:p>
    <w:p xmlns:wp14="http://schemas.microsoft.com/office/word/2010/wordml" w:rsidRPr="006F7FA6" w:rsidR="005B50EF" w:rsidP="006F7FA6" w:rsidRDefault="005B50EF" w14:paraId="79E1124D" wp14:textId="77777777">
      <w:pPr>
        <w:spacing w:line="360" w:lineRule="auto"/>
        <w:jc w:val="both"/>
        <w:rPr>
          <w:rFonts w:ascii="Arial" w:hAnsi="Arial" w:cs="Arial"/>
          <w:sz w:val="24"/>
          <w:szCs w:val="24"/>
        </w:rPr>
      </w:pPr>
      <w:r w:rsidRPr="006F7FA6">
        <w:rPr>
          <w:rFonts w:ascii="Arial" w:hAnsi="Arial" w:cs="Arial"/>
          <w:sz w:val="24"/>
          <w:szCs w:val="24"/>
        </w:rPr>
        <w:t>Effective management requires a multidisciplinary approach, combining lifestyle modification, pharmacological therapy, patient education, and psychosocial support. Evidence shows that even modest weight loss, dietary adjustments, and regular exercise significantly improve glycaemic control and reduce the risk of complications. Long-term health promotion strategies, including community education, policy measures, and preventive programs, are essential to reduce the overall burden of T2DM.</w:t>
      </w:r>
    </w:p>
    <w:p xmlns:wp14="http://schemas.microsoft.com/office/word/2010/wordml" w:rsidRPr="006F7FA6" w:rsidR="005B50EF" w:rsidP="006F7FA6" w:rsidRDefault="005B50EF" w14:paraId="6762F5B9" wp14:textId="77777777">
      <w:pPr>
        <w:spacing w:line="360" w:lineRule="auto"/>
        <w:jc w:val="both"/>
        <w:rPr>
          <w:rFonts w:ascii="Arial" w:hAnsi="Arial" w:cs="Arial"/>
          <w:sz w:val="24"/>
          <w:szCs w:val="24"/>
        </w:rPr>
      </w:pPr>
      <w:r w:rsidRPr="006F7FA6">
        <w:rPr>
          <w:rFonts w:ascii="Arial" w:hAnsi="Arial" w:cs="Arial"/>
          <w:sz w:val="24"/>
          <w:szCs w:val="24"/>
        </w:rPr>
        <w:t>In conclusion, Type 2 Diabetes is a preventable and manageable condition when patients are informed, motivated, and supported by healthcare systems. Emphasising education, early intervention, and lifestyle modification not only improves individual health outcomes but also alleviates pressure on public health resources.</w:t>
      </w:r>
    </w:p>
    <w:p xmlns:wp14="http://schemas.microsoft.com/office/word/2010/wordml" w:rsidRPr="006F7FA6" w:rsidR="00B60749" w:rsidP="00234D18" w:rsidRDefault="00B60749" w14:paraId="071E4E01" wp14:textId="77777777">
      <w:pPr>
        <w:pStyle w:val="Heading1"/>
        <w:rPr>
          <w:rFonts w:ascii="Arial" w:hAnsi="Arial" w:cs="Arial"/>
          <w:color w:val="000000" w:themeColor="text1"/>
          <w:sz w:val="28"/>
          <w:szCs w:val="28"/>
        </w:rPr>
      </w:pPr>
      <w:bookmarkStart w:name="_Toc213603327" w:id="18"/>
      <w:r w:rsidRPr="006F7FA6">
        <w:rPr>
          <w:rStyle w:val="Strong"/>
          <w:rFonts w:ascii="Arial" w:hAnsi="Arial" w:cs="Arial"/>
          <w:bCs w:val="0"/>
          <w:color w:val="000000" w:themeColor="text1"/>
          <w:sz w:val="28"/>
          <w:szCs w:val="28"/>
        </w:rPr>
        <w:t>References</w:t>
      </w:r>
      <w:bookmarkEnd w:id="18"/>
    </w:p>
    <w:p xmlns:wp14="http://schemas.microsoft.com/office/word/2010/wordml" w:rsidRPr="00234D18" w:rsidR="00B60749" w:rsidP="00B60749" w:rsidRDefault="00B60749" w14:paraId="4789F560" wp14:textId="77777777">
      <w:pPr>
        <w:pStyle w:val="NormalWeb"/>
        <w:numPr>
          <w:ilvl w:val="0"/>
          <w:numId w:val="3"/>
        </w:numPr>
        <w:spacing w:line="360" w:lineRule="auto"/>
        <w:rPr>
          <w:rFonts w:ascii="Arial" w:hAnsi="Arial" w:cs="Arial"/>
          <w:color w:val="000000" w:themeColor="text1"/>
        </w:rPr>
      </w:pPr>
      <w:proofErr w:type="spellStart"/>
      <w:r w:rsidRPr="00234D18">
        <w:rPr>
          <w:rFonts w:ascii="Arial" w:hAnsi="Arial" w:cs="Arial"/>
          <w:color w:val="000000" w:themeColor="text1"/>
        </w:rPr>
        <w:t>Banday</w:t>
      </w:r>
      <w:proofErr w:type="spellEnd"/>
      <w:r w:rsidRPr="00234D18">
        <w:rPr>
          <w:rFonts w:ascii="Arial" w:hAnsi="Arial" w:cs="Arial"/>
          <w:color w:val="000000" w:themeColor="text1"/>
        </w:rPr>
        <w:t>, M.Z., Sameer, A.S. &amp; </w:t>
      </w:r>
      <w:proofErr w:type="spellStart"/>
      <w:r w:rsidRPr="00234D18">
        <w:rPr>
          <w:rFonts w:ascii="Arial" w:hAnsi="Arial" w:cs="Arial"/>
          <w:color w:val="000000" w:themeColor="text1"/>
        </w:rPr>
        <w:t>Nissar</w:t>
      </w:r>
      <w:proofErr w:type="spellEnd"/>
      <w:proofErr w:type="gramStart"/>
      <w:r w:rsidRPr="00234D18">
        <w:rPr>
          <w:rFonts w:ascii="Arial" w:hAnsi="Arial" w:cs="Arial"/>
          <w:color w:val="000000" w:themeColor="text1"/>
        </w:rPr>
        <w:t>, </w:t>
      </w:r>
      <w:proofErr w:type="gramEnd"/>
      <w:r w:rsidRPr="00234D18">
        <w:rPr>
          <w:rFonts w:ascii="Arial" w:hAnsi="Arial" w:cs="Arial"/>
          <w:color w:val="000000" w:themeColor="text1"/>
        </w:rPr>
        <w:t xml:space="preserve">S. (2020) ‘Pathophysiology of diabetes: An overview’, </w:t>
      </w:r>
      <w:r w:rsidRPr="00234D18">
        <w:rPr>
          <w:rStyle w:val="Emphasis"/>
          <w:rFonts w:ascii="Arial" w:hAnsi="Arial" w:cs="Arial"/>
          <w:color w:val="000000" w:themeColor="text1"/>
        </w:rPr>
        <w:t>Avicenna Journal of Medicine</w:t>
      </w:r>
      <w:r w:rsidRPr="00234D18">
        <w:rPr>
          <w:rFonts w:ascii="Arial" w:hAnsi="Arial" w:cs="Arial"/>
          <w:color w:val="000000" w:themeColor="text1"/>
        </w:rPr>
        <w:t>, 10(4), pp. 174</w:t>
      </w:r>
      <w:r w:rsidRPr="00234D18">
        <w:rPr>
          <w:rFonts w:ascii="Arial" w:hAnsi="Arial" w:cs="Arial"/>
          <w:color w:val="000000" w:themeColor="text1"/>
        </w:rPr>
        <w:noBreakHyphen/>
        <w:t>188.</w:t>
      </w:r>
    </w:p>
    <w:p xmlns:wp14="http://schemas.microsoft.com/office/word/2010/wordml" w:rsidRPr="00234D18" w:rsidR="00B60749" w:rsidP="00B60749" w:rsidRDefault="00B60749" w14:paraId="718D719D" wp14:textId="77777777">
      <w:pPr>
        <w:pStyle w:val="NormalWeb"/>
        <w:numPr>
          <w:ilvl w:val="0"/>
          <w:numId w:val="3"/>
        </w:numPr>
        <w:spacing w:line="360" w:lineRule="auto"/>
        <w:rPr>
          <w:rFonts w:ascii="Arial" w:hAnsi="Arial" w:cs="Arial"/>
          <w:color w:val="000000" w:themeColor="text1"/>
        </w:rPr>
      </w:pPr>
      <w:r w:rsidRPr="00234D18">
        <w:rPr>
          <w:rFonts w:ascii="Arial" w:hAnsi="Arial" w:cs="Arial"/>
          <w:color w:val="000000" w:themeColor="text1"/>
        </w:rPr>
        <w:t>Galicia Garcia, U., Benito</w:t>
      </w:r>
      <w:r w:rsidRPr="00234D18">
        <w:rPr>
          <w:rFonts w:ascii="Arial" w:hAnsi="Arial" w:cs="Arial"/>
          <w:color w:val="000000" w:themeColor="text1"/>
        </w:rPr>
        <w:noBreakHyphen/>
        <w:t xml:space="preserve">Vicente, A., </w:t>
      </w:r>
      <w:proofErr w:type="spellStart"/>
      <w:r w:rsidRPr="00234D18">
        <w:rPr>
          <w:rFonts w:ascii="Arial" w:hAnsi="Arial" w:cs="Arial"/>
          <w:color w:val="000000" w:themeColor="text1"/>
        </w:rPr>
        <w:t>Jebari</w:t>
      </w:r>
      <w:proofErr w:type="spellEnd"/>
      <w:r w:rsidRPr="00234D18">
        <w:rPr>
          <w:rFonts w:ascii="Arial" w:hAnsi="Arial" w:cs="Arial"/>
          <w:color w:val="000000" w:themeColor="text1"/>
        </w:rPr>
        <w:t> </w:t>
      </w:r>
      <w:proofErr w:type="spellStart"/>
      <w:r w:rsidRPr="00234D18">
        <w:rPr>
          <w:rFonts w:ascii="Arial" w:hAnsi="Arial" w:cs="Arial"/>
          <w:color w:val="000000" w:themeColor="text1"/>
        </w:rPr>
        <w:t>Benslaiman</w:t>
      </w:r>
      <w:proofErr w:type="spellEnd"/>
      <w:r w:rsidRPr="00234D18">
        <w:rPr>
          <w:rFonts w:ascii="Arial" w:hAnsi="Arial" w:cs="Arial"/>
          <w:color w:val="000000" w:themeColor="text1"/>
        </w:rPr>
        <w:t xml:space="preserve">, S., </w:t>
      </w:r>
      <w:proofErr w:type="spellStart"/>
      <w:r w:rsidRPr="00234D18">
        <w:rPr>
          <w:rFonts w:ascii="Arial" w:hAnsi="Arial" w:cs="Arial"/>
          <w:color w:val="000000" w:themeColor="text1"/>
        </w:rPr>
        <w:t>Larrea</w:t>
      </w:r>
      <w:proofErr w:type="spellEnd"/>
      <w:r w:rsidRPr="00234D18">
        <w:rPr>
          <w:rFonts w:ascii="Arial" w:hAnsi="Arial" w:cs="Arial"/>
          <w:color w:val="000000" w:themeColor="text1"/>
        </w:rPr>
        <w:t xml:space="preserve">, A., et al. (2020) ‘Pathophysiology of Type 2 Diabetes Mellitus’, </w:t>
      </w:r>
      <w:r w:rsidRPr="00234D18">
        <w:rPr>
          <w:rStyle w:val="Emphasis"/>
          <w:rFonts w:ascii="Arial" w:hAnsi="Arial" w:cs="Arial"/>
          <w:color w:val="000000" w:themeColor="text1"/>
        </w:rPr>
        <w:t>International Journal of Molecular Sciences</w:t>
      </w:r>
      <w:r w:rsidRPr="00234D18">
        <w:rPr>
          <w:rFonts w:ascii="Arial" w:hAnsi="Arial" w:cs="Arial"/>
          <w:color w:val="000000" w:themeColor="text1"/>
        </w:rPr>
        <w:t>, 21(17):6275.</w:t>
      </w:r>
    </w:p>
    <w:p xmlns:wp14="http://schemas.microsoft.com/office/word/2010/wordml" w:rsidRPr="00234D18" w:rsidR="00B60749" w:rsidP="00B60749" w:rsidRDefault="00B60749" w14:paraId="658396EA" wp14:textId="77777777">
      <w:pPr>
        <w:pStyle w:val="NormalWeb"/>
        <w:numPr>
          <w:ilvl w:val="0"/>
          <w:numId w:val="3"/>
        </w:numPr>
        <w:spacing w:line="360" w:lineRule="auto"/>
        <w:rPr>
          <w:rFonts w:ascii="Arial" w:hAnsi="Arial" w:cs="Arial"/>
          <w:color w:val="000000" w:themeColor="text1"/>
        </w:rPr>
      </w:pPr>
      <w:r w:rsidRPr="00234D18">
        <w:rPr>
          <w:rFonts w:ascii="Arial" w:hAnsi="Arial" w:cs="Arial"/>
          <w:color w:val="000000" w:themeColor="text1"/>
        </w:rPr>
        <w:t xml:space="preserve">Medscape (2025) ‘Type 2 Diabetes Mellitus: Background, Pathophysiology, </w:t>
      </w:r>
      <w:proofErr w:type="spellStart"/>
      <w:r w:rsidRPr="00234D18">
        <w:rPr>
          <w:rFonts w:ascii="Arial" w:hAnsi="Arial" w:cs="Arial"/>
          <w:color w:val="000000" w:themeColor="text1"/>
        </w:rPr>
        <w:t>Etiology</w:t>
      </w:r>
      <w:proofErr w:type="spellEnd"/>
      <w:r w:rsidRPr="00234D18">
        <w:rPr>
          <w:rFonts w:ascii="Arial" w:hAnsi="Arial" w:cs="Arial"/>
          <w:color w:val="000000" w:themeColor="text1"/>
        </w:rPr>
        <w:t xml:space="preserve">’, </w:t>
      </w:r>
      <w:proofErr w:type="spellStart"/>
      <w:r w:rsidRPr="00234D18">
        <w:rPr>
          <w:rStyle w:val="Emphasis"/>
          <w:rFonts w:ascii="Arial" w:hAnsi="Arial" w:cs="Arial"/>
          <w:color w:val="000000" w:themeColor="text1"/>
        </w:rPr>
        <w:t>eMedicine</w:t>
      </w:r>
      <w:proofErr w:type="spellEnd"/>
      <w:r w:rsidRPr="00234D18">
        <w:rPr>
          <w:rFonts w:ascii="Arial" w:hAnsi="Arial" w:cs="Arial"/>
          <w:color w:val="000000" w:themeColor="text1"/>
        </w:rPr>
        <w:t>. Available at: https://emedicine.medscape.com/article/117853</w:t>
      </w:r>
      <w:r w:rsidRPr="00234D18">
        <w:rPr>
          <w:rFonts w:ascii="Arial" w:hAnsi="Arial" w:cs="Arial"/>
          <w:color w:val="000000" w:themeColor="text1"/>
        </w:rPr>
        <w:noBreakHyphen/>
        <w:t>overview (Accessed: 9 November 2025).</w:t>
      </w:r>
    </w:p>
    <w:p xmlns:wp14="http://schemas.microsoft.com/office/word/2010/wordml" w:rsidRPr="00234D18" w:rsidR="00B60749" w:rsidP="00B60749" w:rsidRDefault="00B60749" w14:paraId="1A5EE244" wp14:textId="77777777">
      <w:pPr>
        <w:pStyle w:val="NormalWeb"/>
        <w:numPr>
          <w:ilvl w:val="0"/>
          <w:numId w:val="3"/>
        </w:numPr>
        <w:spacing w:line="360" w:lineRule="auto"/>
        <w:rPr>
          <w:rFonts w:ascii="Arial" w:hAnsi="Arial" w:cs="Arial"/>
          <w:color w:val="000000" w:themeColor="text1"/>
        </w:rPr>
      </w:pPr>
      <w:proofErr w:type="spellStart"/>
      <w:r w:rsidRPr="00234D18">
        <w:rPr>
          <w:rFonts w:ascii="Arial" w:hAnsi="Arial" w:cs="Arial"/>
          <w:color w:val="000000" w:themeColor="text1"/>
        </w:rPr>
        <w:t>StatPearls</w:t>
      </w:r>
      <w:proofErr w:type="spellEnd"/>
      <w:r w:rsidRPr="00234D18">
        <w:rPr>
          <w:rFonts w:ascii="Arial" w:hAnsi="Arial" w:cs="Arial"/>
          <w:color w:val="000000" w:themeColor="text1"/>
        </w:rPr>
        <w:t xml:space="preserve"> (2024) ‘Type 2 Diabetes’, </w:t>
      </w:r>
      <w:r w:rsidRPr="00234D18">
        <w:rPr>
          <w:rStyle w:val="Emphasis"/>
          <w:rFonts w:ascii="Arial" w:hAnsi="Arial" w:cs="Arial"/>
          <w:color w:val="000000" w:themeColor="text1"/>
        </w:rPr>
        <w:t>NCBI Bookshelf</w:t>
      </w:r>
      <w:r w:rsidRPr="00234D18">
        <w:rPr>
          <w:rFonts w:ascii="Arial" w:hAnsi="Arial" w:cs="Arial"/>
          <w:color w:val="000000" w:themeColor="text1"/>
        </w:rPr>
        <w:t xml:space="preserve">. Available at: </w:t>
      </w:r>
      <w:hyperlink w:tgtFrame="_new" w:history="1" r:id="rId6">
        <w:r w:rsidRPr="00234D18">
          <w:rPr>
            <w:rStyle w:val="Hyperlink"/>
            <w:rFonts w:ascii="Arial" w:hAnsi="Arial" w:cs="Arial" w:eastAsiaTheme="majorEastAsia"/>
            <w:color w:val="000000" w:themeColor="text1"/>
          </w:rPr>
          <w:t>https://www.ncbi.nlm.nih.gov/books/NBK513253/</w:t>
        </w:r>
      </w:hyperlink>
      <w:r w:rsidRPr="00234D18">
        <w:rPr>
          <w:rFonts w:ascii="Arial" w:hAnsi="Arial" w:cs="Arial"/>
          <w:color w:val="000000" w:themeColor="text1"/>
        </w:rPr>
        <w:t xml:space="preserve"> (Accessed: 9 November 2025).</w:t>
      </w:r>
    </w:p>
    <w:p xmlns:wp14="http://schemas.microsoft.com/office/word/2010/wordml" w:rsidRPr="00234D18" w:rsidR="00B60749" w:rsidP="00B60749" w:rsidRDefault="00B60749" w14:paraId="1125B8D1" wp14:textId="77777777">
      <w:pPr>
        <w:pStyle w:val="NormalWeb"/>
        <w:numPr>
          <w:ilvl w:val="0"/>
          <w:numId w:val="3"/>
        </w:numPr>
        <w:spacing w:line="360" w:lineRule="auto"/>
        <w:rPr>
          <w:rFonts w:ascii="Arial" w:hAnsi="Arial" w:cs="Arial"/>
          <w:color w:val="000000" w:themeColor="text1"/>
        </w:rPr>
      </w:pPr>
      <w:proofErr w:type="spellStart"/>
      <w:r w:rsidRPr="00234D18">
        <w:rPr>
          <w:rFonts w:ascii="Arial" w:hAnsi="Arial" w:cs="Arial"/>
          <w:color w:val="000000" w:themeColor="text1"/>
        </w:rPr>
        <w:t>Westman</w:t>
      </w:r>
      <w:proofErr w:type="spellEnd"/>
      <w:r w:rsidRPr="00234D18">
        <w:rPr>
          <w:rFonts w:ascii="Arial" w:hAnsi="Arial" w:cs="Arial"/>
          <w:color w:val="000000" w:themeColor="text1"/>
        </w:rPr>
        <w:t xml:space="preserve">, E.C. (2021) ‘Type 2 Diabetes Mellitus: A Pathophysiologic Perspective’, </w:t>
      </w:r>
      <w:r w:rsidRPr="00234D18">
        <w:rPr>
          <w:rStyle w:val="Emphasis"/>
          <w:rFonts w:ascii="Arial" w:hAnsi="Arial" w:cs="Arial"/>
          <w:color w:val="000000" w:themeColor="text1"/>
        </w:rPr>
        <w:t>Frontiers in Nutrition</w:t>
      </w:r>
      <w:r w:rsidRPr="00234D18">
        <w:rPr>
          <w:rFonts w:ascii="Arial" w:hAnsi="Arial" w:cs="Arial"/>
          <w:color w:val="000000" w:themeColor="text1"/>
        </w:rPr>
        <w:t>, 8:707371.</w:t>
      </w:r>
    </w:p>
    <w:p xmlns:wp14="http://schemas.microsoft.com/office/word/2010/wordml" w:rsidRPr="00234D18" w:rsidR="00B60749" w:rsidP="00B60749" w:rsidRDefault="00B60749" w14:paraId="4401C4B4" wp14:textId="77777777">
      <w:pPr>
        <w:pStyle w:val="NormalWeb"/>
        <w:numPr>
          <w:ilvl w:val="0"/>
          <w:numId w:val="3"/>
        </w:numPr>
        <w:spacing w:line="360" w:lineRule="auto"/>
        <w:rPr>
          <w:rFonts w:ascii="Arial" w:hAnsi="Arial" w:cs="Arial"/>
          <w:color w:val="000000" w:themeColor="text1"/>
        </w:rPr>
      </w:pPr>
      <w:r w:rsidRPr="00234D18">
        <w:rPr>
          <w:rFonts w:ascii="Arial" w:hAnsi="Arial" w:cs="Arial"/>
          <w:color w:val="000000" w:themeColor="text1"/>
        </w:rPr>
        <w:t xml:space="preserve">‘Pathophysiology and Treatment of Prediabetes and Type 2 Diabetes’ (2024) </w:t>
      </w:r>
      <w:r w:rsidRPr="00234D18">
        <w:rPr>
          <w:rStyle w:val="Emphasis"/>
          <w:rFonts w:ascii="Arial" w:hAnsi="Arial" w:cs="Arial"/>
          <w:color w:val="000000" w:themeColor="text1"/>
        </w:rPr>
        <w:t>Diabetes Care</w:t>
      </w:r>
      <w:r w:rsidRPr="00234D18">
        <w:rPr>
          <w:rFonts w:ascii="Arial" w:hAnsi="Arial" w:cs="Arial"/>
          <w:color w:val="000000" w:themeColor="text1"/>
        </w:rPr>
        <w:t>, 47(12), pp. 2038</w:t>
      </w:r>
      <w:r w:rsidRPr="00234D18">
        <w:rPr>
          <w:rFonts w:ascii="Arial" w:hAnsi="Arial" w:cs="Arial"/>
          <w:color w:val="000000" w:themeColor="text1"/>
        </w:rPr>
        <w:noBreakHyphen/>
        <w:t>2049.</w:t>
      </w:r>
    </w:p>
    <w:p xmlns:wp14="http://schemas.microsoft.com/office/word/2010/wordml" w:rsidRPr="00234D18" w:rsidR="00B60749" w:rsidP="00B60749" w:rsidRDefault="00B60749" w14:paraId="0EF46D59" wp14:textId="77777777">
      <w:pPr>
        <w:pStyle w:val="NormalWeb"/>
        <w:numPr>
          <w:ilvl w:val="0"/>
          <w:numId w:val="3"/>
        </w:numPr>
        <w:spacing w:line="360" w:lineRule="auto"/>
        <w:rPr>
          <w:rFonts w:ascii="Arial" w:hAnsi="Arial" w:cs="Arial"/>
          <w:color w:val="000000" w:themeColor="text1"/>
        </w:rPr>
      </w:pPr>
      <w:r w:rsidRPr="00234D18">
        <w:rPr>
          <w:rFonts w:ascii="Arial" w:hAnsi="Arial" w:cs="Arial"/>
          <w:color w:val="000000" w:themeColor="text1"/>
        </w:rPr>
        <w:t xml:space="preserve">‘Type 2 Diabetes Mellitus in Adults: Pathogenesis, Prevention and Therapeutics’ (2024) </w:t>
      </w:r>
      <w:r w:rsidRPr="00234D18">
        <w:rPr>
          <w:rStyle w:val="Emphasis"/>
          <w:rFonts w:ascii="Arial" w:hAnsi="Arial" w:cs="Arial"/>
          <w:color w:val="000000" w:themeColor="text1"/>
        </w:rPr>
        <w:t>Signal Transduction and Targeted Therapy</w:t>
      </w:r>
      <w:r w:rsidRPr="00234D18">
        <w:rPr>
          <w:rFonts w:ascii="Arial" w:hAnsi="Arial" w:cs="Arial"/>
          <w:color w:val="000000" w:themeColor="text1"/>
        </w:rPr>
        <w:t>.</w:t>
      </w:r>
    </w:p>
    <w:p xmlns:wp14="http://schemas.microsoft.com/office/word/2010/wordml" w:rsidRPr="00234D18" w:rsidR="00B60749" w:rsidP="00B60749" w:rsidRDefault="00B60749" w14:paraId="2DFD83F6" wp14:textId="77777777">
      <w:pPr>
        <w:pStyle w:val="NormalWeb"/>
        <w:numPr>
          <w:ilvl w:val="0"/>
          <w:numId w:val="3"/>
        </w:numPr>
        <w:spacing w:line="360" w:lineRule="auto"/>
        <w:rPr>
          <w:rFonts w:ascii="Arial" w:hAnsi="Arial" w:cs="Arial"/>
          <w:color w:val="000000" w:themeColor="text1"/>
        </w:rPr>
      </w:pPr>
      <w:r w:rsidRPr="00234D18">
        <w:rPr>
          <w:rFonts w:ascii="Arial" w:hAnsi="Arial" w:cs="Arial"/>
          <w:color w:val="000000" w:themeColor="text1"/>
        </w:rPr>
        <w:t xml:space="preserve">‘Type 2 Diabetes Pathogenesis and Treatments’ (2019) </w:t>
      </w:r>
      <w:r w:rsidRPr="00234D18">
        <w:rPr>
          <w:rStyle w:val="Emphasis"/>
          <w:rFonts w:ascii="Arial" w:hAnsi="Arial" w:cs="Arial"/>
          <w:color w:val="000000" w:themeColor="text1"/>
        </w:rPr>
        <w:t>Dove Medical Press</w:t>
      </w:r>
      <w:r w:rsidRPr="00234D18">
        <w:rPr>
          <w:rFonts w:ascii="Arial" w:hAnsi="Arial" w:cs="Arial"/>
          <w:color w:val="000000" w:themeColor="text1"/>
        </w:rPr>
        <w:t>.</w:t>
      </w:r>
    </w:p>
    <w:p xmlns:wp14="http://schemas.microsoft.com/office/word/2010/wordml" w:rsidRPr="00234D18" w:rsidR="00B60749" w:rsidP="00B60749" w:rsidRDefault="00B60749" w14:paraId="57338CEB" wp14:textId="77777777">
      <w:pPr>
        <w:pStyle w:val="NormalWeb"/>
        <w:numPr>
          <w:ilvl w:val="0"/>
          <w:numId w:val="3"/>
        </w:numPr>
        <w:spacing w:line="360" w:lineRule="auto"/>
        <w:rPr>
          <w:rFonts w:ascii="Arial" w:hAnsi="Arial" w:cs="Arial"/>
          <w:color w:val="000000" w:themeColor="text1"/>
        </w:rPr>
      </w:pPr>
      <w:r w:rsidRPr="00234D18">
        <w:rPr>
          <w:rFonts w:ascii="Arial" w:hAnsi="Arial" w:cs="Arial"/>
          <w:color w:val="000000" w:themeColor="text1"/>
        </w:rPr>
        <w:t>World Health Organization (</w:t>
      </w:r>
      <w:proofErr w:type="gramStart"/>
      <w:r w:rsidRPr="00234D18">
        <w:rPr>
          <w:rFonts w:ascii="Arial" w:hAnsi="Arial" w:cs="Arial"/>
          <w:color w:val="000000" w:themeColor="text1"/>
        </w:rPr>
        <w:t>WHO</w:t>
      </w:r>
      <w:proofErr w:type="gramEnd"/>
      <w:r w:rsidRPr="00234D18">
        <w:rPr>
          <w:rFonts w:ascii="Arial" w:hAnsi="Arial" w:cs="Arial"/>
          <w:color w:val="000000" w:themeColor="text1"/>
        </w:rPr>
        <w:t xml:space="preserve">) (2023) ‘Diabetes’, Fact Sheet. Available at: </w:t>
      </w:r>
      <w:hyperlink w:tgtFrame="_new" w:history="1" r:id="rId7">
        <w:r w:rsidRPr="00234D18">
          <w:rPr>
            <w:rStyle w:val="Hyperlink"/>
            <w:rFonts w:ascii="Arial" w:hAnsi="Arial" w:cs="Arial" w:eastAsiaTheme="majorEastAsia"/>
            <w:color w:val="000000" w:themeColor="text1"/>
          </w:rPr>
          <w:t>https://www.who.int/news</w:t>
        </w:r>
        <w:r w:rsidRPr="00234D18">
          <w:rPr>
            <w:rStyle w:val="Hyperlink"/>
            <w:rFonts w:ascii="Arial" w:hAnsi="Arial" w:cs="Arial" w:eastAsiaTheme="majorEastAsia"/>
            <w:color w:val="000000" w:themeColor="text1"/>
          </w:rPr>
          <w:noBreakHyphen/>
          <w:t>room/fact</w:t>
        </w:r>
        <w:r w:rsidRPr="00234D18">
          <w:rPr>
            <w:rStyle w:val="Hyperlink"/>
            <w:rFonts w:ascii="Arial" w:hAnsi="Arial" w:cs="Arial" w:eastAsiaTheme="majorEastAsia"/>
            <w:color w:val="000000" w:themeColor="text1"/>
          </w:rPr>
          <w:noBreakHyphen/>
          <w:t>sheets/detail/diabetes</w:t>
        </w:r>
      </w:hyperlink>
      <w:r w:rsidRPr="00234D18">
        <w:rPr>
          <w:rFonts w:ascii="Arial" w:hAnsi="Arial" w:cs="Arial"/>
          <w:color w:val="000000" w:themeColor="text1"/>
        </w:rPr>
        <w:t xml:space="preserve"> (Accessed: 9 November 2025).</w:t>
      </w:r>
    </w:p>
    <w:p xmlns:wp14="http://schemas.microsoft.com/office/word/2010/wordml" w:rsidRPr="00234D18" w:rsidR="00B60749" w:rsidP="00B60749" w:rsidRDefault="00B60749" w14:paraId="6EFC9F29" wp14:textId="77777777">
      <w:pPr>
        <w:pStyle w:val="NormalWeb"/>
        <w:numPr>
          <w:ilvl w:val="0"/>
          <w:numId w:val="3"/>
        </w:numPr>
        <w:spacing w:line="360" w:lineRule="auto"/>
        <w:rPr>
          <w:rFonts w:ascii="Arial" w:hAnsi="Arial" w:cs="Arial"/>
          <w:color w:val="000000" w:themeColor="text1"/>
        </w:rPr>
      </w:pPr>
      <w:r w:rsidRPr="00234D18">
        <w:rPr>
          <w:rFonts w:ascii="Arial" w:hAnsi="Arial" w:cs="Arial"/>
          <w:color w:val="000000" w:themeColor="text1"/>
        </w:rPr>
        <w:t xml:space="preserve">National Health Service (NHS) (2024) ‘Type 2 Diabetes’, NHS.UK. Available at: </w:t>
      </w:r>
      <w:hyperlink w:tgtFrame="_new" w:history="1" r:id="rId8">
        <w:r w:rsidRPr="00234D18">
          <w:rPr>
            <w:rStyle w:val="Hyperlink"/>
            <w:rFonts w:ascii="Arial" w:hAnsi="Arial" w:cs="Arial" w:eastAsiaTheme="majorEastAsia"/>
            <w:color w:val="000000" w:themeColor="text1"/>
          </w:rPr>
          <w:t>https://www.nhs.uk/conditions/type</w:t>
        </w:r>
        <w:r w:rsidRPr="00234D18">
          <w:rPr>
            <w:rStyle w:val="Hyperlink"/>
            <w:rFonts w:ascii="Arial" w:hAnsi="Arial" w:cs="Arial" w:eastAsiaTheme="majorEastAsia"/>
            <w:color w:val="000000" w:themeColor="text1"/>
          </w:rPr>
          <w:noBreakHyphen/>
          <w:t>2</w:t>
        </w:r>
        <w:r w:rsidRPr="00234D18">
          <w:rPr>
            <w:rStyle w:val="Hyperlink"/>
            <w:rFonts w:ascii="Arial" w:hAnsi="Arial" w:cs="Arial" w:eastAsiaTheme="majorEastAsia"/>
            <w:color w:val="000000" w:themeColor="text1"/>
          </w:rPr>
          <w:noBreakHyphen/>
          <w:t>diabetes/</w:t>
        </w:r>
      </w:hyperlink>
      <w:r w:rsidRPr="00234D18">
        <w:rPr>
          <w:rFonts w:ascii="Arial" w:hAnsi="Arial" w:cs="Arial"/>
          <w:color w:val="000000" w:themeColor="text1"/>
        </w:rPr>
        <w:t xml:space="preserve"> (Accessed: 9 November 2025).</w:t>
      </w:r>
    </w:p>
    <w:p xmlns:wp14="http://schemas.microsoft.com/office/word/2010/wordml" w:rsidRPr="00234D18" w:rsidR="00B60749" w:rsidP="00B60749" w:rsidRDefault="00B60749" w14:paraId="3A6A2178" wp14:textId="77777777">
      <w:pPr>
        <w:pStyle w:val="NormalWeb"/>
        <w:numPr>
          <w:ilvl w:val="0"/>
          <w:numId w:val="3"/>
        </w:numPr>
        <w:spacing w:line="360" w:lineRule="auto"/>
        <w:rPr>
          <w:rFonts w:ascii="Arial" w:hAnsi="Arial" w:cs="Arial"/>
          <w:color w:val="000000" w:themeColor="text1"/>
        </w:rPr>
      </w:pPr>
      <w:proofErr w:type="spellStart"/>
      <w:r w:rsidRPr="00234D18">
        <w:rPr>
          <w:rFonts w:ascii="Arial" w:hAnsi="Arial" w:cs="Arial"/>
          <w:color w:val="000000" w:themeColor="text1"/>
        </w:rPr>
        <w:t>Centers</w:t>
      </w:r>
      <w:proofErr w:type="spellEnd"/>
      <w:r w:rsidRPr="00234D18">
        <w:rPr>
          <w:rFonts w:ascii="Arial" w:hAnsi="Arial" w:cs="Arial"/>
          <w:color w:val="000000" w:themeColor="text1"/>
        </w:rPr>
        <w:t xml:space="preserve"> for Disease Control and Prevention (CDC) (2023) ‘What is Diabetes?</w:t>
      </w:r>
      <w:proofErr w:type="gramStart"/>
      <w:r w:rsidRPr="00234D18">
        <w:rPr>
          <w:rFonts w:ascii="Arial" w:hAnsi="Arial" w:cs="Arial"/>
          <w:color w:val="000000" w:themeColor="text1"/>
        </w:rPr>
        <w:t>’,</w:t>
      </w:r>
      <w:proofErr w:type="gramEnd"/>
      <w:r w:rsidRPr="00234D18">
        <w:rPr>
          <w:rFonts w:ascii="Arial" w:hAnsi="Arial" w:cs="Arial"/>
          <w:color w:val="000000" w:themeColor="text1"/>
        </w:rPr>
        <w:t xml:space="preserve"> CDC. Available at: </w:t>
      </w:r>
      <w:hyperlink w:tgtFrame="_new" w:history="1" r:id="rId9">
        <w:r w:rsidRPr="00234D18">
          <w:rPr>
            <w:rStyle w:val="Hyperlink"/>
            <w:rFonts w:ascii="Arial" w:hAnsi="Arial" w:cs="Arial" w:eastAsiaTheme="majorEastAsia"/>
            <w:color w:val="000000" w:themeColor="text1"/>
          </w:rPr>
          <w:t>https://www.cdc.gov/diabetes/basics/diabetes.html</w:t>
        </w:r>
      </w:hyperlink>
      <w:r w:rsidRPr="00234D18">
        <w:rPr>
          <w:rFonts w:ascii="Arial" w:hAnsi="Arial" w:cs="Arial"/>
          <w:color w:val="000000" w:themeColor="text1"/>
        </w:rPr>
        <w:t xml:space="preserve"> (Accessed: 9 November 2025).</w:t>
      </w:r>
    </w:p>
    <w:p xmlns:wp14="http://schemas.microsoft.com/office/word/2010/wordml" w:rsidRPr="00234D18" w:rsidR="00E05517" w:rsidP="00B60749" w:rsidRDefault="00E05517" w14:paraId="1F72F646" wp14:textId="77777777">
      <w:pPr>
        <w:spacing w:line="360" w:lineRule="auto"/>
        <w:jc w:val="both"/>
        <w:rPr>
          <w:rFonts w:ascii="Arial" w:hAnsi="Arial" w:cs="Arial"/>
          <w:color w:val="000000" w:themeColor="text1"/>
          <w:sz w:val="24"/>
          <w:szCs w:val="24"/>
        </w:rPr>
      </w:pPr>
    </w:p>
    <w:sectPr w:rsidRPr="00234D18" w:rsidR="00E05517" w:rsidSect="00234D18">
      <w:pgSz w:w="11906" w:h="16838" w:orient="portrait"/>
      <w:pgMar w:top="1440" w:right="1440" w:bottom="1440" w:left="1440" w:header="708" w:footer="708" w:gutter="0"/>
      <w:pgBorders w:offsetFrom="page">
        <w:top w:val="thickThinMediumGap" w:color="auto" w:sz="24" w:space="24"/>
        <w:left w:val="thickThinMediumGap" w:color="auto" w:sz="24" w:space="24"/>
        <w:bottom w:val="thinThickMediumGap" w:color="auto" w:sz="24" w:space="24"/>
        <w:right w:val="thinThickMediumGap" w:color="auto" w:sz="24" w:space="24"/>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E3B00B7"/>
    <w:multiLevelType w:val="multilevel"/>
    <w:tmpl w:val="58260B7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49835FFB"/>
    <w:multiLevelType w:val="multilevel"/>
    <w:tmpl w:val="ED6E35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77B4A64"/>
    <w:multiLevelType w:val="multilevel"/>
    <w:tmpl w:val="43B265A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abstractNumId w:val="0"/>
  </w:num>
  <w:num w:numId="2">
    <w:abstractNumId w:val="2"/>
  </w:num>
  <w:num w:numId="3">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zoom w:percent="6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B50EF"/>
    <w:rsid w:val="00234D18"/>
    <w:rsid w:val="005B50EF"/>
    <w:rsid w:val="006F4432"/>
    <w:rsid w:val="006F7FA6"/>
    <w:rsid w:val="00B60749"/>
    <w:rsid w:val="00E05517"/>
    <w:rsid w:val="069AEF74"/>
    <w:rsid w:val="3AEA86C2"/>
    <w:rsid w:val="4E7077A6"/>
    <w:rsid w:val="5144C95A"/>
    <w:rsid w:val="6F86DD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37EE13"/>
  <w15:chartTrackingRefBased/>
  <w15:docId w15:val="{D30E4F2C-E263-4F38-B623-2D38BC1A190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paragraph" w:styleId="Heading1">
    <w:name w:val="heading 1"/>
    <w:basedOn w:val="Normal"/>
    <w:next w:val="Normal"/>
    <w:link w:val="Heading1Char"/>
    <w:uiPriority w:val="9"/>
    <w:qFormat/>
    <w:rsid w:val="005B50EF"/>
    <w:pPr>
      <w:keepNext/>
      <w:keepLines/>
      <w:spacing w:before="240" w:after="0"/>
      <w:outlineLvl w:val="0"/>
    </w:pPr>
    <w:rPr>
      <w:rFonts w:asciiTheme="majorHAnsi" w:hAnsiTheme="majorHAnsi" w:eastAsiaTheme="majorEastAsia" w:cstheme="majorBidi"/>
      <w:color w:val="2E74B5" w:themeColor="accent1" w:themeShade="BF"/>
      <w:sz w:val="32"/>
      <w:szCs w:val="32"/>
    </w:rPr>
  </w:style>
  <w:style w:type="paragraph" w:styleId="Heading2">
    <w:name w:val="heading 2"/>
    <w:basedOn w:val="Normal"/>
    <w:link w:val="Heading2Char"/>
    <w:uiPriority w:val="9"/>
    <w:qFormat/>
    <w:rsid w:val="005B50EF"/>
    <w:pPr>
      <w:spacing w:before="100" w:beforeAutospacing="1" w:after="100" w:afterAutospacing="1" w:line="240" w:lineRule="auto"/>
      <w:outlineLvl w:val="1"/>
    </w:pPr>
    <w:rPr>
      <w:rFonts w:ascii="Times New Roman" w:hAnsi="Times New Roman" w:eastAsia="Times New Roman" w:cs="Times New Roman"/>
      <w:b/>
      <w:bCs/>
      <w:sz w:val="36"/>
      <w:szCs w:val="36"/>
      <w:lang w:eastAsia="en-GB"/>
    </w:rPr>
  </w:style>
  <w:style w:type="paragraph" w:styleId="Heading3">
    <w:name w:val="heading 3"/>
    <w:basedOn w:val="Normal"/>
    <w:link w:val="Heading3Char"/>
    <w:uiPriority w:val="9"/>
    <w:qFormat/>
    <w:rsid w:val="005B50EF"/>
    <w:pPr>
      <w:spacing w:before="100" w:beforeAutospacing="1" w:after="100" w:afterAutospacing="1" w:line="240" w:lineRule="auto"/>
      <w:outlineLvl w:val="2"/>
    </w:pPr>
    <w:rPr>
      <w:rFonts w:ascii="Times New Roman" w:hAnsi="Times New Roman" w:eastAsia="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5B50EF"/>
    <w:pPr>
      <w:keepNext/>
      <w:keepLines/>
      <w:spacing w:before="40" w:after="0"/>
      <w:outlineLvl w:val="3"/>
    </w:pPr>
    <w:rPr>
      <w:rFonts w:asciiTheme="majorHAnsi" w:hAnsiTheme="majorHAnsi" w:eastAsiaTheme="majorEastAsia" w:cstheme="majorBidi"/>
      <w:i/>
      <w:iCs/>
      <w:color w:val="2E74B5" w:themeColor="accent1" w:themeShade="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basedOn w:val="DefaultParagraphFont"/>
    <w:link w:val="Heading2"/>
    <w:uiPriority w:val="9"/>
    <w:rsid w:val="005B50EF"/>
    <w:rPr>
      <w:rFonts w:ascii="Times New Roman" w:hAnsi="Times New Roman" w:eastAsia="Times New Roman" w:cs="Times New Roman"/>
      <w:b/>
      <w:bCs/>
      <w:sz w:val="36"/>
      <w:szCs w:val="36"/>
      <w:lang w:eastAsia="en-GB"/>
    </w:rPr>
  </w:style>
  <w:style w:type="character" w:styleId="Heading3Char" w:customStyle="1">
    <w:name w:val="Heading 3 Char"/>
    <w:basedOn w:val="DefaultParagraphFont"/>
    <w:link w:val="Heading3"/>
    <w:uiPriority w:val="9"/>
    <w:rsid w:val="005B50EF"/>
    <w:rPr>
      <w:rFonts w:ascii="Times New Roman" w:hAnsi="Times New Roman" w:eastAsia="Times New Roman" w:cs="Times New Roman"/>
      <w:b/>
      <w:bCs/>
      <w:sz w:val="27"/>
      <w:szCs w:val="27"/>
      <w:lang w:eastAsia="en-GB"/>
    </w:rPr>
  </w:style>
  <w:style w:type="paragraph" w:styleId="NormalWeb">
    <w:name w:val="Normal (Web)"/>
    <w:basedOn w:val="Normal"/>
    <w:uiPriority w:val="99"/>
    <w:semiHidden/>
    <w:unhideWhenUsed/>
    <w:rsid w:val="005B50EF"/>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Strong">
    <w:name w:val="Strong"/>
    <w:basedOn w:val="DefaultParagraphFont"/>
    <w:uiPriority w:val="22"/>
    <w:qFormat/>
    <w:rsid w:val="005B50EF"/>
    <w:rPr>
      <w:b/>
      <w:bCs/>
    </w:rPr>
  </w:style>
  <w:style w:type="character" w:styleId="Heading4Char" w:customStyle="1">
    <w:name w:val="Heading 4 Char"/>
    <w:basedOn w:val="DefaultParagraphFont"/>
    <w:link w:val="Heading4"/>
    <w:uiPriority w:val="9"/>
    <w:semiHidden/>
    <w:rsid w:val="005B50EF"/>
    <w:rPr>
      <w:rFonts w:asciiTheme="majorHAnsi" w:hAnsiTheme="majorHAnsi" w:eastAsiaTheme="majorEastAsia" w:cstheme="majorBidi"/>
      <w:i/>
      <w:iCs/>
      <w:color w:val="2E74B5" w:themeColor="accent1" w:themeShade="BF"/>
    </w:rPr>
  </w:style>
  <w:style w:type="character" w:styleId="Heading1Char" w:customStyle="1">
    <w:name w:val="Heading 1 Char"/>
    <w:basedOn w:val="DefaultParagraphFont"/>
    <w:link w:val="Heading1"/>
    <w:uiPriority w:val="9"/>
    <w:rsid w:val="005B50EF"/>
    <w:rPr>
      <w:rFonts w:asciiTheme="majorHAnsi" w:hAnsiTheme="majorHAnsi" w:eastAsiaTheme="majorEastAsia" w:cstheme="majorBidi"/>
      <w:color w:val="2E74B5" w:themeColor="accent1" w:themeShade="BF"/>
      <w:sz w:val="32"/>
      <w:szCs w:val="32"/>
    </w:rPr>
  </w:style>
  <w:style w:type="paragraph" w:styleId="TOCHeading">
    <w:name w:val="TOC Heading"/>
    <w:basedOn w:val="Heading1"/>
    <w:next w:val="Normal"/>
    <w:uiPriority w:val="39"/>
    <w:unhideWhenUsed/>
    <w:qFormat/>
    <w:rsid w:val="005B50EF"/>
    <w:pPr>
      <w:outlineLvl w:val="9"/>
    </w:pPr>
    <w:rPr>
      <w:lang w:val="en-US"/>
    </w:rPr>
  </w:style>
  <w:style w:type="paragraph" w:styleId="TOC2">
    <w:name w:val="toc 2"/>
    <w:basedOn w:val="Normal"/>
    <w:next w:val="Normal"/>
    <w:autoRedefine/>
    <w:uiPriority w:val="39"/>
    <w:unhideWhenUsed/>
    <w:rsid w:val="005B50EF"/>
    <w:pPr>
      <w:spacing w:after="100"/>
      <w:ind w:left="220"/>
    </w:pPr>
  </w:style>
  <w:style w:type="paragraph" w:styleId="TOC3">
    <w:name w:val="toc 3"/>
    <w:basedOn w:val="Normal"/>
    <w:next w:val="Normal"/>
    <w:autoRedefine/>
    <w:uiPriority w:val="39"/>
    <w:unhideWhenUsed/>
    <w:rsid w:val="005B50EF"/>
    <w:pPr>
      <w:spacing w:after="100"/>
      <w:ind w:left="440"/>
    </w:pPr>
  </w:style>
  <w:style w:type="character" w:styleId="Hyperlink">
    <w:name w:val="Hyperlink"/>
    <w:basedOn w:val="DefaultParagraphFont"/>
    <w:uiPriority w:val="99"/>
    <w:unhideWhenUsed/>
    <w:rsid w:val="005B50EF"/>
    <w:rPr>
      <w:color w:val="0563C1" w:themeColor="hyperlink"/>
      <w:u w:val="single"/>
    </w:rPr>
  </w:style>
  <w:style w:type="character" w:styleId="Emphasis">
    <w:name w:val="Emphasis"/>
    <w:basedOn w:val="DefaultParagraphFont"/>
    <w:uiPriority w:val="20"/>
    <w:qFormat/>
    <w:rsid w:val="00B60749"/>
    <w:rPr>
      <w:i/>
      <w:iCs/>
    </w:rPr>
  </w:style>
  <w:style w:type="paragraph" w:styleId="TOC1">
    <w:name w:val="toc 1"/>
    <w:basedOn w:val="Normal"/>
    <w:next w:val="Normal"/>
    <w:autoRedefine/>
    <w:uiPriority w:val="39"/>
    <w:unhideWhenUsed/>
    <w:rsid w:val="00234D1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6456278">
      <w:bodyDiv w:val="1"/>
      <w:marLeft w:val="0"/>
      <w:marRight w:val="0"/>
      <w:marTop w:val="0"/>
      <w:marBottom w:val="0"/>
      <w:divBdr>
        <w:top w:val="none" w:sz="0" w:space="0" w:color="auto"/>
        <w:left w:val="none" w:sz="0" w:space="0" w:color="auto"/>
        <w:bottom w:val="none" w:sz="0" w:space="0" w:color="auto"/>
        <w:right w:val="none" w:sz="0" w:space="0" w:color="auto"/>
      </w:divBdr>
    </w:div>
    <w:div w:id="379330776">
      <w:bodyDiv w:val="1"/>
      <w:marLeft w:val="0"/>
      <w:marRight w:val="0"/>
      <w:marTop w:val="0"/>
      <w:marBottom w:val="0"/>
      <w:divBdr>
        <w:top w:val="none" w:sz="0" w:space="0" w:color="auto"/>
        <w:left w:val="none" w:sz="0" w:space="0" w:color="auto"/>
        <w:bottom w:val="none" w:sz="0" w:space="0" w:color="auto"/>
        <w:right w:val="none" w:sz="0" w:space="0" w:color="auto"/>
      </w:divBdr>
    </w:div>
    <w:div w:id="523322556">
      <w:bodyDiv w:val="1"/>
      <w:marLeft w:val="0"/>
      <w:marRight w:val="0"/>
      <w:marTop w:val="0"/>
      <w:marBottom w:val="0"/>
      <w:divBdr>
        <w:top w:val="none" w:sz="0" w:space="0" w:color="auto"/>
        <w:left w:val="none" w:sz="0" w:space="0" w:color="auto"/>
        <w:bottom w:val="none" w:sz="0" w:space="0" w:color="auto"/>
        <w:right w:val="none" w:sz="0" w:space="0" w:color="auto"/>
      </w:divBdr>
    </w:div>
    <w:div w:id="1070227022">
      <w:bodyDiv w:val="1"/>
      <w:marLeft w:val="0"/>
      <w:marRight w:val="0"/>
      <w:marTop w:val="0"/>
      <w:marBottom w:val="0"/>
      <w:divBdr>
        <w:top w:val="none" w:sz="0" w:space="0" w:color="auto"/>
        <w:left w:val="none" w:sz="0" w:space="0" w:color="auto"/>
        <w:bottom w:val="none" w:sz="0" w:space="0" w:color="auto"/>
        <w:right w:val="none" w:sz="0" w:space="0" w:color="auto"/>
      </w:divBdr>
    </w:div>
    <w:div w:id="1105924198">
      <w:bodyDiv w:val="1"/>
      <w:marLeft w:val="0"/>
      <w:marRight w:val="0"/>
      <w:marTop w:val="0"/>
      <w:marBottom w:val="0"/>
      <w:divBdr>
        <w:top w:val="none" w:sz="0" w:space="0" w:color="auto"/>
        <w:left w:val="none" w:sz="0" w:space="0" w:color="auto"/>
        <w:bottom w:val="none" w:sz="0" w:space="0" w:color="auto"/>
        <w:right w:val="none" w:sz="0" w:space="0" w:color="auto"/>
      </w:divBdr>
    </w:div>
    <w:div w:id="1336225034">
      <w:bodyDiv w:val="1"/>
      <w:marLeft w:val="0"/>
      <w:marRight w:val="0"/>
      <w:marTop w:val="0"/>
      <w:marBottom w:val="0"/>
      <w:divBdr>
        <w:top w:val="none" w:sz="0" w:space="0" w:color="auto"/>
        <w:left w:val="none" w:sz="0" w:space="0" w:color="auto"/>
        <w:bottom w:val="none" w:sz="0" w:space="0" w:color="auto"/>
        <w:right w:val="none" w:sz="0" w:space="0" w:color="auto"/>
      </w:divBdr>
    </w:div>
    <w:div w:id="1500342855">
      <w:bodyDiv w:val="1"/>
      <w:marLeft w:val="0"/>
      <w:marRight w:val="0"/>
      <w:marTop w:val="0"/>
      <w:marBottom w:val="0"/>
      <w:divBdr>
        <w:top w:val="none" w:sz="0" w:space="0" w:color="auto"/>
        <w:left w:val="none" w:sz="0" w:space="0" w:color="auto"/>
        <w:bottom w:val="none" w:sz="0" w:space="0" w:color="auto"/>
        <w:right w:val="none" w:sz="0" w:space="0" w:color="auto"/>
      </w:divBdr>
    </w:div>
    <w:div w:id="1610090838">
      <w:bodyDiv w:val="1"/>
      <w:marLeft w:val="0"/>
      <w:marRight w:val="0"/>
      <w:marTop w:val="0"/>
      <w:marBottom w:val="0"/>
      <w:divBdr>
        <w:top w:val="none" w:sz="0" w:space="0" w:color="auto"/>
        <w:left w:val="none" w:sz="0" w:space="0" w:color="auto"/>
        <w:bottom w:val="none" w:sz="0" w:space="0" w:color="auto"/>
        <w:right w:val="none" w:sz="0" w:space="0" w:color="auto"/>
      </w:divBdr>
    </w:div>
    <w:div w:id="1680616276">
      <w:bodyDiv w:val="1"/>
      <w:marLeft w:val="0"/>
      <w:marRight w:val="0"/>
      <w:marTop w:val="0"/>
      <w:marBottom w:val="0"/>
      <w:divBdr>
        <w:top w:val="none" w:sz="0" w:space="0" w:color="auto"/>
        <w:left w:val="none" w:sz="0" w:space="0" w:color="auto"/>
        <w:bottom w:val="none" w:sz="0" w:space="0" w:color="auto"/>
        <w:right w:val="none" w:sz="0" w:space="0" w:color="auto"/>
      </w:divBdr>
    </w:div>
    <w:div w:id="1888179191">
      <w:bodyDiv w:val="1"/>
      <w:marLeft w:val="0"/>
      <w:marRight w:val="0"/>
      <w:marTop w:val="0"/>
      <w:marBottom w:val="0"/>
      <w:divBdr>
        <w:top w:val="none" w:sz="0" w:space="0" w:color="auto"/>
        <w:left w:val="none" w:sz="0" w:space="0" w:color="auto"/>
        <w:bottom w:val="none" w:sz="0" w:space="0" w:color="auto"/>
        <w:right w:val="none" w:sz="0" w:space="0" w:color="auto"/>
      </w:divBdr>
    </w:div>
    <w:div w:id="20620519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nhs.uk/conditions/type%E2%80%912%E2%80%91diabetes/" TargetMode="External" Id="rId8" /><Relationship Type="http://schemas.openxmlformats.org/officeDocument/2006/relationships/styles" Target="styles.xml" Id="rId3" /><Relationship Type="http://schemas.openxmlformats.org/officeDocument/2006/relationships/hyperlink" Target="https://www.who.int/news%E2%80%91room/fact%E2%80%91sheets/detail/diabetes" TargetMode="Externa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hyperlink" Target="https://www.ncbi.nlm.nih.gov/books/NBK513253/?utm_source=chatgpt.com" TargetMode="External"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hyperlink" Target="https://www.cdc.gov/diabetes/basics/diabetes.html" TargetMode="Externa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9B2330-4849-4662-979E-A4A223112E0B}">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obaid ullah</dc:creator>
  <keywords/>
  <dc:description/>
  <lastModifiedBy>Theo House</lastModifiedBy>
  <revision>3</revision>
  <dcterms:created xsi:type="dcterms:W3CDTF">2025-11-09T12:40:00.0000000Z</dcterms:created>
  <dcterms:modified xsi:type="dcterms:W3CDTF">2025-12-05T00:08:18.8233300Z</dcterms:modified>
</coreProperties>
</file>