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2F3E" w:rsidRDefault="006D2F3E" w:rsidP="003A5ED5">
      <w:pPr>
        <w:spacing w:line="480" w:lineRule="auto"/>
        <w:rPr>
          <w:rFonts w:ascii="Arial" w:hAnsi="Arial" w:cs="Arial"/>
          <w:sz w:val="32"/>
          <w:szCs w:val="32"/>
        </w:rPr>
      </w:pPr>
    </w:p>
    <w:p w:rsidR="00F832F1" w:rsidRPr="00F832F1" w:rsidRDefault="00F832F1" w:rsidP="00F832F1">
      <w:pPr>
        <w:spacing w:after="0" w:line="360" w:lineRule="auto"/>
        <w:jc w:val="center"/>
        <w:rPr>
          <w:rFonts w:ascii="Arial" w:eastAsia="Times New Roman" w:hAnsi="Arial" w:cs="Arial"/>
          <w:b/>
          <w:sz w:val="28"/>
          <w:szCs w:val="28"/>
          <w:lang w:val="en-US" w:bidi="en-US"/>
        </w:rPr>
      </w:pPr>
      <w:r w:rsidRPr="00F832F1">
        <w:rPr>
          <w:rFonts w:ascii="Calibri" w:eastAsia="Times New Roman" w:hAnsi="Calibri" w:cs="Times New Roman"/>
          <w:noProof/>
          <w:lang w:val="en-US" w:eastAsia="en-GB" w:bidi="en-US"/>
        </w:rPr>
        <w:drawing>
          <wp:inline distT="0" distB="0" distL="0" distR="0" wp14:anchorId="4F39EAAA" wp14:editId="63DF0D6B">
            <wp:extent cx="3010535" cy="603885"/>
            <wp:effectExtent l="0" t="0" r="0" b="5715"/>
            <wp:docPr id="2" name="Picture 2" descr="cid:image002.png@01D3889D.06E52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2.png@01D3889D.06E52580"/>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010535" cy="603885"/>
                    </a:xfrm>
                    <a:prstGeom prst="rect">
                      <a:avLst/>
                    </a:prstGeom>
                    <a:noFill/>
                    <a:ln>
                      <a:noFill/>
                    </a:ln>
                  </pic:spPr>
                </pic:pic>
              </a:graphicData>
            </a:graphic>
          </wp:inline>
        </w:drawing>
      </w:r>
    </w:p>
    <w:p w:rsidR="00F832F1" w:rsidRPr="00F832F1" w:rsidRDefault="00F832F1" w:rsidP="00F832F1">
      <w:pPr>
        <w:autoSpaceDE w:val="0"/>
        <w:autoSpaceDN w:val="0"/>
        <w:adjustRightInd w:val="0"/>
        <w:spacing w:after="0" w:line="360" w:lineRule="auto"/>
        <w:jc w:val="center"/>
        <w:rPr>
          <w:rFonts w:ascii="Arial" w:eastAsia="Times New Roman" w:hAnsi="Arial" w:cs="Arial"/>
          <w:b/>
          <w:color w:val="1F4E79"/>
          <w:sz w:val="32"/>
          <w:szCs w:val="32"/>
          <w:lang w:eastAsia="en-GB"/>
        </w:rPr>
      </w:pPr>
    </w:p>
    <w:p w:rsidR="00F832F1" w:rsidRPr="00F832F1" w:rsidRDefault="00F832F1" w:rsidP="00F832F1">
      <w:pPr>
        <w:spacing w:after="0" w:line="360" w:lineRule="auto"/>
        <w:jc w:val="center"/>
        <w:rPr>
          <w:rFonts w:ascii="Arial" w:eastAsia="Times New Roman" w:hAnsi="Arial" w:cs="Arial"/>
          <w:b/>
          <w:color w:val="1F4E79"/>
          <w:sz w:val="32"/>
          <w:szCs w:val="32"/>
          <w:lang w:val="en-US" w:bidi="en-US"/>
        </w:rPr>
      </w:pPr>
      <w:r w:rsidRPr="00F832F1">
        <w:rPr>
          <w:rFonts w:ascii="Arial" w:eastAsia="Times New Roman" w:hAnsi="Arial" w:cs="Arial"/>
          <w:b/>
          <w:color w:val="1F4E79"/>
          <w:sz w:val="32"/>
          <w:szCs w:val="32"/>
          <w:lang w:val="en-US" w:bidi="en-US"/>
        </w:rPr>
        <w:t>Academic Discipline of Social Justice and Inclusion</w:t>
      </w:r>
    </w:p>
    <w:p w:rsidR="00F832F1" w:rsidRPr="00F832F1" w:rsidRDefault="00F832F1" w:rsidP="00F832F1">
      <w:pPr>
        <w:autoSpaceDE w:val="0"/>
        <w:autoSpaceDN w:val="0"/>
        <w:adjustRightInd w:val="0"/>
        <w:spacing w:after="0" w:line="360" w:lineRule="auto"/>
        <w:jc w:val="center"/>
        <w:rPr>
          <w:rFonts w:ascii="Arial" w:eastAsia="Times New Roman" w:hAnsi="Arial" w:cs="Arial"/>
          <w:b/>
          <w:color w:val="1F4E79"/>
          <w:sz w:val="32"/>
          <w:szCs w:val="32"/>
          <w:lang w:eastAsia="en-GB"/>
        </w:rPr>
      </w:pPr>
      <w:proofErr w:type="spellStart"/>
      <w:r w:rsidRPr="00F832F1">
        <w:rPr>
          <w:rFonts w:ascii="Arial" w:eastAsia="Times New Roman" w:hAnsi="Arial" w:cs="Arial"/>
          <w:b/>
          <w:color w:val="1F4E79"/>
          <w:sz w:val="32"/>
          <w:szCs w:val="32"/>
          <w:lang w:eastAsia="en-GB"/>
        </w:rPr>
        <w:t>MArts</w:t>
      </w:r>
      <w:proofErr w:type="spellEnd"/>
      <w:r w:rsidRPr="00F832F1">
        <w:rPr>
          <w:rFonts w:ascii="Arial" w:eastAsia="Times New Roman" w:hAnsi="Arial" w:cs="Arial"/>
          <w:b/>
          <w:color w:val="1F4E79"/>
          <w:sz w:val="32"/>
          <w:szCs w:val="32"/>
          <w:lang w:eastAsia="en-GB"/>
        </w:rPr>
        <w:t>/BA Humanistic Counselling Practice</w:t>
      </w:r>
    </w:p>
    <w:p w:rsidR="00F832F1" w:rsidRPr="00F832F1" w:rsidRDefault="00F832F1" w:rsidP="00F832F1">
      <w:pPr>
        <w:spacing w:after="0" w:line="240" w:lineRule="auto"/>
        <w:jc w:val="center"/>
        <w:rPr>
          <w:rFonts w:ascii="Arial" w:eastAsia="Times New Roman" w:hAnsi="Arial" w:cs="Arial"/>
          <w:b/>
          <w:color w:val="1F4E79"/>
          <w:sz w:val="32"/>
          <w:szCs w:val="32"/>
          <w:lang w:val="en-US" w:bidi="en-US"/>
        </w:rPr>
      </w:pPr>
    </w:p>
    <w:p w:rsidR="00F832F1" w:rsidRPr="00F832F1" w:rsidRDefault="00F832F1" w:rsidP="00F832F1">
      <w:pPr>
        <w:spacing w:after="0" w:line="240" w:lineRule="auto"/>
        <w:jc w:val="center"/>
        <w:rPr>
          <w:rFonts w:ascii="Arial" w:eastAsia="Times New Roman" w:hAnsi="Arial" w:cs="Arial"/>
          <w:b/>
          <w:color w:val="1F4E79"/>
          <w:sz w:val="32"/>
          <w:szCs w:val="32"/>
          <w:lang w:val="en-US" w:bidi="en-US"/>
        </w:rPr>
      </w:pPr>
      <w:r w:rsidRPr="00F832F1">
        <w:rPr>
          <w:rFonts w:ascii="Arial" w:eastAsia="Times New Roman" w:hAnsi="Arial" w:cs="Arial"/>
          <w:b/>
          <w:color w:val="1F4E79"/>
          <w:sz w:val="32"/>
          <w:szCs w:val="32"/>
          <w:lang w:val="en-US" w:bidi="en-US"/>
        </w:rPr>
        <w:t xml:space="preserve">Module: </w:t>
      </w:r>
      <w:r>
        <w:rPr>
          <w:rFonts w:ascii="Arial" w:eastAsia="Times New Roman" w:hAnsi="Arial" w:cs="Arial"/>
          <w:b/>
          <w:color w:val="1F4E79"/>
          <w:sz w:val="32"/>
          <w:szCs w:val="32"/>
          <w:lang w:val="en-US" w:bidi="en-US"/>
        </w:rPr>
        <w:t>Maintaining a Framework for Practice</w:t>
      </w:r>
      <w:r w:rsidR="00E077F4">
        <w:rPr>
          <w:rFonts w:ascii="Arial" w:eastAsia="Times New Roman" w:hAnsi="Arial" w:cs="Arial"/>
          <w:b/>
          <w:color w:val="1F4E79"/>
          <w:sz w:val="32"/>
          <w:szCs w:val="32"/>
          <w:lang w:val="en-US" w:bidi="en-US"/>
        </w:rPr>
        <w:t>/</w:t>
      </w:r>
      <w:r w:rsidR="002945E0">
        <w:rPr>
          <w:rFonts w:ascii="Arial" w:eastAsia="Times New Roman" w:hAnsi="Arial" w:cs="Arial"/>
          <w:b/>
          <w:color w:val="1F4E79"/>
          <w:sz w:val="32"/>
          <w:szCs w:val="32"/>
          <w:lang w:val="en-US" w:bidi="en-US"/>
        </w:rPr>
        <w:t xml:space="preserve"> ECHC4002</w:t>
      </w:r>
    </w:p>
    <w:p w:rsidR="00F832F1" w:rsidRPr="00F832F1" w:rsidRDefault="00F832F1" w:rsidP="00F832F1">
      <w:pPr>
        <w:spacing w:after="0" w:line="240" w:lineRule="auto"/>
        <w:jc w:val="center"/>
        <w:rPr>
          <w:rFonts w:ascii="Arial" w:eastAsia="Times New Roman" w:hAnsi="Arial" w:cs="Arial"/>
          <w:b/>
          <w:color w:val="1F4E79"/>
          <w:sz w:val="32"/>
          <w:szCs w:val="32"/>
          <w:lang w:val="en-US" w:bidi="en-US"/>
        </w:rPr>
      </w:pPr>
    </w:p>
    <w:p w:rsidR="00F832F1" w:rsidRPr="00F832F1" w:rsidRDefault="00F832F1" w:rsidP="00F832F1">
      <w:pPr>
        <w:spacing w:after="0" w:line="240" w:lineRule="auto"/>
        <w:jc w:val="center"/>
        <w:rPr>
          <w:rFonts w:ascii="Arial" w:eastAsia="Times New Roman" w:hAnsi="Arial" w:cs="Arial"/>
          <w:b/>
          <w:color w:val="1F4E79"/>
          <w:sz w:val="32"/>
          <w:szCs w:val="32"/>
          <w:lang w:val="en-US" w:bidi="en-US"/>
        </w:rPr>
      </w:pPr>
    </w:p>
    <w:p w:rsidR="00F832F1" w:rsidRPr="00F832F1" w:rsidRDefault="00F832F1" w:rsidP="00F832F1">
      <w:pPr>
        <w:spacing w:after="0" w:line="240" w:lineRule="auto"/>
        <w:jc w:val="center"/>
        <w:rPr>
          <w:rFonts w:ascii="Arial" w:eastAsia="Times New Roman" w:hAnsi="Arial" w:cs="Arial"/>
          <w:b/>
          <w:color w:val="1F4E79"/>
          <w:sz w:val="32"/>
          <w:szCs w:val="32"/>
          <w:lang w:val="en-US" w:bidi="en-US"/>
        </w:rPr>
      </w:pPr>
      <w:r w:rsidRPr="00F832F1">
        <w:rPr>
          <w:rFonts w:ascii="Arial" w:eastAsia="Times New Roman" w:hAnsi="Arial" w:cs="Arial"/>
          <w:b/>
          <w:color w:val="1F4E79"/>
          <w:sz w:val="32"/>
          <w:szCs w:val="32"/>
          <w:lang w:val="en-US" w:bidi="en-US"/>
        </w:rPr>
        <w:t>Assessment Component: One</w:t>
      </w:r>
    </w:p>
    <w:p w:rsidR="00F832F1" w:rsidRPr="00F832F1" w:rsidRDefault="00F832F1" w:rsidP="00F832F1">
      <w:pPr>
        <w:spacing w:after="0" w:line="240" w:lineRule="auto"/>
        <w:jc w:val="center"/>
        <w:rPr>
          <w:rFonts w:ascii="Arial" w:eastAsia="Times New Roman" w:hAnsi="Arial" w:cs="Arial"/>
          <w:b/>
          <w:color w:val="1F4E79"/>
          <w:sz w:val="32"/>
          <w:szCs w:val="32"/>
          <w:lang w:val="en-US" w:bidi="en-US"/>
        </w:rPr>
      </w:pPr>
    </w:p>
    <w:p w:rsidR="00F832F1" w:rsidRPr="00F832F1" w:rsidRDefault="00F832F1" w:rsidP="00F832F1">
      <w:pPr>
        <w:spacing w:after="0" w:line="240" w:lineRule="auto"/>
        <w:jc w:val="center"/>
        <w:rPr>
          <w:rFonts w:ascii="Arial" w:eastAsia="Times New Roman" w:hAnsi="Arial" w:cs="Arial"/>
          <w:b/>
          <w:color w:val="1F4E79"/>
          <w:sz w:val="32"/>
          <w:szCs w:val="32"/>
          <w:lang w:val="en-US" w:bidi="en-US"/>
        </w:rPr>
      </w:pPr>
      <w:r w:rsidRPr="00F832F1">
        <w:rPr>
          <w:rFonts w:ascii="Arial" w:eastAsia="Times New Roman" w:hAnsi="Arial" w:cs="Arial"/>
          <w:b/>
          <w:color w:val="1F4E79"/>
          <w:sz w:val="32"/>
          <w:szCs w:val="32"/>
          <w:lang w:val="en-US" w:bidi="en-US"/>
        </w:rPr>
        <w:t>Student Number:</w:t>
      </w:r>
      <w:r>
        <w:rPr>
          <w:rFonts w:ascii="Arial" w:eastAsia="Times New Roman" w:hAnsi="Arial" w:cs="Arial"/>
          <w:b/>
          <w:color w:val="1F4E79"/>
          <w:sz w:val="32"/>
          <w:szCs w:val="32"/>
          <w:lang w:val="en-US" w:bidi="en-US"/>
        </w:rPr>
        <w:t xml:space="preserve"> 1802698</w:t>
      </w:r>
    </w:p>
    <w:p w:rsidR="006D2F3E" w:rsidRDefault="006D2F3E" w:rsidP="009F7F39">
      <w:pPr>
        <w:spacing w:line="480" w:lineRule="auto"/>
        <w:jc w:val="center"/>
        <w:rPr>
          <w:rFonts w:ascii="Arial" w:hAnsi="Arial" w:cs="Arial"/>
          <w:sz w:val="32"/>
          <w:szCs w:val="32"/>
        </w:rPr>
      </w:pPr>
    </w:p>
    <w:p w:rsidR="006D2F3E" w:rsidRDefault="006D2F3E" w:rsidP="009F7F39">
      <w:pPr>
        <w:spacing w:line="480" w:lineRule="auto"/>
        <w:jc w:val="center"/>
        <w:rPr>
          <w:rFonts w:ascii="Arial" w:hAnsi="Arial" w:cs="Arial"/>
          <w:sz w:val="32"/>
          <w:szCs w:val="32"/>
        </w:rPr>
      </w:pPr>
    </w:p>
    <w:p w:rsidR="006D2F3E" w:rsidRPr="0086461C" w:rsidRDefault="006D2F3E" w:rsidP="0086461C">
      <w:pPr>
        <w:spacing w:line="480" w:lineRule="auto"/>
        <w:rPr>
          <w:rFonts w:ascii="Arial" w:hAnsi="Arial" w:cs="Arial"/>
          <w:sz w:val="24"/>
          <w:szCs w:val="24"/>
        </w:rPr>
      </w:pPr>
    </w:p>
    <w:p w:rsidR="006D2F3E" w:rsidRDefault="006D2F3E" w:rsidP="009F7F39">
      <w:pPr>
        <w:spacing w:line="480" w:lineRule="auto"/>
        <w:jc w:val="center"/>
        <w:rPr>
          <w:rFonts w:ascii="Arial" w:hAnsi="Arial" w:cs="Arial"/>
          <w:sz w:val="32"/>
          <w:szCs w:val="32"/>
        </w:rPr>
      </w:pPr>
    </w:p>
    <w:p w:rsidR="006D2F3E" w:rsidRDefault="006D2F3E" w:rsidP="009F7F39">
      <w:pPr>
        <w:spacing w:line="480" w:lineRule="auto"/>
        <w:jc w:val="center"/>
        <w:rPr>
          <w:rFonts w:ascii="Arial" w:hAnsi="Arial" w:cs="Arial"/>
          <w:sz w:val="32"/>
          <w:szCs w:val="32"/>
        </w:rPr>
      </w:pPr>
    </w:p>
    <w:p w:rsidR="006D2F3E" w:rsidRDefault="006D2F3E" w:rsidP="009F7F39">
      <w:pPr>
        <w:spacing w:line="480" w:lineRule="auto"/>
        <w:jc w:val="center"/>
        <w:rPr>
          <w:rFonts w:ascii="Arial" w:hAnsi="Arial" w:cs="Arial"/>
          <w:sz w:val="32"/>
          <w:szCs w:val="32"/>
        </w:rPr>
      </w:pPr>
    </w:p>
    <w:p w:rsidR="006D2F3E" w:rsidRDefault="006D2F3E" w:rsidP="009F7F39">
      <w:pPr>
        <w:spacing w:line="480" w:lineRule="auto"/>
        <w:jc w:val="center"/>
        <w:rPr>
          <w:rFonts w:ascii="Arial" w:hAnsi="Arial" w:cs="Arial"/>
          <w:sz w:val="32"/>
          <w:szCs w:val="32"/>
        </w:rPr>
      </w:pPr>
    </w:p>
    <w:p w:rsidR="006D2F3E" w:rsidRDefault="006D2F3E" w:rsidP="009F7F39">
      <w:pPr>
        <w:spacing w:line="480" w:lineRule="auto"/>
        <w:jc w:val="center"/>
        <w:rPr>
          <w:rFonts w:ascii="Arial" w:hAnsi="Arial" w:cs="Arial"/>
          <w:sz w:val="32"/>
          <w:szCs w:val="32"/>
        </w:rPr>
      </w:pPr>
    </w:p>
    <w:p w:rsidR="006D2F3E" w:rsidRDefault="006D2F3E" w:rsidP="009F7F39">
      <w:pPr>
        <w:spacing w:line="480" w:lineRule="auto"/>
        <w:jc w:val="center"/>
        <w:rPr>
          <w:rFonts w:ascii="Arial" w:hAnsi="Arial" w:cs="Arial"/>
          <w:sz w:val="32"/>
          <w:szCs w:val="32"/>
        </w:rPr>
      </w:pPr>
    </w:p>
    <w:p w:rsidR="00C47681" w:rsidRDefault="002D61E4" w:rsidP="002D61E4">
      <w:pPr>
        <w:spacing w:line="480" w:lineRule="auto"/>
        <w:rPr>
          <w:rFonts w:ascii="Arial" w:hAnsi="Arial" w:cs="Arial"/>
          <w:sz w:val="24"/>
          <w:szCs w:val="24"/>
        </w:rPr>
      </w:pPr>
      <w:r>
        <w:rPr>
          <w:rFonts w:ascii="Arial" w:hAnsi="Arial" w:cs="Arial"/>
          <w:sz w:val="24"/>
          <w:szCs w:val="24"/>
        </w:rPr>
        <w:lastRenderedPageBreak/>
        <w:tab/>
      </w:r>
      <w:r w:rsidR="00847E60">
        <w:rPr>
          <w:rFonts w:ascii="Arial" w:hAnsi="Arial" w:cs="Arial"/>
          <w:sz w:val="24"/>
          <w:szCs w:val="24"/>
        </w:rPr>
        <w:t>Within this essay the British Association for Counselling and Psychotherapy’s</w:t>
      </w:r>
      <w:r w:rsidR="00616F8E">
        <w:rPr>
          <w:rFonts w:ascii="Arial" w:hAnsi="Arial" w:cs="Arial"/>
          <w:sz w:val="24"/>
          <w:szCs w:val="24"/>
        </w:rPr>
        <w:t xml:space="preserve"> </w:t>
      </w:r>
      <w:r w:rsidR="00616F8E" w:rsidRPr="00C47681">
        <w:rPr>
          <w:rFonts w:ascii="Arial" w:hAnsi="Arial" w:cs="Arial"/>
          <w:sz w:val="24"/>
          <w:szCs w:val="24"/>
        </w:rPr>
        <w:t>(BACP)</w:t>
      </w:r>
      <w:r w:rsidR="00847E60" w:rsidRPr="00C47681">
        <w:rPr>
          <w:rFonts w:ascii="Arial" w:hAnsi="Arial" w:cs="Arial"/>
          <w:sz w:val="24"/>
          <w:szCs w:val="24"/>
        </w:rPr>
        <w:t xml:space="preserve"> </w:t>
      </w:r>
      <w:r w:rsidR="00847E60">
        <w:rPr>
          <w:rFonts w:ascii="Arial" w:hAnsi="Arial" w:cs="Arial"/>
          <w:sz w:val="24"/>
          <w:szCs w:val="24"/>
        </w:rPr>
        <w:t>ethical framework will be looked at and discussed and the importance of working with clients to establish and maintain a therapeutic frame will be</w:t>
      </w:r>
      <w:r w:rsidR="008B2A66">
        <w:rPr>
          <w:rFonts w:ascii="Arial" w:hAnsi="Arial" w:cs="Arial"/>
          <w:sz w:val="24"/>
          <w:szCs w:val="24"/>
        </w:rPr>
        <w:t xml:space="preserve"> explained</w:t>
      </w:r>
      <w:r w:rsidR="00847E60">
        <w:rPr>
          <w:rFonts w:ascii="Arial" w:hAnsi="Arial" w:cs="Arial"/>
          <w:sz w:val="24"/>
          <w:szCs w:val="24"/>
        </w:rPr>
        <w:t xml:space="preserve"> </w:t>
      </w:r>
      <w:r w:rsidR="00C47681">
        <w:rPr>
          <w:rFonts w:ascii="Arial" w:hAnsi="Arial" w:cs="Arial"/>
          <w:sz w:val="24"/>
          <w:szCs w:val="24"/>
        </w:rPr>
        <w:t>(BACP, 2018).</w:t>
      </w:r>
    </w:p>
    <w:p w:rsidR="00C47681" w:rsidRDefault="002D61E4" w:rsidP="00F76D9E">
      <w:pPr>
        <w:spacing w:line="480" w:lineRule="auto"/>
        <w:ind w:left="720" w:right="720" w:firstLine="135"/>
        <w:jc w:val="center"/>
        <w:rPr>
          <w:rFonts w:ascii="Arial" w:hAnsi="Arial" w:cs="Arial"/>
          <w:sz w:val="24"/>
          <w:szCs w:val="24"/>
        </w:rPr>
      </w:pPr>
      <w:bookmarkStart w:id="0" w:name="_Hlk530401258"/>
      <w:r>
        <w:rPr>
          <w:rFonts w:ascii="Arial" w:hAnsi="Arial" w:cs="Arial"/>
          <w:sz w:val="24"/>
          <w:szCs w:val="24"/>
        </w:rPr>
        <w:t>An ethical framework creates a basic conceptual structure within which we can all feel safe and supported to move around freely and make choices. There is enough of a structure to define the available choices and give a sense of distinguishing what is ethically acceptable from the unacceptable or unwise</w:t>
      </w:r>
      <w:bookmarkEnd w:id="0"/>
      <w:r>
        <w:rPr>
          <w:rFonts w:ascii="Arial" w:hAnsi="Arial" w:cs="Arial"/>
          <w:sz w:val="24"/>
          <w:szCs w:val="24"/>
        </w:rPr>
        <w:t xml:space="preserve"> </w:t>
      </w:r>
      <w:r w:rsidR="003A300A">
        <w:rPr>
          <w:rFonts w:ascii="Arial" w:hAnsi="Arial" w:cs="Arial"/>
          <w:sz w:val="24"/>
          <w:szCs w:val="24"/>
        </w:rPr>
        <w:t>(Bond, 2015, p.57)</w:t>
      </w:r>
      <w:r w:rsidR="002945E0">
        <w:rPr>
          <w:rFonts w:ascii="Arial" w:hAnsi="Arial" w:cs="Arial"/>
          <w:sz w:val="24"/>
          <w:szCs w:val="24"/>
        </w:rPr>
        <w:t>.</w:t>
      </w:r>
    </w:p>
    <w:p w:rsidR="00D72CCD" w:rsidRDefault="002945E0" w:rsidP="00C47681">
      <w:pPr>
        <w:spacing w:line="480" w:lineRule="auto"/>
        <w:ind w:firstLine="720"/>
        <w:rPr>
          <w:rFonts w:ascii="Arial" w:hAnsi="Arial" w:cs="Arial"/>
          <w:sz w:val="24"/>
          <w:szCs w:val="24"/>
        </w:rPr>
      </w:pPr>
      <w:r>
        <w:rPr>
          <w:rFonts w:ascii="Arial" w:hAnsi="Arial" w:cs="Arial"/>
          <w:sz w:val="24"/>
          <w:szCs w:val="24"/>
        </w:rPr>
        <w:t xml:space="preserve"> </w:t>
      </w:r>
      <w:r w:rsidR="00F964FD">
        <w:rPr>
          <w:rFonts w:ascii="Arial" w:hAnsi="Arial" w:cs="Arial"/>
          <w:sz w:val="24"/>
          <w:szCs w:val="24"/>
        </w:rPr>
        <w:t>Within the ethical framework for the BACP there are principles which enforce and give physical structure for the val</w:t>
      </w:r>
      <w:r w:rsidR="00350A09">
        <w:rPr>
          <w:rFonts w:ascii="Arial" w:hAnsi="Arial" w:cs="Arial"/>
          <w:sz w:val="24"/>
          <w:szCs w:val="24"/>
        </w:rPr>
        <w:t>u</w:t>
      </w:r>
      <w:r w:rsidR="00F964FD">
        <w:rPr>
          <w:rFonts w:ascii="Arial" w:hAnsi="Arial" w:cs="Arial"/>
          <w:sz w:val="24"/>
          <w:szCs w:val="24"/>
        </w:rPr>
        <w:t>es</w:t>
      </w:r>
      <w:r w:rsidR="00350A09">
        <w:rPr>
          <w:rFonts w:ascii="Arial" w:hAnsi="Arial" w:cs="Arial"/>
          <w:sz w:val="24"/>
          <w:szCs w:val="24"/>
        </w:rPr>
        <w:t>. The values are the</w:t>
      </w:r>
      <w:r w:rsidR="00F964FD">
        <w:rPr>
          <w:rFonts w:ascii="Arial" w:hAnsi="Arial" w:cs="Arial"/>
          <w:sz w:val="24"/>
          <w:szCs w:val="24"/>
        </w:rPr>
        <w:t xml:space="preserve"> things that the </w:t>
      </w:r>
      <w:r w:rsidR="00C47681">
        <w:rPr>
          <w:rFonts w:ascii="Arial" w:hAnsi="Arial" w:cs="Arial"/>
          <w:sz w:val="24"/>
          <w:szCs w:val="24"/>
        </w:rPr>
        <w:t>practitioners</w:t>
      </w:r>
      <w:r w:rsidR="00F964FD">
        <w:rPr>
          <w:rFonts w:ascii="Arial" w:hAnsi="Arial" w:cs="Arial"/>
          <w:sz w:val="24"/>
          <w:szCs w:val="24"/>
        </w:rPr>
        <w:t xml:space="preserve"> should all hope to achieve to create a safe therapeutic space</w:t>
      </w:r>
      <w:r w:rsidR="00350A09">
        <w:rPr>
          <w:rFonts w:ascii="Arial" w:hAnsi="Arial" w:cs="Arial"/>
          <w:sz w:val="24"/>
          <w:szCs w:val="24"/>
        </w:rPr>
        <w:t>.</w:t>
      </w:r>
      <w:r w:rsidR="00F964FD">
        <w:rPr>
          <w:rFonts w:ascii="Arial" w:hAnsi="Arial" w:cs="Arial"/>
          <w:sz w:val="24"/>
          <w:szCs w:val="24"/>
        </w:rPr>
        <w:t xml:space="preserve"> </w:t>
      </w:r>
      <w:r w:rsidR="00350A09">
        <w:rPr>
          <w:rFonts w:ascii="Arial" w:hAnsi="Arial" w:cs="Arial"/>
          <w:sz w:val="24"/>
          <w:szCs w:val="24"/>
        </w:rPr>
        <w:t>P</w:t>
      </w:r>
      <w:r w:rsidR="00F964FD">
        <w:rPr>
          <w:rFonts w:ascii="Arial" w:hAnsi="Arial" w:cs="Arial"/>
          <w:sz w:val="24"/>
          <w:szCs w:val="24"/>
        </w:rPr>
        <w:t xml:space="preserve">ersonal moral qualities are the values that </w:t>
      </w:r>
      <w:r w:rsidR="00555C81">
        <w:rPr>
          <w:rFonts w:ascii="Arial" w:hAnsi="Arial" w:cs="Arial"/>
          <w:sz w:val="24"/>
          <w:szCs w:val="24"/>
        </w:rPr>
        <w:t>are</w:t>
      </w:r>
      <w:r w:rsidR="00F964FD">
        <w:rPr>
          <w:rFonts w:ascii="Arial" w:hAnsi="Arial" w:cs="Arial"/>
          <w:sz w:val="24"/>
          <w:szCs w:val="24"/>
        </w:rPr>
        <w:t xml:space="preserve"> fe</w:t>
      </w:r>
      <w:r w:rsidR="00555C81">
        <w:rPr>
          <w:rFonts w:ascii="Arial" w:hAnsi="Arial" w:cs="Arial"/>
          <w:sz w:val="24"/>
          <w:szCs w:val="24"/>
        </w:rPr>
        <w:t>lt</w:t>
      </w:r>
      <w:r w:rsidR="00F964FD">
        <w:rPr>
          <w:rFonts w:ascii="Arial" w:hAnsi="Arial" w:cs="Arial"/>
          <w:sz w:val="24"/>
          <w:szCs w:val="24"/>
        </w:rPr>
        <w:t xml:space="preserve"> on an emotional and personal level which are then brought to the counselling session</w:t>
      </w:r>
      <w:r w:rsidR="00555C81">
        <w:rPr>
          <w:rFonts w:ascii="Arial" w:hAnsi="Arial" w:cs="Arial"/>
          <w:sz w:val="24"/>
          <w:szCs w:val="24"/>
        </w:rPr>
        <w:t>.</w:t>
      </w:r>
      <w:r w:rsidR="00333C89">
        <w:rPr>
          <w:rFonts w:ascii="Arial" w:hAnsi="Arial" w:cs="Arial"/>
          <w:sz w:val="24"/>
          <w:szCs w:val="24"/>
        </w:rPr>
        <w:t xml:space="preserve"> </w:t>
      </w:r>
    </w:p>
    <w:p w:rsidR="00EF2466" w:rsidRDefault="00141DBA" w:rsidP="002D61E4">
      <w:pPr>
        <w:spacing w:line="480" w:lineRule="auto"/>
        <w:rPr>
          <w:rFonts w:ascii="Arial" w:hAnsi="Arial" w:cs="Arial"/>
          <w:sz w:val="24"/>
          <w:szCs w:val="24"/>
        </w:rPr>
      </w:pPr>
      <w:r>
        <w:rPr>
          <w:rFonts w:ascii="Arial" w:hAnsi="Arial" w:cs="Arial"/>
          <w:sz w:val="24"/>
          <w:szCs w:val="24"/>
        </w:rPr>
        <w:tab/>
        <w:t xml:space="preserve">As there are many values within the framework, a selection of four values will be discussed thoroughly. The four chosen </w:t>
      </w:r>
      <w:r w:rsidR="00555C81">
        <w:rPr>
          <w:rFonts w:ascii="Arial" w:hAnsi="Arial" w:cs="Arial"/>
          <w:sz w:val="24"/>
          <w:szCs w:val="24"/>
        </w:rPr>
        <w:t>are</w:t>
      </w:r>
      <w:r>
        <w:rPr>
          <w:rFonts w:ascii="Arial" w:hAnsi="Arial" w:cs="Arial"/>
          <w:sz w:val="24"/>
          <w:szCs w:val="24"/>
        </w:rPr>
        <w:t xml:space="preserve">: </w:t>
      </w:r>
      <w:r w:rsidR="00613024">
        <w:rPr>
          <w:rFonts w:ascii="Arial" w:hAnsi="Arial" w:cs="Arial"/>
          <w:sz w:val="24"/>
          <w:szCs w:val="24"/>
        </w:rPr>
        <w:t>r</w:t>
      </w:r>
      <w:r>
        <w:rPr>
          <w:rFonts w:ascii="Arial" w:hAnsi="Arial" w:cs="Arial"/>
          <w:sz w:val="24"/>
          <w:szCs w:val="24"/>
        </w:rPr>
        <w:t>especting human rights and dignity, appreciating the variety of human experience and culture, protecting the safety of clients and enhancing people</w:t>
      </w:r>
      <w:r w:rsidR="00613024">
        <w:rPr>
          <w:rFonts w:ascii="Arial" w:hAnsi="Arial" w:cs="Arial"/>
          <w:sz w:val="24"/>
          <w:szCs w:val="24"/>
        </w:rPr>
        <w:t>’</w:t>
      </w:r>
      <w:r>
        <w:rPr>
          <w:rFonts w:ascii="Arial" w:hAnsi="Arial" w:cs="Arial"/>
          <w:sz w:val="24"/>
          <w:szCs w:val="24"/>
        </w:rPr>
        <w:t xml:space="preserve">s wellbeing and capabilities </w:t>
      </w:r>
      <w:r w:rsidR="00613024" w:rsidRPr="00555C81">
        <w:rPr>
          <w:rFonts w:ascii="Arial" w:hAnsi="Arial" w:cs="Arial"/>
          <w:sz w:val="24"/>
          <w:szCs w:val="24"/>
        </w:rPr>
        <w:t>(BACP, 2018</w:t>
      </w:r>
      <w:r w:rsidR="00555C81">
        <w:rPr>
          <w:rFonts w:ascii="Arial" w:hAnsi="Arial" w:cs="Arial"/>
          <w:sz w:val="24"/>
          <w:szCs w:val="24"/>
        </w:rPr>
        <w:t>, p.10</w:t>
      </w:r>
      <w:r w:rsidR="00613024" w:rsidRPr="00555C81">
        <w:rPr>
          <w:rFonts w:ascii="Arial" w:hAnsi="Arial" w:cs="Arial"/>
          <w:sz w:val="24"/>
          <w:szCs w:val="24"/>
        </w:rPr>
        <w:t>)</w:t>
      </w:r>
      <w:r w:rsidR="00D11654" w:rsidRPr="00555C81">
        <w:rPr>
          <w:rFonts w:ascii="Arial" w:hAnsi="Arial" w:cs="Arial"/>
          <w:sz w:val="24"/>
          <w:szCs w:val="24"/>
        </w:rPr>
        <w:t xml:space="preserve">. </w:t>
      </w:r>
      <w:r w:rsidR="00EF2466">
        <w:rPr>
          <w:rFonts w:ascii="Arial" w:hAnsi="Arial" w:cs="Arial"/>
          <w:sz w:val="24"/>
          <w:szCs w:val="24"/>
        </w:rPr>
        <w:t>These are not only present in the BACP framework but many other organisations</w:t>
      </w:r>
      <w:r w:rsidR="008B2A66">
        <w:rPr>
          <w:rFonts w:ascii="Arial" w:hAnsi="Arial" w:cs="Arial"/>
          <w:sz w:val="24"/>
          <w:szCs w:val="24"/>
        </w:rPr>
        <w:t>’</w:t>
      </w:r>
      <w:r w:rsidR="00EF2466">
        <w:rPr>
          <w:rFonts w:ascii="Arial" w:hAnsi="Arial" w:cs="Arial"/>
          <w:sz w:val="24"/>
          <w:szCs w:val="24"/>
        </w:rPr>
        <w:t xml:space="preserve"> framework</w:t>
      </w:r>
      <w:r w:rsidR="009804C6">
        <w:rPr>
          <w:rFonts w:ascii="Arial" w:hAnsi="Arial" w:cs="Arial"/>
          <w:sz w:val="24"/>
          <w:szCs w:val="24"/>
        </w:rPr>
        <w:t>s</w:t>
      </w:r>
      <w:r w:rsidR="00EF2466">
        <w:rPr>
          <w:rFonts w:ascii="Arial" w:hAnsi="Arial" w:cs="Arial"/>
          <w:sz w:val="24"/>
          <w:szCs w:val="24"/>
        </w:rPr>
        <w:t xml:space="preserve"> too that work within the UK. This shows that there is a general attitude towards these values that they all share (Bond, 2015, p.58).</w:t>
      </w:r>
    </w:p>
    <w:p w:rsidR="000942F8" w:rsidRDefault="00D11654" w:rsidP="009804C6">
      <w:pPr>
        <w:spacing w:line="480" w:lineRule="auto"/>
        <w:rPr>
          <w:rFonts w:ascii="Arial" w:hAnsi="Arial" w:cs="Arial"/>
          <w:sz w:val="24"/>
          <w:szCs w:val="24"/>
        </w:rPr>
      </w:pPr>
      <w:r>
        <w:rPr>
          <w:rFonts w:ascii="Arial" w:hAnsi="Arial" w:cs="Arial"/>
          <w:sz w:val="24"/>
          <w:szCs w:val="24"/>
        </w:rPr>
        <w:t>Principles will then be explored to show how these values can be put into place within a therapeutic frame.</w:t>
      </w:r>
      <w:r w:rsidR="00133C8F">
        <w:rPr>
          <w:rFonts w:ascii="Arial" w:hAnsi="Arial" w:cs="Arial"/>
          <w:sz w:val="24"/>
          <w:szCs w:val="24"/>
        </w:rPr>
        <w:t xml:space="preserve"> The five principles are: being trustworthy, autonomy, beneficence, non- maleficence, justice and self-respect</w:t>
      </w:r>
      <w:r w:rsidR="00614A21">
        <w:rPr>
          <w:rFonts w:ascii="Arial" w:hAnsi="Arial" w:cs="Arial"/>
          <w:sz w:val="24"/>
          <w:szCs w:val="24"/>
        </w:rPr>
        <w:t xml:space="preserve"> (BACP, 2018, p.11)</w:t>
      </w:r>
      <w:r w:rsidR="00133C8F">
        <w:rPr>
          <w:rFonts w:ascii="Arial" w:hAnsi="Arial" w:cs="Arial"/>
          <w:sz w:val="24"/>
          <w:szCs w:val="24"/>
        </w:rPr>
        <w:t>.</w:t>
      </w:r>
      <w:r>
        <w:rPr>
          <w:rFonts w:ascii="Arial" w:hAnsi="Arial" w:cs="Arial"/>
          <w:sz w:val="24"/>
          <w:szCs w:val="24"/>
        </w:rPr>
        <w:t xml:space="preserve"> Lastly </w:t>
      </w:r>
      <w:r>
        <w:rPr>
          <w:rFonts w:ascii="Arial" w:hAnsi="Arial" w:cs="Arial"/>
          <w:sz w:val="24"/>
          <w:szCs w:val="24"/>
        </w:rPr>
        <w:lastRenderedPageBreak/>
        <w:t xml:space="preserve">the personal moral qualities will finalise this essay and set into place how this framework </w:t>
      </w:r>
      <w:r w:rsidR="00CB0977">
        <w:rPr>
          <w:rFonts w:ascii="Arial" w:hAnsi="Arial" w:cs="Arial"/>
          <w:sz w:val="24"/>
          <w:szCs w:val="24"/>
        </w:rPr>
        <w:t>operates</w:t>
      </w:r>
      <w:r w:rsidR="009A1497">
        <w:rPr>
          <w:rFonts w:ascii="Arial" w:hAnsi="Arial" w:cs="Arial"/>
          <w:sz w:val="24"/>
          <w:szCs w:val="24"/>
        </w:rPr>
        <w:t>, by</w:t>
      </w:r>
      <w:r>
        <w:rPr>
          <w:rFonts w:ascii="Arial" w:hAnsi="Arial" w:cs="Arial"/>
          <w:sz w:val="24"/>
          <w:szCs w:val="24"/>
        </w:rPr>
        <w:t xml:space="preserve"> ensuring the best possible service to the clients. </w:t>
      </w:r>
    </w:p>
    <w:p w:rsidR="00D53B77" w:rsidRDefault="000942F8" w:rsidP="009A5BA6">
      <w:pPr>
        <w:spacing w:line="480" w:lineRule="auto"/>
        <w:ind w:firstLine="720"/>
        <w:rPr>
          <w:rFonts w:ascii="Arial" w:hAnsi="Arial" w:cs="Arial"/>
          <w:sz w:val="24"/>
          <w:szCs w:val="24"/>
        </w:rPr>
      </w:pPr>
      <w:r>
        <w:rPr>
          <w:rFonts w:ascii="Arial" w:hAnsi="Arial" w:cs="Arial"/>
          <w:sz w:val="24"/>
          <w:szCs w:val="24"/>
        </w:rPr>
        <w:t>Respecting human rights within a therapeutic frame ensures the client is never being exploited in terms of the government</w:t>
      </w:r>
      <w:r w:rsidR="008B2A66">
        <w:rPr>
          <w:rFonts w:ascii="Arial" w:hAnsi="Arial" w:cs="Arial"/>
          <w:sz w:val="24"/>
          <w:szCs w:val="24"/>
        </w:rPr>
        <w:t>’</w:t>
      </w:r>
      <w:r>
        <w:rPr>
          <w:rFonts w:ascii="Arial" w:hAnsi="Arial" w:cs="Arial"/>
          <w:sz w:val="24"/>
          <w:szCs w:val="24"/>
        </w:rPr>
        <w:t xml:space="preserve">s legislation and ensures they are always in control, not just within the therapeutic session, but also making sure that the nine grounds for human rights are not </w:t>
      </w:r>
      <w:r w:rsidR="00DB3539">
        <w:rPr>
          <w:rFonts w:ascii="Arial" w:hAnsi="Arial" w:cs="Arial"/>
          <w:sz w:val="24"/>
          <w:szCs w:val="24"/>
        </w:rPr>
        <w:t>being</w:t>
      </w:r>
      <w:r>
        <w:rPr>
          <w:rFonts w:ascii="Arial" w:hAnsi="Arial" w:cs="Arial"/>
          <w:sz w:val="24"/>
          <w:szCs w:val="24"/>
        </w:rPr>
        <w:t xml:space="preserve"> breach</w:t>
      </w:r>
      <w:r w:rsidR="00DB3539">
        <w:rPr>
          <w:rFonts w:ascii="Arial" w:hAnsi="Arial" w:cs="Arial"/>
          <w:sz w:val="24"/>
          <w:szCs w:val="24"/>
        </w:rPr>
        <w:t>ed</w:t>
      </w:r>
      <w:r>
        <w:rPr>
          <w:rFonts w:ascii="Arial" w:hAnsi="Arial" w:cs="Arial"/>
          <w:sz w:val="24"/>
          <w:szCs w:val="24"/>
        </w:rPr>
        <w:t>. These grounds include disability, age, pregnancy and maternity, gender, race, religion and belief, sexual orientation,</w:t>
      </w:r>
      <w:r w:rsidR="00A87144">
        <w:rPr>
          <w:rFonts w:ascii="Arial" w:hAnsi="Arial" w:cs="Arial"/>
          <w:sz w:val="24"/>
          <w:szCs w:val="24"/>
        </w:rPr>
        <w:t xml:space="preserve"> marriage and civil partnership and gender reassignment </w:t>
      </w:r>
      <w:r w:rsidR="00DF2E37" w:rsidRPr="00DF2E37">
        <w:rPr>
          <w:rFonts w:ascii="Arial" w:hAnsi="Arial" w:cs="Arial"/>
          <w:sz w:val="24"/>
          <w:szCs w:val="24"/>
        </w:rPr>
        <w:t xml:space="preserve">(Equality Act, 2010). </w:t>
      </w:r>
      <w:r w:rsidR="007150FC">
        <w:rPr>
          <w:rFonts w:ascii="Arial" w:hAnsi="Arial" w:cs="Arial"/>
          <w:sz w:val="24"/>
          <w:szCs w:val="24"/>
        </w:rPr>
        <w:t xml:space="preserve">The importance of </w:t>
      </w:r>
      <w:r w:rsidR="009A5BA6">
        <w:rPr>
          <w:rFonts w:ascii="Arial" w:hAnsi="Arial" w:cs="Arial"/>
          <w:sz w:val="24"/>
          <w:szCs w:val="24"/>
        </w:rPr>
        <w:t>professionalism</w:t>
      </w:r>
      <w:r w:rsidR="007150FC">
        <w:rPr>
          <w:rFonts w:ascii="Arial" w:hAnsi="Arial" w:cs="Arial"/>
          <w:sz w:val="24"/>
          <w:szCs w:val="24"/>
        </w:rPr>
        <w:t xml:space="preserve"> with regards to human rights </w:t>
      </w:r>
      <w:r w:rsidR="004012E4">
        <w:rPr>
          <w:rFonts w:ascii="Arial" w:hAnsi="Arial" w:cs="Arial"/>
          <w:sz w:val="24"/>
          <w:szCs w:val="24"/>
        </w:rPr>
        <w:t xml:space="preserve">is </w:t>
      </w:r>
      <w:r w:rsidR="0025422F">
        <w:rPr>
          <w:rFonts w:ascii="Arial" w:hAnsi="Arial" w:cs="Arial"/>
          <w:sz w:val="24"/>
          <w:szCs w:val="24"/>
        </w:rPr>
        <w:t>a crucial aspect of maintaining a therapeutic frame. It allows the counsellor to</w:t>
      </w:r>
      <w:r w:rsidR="0097502D">
        <w:rPr>
          <w:rFonts w:ascii="Arial" w:hAnsi="Arial" w:cs="Arial"/>
          <w:sz w:val="24"/>
          <w:szCs w:val="24"/>
        </w:rPr>
        <w:t xml:space="preserve"> have a structure to </w:t>
      </w:r>
      <w:r w:rsidR="009A5BA6">
        <w:rPr>
          <w:rFonts w:ascii="Arial" w:hAnsi="Arial" w:cs="Arial"/>
          <w:sz w:val="24"/>
          <w:szCs w:val="24"/>
        </w:rPr>
        <w:t>follow</w:t>
      </w:r>
      <w:r w:rsidR="0097502D">
        <w:rPr>
          <w:rFonts w:ascii="Arial" w:hAnsi="Arial" w:cs="Arial"/>
          <w:sz w:val="24"/>
          <w:szCs w:val="24"/>
        </w:rPr>
        <w:t xml:space="preserve"> so they are aware of all boundaries. Within the framework it states that the counsellor, </w:t>
      </w:r>
      <w:r w:rsidR="00303283">
        <w:rPr>
          <w:rFonts w:ascii="Arial" w:hAnsi="Arial" w:cs="Arial"/>
          <w:sz w:val="24"/>
          <w:szCs w:val="24"/>
        </w:rPr>
        <w:t>to</w:t>
      </w:r>
      <w:r w:rsidR="0097502D">
        <w:rPr>
          <w:rFonts w:ascii="Arial" w:hAnsi="Arial" w:cs="Arial"/>
          <w:sz w:val="24"/>
          <w:szCs w:val="24"/>
        </w:rPr>
        <w:t xml:space="preserve"> work with professional standards, must keep up to date with legislation and law </w:t>
      </w:r>
      <w:r w:rsidR="00154A73">
        <w:rPr>
          <w:rFonts w:ascii="Arial" w:hAnsi="Arial" w:cs="Arial"/>
          <w:sz w:val="24"/>
          <w:szCs w:val="24"/>
        </w:rPr>
        <w:t>alongside</w:t>
      </w:r>
      <w:r w:rsidR="0097502D">
        <w:rPr>
          <w:rFonts w:ascii="Arial" w:hAnsi="Arial" w:cs="Arial"/>
          <w:sz w:val="24"/>
          <w:szCs w:val="24"/>
        </w:rPr>
        <w:t xml:space="preserve"> regulations</w:t>
      </w:r>
      <w:r w:rsidR="00A80A5B">
        <w:rPr>
          <w:rFonts w:ascii="Arial" w:hAnsi="Arial" w:cs="Arial"/>
          <w:sz w:val="24"/>
          <w:szCs w:val="24"/>
        </w:rPr>
        <w:t xml:space="preserve"> (BACP 2018)</w:t>
      </w:r>
      <w:r w:rsidR="0097502D">
        <w:rPr>
          <w:rFonts w:ascii="Arial" w:hAnsi="Arial" w:cs="Arial"/>
          <w:sz w:val="24"/>
          <w:szCs w:val="24"/>
        </w:rPr>
        <w:t xml:space="preserve">. This is directly linked to how a </w:t>
      </w:r>
      <w:r w:rsidR="00742C79">
        <w:rPr>
          <w:rFonts w:ascii="Arial" w:hAnsi="Arial" w:cs="Arial"/>
          <w:sz w:val="24"/>
          <w:szCs w:val="24"/>
        </w:rPr>
        <w:t>practitioner</w:t>
      </w:r>
      <w:r w:rsidR="0097502D">
        <w:rPr>
          <w:rFonts w:ascii="Arial" w:hAnsi="Arial" w:cs="Arial"/>
          <w:sz w:val="24"/>
          <w:szCs w:val="24"/>
        </w:rPr>
        <w:t xml:space="preserve"> would continue to establish a therapeutic frame with their clients and maintain it</w:t>
      </w:r>
      <w:r w:rsidR="006D5118">
        <w:rPr>
          <w:rFonts w:ascii="Arial" w:hAnsi="Arial" w:cs="Arial"/>
          <w:sz w:val="24"/>
          <w:szCs w:val="24"/>
        </w:rPr>
        <w:t>. For example, justice would be recognised as the most appropriate of all principles regarding th</w:t>
      </w:r>
      <w:r w:rsidR="009A5BA6">
        <w:rPr>
          <w:rFonts w:ascii="Arial" w:hAnsi="Arial" w:cs="Arial"/>
          <w:sz w:val="24"/>
          <w:szCs w:val="24"/>
        </w:rPr>
        <w:t>e</w:t>
      </w:r>
      <w:r w:rsidR="006D5118">
        <w:rPr>
          <w:rFonts w:ascii="Arial" w:hAnsi="Arial" w:cs="Arial"/>
          <w:sz w:val="24"/>
          <w:szCs w:val="24"/>
        </w:rPr>
        <w:t xml:space="preserve"> value </w:t>
      </w:r>
      <w:r w:rsidR="009A5BA6">
        <w:rPr>
          <w:rFonts w:ascii="Arial" w:hAnsi="Arial" w:cs="Arial"/>
          <w:sz w:val="24"/>
          <w:szCs w:val="24"/>
        </w:rPr>
        <w:t xml:space="preserve">of human rights </w:t>
      </w:r>
      <w:r w:rsidR="006D5118">
        <w:rPr>
          <w:rFonts w:ascii="Arial" w:hAnsi="Arial" w:cs="Arial"/>
          <w:sz w:val="24"/>
          <w:szCs w:val="24"/>
        </w:rPr>
        <w:t>as it relates to the fair and impartial treatment pertain</w:t>
      </w:r>
      <w:r w:rsidR="009A5BA6">
        <w:rPr>
          <w:rFonts w:ascii="Arial" w:hAnsi="Arial" w:cs="Arial"/>
          <w:sz w:val="24"/>
          <w:szCs w:val="24"/>
        </w:rPr>
        <w:t>ing</w:t>
      </w:r>
      <w:r w:rsidR="006D5118">
        <w:rPr>
          <w:rFonts w:ascii="Arial" w:hAnsi="Arial" w:cs="Arial"/>
          <w:sz w:val="24"/>
          <w:szCs w:val="24"/>
        </w:rPr>
        <w:t xml:space="preserve"> to the clients and the delivery of adequate services. </w:t>
      </w:r>
    </w:p>
    <w:p w:rsidR="00F053A0" w:rsidRDefault="00742C79" w:rsidP="00A15C88">
      <w:pPr>
        <w:spacing w:line="480" w:lineRule="auto"/>
        <w:ind w:firstLine="720"/>
        <w:rPr>
          <w:rFonts w:ascii="Arial" w:hAnsi="Arial" w:cs="Arial"/>
          <w:sz w:val="24"/>
          <w:szCs w:val="24"/>
        </w:rPr>
      </w:pPr>
      <w:r>
        <w:rPr>
          <w:rFonts w:ascii="Arial" w:hAnsi="Arial" w:cs="Arial"/>
          <w:sz w:val="24"/>
          <w:szCs w:val="24"/>
        </w:rPr>
        <w:t xml:space="preserve">The next value to be discussed is appreciating the variety of people’s experiences and their cultural beliefs. This is extremely important </w:t>
      </w:r>
      <w:proofErr w:type="gramStart"/>
      <w:r>
        <w:rPr>
          <w:rFonts w:ascii="Arial" w:hAnsi="Arial" w:cs="Arial"/>
          <w:sz w:val="24"/>
          <w:szCs w:val="24"/>
        </w:rPr>
        <w:t>in today</w:t>
      </w:r>
      <w:r w:rsidR="008B2A66">
        <w:rPr>
          <w:rFonts w:ascii="Arial" w:hAnsi="Arial" w:cs="Arial"/>
          <w:sz w:val="24"/>
          <w:szCs w:val="24"/>
        </w:rPr>
        <w:t>’</w:t>
      </w:r>
      <w:r>
        <w:rPr>
          <w:rFonts w:ascii="Arial" w:hAnsi="Arial" w:cs="Arial"/>
          <w:sz w:val="24"/>
          <w:szCs w:val="24"/>
        </w:rPr>
        <w:t>s society</w:t>
      </w:r>
      <w:proofErr w:type="gramEnd"/>
      <w:r>
        <w:rPr>
          <w:rFonts w:ascii="Arial" w:hAnsi="Arial" w:cs="Arial"/>
          <w:sz w:val="24"/>
          <w:szCs w:val="24"/>
        </w:rPr>
        <w:t xml:space="preserve"> as we live in a multi-cultural Britain, where lots of people from different backgrounds, experiences and cultures will be coming to practitioners for counselling. It is an important step to take to ensure the best service is given to the service user where respect and consideration is given in terms of how we act. For example, some religions and cultures would </w:t>
      </w:r>
      <w:r w:rsidR="009804C6">
        <w:rPr>
          <w:rFonts w:ascii="Arial" w:hAnsi="Arial" w:cs="Arial"/>
          <w:sz w:val="24"/>
          <w:szCs w:val="24"/>
        </w:rPr>
        <w:t>regard</w:t>
      </w:r>
      <w:r>
        <w:rPr>
          <w:rFonts w:ascii="Arial" w:hAnsi="Arial" w:cs="Arial"/>
          <w:sz w:val="24"/>
          <w:szCs w:val="24"/>
        </w:rPr>
        <w:t xml:space="preserve"> eye contact as rude or disrespectful</w:t>
      </w:r>
      <w:r w:rsidR="00A87593">
        <w:rPr>
          <w:rFonts w:ascii="Arial" w:hAnsi="Arial" w:cs="Arial"/>
          <w:sz w:val="24"/>
          <w:szCs w:val="24"/>
        </w:rPr>
        <w:t>, however,</w:t>
      </w:r>
      <w:r>
        <w:rPr>
          <w:rFonts w:ascii="Arial" w:hAnsi="Arial" w:cs="Arial"/>
          <w:sz w:val="24"/>
          <w:szCs w:val="24"/>
        </w:rPr>
        <w:t xml:space="preserve"> </w:t>
      </w:r>
      <w:r w:rsidR="00A87593">
        <w:rPr>
          <w:rFonts w:ascii="Arial" w:hAnsi="Arial" w:cs="Arial"/>
          <w:sz w:val="24"/>
          <w:szCs w:val="24"/>
        </w:rPr>
        <w:t xml:space="preserve">some </w:t>
      </w:r>
      <w:r>
        <w:rPr>
          <w:rFonts w:ascii="Arial" w:hAnsi="Arial" w:cs="Arial"/>
          <w:sz w:val="24"/>
          <w:szCs w:val="24"/>
        </w:rPr>
        <w:t>practitioners have been trained to use the SOLER system</w:t>
      </w:r>
      <w:r w:rsidR="00833F74">
        <w:rPr>
          <w:rFonts w:ascii="Arial" w:hAnsi="Arial" w:cs="Arial"/>
          <w:sz w:val="24"/>
          <w:szCs w:val="24"/>
        </w:rPr>
        <w:t xml:space="preserve"> (</w:t>
      </w:r>
      <w:r w:rsidR="00591FE9">
        <w:rPr>
          <w:rFonts w:ascii="Arial" w:hAnsi="Arial" w:cs="Arial"/>
          <w:sz w:val="24"/>
          <w:szCs w:val="24"/>
        </w:rPr>
        <w:t>t</w:t>
      </w:r>
      <w:r w:rsidR="00833F74">
        <w:rPr>
          <w:rFonts w:ascii="Arial" w:hAnsi="Arial" w:cs="Arial"/>
          <w:sz w:val="24"/>
          <w:szCs w:val="24"/>
        </w:rPr>
        <w:t xml:space="preserve">he SOLER system </w:t>
      </w:r>
      <w:r w:rsidR="00833F74">
        <w:rPr>
          <w:rFonts w:ascii="Arial" w:hAnsi="Arial" w:cs="Arial"/>
          <w:sz w:val="24"/>
          <w:szCs w:val="24"/>
        </w:rPr>
        <w:lastRenderedPageBreak/>
        <w:t>is a model created by Gerard Egan which outlines the essential physical requirements for the optimum therapeutic space</w:t>
      </w:r>
      <w:r w:rsidR="00833F74">
        <w:rPr>
          <w:rFonts w:ascii="Arial" w:hAnsi="Arial" w:cs="Arial"/>
          <w:sz w:val="24"/>
          <w:szCs w:val="24"/>
        </w:rPr>
        <w:t>),</w:t>
      </w:r>
      <w:r w:rsidR="00BE561B">
        <w:rPr>
          <w:rFonts w:ascii="Arial" w:hAnsi="Arial" w:cs="Arial"/>
          <w:sz w:val="24"/>
          <w:szCs w:val="24"/>
        </w:rPr>
        <w:t xml:space="preserve"> where e</w:t>
      </w:r>
      <w:r>
        <w:rPr>
          <w:rFonts w:ascii="Arial" w:hAnsi="Arial" w:cs="Arial"/>
          <w:sz w:val="24"/>
          <w:szCs w:val="24"/>
        </w:rPr>
        <w:t>ye contact is required in a therapeutic setting</w:t>
      </w:r>
      <w:r w:rsidR="00BE561B">
        <w:rPr>
          <w:rFonts w:ascii="Arial" w:hAnsi="Arial" w:cs="Arial"/>
          <w:sz w:val="24"/>
          <w:szCs w:val="24"/>
        </w:rPr>
        <w:t>.</w:t>
      </w:r>
      <w:r w:rsidR="00A87593">
        <w:rPr>
          <w:rFonts w:ascii="Arial" w:hAnsi="Arial" w:cs="Arial"/>
          <w:sz w:val="24"/>
          <w:szCs w:val="24"/>
        </w:rPr>
        <w:t xml:space="preserve"> </w:t>
      </w:r>
      <w:r w:rsidR="00BE561B">
        <w:rPr>
          <w:rFonts w:ascii="Arial" w:hAnsi="Arial" w:cs="Arial"/>
          <w:sz w:val="24"/>
          <w:szCs w:val="24"/>
        </w:rPr>
        <w:t>T</w:t>
      </w:r>
      <w:r w:rsidR="00A87593">
        <w:rPr>
          <w:rFonts w:ascii="Arial" w:hAnsi="Arial" w:cs="Arial"/>
          <w:sz w:val="24"/>
          <w:szCs w:val="24"/>
        </w:rPr>
        <w:t>his</w:t>
      </w:r>
      <w:r w:rsidR="00BE561B">
        <w:rPr>
          <w:rFonts w:ascii="Arial" w:hAnsi="Arial" w:cs="Arial"/>
          <w:sz w:val="24"/>
          <w:szCs w:val="24"/>
        </w:rPr>
        <w:t xml:space="preserve"> then</w:t>
      </w:r>
      <w:r>
        <w:rPr>
          <w:rFonts w:ascii="Arial" w:hAnsi="Arial" w:cs="Arial"/>
          <w:sz w:val="24"/>
          <w:szCs w:val="24"/>
        </w:rPr>
        <w:t xml:space="preserve"> would</w:t>
      </w:r>
      <w:r w:rsidR="00833F74">
        <w:rPr>
          <w:rFonts w:ascii="Arial" w:hAnsi="Arial" w:cs="Arial"/>
          <w:sz w:val="24"/>
          <w:szCs w:val="24"/>
        </w:rPr>
        <w:t xml:space="preserve"> not</w:t>
      </w:r>
      <w:r>
        <w:rPr>
          <w:rFonts w:ascii="Arial" w:hAnsi="Arial" w:cs="Arial"/>
          <w:sz w:val="24"/>
          <w:szCs w:val="24"/>
        </w:rPr>
        <w:t xml:space="preserve"> be </w:t>
      </w:r>
      <w:r w:rsidR="000A162B">
        <w:rPr>
          <w:rFonts w:ascii="Arial" w:hAnsi="Arial" w:cs="Arial"/>
          <w:sz w:val="24"/>
          <w:szCs w:val="24"/>
        </w:rPr>
        <w:t>appropriate</w:t>
      </w:r>
      <w:r w:rsidR="00BE561B">
        <w:rPr>
          <w:rFonts w:ascii="Arial" w:hAnsi="Arial" w:cs="Arial"/>
          <w:sz w:val="24"/>
          <w:szCs w:val="24"/>
        </w:rPr>
        <w:t xml:space="preserve"> to use in this example,</w:t>
      </w:r>
      <w:r>
        <w:rPr>
          <w:rFonts w:ascii="Arial" w:hAnsi="Arial" w:cs="Arial"/>
          <w:sz w:val="24"/>
          <w:szCs w:val="24"/>
        </w:rPr>
        <w:t xml:space="preserve"> so it</w:t>
      </w:r>
      <w:r w:rsidR="008B2A66">
        <w:rPr>
          <w:rFonts w:ascii="Arial" w:hAnsi="Arial" w:cs="Arial"/>
          <w:sz w:val="24"/>
          <w:szCs w:val="24"/>
        </w:rPr>
        <w:t xml:space="preserve"> is</w:t>
      </w:r>
      <w:r>
        <w:rPr>
          <w:rFonts w:ascii="Arial" w:hAnsi="Arial" w:cs="Arial"/>
          <w:sz w:val="24"/>
          <w:szCs w:val="24"/>
        </w:rPr>
        <w:t xml:space="preserve"> up to the practitioner to be aware and adjust for diverse service users</w:t>
      </w:r>
      <w:r w:rsidR="00BE561B">
        <w:rPr>
          <w:rFonts w:ascii="Arial" w:hAnsi="Arial" w:cs="Arial"/>
          <w:sz w:val="24"/>
          <w:szCs w:val="24"/>
        </w:rPr>
        <w:t xml:space="preserve"> </w:t>
      </w:r>
      <w:r w:rsidR="00BE561B" w:rsidRPr="00BE561B">
        <w:rPr>
          <w:rFonts w:ascii="Arial" w:hAnsi="Arial" w:cs="Arial"/>
          <w:sz w:val="24"/>
          <w:szCs w:val="24"/>
        </w:rPr>
        <w:t>(Egan, 2002, p.68)</w:t>
      </w:r>
      <w:r>
        <w:rPr>
          <w:rFonts w:ascii="Arial" w:hAnsi="Arial" w:cs="Arial"/>
          <w:sz w:val="24"/>
          <w:szCs w:val="24"/>
        </w:rPr>
        <w:t>.</w:t>
      </w:r>
      <w:r w:rsidR="00694228">
        <w:rPr>
          <w:rFonts w:ascii="Arial" w:hAnsi="Arial" w:cs="Arial"/>
          <w:sz w:val="24"/>
          <w:szCs w:val="24"/>
        </w:rPr>
        <w:t xml:space="preserve"> </w:t>
      </w:r>
      <w:r w:rsidR="00F32431">
        <w:rPr>
          <w:rFonts w:ascii="Arial" w:hAnsi="Arial" w:cs="Arial"/>
          <w:sz w:val="24"/>
          <w:szCs w:val="24"/>
        </w:rPr>
        <w:t xml:space="preserve">This value would be supported by the </w:t>
      </w:r>
      <w:r w:rsidR="00A87593">
        <w:rPr>
          <w:rFonts w:ascii="Arial" w:hAnsi="Arial" w:cs="Arial"/>
          <w:sz w:val="24"/>
          <w:szCs w:val="24"/>
        </w:rPr>
        <w:t>BACP</w:t>
      </w:r>
      <w:r w:rsidR="00F32431">
        <w:rPr>
          <w:rFonts w:ascii="Arial" w:hAnsi="Arial" w:cs="Arial"/>
          <w:sz w:val="24"/>
          <w:szCs w:val="24"/>
        </w:rPr>
        <w:t xml:space="preserve"> principles especially relating to non-maleficence as it</w:t>
      </w:r>
      <w:r w:rsidR="00833F74">
        <w:rPr>
          <w:rFonts w:ascii="Arial" w:hAnsi="Arial" w:cs="Arial"/>
          <w:sz w:val="24"/>
          <w:szCs w:val="24"/>
        </w:rPr>
        <w:t xml:space="preserve"> is</w:t>
      </w:r>
      <w:r w:rsidR="00F32431">
        <w:rPr>
          <w:rFonts w:ascii="Arial" w:hAnsi="Arial" w:cs="Arial"/>
          <w:sz w:val="24"/>
          <w:szCs w:val="24"/>
        </w:rPr>
        <w:t xml:space="preserve"> a true commitment from the service provider to avoid harm to the client. This would strengthen the therapeutic relationship between client and counsellor as it shows active respect and research before the sessions start. This could benefit the client hugely and change their preconceived ideas on counselling if they were to be negative, thus </w:t>
      </w:r>
      <w:r w:rsidR="00615A7E">
        <w:rPr>
          <w:rFonts w:ascii="Arial" w:hAnsi="Arial" w:cs="Arial"/>
          <w:sz w:val="24"/>
          <w:szCs w:val="24"/>
        </w:rPr>
        <w:t>being more contented at the start</w:t>
      </w:r>
      <w:r w:rsidR="00F32431">
        <w:rPr>
          <w:rFonts w:ascii="Arial" w:hAnsi="Arial" w:cs="Arial"/>
          <w:sz w:val="24"/>
          <w:szCs w:val="24"/>
        </w:rPr>
        <w:t xml:space="preserve"> of their therapeutic journey</w:t>
      </w:r>
      <w:r w:rsidR="002C542D">
        <w:rPr>
          <w:rFonts w:ascii="Arial" w:hAnsi="Arial" w:cs="Arial"/>
          <w:sz w:val="24"/>
          <w:szCs w:val="24"/>
        </w:rPr>
        <w:t xml:space="preserve"> </w:t>
      </w:r>
      <w:r w:rsidR="00003CF8">
        <w:rPr>
          <w:rFonts w:ascii="Arial" w:hAnsi="Arial" w:cs="Arial"/>
          <w:sz w:val="24"/>
          <w:szCs w:val="24"/>
        </w:rPr>
        <w:t>and</w:t>
      </w:r>
      <w:r w:rsidR="002C542D">
        <w:rPr>
          <w:rFonts w:ascii="Arial" w:hAnsi="Arial" w:cs="Arial"/>
          <w:sz w:val="24"/>
          <w:szCs w:val="24"/>
        </w:rPr>
        <w:t xml:space="preserve"> allowing an advantage to the practitioner of a well-respected client</w:t>
      </w:r>
      <w:r w:rsidR="00F32431">
        <w:rPr>
          <w:rFonts w:ascii="Arial" w:hAnsi="Arial" w:cs="Arial"/>
          <w:sz w:val="24"/>
          <w:szCs w:val="24"/>
        </w:rPr>
        <w:t xml:space="preserve">. </w:t>
      </w:r>
    </w:p>
    <w:p w:rsidR="0029754E" w:rsidRDefault="00020375" w:rsidP="00AC6F8D">
      <w:pPr>
        <w:spacing w:line="480" w:lineRule="auto"/>
        <w:ind w:firstLine="720"/>
        <w:rPr>
          <w:rFonts w:ascii="Arial" w:hAnsi="Arial" w:cs="Arial"/>
          <w:sz w:val="24"/>
          <w:szCs w:val="24"/>
        </w:rPr>
      </w:pPr>
      <w:r>
        <w:rPr>
          <w:rFonts w:ascii="Arial" w:hAnsi="Arial" w:cs="Arial"/>
          <w:sz w:val="24"/>
          <w:szCs w:val="24"/>
        </w:rPr>
        <w:t xml:space="preserve">Protecting the safety of clients is the next point of discussion. </w:t>
      </w:r>
      <w:r w:rsidR="008B2A66">
        <w:rPr>
          <w:rFonts w:ascii="Arial" w:hAnsi="Arial" w:cs="Arial"/>
          <w:sz w:val="24"/>
          <w:szCs w:val="24"/>
        </w:rPr>
        <w:t>T</w:t>
      </w:r>
      <w:r>
        <w:rPr>
          <w:rFonts w:ascii="Arial" w:hAnsi="Arial" w:cs="Arial"/>
          <w:sz w:val="24"/>
          <w:szCs w:val="24"/>
        </w:rPr>
        <w:t>his</w:t>
      </w:r>
      <w:r w:rsidR="004025A1">
        <w:rPr>
          <w:rFonts w:ascii="Arial" w:hAnsi="Arial" w:cs="Arial"/>
          <w:sz w:val="24"/>
          <w:szCs w:val="24"/>
        </w:rPr>
        <w:t xml:space="preserve"> is a priority as the client’s safety should be considered before anything else. This value however can be confused with allowing the client to make their own decisions. For example, when a client states</w:t>
      </w:r>
      <w:r w:rsidR="003C7DCA">
        <w:rPr>
          <w:rFonts w:ascii="Arial" w:hAnsi="Arial" w:cs="Arial"/>
          <w:sz w:val="24"/>
          <w:szCs w:val="24"/>
        </w:rPr>
        <w:t xml:space="preserve"> or suggests</w:t>
      </w:r>
      <w:r w:rsidR="004025A1">
        <w:rPr>
          <w:rFonts w:ascii="Arial" w:hAnsi="Arial" w:cs="Arial"/>
          <w:sz w:val="24"/>
          <w:szCs w:val="24"/>
        </w:rPr>
        <w:t xml:space="preserve"> they would like to commit suicide</w:t>
      </w:r>
      <w:r w:rsidR="003C7DCA">
        <w:rPr>
          <w:rFonts w:ascii="Arial" w:hAnsi="Arial" w:cs="Arial"/>
          <w:sz w:val="24"/>
          <w:szCs w:val="24"/>
        </w:rPr>
        <w:t>,</w:t>
      </w:r>
      <w:r w:rsidR="004025A1">
        <w:rPr>
          <w:rFonts w:ascii="Arial" w:hAnsi="Arial" w:cs="Arial"/>
          <w:sz w:val="24"/>
          <w:szCs w:val="24"/>
        </w:rPr>
        <w:t xml:space="preserve"> self-harm</w:t>
      </w:r>
      <w:r w:rsidR="003C7DCA">
        <w:rPr>
          <w:rFonts w:ascii="Arial" w:hAnsi="Arial" w:cs="Arial"/>
          <w:sz w:val="24"/>
          <w:szCs w:val="24"/>
        </w:rPr>
        <w:t xml:space="preserve"> or harm others</w:t>
      </w:r>
      <w:r w:rsidR="004025A1">
        <w:rPr>
          <w:rFonts w:ascii="Arial" w:hAnsi="Arial" w:cs="Arial"/>
          <w:sz w:val="24"/>
          <w:szCs w:val="24"/>
        </w:rPr>
        <w:t xml:space="preserve">, the practitioner has a duty of care to protect the client and ensure their safety, but they must also respect the </w:t>
      </w:r>
      <w:r w:rsidR="001C6917">
        <w:rPr>
          <w:rFonts w:ascii="Arial" w:hAnsi="Arial" w:cs="Arial"/>
          <w:sz w:val="24"/>
          <w:szCs w:val="24"/>
        </w:rPr>
        <w:t>client’s</w:t>
      </w:r>
      <w:r w:rsidR="004025A1">
        <w:rPr>
          <w:rFonts w:ascii="Arial" w:hAnsi="Arial" w:cs="Arial"/>
          <w:sz w:val="24"/>
          <w:szCs w:val="24"/>
        </w:rPr>
        <w:t xml:space="preserve"> decisions. This is where a contract would </w:t>
      </w:r>
      <w:r w:rsidR="00041AB8">
        <w:rPr>
          <w:rFonts w:ascii="Arial" w:hAnsi="Arial" w:cs="Arial"/>
          <w:sz w:val="24"/>
          <w:szCs w:val="24"/>
        </w:rPr>
        <w:t>be used</w:t>
      </w:r>
      <w:r w:rsidR="004025A1">
        <w:rPr>
          <w:rFonts w:ascii="Arial" w:hAnsi="Arial" w:cs="Arial"/>
          <w:sz w:val="24"/>
          <w:szCs w:val="24"/>
        </w:rPr>
        <w:t xml:space="preserve"> as in the initial meeting or session</w:t>
      </w:r>
      <w:r w:rsidR="001C6917">
        <w:rPr>
          <w:rFonts w:ascii="Arial" w:hAnsi="Arial" w:cs="Arial"/>
          <w:sz w:val="24"/>
          <w:szCs w:val="24"/>
        </w:rPr>
        <w:t>,</w:t>
      </w:r>
      <w:r w:rsidR="004025A1">
        <w:rPr>
          <w:rFonts w:ascii="Arial" w:hAnsi="Arial" w:cs="Arial"/>
          <w:sz w:val="24"/>
          <w:szCs w:val="24"/>
        </w:rPr>
        <w:t xml:space="preserve"> a contract would be made between the client and counsellor outlining the boundaries </w:t>
      </w:r>
      <w:r w:rsidR="001C6917">
        <w:rPr>
          <w:rFonts w:ascii="Arial" w:hAnsi="Arial" w:cs="Arial"/>
          <w:sz w:val="24"/>
          <w:szCs w:val="24"/>
        </w:rPr>
        <w:t xml:space="preserve">and information regarding the sessions. A contract would include information such as: how long each session would last, what time and how many times a week they are meeting, what to do if the counsellor and practitioner see each other outside of the counselling room, payments, procedures regarding illness for both parties and most </w:t>
      </w:r>
      <w:r w:rsidR="00E14DA0">
        <w:rPr>
          <w:rFonts w:ascii="Arial" w:hAnsi="Arial" w:cs="Arial"/>
          <w:sz w:val="24"/>
          <w:szCs w:val="24"/>
        </w:rPr>
        <w:t>importantly, which</w:t>
      </w:r>
      <w:r w:rsidR="001C6917">
        <w:rPr>
          <w:rFonts w:ascii="Arial" w:hAnsi="Arial" w:cs="Arial"/>
          <w:sz w:val="24"/>
          <w:szCs w:val="24"/>
        </w:rPr>
        <w:t xml:space="preserve"> links directly to this point</w:t>
      </w:r>
      <w:r w:rsidR="00E14DA0">
        <w:rPr>
          <w:rFonts w:ascii="Arial" w:hAnsi="Arial" w:cs="Arial"/>
          <w:sz w:val="24"/>
          <w:szCs w:val="24"/>
        </w:rPr>
        <w:t>,</w:t>
      </w:r>
      <w:r w:rsidR="001C6917">
        <w:rPr>
          <w:rFonts w:ascii="Arial" w:hAnsi="Arial" w:cs="Arial"/>
          <w:sz w:val="24"/>
          <w:szCs w:val="24"/>
        </w:rPr>
        <w:t xml:space="preserve"> the confidentiality</w:t>
      </w:r>
      <w:r w:rsidR="003C7DCA">
        <w:rPr>
          <w:rFonts w:ascii="Arial" w:hAnsi="Arial" w:cs="Arial"/>
          <w:sz w:val="24"/>
          <w:szCs w:val="24"/>
        </w:rPr>
        <w:t xml:space="preserve"> and what happens when the practitioner needs to breach that confidentiality</w:t>
      </w:r>
      <w:r w:rsidR="001C6917">
        <w:rPr>
          <w:rFonts w:ascii="Arial" w:hAnsi="Arial" w:cs="Arial"/>
          <w:sz w:val="24"/>
          <w:szCs w:val="24"/>
        </w:rPr>
        <w:t xml:space="preserve">. The practitioner would say in this contracting </w:t>
      </w:r>
      <w:r w:rsidR="001C6917">
        <w:rPr>
          <w:rFonts w:ascii="Arial" w:hAnsi="Arial" w:cs="Arial"/>
          <w:sz w:val="24"/>
          <w:szCs w:val="24"/>
        </w:rPr>
        <w:lastRenderedPageBreak/>
        <w:t xml:space="preserve">meeting about the procedures that would take place in the event of the client disclosing information of </w:t>
      </w:r>
      <w:r w:rsidR="00E14DA0">
        <w:rPr>
          <w:rFonts w:ascii="Arial" w:hAnsi="Arial" w:cs="Arial"/>
          <w:sz w:val="24"/>
          <w:szCs w:val="24"/>
        </w:rPr>
        <w:t>self-harm</w:t>
      </w:r>
      <w:r w:rsidR="001C6917">
        <w:rPr>
          <w:rFonts w:ascii="Arial" w:hAnsi="Arial" w:cs="Arial"/>
          <w:sz w:val="24"/>
          <w:szCs w:val="24"/>
        </w:rPr>
        <w:t xml:space="preserve">, suicide or harm to others. </w:t>
      </w:r>
      <w:r w:rsidR="00D169E0">
        <w:rPr>
          <w:rFonts w:ascii="Arial" w:hAnsi="Arial" w:cs="Arial"/>
          <w:sz w:val="24"/>
          <w:szCs w:val="24"/>
        </w:rPr>
        <w:t xml:space="preserve">The </w:t>
      </w:r>
      <w:r w:rsidR="00E14DA0">
        <w:rPr>
          <w:rFonts w:ascii="Arial" w:hAnsi="Arial" w:cs="Arial"/>
          <w:sz w:val="24"/>
          <w:szCs w:val="24"/>
        </w:rPr>
        <w:t>practitioner</w:t>
      </w:r>
      <w:r w:rsidR="00D169E0">
        <w:rPr>
          <w:rFonts w:ascii="Arial" w:hAnsi="Arial" w:cs="Arial"/>
          <w:sz w:val="24"/>
          <w:szCs w:val="24"/>
        </w:rPr>
        <w:t xml:space="preserve"> would need to thoroughly and clearly state that in the event of such information being given</w:t>
      </w:r>
      <w:r w:rsidR="00864A49">
        <w:rPr>
          <w:rFonts w:ascii="Arial" w:hAnsi="Arial" w:cs="Arial"/>
          <w:sz w:val="24"/>
          <w:szCs w:val="24"/>
        </w:rPr>
        <w:t>,</w:t>
      </w:r>
      <w:r w:rsidR="00D169E0">
        <w:rPr>
          <w:rFonts w:ascii="Arial" w:hAnsi="Arial" w:cs="Arial"/>
          <w:sz w:val="24"/>
          <w:szCs w:val="24"/>
        </w:rPr>
        <w:t xml:space="preserve"> that they would be able to breach confidentiality and would have to tell their supervisor or relevant persons</w:t>
      </w:r>
      <w:r w:rsidR="00A5203A">
        <w:rPr>
          <w:rFonts w:ascii="Arial" w:hAnsi="Arial" w:cs="Arial"/>
          <w:sz w:val="24"/>
          <w:szCs w:val="24"/>
        </w:rPr>
        <w:t>.</w:t>
      </w:r>
      <w:r w:rsidR="00AC6F8D">
        <w:rPr>
          <w:rFonts w:ascii="Arial" w:hAnsi="Arial" w:cs="Arial"/>
          <w:sz w:val="24"/>
          <w:szCs w:val="24"/>
        </w:rPr>
        <w:t xml:space="preserve"> </w:t>
      </w:r>
      <w:r w:rsidR="0029754E">
        <w:rPr>
          <w:rFonts w:ascii="Arial" w:hAnsi="Arial" w:cs="Arial"/>
          <w:sz w:val="24"/>
          <w:szCs w:val="24"/>
        </w:rPr>
        <w:t>The contracting itself could be a poss</w:t>
      </w:r>
      <w:r w:rsidR="00041AB8">
        <w:rPr>
          <w:rFonts w:ascii="Arial" w:hAnsi="Arial" w:cs="Arial"/>
          <w:sz w:val="24"/>
          <w:szCs w:val="24"/>
        </w:rPr>
        <w:t>ibly time-consuming</w:t>
      </w:r>
      <w:r w:rsidR="0029754E">
        <w:rPr>
          <w:rFonts w:ascii="Arial" w:hAnsi="Arial" w:cs="Arial"/>
          <w:sz w:val="24"/>
          <w:szCs w:val="24"/>
        </w:rPr>
        <w:t xml:space="preserve"> aspect of </w:t>
      </w:r>
      <w:r w:rsidR="009A06D2">
        <w:rPr>
          <w:rFonts w:ascii="Arial" w:hAnsi="Arial" w:cs="Arial"/>
          <w:sz w:val="24"/>
          <w:szCs w:val="24"/>
        </w:rPr>
        <w:t>the start of the therapeutic process as there are so many important points to cover</w:t>
      </w:r>
      <w:r w:rsidR="00041AB8">
        <w:rPr>
          <w:rFonts w:ascii="Arial" w:hAnsi="Arial" w:cs="Arial"/>
          <w:sz w:val="24"/>
          <w:szCs w:val="24"/>
        </w:rPr>
        <w:t>,</w:t>
      </w:r>
      <w:r w:rsidR="009A06D2">
        <w:rPr>
          <w:rFonts w:ascii="Arial" w:hAnsi="Arial" w:cs="Arial"/>
          <w:sz w:val="24"/>
          <w:szCs w:val="24"/>
        </w:rPr>
        <w:t xml:space="preserve"> but it</w:t>
      </w:r>
      <w:r w:rsidR="00041AB8">
        <w:rPr>
          <w:rFonts w:ascii="Arial" w:hAnsi="Arial" w:cs="Arial"/>
          <w:sz w:val="24"/>
          <w:szCs w:val="24"/>
        </w:rPr>
        <w:t xml:space="preserve"> is</w:t>
      </w:r>
      <w:r w:rsidR="009A06D2">
        <w:rPr>
          <w:rFonts w:ascii="Arial" w:hAnsi="Arial" w:cs="Arial"/>
          <w:sz w:val="24"/>
          <w:szCs w:val="24"/>
        </w:rPr>
        <w:t xml:space="preserve"> essential that it happens</w:t>
      </w:r>
      <w:r w:rsidR="00AC6F8D">
        <w:rPr>
          <w:rFonts w:ascii="Arial" w:hAnsi="Arial" w:cs="Arial"/>
          <w:sz w:val="24"/>
          <w:szCs w:val="24"/>
        </w:rPr>
        <w:t xml:space="preserve"> to maintain a therapeutic frame</w:t>
      </w:r>
      <w:r w:rsidR="009A06D2">
        <w:rPr>
          <w:rFonts w:ascii="Arial" w:hAnsi="Arial" w:cs="Arial"/>
          <w:sz w:val="24"/>
          <w:szCs w:val="24"/>
        </w:rPr>
        <w:t xml:space="preserve"> (McLeod, 1999, p.162)</w:t>
      </w:r>
      <w:r w:rsidR="00EF2466">
        <w:rPr>
          <w:rFonts w:ascii="Arial" w:hAnsi="Arial" w:cs="Arial"/>
          <w:sz w:val="24"/>
          <w:szCs w:val="24"/>
        </w:rPr>
        <w:t>.</w:t>
      </w:r>
      <w:r w:rsidR="00041AB8">
        <w:rPr>
          <w:rFonts w:ascii="Arial" w:hAnsi="Arial" w:cs="Arial"/>
          <w:sz w:val="24"/>
          <w:szCs w:val="24"/>
        </w:rPr>
        <w:t xml:space="preserve"> </w:t>
      </w:r>
    </w:p>
    <w:p w:rsidR="00041AB8" w:rsidRDefault="00296E74" w:rsidP="00AC6F8D">
      <w:pPr>
        <w:spacing w:line="480" w:lineRule="auto"/>
        <w:ind w:firstLine="720"/>
        <w:rPr>
          <w:rFonts w:ascii="Arial" w:hAnsi="Arial" w:cs="Arial"/>
          <w:sz w:val="24"/>
          <w:szCs w:val="24"/>
        </w:rPr>
      </w:pPr>
      <w:r>
        <w:rPr>
          <w:rFonts w:ascii="Arial" w:hAnsi="Arial" w:cs="Arial"/>
          <w:sz w:val="24"/>
          <w:szCs w:val="24"/>
        </w:rPr>
        <w:t>In addition to this, t</w:t>
      </w:r>
      <w:r w:rsidR="00041AB8">
        <w:rPr>
          <w:rFonts w:ascii="Arial" w:hAnsi="Arial" w:cs="Arial"/>
          <w:sz w:val="24"/>
          <w:szCs w:val="24"/>
        </w:rPr>
        <w:t xml:space="preserve">he new Data Protection Act </w:t>
      </w:r>
      <w:r w:rsidR="00757FCF">
        <w:rPr>
          <w:rFonts w:ascii="Arial" w:hAnsi="Arial" w:cs="Arial"/>
          <w:sz w:val="24"/>
          <w:szCs w:val="24"/>
        </w:rPr>
        <w:t xml:space="preserve">has </w:t>
      </w:r>
      <w:r w:rsidR="00D476F4">
        <w:rPr>
          <w:rFonts w:ascii="Arial" w:hAnsi="Arial" w:cs="Arial"/>
          <w:sz w:val="24"/>
          <w:szCs w:val="24"/>
        </w:rPr>
        <w:t xml:space="preserve">caused the BACP to make changes to their framework. Confidentiality and </w:t>
      </w:r>
      <w:r w:rsidR="000A162B">
        <w:rPr>
          <w:rFonts w:ascii="Arial" w:hAnsi="Arial" w:cs="Arial"/>
          <w:sz w:val="24"/>
          <w:szCs w:val="24"/>
        </w:rPr>
        <w:t>how</w:t>
      </w:r>
      <w:r w:rsidR="00D476F4">
        <w:rPr>
          <w:rFonts w:ascii="Arial" w:hAnsi="Arial" w:cs="Arial"/>
          <w:sz w:val="24"/>
          <w:szCs w:val="24"/>
        </w:rPr>
        <w:t xml:space="preserve"> practitioners store information </w:t>
      </w:r>
      <w:r w:rsidR="000A162B">
        <w:rPr>
          <w:rFonts w:ascii="Arial" w:hAnsi="Arial" w:cs="Arial"/>
          <w:sz w:val="24"/>
          <w:szCs w:val="24"/>
        </w:rPr>
        <w:t xml:space="preserve">is now regulated closely. These topics would be discussed in the contracting stage of a therapeutic session to the client to ensure they are aware and understand the new Data Protection Laws (Data Protection Act, 2018). </w:t>
      </w:r>
    </w:p>
    <w:p w:rsidR="0072562E" w:rsidRDefault="001B3546" w:rsidP="00AC6F8D">
      <w:pPr>
        <w:spacing w:line="480" w:lineRule="auto"/>
        <w:ind w:firstLine="720"/>
        <w:rPr>
          <w:rFonts w:ascii="Arial" w:hAnsi="Arial" w:cs="Arial"/>
          <w:sz w:val="24"/>
          <w:szCs w:val="24"/>
        </w:rPr>
      </w:pPr>
      <w:r>
        <w:rPr>
          <w:rFonts w:ascii="Arial" w:hAnsi="Arial" w:cs="Arial"/>
          <w:sz w:val="24"/>
          <w:szCs w:val="24"/>
        </w:rPr>
        <w:t>Enhancing people</w:t>
      </w:r>
      <w:r w:rsidR="005F3C7D">
        <w:rPr>
          <w:rFonts w:ascii="Arial" w:hAnsi="Arial" w:cs="Arial"/>
          <w:sz w:val="24"/>
          <w:szCs w:val="24"/>
        </w:rPr>
        <w:t>’s</w:t>
      </w:r>
      <w:r>
        <w:rPr>
          <w:rFonts w:ascii="Arial" w:hAnsi="Arial" w:cs="Arial"/>
          <w:sz w:val="24"/>
          <w:szCs w:val="24"/>
        </w:rPr>
        <w:t xml:space="preserve"> wellbeing and capabilities</w:t>
      </w:r>
      <w:r w:rsidR="00C639EE">
        <w:rPr>
          <w:rFonts w:ascii="Arial" w:hAnsi="Arial" w:cs="Arial"/>
          <w:sz w:val="24"/>
          <w:szCs w:val="24"/>
        </w:rPr>
        <w:t xml:space="preserve"> is the final value </w:t>
      </w:r>
      <w:r w:rsidR="00A6766C">
        <w:rPr>
          <w:rFonts w:ascii="Arial" w:hAnsi="Arial" w:cs="Arial"/>
          <w:sz w:val="24"/>
          <w:szCs w:val="24"/>
        </w:rPr>
        <w:t xml:space="preserve">to be discussed. This value would be underpinned by the principles, beneficence and autonomy. Beneficence is the promoting of the </w:t>
      </w:r>
      <w:r w:rsidR="003408A8">
        <w:rPr>
          <w:rFonts w:ascii="Arial" w:hAnsi="Arial" w:cs="Arial"/>
          <w:sz w:val="24"/>
          <w:szCs w:val="24"/>
        </w:rPr>
        <w:t>client’s</w:t>
      </w:r>
      <w:r w:rsidR="00A6766C">
        <w:rPr>
          <w:rFonts w:ascii="Arial" w:hAnsi="Arial" w:cs="Arial"/>
          <w:sz w:val="24"/>
          <w:szCs w:val="24"/>
        </w:rPr>
        <w:t xml:space="preserve"> wellbeing and </w:t>
      </w:r>
      <w:r w:rsidR="003408A8">
        <w:rPr>
          <w:rFonts w:ascii="Arial" w:hAnsi="Arial" w:cs="Arial"/>
          <w:sz w:val="24"/>
          <w:szCs w:val="24"/>
        </w:rPr>
        <w:t>i</w:t>
      </w:r>
      <w:r w:rsidR="005F3C7D">
        <w:rPr>
          <w:rFonts w:ascii="Arial" w:hAnsi="Arial" w:cs="Arial"/>
          <w:sz w:val="24"/>
          <w:szCs w:val="24"/>
        </w:rPr>
        <w:t>s</w:t>
      </w:r>
      <w:r w:rsidR="00A6766C">
        <w:rPr>
          <w:rFonts w:ascii="Arial" w:hAnsi="Arial" w:cs="Arial"/>
          <w:sz w:val="24"/>
          <w:szCs w:val="24"/>
        </w:rPr>
        <w:t xml:space="preserve"> carried out throughout the whole therapeutic process to ensure that the client is getting the best out of the process and experience. </w:t>
      </w:r>
      <w:r w:rsidR="003408A8">
        <w:rPr>
          <w:rFonts w:ascii="Arial" w:hAnsi="Arial" w:cs="Arial"/>
          <w:sz w:val="24"/>
          <w:szCs w:val="24"/>
        </w:rPr>
        <w:t xml:space="preserve">Autonomy in this instance would play an important role as it describes how the client should always </w:t>
      </w:r>
      <w:r w:rsidR="00E470D4">
        <w:rPr>
          <w:rFonts w:ascii="Arial" w:hAnsi="Arial" w:cs="Arial"/>
          <w:sz w:val="24"/>
          <w:szCs w:val="24"/>
        </w:rPr>
        <w:t>have the right</w:t>
      </w:r>
      <w:r w:rsidR="003408A8">
        <w:rPr>
          <w:rFonts w:ascii="Arial" w:hAnsi="Arial" w:cs="Arial"/>
          <w:sz w:val="24"/>
          <w:szCs w:val="24"/>
        </w:rPr>
        <w:t xml:space="preserve"> to be self-governing. </w:t>
      </w:r>
      <w:r w:rsidR="00AA019C">
        <w:rPr>
          <w:rFonts w:ascii="Arial" w:hAnsi="Arial" w:cs="Arial"/>
          <w:sz w:val="24"/>
          <w:szCs w:val="24"/>
        </w:rPr>
        <w:t xml:space="preserve">This </w:t>
      </w:r>
      <w:r w:rsidR="00A07077">
        <w:rPr>
          <w:rFonts w:ascii="Arial" w:hAnsi="Arial" w:cs="Arial"/>
          <w:sz w:val="24"/>
          <w:szCs w:val="24"/>
        </w:rPr>
        <w:t xml:space="preserve">value could be controversial as there are two ways to look at it. The practitioner can only do so much in terms of helping a client, ultimately with humanistic counselling its up to the client to self-heal and self-discover the root of the problems with the help of a counsellor. </w:t>
      </w:r>
      <w:r w:rsidR="00296E74">
        <w:rPr>
          <w:rFonts w:ascii="Arial" w:hAnsi="Arial" w:cs="Arial"/>
          <w:sz w:val="24"/>
          <w:szCs w:val="24"/>
        </w:rPr>
        <w:t>T</w:t>
      </w:r>
      <w:r w:rsidR="00A07077">
        <w:rPr>
          <w:rFonts w:ascii="Arial" w:hAnsi="Arial" w:cs="Arial"/>
          <w:sz w:val="24"/>
          <w:szCs w:val="24"/>
        </w:rPr>
        <w:t>herefore, if a client does not feel like they are getting better and counselling has not enhanced their wellbeing</w:t>
      </w:r>
      <w:r w:rsidR="0013274F">
        <w:rPr>
          <w:rFonts w:ascii="Arial" w:hAnsi="Arial" w:cs="Arial"/>
          <w:sz w:val="24"/>
          <w:szCs w:val="24"/>
        </w:rPr>
        <w:t>,</w:t>
      </w:r>
      <w:r w:rsidR="00A07077">
        <w:rPr>
          <w:rFonts w:ascii="Arial" w:hAnsi="Arial" w:cs="Arial"/>
          <w:sz w:val="24"/>
          <w:szCs w:val="24"/>
        </w:rPr>
        <w:t xml:space="preserve"> they may feel cheated or disappointed. On the contrary a client could go into a therapeutic journey </w:t>
      </w:r>
      <w:r w:rsidR="00A07077">
        <w:rPr>
          <w:rFonts w:ascii="Arial" w:hAnsi="Arial" w:cs="Arial"/>
          <w:sz w:val="24"/>
          <w:szCs w:val="24"/>
        </w:rPr>
        <w:lastRenderedPageBreak/>
        <w:t>and really engage, the process could suit them wel</w:t>
      </w:r>
      <w:r w:rsidR="00E470D4">
        <w:rPr>
          <w:rFonts w:ascii="Arial" w:hAnsi="Arial" w:cs="Arial"/>
          <w:sz w:val="24"/>
          <w:szCs w:val="24"/>
        </w:rPr>
        <w:t>l</w:t>
      </w:r>
      <w:r w:rsidR="00A07077">
        <w:rPr>
          <w:rFonts w:ascii="Arial" w:hAnsi="Arial" w:cs="Arial"/>
          <w:sz w:val="24"/>
          <w:szCs w:val="24"/>
        </w:rPr>
        <w:t xml:space="preserve">, and their sense of wellbeing </w:t>
      </w:r>
      <w:r w:rsidR="00E470D4">
        <w:rPr>
          <w:rFonts w:ascii="Arial" w:hAnsi="Arial" w:cs="Arial"/>
          <w:sz w:val="24"/>
          <w:szCs w:val="24"/>
        </w:rPr>
        <w:t>could</w:t>
      </w:r>
      <w:r w:rsidR="00A07077">
        <w:rPr>
          <w:rFonts w:ascii="Arial" w:hAnsi="Arial" w:cs="Arial"/>
          <w:sz w:val="24"/>
          <w:szCs w:val="24"/>
        </w:rPr>
        <w:t xml:space="preserve"> improve. It depends on the client themselves as counselling</w:t>
      </w:r>
      <w:r w:rsidR="00A168FF">
        <w:rPr>
          <w:rFonts w:ascii="Arial" w:hAnsi="Arial" w:cs="Arial"/>
          <w:sz w:val="24"/>
          <w:szCs w:val="24"/>
        </w:rPr>
        <w:t>,</w:t>
      </w:r>
      <w:r w:rsidR="00A07077">
        <w:rPr>
          <w:rFonts w:ascii="Arial" w:hAnsi="Arial" w:cs="Arial"/>
          <w:sz w:val="24"/>
          <w:szCs w:val="24"/>
        </w:rPr>
        <w:t xml:space="preserve"> even though it works for a lot of people</w:t>
      </w:r>
      <w:r w:rsidR="00A168FF">
        <w:rPr>
          <w:rFonts w:ascii="Arial" w:hAnsi="Arial" w:cs="Arial"/>
          <w:sz w:val="24"/>
          <w:szCs w:val="24"/>
        </w:rPr>
        <w:t>,</w:t>
      </w:r>
      <w:r w:rsidR="00A07077">
        <w:rPr>
          <w:rFonts w:ascii="Arial" w:hAnsi="Arial" w:cs="Arial"/>
          <w:sz w:val="24"/>
          <w:szCs w:val="24"/>
        </w:rPr>
        <w:t xml:space="preserve"> there</w:t>
      </w:r>
      <w:r w:rsidR="00296E74">
        <w:rPr>
          <w:rFonts w:ascii="Arial" w:hAnsi="Arial" w:cs="Arial"/>
          <w:sz w:val="24"/>
          <w:szCs w:val="24"/>
        </w:rPr>
        <w:t xml:space="preserve"> is</w:t>
      </w:r>
      <w:r w:rsidR="00A07077">
        <w:rPr>
          <w:rFonts w:ascii="Arial" w:hAnsi="Arial" w:cs="Arial"/>
          <w:sz w:val="24"/>
          <w:szCs w:val="24"/>
        </w:rPr>
        <w:t xml:space="preserve"> still a possibility that it may not for some.</w:t>
      </w:r>
      <w:r w:rsidR="000E505C">
        <w:rPr>
          <w:rFonts w:ascii="Arial" w:hAnsi="Arial" w:cs="Arial"/>
          <w:sz w:val="24"/>
          <w:szCs w:val="24"/>
        </w:rPr>
        <w:t xml:space="preserve"> </w:t>
      </w:r>
      <w:r w:rsidR="00A07077">
        <w:rPr>
          <w:rFonts w:ascii="Arial" w:hAnsi="Arial" w:cs="Arial"/>
          <w:sz w:val="24"/>
          <w:szCs w:val="24"/>
        </w:rPr>
        <w:t xml:space="preserve"> </w:t>
      </w:r>
    </w:p>
    <w:p w:rsidR="004F24E1" w:rsidRDefault="00F02887" w:rsidP="00AC6F8D">
      <w:pPr>
        <w:spacing w:line="480" w:lineRule="auto"/>
        <w:ind w:firstLine="720"/>
        <w:rPr>
          <w:rFonts w:ascii="Arial" w:hAnsi="Arial" w:cs="Arial"/>
          <w:sz w:val="24"/>
          <w:szCs w:val="24"/>
        </w:rPr>
      </w:pPr>
      <w:r>
        <w:rPr>
          <w:rFonts w:ascii="Arial" w:hAnsi="Arial" w:cs="Arial"/>
          <w:sz w:val="24"/>
          <w:szCs w:val="24"/>
        </w:rPr>
        <w:t>Moving on, p</w:t>
      </w:r>
      <w:r w:rsidR="00F47475">
        <w:rPr>
          <w:rFonts w:ascii="Arial" w:hAnsi="Arial" w:cs="Arial"/>
          <w:sz w:val="24"/>
          <w:szCs w:val="24"/>
        </w:rPr>
        <w:t>ersonal moral qualities contain many of the core conditions that Carl Rogers has brought to counselling. These conditions are extremely important if the practitioner wants to establish and maintain a therapeutic frame with clients</w:t>
      </w:r>
      <w:r w:rsidR="00FC4FAE">
        <w:rPr>
          <w:rFonts w:ascii="Arial" w:hAnsi="Arial" w:cs="Arial"/>
          <w:sz w:val="24"/>
          <w:szCs w:val="24"/>
        </w:rPr>
        <w:t xml:space="preserve"> </w:t>
      </w:r>
      <w:r w:rsidR="00525543">
        <w:rPr>
          <w:rFonts w:ascii="Arial" w:hAnsi="Arial" w:cs="Arial"/>
          <w:sz w:val="24"/>
          <w:szCs w:val="24"/>
        </w:rPr>
        <w:t>(N</w:t>
      </w:r>
      <w:r w:rsidR="00FC4FAE">
        <w:rPr>
          <w:rFonts w:ascii="Arial" w:hAnsi="Arial" w:cs="Arial"/>
          <w:sz w:val="24"/>
          <w:szCs w:val="24"/>
        </w:rPr>
        <w:t xml:space="preserve">elson-Jones, 2012, p.32). </w:t>
      </w:r>
      <w:r w:rsidR="003F4F9A">
        <w:rPr>
          <w:rFonts w:ascii="Arial" w:hAnsi="Arial" w:cs="Arial"/>
          <w:sz w:val="24"/>
          <w:szCs w:val="24"/>
        </w:rPr>
        <w:t>Personal moral qualities are often felt by practitioners before</w:t>
      </w:r>
      <w:r w:rsidR="00714C33">
        <w:rPr>
          <w:rFonts w:ascii="Arial" w:hAnsi="Arial" w:cs="Arial"/>
          <w:sz w:val="24"/>
          <w:szCs w:val="24"/>
        </w:rPr>
        <w:t xml:space="preserve"> entering the therapeutic field</w:t>
      </w:r>
      <w:r w:rsidR="004F24E1">
        <w:rPr>
          <w:rFonts w:ascii="Arial" w:hAnsi="Arial" w:cs="Arial"/>
          <w:sz w:val="24"/>
          <w:szCs w:val="24"/>
        </w:rPr>
        <w:t xml:space="preserve"> which were embedded as a child or growing up</w:t>
      </w:r>
      <w:r w:rsidR="00714C33">
        <w:rPr>
          <w:rFonts w:ascii="Arial" w:hAnsi="Arial" w:cs="Arial"/>
          <w:sz w:val="24"/>
          <w:szCs w:val="24"/>
        </w:rPr>
        <w:t xml:space="preserve">. A </w:t>
      </w:r>
      <w:r w:rsidR="00305F14">
        <w:rPr>
          <w:rFonts w:ascii="Arial" w:hAnsi="Arial" w:cs="Arial"/>
          <w:sz w:val="24"/>
          <w:szCs w:val="24"/>
        </w:rPr>
        <w:t>practitioner’s</w:t>
      </w:r>
      <w:r w:rsidR="00714C33">
        <w:rPr>
          <w:rFonts w:ascii="Arial" w:hAnsi="Arial" w:cs="Arial"/>
          <w:sz w:val="24"/>
          <w:szCs w:val="24"/>
        </w:rPr>
        <w:t xml:space="preserve"> personal morals should be </w:t>
      </w:r>
      <w:r w:rsidR="004F24E1">
        <w:rPr>
          <w:rFonts w:ascii="Arial" w:hAnsi="Arial" w:cs="Arial"/>
          <w:sz w:val="24"/>
          <w:szCs w:val="24"/>
        </w:rPr>
        <w:t>harmonised</w:t>
      </w:r>
      <w:r w:rsidR="00714C33">
        <w:rPr>
          <w:rFonts w:ascii="Arial" w:hAnsi="Arial" w:cs="Arial"/>
          <w:sz w:val="24"/>
          <w:szCs w:val="24"/>
        </w:rPr>
        <w:t xml:space="preserve"> to the BACP personal moral qualities as the more they are similar</w:t>
      </w:r>
      <w:r w:rsidR="006D3D4A">
        <w:rPr>
          <w:rFonts w:ascii="Arial" w:hAnsi="Arial" w:cs="Arial"/>
          <w:sz w:val="24"/>
          <w:szCs w:val="24"/>
        </w:rPr>
        <w:t>,</w:t>
      </w:r>
      <w:r w:rsidR="00714C33">
        <w:rPr>
          <w:rFonts w:ascii="Arial" w:hAnsi="Arial" w:cs="Arial"/>
          <w:sz w:val="24"/>
          <w:szCs w:val="24"/>
        </w:rPr>
        <w:t xml:space="preserve"> the better the therapeutic relationship between client and practitioner will be. This has an extremely positive impact on both parties</w:t>
      </w:r>
      <w:r w:rsidR="00200AA0">
        <w:rPr>
          <w:rFonts w:ascii="Arial" w:hAnsi="Arial" w:cs="Arial"/>
          <w:sz w:val="24"/>
          <w:szCs w:val="24"/>
        </w:rPr>
        <w:t xml:space="preserve"> as the stronger the therapeutic relationship</w:t>
      </w:r>
      <w:r w:rsidR="004F24E1">
        <w:rPr>
          <w:rFonts w:ascii="Arial" w:hAnsi="Arial" w:cs="Arial"/>
          <w:sz w:val="24"/>
          <w:szCs w:val="24"/>
        </w:rPr>
        <w:t>,</w:t>
      </w:r>
      <w:r w:rsidR="00200AA0">
        <w:rPr>
          <w:rFonts w:ascii="Arial" w:hAnsi="Arial" w:cs="Arial"/>
          <w:sz w:val="24"/>
          <w:szCs w:val="24"/>
        </w:rPr>
        <w:t xml:space="preserve"> the more trusting and open the client </w:t>
      </w:r>
      <w:r w:rsidR="006D3D4A">
        <w:rPr>
          <w:rFonts w:ascii="Arial" w:hAnsi="Arial" w:cs="Arial"/>
          <w:sz w:val="24"/>
          <w:szCs w:val="24"/>
        </w:rPr>
        <w:t xml:space="preserve">could </w:t>
      </w:r>
      <w:r w:rsidR="00200AA0">
        <w:rPr>
          <w:rFonts w:ascii="Arial" w:hAnsi="Arial" w:cs="Arial"/>
          <w:sz w:val="24"/>
          <w:szCs w:val="24"/>
        </w:rPr>
        <w:t>be</w:t>
      </w:r>
      <w:r w:rsidR="006D3D4A">
        <w:rPr>
          <w:rFonts w:ascii="Arial" w:hAnsi="Arial" w:cs="Arial"/>
          <w:sz w:val="24"/>
          <w:szCs w:val="24"/>
        </w:rPr>
        <w:t xml:space="preserve"> </w:t>
      </w:r>
      <w:r w:rsidR="00200AA0">
        <w:rPr>
          <w:rFonts w:ascii="Arial" w:hAnsi="Arial" w:cs="Arial"/>
          <w:sz w:val="24"/>
          <w:szCs w:val="24"/>
        </w:rPr>
        <w:t xml:space="preserve">in </w:t>
      </w:r>
      <w:r w:rsidR="004F24E1">
        <w:rPr>
          <w:rFonts w:ascii="Arial" w:hAnsi="Arial" w:cs="Arial"/>
          <w:sz w:val="24"/>
          <w:szCs w:val="24"/>
        </w:rPr>
        <w:t>future</w:t>
      </w:r>
      <w:r w:rsidR="006D3D4A">
        <w:rPr>
          <w:rFonts w:ascii="Arial" w:hAnsi="Arial" w:cs="Arial"/>
          <w:sz w:val="24"/>
          <w:szCs w:val="24"/>
        </w:rPr>
        <w:t xml:space="preserve"> sessions. </w:t>
      </w:r>
    </w:p>
    <w:p w:rsidR="005454B0" w:rsidRDefault="00200AA0" w:rsidP="00AC6F8D">
      <w:pPr>
        <w:spacing w:line="480" w:lineRule="auto"/>
        <w:ind w:firstLine="720"/>
        <w:rPr>
          <w:rFonts w:ascii="Arial" w:hAnsi="Arial" w:cs="Arial"/>
          <w:sz w:val="24"/>
          <w:szCs w:val="24"/>
        </w:rPr>
      </w:pPr>
      <w:r>
        <w:rPr>
          <w:rFonts w:ascii="Arial" w:hAnsi="Arial" w:cs="Arial"/>
          <w:sz w:val="24"/>
          <w:szCs w:val="24"/>
        </w:rPr>
        <w:t xml:space="preserve"> </w:t>
      </w:r>
      <w:r w:rsidR="0062442D">
        <w:rPr>
          <w:rFonts w:ascii="Arial" w:hAnsi="Arial" w:cs="Arial"/>
          <w:sz w:val="24"/>
          <w:szCs w:val="24"/>
        </w:rPr>
        <w:t>This links to keeping the therapeutic relationship</w:t>
      </w:r>
      <w:r w:rsidR="004F24E1">
        <w:rPr>
          <w:rFonts w:ascii="Arial" w:hAnsi="Arial" w:cs="Arial"/>
          <w:sz w:val="24"/>
          <w:szCs w:val="24"/>
        </w:rPr>
        <w:t xml:space="preserve"> between counsellor and client</w:t>
      </w:r>
      <w:r w:rsidR="0062442D">
        <w:rPr>
          <w:rFonts w:ascii="Arial" w:hAnsi="Arial" w:cs="Arial"/>
          <w:sz w:val="24"/>
          <w:szCs w:val="24"/>
        </w:rPr>
        <w:t xml:space="preserve"> simple but strong</w:t>
      </w:r>
      <w:r w:rsidR="007C3B53">
        <w:rPr>
          <w:rFonts w:ascii="Arial" w:hAnsi="Arial" w:cs="Arial"/>
          <w:sz w:val="24"/>
          <w:szCs w:val="24"/>
        </w:rPr>
        <w:t>,</w:t>
      </w:r>
      <w:r w:rsidR="0062442D">
        <w:rPr>
          <w:rFonts w:ascii="Arial" w:hAnsi="Arial" w:cs="Arial"/>
          <w:sz w:val="24"/>
          <w:szCs w:val="24"/>
        </w:rPr>
        <w:t xml:space="preserve"> which is powerful. </w:t>
      </w:r>
      <w:r w:rsidR="00881607">
        <w:rPr>
          <w:rFonts w:ascii="Arial" w:hAnsi="Arial" w:cs="Arial"/>
          <w:sz w:val="24"/>
          <w:szCs w:val="24"/>
        </w:rPr>
        <w:t>T</w:t>
      </w:r>
      <w:r w:rsidR="0062442D">
        <w:rPr>
          <w:rFonts w:ascii="Arial" w:hAnsi="Arial" w:cs="Arial"/>
          <w:sz w:val="24"/>
          <w:szCs w:val="24"/>
        </w:rPr>
        <w:t>he name of the therapy</w:t>
      </w:r>
      <w:r w:rsidR="004F24E1">
        <w:rPr>
          <w:rFonts w:ascii="Arial" w:hAnsi="Arial" w:cs="Arial"/>
          <w:sz w:val="24"/>
          <w:szCs w:val="24"/>
        </w:rPr>
        <w:t xml:space="preserve"> is </w:t>
      </w:r>
      <w:r w:rsidR="00C50FFE">
        <w:rPr>
          <w:rFonts w:ascii="Arial" w:hAnsi="Arial" w:cs="Arial"/>
          <w:sz w:val="24"/>
          <w:szCs w:val="24"/>
        </w:rPr>
        <w:t>important</w:t>
      </w:r>
      <w:r w:rsidR="004F24E1">
        <w:rPr>
          <w:rFonts w:ascii="Arial" w:hAnsi="Arial" w:cs="Arial"/>
          <w:sz w:val="24"/>
          <w:szCs w:val="24"/>
        </w:rPr>
        <w:t xml:space="preserve"> </w:t>
      </w:r>
      <w:proofErr w:type="gramStart"/>
      <w:r w:rsidR="001F6716">
        <w:rPr>
          <w:rFonts w:ascii="Arial" w:hAnsi="Arial" w:cs="Arial"/>
          <w:sz w:val="24"/>
          <w:szCs w:val="24"/>
        </w:rPr>
        <w:t>in regard to</w:t>
      </w:r>
      <w:proofErr w:type="gramEnd"/>
      <w:r w:rsidR="004F24E1">
        <w:rPr>
          <w:rFonts w:ascii="Arial" w:hAnsi="Arial" w:cs="Arial"/>
          <w:sz w:val="24"/>
          <w:szCs w:val="24"/>
        </w:rPr>
        <w:t xml:space="preserve"> maintaining a good relationship between counsellor and client</w:t>
      </w:r>
      <w:r w:rsidR="005454B0">
        <w:rPr>
          <w:rFonts w:ascii="Arial" w:hAnsi="Arial" w:cs="Arial"/>
          <w:sz w:val="24"/>
          <w:szCs w:val="24"/>
        </w:rPr>
        <w:t>,</w:t>
      </w:r>
      <w:r w:rsidR="004F24E1">
        <w:rPr>
          <w:rFonts w:ascii="Arial" w:hAnsi="Arial" w:cs="Arial"/>
          <w:sz w:val="24"/>
          <w:szCs w:val="24"/>
        </w:rPr>
        <w:t xml:space="preserve"> </w:t>
      </w:r>
      <w:r w:rsidR="005454B0">
        <w:rPr>
          <w:rFonts w:ascii="Arial" w:hAnsi="Arial" w:cs="Arial"/>
          <w:sz w:val="24"/>
          <w:szCs w:val="24"/>
        </w:rPr>
        <w:t>a</w:t>
      </w:r>
      <w:r w:rsidR="004F24E1">
        <w:rPr>
          <w:rFonts w:ascii="Arial" w:hAnsi="Arial" w:cs="Arial"/>
          <w:sz w:val="24"/>
          <w:szCs w:val="24"/>
        </w:rPr>
        <w:t>s it</w:t>
      </w:r>
      <w:r w:rsidR="009F2AAB">
        <w:rPr>
          <w:rFonts w:ascii="Arial" w:hAnsi="Arial" w:cs="Arial"/>
          <w:sz w:val="24"/>
          <w:szCs w:val="24"/>
        </w:rPr>
        <w:t xml:space="preserve"> is</w:t>
      </w:r>
      <w:r w:rsidR="0062442D">
        <w:rPr>
          <w:rFonts w:ascii="Arial" w:hAnsi="Arial" w:cs="Arial"/>
          <w:sz w:val="24"/>
          <w:szCs w:val="24"/>
        </w:rPr>
        <w:t xml:space="preserve"> called ‘person cent</w:t>
      </w:r>
      <w:r w:rsidR="004F7EF4">
        <w:rPr>
          <w:rFonts w:ascii="Arial" w:hAnsi="Arial" w:cs="Arial"/>
          <w:sz w:val="24"/>
          <w:szCs w:val="24"/>
        </w:rPr>
        <w:t>ered</w:t>
      </w:r>
      <w:r w:rsidR="0062442D">
        <w:rPr>
          <w:rFonts w:ascii="Arial" w:hAnsi="Arial" w:cs="Arial"/>
          <w:sz w:val="24"/>
          <w:szCs w:val="24"/>
        </w:rPr>
        <w:t>’</w:t>
      </w:r>
      <w:r w:rsidR="004F24E1">
        <w:rPr>
          <w:rFonts w:ascii="Arial" w:hAnsi="Arial" w:cs="Arial"/>
          <w:sz w:val="24"/>
          <w:szCs w:val="24"/>
        </w:rPr>
        <w:t xml:space="preserve"> today</w:t>
      </w:r>
      <w:r w:rsidR="0062442D">
        <w:rPr>
          <w:rFonts w:ascii="Arial" w:hAnsi="Arial" w:cs="Arial"/>
          <w:sz w:val="24"/>
          <w:szCs w:val="24"/>
        </w:rPr>
        <w:t>. Before Carl Rogers moved to California it was called ‘client cen</w:t>
      </w:r>
      <w:r w:rsidR="004F7EF4">
        <w:rPr>
          <w:rFonts w:ascii="Arial" w:hAnsi="Arial" w:cs="Arial"/>
          <w:sz w:val="24"/>
          <w:szCs w:val="24"/>
        </w:rPr>
        <w:t>tered</w:t>
      </w:r>
      <w:r w:rsidR="0062442D">
        <w:rPr>
          <w:rFonts w:ascii="Arial" w:hAnsi="Arial" w:cs="Arial"/>
          <w:sz w:val="24"/>
          <w:szCs w:val="24"/>
        </w:rPr>
        <w:t>’ but was felt that this too strongly emphasises the medical like nature</w:t>
      </w:r>
      <w:r w:rsidR="009F2AAB">
        <w:rPr>
          <w:rFonts w:ascii="Arial" w:hAnsi="Arial" w:cs="Arial"/>
          <w:sz w:val="24"/>
          <w:szCs w:val="24"/>
        </w:rPr>
        <w:t xml:space="preserve"> to</w:t>
      </w:r>
      <w:r w:rsidR="0062442D">
        <w:rPr>
          <w:rFonts w:ascii="Arial" w:hAnsi="Arial" w:cs="Arial"/>
          <w:sz w:val="24"/>
          <w:szCs w:val="24"/>
        </w:rPr>
        <w:t xml:space="preserve"> which would be perceived negatively by the service user</w:t>
      </w:r>
      <w:r w:rsidR="004F7EF4">
        <w:rPr>
          <w:rFonts w:ascii="Arial" w:hAnsi="Arial" w:cs="Arial"/>
          <w:sz w:val="24"/>
          <w:szCs w:val="24"/>
        </w:rPr>
        <w:t>s</w:t>
      </w:r>
      <w:r w:rsidR="001F6716">
        <w:rPr>
          <w:rFonts w:ascii="Arial" w:hAnsi="Arial" w:cs="Arial"/>
          <w:sz w:val="24"/>
          <w:szCs w:val="24"/>
        </w:rPr>
        <w:t>,</w:t>
      </w:r>
      <w:r w:rsidR="004F7EF4">
        <w:rPr>
          <w:rFonts w:ascii="Arial" w:hAnsi="Arial" w:cs="Arial"/>
          <w:sz w:val="24"/>
          <w:szCs w:val="24"/>
        </w:rPr>
        <w:t xml:space="preserve"> </w:t>
      </w:r>
      <w:r w:rsidR="001F6716">
        <w:rPr>
          <w:rFonts w:ascii="Arial" w:hAnsi="Arial" w:cs="Arial"/>
          <w:sz w:val="24"/>
          <w:szCs w:val="24"/>
        </w:rPr>
        <w:t xml:space="preserve">and ultimately put them off counselling completely </w:t>
      </w:r>
      <w:r w:rsidR="004F7EF4">
        <w:rPr>
          <w:rFonts w:ascii="Arial" w:hAnsi="Arial" w:cs="Arial"/>
          <w:sz w:val="24"/>
          <w:szCs w:val="24"/>
        </w:rPr>
        <w:t>(Sanders, 2012, p.1)</w:t>
      </w:r>
      <w:r w:rsidR="000D4047">
        <w:rPr>
          <w:rFonts w:ascii="Arial" w:hAnsi="Arial" w:cs="Arial"/>
          <w:sz w:val="24"/>
          <w:szCs w:val="24"/>
        </w:rPr>
        <w:t xml:space="preserve">. </w:t>
      </w:r>
      <w:r w:rsidR="00881607">
        <w:rPr>
          <w:rFonts w:ascii="Arial" w:hAnsi="Arial" w:cs="Arial"/>
          <w:sz w:val="24"/>
          <w:szCs w:val="24"/>
        </w:rPr>
        <w:t xml:space="preserve">Adjustments like these </w:t>
      </w:r>
      <w:r w:rsidR="00A83B58">
        <w:rPr>
          <w:rFonts w:ascii="Arial" w:hAnsi="Arial" w:cs="Arial"/>
          <w:sz w:val="24"/>
          <w:szCs w:val="24"/>
        </w:rPr>
        <w:t>enhance</w:t>
      </w:r>
      <w:r w:rsidR="00881607">
        <w:rPr>
          <w:rFonts w:ascii="Arial" w:hAnsi="Arial" w:cs="Arial"/>
          <w:sz w:val="24"/>
          <w:szCs w:val="24"/>
        </w:rPr>
        <w:t xml:space="preserve"> the overall experience of how a service user would feel initially attending counselling. </w:t>
      </w:r>
    </w:p>
    <w:p w:rsidR="00F47475" w:rsidRDefault="00881607" w:rsidP="00AC6F8D">
      <w:pPr>
        <w:spacing w:line="480" w:lineRule="auto"/>
        <w:ind w:firstLine="720"/>
        <w:rPr>
          <w:rFonts w:ascii="Arial" w:hAnsi="Arial" w:cs="Arial"/>
          <w:sz w:val="24"/>
          <w:szCs w:val="24"/>
        </w:rPr>
      </w:pPr>
      <w:r>
        <w:rPr>
          <w:rFonts w:ascii="Arial" w:hAnsi="Arial" w:cs="Arial"/>
          <w:sz w:val="24"/>
          <w:szCs w:val="24"/>
        </w:rPr>
        <w:t xml:space="preserve">The factors all link together to create the ideal therapy to ensure a therapeutic frame is kept and is strong between counsellor and client. </w:t>
      </w:r>
      <w:r w:rsidR="007C3B53">
        <w:rPr>
          <w:rFonts w:ascii="Arial" w:hAnsi="Arial" w:cs="Arial"/>
          <w:sz w:val="24"/>
          <w:szCs w:val="24"/>
        </w:rPr>
        <w:t>T</w:t>
      </w:r>
      <w:r w:rsidR="00081651">
        <w:rPr>
          <w:rFonts w:ascii="Arial" w:hAnsi="Arial" w:cs="Arial"/>
          <w:sz w:val="24"/>
          <w:szCs w:val="24"/>
        </w:rPr>
        <w:t xml:space="preserve">he values, principles and personal moral qualities discussed and outlined by the BACP in the framework and </w:t>
      </w:r>
      <w:r w:rsidR="00081651">
        <w:rPr>
          <w:rFonts w:ascii="Arial" w:hAnsi="Arial" w:cs="Arial"/>
          <w:sz w:val="24"/>
          <w:szCs w:val="24"/>
        </w:rPr>
        <w:lastRenderedPageBreak/>
        <w:t xml:space="preserve">in this essay, are all crucial to helping to establish and maintain a therapeutic relationship.  </w:t>
      </w:r>
    </w:p>
    <w:p w:rsidR="00C500A6" w:rsidRDefault="00C500A6" w:rsidP="007C3B53">
      <w:pPr>
        <w:spacing w:line="480" w:lineRule="auto"/>
        <w:rPr>
          <w:rFonts w:ascii="Arial" w:hAnsi="Arial" w:cs="Arial"/>
          <w:sz w:val="24"/>
          <w:szCs w:val="24"/>
        </w:rPr>
      </w:pPr>
    </w:p>
    <w:p w:rsidR="00635A14" w:rsidRDefault="00635A14" w:rsidP="007C3B53">
      <w:pPr>
        <w:spacing w:line="480" w:lineRule="auto"/>
        <w:rPr>
          <w:rFonts w:ascii="Arial" w:hAnsi="Arial" w:cs="Arial"/>
          <w:sz w:val="24"/>
          <w:szCs w:val="24"/>
        </w:rPr>
      </w:pPr>
    </w:p>
    <w:p w:rsidR="00635A14" w:rsidRDefault="00635A14" w:rsidP="007C3B53">
      <w:pPr>
        <w:spacing w:line="480" w:lineRule="auto"/>
        <w:rPr>
          <w:rFonts w:ascii="Arial" w:hAnsi="Arial" w:cs="Arial"/>
          <w:sz w:val="24"/>
          <w:szCs w:val="24"/>
        </w:rPr>
      </w:pPr>
    </w:p>
    <w:p w:rsidR="00635A14" w:rsidRDefault="00635A14" w:rsidP="007C3B53">
      <w:pPr>
        <w:spacing w:line="480" w:lineRule="auto"/>
        <w:rPr>
          <w:rFonts w:ascii="Arial" w:hAnsi="Arial" w:cs="Arial"/>
          <w:sz w:val="24"/>
          <w:szCs w:val="24"/>
        </w:rPr>
      </w:pPr>
    </w:p>
    <w:p w:rsidR="00635A14" w:rsidRDefault="00635A14" w:rsidP="007C3B53">
      <w:pPr>
        <w:spacing w:line="480" w:lineRule="auto"/>
        <w:rPr>
          <w:rFonts w:ascii="Arial" w:hAnsi="Arial" w:cs="Arial"/>
          <w:sz w:val="24"/>
          <w:szCs w:val="24"/>
        </w:rPr>
      </w:pPr>
    </w:p>
    <w:p w:rsidR="00635A14" w:rsidRDefault="00635A14" w:rsidP="007C3B53">
      <w:pPr>
        <w:spacing w:line="480" w:lineRule="auto"/>
        <w:rPr>
          <w:rFonts w:ascii="Arial" w:hAnsi="Arial" w:cs="Arial"/>
          <w:sz w:val="24"/>
          <w:szCs w:val="24"/>
        </w:rPr>
      </w:pPr>
    </w:p>
    <w:p w:rsidR="00635A14" w:rsidRDefault="00635A14" w:rsidP="007C3B53">
      <w:pPr>
        <w:spacing w:line="480" w:lineRule="auto"/>
        <w:rPr>
          <w:rFonts w:ascii="Arial" w:hAnsi="Arial" w:cs="Arial"/>
          <w:sz w:val="24"/>
          <w:szCs w:val="24"/>
        </w:rPr>
      </w:pPr>
    </w:p>
    <w:p w:rsidR="00635A14" w:rsidRDefault="00635A14" w:rsidP="007C3B53">
      <w:pPr>
        <w:spacing w:line="480" w:lineRule="auto"/>
        <w:rPr>
          <w:rFonts w:ascii="Arial" w:hAnsi="Arial" w:cs="Arial"/>
          <w:sz w:val="24"/>
          <w:szCs w:val="24"/>
        </w:rPr>
      </w:pPr>
    </w:p>
    <w:p w:rsidR="00635A14" w:rsidRDefault="00635A14" w:rsidP="007C3B53">
      <w:pPr>
        <w:spacing w:line="480" w:lineRule="auto"/>
        <w:rPr>
          <w:rFonts w:ascii="Arial" w:hAnsi="Arial" w:cs="Arial"/>
          <w:sz w:val="24"/>
          <w:szCs w:val="24"/>
        </w:rPr>
      </w:pPr>
    </w:p>
    <w:p w:rsidR="00635A14" w:rsidRDefault="00635A14" w:rsidP="007C3B53">
      <w:pPr>
        <w:spacing w:line="480" w:lineRule="auto"/>
        <w:rPr>
          <w:rFonts w:ascii="Arial" w:hAnsi="Arial" w:cs="Arial"/>
          <w:sz w:val="24"/>
          <w:szCs w:val="24"/>
        </w:rPr>
      </w:pPr>
    </w:p>
    <w:p w:rsidR="00635A14" w:rsidRDefault="00635A14" w:rsidP="007C3B53">
      <w:pPr>
        <w:spacing w:line="480" w:lineRule="auto"/>
        <w:rPr>
          <w:rFonts w:ascii="Arial" w:hAnsi="Arial" w:cs="Arial"/>
          <w:sz w:val="24"/>
          <w:szCs w:val="24"/>
        </w:rPr>
      </w:pPr>
    </w:p>
    <w:p w:rsidR="00635A14" w:rsidRDefault="00635A14" w:rsidP="007C3B53">
      <w:pPr>
        <w:spacing w:line="480" w:lineRule="auto"/>
        <w:rPr>
          <w:rFonts w:ascii="Arial" w:hAnsi="Arial" w:cs="Arial"/>
          <w:sz w:val="24"/>
          <w:szCs w:val="24"/>
        </w:rPr>
      </w:pPr>
    </w:p>
    <w:p w:rsidR="00635A14" w:rsidRDefault="00635A14" w:rsidP="007C3B53">
      <w:pPr>
        <w:spacing w:line="480" w:lineRule="auto"/>
        <w:rPr>
          <w:rFonts w:ascii="Arial" w:hAnsi="Arial" w:cs="Arial"/>
          <w:sz w:val="24"/>
          <w:szCs w:val="24"/>
        </w:rPr>
      </w:pPr>
    </w:p>
    <w:p w:rsidR="00635A14" w:rsidRDefault="00635A14" w:rsidP="007C3B53">
      <w:pPr>
        <w:spacing w:line="480" w:lineRule="auto"/>
        <w:rPr>
          <w:rFonts w:ascii="Arial" w:hAnsi="Arial" w:cs="Arial"/>
          <w:sz w:val="24"/>
          <w:szCs w:val="24"/>
        </w:rPr>
      </w:pPr>
    </w:p>
    <w:p w:rsidR="00635A14" w:rsidRDefault="00635A14" w:rsidP="007C3B53">
      <w:pPr>
        <w:spacing w:line="480" w:lineRule="auto"/>
        <w:rPr>
          <w:rFonts w:ascii="Arial" w:hAnsi="Arial" w:cs="Arial"/>
          <w:sz w:val="24"/>
          <w:szCs w:val="24"/>
        </w:rPr>
      </w:pPr>
    </w:p>
    <w:p w:rsidR="00635A14" w:rsidRDefault="00635A14" w:rsidP="007C3B53">
      <w:pPr>
        <w:spacing w:line="480" w:lineRule="auto"/>
        <w:rPr>
          <w:rFonts w:ascii="Arial" w:hAnsi="Arial" w:cs="Arial"/>
          <w:sz w:val="24"/>
          <w:szCs w:val="24"/>
        </w:rPr>
      </w:pPr>
    </w:p>
    <w:p w:rsidR="00635A14" w:rsidRDefault="00635A14" w:rsidP="007C3B53">
      <w:pPr>
        <w:spacing w:line="480" w:lineRule="auto"/>
        <w:rPr>
          <w:rFonts w:ascii="Arial" w:hAnsi="Arial" w:cs="Arial"/>
          <w:sz w:val="24"/>
          <w:szCs w:val="24"/>
        </w:rPr>
      </w:pPr>
    </w:p>
    <w:p w:rsidR="00635A14" w:rsidRDefault="00635A14" w:rsidP="007C3B53">
      <w:pPr>
        <w:spacing w:line="480" w:lineRule="auto"/>
        <w:rPr>
          <w:rFonts w:ascii="Arial" w:hAnsi="Arial" w:cs="Arial"/>
          <w:sz w:val="24"/>
          <w:szCs w:val="24"/>
        </w:rPr>
      </w:pPr>
      <w:bookmarkStart w:id="1" w:name="_GoBack"/>
      <w:bookmarkEnd w:id="1"/>
    </w:p>
    <w:p w:rsidR="006D2F3E" w:rsidRPr="00D35762" w:rsidRDefault="00D72CCD" w:rsidP="002D61E4">
      <w:pPr>
        <w:spacing w:line="480" w:lineRule="auto"/>
        <w:rPr>
          <w:rFonts w:ascii="Arial" w:hAnsi="Arial" w:cs="Arial"/>
          <w:sz w:val="24"/>
          <w:szCs w:val="24"/>
        </w:rPr>
      </w:pPr>
      <w:r w:rsidRPr="00D35762">
        <w:rPr>
          <w:rFonts w:ascii="Arial" w:hAnsi="Arial" w:cs="Arial"/>
          <w:sz w:val="24"/>
          <w:szCs w:val="24"/>
          <w:u w:val="single"/>
        </w:rPr>
        <w:lastRenderedPageBreak/>
        <w:t>References:</w:t>
      </w:r>
      <w:r w:rsidR="00D35762">
        <w:rPr>
          <w:rFonts w:ascii="Arial" w:hAnsi="Arial" w:cs="Arial"/>
          <w:sz w:val="24"/>
          <w:szCs w:val="24"/>
          <w:u w:val="single"/>
        </w:rPr>
        <w:t xml:space="preserve"> </w:t>
      </w:r>
    </w:p>
    <w:p w:rsidR="00AF3E41" w:rsidRDefault="00AF3E41" w:rsidP="002D61E4">
      <w:pPr>
        <w:spacing w:line="480" w:lineRule="auto"/>
        <w:rPr>
          <w:rFonts w:ascii="Arial" w:hAnsi="Arial" w:cs="Arial"/>
          <w:sz w:val="24"/>
          <w:szCs w:val="24"/>
        </w:rPr>
      </w:pPr>
    </w:p>
    <w:p w:rsidR="00AF3E41" w:rsidRDefault="00AF3E41" w:rsidP="00AF3E41">
      <w:pPr>
        <w:spacing w:line="480" w:lineRule="auto"/>
        <w:rPr>
          <w:rFonts w:ascii="Arial" w:hAnsi="Arial" w:cs="Arial"/>
          <w:sz w:val="24"/>
          <w:szCs w:val="24"/>
        </w:rPr>
      </w:pPr>
      <w:r>
        <w:rPr>
          <w:rFonts w:ascii="Arial" w:hAnsi="Arial" w:cs="Arial"/>
          <w:sz w:val="24"/>
          <w:szCs w:val="24"/>
        </w:rPr>
        <w:t xml:space="preserve">BACP (2018) </w:t>
      </w:r>
      <w:r>
        <w:rPr>
          <w:rFonts w:ascii="Arial" w:hAnsi="Arial" w:cs="Arial"/>
          <w:i/>
          <w:sz w:val="24"/>
          <w:szCs w:val="24"/>
        </w:rPr>
        <w:t>Ethical Framework for the Counselling Professions.</w:t>
      </w:r>
      <w:r>
        <w:rPr>
          <w:rFonts w:ascii="Arial" w:hAnsi="Arial" w:cs="Arial"/>
          <w:sz w:val="24"/>
          <w:szCs w:val="24"/>
        </w:rPr>
        <w:t xml:space="preserve"> Available at:</w:t>
      </w:r>
      <w:r w:rsidRPr="00555C81">
        <w:t xml:space="preserve"> </w:t>
      </w:r>
      <w:hyperlink r:id="rId9" w:history="1">
        <w:r w:rsidRPr="0057412C">
          <w:rPr>
            <w:rStyle w:val="Hyperlink"/>
            <w:rFonts w:ascii="Arial" w:hAnsi="Arial" w:cs="Arial"/>
            <w:sz w:val="24"/>
            <w:szCs w:val="24"/>
          </w:rPr>
          <w:t>https://moodle.uwtsd.ac.uk/pluginfile.php/194348/mod_resource/content/1/BACP%20Ethical%20Framework%202018.pdf</w:t>
        </w:r>
      </w:hyperlink>
      <w:r>
        <w:rPr>
          <w:rFonts w:ascii="Arial" w:hAnsi="Arial" w:cs="Arial"/>
          <w:sz w:val="24"/>
          <w:szCs w:val="24"/>
        </w:rPr>
        <w:t xml:space="preserve"> (Accessed at: 21</w:t>
      </w:r>
      <w:r w:rsidRPr="00555C81">
        <w:rPr>
          <w:rFonts w:ascii="Arial" w:hAnsi="Arial" w:cs="Arial"/>
          <w:sz w:val="24"/>
          <w:szCs w:val="24"/>
          <w:vertAlign w:val="superscript"/>
        </w:rPr>
        <w:t>st</w:t>
      </w:r>
      <w:r>
        <w:rPr>
          <w:rFonts w:ascii="Arial" w:hAnsi="Arial" w:cs="Arial"/>
          <w:sz w:val="24"/>
          <w:szCs w:val="24"/>
        </w:rPr>
        <w:t xml:space="preserve"> November 2018).   </w:t>
      </w:r>
    </w:p>
    <w:p w:rsidR="00AF3E41" w:rsidRDefault="00AF3E41" w:rsidP="002D61E4">
      <w:pPr>
        <w:spacing w:line="480" w:lineRule="auto"/>
        <w:rPr>
          <w:rFonts w:ascii="Arial" w:hAnsi="Arial" w:cs="Arial"/>
          <w:sz w:val="24"/>
          <w:szCs w:val="24"/>
        </w:rPr>
      </w:pPr>
    </w:p>
    <w:p w:rsidR="00D72CCD" w:rsidRDefault="00D72CCD" w:rsidP="002D61E4">
      <w:pPr>
        <w:spacing w:line="480" w:lineRule="auto"/>
        <w:rPr>
          <w:rFonts w:ascii="Arial" w:hAnsi="Arial" w:cs="Arial"/>
          <w:sz w:val="24"/>
          <w:szCs w:val="24"/>
        </w:rPr>
      </w:pPr>
      <w:r>
        <w:rPr>
          <w:rFonts w:ascii="Arial" w:hAnsi="Arial" w:cs="Arial"/>
          <w:sz w:val="24"/>
          <w:szCs w:val="24"/>
        </w:rPr>
        <w:t xml:space="preserve">Bond, T. (2015) </w:t>
      </w:r>
      <w:r>
        <w:rPr>
          <w:rFonts w:ascii="Arial" w:hAnsi="Arial" w:cs="Arial"/>
          <w:i/>
          <w:sz w:val="24"/>
          <w:szCs w:val="24"/>
        </w:rPr>
        <w:t xml:space="preserve">Standards and ethics for counselling in action. </w:t>
      </w:r>
      <w:r>
        <w:rPr>
          <w:rFonts w:ascii="Arial" w:hAnsi="Arial" w:cs="Arial"/>
          <w:sz w:val="24"/>
          <w:szCs w:val="24"/>
        </w:rPr>
        <w:t>4</w:t>
      </w:r>
      <w:r w:rsidRPr="00D72CCD">
        <w:rPr>
          <w:rFonts w:ascii="Arial" w:hAnsi="Arial" w:cs="Arial"/>
          <w:sz w:val="24"/>
          <w:szCs w:val="24"/>
          <w:vertAlign w:val="superscript"/>
        </w:rPr>
        <w:t>th</w:t>
      </w:r>
      <w:r>
        <w:rPr>
          <w:rFonts w:ascii="Arial" w:hAnsi="Arial" w:cs="Arial"/>
          <w:sz w:val="24"/>
          <w:szCs w:val="24"/>
        </w:rPr>
        <w:t xml:space="preserve"> Ed. </w:t>
      </w:r>
      <w:r w:rsidR="006375A8">
        <w:rPr>
          <w:rFonts w:ascii="Arial" w:hAnsi="Arial" w:cs="Arial"/>
          <w:sz w:val="24"/>
          <w:szCs w:val="24"/>
        </w:rPr>
        <w:t xml:space="preserve">London: SAGE Publications Ltd. </w:t>
      </w:r>
    </w:p>
    <w:p w:rsidR="000A162B" w:rsidRDefault="000A162B" w:rsidP="002D61E4">
      <w:pPr>
        <w:spacing w:line="480" w:lineRule="auto"/>
        <w:rPr>
          <w:rFonts w:ascii="Arial" w:hAnsi="Arial" w:cs="Arial"/>
          <w:sz w:val="24"/>
          <w:szCs w:val="24"/>
        </w:rPr>
      </w:pPr>
    </w:p>
    <w:p w:rsidR="00555C81" w:rsidRDefault="000A162B" w:rsidP="002D61E4">
      <w:pPr>
        <w:spacing w:line="480" w:lineRule="auto"/>
        <w:rPr>
          <w:rFonts w:ascii="Arial" w:hAnsi="Arial" w:cs="Arial"/>
          <w:sz w:val="24"/>
          <w:szCs w:val="24"/>
        </w:rPr>
      </w:pPr>
      <w:r>
        <w:rPr>
          <w:rFonts w:ascii="Arial" w:hAnsi="Arial" w:cs="Arial"/>
          <w:sz w:val="24"/>
          <w:szCs w:val="24"/>
        </w:rPr>
        <w:t xml:space="preserve">Data Protection Act (2018). Available at: </w:t>
      </w:r>
      <w:hyperlink r:id="rId10" w:history="1">
        <w:r w:rsidRPr="00953ED8">
          <w:rPr>
            <w:rStyle w:val="Hyperlink"/>
            <w:rFonts w:ascii="Arial" w:hAnsi="Arial" w:cs="Arial"/>
            <w:sz w:val="24"/>
            <w:szCs w:val="24"/>
          </w:rPr>
          <w:t>http://www.legislation.gov.uk/ukpga/2018/12/contents/enacted</w:t>
        </w:r>
      </w:hyperlink>
      <w:r>
        <w:rPr>
          <w:rFonts w:ascii="Arial" w:hAnsi="Arial" w:cs="Arial"/>
          <w:sz w:val="24"/>
          <w:szCs w:val="24"/>
        </w:rPr>
        <w:t xml:space="preserve"> (Accessed at: 26</w:t>
      </w:r>
      <w:r w:rsidRPr="000A162B">
        <w:rPr>
          <w:rFonts w:ascii="Arial" w:hAnsi="Arial" w:cs="Arial"/>
          <w:sz w:val="24"/>
          <w:szCs w:val="24"/>
          <w:vertAlign w:val="superscript"/>
        </w:rPr>
        <w:t>th</w:t>
      </w:r>
      <w:r>
        <w:rPr>
          <w:rFonts w:ascii="Arial" w:hAnsi="Arial" w:cs="Arial"/>
          <w:sz w:val="24"/>
          <w:szCs w:val="24"/>
        </w:rPr>
        <w:t xml:space="preserve"> November 2018) </w:t>
      </w:r>
    </w:p>
    <w:p w:rsidR="000A162B" w:rsidRDefault="000A162B" w:rsidP="002D61E4">
      <w:pPr>
        <w:spacing w:line="480" w:lineRule="auto"/>
        <w:rPr>
          <w:rFonts w:ascii="Arial" w:hAnsi="Arial" w:cs="Arial"/>
          <w:sz w:val="24"/>
          <w:szCs w:val="24"/>
        </w:rPr>
      </w:pPr>
    </w:p>
    <w:p w:rsidR="00555C81" w:rsidRDefault="00AA6BCE" w:rsidP="002D61E4">
      <w:pPr>
        <w:spacing w:line="480" w:lineRule="auto"/>
        <w:rPr>
          <w:rFonts w:ascii="Arial" w:hAnsi="Arial" w:cs="Arial"/>
          <w:color w:val="FF0000"/>
          <w:sz w:val="24"/>
          <w:szCs w:val="24"/>
        </w:rPr>
      </w:pPr>
      <w:r>
        <w:rPr>
          <w:rFonts w:ascii="Arial" w:hAnsi="Arial" w:cs="Arial"/>
          <w:sz w:val="24"/>
          <w:szCs w:val="24"/>
        </w:rPr>
        <w:t xml:space="preserve">Egan, G. (2002) </w:t>
      </w:r>
      <w:r>
        <w:rPr>
          <w:rFonts w:ascii="Arial" w:hAnsi="Arial" w:cs="Arial"/>
          <w:i/>
          <w:sz w:val="24"/>
          <w:szCs w:val="24"/>
        </w:rPr>
        <w:t>The skilled helper</w:t>
      </w:r>
      <w:r w:rsidR="00555C81">
        <w:rPr>
          <w:rFonts w:ascii="Arial" w:hAnsi="Arial" w:cs="Arial"/>
          <w:i/>
          <w:sz w:val="24"/>
          <w:szCs w:val="24"/>
        </w:rPr>
        <w:t>:</w:t>
      </w:r>
      <w:r w:rsidR="00785A82">
        <w:rPr>
          <w:rFonts w:ascii="Arial" w:hAnsi="Arial" w:cs="Arial"/>
          <w:i/>
          <w:sz w:val="24"/>
          <w:szCs w:val="24"/>
        </w:rPr>
        <w:t xml:space="preserve"> A problem-management and opportunity development approach to helping</w:t>
      </w:r>
      <w:r w:rsidR="00415199">
        <w:rPr>
          <w:rFonts w:ascii="Arial" w:hAnsi="Arial" w:cs="Arial"/>
          <w:i/>
          <w:sz w:val="24"/>
          <w:szCs w:val="24"/>
        </w:rPr>
        <w:t>.</w:t>
      </w:r>
      <w:r w:rsidR="00785A82">
        <w:rPr>
          <w:rFonts w:ascii="Arial" w:hAnsi="Arial" w:cs="Arial"/>
          <w:i/>
          <w:sz w:val="24"/>
          <w:szCs w:val="24"/>
        </w:rPr>
        <w:t xml:space="preserve"> </w:t>
      </w:r>
      <w:r>
        <w:rPr>
          <w:rFonts w:ascii="Arial" w:hAnsi="Arial" w:cs="Arial"/>
          <w:sz w:val="24"/>
          <w:szCs w:val="24"/>
        </w:rPr>
        <w:t>7</w:t>
      </w:r>
      <w:r w:rsidRPr="00AA6BCE">
        <w:rPr>
          <w:rFonts w:ascii="Arial" w:hAnsi="Arial" w:cs="Arial"/>
          <w:sz w:val="24"/>
          <w:szCs w:val="24"/>
          <w:vertAlign w:val="superscript"/>
        </w:rPr>
        <w:t>th</w:t>
      </w:r>
      <w:r>
        <w:rPr>
          <w:rFonts w:ascii="Arial" w:hAnsi="Arial" w:cs="Arial"/>
          <w:sz w:val="24"/>
          <w:szCs w:val="24"/>
        </w:rPr>
        <w:t xml:space="preserve"> Ed</w:t>
      </w:r>
      <w:r w:rsidR="00785A82">
        <w:rPr>
          <w:rFonts w:ascii="Arial" w:hAnsi="Arial" w:cs="Arial"/>
          <w:sz w:val="24"/>
          <w:szCs w:val="24"/>
        </w:rPr>
        <w:t>.</w:t>
      </w:r>
      <w:r>
        <w:rPr>
          <w:rFonts w:ascii="Arial" w:hAnsi="Arial" w:cs="Arial"/>
          <w:sz w:val="24"/>
          <w:szCs w:val="24"/>
        </w:rPr>
        <w:t xml:space="preserve"> </w:t>
      </w:r>
      <w:r w:rsidR="00B14D57">
        <w:rPr>
          <w:rFonts w:ascii="Arial" w:hAnsi="Arial" w:cs="Arial"/>
          <w:sz w:val="24"/>
          <w:szCs w:val="24"/>
        </w:rPr>
        <w:t xml:space="preserve">California: </w:t>
      </w:r>
      <w:r w:rsidR="005C51AD" w:rsidRPr="00B14D57">
        <w:rPr>
          <w:rFonts w:ascii="Arial" w:hAnsi="Arial" w:cs="Arial"/>
          <w:sz w:val="24"/>
          <w:szCs w:val="24"/>
        </w:rPr>
        <w:t>B</w:t>
      </w:r>
      <w:r w:rsidR="006B1441">
        <w:rPr>
          <w:rFonts w:ascii="Arial" w:hAnsi="Arial" w:cs="Arial"/>
          <w:sz w:val="24"/>
          <w:szCs w:val="24"/>
        </w:rPr>
        <w:t>ROOKS/COLE</w:t>
      </w:r>
      <w:r w:rsidR="00415199">
        <w:rPr>
          <w:rFonts w:ascii="Arial" w:hAnsi="Arial" w:cs="Arial"/>
          <w:sz w:val="24"/>
          <w:szCs w:val="24"/>
        </w:rPr>
        <w:t xml:space="preserve">. </w:t>
      </w:r>
    </w:p>
    <w:p w:rsidR="00DF2E37" w:rsidRDefault="00DF2E37" w:rsidP="002D61E4">
      <w:pPr>
        <w:spacing w:line="480" w:lineRule="auto"/>
        <w:rPr>
          <w:rFonts w:ascii="Arial" w:hAnsi="Arial" w:cs="Arial"/>
          <w:sz w:val="24"/>
          <w:szCs w:val="24"/>
        </w:rPr>
      </w:pPr>
    </w:p>
    <w:p w:rsidR="00DF2E37" w:rsidRDefault="00DF2E37" w:rsidP="002D61E4">
      <w:pPr>
        <w:spacing w:line="480" w:lineRule="auto"/>
        <w:rPr>
          <w:rFonts w:ascii="Arial" w:hAnsi="Arial" w:cs="Arial"/>
          <w:sz w:val="24"/>
          <w:szCs w:val="24"/>
        </w:rPr>
      </w:pPr>
      <w:r>
        <w:rPr>
          <w:rFonts w:ascii="Arial" w:hAnsi="Arial" w:cs="Arial"/>
          <w:sz w:val="24"/>
          <w:szCs w:val="24"/>
        </w:rPr>
        <w:t xml:space="preserve">Equality Act (2010). Available at: </w:t>
      </w:r>
      <w:hyperlink r:id="rId11" w:history="1">
        <w:r w:rsidRPr="0057412C">
          <w:rPr>
            <w:rStyle w:val="Hyperlink"/>
            <w:rFonts w:ascii="Arial" w:hAnsi="Arial" w:cs="Arial"/>
            <w:sz w:val="24"/>
            <w:szCs w:val="24"/>
          </w:rPr>
          <w:t>https://www.legislation.gov.uk/ukpga/2010/15/contents</w:t>
        </w:r>
      </w:hyperlink>
      <w:r>
        <w:rPr>
          <w:rFonts w:ascii="Arial" w:hAnsi="Arial" w:cs="Arial"/>
          <w:sz w:val="24"/>
          <w:szCs w:val="24"/>
        </w:rPr>
        <w:t xml:space="preserve"> (Accessed at: 21</w:t>
      </w:r>
      <w:r w:rsidRPr="00555C81">
        <w:rPr>
          <w:rFonts w:ascii="Arial" w:hAnsi="Arial" w:cs="Arial"/>
          <w:sz w:val="24"/>
          <w:szCs w:val="24"/>
          <w:vertAlign w:val="superscript"/>
        </w:rPr>
        <w:t>st</w:t>
      </w:r>
      <w:r>
        <w:rPr>
          <w:rFonts w:ascii="Arial" w:hAnsi="Arial" w:cs="Arial"/>
          <w:sz w:val="24"/>
          <w:szCs w:val="24"/>
        </w:rPr>
        <w:t xml:space="preserve"> November 2018).   </w:t>
      </w:r>
    </w:p>
    <w:p w:rsidR="009A06D2" w:rsidRDefault="009A06D2" w:rsidP="002D61E4">
      <w:pPr>
        <w:spacing w:line="480" w:lineRule="auto"/>
        <w:rPr>
          <w:rFonts w:ascii="Arial" w:hAnsi="Arial" w:cs="Arial"/>
          <w:sz w:val="24"/>
          <w:szCs w:val="24"/>
        </w:rPr>
      </w:pPr>
    </w:p>
    <w:p w:rsidR="009A06D2" w:rsidRDefault="009A06D2" w:rsidP="002D61E4">
      <w:pPr>
        <w:spacing w:line="480" w:lineRule="auto"/>
        <w:rPr>
          <w:rFonts w:ascii="Arial" w:hAnsi="Arial" w:cs="Arial"/>
          <w:sz w:val="24"/>
          <w:szCs w:val="24"/>
        </w:rPr>
      </w:pPr>
      <w:r>
        <w:rPr>
          <w:rFonts w:ascii="Arial" w:hAnsi="Arial" w:cs="Arial"/>
          <w:sz w:val="24"/>
          <w:szCs w:val="24"/>
        </w:rPr>
        <w:t xml:space="preserve">McLeod, J. (1999) </w:t>
      </w:r>
      <w:r>
        <w:rPr>
          <w:rFonts w:ascii="Arial" w:hAnsi="Arial" w:cs="Arial"/>
          <w:i/>
          <w:sz w:val="24"/>
          <w:szCs w:val="24"/>
        </w:rPr>
        <w:t>Practitioner research in counselling.</w:t>
      </w:r>
      <w:r>
        <w:rPr>
          <w:rFonts w:ascii="Arial" w:hAnsi="Arial" w:cs="Arial"/>
          <w:sz w:val="24"/>
          <w:szCs w:val="24"/>
        </w:rPr>
        <w:t xml:space="preserve"> London: SAGE Publications Ltd. </w:t>
      </w:r>
    </w:p>
    <w:p w:rsidR="00AE662E" w:rsidRDefault="00AE662E" w:rsidP="002D61E4">
      <w:pPr>
        <w:spacing w:line="480" w:lineRule="auto"/>
        <w:rPr>
          <w:rFonts w:ascii="Arial" w:hAnsi="Arial" w:cs="Arial"/>
          <w:sz w:val="24"/>
          <w:szCs w:val="24"/>
        </w:rPr>
      </w:pPr>
    </w:p>
    <w:p w:rsidR="00AE662E" w:rsidRDefault="00AE662E" w:rsidP="002D61E4">
      <w:pPr>
        <w:spacing w:line="480" w:lineRule="auto"/>
        <w:rPr>
          <w:rFonts w:ascii="Arial" w:hAnsi="Arial" w:cs="Arial"/>
          <w:sz w:val="24"/>
          <w:szCs w:val="24"/>
        </w:rPr>
      </w:pPr>
      <w:r>
        <w:rPr>
          <w:rFonts w:ascii="Arial" w:hAnsi="Arial" w:cs="Arial"/>
          <w:sz w:val="24"/>
          <w:szCs w:val="24"/>
        </w:rPr>
        <w:t xml:space="preserve">Nelson-Jones, R. (2012) </w:t>
      </w:r>
      <w:r>
        <w:rPr>
          <w:rFonts w:ascii="Arial" w:hAnsi="Arial" w:cs="Arial"/>
          <w:i/>
          <w:sz w:val="24"/>
          <w:szCs w:val="24"/>
        </w:rPr>
        <w:t xml:space="preserve">Basic counselling skills: A helper’s manual. </w:t>
      </w:r>
      <w:r>
        <w:rPr>
          <w:rFonts w:ascii="Arial" w:hAnsi="Arial" w:cs="Arial"/>
          <w:sz w:val="24"/>
          <w:szCs w:val="24"/>
        </w:rPr>
        <w:t>3</w:t>
      </w:r>
      <w:r w:rsidRPr="00AE662E">
        <w:rPr>
          <w:rFonts w:ascii="Arial" w:hAnsi="Arial" w:cs="Arial"/>
          <w:sz w:val="24"/>
          <w:szCs w:val="24"/>
          <w:vertAlign w:val="superscript"/>
        </w:rPr>
        <w:t>rd</w:t>
      </w:r>
      <w:r>
        <w:rPr>
          <w:rFonts w:ascii="Arial" w:hAnsi="Arial" w:cs="Arial"/>
          <w:sz w:val="24"/>
          <w:szCs w:val="24"/>
        </w:rPr>
        <w:t xml:space="preserve"> Ed. London: SAGE Publications Ltd. </w:t>
      </w:r>
    </w:p>
    <w:p w:rsidR="000D4047" w:rsidRDefault="000D4047" w:rsidP="002D61E4">
      <w:pPr>
        <w:spacing w:line="480" w:lineRule="auto"/>
        <w:rPr>
          <w:rFonts w:ascii="Arial" w:hAnsi="Arial" w:cs="Arial"/>
          <w:sz w:val="24"/>
          <w:szCs w:val="24"/>
        </w:rPr>
      </w:pPr>
    </w:p>
    <w:p w:rsidR="000D4047" w:rsidRPr="000D4047" w:rsidRDefault="000D4047" w:rsidP="002D61E4">
      <w:pPr>
        <w:spacing w:line="480" w:lineRule="auto"/>
        <w:rPr>
          <w:rFonts w:ascii="Arial" w:hAnsi="Arial" w:cs="Arial"/>
          <w:sz w:val="24"/>
          <w:szCs w:val="24"/>
        </w:rPr>
      </w:pPr>
      <w:r>
        <w:rPr>
          <w:rFonts w:ascii="Arial" w:hAnsi="Arial" w:cs="Arial"/>
          <w:sz w:val="24"/>
          <w:szCs w:val="24"/>
        </w:rPr>
        <w:t xml:space="preserve">Sanders, P. (2012) </w:t>
      </w:r>
      <w:r>
        <w:rPr>
          <w:rFonts w:ascii="Arial" w:hAnsi="Arial" w:cs="Arial"/>
          <w:i/>
          <w:sz w:val="24"/>
          <w:szCs w:val="24"/>
        </w:rPr>
        <w:t xml:space="preserve">The tribes of the person-centred nation: An introduction to the schools of therapy related to the person- centred approach. </w:t>
      </w:r>
      <w:r>
        <w:rPr>
          <w:rFonts w:ascii="Arial" w:hAnsi="Arial" w:cs="Arial"/>
          <w:sz w:val="24"/>
          <w:szCs w:val="24"/>
        </w:rPr>
        <w:t>2</w:t>
      </w:r>
      <w:r w:rsidRPr="000D4047">
        <w:rPr>
          <w:rFonts w:ascii="Arial" w:hAnsi="Arial" w:cs="Arial"/>
          <w:sz w:val="24"/>
          <w:szCs w:val="24"/>
          <w:vertAlign w:val="superscript"/>
        </w:rPr>
        <w:t>nd</w:t>
      </w:r>
      <w:r>
        <w:rPr>
          <w:rFonts w:ascii="Arial" w:hAnsi="Arial" w:cs="Arial"/>
          <w:sz w:val="24"/>
          <w:szCs w:val="24"/>
        </w:rPr>
        <w:t xml:space="preserve"> Ed. Ross-on-Wye</w:t>
      </w:r>
      <w:r w:rsidR="006B1441">
        <w:rPr>
          <w:rFonts w:ascii="Arial" w:hAnsi="Arial" w:cs="Arial"/>
          <w:sz w:val="24"/>
          <w:szCs w:val="24"/>
        </w:rPr>
        <w:t>: PCCS BOOKS.</w:t>
      </w:r>
    </w:p>
    <w:p w:rsidR="006D2F3E" w:rsidRDefault="006D2F3E" w:rsidP="009F7F39">
      <w:pPr>
        <w:spacing w:line="480" w:lineRule="auto"/>
        <w:jc w:val="center"/>
        <w:rPr>
          <w:rFonts w:ascii="Arial" w:hAnsi="Arial" w:cs="Arial"/>
          <w:sz w:val="32"/>
          <w:szCs w:val="32"/>
        </w:rPr>
      </w:pPr>
    </w:p>
    <w:p w:rsidR="00DF2E37" w:rsidRPr="009F1C4C" w:rsidRDefault="00DF2E37" w:rsidP="009F7F39">
      <w:pPr>
        <w:spacing w:line="480" w:lineRule="auto"/>
        <w:jc w:val="center"/>
        <w:rPr>
          <w:rFonts w:ascii="Arial" w:hAnsi="Arial" w:cs="Arial"/>
          <w:sz w:val="32"/>
          <w:szCs w:val="32"/>
        </w:rPr>
      </w:pPr>
    </w:p>
    <w:p w:rsidR="009F7F39" w:rsidRPr="009F7F39" w:rsidRDefault="009F7F39" w:rsidP="009F7F39">
      <w:pPr>
        <w:jc w:val="center"/>
        <w:rPr>
          <w:sz w:val="32"/>
          <w:szCs w:val="32"/>
        </w:rPr>
      </w:pPr>
    </w:p>
    <w:sectPr w:rsidR="009F7F39" w:rsidRPr="009F7F39" w:rsidSect="0086461C">
      <w:headerReference w:type="default" r:id="rId12"/>
      <w:footerReference w:type="default" r:id="rId13"/>
      <w:pgSz w:w="11906" w:h="16838"/>
      <w:pgMar w:top="1440" w:right="1440" w:bottom="1440" w:left="1440" w:header="51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7D42" w:rsidRDefault="00767D42" w:rsidP="0086461C">
      <w:pPr>
        <w:spacing w:after="0" w:line="240" w:lineRule="auto"/>
      </w:pPr>
      <w:r>
        <w:separator/>
      </w:r>
    </w:p>
  </w:endnote>
  <w:endnote w:type="continuationSeparator" w:id="0">
    <w:p w:rsidR="00767D42" w:rsidRDefault="00767D42" w:rsidP="008646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4907612"/>
      <w:docPartObj>
        <w:docPartGallery w:val="Page Numbers (Bottom of Page)"/>
        <w:docPartUnique/>
      </w:docPartObj>
    </w:sdtPr>
    <w:sdtEndPr>
      <w:rPr>
        <w:noProof/>
      </w:rPr>
    </w:sdtEndPr>
    <w:sdtContent>
      <w:p w:rsidR="0086461C" w:rsidRDefault="0086461C">
        <w:pPr>
          <w:pStyle w:val="Footer"/>
        </w:pPr>
        <w:r>
          <w:fldChar w:fldCharType="begin"/>
        </w:r>
        <w:r>
          <w:instrText xml:space="preserve"> PAGE   \* MERGEFORMAT </w:instrText>
        </w:r>
        <w:r>
          <w:fldChar w:fldCharType="separate"/>
        </w:r>
        <w:r>
          <w:rPr>
            <w:noProof/>
          </w:rPr>
          <w:t>2</w:t>
        </w:r>
        <w:r>
          <w:rPr>
            <w:noProof/>
          </w:rPr>
          <w:fldChar w:fldCharType="end"/>
        </w:r>
      </w:p>
    </w:sdtContent>
  </w:sdt>
  <w:p w:rsidR="0086461C" w:rsidRDefault="008646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7D42" w:rsidRDefault="00767D42" w:rsidP="0086461C">
      <w:pPr>
        <w:spacing w:after="0" w:line="240" w:lineRule="auto"/>
      </w:pPr>
      <w:r>
        <w:separator/>
      </w:r>
    </w:p>
  </w:footnote>
  <w:footnote w:type="continuationSeparator" w:id="0">
    <w:p w:rsidR="00767D42" w:rsidRDefault="00767D42" w:rsidP="008646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461C" w:rsidRDefault="0086461C">
    <w:pPr>
      <w:pStyle w:val="Header"/>
    </w:pPr>
    <w:r>
      <w:t>1802698</w:t>
    </w:r>
  </w:p>
  <w:p w:rsidR="0086461C" w:rsidRDefault="008646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F39"/>
    <w:rsid w:val="00003CF8"/>
    <w:rsid w:val="00020375"/>
    <w:rsid w:val="00041AB8"/>
    <w:rsid w:val="00063825"/>
    <w:rsid w:val="00081651"/>
    <w:rsid w:val="000942F8"/>
    <w:rsid w:val="000977BD"/>
    <w:rsid w:val="000A162B"/>
    <w:rsid w:val="000B44E6"/>
    <w:rsid w:val="000D4047"/>
    <w:rsid w:val="000E505C"/>
    <w:rsid w:val="001256E4"/>
    <w:rsid w:val="0013274F"/>
    <w:rsid w:val="00133C8F"/>
    <w:rsid w:val="00137FE0"/>
    <w:rsid w:val="00141DBA"/>
    <w:rsid w:val="00154A73"/>
    <w:rsid w:val="001B3546"/>
    <w:rsid w:val="001C6917"/>
    <w:rsid w:val="001F6716"/>
    <w:rsid w:val="00200AA0"/>
    <w:rsid w:val="0025422F"/>
    <w:rsid w:val="00263CD3"/>
    <w:rsid w:val="002945E0"/>
    <w:rsid w:val="00296E74"/>
    <w:rsid w:val="0029754E"/>
    <w:rsid w:val="002C0D08"/>
    <w:rsid w:val="002C542D"/>
    <w:rsid w:val="002D61E4"/>
    <w:rsid w:val="002F3774"/>
    <w:rsid w:val="002F4753"/>
    <w:rsid w:val="00303283"/>
    <w:rsid w:val="00305F14"/>
    <w:rsid w:val="003117F1"/>
    <w:rsid w:val="00320D41"/>
    <w:rsid w:val="003318A2"/>
    <w:rsid w:val="00333C89"/>
    <w:rsid w:val="003408A8"/>
    <w:rsid w:val="00350A09"/>
    <w:rsid w:val="003A300A"/>
    <w:rsid w:val="003A35CF"/>
    <w:rsid w:val="003A5ED5"/>
    <w:rsid w:val="003C7DCA"/>
    <w:rsid w:val="003E7063"/>
    <w:rsid w:val="003F4F9A"/>
    <w:rsid w:val="004012E4"/>
    <w:rsid w:val="004025A1"/>
    <w:rsid w:val="00415199"/>
    <w:rsid w:val="00436C05"/>
    <w:rsid w:val="00442899"/>
    <w:rsid w:val="004F24E1"/>
    <w:rsid w:val="004F7EF4"/>
    <w:rsid w:val="00525543"/>
    <w:rsid w:val="005454B0"/>
    <w:rsid w:val="00555C81"/>
    <w:rsid w:val="00571F3C"/>
    <w:rsid w:val="00591736"/>
    <w:rsid w:val="00591FE9"/>
    <w:rsid w:val="005C51AD"/>
    <w:rsid w:val="005F3C7D"/>
    <w:rsid w:val="00602EED"/>
    <w:rsid w:val="00613024"/>
    <w:rsid w:val="00614A21"/>
    <w:rsid w:val="00615A7E"/>
    <w:rsid w:val="00616F8E"/>
    <w:rsid w:val="0062442D"/>
    <w:rsid w:val="00632747"/>
    <w:rsid w:val="00635A14"/>
    <w:rsid w:val="006375A8"/>
    <w:rsid w:val="00694228"/>
    <w:rsid w:val="006B1441"/>
    <w:rsid w:val="006D2F3E"/>
    <w:rsid w:val="006D3D4A"/>
    <w:rsid w:val="006D5118"/>
    <w:rsid w:val="006D78A5"/>
    <w:rsid w:val="00714C33"/>
    <w:rsid w:val="007150FC"/>
    <w:rsid w:val="0072562E"/>
    <w:rsid w:val="00742C79"/>
    <w:rsid w:val="00757FCF"/>
    <w:rsid w:val="00767D42"/>
    <w:rsid w:val="00785A82"/>
    <w:rsid w:val="00790166"/>
    <w:rsid w:val="007C3B53"/>
    <w:rsid w:val="007C6BEC"/>
    <w:rsid w:val="00815CBE"/>
    <w:rsid w:val="00833F74"/>
    <w:rsid w:val="00847E60"/>
    <w:rsid w:val="0086461C"/>
    <w:rsid w:val="00864A49"/>
    <w:rsid w:val="00881607"/>
    <w:rsid w:val="008B2A66"/>
    <w:rsid w:val="008C0C8A"/>
    <w:rsid w:val="0092674F"/>
    <w:rsid w:val="0097502D"/>
    <w:rsid w:val="009804C6"/>
    <w:rsid w:val="009A06D2"/>
    <w:rsid w:val="009A1497"/>
    <w:rsid w:val="009A5BA6"/>
    <w:rsid w:val="009F1C4C"/>
    <w:rsid w:val="009F2AAB"/>
    <w:rsid w:val="009F7F39"/>
    <w:rsid w:val="00A07077"/>
    <w:rsid w:val="00A1311C"/>
    <w:rsid w:val="00A15C88"/>
    <w:rsid w:val="00A168FF"/>
    <w:rsid w:val="00A5203A"/>
    <w:rsid w:val="00A6766C"/>
    <w:rsid w:val="00A80A5B"/>
    <w:rsid w:val="00A83B58"/>
    <w:rsid w:val="00A87144"/>
    <w:rsid w:val="00A87593"/>
    <w:rsid w:val="00AA019C"/>
    <w:rsid w:val="00AA6BCE"/>
    <w:rsid w:val="00AC6F8D"/>
    <w:rsid w:val="00AE662E"/>
    <w:rsid w:val="00AF3E41"/>
    <w:rsid w:val="00B0042A"/>
    <w:rsid w:val="00B14D57"/>
    <w:rsid w:val="00B624DB"/>
    <w:rsid w:val="00BE36C4"/>
    <w:rsid w:val="00BE561B"/>
    <w:rsid w:val="00C20877"/>
    <w:rsid w:val="00C47681"/>
    <w:rsid w:val="00C500A6"/>
    <w:rsid w:val="00C50FFE"/>
    <w:rsid w:val="00C639EE"/>
    <w:rsid w:val="00C77704"/>
    <w:rsid w:val="00C87C57"/>
    <w:rsid w:val="00CB0977"/>
    <w:rsid w:val="00CB7BC8"/>
    <w:rsid w:val="00D11654"/>
    <w:rsid w:val="00D169E0"/>
    <w:rsid w:val="00D35762"/>
    <w:rsid w:val="00D476F4"/>
    <w:rsid w:val="00D53B77"/>
    <w:rsid w:val="00D63AC1"/>
    <w:rsid w:val="00D72CCD"/>
    <w:rsid w:val="00DB3539"/>
    <w:rsid w:val="00DF2E37"/>
    <w:rsid w:val="00E048EB"/>
    <w:rsid w:val="00E077F4"/>
    <w:rsid w:val="00E14DA0"/>
    <w:rsid w:val="00E470D4"/>
    <w:rsid w:val="00E77312"/>
    <w:rsid w:val="00EF2466"/>
    <w:rsid w:val="00F02887"/>
    <w:rsid w:val="00F053A0"/>
    <w:rsid w:val="00F32431"/>
    <w:rsid w:val="00F47475"/>
    <w:rsid w:val="00F76D9E"/>
    <w:rsid w:val="00F832F1"/>
    <w:rsid w:val="00F964FD"/>
    <w:rsid w:val="00FA4198"/>
    <w:rsid w:val="00FC4FAE"/>
    <w:rsid w:val="00FE6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AA481"/>
  <w15:chartTrackingRefBased/>
  <w15:docId w15:val="{74340B0A-E358-492B-A369-DC976AC73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46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61C"/>
  </w:style>
  <w:style w:type="paragraph" w:styleId="Footer">
    <w:name w:val="footer"/>
    <w:basedOn w:val="Normal"/>
    <w:link w:val="FooterChar"/>
    <w:uiPriority w:val="99"/>
    <w:unhideWhenUsed/>
    <w:rsid w:val="008646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61C"/>
  </w:style>
  <w:style w:type="character" w:styleId="Hyperlink">
    <w:name w:val="Hyperlink"/>
    <w:basedOn w:val="DefaultParagraphFont"/>
    <w:uiPriority w:val="99"/>
    <w:unhideWhenUsed/>
    <w:rsid w:val="00320D41"/>
    <w:rPr>
      <w:color w:val="0563C1" w:themeColor="hyperlink"/>
      <w:u w:val="single"/>
    </w:rPr>
  </w:style>
  <w:style w:type="character" w:styleId="UnresolvedMention">
    <w:name w:val="Unresolved Mention"/>
    <w:basedOn w:val="DefaultParagraphFont"/>
    <w:uiPriority w:val="99"/>
    <w:semiHidden/>
    <w:unhideWhenUsed/>
    <w:rsid w:val="00320D41"/>
    <w:rPr>
      <w:color w:val="605E5C"/>
      <w:shd w:val="clear" w:color="auto" w:fill="E1DFDD"/>
    </w:rPr>
  </w:style>
  <w:style w:type="character" w:styleId="FollowedHyperlink">
    <w:name w:val="FollowedHyperlink"/>
    <w:basedOn w:val="DefaultParagraphFont"/>
    <w:uiPriority w:val="99"/>
    <w:semiHidden/>
    <w:unhideWhenUsed/>
    <w:rsid w:val="00DB35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912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2.png@01D3889D.06E5258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10/15/content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legislation.gov.uk/ukpga/2018/12/contents/enacted" TargetMode="External"/><Relationship Id="rId4" Type="http://schemas.openxmlformats.org/officeDocument/2006/relationships/webSettings" Target="webSettings.xml"/><Relationship Id="rId9" Type="http://schemas.openxmlformats.org/officeDocument/2006/relationships/hyperlink" Target="https://moodle.uwtsd.ac.uk/pluginfile.php/194348/mod_resource/content/1/BACP%20Ethical%20Framework%202018.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2056B4-1673-474D-9913-9870EBE10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899</TotalTime>
  <Pages>9</Pages>
  <Words>1725</Words>
  <Characters>9835</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Marnie Griffiths</dc:creator>
  <cp:keywords/>
  <dc:description/>
  <cp:lastModifiedBy>Marnie Griffiths</cp:lastModifiedBy>
  <cp:revision>110</cp:revision>
  <dcterms:created xsi:type="dcterms:W3CDTF">2018-11-10T22:11:00Z</dcterms:created>
  <dcterms:modified xsi:type="dcterms:W3CDTF">2018-11-26T14:15:00Z</dcterms:modified>
</cp:coreProperties>
</file>