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09AD9" w14:textId="77777777" w:rsidR="00082DD6" w:rsidRPr="00082DD6" w:rsidRDefault="00082DD6" w:rsidP="00082DD6">
      <w:r w:rsidRPr="00082DD6">
        <w:t>1. Abstraction</w:t>
      </w:r>
      <w:r w:rsidRPr="00082DD6">
        <w:br/>
        <w:t xml:space="preserve">A thorough cyber security plan is presented in this study for </w:t>
      </w:r>
      <w:proofErr w:type="spellStart"/>
      <w:r w:rsidRPr="00082DD6">
        <w:t>FinSecure</w:t>
      </w:r>
      <w:proofErr w:type="spellEnd"/>
      <w:r w:rsidRPr="00082DD6">
        <w:t xml:space="preserve"> Ltd. (FSL), a medium-sized financial services organisation that is dealing with an increase in both internal and external cyberthreats. The paper synthesises policies and practices that are specific to the risk landscape of FSL, drawing from the most recent academic and industrial frameworks discussed in the cyber security lecture materials. The first section of the document lists common dangers include ransomware, insider misuse, and phishing. After that, it suggests strong security guidelines based on industry best practices such as ISO/IEC 27001 standards and the CIA Triad. An actionable monitoring and reaction approach, replete with a visual flowchart, is presented after a multi-layered mitigation plan. </w:t>
      </w:r>
      <w:proofErr w:type="gramStart"/>
      <w:r w:rsidRPr="00082DD6">
        <w:t>In order to</w:t>
      </w:r>
      <w:proofErr w:type="gramEnd"/>
      <w:r w:rsidRPr="00082DD6">
        <w:t xml:space="preserve"> establish a robust security culture, the report concludes by introducing a program for staff awareness and training. Enhancing FSL's cyber resilience while maintaining business continuity and regulatory compliance is the </w:t>
      </w:r>
      <w:proofErr w:type="gramStart"/>
      <w:r w:rsidRPr="00082DD6">
        <w:t>ultimate goal</w:t>
      </w:r>
      <w:proofErr w:type="gramEnd"/>
      <w:r w:rsidRPr="00082DD6">
        <w:t>.</w:t>
      </w:r>
      <w:r w:rsidRPr="00082DD6">
        <w:br/>
      </w:r>
      <w:r w:rsidRPr="00082DD6">
        <w:br/>
        <w:t>2. Overview</w:t>
      </w:r>
      <w:r w:rsidRPr="00082DD6">
        <w:br/>
        <w:t xml:space="preserve">Cybersecurity has become a major problem for businesses of all kinds in today's digital economy. The attack surface accessible to malevolent actors has significantly risen due to the growing expertise of cybercriminals, the widespread use of mobile devices, and remote labour. This is also true of the medium-sized financial services provider </w:t>
      </w:r>
      <w:proofErr w:type="spellStart"/>
      <w:r w:rsidRPr="00082DD6">
        <w:t>FinSecure</w:t>
      </w:r>
      <w:proofErr w:type="spellEnd"/>
      <w:r w:rsidRPr="00082DD6">
        <w:t xml:space="preserve"> Ltd (FSL). Serious weaknesses in the organization's present cyber security posture have been brought to light by recent events including phishing attacks and unauthorised network access attempts.</w:t>
      </w:r>
      <w:r w:rsidRPr="00082DD6">
        <w:br/>
      </w:r>
      <w:r w:rsidRPr="00082DD6">
        <w:br/>
        <w:t xml:space="preserve">In order to solve these issues, this research suggests a methodical and all-encompassing cyber security solution that is customised for FSL's activities. The report assesses current internal and external threats, develops pertinent security policies, and suggests mitigation techniques in line with industry best practices like the CIA Triad, ISO/IEC 27001, and NIST guidelines—all while just relying on the material covered in the cyber security lecture. Along with a training program designed to </w:t>
      </w:r>
      <w:proofErr w:type="spellStart"/>
      <w:r w:rsidRPr="00082DD6">
        <w:t>instill</w:t>
      </w:r>
      <w:proofErr w:type="spellEnd"/>
      <w:r w:rsidRPr="00082DD6">
        <w:t xml:space="preserve"> security awareness throughout the organisation, a workable plan for monitoring and incident response is also provided.</w:t>
      </w:r>
      <w:r w:rsidRPr="00082DD6">
        <w:br/>
      </w:r>
      <w:r w:rsidRPr="00082DD6">
        <w:br/>
        <w:t>FSL can increase its resistance to cyberattacks, lower the chance of data breaches and outages, and create a security-aware organisational culture by putting the suggestions in this paper into practice.</w:t>
      </w:r>
      <w:r w:rsidRPr="00082DD6">
        <w:br/>
      </w:r>
      <w:r w:rsidRPr="00082DD6">
        <w:br/>
        <w:t>3. Threat Identification</w:t>
      </w:r>
      <w:r w:rsidRPr="00082DD6">
        <w:br/>
        <w:t xml:space="preserve">The internal and external cyberthreats that </w:t>
      </w:r>
      <w:proofErr w:type="spellStart"/>
      <w:r w:rsidRPr="00082DD6">
        <w:t>FinSecure</w:t>
      </w:r>
      <w:proofErr w:type="spellEnd"/>
      <w:r w:rsidRPr="00082DD6">
        <w:t xml:space="preserve"> Ltd. faces can be roughly categorised, each of which poses distinct difficulties that need for specialised solutions. The confidence and access given to employees, contractors, or business partners makes it harder to identify internal dangers, which usually come from within the company. Malevolent insiders, or those who wilfully take use of their authorised access to company networks for sabotage or personal benefit, are among the most dangerous internal risks. These insiders could compromise internal systems, steal confidential financial information, or put the company at risk of legal violations.</w:t>
      </w:r>
      <w:r w:rsidRPr="00082DD6">
        <w:br/>
      </w:r>
      <w:r w:rsidRPr="00082DD6">
        <w:br/>
        <w:t xml:space="preserve">Threats resulting from employee carelessness are equally harmful, but frequently unintended. This includes instances in which employees communicate sensitive material to the incorrect people, handle private information improperly, or disregard security procedures. Even while such acts are not malevolent, they may nevertheless lead to significant data breaches and monetary fines. Policy infractions are another source of internal risk. Employees unintentionally </w:t>
      </w:r>
      <w:r w:rsidRPr="00082DD6">
        <w:lastRenderedPageBreak/>
        <w:t>expose the network to outside exploitation when they disregard business policies, such as employing unapproved software, reusing weak passwords, or evading security measures.</w:t>
      </w:r>
      <w:r w:rsidRPr="00082DD6">
        <w:br/>
      </w:r>
      <w:r w:rsidRPr="00082DD6">
        <w:br/>
        <w:t>External dangers tend to be more technologically advanced and aggressive. Phishing attacks, which FSL has already encountered, entail dishonest attempts to get private data via false emails or texts. If employees are not properly taught, these attacks can readily circumvent technical defences and take advantage of human psychology. Ransomware is yet another serious issue. This kind of malware could stop FSL's activities by encrypting firm data and requesting cash to unlock it. FSL is at serious risk if the right safeguards are not in place because the financial industry is a prominent target.</w:t>
      </w:r>
      <w:r w:rsidRPr="00082DD6">
        <w:br/>
      </w:r>
      <w:r w:rsidRPr="00082DD6">
        <w:br/>
        <w:t xml:space="preserve">Man-in-the-middle (MITM) attacks, in which thieves intercept communication lines </w:t>
      </w:r>
      <w:proofErr w:type="gramStart"/>
      <w:r w:rsidRPr="00082DD6">
        <w:t>in order to</w:t>
      </w:r>
      <w:proofErr w:type="gramEnd"/>
      <w:r w:rsidRPr="00082DD6">
        <w:t xml:space="preserve"> steal data or modify transactions, are another significant external threat. When workers use unprotected networks, like public Wi-Fi, these attacks are very risky. Distributed Denial of Service (DDoS) attacks can cause FSL's online services to become unavailable, impacting customers and harming the company's reputation by flooding systems with traffic. </w:t>
      </w:r>
      <w:proofErr w:type="gramStart"/>
      <w:r w:rsidRPr="00082DD6">
        <w:t>Last but not least</w:t>
      </w:r>
      <w:proofErr w:type="gramEnd"/>
      <w:r w:rsidRPr="00082DD6">
        <w:t>, software flaws brought on by unpatched systems pose a constant risk. The necessity of periodic updates and patch management is highlighted by the fact that cybercriminals commonly use out-of-date software to obtain unauthorised access to networks.</w:t>
      </w:r>
      <w:r w:rsidRPr="00082DD6">
        <w:br/>
      </w:r>
      <w:r w:rsidRPr="00082DD6">
        <w:br/>
        <w:t>4. Policies for Security</w:t>
      </w:r>
      <w:r w:rsidRPr="00082DD6">
        <w:br/>
      </w:r>
      <w:proofErr w:type="spellStart"/>
      <w:r w:rsidRPr="00082DD6">
        <w:t>FinSecure</w:t>
      </w:r>
      <w:proofErr w:type="spellEnd"/>
      <w:r w:rsidRPr="00082DD6">
        <w:t xml:space="preserve"> Ltd must create a systematic set of cyber security policies that are thorough and in line with accepted best practices </w:t>
      </w:r>
      <w:proofErr w:type="gramStart"/>
      <w:r w:rsidRPr="00082DD6">
        <w:t>in order to</w:t>
      </w:r>
      <w:proofErr w:type="gramEnd"/>
      <w:r w:rsidRPr="00082DD6">
        <w:t xml:space="preserve"> successfully combat the risks that have been identified. These policies act as a codified framework that directs incident response, data protection, system configuration, and staff behaviour. FSL's dedication to operational continuity, risk management, and compliance is further evidenced by its adoption of a policy-driven strategy.</w:t>
      </w:r>
      <w:r w:rsidRPr="00082DD6">
        <w:br/>
      </w:r>
      <w:r w:rsidRPr="00082DD6">
        <w:br/>
        <w:t>The CIA Triad, which prioritises availability, confidentiality, and integrity, ought to be at the centre of these rules. Confidentiality guarantees that critical financial information and client records are only accessible by authorised personnel. Protecting data from unauthorised alteration or corruption is necessary for integrity, and this is particularly important in financial operations. The concept of availability, which shields FSL from interruptions like DDoS assaults and system failures, ensures that critical systems and services are available to authorised users when needed.</w:t>
      </w:r>
      <w:r w:rsidRPr="00082DD6">
        <w:br/>
      </w:r>
      <w:r w:rsidRPr="00082DD6">
        <w:br/>
        <w:t>Users' access to company systems must be allowed, evaluated, and cancelled in accordance with a thorough access control policy. The least privilege principle should be upheld by this policy, guaranteeing that staff members have access to only the data required for their jobs. Strong password rules that demand complexity, expiration, and frequent changes should be used in conjunction with secure authentication techniques like multi-factor authentication (MFA) to manage access.</w:t>
      </w:r>
      <w:r w:rsidRPr="00082DD6">
        <w:br/>
      </w:r>
      <w:r w:rsidRPr="00082DD6">
        <w:br/>
        <w:t>In accordance with relevant legislation like the General Data Protection Regulation (GDPR), FSL should also create a data protection and privacy policy that regulates the gathering, storing, sending, and discarding of sensitive data. This policy must specify encryption standards for data in transit and at rest and categorise data based on sensitivity levels. Additionally, it ought to include instructions for data anonymisation, particularly when managing customer data in non-</w:t>
      </w:r>
      <w:r w:rsidRPr="00082DD6">
        <w:lastRenderedPageBreak/>
        <w:t>production settings.</w:t>
      </w:r>
      <w:r w:rsidRPr="00082DD6">
        <w:br/>
      </w:r>
      <w:r w:rsidRPr="00082DD6">
        <w:br/>
        <w:t>The acceptable use policy, which outlines the proper and safe use of company resources like email systems, networks, devices, and internet access, is another crucial area. Workers must be made fully aware of the forbidden behaviours, which include installing unapproved software, using personal devices for work without permission, and visiting non-business websites that could infect the network with malware.</w:t>
      </w:r>
      <w:r w:rsidRPr="00082DD6">
        <w:br/>
      </w:r>
      <w:r w:rsidRPr="00082DD6">
        <w:br/>
        <w:t xml:space="preserve">The timely implementation of security patches and software updates should be governed by a patch management policy. </w:t>
      </w:r>
      <w:proofErr w:type="gramStart"/>
      <w:r w:rsidRPr="00082DD6">
        <w:t>In order to</w:t>
      </w:r>
      <w:proofErr w:type="gramEnd"/>
      <w:r w:rsidRPr="00082DD6">
        <w:t xml:space="preserve"> reduce the dangers associated with unpatched vulnerabilities—which are commonly used in cyberattacks—this is crucial. Procedures for patch testing, deployment, and verification should be part of the policy </w:t>
      </w:r>
      <w:proofErr w:type="gramStart"/>
      <w:r w:rsidRPr="00082DD6">
        <w:t>in order to</w:t>
      </w:r>
      <w:proofErr w:type="gramEnd"/>
      <w:r w:rsidRPr="00082DD6">
        <w:t xml:space="preserve"> reduce interruption and maintain system integrity.</w:t>
      </w:r>
      <w:r w:rsidRPr="00082DD6">
        <w:br/>
      </w:r>
      <w:r w:rsidRPr="00082DD6">
        <w:br/>
        <w:t xml:space="preserve">FSL must have a security awareness policy that requires frequent training and simulated phishing tests </w:t>
      </w:r>
      <w:proofErr w:type="gramStart"/>
      <w:r w:rsidRPr="00082DD6">
        <w:t>in order to</w:t>
      </w:r>
      <w:proofErr w:type="gramEnd"/>
      <w:r w:rsidRPr="00082DD6">
        <w:t xml:space="preserve"> combat the threat of social engineering and phishing. Workers should be trained to identify and report suspicious communications, as well as the strategies employed by attackers. To guarantee continued awareness, policy compliance should be monitored and evaluated on a regular basis.</w:t>
      </w:r>
      <w:r w:rsidRPr="00082DD6">
        <w:br/>
      </w:r>
      <w:r w:rsidRPr="00082DD6">
        <w:br/>
        <w:t>Last but not least, the business requires an incident response policy that describes how to find, report, handle, and recover from security issues. Roles and duties, escalation routes, forensic analysis, and incident communication protocols should all be covered. To guarantee that any breaches are notified in compliance with regulatory standards, integration with the legal and compliance departments is also required.</w:t>
      </w:r>
      <w:r w:rsidRPr="00082DD6">
        <w:br/>
      </w:r>
      <w:r w:rsidRPr="00082DD6">
        <w:br/>
        <w:t>5. Measures for Mitigation</w:t>
      </w:r>
      <w:r w:rsidRPr="00082DD6">
        <w:br/>
        <w:t xml:space="preserve">After a clear set of security policies has been created, it is crucial to specify how these policies will be carried out using certain mitigation techniques. To lessen the possibility and effect of both internal and external threats, </w:t>
      </w:r>
      <w:proofErr w:type="spellStart"/>
      <w:r w:rsidRPr="00082DD6">
        <w:t>FinSecure</w:t>
      </w:r>
      <w:proofErr w:type="spellEnd"/>
      <w:r w:rsidRPr="00082DD6">
        <w:t xml:space="preserve"> Ltd. will employ these useful technologies, methods, and processes. The proper implementation and integration of such measures into the organization's IT infrastructure and operational workflow are critical to the success of any cyber security plan.</w:t>
      </w:r>
      <w:r w:rsidRPr="00082DD6">
        <w:br/>
      </w:r>
      <w:r w:rsidRPr="00082DD6">
        <w:br/>
      </w:r>
      <w:proofErr w:type="spellStart"/>
      <w:r w:rsidRPr="00082DD6">
        <w:t>FinSecure</w:t>
      </w:r>
      <w:proofErr w:type="spellEnd"/>
      <w:r w:rsidRPr="00082DD6">
        <w:t xml:space="preserve"> Ltd should utilise role-based access controls, which limit user access according to job duties, to reduce the danger of insider attacks. In addition, all vital systems need to have activity monitoring and audit logging enabled </w:t>
      </w:r>
      <w:proofErr w:type="gramStart"/>
      <w:r w:rsidRPr="00082DD6">
        <w:t>in order to</w:t>
      </w:r>
      <w:proofErr w:type="gramEnd"/>
      <w:r w:rsidRPr="00082DD6">
        <w:t xml:space="preserve"> spot any irregularities that might point to careless or malevolent action.</w:t>
      </w:r>
      <w:r w:rsidRPr="00082DD6">
        <w:br/>
      </w:r>
      <w:r w:rsidRPr="00082DD6">
        <w:br/>
        <w:t>The business should implement sophisticated email filtering technologies to automatically block questionable emails in response to phishing and social engineering. To raise staff awareness, frequent simulated phishing efforts should be carried out.</w:t>
      </w:r>
      <w:r w:rsidRPr="00082DD6">
        <w:br/>
      </w:r>
      <w:r w:rsidRPr="00082DD6">
        <w:br/>
        <w:t xml:space="preserve">The business needs to use endpoint detection and response (EDR) systems and </w:t>
      </w:r>
      <w:proofErr w:type="gramStart"/>
      <w:r w:rsidRPr="00082DD6">
        <w:t>keep off-site,</w:t>
      </w:r>
      <w:proofErr w:type="gramEnd"/>
      <w:r w:rsidRPr="00082DD6">
        <w:t xml:space="preserve"> encrypted backups </w:t>
      </w:r>
      <w:proofErr w:type="gramStart"/>
      <w:r w:rsidRPr="00082DD6">
        <w:t>in order to</w:t>
      </w:r>
      <w:proofErr w:type="gramEnd"/>
      <w:r w:rsidRPr="00082DD6">
        <w:t xml:space="preserve"> combat ransomware threats. These backups ought to be segregated from the main network and subjected to frequent reliability tests.</w:t>
      </w:r>
      <w:r w:rsidRPr="00082DD6">
        <w:br/>
      </w:r>
      <w:r w:rsidRPr="00082DD6">
        <w:br/>
        <w:t xml:space="preserve">Other levels of security include intrusion detection and prevention systems (IDPS), patch </w:t>
      </w:r>
      <w:r w:rsidRPr="00082DD6">
        <w:lastRenderedPageBreak/>
        <w:t>management systems, and network segmentation. These steps lessen the impact of breaches and guarantee that vulnerabilities are found and fixed quickly. Using video cameras and limiting access to server rooms are two more ways to ensure physical security.</w:t>
      </w:r>
      <w:r w:rsidRPr="00082DD6">
        <w:br/>
      </w:r>
      <w:r w:rsidRPr="00082DD6">
        <w:br/>
        <w:t>6. Observation and Reaction</w:t>
      </w:r>
      <w:r w:rsidRPr="00082DD6">
        <w:br/>
        <w:t xml:space="preserve">Complete protection from cyber events cannot be ensured by even the strongest preventive measures. </w:t>
      </w:r>
      <w:proofErr w:type="spellStart"/>
      <w:r w:rsidRPr="00082DD6">
        <w:t>FinSecure</w:t>
      </w:r>
      <w:proofErr w:type="spellEnd"/>
      <w:r w:rsidRPr="00082DD6">
        <w:t xml:space="preserve"> Ltd must thus put in place a proactive monitoring and response plan </w:t>
      </w:r>
      <w:proofErr w:type="gramStart"/>
      <w:r w:rsidRPr="00082DD6">
        <w:t>in order to</w:t>
      </w:r>
      <w:proofErr w:type="gramEnd"/>
      <w:r w:rsidRPr="00082DD6">
        <w:t xml:space="preserve"> identify, stop, and address threats instantly. Early anomaly detection is made possible by continuous monitoring, and quick recovery is guaranteed by an efficient reaction strategy.</w:t>
      </w:r>
      <w:r w:rsidRPr="00082DD6">
        <w:br/>
      </w:r>
      <w:r w:rsidRPr="00082DD6">
        <w:br/>
        <w:t>Data from various sources will be gathered and analysed by a central Security Information and Event Management (SIEM) system, which will highlight odd trends like unsuccessful login attempts or significant data transfers. This is enhanced by Intrusion Detection and Prevention Systems (IDS/IPS), which recognise known threats and take immediate action to neutralise them.</w:t>
      </w:r>
      <w:r w:rsidRPr="00082DD6">
        <w:br/>
      </w:r>
      <w:r w:rsidRPr="00082DD6">
        <w:br/>
        <w:t>Every stage of a breach will be managed by the company using a structured Incident Response Plan (IRP). Classification, confinement, investigation, cleanup, recovery, and a post-event review come after detection. Documented protocols shall be followed when communicating with compliance teams and stakeholders.</w:t>
      </w:r>
      <w:r w:rsidRPr="00082DD6">
        <w:br/>
      </w:r>
      <w:r w:rsidRPr="00082DD6">
        <w:br/>
        <w:t>Threat detection using tools like SIEM or IDS is the first step in the response process in the case of a cyber security incident. The incident is categorised by severity after it has been identified. Damage is then limited by implementing containment measures. After performing forensic investigation to identify the underlying cause, the team uses backups to restore systems and remediation operations to eradicate the threat. Lessons are learnt and future defences are enhanced during the post-incident evaluation that concludes the procedure.</w:t>
      </w:r>
      <w:r w:rsidRPr="00082DD6">
        <w:br/>
      </w:r>
      <w:r w:rsidRPr="00082DD6">
        <w:br/>
        <w:t>7. Awareness and Training</w:t>
      </w:r>
      <w:r w:rsidRPr="00082DD6">
        <w:br/>
        <w:t xml:space="preserve">Without taking care of the human component, no cyber security plan is complete. Human error, such as falling for phishing emails or improperly handling sensitive data, is the cause of many breaches. </w:t>
      </w:r>
      <w:proofErr w:type="spellStart"/>
      <w:r w:rsidRPr="00082DD6">
        <w:t>FinSecure</w:t>
      </w:r>
      <w:proofErr w:type="spellEnd"/>
      <w:r w:rsidRPr="00082DD6">
        <w:t xml:space="preserve"> Ltd. </w:t>
      </w:r>
      <w:proofErr w:type="gramStart"/>
      <w:r w:rsidRPr="00082DD6">
        <w:t>has to</w:t>
      </w:r>
      <w:proofErr w:type="gramEnd"/>
      <w:r w:rsidRPr="00082DD6">
        <w:t xml:space="preserve"> foster a culture of cyber awareness by ongoing involvement and organised training.</w:t>
      </w:r>
      <w:r w:rsidRPr="00082DD6">
        <w:br/>
      </w:r>
      <w:r w:rsidRPr="00082DD6">
        <w:br/>
        <w:t>Mandatory induction training on security rules and anticipated behaviours will be provided to new hires. Staff will be kept up to date on changing dangers through monthly awareness campaigns and ongoing training sessions. Employee attentiveness will be evaluated and enhanced through simulated phishing tests.</w:t>
      </w:r>
      <w:r w:rsidRPr="00082DD6">
        <w:br/>
      </w:r>
      <w:r w:rsidRPr="00082DD6">
        <w:br/>
        <w:t>Executives and managers will get specialised training in incident response, compliance, and risk management. Training participation will be monitored, and knowledge gaps will be found using performance measures. This all-encompassing strategy will promote a proactive security culture and lessen the possibility of breaches brought on by user mistake.</w:t>
      </w:r>
      <w:r w:rsidRPr="00082DD6">
        <w:br/>
      </w:r>
      <w:r w:rsidRPr="00082DD6">
        <w:br/>
        <w:t>8. In conclusion</w:t>
      </w:r>
      <w:r w:rsidRPr="00082DD6">
        <w:br/>
        <w:t xml:space="preserve">The complexity and frequency of cyberattacks are constantly increasing, putting financial service providers like </w:t>
      </w:r>
      <w:proofErr w:type="spellStart"/>
      <w:r w:rsidRPr="00082DD6">
        <w:t>FinSecure</w:t>
      </w:r>
      <w:proofErr w:type="spellEnd"/>
      <w:r w:rsidRPr="00082DD6">
        <w:t xml:space="preserve"> Ltd. at serious risk. The company's internal and external risks, such as ransomware, phishing attempts, insider misuse, and unpatched software </w:t>
      </w:r>
      <w:r w:rsidRPr="00082DD6">
        <w:lastRenderedPageBreak/>
        <w:t xml:space="preserve">vulnerabilities, have all been thoroughly examined in this research. </w:t>
      </w:r>
      <w:proofErr w:type="gramStart"/>
      <w:r w:rsidRPr="00082DD6">
        <w:t>A number of</w:t>
      </w:r>
      <w:proofErr w:type="gramEnd"/>
      <w:r w:rsidRPr="00082DD6">
        <w:t xml:space="preserve"> well-organised, fact-based security policies that address topics like patch management, incident response, data protection, permitted use, and access control have been put out in response. These guidelines, which are based on globally accepted frameworks such as the CIA Triad and ISO/IEC 27001 standards, guarantee that </w:t>
      </w:r>
      <w:proofErr w:type="spellStart"/>
      <w:r w:rsidRPr="00082DD6">
        <w:t>FinSecure</w:t>
      </w:r>
      <w:proofErr w:type="spellEnd"/>
      <w:r w:rsidRPr="00082DD6">
        <w:t xml:space="preserve"> Ltd. complies with industry best practices.</w:t>
      </w:r>
      <w:r w:rsidRPr="00082DD6">
        <w:br/>
      </w:r>
      <w:r w:rsidRPr="00082DD6">
        <w:br/>
        <w:t>A multi-layered mitigation plan was also described in the paper, which combined procedural controls and frequent audits with technical solutions like email filtering, endpoint detection, backup management, and network segmentation. Furthermore, a strong structure for monitoring and responding was described, which allowed the business to efficiently identify, categorise, and address events.</w:t>
      </w:r>
      <w:r w:rsidRPr="00082DD6">
        <w:br/>
      </w:r>
      <w:r w:rsidRPr="00082DD6">
        <w:br/>
        <w:t xml:space="preserve">Lastly, to address the human aspect of cyber security, a training and awareness program for the entire organisation has been suggested. </w:t>
      </w:r>
      <w:proofErr w:type="spellStart"/>
      <w:r w:rsidRPr="00082DD6">
        <w:t>FinSecure</w:t>
      </w:r>
      <w:proofErr w:type="spellEnd"/>
      <w:r w:rsidRPr="00082DD6">
        <w:t xml:space="preserve"> Ltd. can greatly lower the possibility that human error may lead to a breach by cultivating a culture of alertness and accountability. Long-term resilience against </w:t>
      </w:r>
      <w:proofErr w:type="spellStart"/>
      <w:r w:rsidRPr="00082DD6">
        <w:t>cyber attacks</w:t>
      </w:r>
      <w:proofErr w:type="spellEnd"/>
      <w:r w:rsidRPr="00082DD6">
        <w:t xml:space="preserve">, operational continuity, and regulatory compliance </w:t>
      </w:r>
      <w:proofErr w:type="gramStart"/>
      <w:r w:rsidRPr="00082DD6">
        <w:t>are</w:t>
      </w:r>
      <w:proofErr w:type="gramEnd"/>
      <w:r w:rsidRPr="00082DD6">
        <w:t xml:space="preserve"> all guaranteed by this approach.</w:t>
      </w:r>
      <w:r w:rsidRPr="00082DD6">
        <w:br/>
      </w:r>
      <w:r w:rsidRPr="00082DD6">
        <w:br/>
        <w:t>9. Citations</w:t>
      </w:r>
      <w:r w:rsidRPr="00082DD6">
        <w:br/>
        <w:t>[1] C. Campbell, Cybersecurity Attacks and Threats, University of Wolverhampton, 2025, ACCA4024 Lecture Slides.</w:t>
      </w:r>
      <w:r w:rsidRPr="00082DD6">
        <w:br/>
        <w:t>[2] C. Campbell, ACCA4024 Lecture Slides, University of Wolverhampton, 2025; Cyber Security Policies and Risk Management.</w:t>
      </w:r>
      <w:r w:rsidRPr="00082DD6">
        <w:br/>
        <w:t>[3] C. Campbell, ACCA4024 Lecture Slides, University of Wolverhampton, 2025; Security Controls &amp; Risk Management (CIA Triad, ISO 27001, GDPR).</w:t>
      </w:r>
      <w:r w:rsidRPr="00082DD6">
        <w:br/>
        <w:t>[4] C. Campbell, Cyber Security Monitoring and Incident Response, University of Wolverhampton, 2025, ACCA4024 Lecture Slides.</w:t>
      </w:r>
      <w:r w:rsidRPr="00082DD6">
        <w:br/>
        <w:t>[5] C. Campbell, Cyber Security Awareness and Training, University of Wolverhampton, 2025, ACCA4024 Lecture Slides.</w:t>
      </w:r>
    </w:p>
    <w:p w14:paraId="3453A1F3" w14:textId="77777777" w:rsidR="005562B0" w:rsidRDefault="005562B0"/>
    <w:sectPr w:rsidR="00556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DD6"/>
    <w:rsid w:val="00053FB9"/>
    <w:rsid w:val="00082DD6"/>
    <w:rsid w:val="00316997"/>
    <w:rsid w:val="005562B0"/>
    <w:rsid w:val="00B61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77C30"/>
  <w15:chartTrackingRefBased/>
  <w15:docId w15:val="{D07D1689-717F-4A6B-AC85-A6DDD1D8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D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D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D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D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D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D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DD6"/>
    <w:rPr>
      <w:rFonts w:eastAsiaTheme="majorEastAsia" w:cstheme="majorBidi"/>
      <w:color w:val="272727" w:themeColor="text1" w:themeTint="D8"/>
    </w:rPr>
  </w:style>
  <w:style w:type="paragraph" w:styleId="Title">
    <w:name w:val="Title"/>
    <w:basedOn w:val="Normal"/>
    <w:next w:val="Normal"/>
    <w:link w:val="TitleChar"/>
    <w:uiPriority w:val="10"/>
    <w:qFormat/>
    <w:rsid w:val="00082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DD6"/>
    <w:pPr>
      <w:spacing w:before="160"/>
      <w:jc w:val="center"/>
    </w:pPr>
    <w:rPr>
      <w:i/>
      <w:iCs/>
      <w:color w:val="404040" w:themeColor="text1" w:themeTint="BF"/>
    </w:rPr>
  </w:style>
  <w:style w:type="character" w:customStyle="1" w:styleId="QuoteChar">
    <w:name w:val="Quote Char"/>
    <w:basedOn w:val="DefaultParagraphFont"/>
    <w:link w:val="Quote"/>
    <w:uiPriority w:val="29"/>
    <w:rsid w:val="00082DD6"/>
    <w:rPr>
      <w:i/>
      <w:iCs/>
      <w:color w:val="404040" w:themeColor="text1" w:themeTint="BF"/>
    </w:rPr>
  </w:style>
  <w:style w:type="paragraph" w:styleId="ListParagraph">
    <w:name w:val="List Paragraph"/>
    <w:basedOn w:val="Normal"/>
    <w:uiPriority w:val="34"/>
    <w:qFormat/>
    <w:rsid w:val="00082DD6"/>
    <w:pPr>
      <w:ind w:left="720"/>
      <w:contextualSpacing/>
    </w:pPr>
  </w:style>
  <w:style w:type="character" w:styleId="IntenseEmphasis">
    <w:name w:val="Intense Emphasis"/>
    <w:basedOn w:val="DefaultParagraphFont"/>
    <w:uiPriority w:val="21"/>
    <w:qFormat/>
    <w:rsid w:val="00082DD6"/>
    <w:rPr>
      <w:i/>
      <w:iCs/>
      <w:color w:val="0F4761" w:themeColor="accent1" w:themeShade="BF"/>
    </w:rPr>
  </w:style>
  <w:style w:type="paragraph" w:styleId="IntenseQuote">
    <w:name w:val="Intense Quote"/>
    <w:basedOn w:val="Normal"/>
    <w:next w:val="Normal"/>
    <w:link w:val="IntenseQuoteChar"/>
    <w:uiPriority w:val="30"/>
    <w:qFormat/>
    <w:rsid w:val="00082D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DD6"/>
    <w:rPr>
      <w:i/>
      <w:iCs/>
      <w:color w:val="0F4761" w:themeColor="accent1" w:themeShade="BF"/>
    </w:rPr>
  </w:style>
  <w:style w:type="character" w:styleId="IntenseReference">
    <w:name w:val="Intense Reference"/>
    <w:basedOn w:val="DefaultParagraphFont"/>
    <w:uiPriority w:val="32"/>
    <w:qFormat/>
    <w:rsid w:val="00082D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385707">
      <w:bodyDiv w:val="1"/>
      <w:marLeft w:val="0"/>
      <w:marRight w:val="0"/>
      <w:marTop w:val="0"/>
      <w:marBottom w:val="0"/>
      <w:divBdr>
        <w:top w:val="none" w:sz="0" w:space="0" w:color="auto"/>
        <w:left w:val="none" w:sz="0" w:space="0" w:color="auto"/>
        <w:bottom w:val="none" w:sz="0" w:space="0" w:color="auto"/>
        <w:right w:val="none" w:sz="0" w:space="0" w:color="auto"/>
      </w:divBdr>
    </w:div>
    <w:div w:id="15621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2283</Words>
  <Characters>13019</Characters>
  <Application>Microsoft Office Word</Application>
  <DocSecurity>0</DocSecurity>
  <Lines>108</Lines>
  <Paragraphs>30</Paragraphs>
  <ScaleCrop>false</ScaleCrop>
  <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Buckney</dc:creator>
  <cp:keywords/>
  <dc:description/>
  <cp:lastModifiedBy>Leon Buckney</cp:lastModifiedBy>
  <cp:revision>1</cp:revision>
  <dcterms:created xsi:type="dcterms:W3CDTF">2025-05-20T09:46:00Z</dcterms:created>
  <dcterms:modified xsi:type="dcterms:W3CDTF">2025-05-20T09:48:00Z</dcterms:modified>
</cp:coreProperties>
</file>