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7D14004">
      <w:pPr>
        <w:bidi w:val="0"/>
        <w:spacing w:line="360" w:lineRule="auto"/>
        <w:rPr>
          <w:rFonts w:hint="default" w:ascii="Times New Roman" w:hAnsi="Times New Roman" w:cs="Times New Roman"/>
          <w:b/>
          <w:bCs/>
          <w:sz w:val="24"/>
          <w:szCs w:val="24"/>
        </w:rPr>
      </w:pPr>
      <w:r>
        <w:rPr>
          <w:rFonts w:hint="eastAsia" w:ascii="Times New Roman" w:hAnsi="Times New Roman" w:cs="Times New Roman"/>
          <w:b/>
          <w:bCs/>
          <w:sz w:val="24"/>
          <w:szCs w:val="24"/>
          <w:lang w:val="en-US" w:eastAsia="zh-CN"/>
        </w:rPr>
        <w:t>Document</w:t>
      </w:r>
      <w:r>
        <w:rPr>
          <w:rFonts w:hint="default" w:ascii="Times New Roman" w:hAnsi="Times New Roman" w:cs="Times New Roman"/>
          <w:b/>
          <w:bCs/>
          <w:sz w:val="24"/>
          <w:szCs w:val="24"/>
        </w:rPr>
        <w:t xml:space="preserve"> of Intent</w:t>
      </w:r>
    </w:p>
    <w:p w14:paraId="081FC115">
      <w:pPr>
        <w:bidi w:val="0"/>
        <w:spacing w:line="360" w:lineRule="auto"/>
        <w:rPr>
          <w:rFonts w:hint="default" w:ascii="Times New Roman" w:hAnsi="Times New Roman" w:cs="Times New Roman"/>
          <w:sz w:val="24"/>
          <w:szCs w:val="24"/>
        </w:rPr>
      </w:pPr>
      <w:r>
        <w:rPr>
          <w:rFonts w:hint="default" w:ascii="Times New Roman" w:hAnsi="Times New Roman" w:cs="Times New Roman"/>
          <w:b/>
          <w:bCs/>
          <w:sz w:val="24"/>
          <w:szCs w:val="24"/>
        </w:rPr>
        <w:t xml:space="preserve">Project Name: </w:t>
      </w:r>
      <w:r>
        <w:rPr>
          <w:rFonts w:hint="default" w:ascii="Times New Roman" w:hAnsi="Times New Roman" w:cs="Times New Roman"/>
          <w:sz w:val="24"/>
          <w:szCs w:val="24"/>
        </w:rPr>
        <w:t>Star Collector</w:t>
      </w:r>
    </w:p>
    <w:p w14:paraId="5F600125">
      <w:pPr>
        <w:bidi w:val="0"/>
        <w:spacing w:line="360" w:lineRule="auto"/>
        <w:rPr>
          <w:rFonts w:hint="default" w:ascii="Times New Roman" w:hAnsi="Times New Roman" w:cs="Times New Roman"/>
          <w:sz w:val="24"/>
          <w:szCs w:val="24"/>
        </w:rPr>
      </w:pPr>
      <w:r>
        <w:rPr>
          <w:rFonts w:hint="default" w:ascii="Times New Roman" w:hAnsi="Times New Roman" w:cs="Times New Roman"/>
          <w:b/>
          <w:bCs/>
          <w:sz w:val="24"/>
          <w:szCs w:val="24"/>
        </w:rPr>
        <w:t>Producer Name:</w:t>
      </w:r>
      <w:r>
        <w:rPr>
          <w:rFonts w:hint="default" w:ascii="Times New Roman" w:hAnsi="Times New Roman" w:cs="Times New Roman"/>
          <w:sz w:val="24"/>
          <w:szCs w:val="24"/>
        </w:rPr>
        <w:t xml:space="preserve"> Zhongyi Cong</w:t>
      </w:r>
    </w:p>
    <w:p w14:paraId="7F9738EC">
      <w:pPr>
        <w:bidi w:val="0"/>
        <w:spacing w:line="360" w:lineRule="auto"/>
        <w:rPr>
          <w:rFonts w:hint="eastAsia" w:ascii="Times New Roman" w:hAnsi="Times New Roman" w:cs="Times New Roman" w:eastAsiaTheme="minorEastAsia"/>
          <w:sz w:val="24"/>
          <w:szCs w:val="24"/>
          <w:lang w:val="en-US" w:eastAsia="zh-CN"/>
        </w:rPr>
      </w:pPr>
      <w:r>
        <w:rPr>
          <w:rFonts w:hint="eastAsia" w:ascii="Times New Roman" w:hAnsi="Times New Roman" w:cs="Times New Roman"/>
          <w:b/>
          <w:bCs/>
          <w:sz w:val="24"/>
          <w:szCs w:val="24"/>
          <w:lang w:val="en-US" w:eastAsia="zh-CN"/>
        </w:rPr>
        <w:t>Professor</w:t>
      </w:r>
      <w:r>
        <w:rPr>
          <w:rFonts w:hint="default" w:ascii="Times New Roman" w:hAnsi="Times New Roman" w:cs="Times New Roman"/>
          <w:b/>
          <w:bCs/>
          <w:sz w:val="24"/>
          <w:szCs w:val="24"/>
        </w:rPr>
        <w:t xml:space="preserve">: </w:t>
      </w:r>
      <w:r>
        <w:rPr>
          <w:rFonts w:hint="default" w:ascii="Times New Roman" w:hAnsi="Times New Roman" w:cs="Times New Roman"/>
          <w:sz w:val="24"/>
          <w:szCs w:val="24"/>
        </w:rPr>
        <w:t>Nabeel Mas</w:t>
      </w:r>
      <w:r>
        <w:rPr>
          <w:rFonts w:hint="eastAsia" w:ascii="Times New Roman" w:hAnsi="Times New Roman" w:cs="Times New Roman"/>
          <w:sz w:val="24"/>
          <w:szCs w:val="24"/>
          <w:lang w:val="en-US" w:eastAsia="zh-CN"/>
        </w:rPr>
        <w:t>ih</w:t>
      </w:r>
      <w:bookmarkStart w:id="0" w:name="_GoBack"/>
      <w:bookmarkEnd w:id="0"/>
    </w:p>
    <w:p w14:paraId="50D2F3A2">
      <w:pPr>
        <w:bidi w:val="0"/>
        <w:spacing w:line="360" w:lineRule="auto"/>
        <w:rPr>
          <w:rFonts w:hint="default" w:ascii="Times New Roman" w:hAnsi="Times New Roman" w:cs="Times New Roman"/>
          <w:sz w:val="24"/>
          <w:szCs w:val="24"/>
        </w:rPr>
      </w:pPr>
      <w:r>
        <w:rPr>
          <w:rFonts w:hint="default" w:ascii="Times New Roman" w:hAnsi="Times New Roman" w:cs="Times New Roman"/>
          <w:b/>
          <w:bCs/>
          <w:i w:val="0"/>
          <w:iCs w:val="0"/>
          <w:sz w:val="24"/>
          <w:szCs w:val="24"/>
        </w:rPr>
        <w:t xml:space="preserve">Animation Type: </w:t>
      </w:r>
      <w:r>
        <w:rPr>
          <w:rFonts w:hint="default" w:ascii="Times New Roman" w:hAnsi="Times New Roman" w:cs="Times New Roman"/>
          <w:sz w:val="24"/>
          <w:szCs w:val="24"/>
        </w:rPr>
        <w:t>2D/3D animated short film</w:t>
      </w:r>
    </w:p>
    <w:p w14:paraId="5D575889">
      <w:pPr>
        <w:bidi w:val="0"/>
        <w:spacing w:line="360" w:lineRule="auto"/>
        <w:rPr>
          <w:rFonts w:hint="default" w:ascii="Times New Roman" w:hAnsi="Times New Roman" w:cs="Times New Roman"/>
          <w:sz w:val="24"/>
          <w:szCs w:val="24"/>
        </w:rPr>
      </w:pPr>
      <w:r>
        <w:rPr>
          <w:rFonts w:hint="default" w:ascii="Times New Roman" w:hAnsi="Times New Roman" w:cs="Times New Roman"/>
          <w:b/>
          <w:bCs/>
          <w:sz w:val="24"/>
          <w:szCs w:val="24"/>
        </w:rPr>
        <w:t xml:space="preserve">Animation Style: </w:t>
      </w:r>
      <w:r>
        <w:rPr>
          <w:rFonts w:hint="default" w:ascii="Times New Roman" w:hAnsi="Times New Roman" w:cs="Times New Roman"/>
          <w:sz w:val="24"/>
          <w:szCs w:val="24"/>
        </w:rPr>
        <w:t>Lyrical, science fiction, silentism</w:t>
      </w:r>
    </w:p>
    <w:p w14:paraId="5BA36D3B">
      <w:pPr>
        <w:bidi w:val="0"/>
        <w:spacing w:line="360" w:lineRule="auto"/>
        <w:rPr>
          <w:rFonts w:hint="default" w:ascii="Times New Roman" w:hAnsi="Times New Roman" w:cs="Times New Roman"/>
          <w:sz w:val="24"/>
          <w:szCs w:val="24"/>
        </w:rPr>
      </w:pPr>
      <w:r>
        <w:rPr>
          <w:rFonts w:hint="default" w:ascii="Times New Roman" w:hAnsi="Times New Roman" w:cs="Times New Roman"/>
          <w:b/>
          <w:bCs/>
          <w:sz w:val="24"/>
          <w:szCs w:val="24"/>
        </w:rPr>
        <w:t>Duration:</w:t>
      </w:r>
      <w:r>
        <w:rPr>
          <w:rFonts w:hint="default" w:ascii="Times New Roman" w:hAnsi="Times New Roman" w:cs="Times New Roman"/>
          <w:sz w:val="24"/>
          <w:szCs w:val="24"/>
        </w:rPr>
        <w:t xml:space="preserve"> 3 minutes</w:t>
      </w:r>
    </w:p>
    <w:p w14:paraId="044CB6B3">
      <w:pPr>
        <w:bidi w:val="0"/>
        <w:spacing w:line="360" w:lineRule="auto"/>
        <w:rPr>
          <w:rFonts w:hint="default" w:ascii="Times New Roman" w:hAnsi="Times New Roman" w:cs="Times New Roman"/>
          <w:sz w:val="24"/>
          <w:szCs w:val="24"/>
        </w:rPr>
      </w:pPr>
      <w:r>
        <w:rPr>
          <w:rFonts w:hint="default" w:ascii="Times New Roman" w:hAnsi="Times New Roman" w:cs="Times New Roman"/>
          <w:b/>
          <w:bCs/>
          <w:sz w:val="24"/>
          <w:szCs w:val="24"/>
        </w:rPr>
        <w:t>Target Audience:</w:t>
      </w:r>
      <w:r>
        <w:rPr>
          <w:rFonts w:hint="default" w:ascii="Times New Roman" w:hAnsi="Times New Roman" w:cs="Times New Roman"/>
          <w:sz w:val="24"/>
          <w:szCs w:val="24"/>
        </w:rPr>
        <w:t xml:space="preserve"> Animation enthusiasts, science fiction enthusiasts</w:t>
      </w:r>
    </w:p>
    <w:p w14:paraId="35D72ECC">
      <w:pPr>
        <w:bidi w:val="0"/>
        <w:spacing w:line="360" w:lineRule="auto"/>
        <w:rPr>
          <w:rFonts w:hint="default" w:ascii="Times New Roman" w:hAnsi="Times New Roman" w:cs="Times New Roman"/>
          <w:sz w:val="24"/>
          <w:szCs w:val="24"/>
        </w:rPr>
      </w:pPr>
      <w:r>
        <w:rPr>
          <w:rFonts w:hint="default" w:ascii="Times New Roman" w:hAnsi="Times New Roman" w:cs="Times New Roman"/>
          <w:b/>
          <w:bCs/>
          <w:sz w:val="24"/>
          <w:szCs w:val="24"/>
        </w:rPr>
        <w:t xml:space="preserve">Production format: </w:t>
      </w:r>
      <w:r>
        <w:rPr>
          <w:rFonts w:hint="default" w:ascii="Times New Roman" w:hAnsi="Times New Roman" w:cs="Times New Roman"/>
          <w:sz w:val="24"/>
          <w:szCs w:val="24"/>
        </w:rPr>
        <w:t>Independent production</w:t>
      </w:r>
    </w:p>
    <w:p w14:paraId="4C63DD5D">
      <w:pPr>
        <w:bidi w:val="0"/>
        <w:spacing w:line="360" w:lineRule="auto"/>
        <w:rPr>
          <w:rFonts w:hint="default" w:ascii="Times New Roman" w:hAnsi="Times New Roman" w:cs="Times New Roman"/>
          <w:sz w:val="24"/>
          <w:szCs w:val="24"/>
        </w:rPr>
      </w:pPr>
    </w:p>
    <w:p w14:paraId="1B515FD1">
      <w:pPr>
        <w:bidi w:val="0"/>
        <w:spacing w:line="360" w:lineRule="auto"/>
        <w:rPr>
          <w:rFonts w:hint="default" w:ascii="Times New Roman" w:hAnsi="Times New Roman" w:cs="Times New Roman"/>
          <w:b/>
          <w:bCs/>
          <w:sz w:val="28"/>
          <w:szCs w:val="28"/>
        </w:rPr>
      </w:pPr>
      <w:r>
        <w:rPr>
          <w:rFonts w:hint="default" w:ascii="Times New Roman" w:hAnsi="Times New Roman" w:cs="Times New Roman"/>
          <w:b/>
          <w:bCs/>
          <w:sz w:val="28"/>
          <w:szCs w:val="28"/>
        </w:rPr>
        <w:t>1. Project Overview</w:t>
      </w:r>
    </w:p>
    <w:p w14:paraId="1AAF0C50">
      <w:pPr>
        <w:bidi w:val="0"/>
        <w:spacing w:line="360" w:lineRule="auto"/>
        <w:rPr>
          <w:rFonts w:hint="eastAsia" w:ascii="Times New Roman" w:hAnsi="Times New Roman" w:cs="Times New Roman"/>
          <w:b/>
          <w:bCs/>
          <w:sz w:val="24"/>
          <w:szCs w:val="24"/>
          <w:lang w:val="en-US" w:eastAsia="zh-CN"/>
        </w:rPr>
      </w:pPr>
      <w:r>
        <w:rPr>
          <w:rFonts w:hint="default" w:ascii="Times New Roman" w:hAnsi="Times New Roman" w:cs="Times New Roman"/>
          <w:b/>
          <w:bCs/>
          <w:sz w:val="24"/>
          <w:szCs w:val="24"/>
        </w:rPr>
        <w:t xml:space="preserve">1.1 Project </w:t>
      </w:r>
      <w:r>
        <w:rPr>
          <w:rFonts w:hint="eastAsia" w:ascii="Times New Roman" w:hAnsi="Times New Roman" w:cs="Times New Roman"/>
          <w:b/>
          <w:bCs/>
          <w:sz w:val="24"/>
          <w:szCs w:val="24"/>
          <w:lang w:val="en-US" w:eastAsia="zh-CN"/>
        </w:rPr>
        <w:t>Summary</w:t>
      </w:r>
    </w:p>
    <w:p w14:paraId="0BEFC4CF">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At the edge of the universe, a forgotten mechanical spirit is about to embark on its dazzling interstellar journey—this is the core theme of this project. This 150-second 3D animated short film centres on a abandoned small robot named ‘Dian Dian,’ which has no grand ambitions. Instead, it pieces together its own story using glowing parts amidst rusted tin cans and spaceship debris. When disaster strikes, Dian Dian transforms its broken leg into a starburst launcher, firing the collected glowing parts into deep space, ultimately transforming itself into a meteor and plummeting toward Earth. This story abandons the traditional heroic narrative style, instead exploring how humble life forms can confront extinction through the dialogue between mechanical remnants and cosmic glow, using creation as a means of resistance.</w:t>
      </w:r>
    </w:p>
    <w:p w14:paraId="50787860">
      <w:pPr>
        <w:bidi w:val="0"/>
        <w:spacing w:line="360" w:lineRule="auto"/>
        <w:rPr>
          <w:rFonts w:hint="default" w:ascii="Times New Roman" w:hAnsi="Times New Roman" w:cs="Times New Roman"/>
          <w:b/>
          <w:bCs/>
          <w:sz w:val="24"/>
          <w:szCs w:val="24"/>
        </w:rPr>
      </w:pPr>
      <w:r>
        <w:rPr>
          <w:rFonts w:hint="default" w:ascii="Times New Roman" w:hAnsi="Times New Roman" w:cs="Times New Roman"/>
          <w:b/>
          <w:bCs/>
          <w:sz w:val="24"/>
          <w:szCs w:val="24"/>
        </w:rPr>
        <w:t>1.2 Project Breakthroughs</w:t>
      </w:r>
    </w:p>
    <w:p w14:paraId="48B84C02">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The project is rooted in three breakthroughs: first, a narrative revolution, replacing the grand backdrop of space opera with the scavenging daily life of abandoned robots; second, a visual experiment, contrasting the exhaust trails of industrial civilisation's spaceships with the spontaneous glow of robot parts in the frame; and third, an emotional transmission revolution, with the entire film devoid of dialogue, relying solely on the clanging of metal, electronic humming, and flickering light and shadow to construct an emotional spectrum. This project is more like a visual poem of real space, rather than the modern technology of </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Love, Death &amp; Robots</w:t>
      </w:r>
      <w:r>
        <w:rPr>
          <w:rFonts w:hint="default" w:ascii="Times New Roman" w:hAnsi="Times New Roman" w:eastAsia="宋体" w:cs="Times New Roman"/>
          <w:i w:val="0"/>
          <w:iCs w:val="0"/>
          <w:caps w:val="0"/>
          <w:color w:val="333333"/>
          <w:spacing w:val="0"/>
          <w:sz w:val="24"/>
          <w:szCs w:val="24"/>
          <w:shd w:val="clear" w:fill="FFFFFF"/>
          <w:lang w:val="en-US" w:eastAsia="zh-CN"/>
        </w:rPr>
        <w:t>’</w:t>
      </w:r>
      <w:r>
        <w:rPr>
          <w:rFonts w:hint="default" w:ascii="Times New Roman" w:hAnsi="Times New Roman" w:cs="Times New Roman"/>
          <w:sz w:val="24"/>
          <w:szCs w:val="24"/>
        </w:rPr>
        <w:t>, and it differs from the individual intervention seen in ‘WALL-E’.</w:t>
      </w:r>
    </w:p>
    <w:p w14:paraId="12CF0CA4">
      <w:pPr>
        <w:bidi w:val="0"/>
        <w:spacing w:line="360" w:lineRule="auto"/>
        <w:rPr>
          <w:rFonts w:hint="default" w:ascii="Times New Roman" w:hAnsi="Times New Roman" w:cs="Times New Roman"/>
          <w:b/>
          <w:bCs/>
          <w:sz w:val="28"/>
          <w:szCs w:val="28"/>
        </w:rPr>
      </w:pPr>
      <w:r>
        <w:rPr>
          <w:rFonts w:hint="default" w:ascii="Times New Roman" w:hAnsi="Times New Roman" w:cs="Times New Roman"/>
          <w:b/>
          <w:bCs/>
          <w:sz w:val="28"/>
          <w:szCs w:val="28"/>
        </w:rPr>
        <w:t>2. Preliminary Design</w:t>
      </w:r>
    </w:p>
    <w:p w14:paraId="0A765441">
      <w:pPr>
        <w:bidi w:val="0"/>
        <w:spacing w:line="360" w:lineRule="auto"/>
        <w:rPr>
          <w:rFonts w:hint="default" w:ascii="Times New Roman" w:hAnsi="Times New Roman" w:cs="Times New Roman"/>
          <w:b/>
          <w:bCs/>
          <w:sz w:val="24"/>
          <w:szCs w:val="24"/>
        </w:rPr>
      </w:pPr>
      <w:r>
        <w:rPr>
          <w:rFonts w:hint="default" w:ascii="Times New Roman" w:hAnsi="Times New Roman" w:cs="Times New Roman"/>
          <w:b/>
          <w:bCs/>
          <w:sz w:val="24"/>
          <w:szCs w:val="24"/>
        </w:rPr>
        <w:t>2.1 Design Concept</w:t>
      </w:r>
    </w:p>
    <w:p w14:paraId="1BB5931C">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‘Romance in the ruins’ is the core of this design.</w:t>
      </w:r>
      <w:r>
        <w:rPr>
          <w:rFonts w:hint="default" w:ascii="Times New Roman" w:hAnsi="Times New Roman" w:cs="Times New Roman"/>
          <w:sz w:val="24"/>
          <w:szCs w:val="24"/>
        </w:rPr>
        <w:t>The robots are deliberately simplified into geometric shapes—ordinary-looking industrial creations with an unconventional soul. The junkyard backdrop features a cold grey metallic base, but scattered fluorescent gears, circuit boards, and glass shards resemble stardust in the darkness, foreshadowing the final stellar explosion. The sound design constructs a mechanical heartbeat trilogy: the metallic clinking of collecting parts echoes like a lullaby, the gear meshing sounds during leg modification are amplified into the rhythm of life, and during the stellar explosion, artificial harp tones pierce the cosmic silence, creating a poetic explosion of sound and vision.</w:t>
      </w:r>
    </w:p>
    <w:p w14:paraId="7A633BB7">
      <w:pPr>
        <w:bidi w:val="0"/>
        <w:spacing w:line="360" w:lineRule="auto"/>
        <w:rPr>
          <w:rFonts w:hint="default" w:ascii="Times New Roman" w:hAnsi="Times New Roman" w:cs="Times New Roman"/>
          <w:b/>
          <w:bCs/>
          <w:sz w:val="24"/>
          <w:szCs w:val="24"/>
        </w:rPr>
      </w:pPr>
      <w:r>
        <w:rPr>
          <w:rFonts w:hint="default" w:ascii="Times New Roman" w:hAnsi="Times New Roman" w:cs="Times New Roman"/>
          <w:b/>
          <w:bCs/>
          <w:sz w:val="24"/>
          <w:szCs w:val="24"/>
        </w:rPr>
        <w:t>2.2 Character Design</w:t>
      </w:r>
    </w:p>
    <w:p w14:paraId="297BC1C0">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Dian Dian is a small, square-headed service robot originally designed for basic maintenance and domestic services aboard a spaceship. Its design is not particularly refined, with a lightweight alloy shell and simple, practical joint structures that are easy to repair but lack highly flexible mobility. A panel once used to display its status is embedded on its chest, now long since unable to light up, leaving only faint scratches and rust marks. The most striking feature is its single blue optical lens, the only intact component, emitting a faint yet clear glow, like a star that refuses to fade.</w:t>
      </w:r>
    </w:p>
    <w:p w14:paraId="7D2051A1">
      <w:pPr>
        <w:bidi w:val="0"/>
        <w:spacing w:line="360" w:lineRule="auto"/>
        <w:rPr>
          <w:rFonts w:hint="default" w:ascii="Times New Roman" w:hAnsi="Times New Roman" w:cs="Times New Roman"/>
          <w:b/>
          <w:bCs/>
          <w:sz w:val="24"/>
          <w:szCs w:val="24"/>
        </w:rPr>
      </w:pPr>
      <w:r>
        <w:rPr>
          <w:rFonts w:hint="default" w:ascii="Times New Roman" w:hAnsi="Times New Roman" w:cs="Times New Roman"/>
          <w:b/>
          <w:bCs/>
          <w:sz w:val="24"/>
          <w:szCs w:val="24"/>
        </w:rPr>
        <w:t>3. Software Usage</w:t>
      </w:r>
    </w:p>
    <w:p w14:paraId="7CB68A23">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As an animation student, I plan to use Blender software for animation production and basic special effects creation, with post-production compositing handled in After Effects. I believe Blender software will provide a more vivid and immersive representation of outer space environments, and it will also serve as an excellent learning experience for me.</w:t>
      </w:r>
    </w:p>
    <w:p w14:paraId="1ABD7058">
      <w:pPr>
        <w:bidi w:val="0"/>
        <w:spacing w:line="360" w:lineRule="auto"/>
        <w:rPr>
          <w:rFonts w:hint="default" w:ascii="Times New Roman" w:hAnsi="Times New Roman" w:cs="Times New Roman"/>
          <w:b/>
          <w:bCs/>
          <w:sz w:val="24"/>
          <w:szCs w:val="24"/>
        </w:rPr>
      </w:pPr>
      <w:r>
        <w:rPr>
          <w:rFonts w:hint="default" w:ascii="Times New Roman" w:hAnsi="Times New Roman" w:cs="Times New Roman"/>
          <w:b/>
          <w:bCs/>
          <w:sz w:val="24"/>
          <w:szCs w:val="24"/>
        </w:rPr>
        <w:t xml:space="preserve">4. Risk Assessment </w:t>
      </w:r>
    </w:p>
    <w:p w14:paraId="11C617B9">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The potential risks in the creative process primarily stem from three areas: large-scale rendering of micro-light particles may cause efficiency bottlenecks, for which an EEVEE engine solution has been reserved; the movement patterns of zero-gravity animation may distort the critical emotional transmission of the stellar explosion, so I will design audience emotion tests, inviting non-animation students to interpret emotional nodes during the rough cut stage to ensure this wordless story resonates deeply with the audience.</w:t>
      </w:r>
    </w:p>
    <w:p w14:paraId="75A5D270">
      <w:pPr>
        <w:bidi w:val="0"/>
        <w:spacing w:line="360" w:lineRule="auto"/>
        <w:rPr>
          <w:rFonts w:hint="default" w:ascii="Times New Roman" w:hAnsi="Times New Roman" w:cs="Times New Roman"/>
          <w:sz w:val="24"/>
          <w:szCs w:val="24"/>
        </w:rPr>
      </w:pPr>
      <w:r>
        <w:rPr>
          <w:rFonts w:hint="default" w:ascii="Times New Roman" w:hAnsi="Times New Roman" w:cs="Times New Roman"/>
          <w:b/>
          <w:bCs/>
          <w:sz w:val="24"/>
          <w:szCs w:val="24"/>
        </w:rPr>
        <w:t>5. Audience Targeting</w:t>
      </w:r>
      <w:r>
        <w:rPr>
          <w:rFonts w:hint="default" w:ascii="Times New Roman" w:hAnsi="Times New Roman" w:cs="Times New Roman"/>
          <w:sz w:val="24"/>
          <w:szCs w:val="24"/>
        </w:rPr>
        <w:t xml:space="preserve"> </w:t>
      </w:r>
    </w:p>
    <w:p w14:paraId="07626BB9">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The audience is targeted at two groups: one is to showcase another possibility of space aesthetics to science fiction enthusiasts, even without warships or wormholes, abandoned parts can still make the galaxy dazzling; the other is to provide spiritual support to humanistic explorers, every individual crushed by the gears of time can see themselves in the tiny particles, resisting the darkness with a faint glow. The deeper goal is to prompt audiences to re-evaluate their understanding of ‘value.’ When the trash spilled from a cargo ship is transformed into stars in Dian Dian's hands, does humanity's abandonment of ‘useless objects’ constitute a form of cosmic-scale shortsightedness?</w:t>
      </w:r>
    </w:p>
    <w:p w14:paraId="56BF802C">
      <w:pPr>
        <w:bidi w:val="0"/>
        <w:spacing w:line="360" w:lineRule="auto"/>
        <w:rPr>
          <w:rFonts w:hint="default" w:ascii="Times New Roman" w:hAnsi="Times New Roman" w:cs="Times New Roman"/>
          <w:b/>
          <w:bCs/>
          <w:sz w:val="24"/>
          <w:szCs w:val="24"/>
        </w:rPr>
      </w:pPr>
      <w:r>
        <w:rPr>
          <w:rFonts w:hint="default" w:ascii="Times New Roman" w:hAnsi="Times New Roman" w:cs="Times New Roman"/>
          <w:b/>
          <w:bCs/>
          <w:sz w:val="24"/>
          <w:szCs w:val="24"/>
        </w:rPr>
        <w:t>6. Production Purpose</w:t>
      </w:r>
    </w:p>
    <w:p w14:paraId="75A67C36">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The purpose of this project is an experimental return to the roots of animation. In the CG era of technological explosion, I aim to demonstrate that the most compelling power still stems from a simple narrative core and restrained expression: letting the clinking of metal replace dialogue, the rotation of fluorescent gears replace preaching, and the trajectory of a glass eyeball burning in the atmosphere replace sentimental subtitles. The fate of the sparks eventually becoming meteors is a metaphor for animation art—using fleeting existence to ignite an eternal moment. When the audience gazes at the light point falling toward Earth at the end of the film, if they can recall the faint light within their own hearts that has not been extinguished, that would be the most perfect stellar explosion of this space fairy tale.</w:t>
      </w:r>
    </w:p>
    <w:p w14:paraId="798230B5">
      <w:pPr>
        <w:bidi w:val="0"/>
        <w:spacing w:line="360" w:lineRule="auto"/>
        <w:rPr>
          <w:rFonts w:hint="default" w:ascii="Times New Roman" w:hAnsi="Times New Roman" w:cs="Times New Roman"/>
          <w:b/>
          <w:bCs/>
          <w:sz w:val="24"/>
          <w:szCs w:val="24"/>
        </w:rPr>
      </w:pPr>
    </w:p>
    <w:p w14:paraId="2E898A48">
      <w:pPr>
        <w:bidi w:val="0"/>
        <w:spacing w:line="360" w:lineRule="auto"/>
        <w:rPr>
          <w:rFonts w:hint="default" w:ascii="Times New Roman" w:hAnsi="Times New Roman" w:cs="Times New Roman"/>
          <w:b/>
          <w:bCs/>
          <w:sz w:val="24"/>
          <w:szCs w:val="24"/>
        </w:rPr>
      </w:pPr>
      <w:r>
        <w:rPr>
          <w:rFonts w:hint="default" w:ascii="Times New Roman" w:hAnsi="Times New Roman" w:cs="Times New Roman"/>
          <w:b/>
          <w:bCs/>
          <w:sz w:val="24"/>
          <w:szCs w:val="24"/>
        </w:rPr>
        <w:t xml:space="preserve">7. Time Planning </w:t>
      </w:r>
    </w:p>
    <w:p w14:paraId="300D3D48">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The entire project will span 11 weeks, with the detailed time plan as follows:</w:t>
      </w:r>
    </w:p>
    <w:p w14:paraId="48FEBC4B">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Week 1 (6.16–6.22): Project launch, preliminary research </w:t>
      </w:r>
    </w:p>
    <w:p w14:paraId="2BD985DD">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Week 2 (6.23–6.29): Script production </w:t>
      </w:r>
    </w:p>
    <w:p w14:paraId="3F03DCC7">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Week 3 (6.30–7.4): Statement of intent </w:t>
      </w:r>
    </w:p>
    <w:p w14:paraId="5997EC21">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Week 4 (7.5–7.11): Animation storyboarding </w:t>
      </w:r>
    </w:p>
    <w:p w14:paraId="7EF9C557">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Week 5 (7.12–7.18): Scene and character design</w:t>
      </w:r>
    </w:p>
    <w:p w14:paraId="11D74F95">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Week 6 (7.19–7.25)</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 xml:space="preserve"> Scene character modelling, skeleton binding, texturing </w:t>
      </w:r>
    </w:p>
    <w:p w14:paraId="7D723EB4">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Weeks 7–9 (7.26–8.22)</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 xml:space="preserve"> Animation and special effects production </w:t>
      </w:r>
    </w:p>
    <w:p w14:paraId="3F306350">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Week 10 (8.26–8.29)</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 xml:space="preserve"> Rendering, editing, and soundtrack </w:t>
      </w:r>
    </w:p>
    <w:p w14:paraId="62118E6A">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Week 11 (8.30–9.4)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Final revision and submission</w:t>
      </w:r>
    </w:p>
    <w:p w14:paraId="5892D48F">
      <w:pPr>
        <w:rPr>
          <w:rFonts w:hint="eastAsia" w:ascii="Segoe UI" w:hAnsi="Segoe UI" w:eastAsia="宋体" w:cs="Segoe UI"/>
          <w:i w:val="0"/>
          <w:iCs w:val="0"/>
          <w:caps w:val="0"/>
          <w:color w:val="404040"/>
          <w:spacing w:val="0"/>
          <w:sz w:val="24"/>
          <w:szCs w:val="24"/>
          <w:shd w:val="clear" w:fill="FFFFFF"/>
          <w:lang w:val="en-US" w:eastAsia="zh-CN"/>
        </w:rPr>
      </w:pPr>
      <w:r>
        <w:rPr>
          <w:rFonts w:hint="eastAsia" w:ascii="Segoe UI" w:hAnsi="Segoe UI" w:eastAsia="宋体" w:cs="Segoe UI"/>
          <w:i w:val="0"/>
          <w:iCs w:val="0"/>
          <w:caps w:val="0"/>
          <w:color w:val="404040"/>
          <w:spacing w:val="0"/>
          <w:sz w:val="24"/>
          <w:szCs w:val="24"/>
          <w:shd w:val="clear" w:fill="FFFFFF"/>
          <w:lang w:val="en-US" w:eastAsia="zh-CN"/>
        </w:rPr>
        <w:drawing>
          <wp:inline distT="0" distB="0" distL="114300" distR="114300">
            <wp:extent cx="6325235" cy="2884170"/>
            <wp:effectExtent l="0" t="0" r="18415" b="11430"/>
            <wp:docPr id="1" name="图片 1" descr="屏幕截图 2025-07-02 1758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屏幕截图 2025-07-02 175807"/>
                    <pic:cNvPicPr>
                      <a:picLocks noChangeAspect="1"/>
                    </pic:cNvPicPr>
                  </pic:nvPicPr>
                  <pic:blipFill>
                    <a:blip r:embed="rId4"/>
                    <a:stretch>
                      <a:fillRect/>
                    </a:stretch>
                  </pic:blipFill>
                  <pic:spPr>
                    <a:xfrm>
                      <a:off x="0" y="0"/>
                      <a:ext cx="6325235" cy="2884170"/>
                    </a:xfrm>
                    <a:prstGeom prst="rect">
                      <a:avLst/>
                    </a:prstGeom>
                  </pic:spPr>
                </pic:pic>
              </a:graphicData>
            </a:graphic>
          </wp:inline>
        </w:drawing>
      </w:r>
    </w:p>
    <w:p w14:paraId="2E0BC956">
      <w:pPr>
        <w:pStyle w:val="3"/>
        <w:keepNext w:val="0"/>
        <w:keepLines w:val="0"/>
        <w:widowControl/>
        <w:suppressLineNumbers w:val="0"/>
        <w:spacing w:line="360" w:lineRule="auto"/>
        <w:rPr>
          <w:rFonts w:hint="default" w:ascii="Times New Roman" w:hAnsi="Times New Roman" w:cs="Times New Roman"/>
          <w:b/>
          <w:bCs/>
        </w:rPr>
      </w:pPr>
      <w:r>
        <w:rPr>
          <w:rFonts w:hint="default" w:ascii="Times New Roman" w:hAnsi="Times New Roman" w:cs="Times New Roman"/>
          <w:b/>
          <w:bCs/>
        </w:rPr>
        <w:t>8. References</w:t>
      </w:r>
    </w:p>
    <w:p w14:paraId="2FF7F5F6">
      <w:pPr>
        <w:bidi w:val="0"/>
        <w:spacing w:line="36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Love, Death &amp; Robots</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  ‘WALL-E’</w:t>
      </w:r>
    </w:p>
    <w:p w14:paraId="7A08A54A">
      <w:pPr>
        <w:rPr>
          <w:rFonts w:hint="default" w:ascii="Segoe UI" w:hAnsi="Segoe UI" w:eastAsia="宋体" w:cs="Segoe UI"/>
          <w:i w:val="0"/>
          <w:iCs w:val="0"/>
          <w:caps w:val="0"/>
          <w:color w:val="404040"/>
          <w:spacing w:val="0"/>
          <w:sz w:val="24"/>
          <w:szCs w:val="24"/>
          <w:shd w:val="clear" w:fill="FFFFFF"/>
          <w:lang w:val="en-US" w:eastAsia="zh-CN"/>
        </w:rPr>
      </w:pPr>
    </w:p>
    <w:sectPr>
      <w:pgSz w:w="11906" w:h="16838"/>
      <w:pgMar w:top="1440" w:right="1800" w:bottom="1440" w:left="1800" w:header="851" w:footer="992" w:gutter="0"/>
      <w:cols w:space="0" w:num="1"/>
      <w:rtlGutter w:val="0"/>
      <w:docGrid w:type="lines" w:linePitch="317"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Segoe UI">
    <w:panose1 w:val="020B0502040204020203"/>
    <w:charset w:val="00"/>
    <w:family w:val="auto"/>
    <w:pitch w:val="default"/>
    <w:sig w:usb0="E4002EFF" w:usb1="C000E47F"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11A3EAA"/>
    <w:rsid w:val="0A0A3BF6"/>
    <w:rsid w:val="202D5948"/>
    <w:rsid w:val="211A3EAA"/>
    <w:rsid w:val="4BC531F3"/>
    <w:rsid w:val="6EDD190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link w:val="6"/>
    <w:qFormat/>
    <w:uiPriority w:val="0"/>
    <w:pPr>
      <w:keepNext/>
      <w:keepLines/>
      <w:spacing w:before="340" w:beforeLines="0" w:beforeAutospacing="0" w:after="330" w:afterLines="0" w:afterAutospacing="0" w:line="576" w:lineRule="auto"/>
      <w:outlineLvl w:val="0"/>
    </w:pPr>
    <w:rPr>
      <w:b/>
      <w:kern w:val="44"/>
      <w:sz w:val="44"/>
    </w:rPr>
  </w:style>
  <w:style w:type="character" w:default="1" w:styleId="5">
    <w:name w:val="Default Paragraph Font"/>
    <w:semiHidden/>
    <w:qFormat/>
    <w:uiPriority w:val="0"/>
  </w:style>
  <w:style w:type="table" w:default="1" w:styleId="4">
    <w:name w:val="Normal Table"/>
    <w:semiHidden/>
    <w:qFormat/>
    <w:uiPriority w:val="0"/>
    <w:tblPr>
      <w:tblCellMar>
        <w:top w:w="0" w:type="dxa"/>
        <w:left w:w="108" w:type="dxa"/>
        <w:bottom w:w="0" w:type="dxa"/>
        <w:right w:w="108" w:type="dxa"/>
      </w:tblCellMar>
    </w:tblPr>
  </w:style>
  <w:style w:type="paragraph" w:styleId="3">
    <w:name w:val="Normal (Web)"/>
    <w:basedOn w:val="1"/>
    <w:qFormat/>
    <w:uiPriority w:val="0"/>
    <w:pPr>
      <w:spacing w:before="0" w:beforeAutospacing="1" w:after="0" w:afterAutospacing="1"/>
      <w:ind w:left="0" w:right="0"/>
      <w:jc w:val="left"/>
    </w:pPr>
    <w:rPr>
      <w:kern w:val="0"/>
      <w:sz w:val="24"/>
      <w:lang w:val="en-US" w:eastAsia="zh-CN" w:bidi="ar"/>
    </w:rPr>
  </w:style>
  <w:style w:type="character" w:customStyle="1" w:styleId="6">
    <w:name w:val="标题 1 Char"/>
    <w:link w:val="2"/>
    <w:qFormat/>
    <w:uiPriority w:val="0"/>
    <w:rPr>
      <w:b/>
      <w:kern w:val="44"/>
      <w:sz w:val="44"/>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4</Pages>
  <Words>960</Words>
  <Characters>5481</Characters>
  <Lines>0</Lines>
  <Paragraphs>0</Paragraphs>
  <TotalTime>11</TotalTime>
  <ScaleCrop>false</ScaleCrop>
  <LinksUpToDate>false</LinksUpToDate>
  <CharactersWithSpaces>6412</CharactersWithSpaces>
  <Application>WPS Office_12.1.0.21915_F1E327BC-269C-435d-A152-05C5408002CA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2025-07-02T17:25:00Z</dcterms:created>
  <dc:creator>故</dc:creator>
  <cp:lastModifiedBy>故</cp:lastModifiedBy>
  <dcterms:modified xsi:type="dcterms:W3CDTF">2025-07-03T08:36:25Z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2052-12.1.0.21915</vt:lpwstr>
  </property>
  <property fmtid="{D5CDD505-2E9C-101B-9397-08002B2CF9AE}" pid="3" name="ICV">
    <vt:lpwstr>6F0FC5F2AA9347ADB7387A898F5A28D5_11</vt:lpwstr>
  </property>
  <property fmtid="{D5CDD505-2E9C-101B-9397-08002B2CF9AE}" pid="4" name="KSOTemplateDocerSaveRecord">
    <vt:lpwstr>eyJoZGlkIjoiODE0ODA5M2FiNjY0MzFjMTZjZGIwNTYzNWZkZjU3YTQiLCJ1c2VySWQiOiI1MDIxMTE3NzcifQ==</vt:lpwstr>
  </property>
</Properties>
</file>