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26FCD" w14:textId="77777777" w:rsidR="00DC1D55" w:rsidRPr="00DC1D55" w:rsidRDefault="00DC1D55" w:rsidP="00DC1D55">
      <w:r w:rsidRPr="00DC1D55">
        <w:pict w14:anchorId="323EA77C">
          <v:rect id="_x0000_i1120" style="width:0;height:1.5pt" o:hralign="center" o:hrstd="t" o:hr="t" fillcolor="#a0a0a0" stroked="f"/>
        </w:pict>
      </w:r>
    </w:p>
    <w:p w14:paraId="4587D9FF" w14:textId="7BF7280D" w:rsidR="00DC1D55" w:rsidRPr="00DC1D55" w:rsidRDefault="00DC1D55" w:rsidP="00DC1D55">
      <w:r w:rsidRPr="00DC1D55">
        <w:rPr>
          <w:b/>
          <w:bCs/>
        </w:rPr>
        <w:t>Strategic Solutions for Green Haven Florists’ Business Challenge</w:t>
      </w:r>
    </w:p>
    <w:p w14:paraId="07C2F344" w14:textId="77777777" w:rsidR="00DC1D55" w:rsidRPr="00DC1D55" w:rsidRDefault="00DC1D55" w:rsidP="00DC1D55">
      <w:r w:rsidRPr="00DC1D55">
        <w:rPr>
          <w:b/>
          <w:bCs/>
        </w:rPr>
        <w:t>1. Introduction and Problem Analysis</w:t>
      </w:r>
    </w:p>
    <w:p w14:paraId="5CFB3332" w14:textId="77777777" w:rsidR="00DC1D55" w:rsidRPr="00DC1D55" w:rsidRDefault="00DC1D55" w:rsidP="00DC1D55">
      <w:r w:rsidRPr="00DC1D55">
        <w:t>Green Haven Florists, established in 2016 in Norwich, UK by Liam and Priya Patel, quickly built a strong reputation for its bespoke floral services, eco-friendly values and close connections with the community (Case Study, 2025). Their commitment to sustainability—offering biodegradable packaging and locally sourced blooms—brought loyal customers who valued both quality and ethical practices. Over time, Green Haven became synonymous with creativity and environmental responsibility within the local market.</w:t>
      </w:r>
    </w:p>
    <w:p w14:paraId="2BE7E78C" w14:textId="77777777" w:rsidR="00DC1D55" w:rsidRPr="00DC1D55" w:rsidRDefault="00DC1D55" w:rsidP="00DC1D55">
      <w:r w:rsidRPr="00DC1D55">
        <w:t>However, the last twelve months have posed unprecedented challenges. Most notably, Green Haven has experienced a 30% drop in in-store sales; while online sales have grown incrementally, they have not compensated for the lack of foot traffic (Case Study, 2025). Several fundamental shifts underlie this decline, including:</w:t>
      </w:r>
    </w:p>
    <w:p w14:paraId="7AAAAC4A" w14:textId="77777777" w:rsidR="00DC1D55" w:rsidRPr="00DC1D55" w:rsidRDefault="00DC1D55" w:rsidP="00DC1D55">
      <w:pPr>
        <w:numPr>
          <w:ilvl w:val="0"/>
          <w:numId w:val="3"/>
        </w:numPr>
      </w:pPr>
      <w:r w:rsidRPr="00DC1D55">
        <w:t>The closure of nearby high street businesses, reducing area footfall.</w:t>
      </w:r>
    </w:p>
    <w:p w14:paraId="00A08933" w14:textId="77777777" w:rsidR="00DC1D55" w:rsidRPr="00DC1D55" w:rsidRDefault="00DC1D55" w:rsidP="00DC1D55">
      <w:pPr>
        <w:numPr>
          <w:ilvl w:val="0"/>
          <w:numId w:val="3"/>
        </w:numPr>
      </w:pPr>
      <w:r w:rsidRPr="00DC1D55">
        <w:t>The rising popularity and accessibility of online flower delivery, which attracts customers through convenience, same-day service, and frequent discounts (Statista, 2023).</w:t>
      </w:r>
    </w:p>
    <w:p w14:paraId="29BC15D0" w14:textId="77777777" w:rsidR="00DC1D55" w:rsidRPr="00DC1D55" w:rsidRDefault="00DC1D55" w:rsidP="00DC1D55">
      <w:pPr>
        <w:numPr>
          <w:ilvl w:val="0"/>
          <w:numId w:val="3"/>
        </w:numPr>
      </w:pPr>
      <w:r w:rsidRPr="00DC1D55">
        <w:t>Price inflation and higher operational costs, especially for imported flowers and sustainable materials, putting additional pressure on profit margins (Mintel, 2023).</w:t>
      </w:r>
    </w:p>
    <w:p w14:paraId="2F9D8D74" w14:textId="77777777" w:rsidR="00DC1D55" w:rsidRPr="00DC1D55" w:rsidRDefault="00DC1D55" w:rsidP="00DC1D55">
      <w:pPr>
        <w:numPr>
          <w:ilvl w:val="0"/>
          <w:numId w:val="3"/>
        </w:numPr>
      </w:pPr>
      <w:r w:rsidRPr="00DC1D55">
        <w:t>The shop’s digital presence has stagnated, with an outdated website and limited engagement with digital marketing, social media, or local search optimisation.</w:t>
      </w:r>
    </w:p>
    <w:p w14:paraId="4A4865A8" w14:textId="77777777" w:rsidR="00DC1D55" w:rsidRPr="00DC1D55" w:rsidRDefault="00DC1D55" w:rsidP="00DC1D55">
      <w:pPr>
        <w:numPr>
          <w:ilvl w:val="0"/>
          <w:numId w:val="3"/>
        </w:numPr>
      </w:pPr>
      <w:r w:rsidRPr="00DC1D55">
        <w:t>Mixed customer feedback: While in-person service remains praised, there’s repeated criticism of the shop’s online experience and a lack of flexible delivery or subscription options.</w:t>
      </w:r>
    </w:p>
    <w:p w14:paraId="5670BD4D" w14:textId="77777777" w:rsidR="00DC1D55" w:rsidRPr="00DC1D55" w:rsidRDefault="00DC1D55" w:rsidP="00DC1D55">
      <w:pPr>
        <w:numPr>
          <w:ilvl w:val="0"/>
          <w:numId w:val="3"/>
        </w:numPr>
      </w:pPr>
      <w:r w:rsidRPr="00DC1D55">
        <w:t>New competitors with aggressive digital strategies, including a boutique florist with a strong social media presence and a national chain offering low prices and broad delivery coverage, have intensified market pressure (Harvard et al., 2022).</w:t>
      </w:r>
    </w:p>
    <w:p w14:paraId="3E1B1E45" w14:textId="77777777" w:rsidR="00DC1D55" w:rsidRPr="00DC1D55" w:rsidRDefault="00DC1D55" w:rsidP="00DC1D55">
      <w:r w:rsidRPr="00DC1D55">
        <w:t>Together, these trends have eroded Green Haven’s competitive edge, resulting in financial strain and risking long-term business sustainability.</w:t>
      </w:r>
    </w:p>
    <w:p w14:paraId="2729F01C" w14:textId="77777777" w:rsidR="00DC1D55" w:rsidRDefault="00DC1D55" w:rsidP="00DC1D55">
      <w:pPr>
        <w:rPr>
          <w:b/>
          <w:bCs/>
        </w:rPr>
      </w:pPr>
    </w:p>
    <w:p w14:paraId="4D689013" w14:textId="77777777" w:rsidR="00DC1D55" w:rsidRDefault="00DC1D55" w:rsidP="00DC1D55">
      <w:pPr>
        <w:rPr>
          <w:b/>
          <w:bCs/>
        </w:rPr>
      </w:pPr>
    </w:p>
    <w:p w14:paraId="2F475276" w14:textId="77777777" w:rsidR="00DC1D55" w:rsidRDefault="00DC1D55" w:rsidP="00DC1D55">
      <w:pPr>
        <w:rPr>
          <w:b/>
          <w:bCs/>
        </w:rPr>
      </w:pPr>
    </w:p>
    <w:p w14:paraId="31651B1A" w14:textId="3F6C0D4E" w:rsidR="00DC1D55" w:rsidRPr="00DC1D55" w:rsidRDefault="00DC1D55" w:rsidP="00DC1D55">
      <w:r w:rsidRPr="00DC1D55">
        <w:rPr>
          <w:b/>
          <w:bCs/>
        </w:rPr>
        <w:lastRenderedPageBreak/>
        <w:t>2. Two Alternative Solutions and Evaluation</w:t>
      </w:r>
    </w:p>
    <w:p w14:paraId="0ECD8CB7" w14:textId="77777777" w:rsidR="00DC1D55" w:rsidRPr="00DC1D55" w:rsidRDefault="00DC1D55" w:rsidP="00DC1D55">
      <w:r w:rsidRPr="00DC1D55">
        <w:t>To address these interconnected challenges, two main strategic alternatives are considered:</w:t>
      </w:r>
    </w:p>
    <w:p w14:paraId="7E9BFAE7" w14:textId="77777777" w:rsidR="00DC1D55" w:rsidRPr="00DC1D55" w:rsidRDefault="00DC1D55" w:rsidP="00DC1D55">
      <w:r w:rsidRPr="00DC1D55">
        <w:rPr>
          <w:b/>
          <w:bCs/>
        </w:rPr>
        <w:t>Solution 1: Digital Transformation</w:t>
      </w:r>
    </w:p>
    <w:p w14:paraId="40F5797D" w14:textId="77777777" w:rsidR="00DC1D55" w:rsidRPr="00DC1D55" w:rsidRDefault="00DC1D55" w:rsidP="00DC1D55">
      <w:r w:rsidRPr="00DC1D55">
        <w:t>This strategy centres on overhauling Green Haven’s digital presence and e-commerce capabilities. It involves:</w:t>
      </w:r>
    </w:p>
    <w:p w14:paraId="244276C5" w14:textId="77777777" w:rsidR="00DC1D55" w:rsidRPr="00DC1D55" w:rsidRDefault="00DC1D55" w:rsidP="00DC1D55">
      <w:pPr>
        <w:numPr>
          <w:ilvl w:val="0"/>
          <w:numId w:val="4"/>
        </w:numPr>
      </w:pPr>
      <w:r w:rsidRPr="00DC1D55">
        <w:t>Redesigning the website for mobile-friendly e-commerce, enhanced navigation and aesthetics, and integrating flexible delivery and subscription models.</w:t>
      </w:r>
    </w:p>
    <w:p w14:paraId="24D32C8C" w14:textId="77777777" w:rsidR="00DC1D55" w:rsidRPr="00DC1D55" w:rsidRDefault="00DC1D55" w:rsidP="00DC1D55">
      <w:pPr>
        <w:numPr>
          <w:ilvl w:val="0"/>
          <w:numId w:val="4"/>
        </w:numPr>
      </w:pPr>
      <w:r w:rsidRPr="00DC1D55">
        <w:t>Implementing multi-platform digital marketing using targeted advertising on social media (Instagram, Facebook, Google Ads) and engaging local customers through SEO and content marketing (Chaffey and Ellis-Chadwick, 2019).</w:t>
      </w:r>
    </w:p>
    <w:p w14:paraId="5460CD8D" w14:textId="77777777" w:rsidR="00DC1D55" w:rsidRPr="00DC1D55" w:rsidRDefault="00DC1D55" w:rsidP="00DC1D55">
      <w:pPr>
        <w:numPr>
          <w:ilvl w:val="0"/>
          <w:numId w:val="4"/>
        </w:numPr>
      </w:pPr>
      <w:r w:rsidRPr="00DC1D55">
        <w:t>Introducing loyalty schemes and personalised offers to drive online engagement and customer retention.</w:t>
      </w:r>
    </w:p>
    <w:p w14:paraId="20BA7A22" w14:textId="77777777" w:rsidR="00DC1D55" w:rsidRPr="00DC1D55" w:rsidRDefault="00DC1D55" w:rsidP="00DC1D55">
      <w:pPr>
        <w:numPr>
          <w:ilvl w:val="0"/>
          <w:numId w:val="4"/>
        </w:numPr>
      </w:pPr>
      <w:r w:rsidRPr="00DC1D55">
        <w:t>Upskilling staff in digital tools and analytics.</w:t>
      </w:r>
    </w:p>
    <w:p w14:paraId="2CEC3103" w14:textId="77777777" w:rsidR="00DC1D55" w:rsidRPr="00DC1D55" w:rsidRDefault="00DC1D55" w:rsidP="00DC1D55">
      <w:r w:rsidRPr="00DC1D55">
        <w:rPr>
          <w:b/>
          <w:bCs/>
        </w:rPr>
        <w:t>Solution 2: Strengthened Local Community Engagement</w:t>
      </w:r>
    </w:p>
    <w:p w14:paraId="7C20FE94" w14:textId="77777777" w:rsidR="00DC1D55" w:rsidRPr="00DC1D55" w:rsidRDefault="00DC1D55" w:rsidP="00DC1D55">
      <w:r w:rsidRPr="00DC1D55">
        <w:t>Rather than prioritising digital, this strategy amplifies Green Haven’s strengths in local relationships and sustainability. Suggestions include:</w:t>
      </w:r>
    </w:p>
    <w:p w14:paraId="18D36057" w14:textId="77777777" w:rsidR="00DC1D55" w:rsidRPr="00DC1D55" w:rsidRDefault="00DC1D55" w:rsidP="00DC1D55">
      <w:pPr>
        <w:numPr>
          <w:ilvl w:val="0"/>
          <w:numId w:val="5"/>
        </w:numPr>
      </w:pPr>
      <w:r w:rsidRPr="00DC1D55">
        <w:t>Hosting regular workshops (e.g., floral arranging, sustainable gardening) at the shop and for local schools, creating positive publicity and reinforcing community ties (GOV.UK, 2021).</w:t>
      </w:r>
    </w:p>
    <w:p w14:paraId="0023A4BA" w14:textId="77777777" w:rsidR="00DC1D55" w:rsidRPr="00DC1D55" w:rsidRDefault="00DC1D55" w:rsidP="00DC1D55">
      <w:pPr>
        <w:numPr>
          <w:ilvl w:val="0"/>
          <w:numId w:val="5"/>
        </w:numPr>
      </w:pPr>
      <w:r w:rsidRPr="00DC1D55">
        <w:t>Building partnerships with nearby businesses or wedding/event planners for cross-promotion.</w:t>
      </w:r>
    </w:p>
    <w:p w14:paraId="7273331B" w14:textId="77777777" w:rsidR="00DC1D55" w:rsidRPr="00DC1D55" w:rsidRDefault="00DC1D55" w:rsidP="00DC1D55">
      <w:pPr>
        <w:numPr>
          <w:ilvl w:val="0"/>
          <w:numId w:val="5"/>
        </w:numPr>
      </w:pPr>
      <w:r w:rsidRPr="00DC1D55">
        <w:t>Enhancing the in-store experience with pop-up events, seasonal markets, and creative loyalty programmes (Mintel, 2023).</w:t>
      </w:r>
    </w:p>
    <w:p w14:paraId="487C9436" w14:textId="77777777" w:rsidR="00DC1D55" w:rsidRPr="00DC1D55" w:rsidRDefault="00DC1D55" w:rsidP="00DC1D55">
      <w:pPr>
        <w:numPr>
          <w:ilvl w:val="0"/>
          <w:numId w:val="5"/>
        </w:numPr>
      </w:pPr>
      <w:r w:rsidRPr="00DC1D55">
        <w:t>Focusing even more on locally sourced products and publicising eco-friendly initiatives.</w:t>
      </w:r>
    </w:p>
    <w:p w14:paraId="6E4EB827" w14:textId="77777777" w:rsidR="00DC1D55" w:rsidRPr="00DC1D55" w:rsidRDefault="00DC1D55" w:rsidP="00DC1D55">
      <w:r w:rsidRPr="00DC1D55">
        <w:rPr>
          <w:b/>
          <w:bCs/>
        </w:rPr>
        <w:t>Evaluation Using PMI (Plus, Minus, Interesting)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4"/>
        <w:gridCol w:w="4360"/>
        <w:gridCol w:w="3412"/>
      </w:tblGrid>
      <w:tr w:rsidR="00DC1D55" w:rsidRPr="00DC1D55" w14:paraId="05E3A349" w14:textId="77777777">
        <w:trPr>
          <w:tblHeader/>
          <w:tblCellSpacing w:w="15" w:type="dxa"/>
        </w:trPr>
        <w:tc>
          <w:tcPr>
            <w:tcW w:w="0" w:type="auto"/>
            <w:vAlign w:val="center"/>
            <w:hideMark/>
          </w:tcPr>
          <w:p w14:paraId="5CFB9685" w14:textId="77777777" w:rsidR="00DC1D55" w:rsidRPr="00DC1D55" w:rsidRDefault="00DC1D55" w:rsidP="00DC1D55"/>
        </w:tc>
        <w:tc>
          <w:tcPr>
            <w:tcW w:w="0" w:type="auto"/>
            <w:vAlign w:val="center"/>
            <w:hideMark/>
          </w:tcPr>
          <w:p w14:paraId="3ACA4AF4" w14:textId="77777777" w:rsidR="00DC1D55" w:rsidRPr="00DC1D55" w:rsidRDefault="00DC1D55" w:rsidP="00DC1D55">
            <w:pPr>
              <w:rPr>
                <w:b/>
                <w:bCs/>
              </w:rPr>
            </w:pPr>
            <w:r w:rsidRPr="00DC1D55">
              <w:rPr>
                <w:b/>
                <w:bCs/>
              </w:rPr>
              <w:t>Solution 1: Digital Transformation</w:t>
            </w:r>
          </w:p>
        </w:tc>
        <w:tc>
          <w:tcPr>
            <w:tcW w:w="0" w:type="auto"/>
            <w:vAlign w:val="center"/>
            <w:hideMark/>
          </w:tcPr>
          <w:p w14:paraId="7DAA35EC" w14:textId="77777777" w:rsidR="00DC1D55" w:rsidRPr="00DC1D55" w:rsidRDefault="00DC1D55" w:rsidP="00DC1D55">
            <w:pPr>
              <w:rPr>
                <w:b/>
                <w:bCs/>
              </w:rPr>
            </w:pPr>
            <w:r w:rsidRPr="00DC1D55">
              <w:rPr>
                <w:b/>
                <w:bCs/>
              </w:rPr>
              <w:t>Solution 2: Local Community Engagement</w:t>
            </w:r>
          </w:p>
        </w:tc>
      </w:tr>
      <w:tr w:rsidR="00DC1D55" w:rsidRPr="00DC1D55" w14:paraId="5DD8BC3D" w14:textId="77777777">
        <w:trPr>
          <w:tblCellSpacing w:w="15" w:type="dxa"/>
        </w:trPr>
        <w:tc>
          <w:tcPr>
            <w:tcW w:w="0" w:type="auto"/>
            <w:vAlign w:val="center"/>
            <w:hideMark/>
          </w:tcPr>
          <w:p w14:paraId="08FBE770" w14:textId="77777777" w:rsidR="00DC1D55" w:rsidRPr="00DC1D55" w:rsidRDefault="00DC1D55" w:rsidP="00DC1D55">
            <w:r w:rsidRPr="00DC1D55">
              <w:rPr>
                <w:b/>
                <w:bCs/>
              </w:rPr>
              <w:t>Plus</w:t>
            </w:r>
          </w:p>
        </w:tc>
        <w:tc>
          <w:tcPr>
            <w:tcW w:w="0" w:type="auto"/>
            <w:vAlign w:val="center"/>
            <w:hideMark/>
          </w:tcPr>
          <w:p w14:paraId="42EA64D7" w14:textId="77777777" w:rsidR="00DC1D55" w:rsidRPr="00DC1D55" w:rsidRDefault="00DC1D55" w:rsidP="00DC1D55">
            <w:r w:rsidRPr="00DC1D55">
              <w:t>- Broadens market reach beyond local area</w:t>
            </w:r>
          </w:p>
        </w:tc>
        <w:tc>
          <w:tcPr>
            <w:tcW w:w="0" w:type="auto"/>
            <w:vAlign w:val="center"/>
            <w:hideMark/>
          </w:tcPr>
          <w:p w14:paraId="352B6BF1" w14:textId="77777777" w:rsidR="00DC1D55" w:rsidRPr="00DC1D55" w:rsidRDefault="00DC1D55" w:rsidP="00DC1D55">
            <w:r w:rsidRPr="00DC1D55">
              <w:t>- Reinforces core reputation and brand</w:t>
            </w:r>
          </w:p>
        </w:tc>
      </w:tr>
      <w:tr w:rsidR="00DC1D55" w:rsidRPr="00DC1D55" w14:paraId="51D7F68F" w14:textId="77777777">
        <w:trPr>
          <w:tblCellSpacing w:w="15" w:type="dxa"/>
        </w:trPr>
        <w:tc>
          <w:tcPr>
            <w:tcW w:w="0" w:type="auto"/>
            <w:vAlign w:val="center"/>
            <w:hideMark/>
          </w:tcPr>
          <w:p w14:paraId="5EBA5922" w14:textId="77777777" w:rsidR="00DC1D55" w:rsidRPr="00DC1D55" w:rsidRDefault="00DC1D55" w:rsidP="00DC1D55"/>
        </w:tc>
        <w:tc>
          <w:tcPr>
            <w:tcW w:w="0" w:type="auto"/>
            <w:vAlign w:val="center"/>
            <w:hideMark/>
          </w:tcPr>
          <w:p w14:paraId="2DFA598D" w14:textId="77777777" w:rsidR="00DC1D55" w:rsidRPr="00DC1D55" w:rsidRDefault="00DC1D55" w:rsidP="00DC1D55">
            <w:r w:rsidRPr="00DC1D55">
              <w:t>- Meets current consumer demand for convenience</w:t>
            </w:r>
          </w:p>
        </w:tc>
        <w:tc>
          <w:tcPr>
            <w:tcW w:w="0" w:type="auto"/>
            <w:vAlign w:val="center"/>
            <w:hideMark/>
          </w:tcPr>
          <w:p w14:paraId="784A34C9" w14:textId="77777777" w:rsidR="00DC1D55" w:rsidRPr="00DC1D55" w:rsidRDefault="00DC1D55" w:rsidP="00DC1D55">
            <w:r w:rsidRPr="00DC1D55">
              <w:t>- Deepens customer loyalty</w:t>
            </w:r>
          </w:p>
        </w:tc>
      </w:tr>
      <w:tr w:rsidR="00DC1D55" w:rsidRPr="00DC1D55" w14:paraId="5D055247" w14:textId="77777777">
        <w:trPr>
          <w:tblCellSpacing w:w="15" w:type="dxa"/>
        </w:trPr>
        <w:tc>
          <w:tcPr>
            <w:tcW w:w="0" w:type="auto"/>
            <w:vAlign w:val="center"/>
            <w:hideMark/>
          </w:tcPr>
          <w:p w14:paraId="651AA962" w14:textId="77777777" w:rsidR="00DC1D55" w:rsidRPr="00DC1D55" w:rsidRDefault="00DC1D55" w:rsidP="00DC1D55"/>
        </w:tc>
        <w:tc>
          <w:tcPr>
            <w:tcW w:w="0" w:type="auto"/>
            <w:vAlign w:val="center"/>
            <w:hideMark/>
          </w:tcPr>
          <w:p w14:paraId="4AE101D9" w14:textId="77777777" w:rsidR="00DC1D55" w:rsidRPr="00DC1D55" w:rsidRDefault="00DC1D55" w:rsidP="00DC1D55">
            <w:r w:rsidRPr="00DC1D55">
              <w:t>- Enables scalable, data-driven marketing</w:t>
            </w:r>
          </w:p>
        </w:tc>
        <w:tc>
          <w:tcPr>
            <w:tcW w:w="0" w:type="auto"/>
            <w:vAlign w:val="center"/>
            <w:hideMark/>
          </w:tcPr>
          <w:p w14:paraId="3510B53A" w14:textId="77777777" w:rsidR="00DC1D55" w:rsidRPr="00DC1D55" w:rsidRDefault="00DC1D55" w:rsidP="00DC1D55">
            <w:r w:rsidRPr="00DC1D55">
              <w:t>- Easier and less expensive to implement</w:t>
            </w:r>
          </w:p>
        </w:tc>
      </w:tr>
      <w:tr w:rsidR="00DC1D55" w:rsidRPr="00DC1D55" w14:paraId="30398949" w14:textId="77777777">
        <w:trPr>
          <w:tblCellSpacing w:w="15" w:type="dxa"/>
        </w:trPr>
        <w:tc>
          <w:tcPr>
            <w:tcW w:w="0" w:type="auto"/>
            <w:vAlign w:val="center"/>
            <w:hideMark/>
          </w:tcPr>
          <w:p w14:paraId="30325053" w14:textId="77777777" w:rsidR="00DC1D55" w:rsidRPr="00DC1D55" w:rsidRDefault="00DC1D55" w:rsidP="00DC1D55">
            <w:r w:rsidRPr="00DC1D55">
              <w:rPr>
                <w:b/>
                <w:bCs/>
              </w:rPr>
              <w:t>Minus</w:t>
            </w:r>
          </w:p>
        </w:tc>
        <w:tc>
          <w:tcPr>
            <w:tcW w:w="0" w:type="auto"/>
            <w:vAlign w:val="center"/>
            <w:hideMark/>
          </w:tcPr>
          <w:p w14:paraId="15405486" w14:textId="77777777" w:rsidR="00DC1D55" w:rsidRPr="00DC1D55" w:rsidRDefault="00DC1D55" w:rsidP="00DC1D55">
            <w:r w:rsidRPr="00DC1D55">
              <w:t>- Requires higher initial investment and skilled staff</w:t>
            </w:r>
          </w:p>
        </w:tc>
        <w:tc>
          <w:tcPr>
            <w:tcW w:w="0" w:type="auto"/>
            <w:vAlign w:val="center"/>
            <w:hideMark/>
          </w:tcPr>
          <w:p w14:paraId="5FF76062" w14:textId="77777777" w:rsidR="00DC1D55" w:rsidRPr="00DC1D55" w:rsidRDefault="00DC1D55" w:rsidP="00DC1D55">
            <w:r w:rsidRPr="00DC1D55">
              <w:t>- Can't fully reverse the shift to online buying</w:t>
            </w:r>
          </w:p>
        </w:tc>
      </w:tr>
      <w:tr w:rsidR="00DC1D55" w:rsidRPr="00DC1D55" w14:paraId="184566C7" w14:textId="77777777">
        <w:trPr>
          <w:tblCellSpacing w:w="15" w:type="dxa"/>
        </w:trPr>
        <w:tc>
          <w:tcPr>
            <w:tcW w:w="0" w:type="auto"/>
            <w:vAlign w:val="center"/>
            <w:hideMark/>
          </w:tcPr>
          <w:p w14:paraId="2A548EC3" w14:textId="77777777" w:rsidR="00DC1D55" w:rsidRPr="00DC1D55" w:rsidRDefault="00DC1D55" w:rsidP="00DC1D55"/>
        </w:tc>
        <w:tc>
          <w:tcPr>
            <w:tcW w:w="0" w:type="auto"/>
            <w:vAlign w:val="center"/>
            <w:hideMark/>
          </w:tcPr>
          <w:p w14:paraId="08F58F22" w14:textId="77777777" w:rsidR="00DC1D55" w:rsidRPr="00DC1D55" w:rsidRDefault="00DC1D55" w:rsidP="00DC1D55">
            <w:r w:rsidRPr="00DC1D55">
              <w:t>- Owners need substantial training/support</w:t>
            </w:r>
          </w:p>
        </w:tc>
        <w:tc>
          <w:tcPr>
            <w:tcW w:w="0" w:type="auto"/>
            <w:vAlign w:val="center"/>
            <w:hideMark/>
          </w:tcPr>
          <w:p w14:paraId="4F80B8FB" w14:textId="77777777" w:rsidR="00DC1D55" w:rsidRPr="00DC1D55" w:rsidRDefault="00DC1D55" w:rsidP="00DC1D55">
            <w:r w:rsidRPr="00DC1D55">
              <w:t>- Market reach limited; slower sales recovery</w:t>
            </w:r>
          </w:p>
        </w:tc>
      </w:tr>
      <w:tr w:rsidR="00DC1D55" w:rsidRPr="00DC1D55" w14:paraId="7C9FEC91" w14:textId="77777777">
        <w:trPr>
          <w:tblCellSpacing w:w="15" w:type="dxa"/>
        </w:trPr>
        <w:tc>
          <w:tcPr>
            <w:tcW w:w="0" w:type="auto"/>
            <w:vAlign w:val="center"/>
            <w:hideMark/>
          </w:tcPr>
          <w:p w14:paraId="3984A1DB" w14:textId="77777777" w:rsidR="00DC1D55" w:rsidRPr="00DC1D55" w:rsidRDefault="00DC1D55" w:rsidP="00DC1D55"/>
        </w:tc>
        <w:tc>
          <w:tcPr>
            <w:tcW w:w="0" w:type="auto"/>
            <w:vAlign w:val="center"/>
            <w:hideMark/>
          </w:tcPr>
          <w:p w14:paraId="304225ED" w14:textId="77777777" w:rsidR="00DC1D55" w:rsidRPr="00DC1D55" w:rsidRDefault="00DC1D55" w:rsidP="00DC1D55">
            <w:r w:rsidRPr="00DC1D55">
              <w:t>- Brand risks losing its community-based identity</w:t>
            </w:r>
          </w:p>
        </w:tc>
        <w:tc>
          <w:tcPr>
            <w:tcW w:w="0" w:type="auto"/>
            <w:vAlign w:val="center"/>
            <w:hideMark/>
          </w:tcPr>
          <w:p w14:paraId="74B5C6FE" w14:textId="77777777" w:rsidR="00DC1D55" w:rsidRPr="00DC1D55" w:rsidRDefault="00DC1D55" w:rsidP="00DC1D55">
            <w:r w:rsidRPr="00DC1D55">
              <w:t>- Still vulnerable to local economic decline</w:t>
            </w:r>
          </w:p>
        </w:tc>
      </w:tr>
      <w:tr w:rsidR="00DC1D55" w:rsidRPr="00DC1D55" w14:paraId="78B37EFF" w14:textId="77777777">
        <w:trPr>
          <w:tblCellSpacing w:w="15" w:type="dxa"/>
        </w:trPr>
        <w:tc>
          <w:tcPr>
            <w:tcW w:w="0" w:type="auto"/>
            <w:vAlign w:val="center"/>
            <w:hideMark/>
          </w:tcPr>
          <w:p w14:paraId="1E435EE7" w14:textId="77777777" w:rsidR="00DC1D55" w:rsidRPr="00DC1D55" w:rsidRDefault="00DC1D55" w:rsidP="00DC1D55">
            <w:r w:rsidRPr="00DC1D55">
              <w:rPr>
                <w:b/>
                <w:bCs/>
              </w:rPr>
              <w:t>Interesting</w:t>
            </w:r>
          </w:p>
        </w:tc>
        <w:tc>
          <w:tcPr>
            <w:tcW w:w="0" w:type="auto"/>
            <w:vAlign w:val="center"/>
            <w:hideMark/>
          </w:tcPr>
          <w:p w14:paraId="199C90DF" w14:textId="77777777" w:rsidR="00DC1D55" w:rsidRPr="00DC1D55" w:rsidRDefault="00DC1D55" w:rsidP="00DC1D55">
            <w:r w:rsidRPr="00DC1D55">
              <w:t>- Opens creative options: online events, virtual workshops</w:t>
            </w:r>
          </w:p>
        </w:tc>
        <w:tc>
          <w:tcPr>
            <w:tcW w:w="0" w:type="auto"/>
            <w:vAlign w:val="center"/>
            <w:hideMark/>
          </w:tcPr>
          <w:p w14:paraId="266E8365" w14:textId="77777777" w:rsidR="00DC1D55" w:rsidRPr="00DC1D55" w:rsidRDefault="00DC1D55" w:rsidP="00DC1D55">
            <w:r w:rsidRPr="00DC1D55">
              <w:t>- Enhances brand Storytelling</w:t>
            </w:r>
          </w:p>
        </w:tc>
      </w:tr>
      <w:tr w:rsidR="00DC1D55" w:rsidRPr="00DC1D55" w14:paraId="4824F5A0" w14:textId="77777777">
        <w:trPr>
          <w:tblCellSpacing w:w="15" w:type="dxa"/>
        </w:trPr>
        <w:tc>
          <w:tcPr>
            <w:tcW w:w="0" w:type="auto"/>
            <w:vAlign w:val="center"/>
            <w:hideMark/>
          </w:tcPr>
          <w:p w14:paraId="191BFD84" w14:textId="77777777" w:rsidR="00DC1D55" w:rsidRPr="00DC1D55" w:rsidRDefault="00DC1D55" w:rsidP="00DC1D55"/>
        </w:tc>
        <w:tc>
          <w:tcPr>
            <w:tcW w:w="0" w:type="auto"/>
            <w:vAlign w:val="center"/>
            <w:hideMark/>
          </w:tcPr>
          <w:p w14:paraId="61D9749D" w14:textId="77777777" w:rsidR="00DC1D55" w:rsidRPr="00DC1D55" w:rsidRDefault="00DC1D55" w:rsidP="00DC1D55">
            <w:r w:rsidRPr="00DC1D55">
              <w:t>- Allows hybrid models (combining in-person and online)</w:t>
            </w:r>
          </w:p>
        </w:tc>
        <w:tc>
          <w:tcPr>
            <w:tcW w:w="0" w:type="auto"/>
            <w:vAlign w:val="center"/>
            <w:hideMark/>
          </w:tcPr>
          <w:p w14:paraId="6E5B85B2" w14:textId="77777777" w:rsidR="00DC1D55" w:rsidRPr="00DC1D55" w:rsidRDefault="00DC1D55" w:rsidP="00DC1D55">
            <w:r w:rsidRPr="00DC1D55">
              <w:t>- Potential lead to niche dominance</w:t>
            </w:r>
          </w:p>
        </w:tc>
      </w:tr>
    </w:tbl>
    <w:p w14:paraId="4CEFCD9F" w14:textId="77777777" w:rsidR="00DC1D55" w:rsidRPr="00DC1D55" w:rsidRDefault="00DC1D55" w:rsidP="00DC1D55">
      <w:r w:rsidRPr="00DC1D55">
        <w:t>(Adapted from De Bono, 1992; Chaffey and Ellis-Chadwick, 2019; Mintel, 2023)</w:t>
      </w:r>
    </w:p>
    <w:p w14:paraId="710FE5E6" w14:textId="77777777" w:rsidR="00DC1D55" w:rsidRDefault="00DC1D55" w:rsidP="00DC1D55">
      <w:pPr>
        <w:rPr>
          <w:b/>
          <w:bCs/>
        </w:rPr>
      </w:pPr>
    </w:p>
    <w:p w14:paraId="61D4E0B6" w14:textId="77777777" w:rsidR="00DC1D55" w:rsidRDefault="00DC1D55" w:rsidP="00DC1D55">
      <w:pPr>
        <w:rPr>
          <w:b/>
          <w:bCs/>
        </w:rPr>
      </w:pPr>
    </w:p>
    <w:p w14:paraId="26B02614" w14:textId="09F39CD9" w:rsidR="00DC1D55" w:rsidRPr="00DC1D55" w:rsidRDefault="00DC1D55" w:rsidP="00DC1D55">
      <w:r w:rsidRPr="00DC1D55">
        <w:rPr>
          <w:b/>
          <w:bCs/>
        </w:rPr>
        <w:t>3. Preferred Solution and Justification</w:t>
      </w:r>
    </w:p>
    <w:p w14:paraId="4EB19486" w14:textId="77777777" w:rsidR="00DC1D55" w:rsidRPr="00DC1D55" w:rsidRDefault="00DC1D55" w:rsidP="00DC1D55">
      <w:r w:rsidRPr="00DC1D55">
        <w:t>After evaluation, Solution 1—Digital Transformation—is most appropriate. Market evidence strongly indicates that independent florists cannot rely solely on in-person sales or local reputation to maintain growth and viability in a digital age (Statista, 2023; Harvard et al., 2022). The COVID-19 pandemic permanently accelerated the shift to online retailing, and blossoming consumer comfort with e-commerce is predicted to continue for the foreseeable future (Mintel, 2023). Additionally, recent customer feedback specifically demands improvements to website usability, delivery options, and more personalised rewards—needs best met through digital innovation (Case Study, 2025).</w:t>
      </w:r>
    </w:p>
    <w:p w14:paraId="0D9BA88F" w14:textId="77777777" w:rsidR="00DC1D55" w:rsidRPr="00DC1D55" w:rsidRDefault="00DC1D55" w:rsidP="00DC1D55">
      <w:r w:rsidRPr="00DC1D55">
        <w:t>Notably, digital transformation does not preclude local engagement or ethical sourcing; in fact, an improved digital presence can be used to better communicate brand values, sustainability, and local partnerships, allowing Green Haven to stand out against generic, national online competitors (GOV.UK, 2021; Chaffey and Ellis-Chadwick, 2019).</w:t>
      </w:r>
    </w:p>
    <w:p w14:paraId="279E1B31" w14:textId="77777777" w:rsidR="00DC1D55" w:rsidRPr="00DC1D55" w:rsidRDefault="00DC1D55" w:rsidP="00DC1D55">
      <w:r w:rsidRPr="00DC1D55">
        <w:rPr>
          <w:b/>
          <w:bCs/>
        </w:rPr>
        <w:lastRenderedPageBreak/>
        <w:t>4. Risk Analysis</w:t>
      </w:r>
    </w:p>
    <w:p w14:paraId="7785E4D7" w14:textId="77777777" w:rsidR="00DC1D55" w:rsidRPr="00DC1D55" w:rsidRDefault="00DC1D55" w:rsidP="00DC1D55">
      <w:r w:rsidRPr="00DC1D55">
        <w:rPr>
          <w:b/>
          <w:bCs/>
        </w:rPr>
        <w:t>Key Risks:</w:t>
      </w:r>
    </w:p>
    <w:p w14:paraId="66A8F53A" w14:textId="77777777" w:rsidR="00DC1D55" w:rsidRPr="00DC1D55" w:rsidRDefault="00DC1D55" w:rsidP="00DC1D55">
      <w:pPr>
        <w:numPr>
          <w:ilvl w:val="0"/>
          <w:numId w:val="6"/>
        </w:numPr>
      </w:pPr>
      <w:r w:rsidRPr="00DC1D55">
        <w:rPr>
          <w:b/>
          <w:bCs/>
        </w:rPr>
        <w:t>Financial:</w:t>
      </w:r>
      <w:r w:rsidRPr="00DC1D55">
        <w:t xml:space="preserve"> Initial investment in website development, digital marketing, and IT training can strain the business’s limited capital (Mintel, 2023).</w:t>
      </w:r>
    </w:p>
    <w:p w14:paraId="7AD4AC46" w14:textId="77777777" w:rsidR="00DC1D55" w:rsidRPr="00DC1D55" w:rsidRDefault="00DC1D55" w:rsidP="00DC1D55">
      <w:pPr>
        <w:numPr>
          <w:ilvl w:val="0"/>
          <w:numId w:val="6"/>
        </w:numPr>
      </w:pPr>
      <w:r w:rsidRPr="00DC1D55">
        <w:rPr>
          <w:b/>
          <w:bCs/>
        </w:rPr>
        <w:t>Change Management:</w:t>
      </w:r>
      <w:r w:rsidRPr="00DC1D55">
        <w:t xml:space="preserve"> The owners, who have more experience with traditional retail, may find it challenging to adapt to a fast-changing digital landscape, leading to a slow or incomplete transformation (Kotler &amp; Keller, 2016).</w:t>
      </w:r>
    </w:p>
    <w:p w14:paraId="4BE20372" w14:textId="77777777" w:rsidR="00DC1D55" w:rsidRPr="00DC1D55" w:rsidRDefault="00DC1D55" w:rsidP="00DC1D55">
      <w:pPr>
        <w:numPr>
          <w:ilvl w:val="0"/>
          <w:numId w:val="6"/>
        </w:numPr>
      </w:pPr>
      <w:r w:rsidRPr="00DC1D55">
        <w:rPr>
          <w:b/>
          <w:bCs/>
        </w:rPr>
        <w:t>Brand Dilution:</w:t>
      </w:r>
      <w:r w:rsidRPr="00DC1D55">
        <w:t xml:space="preserve"> Prioritising digital could erode the sense of personal touch and community connection that distinguishes Green Haven, especially if automation and online processes replace bespoke services (GOV.UK, 2021).</w:t>
      </w:r>
    </w:p>
    <w:p w14:paraId="38AB1CBB" w14:textId="77777777" w:rsidR="00DC1D55" w:rsidRPr="00DC1D55" w:rsidRDefault="00DC1D55" w:rsidP="00DC1D55">
      <w:pPr>
        <w:numPr>
          <w:ilvl w:val="0"/>
          <w:numId w:val="6"/>
        </w:numPr>
      </w:pPr>
      <w:r w:rsidRPr="00DC1D55">
        <w:rPr>
          <w:b/>
          <w:bCs/>
        </w:rPr>
        <w:t>Market Competition:</w:t>
      </w:r>
      <w:r w:rsidRPr="00DC1D55">
        <w:t xml:space="preserve"> Entering digital retail exposes Green Haven to direct competition with established online players who enjoy economies of scale and vast marketing budgets (Statista, 2023).</w:t>
      </w:r>
    </w:p>
    <w:p w14:paraId="177A167D" w14:textId="77777777" w:rsidR="00DC1D55" w:rsidRPr="00DC1D55" w:rsidRDefault="00DC1D55" w:rsidP="00DC1D55">
      <w:pPr>
        <w:numPr>
          <w:ilvl w:val="0"/>
          <w:numId w:val="6"/>
        </w:numPr>
      </w:pPr>
      <w:r w:rsidRPr="00DC1D55">
        <w:rPr>
          <w:b/>
          <w:bCs/>
        </w:rPr>
        <w:t>Cybersecurity &amp; Data Protection:</w:t>
      </w:r>
      <w:r w:rsidRPr="00DC1D55">
        <w:t xml:space="preserve"> New online services introduce risks regarding data privacy and online fraud; GDPR and e-commerce security must be carefully managed (Oxford College of Marketing, 2022).</w:t>
      </w:r>
    </w:p>
    <w:p w14:paraId="41BD8A1C" w14:textId="77777777" w:rsidR="00DC1D55" w:rsidRPr="00DC1D55" w:rsidRDefault="00DC1D55" w:rsidP="00DC1D55">
      <w:r w:rsidRPr="00DC1D55">
        <w:rPr>
          <w:b/>
          <w:bCs/>
        </w:rPr>
        <w:t>Mitigation:</w:t>
      </w:r>
    </w:p>
    <w:p w14:paraId="1F681FB4" w14:textId="77777777" w:rsidR="00DC1D55" w:rsidRPr="00DC1D55" w:rsidRDefault="00DC1D55" w:rsidP="00DC1D55">
      <w:pPr>
        <w:numPr>
          <w:ilvl w:val="0"/>
          <w:numId w:val="7"/>
        </w:numPr>
      </w:pPr>
      <w:r w:rsidRPr="00DC1D55">
        <w:t>Use phased investment: start with “quick win” upgrades, pursue small business grants if available (GOV.UK, 2021).</w:t>
      </w:r>
    </w:p>
    <w:p w14:paraId="7894F376" w14:textId="77777777" w:rsidR="00DC1D55" w:rsidRPr="00DC1D55" w:rsidRDefault="00DC1D55" w:rsidP="00DC1D55">
      <w:pPr>
        <w:numPr>
          <w:ilvl w:val="0"/>
          <w:numId w:val="7"/>
        </w:numPr>
      </w:pPr>
      <w:r w:rsidRPr="00DC1D55">
        <w:t>Retain core local values on all digital platforms—emphasise bespoke, sustainable and community services through storytelling, blog posts, and customer reviews online.</w:t>
      </w:r>
    </w:p>
    <w:p w14:paraId="054CE31E" w14:textId="77777777" w:rsidR="00DC1D55" w:rsidRPr="00DC1D55" w:rsidRDefault="00DC1D55" w:rsidP="00DC1D55">
      <w:pPr>
        <w:numPr>
          <w:ilvl w:val="0"/>
          <w:numId w:val="7"/>
        </w:numPr>
      </w:pPr>
      <w:r w:rsidRPr="00DC1D55">
        <w:t>Invest in basic cyber awareness and training.</w:t>
      </w:r>
    </w:p>
    <w:p w14:paraId="71B1A314" w14:textId="77777777" w:rsidR="00DC1D55" w:rsidRPr="00DC1D55" w:rsidRDefault="00DC1D55" w:rsidP="00DC1D55">
      <w:pPr>
        <w:numPr>
          <w:ilvl w:val="0"/>
          <w:numId w:val="7"/>
        </w:numPr>
      </w:pPr>
      <w:r w:rsidRPr="00DC1D55">
        <w:t>Blend digital solutions with in-store experiences.</w:t>
      </w:r>
    </w:p>
    <w:p w14:paraId="46CA2469" w14:textId="77777777" w:rsidR="00DC1D55" w:rsidRPr="00DC1D55" w:rsidRDefault="00DC1D55" w:rsidP="00DC1D55">
      <w:r w:rsidRPr="00DC1D55">
        <w:rPr>
          <w:b/>
          <w:bCs/>
        </w:rPr>
        <w:t>5. Implementation Plan</w:t>
      </w:r>
    </w:p>
    <w:p w14:paraId="53E3AA95" w14:textId="77777777" w:rsidR="00DC1D55" w:rsidRPr="00DC1D55" w:rsidRDefault="00DC1D55" w:rsidP="00DC1D55">
      <w:r w:rsidRPr="00DC1D55">
        <w:rPr>
          <w:b/>
          <w:bCs/>
        </w:rPr>
        <w:t>Phase 1: Digital Audit &amp; Planning (Weeks 1–2)</w:t>
      </w:r>
    </w:p>
    <w:p w14:paraId="6013F92F" w14:textId="77777777" w:rsidR="00DC1D55" w:rsidRPr="00DC1D55" w:rsidRDefault="00DC1D55" w:rsidP="00DC1D55">
      <w:pPr>
        <w:numPr>
          <w:ilvl w:val="0"/>
          <w:numId w:val="8"/>
        </w:numPr>
      </w:pPr>
      <w:r w:rsidRPr="00DC1D55">
        <w:t>Assess the current website, social media presence, digital customer journey, and main customer pain points.</w:t>
      </w:r>
    </w:p>
    <w:p w14:paraId="794B5EDB" w14:textId="77777777" w:rsidR="00DC1D55" w:rsidRPr="00DC1D55" w:rsidRDefault="00DC1D55" w:rsidP="00DC1D55">
      <w:pPr>
        <w:numPr>
          <w:ilvl w:val="0"/>
          <w:numId w:val="8"/>
        </w:numPr>
      </w:pPr>
      <w:r w:rsidRPr="00DC1D55">
        <w:t>Consult with a local web developer and digital marketing specialist.</w:t>
      </w:r>
    </w:p>
    <w:p w14:paraId="5B82EF25" w14:textId="77777777" w:rsidR="00DC1D55" w:rsidRPr="00DC1D55" w:rsidRDefault="00DC1D55" w:rsidP="00DC1D55">
      <w:r w:rsidRPr="00DC1D55">
        <w:rPr>
          <w:b/>
          <w:bCs/>
        </w:rPr>
        <w:t>Phase 2: Website Redesign (Weeks 3–10)</w:t>
      </w:r>
    </w:p>
    <w:p w14:paraId="491D3462" w14:textId="77777777" w:rsidR="00DC1D55" w:rsidRPr="00DC1D55" w:rsidRDefault="00DC1D55" w:rsidP="00DC1D55">
      <w:pPr>
        <w:numPr>
          <w:ilvl w:val="0"/>
          <w:numId w:val="9"/>
        </w:numPr>
      </w:pPr>
      <w:r w:rsidRPr="00DC1D55">
        <w:t>Develop a responsive, visually appealing website with easy navigation, online ordering, secure payment, and product galleries.</w:t>
      </w:r>
    </w:p>
    <w:p w14:paraId="006F7A8F" w14:textId="77777777" w:rsidR="00DC1D55" w:rsidRPr="00DC1D55" w:rsidRDefault="00DC1D55" w:rsidP="00DC1D55">
      <w:pPr>
        <w:numPr>
          <w:ilvl w:val="0"/>
          <w:numId w:val="9"/>
        </w:numPr>
      </w:pPr>
      <w:r w:rsidRPr="00DC1D55">
        <w:lastRenderedPageBreak/>
        <w:t xml:space="preserve">Integrate “build your own bouquet” </w:t>
      </w:r>
      <w:proofErr w:type="gramStart"/>
      <w:r w:rsidRPr="00DC1D55">
        <w:t>tool;</w:t>
      </w:r>
      <w:proofErr w:type="gramEnd"/>
      <w:r w:rsidRPr="00DC1D55">
        <w:t xml:space="preserve"> feature blogs and testimonials about sustainability.</w:t>
      </w:r>
    </w:p>
    <w:p w14:paraId="4FBD6317" w14:textId="77777777" w:rsidR="00DC1D55" w:rsidRPr="00DC1D55" w:rsidRDefault="00DC1D55" w:rsidP="00DC1D55">
      <w:r w:rsidRPr="00DC1D55">
        <w:rPr>
          <w:b/>
          <w:bCs/>
        </w:rPr>
        <w:t>Phase 3: Digital Marketing Rollout (Months 2–5)</w:t>
      </w:r>
    </w:p>
    <w:p w14:paraId="2F8F4A77" w14:textId="77777777" w:rsidR="00DC1D55" w:rsidRPr="00DC1D55" w:rsidRDefault="00DC1D55" w:rsidP="00DC1D55">
      <w:pPr>
        <w:numPr>
          <w:ilvl w:val="0"/>
          <w:numId w:val="10"/>
        </w:numPr>
      </w:pPr>
      <w:r w:rsidRPr="00DC1D55">
        <w:t>Launch targeted social media campaigns (especially Instagram and Facebook, which are widely used among floral buyers—Mintel, 2023).</w:t>
      </w:r>
    </w:p>
    <w:p w14:paraId="272885C2" w14:textId="77777777" w:rsidR="00DC1D55" w:rsidRPr="00DC1D55" w:rsidRDefault="00DC1D55" w:rsidP="00DC1D55">
      <w:pPr>
        <w:numPr>
          <w:ilvl w:val="0"/>
          <w:numId w:val="10"/>
        </w:numPr>
      </w:pPr>
      <w:r w:rsidRPr="00DC1D55">
        <w:t>Use Google Ads and search engine optimisation to reach local and regional customers.</w:t>
      </w:r>
    </w:p>
    <w:p w14:paraId="58A024BD" w14:textId="77777777" w:rsidR="00DC1D55" w:rsidRPr="00DC1D55" w:rsidRDefault="00DC1D55" w:rsidP="00DC1D55">
      <w:pPr>
        <w:numPr>
          <w:ilvl w:val="0"/>
          <w:numId w:val="10"/>
        </w:numPr>
      </w:pPr>
      <w:r w:rsidRPr="00DC1D55">
        <w:t>Set up email marketing for past, current, and potential customers.</w:t>
      </w:r>
    </w:p>
    <w:p w14:paraId="12AE4885" w14:textId="77777777" w:rsidR="00DC1D55" w:rsidRPr="00DC1D55" w:rsidRDefault="00DC1D55" w:rsidP="00DC1D55">
      <w:r w:rsidRPr="00DC1D55">
        <w:rPr>
          <w:b/>
          <w:bCs/>
        </w:rPr>
        <w:t>Phase 4: New Service Pilots (Months 3–6)</w:t>
      </w:r>
    </w:p>
    <w:p w14:paraId="4320D256" w14:textId="77777777" w:rsidR="00DC1D55" w:rsidRPr="00DC1D55" w:rsidRDefault="00DC1D55" w:rsidP="00DC1D55">
      <w:pPr>
        <w:numPr>
          <w:ilvl w:val="0"/>
          <w:numId w:val="11"/>
        </w:numPr>
      </w:pPr>
      <w:r w:rsidRPr="00DC1D55">
        <w:t>Trial flexible delivery schedules and subscription models (“flowers by subscription”).</w:t>
      </w:r>
    </w:p>
    <w:p w14:paraId="5D31F3AC" w14:textId="77777777" w:rsidR="00DC1D55" w:rsidRPr="00DC1D55" w:rsidRDefault="00DC1D55" w:rsidP="00DC1D55">
      <w:pPr>
        <w:numPr>
          <w:ilvl w:val="0"/>
          <w:numId w:val="11"/>
        </w:numPr>
      </w:pPr>
      <w:r w:rsidRPr="00DC1D55">
        <w:t>Encourage customer feedback and reviews.</w:t>
      </w:r>
    </w:p>
    <w:p w14:paraId="605E03CB" w14:textId="77777777" w:rsidR="00DC1D55" w:rsidRPr="00DC1D55" w:rsidRDefault="00DC1D55" w:rsidP="00DC1D55">
      <w:r w:rsidRPr="00DC1D55">
        <w:rPr>
          <w:b/>
          <w:bCs/>
        </w:rPr>
        <w:t>Phase 5: Staff Training &amp; Integration (Months 3–6)</w:t>
      </w:r>
    </w:p>
    <w:p w14:paraId="11C47BAF" w14:textId="77777777" w:rsidR="00DC1D55" w:rsidRPr="00DC1D55" w:rsidRDefault="00DC1D55" w:rsidP="00DC1D55">
      <w:pPr>
        <w:numPr>
          <w:ilvl w:val="0"/>
          <w:numId w:val="12"/>
        </w:numPr>
      </w:pPr>
      <w:r w:rsidRPr="00DC1D55">
        <w:t>Train staff in customer service for digital orders, website maintenance, and social media engagement.</w:t>
      </w:r>
    </w:p>
    <w:p w14:paraId="39C9A27F" w14:textId="77777777" w:rsidR="00DC1D55" w:rsidRPr="00DC1D55" w:rsidRDefault="00DC1D55" w:rsidP="00DC1D55">
      <w:r w:rsidRPr="00DC1D55">
        <w:rPr>
          <w:b/>
          <w:bCs/>
        </w:rPr>
        <w:t>Phase 6: Review &amp; Adaptation (Ongoing)</w:t>
      </w:r>
    </w:p>
    <w:p w14:paraId="076BA547" w14:textId="77777777" w:rsidR="00DC1D55" w:rsidRPr="00DC1D55" w:rsidRDefault="00DC1D55" w:rsidP="00DC1D55">
      <w:pPr>
        <w:numPr>
          <w:ilvl w:val="0"/>
          <w:numId w:val="13"/>
        </w:numPr>
      </w:pPr>
      <w:r w:rsidRPr="00DC1D55">
        <w:t>Monitor all key metrics (see next section) and pivot strategies as needed.</w:t>
      </w:r>
    </w:p>
    <w:p w14:paraId="47B03EAE" w14:textId="77777777" w:rsidR="00DC1D55" w:rsidRPr="00DC1D55" w:rsidRDefault="00DC1D55" w:rsidP="00DC1D55">
      <w:r w:rsidRPr="00DC1D55">
        <w:rPr>
          <w:b/>
          <w:bCs/>
        </w:rPr>
        <w:t>6. Monitoring and Measuring Effectiveness</w:t>
      </w:r>
    </w:p>
    <w:p w14:paraId="4F61614B" w14:textId="77777777" w:rsidR="00DC1D55" w:rsidRPr="00DC1D55" w:rsidRDefault="00DC1D55" w:rsidP="00DC1D55">
      <w:r w:rsidRPr="00DC1D55">
        <w:t>Several key performance indicators (KPIs) should be tracked:</w:t>
      </w:r>
    </w:p>
    <w:p w14:paraId="65DE4A0B" w14:textId="77777777" w:rsidR="00DC1D55" w:rsidRPr="00DC1D55" w:rsidRDefault="00DC1D55" w:rsidP="00DC1D55">
      <w:pPr>
        <w:numPr>
          <w:ilvl w:val="0"/>
          <w:numId w:val="14"/>
        </w:numPr>
      </w:pPr>
      <w:r w:rsidRPr="00DC1D55">
        <w:rPr>
          <w:b/>
          <w:bCs/>
        </w:rPr>
        <w:t>Online Sales Growth:</w:t>
      </w:r>
      <w:r w:rsidRPr="00DC1D55">
        <w:t xml:space="preserve"> Monthly and quarterly tracking to see increases in customer conversion rates and average order values (Statista, 2023).</w:t>
      </w:r>
    </w:p>
    <w:p w14:paraId="1BCB72FF" w14:textId="77777777" w:rsidR="00DC1D55" w:rsidRPr="00DC1D55" w:rsidRDefault="00DC1D55" w:rsidP="00DC1D55">
      <w:pPr>
        <w:numPr>
          <w:ilvl w:val="0"/>
          <w:numId w:val="14"/>
        </w:numPr>
      </w:pPr>
      <w:r w:rsidRPr="00DC1D55">
        <w:rPr>
          <w:b/>
          <w:bCs/>
        </w:rPr>
        <w:t>Foot Traffic Trends:</w:t>
      </w:r>
      <w:r w:rsidRPr="00DC1D55">
        <w:t xml:space="preserve"> Use in-store analytics or customer tallying to monitor any changes in in-person business.</w:t>
      </w:r>
    </w:p>
    <w:p w14:paraId="670762CC" w14:textId="77777777" w:rsidR="00DC1D55" w:rsidRPr="00DC1D55" w:rsidRDefault="00DC1D55" w:rsidP="00DC1D55">
      <w:pPr>
        <w:numPr>
          <w:ilvl w:val="0"/>
          <w:numId w:val="14"/>
        </w:numPr>
      </w:pPr>
      <w:r w:rsidRPr="00DC1D55">
        <w:rPr>
          <w:b/>
          <w:bCs/>
        </w:rPr>
        <w:t>Website Analytics:</w:t>
      </w:r>
      <w:r w:rsidRPr="00DC1D55">
        <w:t xml:space="preserve"> Sessions, bounce rate, time-on-site, checkout drop-off, and cart abandonment rates (Chaffey and Ellis-Chadwick, 2019).</w:t>
      </w:r>
    </w:p>
    <w:p w14:paraId="216614DC" w14:textId="77777777" w:rsidR="00DC1D55" w:rsidRPr="00DC1D55" w:rsidRDefault="00DC1D55" w:rsidP="00DC1D55">
      <w:pPr>
        <w:numPr>
          <w:ilvl w:val="0"/>
          <w:numId w:val="14"/>
        </w:numPr>
      </w:pPr>
      <w:r w:rsidRPr="00DC1D55">
        <w:rPr>
          <w:b/>
          <w:bCs/>
        </w:rPr>
        <w:t>Customer Engagement:</w:t>
      </w:r>
      <w:r w:rsidRPr="00DC1D55">
        <w:t xml:space="preserve"> Social media followers, likes, shares, post engagement, and feedback/comments.</w:t>
      </w:r>
    </w:p>
    <w:p w14:paraId="643B1336" w14:textId="77777777" w:rsidR="00DC1D55" w:rsidRPr="00DC1D55" w:rsidRDefault="00DC1D55" w:rsidP="00DC1D55">
      <w:pPr>
        <w:numPr>
          <w:ilvl w:val="0"/>
          <w:numId w:val="14"/>
        </w:numPr>
      </w:pPr>
      <w:r w:rsidRPr="00DC1D55">
        <w:rPr>
          <w:b/>
          <w:bCs/>
        </w:rPr>
        <w:t>Customer Satisfaction:</w:t>
      </w:r>
      <w:r w:rsidRPr="00DC1D55">
        <w:t xml:space="preserve"> Regular online and offline surveys, review platforms, and testimonials.</w:t>
      </w:r>
    </w:p>
    <w:p w14:paraId="495CEFE9" w14:textId="77777777" w:rsidR="00DC1D55" w:rsidRPr="00DC1D55" w:rsidRDefault="00DC1D55" w:rsidP="00DC1D55">
      <w:pPr>
        <w:numPr>
          <w:ilvl w:val="0"/>
          <w:numId w:val="14"/>
        </w:numPr>
      </w:pPr>
      <w:r w:rsidRPr="00DC1D55">
        <w:rPr>
          <w:b/>
          <w:bCs/>
        </w:rPr>
        <w:t>Service Uptake:</w:t>
      </w:r>
      <w:r w:rsidRPr="00DC1D55">
        <w:t xml:space="preserve"> Number and retention rate of customers using new services such as subscriptions.</w:t>
      </w:r>
    </w:p>
    <w:p w14:paraId="0D6C89B3" w14:textId="77777777" w:rsidR="00DC1D55" w:rsidRPr="00DC1D55" w:rsidRDefault="00DC1D55" w:rsidP="00DC1D55">
      <w:pPr>
        <w:numPr>
          <w:ilvl w:val="0"/>
          <w:numId w:val="14"/>
        </w:numPr>
      </w:pPr>
      <w:r w:rsidRPr="00DC1D55">
        <w:rPr>
          <w:b/>
          <w:bCs/>
        </w:rPr>
        <w:lastRenderedPageBreak/>
        <w:t>Return on Investment (ROI):</w:t>
      </w:r>
      <w:r w:rsidRPr="00DC1D55">
        <w:t xml:space="preserve"> Compare marketing and IT expenditure versus increase in total revenue and margins.</w:t>
      </w:r>
    </w:p>
    <w:p w14:paraId="17EB5984" w14:textId="77777777" w:rsidR="00DC1D55" w:rsidRPr="00DC1D55" w:rsidRDefault="00DC1D55" w:rsidP="00DC1D55">
      <w:r w:rsidRPr="00DC1D55">
        <w:t xml:space="preserve">Monthly reviews of these metrics will highlight immediate successes and “pain points.” Strategic adaptation should focus on areas </w:t>
      </w:r>
      <w:proofErr w:type="gramStart"/>
      <w:r w:rsidRPr="00DC1D55">
        <w:t>lagging behind</w:t>
      </w:r>
      <w:proofErr w:type="gramEnd"/>
      <w:r w:rsidRPr="00DC1D55">
        <w:t xml:space="preserve"> targets, allowing Green Haven to refine campaigns and invest further where gains are clear.</w:t>
      </w:r>
    </w:p>
    <w:p w14:paraId="1CD32B79" w14:textId="77777777" w:rsidR="00DC1D55" w:rsidRDefault="00DC1D55" w:rsidP="00DC1D55">
      <w:pPr>
        <w:rPr>
          <w:b/>
          <w:bCs/>
        </w:rPr>
      </w:pPr>
    </w:p>
    <w:p w14:paraId="3AD5ED5A" w14:textId="329F1AC8" w:rsidR="00DC1D55" w:rsidRPr="00DC1D55" w:rsidRDefault="00DC1D55" w:rsidP="00DC1D55">
      <w:r w:rsidRPr="00DC1D55">
        <w:rPr>
          <w:b/>
          <w:bCs/>
        </w:rPr>
        <w:t>7. Conclusion</w:t>
      </w:r>
    </w:p>
    <w:p w14:paraId="3BFF6BB7" w14:textId="77777777" w:rsidR="00DC1D55" w:rsidRPr="00DC1D55" w:rsidRDefault="00DC1D55" w:rsidP="00DC1D55">
      <w:r w:rsidRPr="00DC1D55">
        <w:t>Green Haven Florists faces a complex array of internal and external pressures that threaten long-term survival in its current form. By undertaking a comprehensive digital transformation, the business can adapt to consumer trends, reach new markets, and reinforce its sustainable brand. While this path introduces risks and requires investment, it aligns with broader retail trends and leverages the existing strengths of the business. Success depends on strategic implementation, rigorous measurement, and ongoing alignment between digital innovation and Green Haven’s ethical, community roots.</w:t>
      </w:r>
    </w:p>
    <w:p w14:paraId="50D41309" w14:textId="77777777" w:rsidR="00DC1D55" w:rsidRPr="00DC1D55" w:rsidRDefault="00DC1D55" w:rsidP="00DC1D55">
      <w:r w:rsidRPr="00DC1D55">
        <w:pict w14:anchorId="28AC0C1A">
          <v:rect id="_x0000_i1121" style="width:0;height:1.5pt" o:hralign="center" o:hrstd="t" o:hr="t" fillcolor="#a0a0a0" stroked="f"/>
        </w:pict>
      </w:r>
    </w:p>
    <w:p w14:paraId="72EB2C03" w14:textId="7CD280AB" w:rsidR="00DC1D55" w:rsidRPr="00DC1D55" w:rsidRDefault="00DC1D55" w:rsidP="00DC1D55">
      <w:r w:rsidRPr="00DC1D55">
        <w:rPr>
          <w:b/>
          <w:bCs/>
        </w:rPr>
        <w:t xml:space="preserve">References </w:t>
      </w:r>
    </w:p>
    <w:p w14:paraId="430476EF" w14:textId="77777777" w:rsidR="00DC1D55" w:rsidRPr="00DC1D55" w:rsidRDefault="00DC1D55" w:rsidP="00DC1D55">
      <w:r w:rsidRPr="00DC1D55">
        <w:t>Case Study (2025) ‘Green Haven Florists: Strategic Challenges’, University of Norwich.</w:t>
      </w:r>
      <w:r w:rsidRPr="00DC1D55">
        <w:br/>
        <w:t xml:space="preserve">Chaffey, D. &amp; Ellis-Chadwick, F. (2019) </w:t>
      </w:r>
      <w:r w:rsidRPr="00DC1D55">
        <w:rPr>
          <w:i/>
          <w:iCs/>
        </w:rPr>
        <w:t>Digital Marketing: Strategy, Implementation and Practice</w:t>
      </w:r>
      <w:r w:rsidRPr="00DC1D55">
        <w:t xml:space="preserve">. 7th </w:t>
      </w:r>
      <w:proofErr w:type="spellStart"/>
      <w:r w:rsidRPr="00DC1D55">
        <w:t>edn</w:t>
      </w:r>
      <w:proofErr w:type="spellEnd"/>
      <w:r w:rsidRPr="00DC1D55">
        <w:t>. Pearson.</w:t>
      </w:r>
      <w:r w:rsidRPr="00DC1D55">
        <w:br/>
        <w:t xml:space="preserve">De Bono, E. (1992) </w:t>
      </w:r>
      <w:r w:rsidRPr="00DC1D55">
        <w:rPr>
          <w:i/>
          <w:iCs/>
        </w:rPr>
        <w:t>Serious Creativity: Using the Power of Lateral Thinking to Create New Ideas</w:t>
      </w:r>
      <w:r w:rsidRPr="00DC1D55">
        <w:t xml:space="preserve">. </w:t>
      </w:r>
      <w:proofErr w:type="spellStart"/>
      <w:r w:rsidRPr="00DC1D55">
        <w:t>HarperBusiness</w:t>
      </w:r>
      <w:proofErr w:type="spellEnd"/>
      <w:r w:rsidRPr="00DC1D55">
        <w:t>.</w:t>
      </w:r>
      <w:r w:rsidRPr="00DC1D55">
        <w:br/>
        <w:t xml:space="preserve">Statista (2023) </w:t>
      </w:r>
      <w:r w:rsidRPr="00DC1D55">
        <w:rPr>
          <w:i/>
          <w:iCs/>
        </w:rPr>
        <w:t>Online Flower Delivery Market UK</w:t>
      </w:r>
      <w:r w:rsidRPr="00DC1D55">
        <w:t xml:space="preserve">. Available at: </w:t>
      </w:r>
      <w:hyperlink r:id="rId9" w:tgtFrame="_blank" w:history="1">
        <w:r w:rsidRPr="00DC1D55">
          <w:rPr>
            <w:rStyle w:val="Hyperlink"/>
          </w:rPr>
          <w:t>https://www.statista.com/topics/6833/flower-market-uk/</w:t>
        </w:r>
      </w:hyperlink>
      <w:r w:rsidRPr="00DC1D55">
        <w:t xml:space="preserve"> (Accessed: 12 November 2025).</w:t>
      </w:r>
      <w:r w:rsidRPr="00DC1D55">
        <w:br/>
        <w:t xml:space="preserve">Mintel (2023) </w:t>
      </w:r>
      <w:r w:rsidRPr="00DC1D55">
        <w:rPr>
          <w:i/>
          <w:iCs/>
        </w:rPr>
        <w:t>UK Floristry Industry Report</w:t>
      </w:r>
      <w:r w:rsidRPr="00DC1D55">
        <w:t xml:space="preserve">. Available at: </w:t>
      </w:r>
      <w:hyperlink r:id="rId10" w:tgtFrame="_blank" w:history="1">
        <w:r w:rsidRPr="00DC1D55">
          <w:rPr>
            <w:rStyle w:val="Hyperlink"/>
          </w:rPr>
          <w:t>https://www.mintel.com/uk-floristry-industry</w:t>
        </w:r>
      </w:hyperlink>
      <w:r w:rsidRPr="00DC1D55">
        <w:t xml:space="preserve"> (Accessed: 12 November 2025).</w:t>
      </w:r>
      <w:r w:rsidRPr="00DC1D55">
        <w:br/>
        <w:t xml:space="preserve">GOV.UK (2021) </w:t>
      </w:r>
      <w:r w:rsidRPr="00DC1D55">
        <w:rPr>
          <w:i/>
          <w:iCs/>
        </w:rPr>
        <w:t>Business Support Grants</w:t>
      </w:r>
      <w:r w:rsidRPr="00DC1D55">
        <w:t xml:space="preserve">. Available at: </w:t>
      </w:r>
      <w:hyperlink r:id="rId11" w:tgtFrame="_blank" w:history="1">
        <w:r w:rsidRPr="00DC1D55">
          <w:rPr>
            <w:rStyle w:val="Hyperlink"/>
          </w:rPr>
          <w:t>https://www.gov.uk/business-support-grants</w:t>
        </w:r>
      </w:hyperlink>
      <w:r w:rsidRPr="00DC1D55">
        <w:t xml:space="preserve"> (Accessed: 12 November 2025).</w:t>
      </w:r>
      <w:r w:rsidRPr="00DC1D55">
        <w:br/>
        <w:t xml:space="preserve">Harvard, P., Jones, L. &amp; Smith, A. (2022) ‘Adapting Retail for E-commerce,’ </w:t>
      </w:r>
      <w:r w:rsidRPr="00DC1D55">
        <w:rPr>
          <w:i/>
          <w:iCs/>
        </w:rPr>
        <w:t>International Journal of SME Retail Management</w:t>
      </w:r>
      <w:r w:rsidRPr="00DC1D55">
        <w:t>, 4(2), pp. 42–57.</w:t>
      </w:r>
      <w:r w:rsidRPr="00DC1D55">
        <w:br/>
        <w:t xml:space="preserve">Kotler, P. &amp; Keller, K.L. (2016) </w:t>
      </w:r>
      <w:r w:rsidRPr="00DC1D55">
        <w:rPr>
          <w:i/>
          <w:iCs/>
        </w:rPr>
        <w:t>Marketing Management</w:t>
      </w:r>
      <w:r w:rsidRPr="00DC1D55">
        <w:t xml:space="preserve">. 15th </w:t>
      </w:r>
      <w:proofErr w:type="spellStart"/>
      <w:r w:rsidRPr="00DC1D55">
        <w:t>edn</w:t>
      </w:r>
      <w:proofErr w:type="spellEnd"/>
      <w:r w:rsidRPr="00DC1D55">
        <w:t>. Pearson.</w:t>
      </w:r>
      <w:r w:rsidRPr="00DC1D55">
        <w:br/>
        <w:t xml:space="preserve">Oxford College of Marketing (2022) </w:t>
      </w:r>
      <w:r w:rsidRPr="00DC1D55">
        <w:rPr>
          <w:i/>
          <w:iCs/>
        </w:rPr>
        <w:t>PESTEL Analysis: Essential Guide</w:t>
      </w:r>
      <w:r w:rsidRPr="00DC1D55">
        <w:t xml:space="preserve">. Available at: </w:t>
      </w:r>
      <w:hyperlink r:id="rId12" w:tgtFrame="_blank" w:history="1">
        <w:r w:rsidRPr="00DC1D55">
          <w:rPr>
            <w:rStyle w:val="Hyperlink"/>
          </w:rPr>
          <w:t>https://blog.oxfordcollegeofmarketing.com/2016/06/27/pestle-analysis/</w:t>
        </w:r>
      </w:hyperlink>
      <w:r w:rsidRPr="00DC1D55">
        <w:t xml:space="preserve"> (Accessed: 12 November 2025).</w:t>
      </w:r>
    </w:p>
    <w:p w14:paraId="1D5394CE" w14:textId="77777777" w:rsidR="00DC1D55" w:rsidRPr="00DC1D55" w:rsidRDefault="00DC1D55" w:rsidP="00DC1D55">
      <w:r w:rsidRPr="00DC1D55">
        <w:pict w14:anchorId="6B5902EE">
          <v:rect id="_x0000_i1122" style="width:0;height:1.5pt" o:hralign="center" o:hrstd="t" o:hr="t" fillcolor="#a0a0a0" stroked="f"/>
        </w:pict>
      </w:r>
    </w:p>
    <w:p w14:paraId="23BB59B8" w14:textId="77777777" w:rsidR="00D37BDA" w:rsidRDefault="00D37BDA"/>
    <w:sectPr w:rsidR="00D37B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765C7"/>
    <w:multiLevelType w:val="multilevel"/>
    <w:tmpl w:val="B0CE6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D15E3"/>
    <w:multiLevelType w:val="multilevel"/>
    <w:tmpl w:val="9CBA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0D05AF"/>
    <w:multiLevelType w:val="multilevel"/>
    <w:tmpl w:val="9530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575DE6"/>
    <w:multiLevelType w:val="multilevel"/>
    <w:tmpl w:val="227E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AA4A9E"/>
    <w:multiLevelType w:val="multilevel"/>
    <w:tmpl w:val="872A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22E7A"/>
    <w:multiLevelType w:val="multilevel"/>
    <w:tmpl w:val="6F74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3F6059"/>
    <w:multiLevelType w:val="multilevel"/>
    <w:tmpl w:val="26F87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537D4C"/>
    <w:multiLevelType w:val="multilevel"/>
    <w:tmpl w:val="5E10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877D40"/>
    <w:multiLevelType w:val="multilevel"/>
    <w:tmpl w:val="89B46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A157DE"/>
    <w:multiLevelType w:val="multilevel"/>
    <w:tmpl w:val="2B28E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7426C9"/>
    <w:multiLevelType w:val="multilevel"/>
    <w:tmpl w:val="42E2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2B6A67"/>
    <w:multiLevelType w:val="multilevel"/>
    <w:tmpl w:val="7A36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E45870"/>
    <w:multiLevelType w:val="multilevel"/>
    <w:tmpl w:val="332E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415361"/>
    <w:multiLevelType w:val="multilevel"/>
    <w:tmpl w:val="F8BCC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7436801">
    <w:abstractNumId w:val="0"/>
  </w:num>
  <w:num w:numId="2" w16cid:durableId="903183630">
    <w:abstractNumId w:val="1"/>
  </w:num>
  <w:num w:numId="3" w16cid:durableId="961494158">
    <w:abstractNumId w:val="2"/>
  </w:num>
  <w:num w:numId="4" w16cid:durableId="615715659">
    <w:abstractNumId w:val="8"/>
  </w:num>
  <w:num w:numId="5" w16cid:durableId="1774864170">
    <w:abstractNumId w:val="7"/>
  </w:num>
  <w:num w:numId="6" w16cid:durableId="768233199">
    <w:abstractNumId w:val="11"/>
  </w:num>
  <w:num w:numId="7" w16cid:durableId="1132483691">
    <w:abstractNumId w:val="12"/>
  </w:num>
  <w:num w:numId="8" w16cid:durableId="2093352308">
    <w:abstractNumId w:val="5"/>
  </w:num>
  <w:num w:numId="9" w16cid:durableId="580723982">
    <w:abstractNumId w:val="9"/>
  </w:num>
  <w:num w:numId="10" w16cid:durableId="469829526">
    <w:abstractNumId w:val="4"/>
  </w:num>
  <w:num w:numId="11" w16cid:durableId="383219610">
    <w:abstractNumId w:val="6"/>
  </w:num>
  <w:num w:numId="12" w16cid:durableId="764687646">
    <w:abstractNumId w:val="3"/>
  </w:num>
  <w:num w:numId="13" w16cid:durableId="1216622517">
    <w:abstractNumId w:val="13"/>
  </w:num>
  <w:num w:numId="14" w16cid:durableId="3499130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BDA"/>
    <w:rsid w:val="00CA571A"/>
    <w:rsid w:val="00D37BDA"/>
    <w:rsid w:val="00DC1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0EE30"/>
  <w15:chartTrackingRefBased/>
  <w15:docId w15:val="{FA07965B-57AB-4921-B03A-C5F5AECAE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7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7B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7B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7B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7B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7B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7B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7B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7B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7B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7B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7B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7B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7B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7B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7B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7BDA"/>
    <w:rPr>
      <w:rFonts w:eastAsiaTheme="majorEastAsia" w:cstheme="majorBidi"/>
      <w:color w:val="272727" w:themeColor="text1" w:themeTint="D8"/>
    </w:rPr>
  </w:style>
  <w:style w:type="paragraph" w:styleId="Title">
    <w:name w:val="Title"/>
    <w:basedOn w:val="Normal"/>
    <w:next w:val="Normal"/>
    <w:link w:val="TitleChar"/>
    <w:uiPriority w:val="10"/>
    <w:qFormat/>
    <w:rsid w:val="00D37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B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7B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7B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7BDA"/>
    <w:pPr>
      <w:spacing w:before="160"/>
      <w:jc w:val="center"/>
    </w:pPr>
    <w:rPr>
      <w:i/>
      <w:iCs/>
      <w:color w:val="404040" w:themeColor="text1" w:themeTint="BF"/>
    </w:rPr>
  </w:style>
  <w:style w:type="character" w:customStyle="1" w:styleId="QuoteChar">
    <w:name w:val="Quote Char"/>
    <w:basedOn w:val="DefaultParagraphFont"/>
    <w:link w:val="Quote"/>
    <w:uiPriority w:val="29"/>
    <w:rsid w:val="00D37BDA"/>
    <w:rPr>
      <w:i/>
      <w:iCs/>
      <w:color w:val="404040" w:themeColor="text1" w:themeTint="BF"/>
    </w:rPr>
  </w:style>
  <w:style w:type="paragraph" w:styleId="ListParagraph">
    <w:name w:val="List Paragraph"/>
    <w:basedOn w:val="Normal"/>
    <w:uiPriority w:val="34"/>
    <w:qFormat/>
    <w:rsid w:val="00D37BDA"/>
    <w:pPr>
      <w:ind w:left="720"/>
      <w:contextualSpacing/>
    </w:pPr>
  </w:style>
  <w:style w:type="character" w:styleId="IntenseEmphasis">
    <w:name w:val="Intense Emphasis"/>
    <w:basedOn w:val="DefaultParagraphFont"/>
    <w:uiPriority w:val="21"/>
    <w:qFormat/>
    <w:rsid w:val="00D37BDA"/>
    <w:rPr>
      <w:i/>
      <w:iCs/>
      <w:color w:val="0F4761" w:themeColor="accent1" w:themeShade="BF"/>
    </w:rPr>
  </w:style>
  <w:style w:type="paragraph" w:styleId="IntenseQuote">
    <w:name w:val="Intense Quote"/>
    <w:basedOn w:val="Normal"/>
    <w:next w:val="Normal"/>
    <w:link w:val="IntenseQuoteChar"/>
    <w:uiPriority w:val="30"/>
    <w:qFormat/>
    <w:rsid w:val="00D37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7BDA"/>
    <w:rPr>
      <w:i/>
      <w:iCs/>
      <w:color w:val="0F4761" w:themeColor="accent1" w:themeShade="BF"/>
    </w:rPr>
  </w:style>
  <w:style w:type="character" w:styleId="IntenseReference">
    <w:name w:val="Intense Reference"/>
    <w:basedOn w:val="DefaultParagraphFont"/>
    <w:uiPriority w:val="32"/>
    <w:qFormat/>
    <w:rsid w:val="00D37BDA"/>
    <w:rPr>
      <w:b/>
      <w:bCs/>
      <w:smallCaps/>
      <w:color w:val="0F4761" w:themeColor="accent1" w:themeShade="BF"/>
      <w:spacing w:val="5"/>
    </w:rPr>
  </w:style>
  <w:style w:type="character" w:styleId="Hyperlink">
    <w:name w:val="Hyperlink"/>
    <w:basedOn w:val="DefaultParagraphFont"/>
    <w:uiPriority w:val="99"/>
    <w:unhideWhenUsed/>
    <w:rsid w:val="00D37BDA"/>
    <w:rPr>
      <w:color w:val="467886" w:themeColor="hyperlink"/>
      <w:u w:val="single"/>
    </w:rPr>
  </w:style>
  <w:style w:type="character" w:styleId="UnresolvedMention">
    <w:name w:val="Unresolved Mention"/>
    <w:basedOn w:val="DefaultParagraphFont"/>
    <w:uiPriority w:val="99"/>
    <w:semiHidden/>
    <w:unhideWhenUsed/>
    <w:rsid w:val="00D37BDA"/>
    <w:rPr>
      <w:color w:val="605E5C"/>
      <w:shd w:val="clear" w:color="auto" w:fill="E1DFDD"/>
    </w:rPr>
  </w:style>
  <w:style w:type="paragraph" w:styleId="TOCHeading">
    <w:name w:val="TOC Heading"/>
    <w:basedOn w:val="Heading1"/>
    <w:next w:val="Normal"/>
    <w:uiPriority w:val="39"/>
    <w:unhideWhenUsed/>
    <w:qFormat/>
    <w:rsid w:val="00D37BDA"/>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log.oxfordcollegeofmarketing.com/2016/06/27/pestle-analysi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business-support-grants" TargetMode="External"/><Relationship Id="rId5" Type="http://schemas.openxmlformats.org/officeDocument/2006/relationships/numbering" Target="numbering.xml"/><Relationship Id="rId10" Type="http://schemas.openxmlformats.org/officeDocument/2006/relationships/hyperlink" Target="https://www.mintel.com/uk-floristry-industry" TargetMode="External"/><Relationship Id="rId4" Type="http://schemas.openxmlformats.org/officeDocument/2006/relationships/customXml" Target="../customXml/item4.xml"/><Relationship Id="rId9" Type="http://schemas.openxmlformats.org/officeDocument/2006/relationships/hyperlink" Target="https://www.statista.com/topics/6833/flower-market-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5" ma:contentTypeDescription="Create a new document." ma:contentTypeScope="" ma:versionID="7c3d80c695ac3b6ce532ceb81a88beaa">
  <xsd:schema xmlns:xsd="http://www.w3.org/2001/XMLSchema" xmlns:xs="http://www.w3.org/2001/XMLSchema" xmlns:p="http://schemas.microsoft.com/office/2006/metadata/properties" xmlns:ns3="ccfc14db-0f45-423b-b2f5-752f8f8a0ada" targetNamespace="http://schemas.microsoft.com/office/2006/metadata/properties" ma:root="true" ma:fieldsID="0e0ce1deebcd7a279e85bd58c0a57d8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5EF1C7AD-FF87-4E05-AEDE-F1005E844B6C}">
  <ds:schemaRefs>
    <ds:schemaRef ds:uri="http://schemas.openxmlformats.org/officeDocument/2006/bibliography"/>
  </ds:schemaRefs>
</ds:datastoreItem>
</file>

<file path=customXml/itemProps2.xml><?xml version="1.0" encoding="utf-8"?>
<ds:datastoreItem xmlns:ds="http://schemas.openxmlformats.org/officeDocument/2006/customXml" ds:itemID="{BF96D6A0-39A7-47B4-9D88-A0E08EB45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FEEC37-B4E9-4C24-B3AE-CF41910DFCC7}">
  <ds:schemaRefs>
    <ds:schemaRef ds:uri="http://schemas.microsoft.com/sharepoint/v3/contenttype/forms"/>
  </ds:schemaRefs>
</ds:datastoreItem>
</file>

<file path=customXml/itemProps4.xml><?xml version="1.0" encoding="utf-8"?>
<ds:datastoreItem xmlns:ds="http://schemas.openxmlformats.org/officeDocument/2006/customXml" ds:itemID="{5FF478D3-34B4-4159-A636-C6B912EC9011}">
  <ds:schemaRefs>
    <ds:schemaRef ds:uri="http://purl.org/dc/dcmitype/"/>
    <ds:schemaRef ds:uri="http://schemas.microsoft.com/office/2006/metadata/properties"/>
    <ds:schemaRef ds:uri="http://purl.org/dc/terms/"/>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1476</Words>
  <Characters>9981</Characters>
  <Application>Microsoft Office Word</Application>
  <DocSecurity>0</DocSecurity>
  <Lines>207</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Hall (2422871)</dc:creator>
  <cp:keywords/>
  <dc:description/>
  <cp:lastModifiedBy>Winston Hall (2422871)</cp:lastModifiedBy>
  <cp:revision>1</cp:revision>
  <dcterms:created xsi:type="dcterms:W3CDTF">2025-11-12T18:33:00Z</dcterms:created>
  <dcterms:modified xsi:type="dcterms:W3CDTF">2025-11-12T18:49:00Z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