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DDB2B" w14:textId="77777777" w:rsidR="00D140DE" w:rsidRDefault="00D140DE">
      <w:pPr>
        <w:jc w:val="center"/>
        <w:rPr>
          <w:b/>
          <w:sz w:val="32"/>
          <w:szCs w:val="32"/>
        </w:rPr>
      </w:pPr>
    </w:p>
    <w:p w14:paraId="36FDDF42" w14:textId="77777777" w:rsidR="00D140DE" w:rsidRDefault="00D140DE">
      <w:pPr>
        <w:jc w:val="center"/>
        <w:rPr>
          <w:b/>
          <w:sz w:val="32"/>
          <w:szCs w:val="32"/>
        </w:rPr>
      </w:pPr>
    </w:p>
    <w:p w14:paraId="446AAA43" w14:textId="77777777" w:rsidR="00D140DE" w:rsidRDefault="00D140DE">
      <w:pPr>
        <w:jc w:val="center"/>
        <w:rPr>
          <w:b/>
          <w:sz w:val="32"/>
          <w:szCs w:val="32"/>
        </w:rPr>
      </w:pPr>
    </w:p>
    <w:p w14:paraId="4B12AA86" w14:textId="77777777" w:rsidR="00D140DE" w:rsidRDefault="00D140DE">
      <w:pPr>
        <w:jc w:val="center"/>
        <w:rPr>
          <w:b/>
          <w:sz w:val="32"/>
          <w:szCs w:val="32"/>
        </w:rPr>
      </w:pPr>
    </w:p>
    <w:p w14:paraId="2624BCE2" w14:textId="77777777" w:rsidR="00D140DE" w:rsidRDefault="00D140DE">
      <w:pPr>
        <w:jc w:val="center"/>
        <w:rPr>
          <w:b/>
          <w:sz w:val="32"/>
          <w:szCs w:val="32"/>
        </w:rPr>
      </w:pPr>
    </w:p>
    <w:p w14:paraId="6A6EFAA6" w14:textId="77777777" w:rsidR="00D140DE" w:rsidRDefault="00D140DE">
      <w:pPr>
        <w:jc w:val="center"/>
        <w:rPr>
          <w:b/>
          <w:sz w:val="32"/>
          <w:szCs w:val="32"/>
        </w:rPr>
      </w:pPr>
    </w:p>
    <w:p w14:paraId="3E929642" w14:textId="77777777" w:rsidR="00D140DE" w:rsidRDefault="00D140DE">
      <w:pPr>
        <w:jc w:val="center"/>
        <w:rPr>
          <w:b/>
          <w:sz w:val="32"/>
          <w:szCs w:val="32"/>
        </w:rPr>
      </w:pPr>
    </w:p>
    <w:p w14:paraId="52CA4A71" w14:textId="39DDB2BD" w:rsidR="001E0491" w:rsidRDefault="001E0491" w:rsidP="001E0491">
      <w:pPr>
        <w:spacing w:line="360" w:lineRule="auto"/>
        <w:jc w:val="center"/>
        <w:rPr>
          <w:b/>
          <w:bCs/>
          <w:color w:val="000000"/>
          <w:sz w:val="40"/>
          <w:szCs w:val="40"/>
        </w:rPr>
      </w:pPr>
      <w:r>
        <w:rPr>
          <w:b/>
          <w:bCs/>
          <w:color w:val="000000"/>
          <w:sz w:val="40"/>
          <w:szCs w:val="40"/>
        </w:rPr>
        <w:t xml:space="preserve">    TASK </w:t>
      </w:r>
      <w:r>
        <w:rPr>
          <w:b/>
          <w:bCs/>
          <w:color w:val="000000"/>
          <w:sz w:val="40"/>
          <w:szCs w:val="40"/>
        </w:rPr>
        <w:t>2</w:t>
      </w:r>
    </w:p>
    <w:p w14:paraId="3596A666" w14:textId="3A3BF9B8" w:rsidR="001E0491" w:rsidRPr="00BE6860" w:rsidRDefault="001E0491" w:rsidP="001E0491">
      <w:pPr>
        <w:spacing w:before="100" w:line="360" w:lineRule="auto"/>
        <w:ind w:firstLine="720"/>
        <w:contextualSpacing/>
        <w:mirrorIndents/>
        <w:jc w:val="center"/>
        <w:rPr>
          <w:rFonts w:ascii="Arial" w:hAnsi="Arial" w:cs="Arial"/>
          <w:b/>
          <w:bCs/>
          <w:color w:val="000000"/>
        </w:rPr>
      </w:pPr>
      <w:r w:rsidRPr="00BE6860">
        <w:rPr>
          <w:rFonts w:ascii="Arial" w:hAnsi="Arial" w:cs="Arial"/>
          <w:b/>
          <w:bCs/>
          <w:color w:val="000000"/>
        </w:rPr>
        <w:t xml:space="preserve">Assignment Title: </w:t>
      </w:r>
      <w:r>
        <w:rPr>
          <w:rFonts w:ascii="Arial" w:hAnsi="Arial" w:cs="Arial"/>
          <w:b/>
          <w:bCs/>
          <w:color w:val="000000"/>
        </w:rPr>
        <w:t>Project M</w:t>
      </w:r>
      <w:r w:rsidR="00166C33">
        <w:rPr>
          <w:rFonts w:ascii="Arial" w:hAnsi="Arial" w:cs="Arial"/>
          <w:b/>
          <w:bCs/>
          <w:color w:val="000000"/>
        </w:rPr>
        <w:t>anagement Plan</w:t>
      </w:r>
    </w:p>
    <w:p w14:paraId="6F7A5D43" w14:textId="77777777" w:rsidR="001E0491" w:rsidRPr="00BE6860" w:rsidRDefault="001E0491" w:rsidP="001E0491">
      <w:pPr>
        <w:spacing w:before="100" w:line="360" w:lineRule="auto"/>
        <w:ind w:firstLine="720"/>
        <w:contextualSpacing/>
        <w:mirrorIndents/>
        <w:jc w:val="center"/>
        <w:rPr>
          <w:rFonts w:ascii="Arial" w:hAnsi="Arial" w:cs="Arial"/>
          <w:b/>
          <w:bCs/>
          <w:color w:val="000000"/>
        </w:rPr>
      </w:pPr>
      <w:r w:rsidRPr="00BE6860">
        <w:rPr>
          <w:rFonts w:ascii="Arial" w:hAnsi="Arial" w:cs="Arial"/>
          <w:b/>
          <w:bCs/>
          <w:color w:val="000000"/>
        </w:rPr>
        <w:t>Student Name: Frida Izabella Tac</w:t>
      </w:r>
    </w:p>
    <w:p w14:paraId="4458B4BF" w14:textId="77777777" w:rsidR="001E0491" w:rsidRPr="00BE6860" w:rsidRDefault="001E0491" w:rsidP="001E0491">
      <w:pPr>
        <w:spacing w:before="100" w:line="360" w:lineRule="auto"/>
        <w:ind w:firstLine="720"/>
        <w:contextualSpacing/>
        <w:mirrorIndents/>
        <w:jc w:val="center"/>
        <w:rPr>
          <w:rFonts w:ascii="Arial" w:hAnsi="Arial" w:cs="Arial"/>
          <w:b/>
          <w:bCs/>
          <w:color w:val="000000"/>
        </w:rPr>
      </w:pPr>
      <w:r w:rsidRPr="00BE6860">
        <w:rPr>
          <w:rFonts w:ascii="Arial" w:hAnsi="Arial" w:cs="Arial"/>
          <w:b/>
          <w:bCs/>
          <w:color w:val="000000"/>
        </w:rPr>
        <w:t>Student Number: 2118358</w:t>
      </w:r>
    </w:p>
    <w:p w14:paraId="1A1AE253" w14:textId="29C8FFB6" w:rsidR="001E0491" w:rsidRPr="00BE6860" w:rsidRDefault="001E0491" w:rsidP="001E0491">
      <w:pPr>
        <w:spacing w:before="100" w:line="360" w:lineRule="auto"/>
        <w:ind w:firstLine="720"/>
        <w:contextualSpacing/>
        <w:mirrorIndents/>
        <w:jc w:val="center"/>
        <w:rPr>
          <w:rFonts w:ascii="Arial" w:hAnsi="Arial" w:cs="Arial"/>
          <w:b/>
          <w:bCs/>
          <w:color w:val="000000"/>
        </w:rPr>
      </w:pPr>
      <w:r w:rsidRPr="00BE6860">
        <w:rPr>
          <w:rFonts w:ascii="Arial" w:hAnsi="Arial" w:cs="Arial"/>
          <w:b/>
          <w:bCs/>
          <w:color w:val="000000"/>
        </w:rPr>
        <w:t xml:space="preserve">Lecturer name: </w:t>
      </w:r>
      <w:r w:rsidR="00DC00D2" w:rsidRPr="00DC00D2">
        <w:rPr>
          <w:rFonts w:ascii="Arial" w:hAnsi="Arial" w:cs="Arial"/>
          <w:b/>
          <w:bCs/>
          <w:color w:val="000000"/>
        </w:rPr>
        <w:t xml:space="preserve">Aderemi </w:t>
      </w:r>
      <w:proofErr w:type="spellStart"/>
      <w:r w:rsidR="00DC00D2" w:rsidRPr="00DC00D2">
        <w:rPr>
          <w:rFonts w:ascii="Arial" w:hAnsi="Arial" w:cs="Arial"/>
          <w:b/>
          <w:bCs/>
          <w:color w:val="000000"/>
        </w:rPr>
        <w:t>Ojebode</w:t>
      </w:r>
      <w:proofErr w:type="spellEnd"/>
    </w:p>
    <w:p w14:paraId="146942F3" w14:textId="436C4144" w:rsidR="001E0491" w:rsidRPr="00BE6860" w:rsidRDefault="001E0491" w:rsidP="001E0491">
      <w:pPr>
        <w:spacing w:before="100" w:line="360" w:lineRule="auto"/>
        <w:ind w:firstLine="720"/>
        <w:contextualSpacing/>
        <w:mirrorIndents/>
        <w:jc w:val="center"/>
        <w:rPr>
          <w:rFonts w:ascii="Arial" w:hAnsi="Arial" w:cs="Arial"/>
          <w:b/>
          <w:bCs/>
          <w:color w:val="000000"/>
        </w:rPr>
      </w:pPr>
      <w:r w:rsidRPr="00BE6860">
        <w:rPr>
          <w:rFonts w:ascii="Arial" w:hAnsi="Arial" w:cs="Arial"/>
          <w:b/>
          <w:bCs/>
          <w:color w:val="000000"/>
        </w:rPr>
        <w:t>BMSW</w:t>
      </w:r>
      <w:r>
        <w:rPr>
          <w:rFonts w:ascii="Arial" w:hAnsi="Arial" w:cs="Arial"/>
          <w:b/>
          <w:bCs/>
          <w:color w:val="000000"/>
        </w:rPr>
        <w:t>510</w:t>
      </w:r>
      <w:r w:rsidR="00166C33">
        <w:rPr>
          <w:rFonts w:ascii="Arial" w:hAnsi="Arial" w:cs="Arial"/>
          <w:b/>
          <w:bCs/>
          <w:color w:val="000000"/>
        </w:rPr>
        <w:t>4</w:t>
      </w:r>
      <w:r>
        <w:rPr>
          <w:rFonts w:ascii="Arial" w:hAnsi="Arial" w:cs="Arial"/>
          <w:b/>
          <w:bCs/>
          <w:color w:val="000000"/>
        </w:rPr>
        <w:t>_BIRM</w:t>
      </w:r>
    </w:p>
    <w:p w14:paraId="3E0627A1" w14:textId="385DAF3E" w:rsidR="00D140DE" w:rsidRDefault="00166C33" w:rsidP="001E0491">
      <w:pPr>
        <w:jc w:val="center"/>
        <w:rPr>
          <w:sz w:val="28"/>
          <w:szCs w:val="28"/>
        </w:rPr>
      </w:pPr>
      <w:r w:rsidRPr="00166C33">
        <w:rPr>
          <w:rFonts w:ascii="Arial" w:hAnsi="Arial" w:cs="Arial"/>
          <w:b/>
          <w:bCs/>
          <w:color w:val="000000"/>
        </w:rPr>
        <w:t>Managing Projects in the Workplace</w:t>
      </w:r>
      <w:r w:rsidRPr="00166C33">
        <w:rPr>
          <w:rFonts w:ascii="Arial" w:hAnsi="Arial" w:cs="Arial"/>
          <w:b/>
          <w:bCs/>
          <w:color w:val="000000"/>
        </w:rPr>
        <w:t xml:space="preserve"> </w:t>
      </w:r>
      <w:r w:rsidR="00210AB6">
        <w:br w:type="page"/>
      </w:r>
    </w:p>
    <w:p w14:paraId="0D2B1CB7" w14:textId="594BD40F" w:rsidR="00D140DE" w:rsidRPr="00C21FC0" w:rsidRDefault="001044FC" w:rsidP="00C21FC0">
      <w:pPr>
        <w:rPr>
          <w:rFonts w:ascii="Arial" w:hAnsi="Arial" w:cs="Arial"/>
          <w:b/>
          <w:sz w:val="22"/>
          <w:szCs w:val="22"/>
        </w:rPr>
      </w:pPr>
      <w:r w:rsidRPr="00C21FC0">
        <w:rPr>
          <w:rFonts w:ascii="Arial" w:hAnsi="Arial" w:cs="Arial"/>
          <w:b/>
          <w:sz w:val="22"/>
          <w:szCs w:val="22"/>
        </w:rPr>
        <w:lastRenderedPageBreak/>
        <w:t xml:space="preserve">                                                              </w:t>
      </w:r>
      <w:r w:rsidR="00210AB6" w:rsidRPr="00C21FC0">
        <w:rPr>
          <w:rFonts w:ascii="Arial" w:hAnsi="Arial" w:cs="Arial"/>
          <w:b/>
          <w:sz w:val="22"/>
          <w:szCs w:val="22"/>
        </w:rPr>
        <w:t xml:space="preserve">Executive Summary </w:t>
      </w:r>
    </w:p>
    <w:p w14:paraId="49F9480F" w14:textId="11367EF3" w:rsidR="00D140DE" w:rsidRPr="00C21FC0" w:rsidRDefault="00210AB6" w:rsidP="00C21FC0">
      <w:pPr>
        <w:rPr>
          <w:rFonts w:ascii="Arial" w:hAnsi="Arial" w:cs="Arial"/>
          <w:sz w:val="22"/>
          <w:szCs w:val="22"/>
        </w:rPr>
      </w:pPr>
      <w:r w:rsidRPr="00C21FC0">
        <w:rPr>
          <w:rFonts w:ascii="Arial" w:hAnsi="Arial" w:cs="Arial"/>
          <w:sz w:val="22"/>
          <w:szCs w:val="22"/>
        </w:rPr>
        <w:t>This project management plan has provided a description of the project along with the scope. The work breakdown structure</w:t>
      </w:r>
      <w:r w:rsidR="00F00447" w:rsidRPr="00C21FC0">
        <w:rPr>
          <w:rFonts w:ascii="Arial" w:hAnsi="Arial" w:cs="Arial"/>
          <w:sz w:val="22"/>
          <w:szCs w:val="22"/>
        </w:rPr>
        <w:t>, including the description of the steps that will help in the execution of the project,</w:t>
      </w:r>
      <w:r w:rsidRPr="00C21FC0">
        <w:rPr>
          <w:rFonts w:ascii="Arial" w:hAnsi="Arial" w:cs="Arial"/>
          <w:sz w:val="22"/>
          <w:szCs w:val="22"/>
        </w:rPr>
        <w:t xml:space="preserve"> has been evaluated. The quad chart and Gantt chart related to the project plan have also been attached. This management plan has also provided an analysis of stakeholders. The allocation of project resources has been cultivated along with several risk factors. </w:t>
      </w:r>
      <w:r w:rsidRPr="00C21FC0">
        <w:rPr>
          <w:rFonts w:ascii="Arial" w:hAnsi="Arial" w:cs="Arial"/>
          <w:sz w:val="22"/>
          <w:szCs w:val="22"/>
        </w:rPr>
        <w:br w:type="page"/>
      </w:r>
    </w:p>
    <w:sdt>
      <w:sdtPr>
        <w:rPr>
          <w:rFonts w:ascii="Arial" w:eastAsia="Times New Roman" w:hAnsi="Arial" w:cs="Arial"/>
          <w:color w:val="auto"/>
          <w:sz w:val="22"/>
          <w:szCs w:val="22"/>
          <w:lang w:val="en-GB" w:eastAsia="en-GB"/>
        </w:rPr>
        <w:id w:val="485519940"/>
        <w:docPartObj>
          <w:docPartGallery w:val="Table of Contents"/>
          <w:docPartUnique/>
        </w:docPartObj>
      </w:sdtPr>
      <w:sdtEndPr>
        <w:rPr>
          <w:b/>
          <w:bCs/>
          <w:noProof/>
        </w:rPr>
      </w:sdtEndPr>
      <w:sdtContent>
        <w:p w14:paraId="663FBF66" w14:textId="6D311179" w:rsidR="00D66400" w:rsidRPr="00C21FC0" w:rsidRDefault="00D66400" w:rsidP="00C21FC0">
          <w:pPr>
            <w:pStyle w:val="TOCHeading"/>
            <w:jc w:val="both"/>
            <w:rPr>
              <w:rFonts w:ascii="Arial" w:hAnsi="Arial" w:cs="Arial"/>
              <w:sz w:val="22"/>
              <w:szCs w:val="22"/>
            </w:rPr>
          </w:pPr>
          <w:r w:rsidRPr="00C21FC0">
            <w:rPr>
              <w:rFonts w:ascii="Arial" w:hAnsi="Arial" w:cs="Arial"/>
              <w:sz w:val="22"/>
              <w:szCs w:val="22"/>
            </w:rPr>
            <w:t>Table of Contents</w:t>
          </w:r>
        </w:p>
        <w:p w14:paraId="08E142C9" w14:textId="22EB9B49" w:rsidR="00C21FC0" w:rsidRDefault="00D66400">
          <w:pPr>
            <w:pStyle w:val="TOC1"/>
            <w:tabs>
              <w:tab w:val="right" w:leader="dot" w:pos="9019"/>
            </w:tabs>
            <w:rPr>
              <w:rFonts w:asciiTheme="minorHAnsi" w:eastAsiaTheme="minorEastAsia" w:hAnsiTheme="minorHAnsi" w:cstheme="minorBidi"/>
              <w:noProof/>
              <w:kern w:val="2"/>
              <w:sz w:val="22"/>
              <w:szCs w:val="22"/>
              <w14:ligatures w14:val="standardContextual"/>
            </w:rPr>
          </w:pPr>
          <w:r w:rsidRPr="00C21FC0">
            <w:rPr>
              <w:rFonts w:ascii="Arial" w:hAnsi="Arial" w:cs="Arial"/>
              <w:sz w:val="22"/>
              <w:szCs w:val="22"/>
            </w:rPr>
            <w:fldChar w:fldCharType="begin"/>
          </w:r>
          <w:r w:rsidRPr="00C21FC0">
            <w:rPr>
              <w:rFonts w:ascii="Arial" w:hAnsi="Arial" w:cs="Arial"/>
              <w:sz w:val="22"/>
              <w:szCs w:val="22"/>
            </w:rPr>
            <w:instrText xml:space="preserve"> TOC \o "1-3" \h \z \u </w:instrText>
          </w:r>
          <w:r w:rsidRPr="00C21FC0">
            <w:rPr>
              <w:rFonts w:ascii="Arial" w:hAnsi="Arial" w:cs="Arial"/>
              <w:sz w:val="22"/>
              <w:szCs w:val="22"/>
            </w:rPr>
            <w:fldChar w:fldCharType="separate"/>
          </w:r>
          <w:hyperlink w:anchor="_Toc151905026" w:history="1">
            <w:r w:rsidR="00C21FC0" w:rsidRPr="004C045D">
              <w:rPr>
                <w:rStyle w:val="Hyperlink"/>
                <w:rFonts w:ascii="Arial" w:hAnsi="Arial" w:cs="Arial"/>
                <w:noProof/>
              </w:rPr>
              <w:t>Introduction</w:t>
            </w:r>
            <w:r w:rsidR="00C21FC0">
              <w:rPr>
                <w:noProof/>
                <w:webHidden/>
              </w:rPr>
              <w:tab/>
            </w:r>
            <w:r w:rsidR="00C21FC0">
              <w:rPr>
                <w:noProof/>
                <w:webHidden/>
              </w:rPr>
              <w:fldChar w:fldCharType="begin"/>
            </w:r>
            <w:r w:rsidR="00C21FC0">
              <w:rPr>
                <w:noProof/>
                <w:webHidden/>
              </w:rPr>
              <w:instrText xml:space="preserve"> PAGEREF _Toc151905026 \h </w:instrText>
            </w:r>
            <w:r w:rsidR="00C21FC0">
              <w:rPr>
                <w:noProof/>
                <w:webHidden/>
              </w:rPr>
            </w:r>
            <w:r w:rsidR="00C21FC0">
              <w:rPr>
                <w:noProof/>
                <w:webHidden/>
              </w:rPr>
              <w:fldChar w:fldCharType="separate"/>
            </w:r>
            <w:r w:rsidR="00C21FC0">
              <w:rPr>
                <w:noProof/>
                <w:webHidden/>
              </w:rPr>
              <w:t>4</w:t>
            </w:r>
            <w:r w:rsidR="00C21FC0">
              <w:rPr>
                <w:noProof/>
                <w:webHidden/>
              </w:rPr>
              <w:fldChar w:fldCharType="end"/>
            </w:r>
          </w:hyperlink>
        </w:p>
        <w:p w14:paraId="44CBD257" w14:textId="40F16CB3"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27" w:history="1">
            <w:r w:rsidRPr="004C045D">
              <w:rPr>
                <w:rStyle w:val="Hyperlink"/>
                <w:rFonts w:ascii="Arial" w:hAnsi="Arial" w:cs="Arial"/>
                <w:noProof/>
              </w:rPr>
              <w:t>Project Description</w:t>
            </w:r>
            <w:r>
              <w:rPr>
                <w:noProof/>
                <w:webHidden/>
              </w:rPr>
              <w:tab/>
            </w:r>
            <w:r>
              <w:rPr>
                <w:noProof/>
                <w:webHidden/>
              </w:rPr>
              <w:fldChar w:fldCharType="begin"/>
            </w:r>
            <w:r>
              <w:rPr>
                <w:noProof/>
                <w:webHidden/>
              </w:rPr>
              <w:instrText xml:space="preserve"> PAGEREF _Toc151905027 \h </w:instrText>
            </w:r>
            <w:r>
              <w:rPr>
                <w:noProof/>
                <w:webHidden/>
              </w:rPr>
            </w:r>
            <w:r>
              <w:rPr>
                <w:noProof/>
                <w:webHidden/>
              </w:rPr>
              <w:fldChar w:fldCharType="separate"/>
            </w:r>
            <w:r>
              <w:rPr>
                <w:noProof/>
                <w:webHidden/>
              </w:rPr>
              <w:t>5</w:t>
            </w:r>
            <w:r>
              <w:rPr>
                <w:noProof/>
                <w:webHidden/>
              </w:rPr>
              <w:fldChar w:fldCharType="end"/>
            </w:r>
          </w:hyperlink>
        </w:p>
        <w:p w14:paraId="5A512BB8" w14:textId="2754492E"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28" w:history="1">
            <w:r w:rsidRPr="004C045D">
              <w:rPr>
                <w:rStyle w:val="Hyperlink"/>
                <w:rFonts w:ascii="Arial" w:hAnsi="Arial" w:cs="Arial"/>
                <w:noProof/>
              </w:rPr>
              <w:t>Scope</w:t>
            </w:r>
            <w:r>
              <w:rPr>
                <w:noProof/>
                <w:webHidden/>
              </w:rPr>
              <w:tab/>
            </w:r>
            <w:r>
              <w:rPr>
                <w:noProof/>
                <w:webHidden/>
              </w:rPr>
              <w:fldChar w:fldCharType="begin"/>
            </w:r>
            <w:r>
              <w:rPr>
                <w:noProof/>
                <w:webHidden/>
              </w:rPr>
              <w:instrText xml:space="preserve"> PAGEREF _Toc151905028 \h </w:instrText>
            </w:r>
            <w:r>
              <w:rPr>
                <w:noProof/>
                <w:webHidden/>
              </w:rPr>
            </w:r>
            <w:r>
              <w:rPr>
                <w:noProof/>
                <w:webHidden/>
              </w:rPr>
              <w:fldChar w:fldCharType="separate"/>
            </w:r>
            <w:r>
              <w:rPr>
                <w:noProof/>
                <w:webHidden/>
              </w:rPr>
              <w:t>6</w:t>
            </w:r>
            <w:r>
              <w:rPr>
                <w:noProof/>
                <w:webHidden/>
              </w:rPr>
              <w:fldChar w:fldCharType="end"/>
            </w:r>
          </w:hyperlink>
        </w:p>
        <w:p w14:paraId="7707230F" w14:textId="1C419288"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29" w:history="1">
            <w:r w:rsidRPr="004C045D">
              <w:rPr>
                <w:rStyle w:val="Hyperlink"/>
                <w:rFonts w:ascii="Arial" w:hAnsi="Arial" w:cs="Arial"/>
                <w:noProof/>
              </w:rPr>
              <w:t>Work breakdown structure</w:t>
            </w:r>
            <w:r>
              <w:rPr>
                <w:noProof/>
                <w:webHidden/>
              </w:rPr>
              <w:tab/>
            </w:r>
            <w:r>
              <w:rPr>
                <w:noProof/>
                <w:webHidden/>
              </w:rPr>
              <w:fldChar w:fldCharType="begin"/>
            </w:r>
            <w:r>
              <w:rPr>
                <w:noProof/>
                <w:webHidden/>
              </w:rPr>
              <w:instrText xml:space="preserve"> PAGEREF _Toc151905029 \h </w:instrText>
            </w:r>
            <w:r>
              <w:rPr>
                <w:noProof/>
                <w:webHidden/>
              </w:rPr>
            </w:r>
            <w:r>
              <w:rPr>
                <w:noProof/>
                <w:webHidden/>
              </w:rPr>
              <w:fldChar w:fldCharType="separate"/>
            </w:r>
            <w:r>
              <w:rPr>
                <w:noProof/>
                <w:webHidden/>
              </w:rPr>
              <w:t>7</w:t>
            </w:r>
            <w:r>
              <w:rPr>
                <w:noProof/>
                <w:webHidden/>
              </w:rPr>
              <w:fldChar w:fldCharType="end"/>
            </w:r>
          </w:hyperlink>
        </w:p>
        <w:p w14:paraId="67D8E1E5" w14:textId="05965BD4"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30" w:history="1">
            <w:r w:rsidRPr="004C045D">
              <w:rPr>
                <w:rStyle w:val="Hyperlink"/>
                <w:rFonts w:ascii="Arial" w:hAnsi="Arial" w:cs="Arial"/>
                <w:noProof/>
              </w:rPr>
              <w:t>Quad Chart</w:t>
            </w:r>
            <w:r>
              <w:rPr>
                <w:noProof/>
                <w:webHidden/>
              </w:rPr>
              <w:tab/>
            </w:r>
            <w:r>
              <w:rPr>
                <w:noProof/>
                <w:webHidden/>
              </w:rPr>
              <w:fldChar w:fldCharType="begin"/>
            </w:r>
            <w:r>
              <w:rPr>
                <w:noProof/>
                <w:webHidden/>
              </w:rPr>
              <w:instrText xml:space="preserve"> PAGEREF _Toc151905030 \h </w:instrText>
            </w:r>
            <w:r>
              <w:rPr>
                <w:noProof/>
                <w:webHidden/>
              </w:rPr>
            </w:r>
            <w:r>
              <w:rPr>
                <w:noProof/>
                <w:webHidden/>
              </w:rPr>
              <w:fldChar w:fldCharType="separate"/>
            </w:r>
            <w:r>
              <w:rPr>
                <w:noProof/>
                <w:webHidden/>
              </w:rPr>
              <w:t>8</w:t>
            </w:r>
            <w:r>
              <w:rPr>
                <w:noProof/>
                <w:webHidden/>
              </w:rPr>
              <w:fldChar w:fldCharType="end"/>
            </w:r>
          </w:hyperlink>
        </w:p>
        <w:p w14:paraId="065EFA51" w14:textId="634E9B53"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31" w:history="1">
            <w:r w:rsidRPr="004C045D">
              <w:rPr>
                <w:rStyle w:val="Hyperlink"/>
                <w:rFonts w:ascii="Arial" w:hAnsi="Arial" w:cs="Arial"/>
                <w:noProof/>
              </w:rPr>
              <w:t>Gantt chart</w:t>
            </w:r>
            <w:r>
              <w:rPr>
                <w:noProof/>
                <w:webHidden/>
              </w:rPr>
              <w:tab/>
            </w:r>
            <w:r>
              <w:rPr>
                <w:noProof/>
                <w:webHidden/>
              </w:rPr>
              <w:fldChar w:fldCharType="begin"/>
            </w:r>
            <w:r>
              <w:rPr>
                <w:noProof/>
                <w:webHidden/>
              </w:rPr>
              <w:instrText xml:space="preserve"> PAGEREF _Toc151905031 \h </w:instrText>
            </w:r>
            <w:r>
              <w:rPr>
                <w:noProof/>
                <w:webHidden/>
              </w:rPr>
            </w:r>
            <w:r>
              <w:rPr>
                <w:noProof/>
                <w:webHidden/>
              </w:rPr>
              <w:fldChar w:fldCharType="separate"/>
            </w:r>
            <w:r>
              <w:rPr>
                <w:noProof/>
                <w:webHidden/>
              </w:rPr>
              <w:t>9</w:t>
            </w:r>
            <w:r>
              <w:rPr>
                <w:noProof/>
                <w:webHidden/>
              </w:rPr>
              <w:fldChar w:fldCharType="end"/>
            </w:r>
          </w:hyperlink>
        </w:p>
        <w:p w14:paraId="04B5AD07" w14:textId="2EE05D5A"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32" w:history="1">
            <w:r w:rsidRPr="004C045D">
              <w:rPr>
                <w:rStyle w:val="Hyperlink"/>
                <w:rFonts w:ascii="Arial" w:hAnsi="Arial" w:cs="Arial"/>
                <w:noProof/>
              </w:rPr>
              <w:t>Stakeholder's Involvement</w:t>
            </w:r>
            <w:r>
              <w:rPr>
                <w:noProof/>
                <w:webHidden/>
              </w:rPr>
              <w:tab/>
            </w:r>
            <w:r>
              <w:rPr>
                <w:noProof/>
                <w:webHidden/>
              </w:rPr>
              <w:fldChar w:fldCharType="begin"/>
            </w:r>
            <w:r>
              <w:rPr>
                <w:noProof/>
                <w:webHidden/>
              </w:rPr>
              <w:instrText xml:space="preserve"> PAGEREF _Toc151905032 \h </w:instrText>
            </w:r>
            <w:r>
              <w:rPr>
                <w:noProof/>
                <w:webHidden/>
              </w:rPr>
            </w:r>
            <w:r>
              <w:rPr>
                <w:noProof/>
                <w:webHidden/>
              </w:rPr>
              <w:fldChar w:fldCharType="separate"/>
            </w:r>
            <w:r>
              <w:rPr>
                <w:noProof/>
                <w:webHidden/>
              </w:rPr>
              <w:t>11</w:t>
            </w:r>
            <w:r>
              <w:rPr>
                <w:noProof/>
                <w:webHidden/>
              </w:rPr>
              <w:fldChar w:fldCharType="end"/>
            </w:r>
          </w:hyperlink>
        </w:p>
        <w:p w14:paraId="48BB907A" w14:textId="09262EC8" w:rsidR="00C21FC0" w:rsidRDefault="00C21FC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51905033" w:history="1">
            <w:r w:rsidRPr="004C045D">
              <w:rPr>
                <w:rStyle w:val="Hyperlink"/>
                <w:rFonts w:ascii="Arial" w:hAnsi="Arial" w:cs="Arial"/>
                <w:noProof/>
              </w:rPr>
              <w:t>The example of internal stakeholders are-</w:t>
            </w:r>
            <w:r>
              <w:rPr>
                <w:noProof/>
                <w:webHidden/>
              </w:rPr>
              <w:tab/>
            </w:r>
            <w:r>
              <w:rPr>
                <w:noProof/>
                <w:webHidden/>
              </w:rPr>
              <w:fldChar w:fldCharType="begin"/>
            </w:r>
            <w:r>
              <w:rPr>
                <w:noProof/>
                <w:webHidden/>
              </w:rPr>
              <w:instrText xml:space="preserve"> PAGEREF _Toc151905033 \h </w:instrText>
            </w:r>
            <w:r>
              <w:rPr>
                <w:noProof/>
                <w:webHidden/>
              </w:rPr>
            </w:r>
            <w:r>
              <w:rPr>
                <w:noProof/>
                <w:webHidden/>
              </w:rPr>
              <w:fldChar w:fldCharType="separate"/>
            </w:r>
            <w:r>
              <w:rPr>
                <w:noProof/>
                <w:webHidden/>
              </w:rPr>
              <w:t>11</w:t>
            </w:r>
            <w:r>
              <w:rPr>
                <w:noProof/>
                <w:webHidden/>
              </w:rPr>
              <w:fldChar w:fldCharType="end"/>
            </w:r>
          </w:hyperlink>
        </w:p>
        <w:p w14:paraId="5EA2753B" w14:textId="757D291C" w:rsidR="00C21FC0" w:rsidRDefault="00C21FC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51905034" w:history="1">
            <w:r w:rsidRPr="004C045D">
              <w:rPr>
                <w:rStyle w:val="Hyperlink"/>
                <w:rFonts w:ascii="Arial" w:hAnsi="Arial" w:cs="Arial"/>
                <w:noProof/>
              </w:rPr>
              <w:t>External Stakeholders</w:t>
            </w:r>
            <w:r>
              <w:rPr>
                <w:noProof/>
                <w:webHidden/>
              </w:rPr>
              <w:tab/>
            </w:r>
            <w:r>
              <w:rPr>
                <w:noProof/>
                <w:webHidden/>
              </w:rPr>
              <w:fldChar w:fldCharType="begin"/>
            </w:r>
            <w:r>
              <w:rPr>
                <w:noProof/>
                <w:webHidden/>
              </w:rPr>
              <w:instrText xml:space="preserve"> PAGEREF _Toc151905034 \h </w:instrText>
            </w:r>
            <w:r>
              <w:rPr>
                <w:noProof/>
                <w:webHidden/>
              </w:rPr>
            </w:r>
            <w:r>
              <w:rPr>
                <w:noProof/>
                <w:webHidden/>
              </w:rPr>
              <w:fldChar w:fldCharType="separate"/>
            </w:r>
            <w:r>
              <w:rPr>
                <w:noProof/>
                <w:webHidden/>
              </w:rPr>
              <w:t>12</w:t>
            </w:r>
            <w:r>
              <w:rPr>
                <w:noProof/>
                <w:webHidden/>
              </w:rPr>
              <w:fldChar w:fldCharType="end"/>
            </w:r>
          </w:hyperlink>
        </w:p>
        <w:p w14:paraId="19783B44" w14:textId="47EF9DCF"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35" w:history="1">
            <w:r w:rsidRPr="004C045D">
              <w:rPr>
                <w:rStyle w:val="Hyperlink"/>
                <w:rFonts w:ascii="Arial" w:hAnsi="Arial" w:cs="Arial"/>
                <w:noProof/>
              </w:rPr>
              <w:t>Allocation of Resources</w:t>
            </w:r>
            <w:r>
              <w:rPr>
                <w:noProof/>
                <w:webHidden/>
              </w:rPr>
              <w:tab/>
            </w:r>
            <w:r>
              <w:rPr>
                <w:noProof/>
                <w:webHidden/>
              </w:rPr>
              <w:fldChar w:fldCharType="begin"/>
            </w:r>
            <w:r>
              <w:rPr>
                <w:noProof/>
                <w:webHidden/>
              </w:rPr>
              <w:instrText xml:space="preserve"> PAGEREF _Toc151905035 \h </w:instrText>
            </w:r>
            <w:r>
              <w:rPr>
                <w:noProof/>
                <w:webHidden/>
              </w:rPr>
            </w:r>
            <w:r>
              <w:rPr>
                <w:noProof/>
                <w:webHidden/>
              </w:rPr>
              <w:fldChar w:fldCharType="separate"/>
            </w:r>
            <w:r>
              <w:rPr>
                <w:noProof/>
                <w:webHidden/>
              </w:rPr>
              <w:t>14</w:t>
            </w:r>
            <w:r>
              <w:rPr>
                <w:noProof/>
                <w:webHidden/>
              </w:rPr>
              <w:fldChar w:fldCharType="end"/>
            </w:r>
          </w:hyperlink>
        </w:p>
        <w:p w14:paraId="34866995" w14:textId="0D7B1321" w:rsidR="00C21FC0" w:rsidRDefault="00C21FC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51905036" w:history="1">
            <w:r w:rsidRPr="004C045D">
              <w:rPr>
                <w:rStyle w:val="Hyperlink"/>
                <w:rFonts w:ascii="Arial" w:hAnsi="Arial" w:cs="Arial"/>
                <w:noProof/>
              </w:rPr>
              <w:t>Monetary Resource</w:t>
            </w:r>
            <w:r>
              <w:rPr>
                <w:noProof/>
                <w:webHidden/>
              </w:rPr>
              <w:tab/>
            </w:r>
            <w:r>
              <w:rPr>
                <w:noProof/>
                <w:webHidden/>
              </w:rPr>
              <w:fldChar w:fldCharType="begin"/>
            </w:r>
            <w:r>
              <w:rPr>
                <w:noProof/>
                <w:webHidden/>
              </w:rPr>
              <w:instrText xml:space="preserve"> PAGEREF _Toc151905036 \h </w:instrText>
            </w:r>
            <w:r>
              <w:rPr>
                <w:noProof/>
                <w:webHidden/>
              </w:rPr>
            </w:r>
            <w:r>
              <w:rPr>
                <w:noProof/>
                <w:webHidden/>
              </w:rPr>
              <w:fldChar w:fldCharType="separate"/>
            </w:r>
            <w:r>
              <w:rPr>
                <w:noProof/>
                <w:webHidden/>
              </w:rPr>
              <w:t>14</w:t>
            </w:r>
            <w:r>
              <w:rPr>
                <w:noProof/>
                <w:webHidden/>
              </w:rPr>
              <w:fldChar w:fldCharType="end"/>
            </w:r>
          </w:hyperlink>
        </w:p>
        <w:p w14:paraId="238D56B7" w14:textId="3C55267C" w:rsidR="00C21FC0" w:rsidRDefault="00C21FC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51905037" w:history="1">
            <w:r w:rsidRPr="004C045D">
              <w:rPr>
                <w:rStyle w:val="Hyperlink"/>
                <w:rFonts w:ascii="Arial" w:hAnsi="Arial" w:cs="Arial"/>
                <w:noProof/>
              </w:rPr>
              <w:t>Workforce Resource</w:t>
            </w:r>
            <w:r>
              <w:rPr>
                <w:noProof/>
                <w:webHidden/>
              </w:rPr>
              <w:tab/>
            </w:r>
            <w:r>
              <w:rPr>
                <w:noProof/>
                <w:webHidden/>
              </w:rPr>
              <w:fldChar w:fldCharType="begin"/>
            </w:r>
            <w:r>
              <w:rPr>
                <w:noProof/>
                <w:webHidden/>
              </w:rPr>
              <w:instrText xml:space="preserve"> PAGEREF _Toc151905037 \h </w:instrText>
            </w:r>
            <w:r>
              <w:rPr>
                <w:noProof/>
                <w:webHidden/>
              </w:rPr>
            </w:r>
            <w:r>
              <w:rPr>
                <w:noProof/>
                <w:webHidden/>
              </w:rPr>
              <w:fldChar w:fldCharType="separate"/>
            </w:r>
            <w:r>
              <w:rPr>
                <w:noProof/>
                <w:webHidden/>
              </w:rPr>
              <w:t>14</w:t>
            </w:r>
            <w:r>
              <w:rPr>
                <w:noProof/>
                <w:webHidden/>
              </w:rPr>
              <w:fldChar w:fldCharType="end"/>
            </w:r>
          </w:hyperlink>
        </w:p>
        <w:p w14:paraId="00447F4E" w14:textId="222CC849" w:rsidR="00C21FC0" w:rsidRDefault="00C21FC0">
          <w:pPr>
            <w:pStyle w:val="TOC3"/>
            <w:tabs>
              <w:tab w:val="right" w:leader="dot" w:pos="9019"/>
            </w:tabs>
            <w:rPr>
              <w:rFonts w:asciiTheme="minorHAnsi" w:eastAsiaTheme="minorEastAsia" w:hAnsiTheme="minorHAnsi" w:cstheme="minorBidi"/>
              <w:noProof/>
              <w:kern w:val="2"/>
              <w:sz w:val="22"/>
              <w:szCs w:val="22"/>
              <w14:ligatures w14:val="standardContextual"/>
            </w:rPr>
          </w:pPr>
          <w:hyperlink w:anchor="_Toc151905038" w:history="1">
            <w:r w:rsidRPr="004C045D">
              <w:rPr>
                <w:rStyle w:val="Hyperlink"/>
                <w:rFonts w:ascii="Arial" w:hAnsi="Arial" w:cs="Arial"/>
                <w:noProof/>
              </w:rPr>
              <w:t>Technological Resource</w:t>
            </w:r>
            <w:r>
              <w:rPr>
                <w:noProof/>
                <w:webHidden/>
              </w:rPr>
              <w:tab/>
            </w:r>
            <w:r>
              <w:rPr>
                <w:noProof/>
                <w:webHidden/>
              </w:rPr>
              <w:fldChar w:fldCharType="begin"/>
            </w:r>
            <w:r>
              <w:rPr>
                <w:noProof/>
                <w:webHidden/>
              </w:rPr>
              <w:instrText xml:space="preserve"> PAGEREF _Toc151905038 \h </w:instrText>
            </w:r>
            <w:r>
              <w:rPr>
                <w:noProof/>
                <w:webHidden/>
              </w:rPr>
            </w:r>
            <w:r>
              <w:rPr>
                <w:noProof/>
                <w:webHidden/>
              </w:rPr>
              <w:fldChar w:fldCharType="separate"/>
            </w:r>
            <w:r>
              <w:rPr>
                <w:noProof/>
                <w:webHidden/>
              </w:rPr>
              <w:t>14</w:t>
            </w:r>
            <w:r>
              <w:rPr>
                <w:noProof/>
                <w:webHidden/>
              </w:rPr>
              <w:fldChar w:fldCharType="end"/>
            </w:r>
          </w:hyperlink>
        </w:p>
        <w:p w14:paraId="5ED47820" w14:textId="531EE4FA" w:rsidR="00C21FC0" w:rsidRDefault="00C21FC0">
          <w:pPr>
            <w:pStyle w:val="TOC2"/>
            <w:tabs>
              <w:tab w:val="right" w:leader="dot" w:pos="9019"/>
            </w:tabs>
            <w:rPr>
              <w:rFonts w:asciiTheme="minorHAnsi" w:eastAsiaTheme="minorEastAsia" w:hAnsiTheme="minorHAnsi" w:cstheme="minorBidi"/>
              <w:noProof/>
              <w:kern w:val="2"/>
              <w:sz w:val="22"/>
              <w:szCs w:val="22"/>
              <w14:ligatures w14:val="standardContextual"/>
            </w:rPr>
          </w:pPr>
          <w:hyperlink w:anchor="_Toc151905039" w:history="1">
            <w:r w:rsidRPr="004C045D">
              <w:rPr>
                <w:rStyle w:val="Hyperlink"/>
                <w:rFonts w:ascii="Arial" w:hAnsi="Arial" w:cs="Arial"/>
                <w:noProof/>
              </w:rPr>
              <w:t>Risk Analysis</w:t>
            </w:r>
            <w:r>
              <w:rPr>
                <w:noProof/>
                <w:webHidden/>
              </w:rPr>
              <w:tab/>
            </w:r>
            <w:r>
              <w:rPr>
                <w:noProof/>
                <w:webHidden/>
              </w:rPr>
              <w:fldChar w:fldCharType="begin"/>
            </w:r>
            <w:r>
              <w:rPr>
                <w:noProof/>
                <w:webHidden/>
              </w:rPr>
              <w:instrText xml:space="preserve"> PAGEREF _Toc151905039 \h </w:instrText>
            </w:r>
            <w:r>
              <w:rPr>
                <w:noProof/>
                <w:webHidden/>
              </w:rPr>
            </w:r>
            <w:r>
              <w:rPr>
                <w:noProof/>
                <w:webHidden/>
              </w:rPr>
              <w:fldChar w:fldCharType="separate"/>
            </w:r>
            <w:r>
              <w:rPr>
                <w:noProof/>
                <w:webHidden/>
              </w:rPr>
              <w:t>16</w:t>
            </w:r>
            <w:r>
              <w:rPr>
                <w:noProof/>
                <w:webHidden/>
              </w:rPr>
              <w:fldChar w:fldCharType="end"/>
            </w:r>
          </w:hyperlink>
        </w:p>
        <w:p w14:paraId="18114496" w14:textId="6E45D6FC" w:rsidR="00C21FC0" w:rsidRDefault="00C21FC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51905040" w:history="1">
            <w:r w:rsidRPr="004C04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_Toc151905040 \h </w:instrText>
            </w:r>
            <w:r>
              <w:rPr>
                <w:noProof/>
                <w:webHidden/>
              </w:rPr>
            </w:r>
            <w:r>
              <w:rPr>
                <w:noProof/>
                <w:webHidden/>
              </w:rPr>
              <w:fldChar w:fldCharType="separate"/>
            </w:r>
            <w:r>
              <w:rPr>
                <w:noProof/>
                <w:webHidden/>
              </w:rPr>
              <w:t>20</w:t>
            </w:r>
            <w:r>
              <w:rPr>
                <w:noProof/>
                <w:webHidden/>
              </w:rPr>
              <w:fldChar w:fldCharType="end"/>
            </w:r>
          </w:hyperlink>
        </w:p>
        <w:p w14:paraId="6980F200" w14:textId="45EF5D56" w:rsidR="00C21FC0" w:rsidRDefault="00C21FC0">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51905041" w:history="1">
            <w:r w:rsidRPr="004C04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_Toc151905041 \h </w:instrText>
            </w:r>
            <w:r>
              <w:rPr>
                <w:noProof/>
                <w:webHidden/>
              </w:rPr>
            </w:r>
            <w:r>
              <w:rPr>
                <w:noProof/>
                <w:webHidden/>
              </w:rPr>
              <w:fldChar w:fldCharType="separate"/>
            </w:r>
            <w:r>
              <w:rPr>
                <w:noProof/>
                <w:webHidden/>
              </w:rPr>
              <w:t>21</w:t>
            </w:r>
            <w:r>
              <w:rPr>
                <w:noProof/>
                <w:webHidden/>
              </w:rPr>
              <w:fldChar w:fldCharType="end"/>
            </w:r>
          </w:hyperlink>
        </w:p>
        <w:p w14:paraId="369E8CF0" w14:textId="12D0DD18" w:rsidR="00D66400" w:rsidRPr="00C21FC0" w:rsidRDefault="00D66400" w:rsidP="00C21FC0">
          <w:pPr>
            <w:rPr>
              <w:rFonts w:ascii="Arial" w:hAnsi="Arial" w:cs="Arial"/>
              <w:sz w:val="22"/>
              <w:szCs w:val="22"/>
            </w:rPr>
          </w:pPr>
          <w:r w:rsidRPr="00C21FC0">
            <w:rPr>
              <w:rFonts w:ascii="Arial" w:hAnsi="Arial" w:cs="Arial"/>
              <w:b/>
              <w:bCs/>
              <w:noProof/>
              <w:sz w:val="22"/>
              <w:szCs w:val="22"/>
            </w:rPr>
            <w:fldChar w:fldCharType="end"/>
          </w:r>
        </w:p>
      </w:sdtContent>
    </w:sdt>
    <w:p w14:paraId="06228EED" w14:textId="77777777" w:rsidR="00D140DE" w:rsidRPr="00C21FC0" w:rsidRDefault="00210AB6" w:rsidP="00C21FC0">
      <w:pPr>
        <w:rPr>
          <w:rFonts w:ascii="Arial" w:hAnsi="Arial" w:cs="Arial"/>
          <w:sz w:val="22"/>
          <w:szCs w:val="22"/>
        </w:rPr>
      </w:pPr>
      <w:r w:rsidRPr="00C21FC0">
        <w:rPr>
          <w:rFonts w:ascii="Arial" w:hAnsi="Arial" w:cs="Arial"/>
          <w:sz w:val="22"/>
          <w:szCs w:val="22"/>
        </w:rPr>
        <w:br w:type="page"/>
      </w:r>
    </w:p>
    <w:p w14:paraId="76D1D4EA" w14:textId="43018835" w:rsidR="00D140DE" w:rsidRPr="00C21FC0" w:rsidRDefault="00210AB6" w:rsidP="00C21FC0">
      <w:pPr>
        <w:pStyle w:val="Heading1"/>
        <w:rPr>
          <w:rFonts w:ascii="Arial" w:hAnsi="Arial" w:cs="Arial"/>
          <w:sz w:val="22"/>
          <w:szCs w:val="22"/>
        </w:rPr>
      </w:pPr>
      <w:bookmarkStart w:id="0" w:name="_760rtzfk9ag9" w:colFirst="0" w:colLast="0"/>
      <w:bookmarkStart w:id="1" w:name="_Toc151905026"/>
      <w:bookmarkEnd w:id="0"/>
      <w:r w:rsidRPr="00C21FC0">
        <w:rPr>
          <w:rFonts w:ascii="Arial" w:hAnsi="Arial" w:cs="Arial"/>
          <w:sz w:val="22"/>
          <w:szCs w:val="22"/>
        </w:rPr>
        <w:lastRenderedPageBreak/>
        <w:t>Introduction</w:t>
      </w:r>
      <w:bookmarkEnd w:id="1"/>
      <w:r w:rsidRPr="00C21FC0">
        <w:rPr>
          <w:rFonts w:ascii="Arial" w:hAnsi="Arial" w:cs="Arial"/>
          <w:sz w:val="22"/>
          <w:szCs w:val="22"/>
        </w:rPr>
        <w:t xml:space="preserve"> </w:t>
      </w:r>
    </w:p>
    <w:p w14:paraId="6AE20566" w14:textId="6C327C5D" w:rsidR="00D140DE" w:rsidRPr="00C21FC0" w:rsidRDefault="00210AB6" w:rsidP="00C21FC0">
      <w:pPr>
        <w:rPr>
          <w:rFonts w:ascii="Arial" w:hAnsi="Arial" w:cs="Arial"/>
          <w:sz w:val="22"/>
          <w:szCs w:val="22"/>
        </w:rPr>
      </w:pPr>
      <w:r w:rsidRPr="00C21FC0">
        <w:rPr>
          <w:rFonts w:ascii="Arial" w:hAnsi="Arial" w:cs="Arial"/>
          <w:sz w:val="22"/>
          <w:szCs w:val="22"/>
        </w:rPr>
        <w:t>This project management plan will provide a description of the project</w:t>
      </w:r>
      <w:r w:rsidR="00F00447" w:rsidRPr="00C21FC0">
        <w:rPr>
          <w:rFonts w:ascii="Arial" w:hAnsi="Arial" w:cs="Arial"/>
          <w:sz w:val="22"/>
          <w:szCs w:val="22"/>
        </w:rPr>
        <w:t>,</w:t>
      </w:r>
      <w:r w:rsidRPr="00C21FC0">
        <w:rPr>
          <w:rFonts w:ascii="Arial" w:hAnsi="Arial" w:cs="Arial"/>
          <w:sz w:val="22"/>
          <w:szCs w:val="22"/>
        </w:rPr>
        <w:t xml:space="preserve"> emphasising the various aspects of the plan. The scope of the project </w:t>
      </w:r>
      <w:r w:rsidR="00F00447" w:rsidRPr="00C21FC0">
        <w:rPr>
          <w:rFonts w:ascii="Arial" w:hAnsi="Arial" w:cs="Arial"/>
          <w:sz w:val="22"/>
          <w:szCs w:val="22"/>
        </w:rPr>
        <w:t xml:space="preserve">will </w:t>
      </w:r>
      <w:r w:rsidRPr="00C21FC0">
        <w:rPr>
          <w:rFonts w:ascii="Arial" w:hAnsi="Arial" w:cs="Arial"/>
          <w:sz w:val="22"/>
          <w:szCs w:val="22"/>
        </w:rPr>
        <w:t>also be evaluated in the course of the discussion. The work breakdown structure of the project plan will be attached</w:t>
      </w:r>
      <w:r w:rsidR="00AB6927" w:rsidRPr="00C21FC0">
        <w:rPr>
          <w:rFonts w:ascii="Arial" w:hAnsi="Arial" w:cs="Arial"/>
          <w:sz w:val="22"/>
          <w:szCs w:val="22"/>
        </w:rPr>
        <w:t>,</w:t>
      </w:r>
      <w:r w:rsidRPr="00C21FC0">
        <w:rPr>
          <w:rFonts w:ascii="Arial" w:hAnsi="Arial" w:cs="Arial"/>
          <w:sz w:val="22"/>
          <w:szCs w:val="22"/>
        </w:rPr>
        <w:t xml:space="preserve"> including </w:t>
      </w:r>
      <w:r w:rsidR="00AB6927" w:rsidRPr="00C21FC0">
        <w:rPr>
          <w:rFonts w:ascii="Arial" w:hAnsi="Arial" w:cs="Arial"/>
          <w:sz w:val="22"/>
          <w:szCs w:val="22"/>
        </w:rPr>
        <w:t>a</w:t>
      </w:r>
      <w:r w:rsidRPr="00C21FC0">
        <w:rPr>
          <w:rFonts w:ascii="Arial" w:hAnsi="Arial" w:cs="Arial"/>
          <w:sz w:val="22"/>
          <w:szCs w:val="22"/>
        </w:rPr>
        <w:t xml:space="preserve"> description of the several steps. The quad chart relevant to the </w:t>
      </w:r>
      <w:r w:rsidR="006601E2" w:rsidRPr="00C21FC0">
        <w:rPr>
          <w:rFonts w:ascii="Arial" w:hAnsi="Arial" w:cs="Arial"/>
          <w:sz w:val="22"/>
          <w:szCs w:val="22"/>
        </w:rPr>
        <w:t>project plan</w:t>
      </w:r>
      <w:r w:rsidRPr="00C21FC0">
        <w:rPr>
          <w:rFonts w:ascii="Arial" w:hAnsi="Arial" w:cs="Arial"/>
          <w:sz w:val="22"/>
          <w:szCs w:val="22"/>
        </w:rPr>
        <w:t xml:space="preserve"> will be drafted. Along with this, the Gantt chart will also be included in this particular project management plan. The involvement of potential stakeholders will be analysed along with a detailed description of the role of mentioned stakeholders. For instance, the customers are one of the most significant stakeholders for a certain company that will be highlighted in this project management plan. Moreover, the allocation of the resources that are crucial for this project will be evaluated. The various risk factors that may affect the entire project to some extent will be analysed along with the determination of the severity.</w:t>
      </w:r>
    </w:p>
    <w:p w14:paraId="7BF60593" w14:textId="77777777" w:rsidR="00D140DE" w:rsidRPr="00C21FC0" w:rsidRDefault="00210AB6" w:rsidP="00C21FC0">
      <w:pPr>
        <w:rPr>
          <w:rFonts w:ascii="Arial" w:hAnsi="Arial" w:cs="Arial"/>
          <w:sz w:val="22"/>
          <w:szCs w:val="22"/>
        </w:rPr>
      </w:pPr>
      <w:bookmarkStart w:id="2" w:name="_bk4nelhqk7xv" w:colFirst="0" w:colLast="0"/>
      <w:bookmarkEnd w:id="2"/>
      <w:r w:rsidRPr="00C21FC0">
        <w:rPr>
          <w:rFonts w:ascii="Arial" w:hAnsi="Arial" w:cs="Arial"/>
          <w:sz w:val="22"/>
          <w:szCs w:val="22"/>
        </w:rPr>
        <w:br w:type="page"/>
      </w:r>
    </w:p>
    <w:p w14:paraId="2840CB6B" w14:textId="383E0342" w:rsidR="00D140DE" w:rsidRPr="00C21FC0" w:rsidRDefault="00210AB6" w:rsidP="00C21FC0">
      <w:pPr>
        <w:pStyle w:val="Heading2"/>
        <w:rPr>
          <w:rFonts w:ascii="Arial" w:hAnsi="Arial" w:cs="Arial"/>
          <w:sz w:val="22"/>
          <w:szCs w:val="22"/>
        </w:rPr>
      </w:pPr>
      <w:bookmarkStart w:id="3" w:name="_Toc151905027"/>
      <w:r w:rsidRPr="00C21FC0">
        <w:rPr>
          <w:rFonts w:ascii="Arial" w:hAnsi="Arial" w:cs="Arial"/>
          <w:sz w:val="22"/>
          <w:szCs w:val="22"/>
        </w:rPr>
        <w:lastRenderedPageBreak/>
        <w:t>Project Description</w:t>
      </w:r>
      <w:bookmarkEnd w:id="3"/>
      <w:r w:rsidRPr="00C21FC0">
        <w:rPr>
          <w:rFonts w:ascii="Arial" w:hAnsi="Arial" w:cs="Arial"/>
          <w:sz w:val="22"/>
          <w:szCs w:val="22"/>
        </w:rPr>
        <w:t xml:space="preserve"> </w:t>
      </w:r>
    </w:p>
    <w:p w14:paraId="58C89AD1" w14:textId="77777777" w:rsidR="00D140DE" w:rsidRPr="00C21FC0" w:rsidRDefault="00210AB6" w:rsidP="00C21FC0">
      <w:pPr>
        <w:rPr>
          <w:rFonts w:ascii="Arial" w:hAnsi="Arial" w:cs="Arial"/>
          <w:sz w:val="22"/>
          <w:szCs w:val="22"/>
          <w:shd w:val="clear" w:color="auto" w:fill="FFFFFF"/>
        </w:rPr>
      </w:pPr>
      <w:r w:rsidRPr="00C21FC0">
        <w:rPr>
          <w:rFonts w:ascii="Arial" w:hAnsi="Arial" w:cs="Arial"/>
          <w:sz w:val="22"/>
          <w:szCs w:val="22"/>
        </w:rPr>
        <w:t>A brief description of the project is quite crucial in a project management plan. This present project management plan aims to craft a plan for the Smart Car Camera that intends to expand the business by launching unique software devices for cars. Smart Car Camera is a new company in the market that manufactures car parts with the aim of resolving potential issues that drivers often encounter</w:t>
      </w:r>
      <w:r w:rsidR="00675EFC" w:rsidRPr="00C21FC0">
        <w:rPr>
          <w:rFonts w:ascii="Arial" w:hAnsi="Arial" w:cs="Arial"/>
          <w:sz w:val="22"/>
          <w:szCs w:val="22"/>
        </w:rPr>
        <w:t xml:space="preserve"> </w:t>
      </w:r>
      <w:r w:rsidR="00675EFC" w:rsidRPr="00C21FC0">
        <w:rPr>
          <w:rFonts w:ascii="Arial" w:hAnsi="Arial" w:cs="Arial"/>
          <w:sz w:val="22"/>
          <w:szCs w:val="22"/>
          <w:shd w:val="clear" w:color="auto" w:fill="FFFFFF"/>
        </w:rPr>
        <w:t>(Lock, 2020)</w:t>
      </w:r>
      <w:r w:rsidRPr="00C21FC0">
        <w:rPr>
          <w:rFonts w:ascii="Arial" w:hAnsi="Arial" w:cs="Arial"/>
          <w:sz w:val="22"/>
          <w:szCs w:val="22"/>
        </w:rPr>
        <w:t xml:space="preserve">. </w:t>
      </w:r>
    </w:p>
    <w:p w14:paraId="22E820B0" w14:textId="77777777" w:rsidR="00D140DE" w:rsidRPr="00C21FC0" w:rsidRDefault="00210AB6" w:rsidP="00C21FC0">
      <w:pPr>
        <w:rPr>
          <w:rFonts w:ascii="Arial" w:hAnsi="Arial" w:cs="Arial"/>
          <w:sz w:val="22"/>
          <w:szCs w:val="22"/>
        </w:rPr>
      </w:pPr>
      <w:r w:rsidRPr="00C21FC0">
        <w:rPr>
          <w:rFonts w:ascii="Arial" w:hAnsi="Arial" w:cs="Arial"/>
          <w:sz w:val="22"/>
          <w:szCs w:val="22"/>
        </w:rPr>
        <w:t>As the issues include car thefts, the mentioned company has newly launched a security-based device named car cam ring. One of the most distinct features of this device is its efficiency in capturing or recording both the exterior and interior parts of the vehicle. The mission of the company is to offer the customer user-friendly and high-tech devices to avoid the risk factors related to the protection of the vehicles. Smart Car Camera basically considers four key regions as the target market such as North America, Asia-Pacific and Europe. The integral business strategies that will enable the company to assert itself as a successful company in the international market industry. This project plan also aims to help the company increase its revenue by adopting effective strategies.</w:t>
      </w:r>
      <w:r w:rsidRPr="00C21FC0">
        <w:rPr>
          <w:rFonts w:ascii="Arial" w:hAnsi="Arial" w:cs="Arial"/>
          <w:sz w:val="22"/>
          <w:szCs w:val="22"/>
        </w:rPr>
        <w:br w:type="page"/>
      </w:r>
    </w:p>
    <w:p w14:paraId="3E3AD4D5" w14:textId="3E0FBF29" w:rsidR="00D140DE" w:rsidRPr="00C21FC0" w:rsidRDefault="00210AB6" w:rsidP="00C21FC0">
      <w:pPr>
        <w:pStyle w:val="Heading2"/>
        <w:rPr>
          <w:rFonts w:ascii="Arial" w:hAnsi="Arial" w:cs="Arial"/>
          <w:sz w:val="22"/>
          <w:szCs w:val="22"/>
        </w:rPr>
      </w:pPr>
      <w:bookmarkStart w:id="4" w:name="_Toc151905028"/>
      <w:r w:rsidRPr="00C21FC0">
        <w:rPr>
          <w:rFonts w:ascii="Arial" w:hAnsi="Arial" w:cs="Arial"/>
          <w:sz w:val="22"/>
          <w:szCs w:val="22"/>
        </w:rPr>
        <w:lastRenderedPageBreak/>
        <w:t>Scope</w:t>
      </w:r>
      <w:bookmarkEnd w:id="4"/>
      <w:r w:rsidRPr="00C21FC0">
        <w:rPr>
          <w:rFonts w:ascii="Arial" w:hAnsi="Arial" w:cs="Arial"/>
          <w:sz w:val="22"/>
          <w:szCs w:val="22"/>
        </w:rPr>
        <w:t xml:space="preserve"> </w:t>
      </w:r>
    </w:p>
    <w:p w14:paraId="7203C17F" w14:textId="003BB51C" w:rsidR="00D140DE" w:rsidRPr="00C21FC0" w:rsidRDefault="00210AB6" w:rsidP="00C21FC0">
      <w:pPr>
        <w:rPr>
          <w:rFonts w:ascii="Arial" w:hAnsi="Arial" w:cs="Arial"/>
          <w:sz w:val="22"/>
          <w:szCs w:val="22"/>
          <w:shd w:val="clear" w:color="auto" w:fill="FFFFFF"/>
        </w:rPr>
      </w:pPr>
      <w:r w:rsidRPr="00C21FC0">
        <w:rPr>
          <w:rFonts w:ascii="Arial" w:hAnsi="Arial" w:cs="Arial"/>
          <w:sz w:val="22"/>
          <w:szCs w:val="22"/>
        </w:rPr>
        <w:t xml:space="preserve">The scope of the project refers to the factors that reflect the success aspects related to the outcome of the specific project. It should be mentioned that the aim and the goals are considered </w:t>
      </w:r>
      <w:r w:rsidR="00D66400" w:rsidRPr="00C21FC0">
        <w:rPr>
          <w:rFonts w:ascii="Arial" w:hAnsi="Arial" w:cs="Arial"/>
          <w:sz w:val="22"/>
          <w:szCs w:val="22"/>
        </w:rPr>
        <w:t>to</w:t>
      </w:r>
      <w:r w:rsidRPr="00C21FC0">
        <w:rPr>
          <w:rFonts w:ascii="Arial" w:hAnsi="Arial" w:cs="Arial"/>
          <w:sz w:val="22"/>
          <w:szCs w:val="22"/>
        </w:rPr>
        <w:t xml:space="preserve"> determine</w:t>
      </w:r>
      <w:r w:rsidR="00976487" w:rsidRPr="00C21FC0">
        <w:rPr>
          <w:rFonts w:ascii="Arial" w:hAnsi="Arial" w:cs="Arial"/>
          <w:sz w:val="22"/>
          <w:szCs w:val="22"/>
        </w:rPr>
        <w:t xml:space="preserve"> </w:t>
      </w:r>
      <w:r w:rsidRPr="00C21FC0">
        <w:rPr>
          <w:rFonts w:ascii="Arial" w:hAnsi="Arial" w:cs="Arial"/>
          <w:sz w:val="22"/>
          <w:szCs w:val="22"/>
        </w:rPr>
        <w:t>the scope of a project. The principal aim of the present project is to assert the mentioned company, Smart Car Camera to expand the business in the global market. It is quite understandable that there are a few targets or objectives that the company must follow in order to accomplish the intended goal. The business model of the company portrays that the business idea is quite significant in the context of ensuring security for car drivers. The revenue model</w:t>
      </w:r>
      <w:r w:rsidR="00AB6927" w:rsidRPr="00C21FC0">
        <w:rPr>
          <w:rFonts w:ascii="Arial" w:hAnsi="Arial" w:cs="Arial"/>
          <w:sz w:val="22"/>
          <w:szCs w:val="22"/>
        </w:rPr>
        <w:t>, on the other hand,</w:t>
      </w:r>
      <w:r w:rsidRPr="00C21FC0">
        <w:rPr>
          <w:rFonts w:ascii="Arial" w:hAnsi="Arial" w:cs="Arial"/>
          <w:sz w:val="22"/>
          <w:szCs w:val="22"/>
        </w:rPr>
        <w:t xml:space="preserve"> includes both the online and offline channels that will enable the company to generate revenue in a more efficient way. Moreover, the mission that Smart Car Camera is working on is quite prolific in terms of contemporary issues. Therefore, it appears that the scope of this project is quite high considering the mentioned factors</w:t>
      </w:r>
      <w:r w:rsidR="00675EFC" w:rsidRPr="00C21FC0">
        <w:rPr>
          <w:rFonts w:ascii="Arial" w:hAnsi="Arial" w:cs="Arial"/>
          <w:sz w:val="22"/>
          <w:szCs w:val="22"/>
        </w:rPr>
        <w:t xml:space="preserve"> </w:t>
      </w:r>
      <w:r w:rsidR="00675EFC" w:rsidRPr="00C21FC0">
        <w:rPr>
          <w:rFonts w:ascii="Arial" w:hAnsi="Arial" w:cs="Arial"/>
          <w:sz w:val="22"/>
          <w:szCs w:val="22"/>
          <w:shd w:val="clear" w:color="auto" w:fill="FFFFFF"/>
        </w:rPr>
        <w:t>(Crawford, 2021)</w:t>
      </w:r>
      <w:r w:rsidRPr="00C21FC0">
        <w:rPr>
          <w:rFonts w:ascii="Arial" w:hAnsi="Arial" w:cs="Arial"/>
          <w:sz w:val="22"/>
          <w:szCs w:val="22"/>
        </w:rPr>
        <w:t xml:space="preserve">. </w:t>
      </w:r>
    </w:p>
    <w:p w14:paraId="15232857" w14:textId="77777777" w:rsidR="00D140DE" w:rsidRPr="00C21FC0" w:rsidRDefault="00210AB6" w:rsidP="00C21FC0">
      <w:pPr>
        <w:pStyle w:val="Heading2"/>
        <w:rPr>
          <w:rFonts w:ascii="Arial" w:hAnsi="Arial" w:cs="Arial"/>
          <w:sz w:val="22"/>
          <w:szCs w:val="22"/>
        </w:rPr>
      </w:pPr>
      <w:bookmarkStart w:id="5" w:name="_cf8p14k92ooz" w:colFirst="0" w:colLast="0"/>
      <w:bookmarkEnd w:id="5"/>
      <w:r w:rsidRPr="00C21FC0">
        <w:rPr>
          <w:rFonts w:ascii="Arial" w:hAnsi="Arial" w:cs="Arial"/>
          <w:sz w:val="22"/>
          <w:szCs w:val="22"/>
        </w:rPr>
        <w:br w:type="page"/>
      </w:r>
    </w:p>
    <w:p w14:paraId="00CF472F" w14:textId="65DC2115" w:rsidR="00D140DE" w:rsidRPr="00C21FC0" w:rsidRDefault="00210AB6" w:rsidP="00C21FC0">
      <w:pPr>
        <w:pStyle w:val="Heading2"/>
        <w:rPr>
          <w:rFonts w:ascii="Arial" w:hAnsi="Arial" w:cs="Arial"/>
          <w:sz w:val="22"/>
          <w:szCs w:val="22"/>
        </w:rPr>
      </w:pPr>
      <w:bookmarkStart w:id="6" w:name="_Toc151905029"/>
      <w:r w:rsidRPr="00C21FC0">
        <w:rPr>
          <w:rFonts w:ascii="Arial" w:hAnsi="Arial" w:cs="Arial"/>
          <w:sz w:val="22"/>
          <w:szCs w:val="22"/>
        </w:rPr>
        <w:lastRenderedPageBreak/>
        <w:t>Work breakdown structure</w:t>
      </w:r>
      <w:bookmarkEnd w:id="6"/>
      <w:r w:rsidRPr="00C21FC0">
        <w:rPr>
          <w:rFonts w:ascii="Arial" w:hAnsi="Arial" w:cs="Arial"/>
          <w:sz w:val="22"/>
          <w:szCs w:val="22"/>
        </w:rPr>
        <w:t xml:space="preserve"> </w:t>
      </w:r>
    </w:p>
    <w:p w14:paraId="2AEA84AE" w14:textId="77777777" w:rsidR="00D140DE" w:rsidRPr="00C21FC0" w:rsidRDefault="00210AB6" w:rsidP="00C21FC0">
      <w:pPr>
        <w:rPr>
          <w:rFonts w:ascii="Arial" w:hAnsi="Arial" w:cs="Arial"/>
          <w:sz w:val="22"/>
          <w:szCs w:val="22"/>
        </w:rPr>
      </w:pPr>
      <w:r w:rsidRPr="00C21FC0">
        <w:rPr>
          <w:rFonts w:ascii="Arial" w:hAnsi="Arial" w:cs="Arial"/>
          <w:noProof/>
          <w:sz w:val="22"/>
          <w:szCs w:val="22"/>
          <w:lang w:val="en-US" w:eastAsia="en-US"/>
        </w:rPr>
        <w:drawing>
          <wp:inline distT="114300" distB="114300" distL="114300" distR="114300" wp14:anchorId="40E30D58" wp14:editId="6183CFEB">
            <wp:extent cx="5781675" cy="28349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81675" cy="2834990"/>
                    </a:xfrm>
                    <a:prstGeom prst="rect">
                      <a:avLst/>
                    </a:prstGeom>
                    <a:ln/>
                  </pic:spPr>
                </pic:pic>
              </a:graphicData>
            </a:graphic>
          </wp:inline>
        </w:drawing>
      </w:r>
    </w:p>
    <w:p w14:paraId="01F0E04E" w14:textId="77777777" w:rsidR="00D140DE" w:rsidRPr="00C21FC0" w:rsidRDefault="00D140DE" w:rsidP="00C21FC0">
      <w:pPr>
        <w:rPr>
          <w:rFonts w:ascii="Arial" w:hAnsi="Arial" w:cs="Arial"/>
          <w:sz w:val="22"/>
          <w:szCs w:val="22"/>
        </w:rPr>
      </w:pPr>
    </w:p>
    <w:p w14:paraId="10D9CE31" w14:textId="780D465A" w:rsidR="00D140DE" w:rsidRPr="00C21FC0" w:rsidRDefault="00210AB6" w:rsidP="00C21FC0">
      <w:pPr>
        <w:rPr>
          <w:rFonts w:ascii="Arial" w:hAnsi="Arial" w:cs="Arial"/>
          <w:sz w:val="22"/>
          <w:szCs w:val="22"/>
        </w:rPr>
      </w:pPr>
      <w:r w:rsidRPr="00C21FC0">
        <w:rPr>
          <w:rFonts w:ascii="Arial" w:hAnsi="Arial" w:cs="Arial"/>
          <w:sz w:val="22"/>
          <w:szCs w:val="22"/>
        </w:rPr>
        <w:t>The work breakdown structure can be taken as a tool that showcases the steps in which the project will be completed. In other words, the work breakdown structure refers to the</w:t>
      </w:r>
      <w:r w:rsidR="00D66400" w:rsidRPr="00C21FC0">
        <w:rPr>
          <w:rFonts w:ascii="Arial" w:hAnsi="Arial" w:cs="Arial"/>
          <w:sz w:val="22"/>
          <w:szCs w:val="22"/>
        </w:rPr>
        <w:t xml:space="preserve"> </w:t>
      </w:r>
      <w:r w:rsidRPr="00C21FC0">
        <w:rPr>
          <w:rFonts w:ascii="Arial" w:hAnsi="Arial" w:cs="Arial"/>
          <w:sz w:val="22"/>
          <w:szCs w:val="22"/>
        </w:rPr>
        <w:t>work procedure of a project. This present management plan also includes certain steps in the completion of the project. This specific plan includes various steps that are integral in accomplishing the intended goal of the project</w:t>
      </w:r>
      <w:r w:rsidR="00155AF5" w:rsidRPr="00C21FC0">
        <w:rPr>
          <w:rFonts w:ascii="Arial" w:hAnsi="Arial" w:cs="Arial"/>
          <w:sz w:val="22"/>
          <w:szCs w:val="22"/>
        </w:rPr>
        <w:t xml:space="preserve"> </w:t>
      </w:r>
      <w:sdt>
        <w:sdtPr>
          <w:rPr>
            <w:rFonts w:ascii="Arial" w:hAnsi="Arial" w:cs="Arial"/>
            <w:sz w:val="22"/>
            <w:szCs w:val="22"/>
          </w:rPr>
          <w:id w:val="678780459"/>
          <w:citation/>
        </w:sdtPr>
        <w:sdtEndPr/>
        <w:sdtContent>
          <w:r w:rsidR="00155AF5" w:rsidRPr="00C21FC0">
            <w:rPr>
              <w:rFonts w:ascii="Arial" w:hAnsi="Arial" w:cs="Arial"/>
              <w:sz w:val="22"/>
              <w:szCs w:val="22"/>
            </w:rPr>
            <w:fldChar w:fldCharType="begin"/>
          </w:r>
          <w:r w:rsidR="00155AF5" w:rsidRPr="00C21FC0">
            <w:rPr>
              <w:rFonts w:ascii="Arial" w:hAnsi="Arial" w:cs="Arial"/>
              <w:sz w:val="22"/>
              <w:szCs w:val="22"/>
              <w:lang w:val="en-US"/>
            </w:rPr>
            <w:instrText xml:space="preserve"> CITATION Chr23 \l 1033 </w:instrText>
          </w:r>
          <w:r w:rsidR="00155AF5" w:rsidRPr="00C21FC0">
            <w:rPr>
              <w:rFonts w:ascii="Arial" w:hAnsi="Arial" w:cs="Arial"/>
              <w:sz w:val="22"/>
              <w:szCs w:val="22"/>
            </w:rPr>
            <w:fldChar w:fldCharType="separate"/>
          </w:r>
          <w:r w:rsidR="00155AF5" w:rsidRPr="00C21FC0">
            <w:rPr>
              <w:rFonts w:ascii="Arial" w:hAnsi="Arial" w:cs="Arial"/>
              <w:noProof/>
              <w:sz w:val="22"/>
              <w:szCs w:val="22"/>
              <w:lang w:val="en-US"/>
            </w:rPr>
            <w:t>(Organ, 2023)</w:t>
          </w:r>
          <w:r w:rsidR="00155AF5" w:rsidRPr="00C21FC0">
            <w:rPr>
              <w:rFonts w:ascii="Arial" w:hAnsi="Arial" w:cs="Arial"/>
              <w:sz w:val="22"/>
              <w:szCs w:val="22"/>
            </w:rPr>
            <w:fldChar w:fldCharType="end"/>
          </w:r>
        </w:sdtContent>
      </w:sdt>
      <w:r w:rsidRPr="00C21FC0">
        <w:rPr>
          <w:rFonts w:ascii="Arial" w:hAnsi="Arial" w:cs="Arial"/>
          <w:sz w:val="22"/>
          <w:szCs w:val="22"/>
        </w:rPr>
        <w:t xml:space="preserve">. </w:t>
      </w:r>
    </w:p>
    <w:p w14:paraId="0EC7F254" w14:textId="570F918E" w:rsidR="00D140DE" w:rsidRPr="00C21FC0" w:rsidRDefault="00210AB6" w:rsidP="00C21FC0">
      <w:pPr>
        <w:rPr>
          <w:rFonts w:ascii="Arial" w:hAnsi="Arial" w:cs="Arial"/>
          <w:sz w:val="22"/>
          <w:szCs w:val="22"/>
          <w:highlight w:val="white"/>
        </w:rPr>
      </w:pPr>
      <w:r w:rsidRPr="00C21FC0">
        <w:rPr>
          <w:rFonts w:ascii="Arial" w:hAnsi="Arial" w:cs="Arial"/>
          <w:sz w:val="22"/>
          <w:szCs w:val="22"/>
        </w:rPr>
        <w:t xml:space="preserve">The steps include the initiation of the project that will be done </w:t>
      </w:r>
      <w:r w:rsidR="00AB6927" w:rsidRPr="00C21FC0">
        <w:rPr>
          <w:rFonts w:ascii="Arial" w:hAnsi="Arial" w:cs="Arial"/>
          <w:sz w:val="22"/>
          <w:szCs w:val="22"/>
        </w:rPr>
        <w:t>to determine</w:t>
      </w:r>
      <w:r w:rsidRPr="00C21FC0">
        <w:rPr>
          <w:rFonts w:ascii="Arial" w:hAnsi="Arial" w:cs="Arial"/>
          <w:sz w:val="22"/>
          <w:szCs w:val="22"/>
        </w:rPr>
        <w:t xml:space="preserve"> the aim of the project. In this respect</w:t>
      </w:r>
      <w:r w:rsidR="00AB6927" w:rsidRPr="00C21FC0">
        <w:rPr>
          <w:rFonts w:ascii="Arial" w:hAnsi="Arial" w:cs="Arial"/>
          <w:sz w:val="22"/>
          <w:szCs w:val="22"/>
        </w:rPr>
        <w:t>, identifying the targets that will help achieve</w:t>
      </w:r>
      <w:r w:rsidRPr="00C21FC0">
        <w:rPr>
          <w:rFonts w:ascii="Arial" w:hAnsi="Arial" w:cs="Arial"/>
          <w:sz w:val="22"/>
          <w:szCs w:val="22"/>
        </w:rPr>
        <w:t xml:space="preserve"> the aim will also be included in the initiation of the project. The planning basically denotes the allocation of the budget. One of the most important steps of this project is the execution of the plan that will be achieved by manufacturing the business product that is the</w:t>
      </w:r>
      <w:r w:rsidR="006601E2" w:rsidRPr="00C21FC0">
        <w:rPr>
          <w:rFonts w:ascii="Arial" w:hAnsi="Arial" w:cs="Arial"/>
          <w:sz w:val="22"/>
          <w:szCs w:val="22"/>
        </w:rPr>
        <w:t xml:space="preserve"> </w:t>
      </w:r>
      <w:r w:rsidRPr="00C21FC0">
        <w:rPr>
          <w:rFonts w:ascii="Arial" w:hAnsi="Arial" w:cs="Arial"/>
          <w:sz w:val="22"/>
          <w:szCs w:val="22"/>
        </w:rPr>
        <w:t>high-tech security cameras for vehicles. Another significant task of the execution is effective marketing that the company should apply. The control measurement is based on risk analysis and an adequate management strategy. The closure is the last step that refers to fulfilling the aim of the project</w:t>
      </w:r>
      <w:r w:rsidR="00675EFC" w:rsidRPr="00C21FC0">
        <w:rPr>
          <w:rFonts w:ascii="Arial" w:hAnsi="Arial" w:cs="Arial"/>
          <w:sz w:val="22"/>
          <w:szCs w:val="22"/>
        </w:rPr>
        <w:t xml:space="preserve"> </w:t>
      </w:r>
      <w:r w:rsidR="00675EFC" w:rsidRPr="00C21FC0">
        <w:rPr>
          <w:rFonts w:ascii="Arial" w:hAnsi="Arial" w:cs="Arial"/>
          <w:sz w:val="22"/>
          <w:szCs w:val="22"/>
          <w:shd w:val="clear" w:color="auto" w:fill="FFFFFF"/>
        </w:rPr>
        <w:t>(</w:t>
      </w:r>
      <w:proofErr w:type="spellStart"/>
      <w:r w:rsidR="00675EFC" w:rsidRPr="00C21FC0">
        <w:rPr>
          <w:rFonts w:ascii="Arial" w:hAnsi="Arial" w:cs="Arial"/>
          <w:sz w:val="22"/>
          <w:szCs w:val="22"/>
          <w:shd w:val="clear" w:color="auto" w:fill="FFFFFF"/>
        </w:rPr>
        <w:t>Heigermoser</w:t>
      </w:r>
      <w:proofErr w:type="spellEnd"/>
      <w:r w:rsidR="00675EFC" w:rsidRPr="00C21FC0">
        <w:rPr>
          <w:rFonts w:ascii="Arial" w:hAnsi="Arial" w:cs="Arial"/>
          <w:sz w:val="22"/>
          <w:szCs w:val="22"/>
          <w:shd w:val="clear" w:color="auto" w:fill="FFFFFF"/>
        </w:rPr>
        <w:t>, 2019)</w:t>
      </w:r>
      <w:r w:rsidRPr="00C21FC0">
        <w:rPr>
          <w:rFonts w:ascii="Arial" w:hAnsi="Arial" w:cs="Arial"/>
          <w:sz w:val="22"/>
          <w:szCs w:val="22"/>
        </w:rPr>
        <w:t>.</w:t>
      </w:r>
      <w:r w:rsidRPr="00C21FC0">
        <w:rPr>
          <w:rFonts w:ascii="Arial" w:hAnsi="Arial" w:cs="Arial"/>
          <w:sz w:val="22"/>
          <w:szCs w:val="22"/>
        </w:rPr>
        <w:br w:type="page"/>
      </w:r>
    </w:p>
    <w:p w14:paraId="27A83C0C" w14:textId="48EE02B0" w:rsidR="00D140DE" w:rsidRPr="00C21FC0" w:rsidRDefault="00210AB6" w:rsidP="00C21FC0">
      <w:pPr>
        <w:pStyle w:val="Heading2"/>
        <w:rPr>
          <w:rFonts w:ascii="Arial" w:hAnsi="Arial" w:cs="Arial"/>
          <w:sz w:val="22"/>
          <w:szCs w:val="22"/>
        </w:rPr>
      </w:pPr>
      <w:bookmarkStart w:id="7" w:name="_Toc151905030"/>
      <w:r w:rsidRPr="00C21FC0">
        <w:rPr>
          <w:rFonts w:ascii="Arial" w:hAnsi="Arial" w:cs="Arial"/>
          <w:sz w:val="22"/>
          <w:szCs w:val="22"/>
        </w:rPr>
        <w:lastRenderedPageBreak/>
        <w:t>Quad Chart</w:t>
      </w:r>
      <w:bookmarkEnd w:id="7"/>
      <w:r w:rsidRPr="00C21FC0">
        <w:rPr>
          <w:rFonts w:ascii="Arial" w:hAnsi="Arial" w:cs="Arial"/>
          <w:sz w:val="22"/>
          <w:szCs w:val="22"/>
        </w:rPr>
        <w:t xml:space="preserve"> </w:t>
      </w:r>
    </w:p>
    <w:p w14:paraId="7C146B0A" w14:textId="0B4FDBD7" w:rsidR="00D140DE" w:rsidRPr="00C21FC0" w:rsidRDefault="00210AB6" w:rsidP="00C21FC0">
      <w:pPr>
        <w:rPr>
          <w:rFonts w:ascii="Arial" w:hAnsi="Arial" w:cs="Arial"/>
          <w:sz w:val="22"/>
          <w:szCs w:val="22"/>
        </w:rPr>
      </w:pPr>
      <w:r w:rsidRPr="00C21FC0">
        <w:rPr>
          <w:rFonts w:ascii="Arial" w:hAnsi="Arial" w:cs="Arial"/>
          <w:sz w:val="22"/>
          <w:szCs w:val="22"/>
        </w:rPr>
        <w:t>The quad chart in the business context refers to the documentation that provides a summary or overview of the business project or proposal. This particular document helps an individual to understand the various crucial aspects of a certain business at one glance. As the name suggests</w:t>
      </w:r>
      <w:r w:rsidR="00AB6927" w:rsidRPr="00C21FC0">
        <w:rPr>
          <w:rFonts w:ascii="Arial" w:hAnsi="Arial" w:cs="Arial"/>
          <w:sz w:val="22"/>
          <w:szCs w:val="22"/>
        </w:rPr>
        <w:t>,</w:t>
      </w:r>
      <w:r w:rsidRPr="00C21FC0">
        <w:rPr>
          <w:rFonts w:ascii="Arial" w:hAnsi="Arial" w:cs="Arial"/>
          <w:sz w:val="22"/>
          <w:szCs w:val="22"/>
        </w:rPr>
        <w:t xml:space="preserve"> the quad chart includes four parts consisting of four different sections that reflect the business overview. The present project also contains four sections in the quad chart such as purpose, result, </w:t>
      </w:r>
      <w:proofErr w:type="gramStart"/>
      <w:r w:rsidRPr="00C21FC0">
        <w:rPr>
          <w:rFonts w:ascii="Arial" w:hAnsi="Arial" w:cs="Arial"/>
          <w:sz w:val="22"/>
          <w:szCs w:val="22"/>
        </w:rPr>
        <w:t>customers</w:t>
      </w:r>
      <w:proofErr w:type="gramEnd"/>
      <w:r w:rsidRPr="00C21FC0">
        <w:rPr>
          <w:rFonts w:ascii="Arial" w:hAnsi="Arial" w:cs="Arial"/>
          <w:sz w:val="22"/>
          <w:szCs w:val="22"/>
        </w:rPr>
        <w:t xml:space="preserve"> and success</w:t>
      </w:r>
      <w:r w:rsidR="00155AF5" w:rsidRPr="00C21FC0">
        <w:rPr>
          <w:rFonts w:ascii="Arial" w:hAnsi="Arial" w:cs="Arial"/>
          <w:sz w:val="22"/>
          <w:szCs w:val="22"/>
        </w:rPr>
        <w:t xml:space="preserve"> </w:t>
      </w:r>
      <w:sdt>
        <w:sdtPr>
          <w:rPr>
            <w:rFonts w:ascii="Arial" w:hAnsi="Arial" w:cs="Arial"/>
            <w:sz w:val="22"/>
            <w:szCs w:val="22"/>
          </w:rPr>
          <w:id w:val="834886523"/>
          <w:citation/>
        </w:sdtPr>
        <w:sdtEndPr/>
        <w:sdtContent>
          <w:r w:rsidR="00155AF5" w:rsidRPr="00C21FC0">
            <w:rPr>
              <w:rFonts w:ascii="Arial" w:hAnsi="Arial" w:cs="Arial"/>
              <w:sz w:val="22"/>
              <w:szCs w:val="22"/>
            </w:rPr>
            <w:fldChar w:fldCharType="begin"/>
          </w:r>
          <w:r w:rsidR="00155AF5" w:rsidRPr="00C21FC0">
            <w:rPr>
              <w:rFonts w:ascii="Arial" w:hAnsi="Arial" w:cs="Arial"/>
              <w:sz w:val="22"/>
              <w:szCs w:val="22"/>
              <w:lang w:val="en-US"/>
            </w:rPr>
            <w:instrText xml:space="preserve"> CITATION Rya20 \l 1033 </w:instrText>
          </w:r>
          <w:r w:rsidR="00155AF5" w:rsidRPr="00C21FC0">
            <w:rPr>
              <w:rFonts w:ascii="Arial" w:hAnsi="Arial" w:cs="Arial"/>
              <w:sz w:val="22"/>
              <w:szCs w:val="22"/>
            </w:rPr>
            <w:fldChar w:fldCharType="separate"/>
          </w:r>
          <w:r w:rsidR="00155AF5" w:rsidRPr="00C21FC0">
            <w:rPr>
              <w:rFonts w:ascii="Arial" w:hAnsi="Arial" w:cs="Arial"/>
              <w:noProof/>
              <w:sz w:val="22"/>
              <w:szCs w:val="22"/>
              <w:lang w:val="en-US"/>
            </w:rPr>
            <w:t>(Keenan, 2020)</w:t>
          </w:r>
          <w:r w:rsidR="00155AF5" w:rsidRPr="00C21FC0">
            <w:rPr>
              <w:rFonts w:ascii="Arial" w:hAnsi="Arial" w:cs="Arial"/>
              <w:sz w:val="22"/>
              <w:szCs w:val="22"/>
            </w:rPr>
            <w:fldChar w:fldCharType="end"/>
          </w:r>
        </w:sdtContent>
      </w:sdt>
      <w:r w:rsidRPr="00C21FC0">
        <w:rPr>
          <w:rFonts w:ascii="Arial" w:hAnsi="Arial" w:cs="Arial"/>
          <w:sz w:val="22"/>
          <w:szCs w:val="22"/>
        </w:rPr>
        <w:t xml:space="preserve">. </w:t>
      </w:r>
    </w:p>
    <w:p w14:paraId="365B5C8D" w14:textId="77777777" w:rsidR="00D140DE" w:rsidRPr="00C21FC0" w:rsidRDefault="00D140DE" w:rsidP="00C21FC0">
      <w:pPr>
        <w:rPr>
          <w:rFonts w:ascii="Arial" w:hAnsi="Arial" w:cs="Arial"/>
          <w:sz w:val="22"/>
          <w:szCs w:val="22"/>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140DE" w:rsidRPr="00C21FC0" w14:paraId="479BAACB" w14:textId="77777777">
        <w:tc>
          <w:tcPr>
            <w:tcW w:w="4514" w:type="dxa"/>
            <w:shd w:val="clear" w:color="auto" w:fill="93C47D"/>
            <w:tcMar>
              <w:top w:w="100" w:type="dxa"/>
              <w:left w:w="100" w:type="dxa"/>
              <w:bottom w:w="100" w:type="dxa"/>
              <w:right w:w="100" w:type="dxa"/>
            </w:tcMar>
          </w:tcPr>
          <w:p w14:paraId="69FA5D78" w14:textId="77777777" w:rsidR="00D140DE" w:rsidRPr="00C21FC0" w:rsidRDefault="00210AB6" w:rsidP="00C21FC0">
            <w:pPr>
              <w:widowControl w:val="0"/>
              <w:pBdr>
                <w:top w:val="nil"/>
                <w:left w:val="nil"/>
                <w:bottom w:val="nil"/>
                <w:right w:val="nil"/>
                <w:between w:val="nil"/>
              </w:pBdr>
              <w:rPr>
                <w:rFonts w:ascii="Arial" w:hAnsi="Arial" w:cs="Arial"/>
                <w:b/>
                <w:sz w:val="22"/>
                <w:szCs w:val="22"/>
              </w:rPr>
            </w:pPr>
            <w:r w:rsidRPr="00C21FC0">
              <w:rPr>
                <w:rFonts w:ascii="Arial" w:hAnsi="Arial" w:cs="Arial"/>
                <w:b/>
                <w:sz w:val="22"/>
                <w:szCs w:val="22"/>
              </w:rPr>
              <w:t>Purpose</w:t>
            </w:r>
          </w:p>
          <w:p w14:paraId="44E0B30A" w14:textId="77777777" w:rsidR="00D140DE" w:rsidRPr="00C21FC0" w:rsidRDefault="00210AB6" w:rsidP="00C21FC0">
            <w:pPr>
              <w:rPr>
                <w:rFonts w:ascii="Arial" w:hAnsi="Arial" w:cs="Arial"/>
                <w:sz w:val="22"/>
                <w:szCs w:val="22"/>
              </w:rPr>
            </w:pPr>
            <w:r w:rsidRPr="00C21FC0">
              <w:rPr>
                <w:rFonts w:ascii="Arial" w:hAnsi="Arial" w:cs="Arial"/>
                <w:sz w:val="22"/>
                <w:szCs w:val="22"/>
              </w:rPr>
              <w:t xml:space="preserve">The purpose of the business is to implement technological enhancements in order to provide better safety for the vehicles. </w:t>
            </w:r>
          </w:p>
          <w:p w14:paraId="7B41566E" w14:textId="77777777" w:rsidR="00D140DE" w:rsidRPr="00C21FC0" w:rsidRDefault="00D140DE" w:rsidP="00C21FC0">
            <w:pPr>
              <w:widowControl w:val="0"/>
              <w:pBdr>
                <w:top w:val="nil"/>
                <w:left w:val="nil"/>
                <w:bottom w:val="nil"/>
                <w:right w:val="nil"/>
                <w:between w:val="nil"/>
              </w:pBdr>
              <w:rPr>
                <w:rFonts w:ascii="Arial" w:hAnsi="Arial" w:cs="Arial"/>
                <w:sz w:val="22"/>
                <w:szCs w:val="22"/>
              </w:rPr>
            </w:pPr>
          </w:p>
        </w:tc>
        <w:tc>
          <w:tcPr>
            <w:tcW w:w="4514" w:type="dxa"/>
            <w:shd w:val="clear" w:color="auto" w:fill="A4C2F4"/>
            <w:tcMar>
              <w:top w:w="100" w:type="dxa"/>
              <w:left w:w="100" w:type="dxa"/>
              <w:bottom w:w="100" w:type="dxa"/>
              <w:right w:w="100" w:type="dxa"/>
            </w:tcMar>
          </w:tcPr>
          <w:p w14:paraId="149DA4F6" w14:textId="77777777" w:rsidR="00D140DE" w:rsidRPr="00C21FC0" w:rsidRDefault="00210AB6" w:rsidP="00C21FC0">
            <w:pPr>
              <w:widowControl w:val="0"/>
              <w:pBdr>
                <w:top w:val="nil"/>
                <w:left w:val="nil"/>
                <w:bottom w:val="nil"/>
                <w:right w:val="nil"/>
                <w:between w:val="nil"/>
              </w:pBdr>
              <w:rPr>
                <w:rFonts w:ascii="Arial" w:hAnsi="Arial" w:cs="Arial"/>
                <w:b/>
                <w:sz w:val="22"/>
                <w:szCs w:val="22"/>
              </w:rPr>
            </w:pPr>
            <w:r w:rsidRPr="00C21FC0">
              <w:rPr>
                <w:rFonts w:ascii="Arial" w:hAnsi="Arial" w:cs="Arial"/>
                <w:b/>
                <w:sz w:val="22"/>
                <w:szCs w:val="22"/>
              </w:rPr>
              <w:t>Customers</w:t>
            </w:r>
          </w:p>
          <w:p w14:paraId="7ECE3386" w14:textId="627323E2" w:rsidR="00D140DE" w:rsidRPr="00C21FC0" w:rsidRDefault="00210AB6" w:rsidP="00C21FC0">
            <w:pPr>
              <w:rPr>
                <w:rFonts w:ascii="Arial" w:hAnsi="Arial" w:cs="Arial"/>
                <w:sz w:val="22"/>
                <w:szCs w:val="22"/>
              </w:rPr>
            </w:pPr>
            <w:r w:rsidRPr="00C21FC0">
              <w:rPr>
                <w:rFonts w:ascii="Arial" w:hAnsi="Arial" w:cs="Arial"/>
                <w:sz w:val="22"/>
                <w:szCs w:val="22"/>
              </w:rPr>
              <w:t>The customers</w:t>
            </w:r>
            <w:r w:rsidR="00AB6927" w:rsidRPr="00C21FC0">
              <w:rPr>
                <w:rFonts w:ascii="Arial" w:hAnsi="Arial" w:cs="Arial"/>
                <w:sz w:val="22"/>
                <w:szCs w:val="22"/>
              </w:rPr>
              <w:t>, on the other hand,</w:t>
            </w:r>
            <w:r w:rsidRPr="00C21FC0">
              <w:rPr>
                <w:rFonts w:ascii="Arial" w:hAnsi="Arial" w:cs="Arial"/>
                <w:sz w:val="22"/>
                <w:szCs w:val="22"/>
              </w:rPr>
              <w:t xml:space="preserve"> are the individual drivers and the several fleet management companies. </w:t>
            </w:r>
          </w:p>
        </w:tc>
      </w:tr>
      <w:tr w:rsidR="00D140DE" w:rsidRPr="00C21FC0" w14:paraId="1940EE5B" w14:textId="77777777">
        <w:tc>
          <w:tcPr>
            <w:tcW w:w="4514" w:type="dxa"/>
            <w:shd w:val="clear" w:color="auto" w:fill="EAD1DC"/>
            <w:tcMar>
              <w:top w:w="100" w:type="dxa"/>
              <w:left w:w="100" w:type="dxa"/>
              <w:bottom w:w="100" w:type="dxa"/>
              <w:right w:w="100" w:type="dxa"/>
            </w:tcMar>
          </w:tcPr>
          <w:p w14:paraId="39F40530" w14:textId="77777777" w:rsidR="00D140DE" w:rsidRPr="00C21FC0" w:rsidRDefault="00210AB6" w:rsidP="00C21FC0">
            <w:pPr>
              <w:widowControl w:val="0"/>
              <w:pBdr>
                <w:top w:val="nil"/>
                <w:left w:val="nil"/>
                <w:bottom w:val="nil"/>
                <w:right w:val="nil"/>
                <w:between w:val="nil"/>
              </w:pBdr>
              <w:rPr>
                <w:rFonts w:ascii="Arial" w:hAnsi="Arial" w:cs="Arial"/>
                <w:b/>
                <w:sz w:val="22"/>
                <w:szCs w:val="22"/>
              </w:rPr>
            </w:pPr>
            <w:r w:rsidRPr="00C21FC0">
              <w:rPr>
                <w:rFonts w:ascii="Arial" w:hAnsi="Arial" w:cs="Arial"/>
                <w:b/>
                <w:sz w:val="22"/>
                <w:szCs w:val="22"/>
              </w:rPr>
              <w:t>Result</w:t>
            </w:r>
          </w:p>
          <w:p w14:paraId="6177DB4D" w14:textId="76348005" w:rsidR="00D140DE" w:rsidRPr="00C21FC0" w:rsidRDefault="00210AB6" w:rsidP="00C21FC0">
            <w:pPr>
              <w:rPr>
                <w:rFonts w:ascii="Arial" w:hAnsi="Arial" w:cs="Arial"/>
                <w:sz w:val="22"/>
                <w:szCs w:val="22"/>
              </w:rPr>
            </w:pPr>
            <w:r w:rsidRPr="00C21FC0">
              <w:rPr>
                <w:rFonts w:ascii="Arial" w:hAnsi="Arial" w:cs="Arial"/>
                <w:sz w:val="22"/>
                <w:szCs w:val="22"/>
              </w:rPr>
              <w:t>The result of such an initiative is that the theft rates can be decreased</w:t>
            </w:r>
            <w:r w:rsidR="00AB6927" w:rsidRPr="00C21FC0">
              <w:rPr>
                <w:rFonts w:ascii="Arial" w:hAnsi="Arial" w:cs="Arial"/>
                <w:sz w:val="22"/>
                <w:szCs w:val="22"/>
              </w:rPr>
              <w:t>,</w:t>
            </w:r>
            <w:r w:rsidRPr="00C21FC0">
              <w:rPr>
                <w:rFonts w:ascii="Arial" w:hAnsi="Arial" w:cs="Arial"/>
                <w:sz w:val="22"/>
                <w:szCs w:val="22"/>
              </w:rPr>
              <w:t xml:space="preserve"> and road accidents can also be reduced. Another significant result of the project is that the individuals may get benefits in terms of insurance savings.</w:t>
            </w:r>
          </w:p>
        </w:tc>
        <w:tc>
          <w:tcPr>
            <w:tcW w:w="4514" w:type="dxa"/>
            <w:shd w:val="clear" w:color="auto" w:fill="FFE599"/>
            <w:tcMar>
              <w:top w:w="100" w:type="dxa"/>
              <w:left w:w="100" w:type="dxa"/>
              <w:bottom w:w="100" w:type="dxa"/>
              <w:right w:w="100" w:type="dxa"/>
            </w:tcMar>
          </w:tcPr>
          <w:p w14:paraId="4E250325" w14:textId="77777777" w:rsidR="00D140DE" w:rsidRPr="00C21FC0" w:rsidRDefault="00210AB6" w:rsidP="00C21FC0">
            <w:pPr>
              <w:widowControl w:val="0"/>
              <w:pBdr>
                <w:top w:val="nil"/>
                <w:left w:val="nil"/>
                <w:bottom w:val="nil"/>
                <w:right w:val="nil"/>
                <w:between w:val="nil"/>
              </w:pBdr>
              <w:rPr>
                <w:rFonts w:ascii="Arial" w:hAnsi="Arial" w:cs="Arial"/>
                <w:b/>
                <w:sz w:val="22"/>
                <w:szCs w:val="22"/>
              </w:rPr>
            </w:pPr>
            <w:r w:rsidRPr="00C21FC0">
              <w:rPr>
                <w:rFonts w:ascii="Arial" w:hAnsi="Arial" w:cs="Arial"/>
                <w:b/>
                <w:sz w:val="22"/>
                <w:szCs w:val="22"/>
              </w:rPr>
              <w:t>Success</w:t>
            </w:r>
          </w:p>
          <w:p w14:paraId="7CF68B0A" w14:textId="77777777" w:rsidR="00D140DE" w:rsidRPr="00C21FC0" w:rsidRDefault="00210AB6" w:rsidP="00C21FC0">
            <w:pPr>
              <w:rPr>
                <w:rFonts w:ascii="Arial" w:hAnsi="Arial" w:cs="Arial"/>
                <w:sz w:val="22"/>
                <w:szCs w:val="22"/>
              </w:rPr>
            </w:pPr>
            <w:r w:rsidRPr="00C21FC0">
              <w:rPr>
                <w:rFonts w:ascii="Arial" w:hAnsi="Arial" w:cs="Arial"/>
                <w:sz w:val="22"/>
                <w:szCs w:val="22"/>
              </w:rPr>
              <w:t xml:space="preserve">The success matter includes the fact that the company has received positive reviews from the customers. The market share has also been increased that is also a success aspect of this company. Another successful matter of this project is that the company has been able to collaborate with the insurance companies. </w:t>
            </w:r>
          </w:p>
        </w:tc>
      </w:tr>
    </w:tbl>
    <w:p w14:paraId="6B04C5F0" w14:textId="77777777" w:rsidR="00D140DE" w:rsidRPr="00C21FC0" w:rsidRDefault="00D140DE" w:rsidP="00C21FC0">
      <w:pPr>
        <w:rPr>
          <w:rFonts w:ascii="Arial" w:hAnsi="Arial" w:cs="Arial"/>
          <w:sz w:val="22"/>
          <w:szCs w:val="22"/>
        </w:rPr>
      </w:pPr>
    </w:p>
    <w:p w14:paraId="312A80D3" w14:textId="77777777" w:rsidR="00D140DE" w:rsidRPr="00C21FC0" w:rsidRDefault="00210AB6" w:rsidP="00C21FC0">
      <w:pPr>
        <w:pStyle w:val="Heading2"/>
        <w:rPr>
          <w:rFonts w:ascii="Arial" w:hAnsi="Arial" w:cs="Arial"/>
          <w:sz w:val="22"/>
          <w:szCs w:val="22"/>
        </w:rPr>
      </w:pPr>
      <w:bookmarkStart w:id="8" w:name="_prxe3h65pavl" w:colFirst="0" w:colLast="0"/>
      <w:bookmarkEnd w:id="8"/>
      <w:r w:rsidRPr="00C21FC0">
        <w:rPr>
          <w:rFonts w:ascii="Arial" w:hAnsi="Arial" w:cs="Arial"/>
          <w:sz w:val="22"/>
          <w:szCs w:val="22"/>
        </w:rPr>
        <w:br w:type="page"/>
      </w:r>
    </w:p>
    <w:p w14:paraId="469CE336" w14:textId="74208EF4" w:rsidR="00D140DE" w:rsidRPr="00C21FC0" w:rsidRDefault="00210AB6" w:rsidP="00C21FC0">
      <w:pPr>
        <w:pStyle w:val="Heading2"/>
        <w:rPr>
          <w:rFonts w:ascii="Arial" w:hAnsi="Arial" w:cs="Arial"/>
          <w:sz w:val="22"/>
          <w:szCs w:val="22"/>
        </w:rPr>
      </w:pPr>
      <w:bookmarkStart w:id="9" w:name="_Toc151905031"/>
      <w:r w:rsidRPr="00C21FC0">
        <w:rPr>
          <w:rFonts w:ascii="Arial" w:hAnsi="Arial" w:cs="Arial"/>
          <w:sz w:val="22"/>
          <w:szCs w:val="22"/>
        </w:rPr>
        <w:lastRenderedPageBreak/>
        <w:t xml:space="preserve">Gantt </w:t>
      </w:r>
      <w:r w:rsidR="00074946" w:rsidRPr="00C21FC0">
        <w:rPr>
          <w:rFonts w:ascii="Arial" w:hAnsi="Arial" w:cs="Arial"/>
          <w:sz w:val="22"/>
          <w:szCs w:val="22"/>
        </w:rPr>
        <w:t>chart</w:t>
      </w:r>
      <w:bookmarkEnd w:id="9"/>
      <w:r w:rsidRPr="00C21FC0">
        <w:rPr>
          <w:rFonts w:ascii="Arial" w:hAnsi="Arial" w:cs="Arial"/>
          <w:sz w:val="22"/>
          <w:szCs w:val="22"/>
        </w:rPr>
        <w:t xml:space="preserve"> </w:t>
      </w:r>
    </w:p>
    <w:p w14:paraId="0BC5702D" w14:textId="77777777" w:rsidR="00D140DE" w:rsidRPr="00C21FC0" w:rsidRDefault="00D140DE" w:rsidP="00C21FC0">
      <w:pPr>
        <w:rPr>
          <w:rFonts w:ascii="Arial" w:hAnsi="Arial" w:cs="Arial"/>
          <w:sz w:val="22"/>
          <w:szCs w:val="22"/>
        </w:rPr>
      </w:pPr>
    </w:p>
    <w:tbl>
      <w:tblPr>
        <w:tblStyle w:val="a0"/>
        <w:tblW w:w="9180" w:type="dxa"/>
        <w:tblInd w:w="-180" w:type="dxa"/>
        <w:tblBorders>
          <w:top w:val="nil"/>
          <w:left w:val="nil"/>
          <w:bottom w:val="nil"/>
          <w:right w:val="nil"/>
          <w:insideH w:val="nil"/>
          <w:insideV w:val="nil"/>
        </w:tblBorders>
        <w:tblLayout w:type="fixed"/>
        <w:tblLook w:val="0600" w:firstRow="0" w:lastRow="0" w:firstColumn="0" w:lastColumn="0" w:noHBand="1" w:noVBand="1"/>
      </w:tblPr>
      <w:tblGrid>
        <w:gridCol w:w="1665"/>
        <w:gridCol w:w="900"/>
        <w:gridCol w:w="1005"/>
        <w:gridCol w:w="870"/>
        <w:gridCol w:w="870"/>
        <w:gridCol w:w="915"/>
        <w:gridCol w:w="960"/>
        <w:gridCol w:w="1110"/>
        <w:gridCol w:w="885"/>
      </w:tblGrid>
      <w:tr w:rsidR="00D140DE" w:rsidRPr="00C21FC0" w14:paraId="00E30176" w14:textId="77777777">
        <w:trPr>
          <w:trHeight w:val="1185"/>
        </w:trPr>
        <w:tc>
          <w:tcPr>
            <w:tcW w:w="1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D34DB"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Task/ Duration</w:t>
            </w:r>
          </w:p>
        </w:tc>
        <w:tc>
          <w:tcPr>
            <w:tcW w:w="9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8918C79"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First Month </w:t>
            </w:r>
          </w:p>
        </w:tc>
        <w:tc>
          <w:tcPr>
            <w:tcW w:w="10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2C6F2C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Second Month </w:t>
            </w:r>
          </w:p>
        </w:tc>
        <w:tc>
          <w:tcPr>
            <w:tcW w:w="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55C503A" w14:textId="1BD4B24B" w:rsidR="00D140DE" w:rsidRPr="00C21FC0" w:rsidRDefault="00074946" w:rsidP="00C21FC0">
            <w:pPr>
              <w:spacing w:before="240" w:after="240"/>
              <w:rPr>
                <w:rFonts w:ascii="Arial" w:hAnsi="Arial" w:cs="Arial"/>
                <w:sz w:val="22"/>
                <w:szCs w:val="22"/>
              </w:rPr>
            </w:pPr>
            <w:r w:rsidRPr="00C21FC0">
              <w:rPr>
                <w:rFonts w:ascii="Arial" w:hAnsi="Arial" w:cs="Arial"/>
                <w:sz w:val="22"/>
                <w:szCs w:val="22"/>
              </w:rPr>
              <w:t>Third Month</w:t>
            </w:r>
            <w:r w:rsidR="00210AB6" w:rsidRPr="00C21FC0">
              <w:rPr>
                <w:rFonts w:ascii="Arial" w:hAnsi="Arial" w:cs="Arial"/>
                <w:sz w:val="22"/>
                <w:szCs w:val="22"/>
              </w:rPr>
              <w:t xml:space="preserve"> </w:t>
            </w:r>
          </w:p>
        </w:tc>
        <w:tc>
          <w:tcPr>
            <w:tcW w:w="8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17E80B0"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Fourth Month </w:t>
            </w:r>
          </w:p>
        </w:tc>
        <w:tc>
          <w:tcPr>
            <w:tcW w:w="9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D1B9B9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Fifth Month </w:t>
            </w:r>
          </w:p>
        </w:tc>
        <w:tc>
          <w:tcPr>
            <w:tcW w:w="9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72C6D1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Sixth Month </w:t>
            </w:r>
          </w:p>
        </w:tc>
        <w:tc>
          <w:tcPr>
            <w:tcW w:w="1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E61A32F"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Seventh Month </w:t>
            </w:r>
          </w:p>
        </w:tc>
        <w:tc>
          <w:tcPr>
            <w:tcW w:w="8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2BE12C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Eighth Month </w:t>
            </w:r>
          </w:p>
        </w:tc>
      </w:tr>
      <w:tr w:rsidR="00D140DE" w:rsidRPr="00C21FC0" w14:paraId="18AD3C9B" w14:textId="77777777">
        <w:trPr>
          <w:trHeight w:val="1185"/>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BBC2F1"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Initiation</w:t>
            </w:r>
          </w:p>
        </w:tc>
        <w:tc>
          <w:tcPr>
            <w:tcW w:w="900" w:type="dxa"/>
            <w:tcBorders>
              <w:top w:val="nil"/>
              <w:left w:val="nil"/>
              <w:bottom w:val="single" w:sz="8" w:space="0" w:color="000000"/>
              <w:right w:val="single" w:sz="8" w:space="0" w:color="000000"/>
            </w:tcBorders>
            <w:shd w:val="clear" w:color="auto" w:fill="6D9EEB"/>
            <w:tcMar>
              <w:top w:w="100" w:type="dxa"/>
              <w:left w:w="100" w:type="dxa"/>
              <w:bottom w:w="100" w:type="dxa"/>
              <w:right w:w="100" w:type="dxa"/>
            </w:tcMar>
          </w:tcPr>
          <w:p w14:paraId="01325E70"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005" w:type="dxa"/>
            <w:tcBorders>
              <w:top w:val="nil"/>
              <w:left w:val="nil"/>
              <w:bottom w:val="single" w:sz="8" w:space="0" w:color="000000"/>
              <w:right w:val="single" w:sz="8" w:space="0" w:color="000000"/>
            </w:tcBorders>
            <w:tcMar>
              <w:top w:w="100" w:type="dxa"/>
              <w:left w:w="100" w:type="dxa"/>
              <w:bottom w:w="100" w:type="dxa"/>
              <w:right w:w="100" w:type="dxa"/>
            </w:tcMar>
          </w:tcPr>
          <w:p w14:paraId="045DA73A"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nil"/>
              <w:left w:val="nil"/>
              <w:bottom w:val="single" w:sz="8" w:space="0" w:color="000000"/>
              <w:right w:val="single" w:sz="8" w:space="0" w:color="000000"/>
            </w:tcBorders>
            <w:tcMar>
              <w:top w:w="100" w:type="dxa"/>
              <w:left w:w="100" w:type="dxa"/>
              <w:bottom w:w="100" w:type="dxa"/>
              <w:right w:w="100" w:type="dxa"/>
            </w:tcMar>
          </w:tcPr>
          <w:p w14:paraId="17E4FE34"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nil"/>
              <w:left w:val="nil"/>
              <w:bottom w:val="single" w:sz="8" w:space="0" w:color="000000"/>
              <w:right w:val="single" w:sz="8" w:space="0" w:color="000000"/>
            </w:tcBorders>
            <w:tcMar>
              <w:top w:w="100" w:type="dxa"/>
              <w:left w:w="100" w:type="dxa"/>
              <w:bottom w:w="100" w:type="dxa"/>
              <w:right w:w="100" w:type="dxa"/>
            </w:tcMar>
          </w:tcPr>
          <w:p w14:paraId="46F8D8F8"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15" w:type="dxa"/>
            <w:tcBorders>
              <w:top w:val="nil"/>
              <w:left w:val="nil"/>
              <w:bottom w:val="single" w:sz="8" w:space="0" w:color="000000"/>
              <w:right w:val="single" w:sz="8" w:space="0" w:color="000000"/>
            </w:tcBorders>
            <w:tcMar>
              <w:top w:w="100" w:type="dxa"/>
              <w:left w:w="100" w:type="dxa"/>
              <w:bottom w:w="100" w:type="dxa"/>
              <w:right w:w="100" w:type="dxa"/>
            </w:tcMar>
          </w:tcPr>
          <w:p w14:paraId="53A86A44"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60" w:type="dxa"/>
            <w:tcBorders>
              <w:top w:val="nil"/>
              <w:left w:val="nil"/>
              <w:bottom w:val="single" w:sz="8" w:space="0" w:color="000000"/>
              <w:right w:val="single" w:sz="8" w:space="0" w:color="000000"/>
            </w:tcBorders>
            <w:tcMar>
              <w:top w:w="100" w:type="dxa"/>
              <w:left w:w="100" w:type="dxa"/>
              <w:bottom w:w="100" w:type="dxa"/>
              <w:right w:w="100" w:type="dxa"/>
            </w:tcMar>
          </w:tcPr>
          <w:p w14:paraId="7F01A7F6"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7D9592D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85" w:type="dxa"/>
            <w:tcBorders>
              <w:top w:val="nil"/>
              <w:left w:val="nil"/>
              <w:bottom w:val="single" w:sz="8" w:space="0" w:color="000000"/>
              <w:right w:val="single" w:sz="8" w:space="0" w:color="000000"/>
            </w:tcBorders>
            <w:tcMar>
              <w:top w:w="100" w:type="dxa"/>
              <w:left w:w="100" w:type="dxa"/>
              <w:bottom w:w="100" w:type="dxa"/>
              <w:right w:w="100" w:type="dxa"/>
            </w:tcMar>
          </w:tcPr>
          <w:p w14:paraId="6E2EE8FE"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r>
      <w:tr w:rsidR="00D140DE" w:rsidRPr="00C21FC0" w14:paraId="78FF7978" w14:textId="77777777">
        <w:trPr>
          <w:trHeight w:val="705"/>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FAC22D"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Planning</w:t>
            </w:r>
          </w:p>
        </w:tc>
        <w:tc>
          <w:tcPr>
            <w:tcW w:w="900" w:type="dxa"/>
            <w:tcBorders>
              <w:top w:val="nil"/>
              <w:left w:val="nil"/>
              <w:bottom w:val="single" w:sz="8" w:space="0" w:color="000000"/>
              <w:right w:val="single" w:sz="8" w:space="0" w:color="000000"/>
            </w:tcBorders>
            <w:shd w:val="clear" w:color="auto" w:fill="38761D"/>
            <w:tcMar>
              <w:top w:w="100" w:type="dxa"/>
              <w:left w:w="100" w:type="dxa"/>
              <w:bottom w:w="100" w:type="dxa"/>
              <w:right w:w="100" w:type="dxa"/>
            </w:tcMar>
          </w:tcPr>
          <w:p w14:paraId="56F8173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005" w:type="dxa"/>
            <w:tcBorders>
              <w:top w:val="nil"/>
              <w:left w:val="nil"/>
              <w:bottom w:val="single" w:sz="8" w:space="0" w:color="000000"/>
              <w:right w:val="single" w:sz="8" w:space="0" w:color="000000"/>
            </w:tcBorders>
            <w:shd w:val="clear" w:color="auto" w:fill="38761D"/>
            <w:tcMar>
              <w:top w:w="100" w:type="dxa"/>
              <w:left w:w="100" w:type="dxa"/>
              <w:bottom w:w="100" w:type="dxa"/>
              <w:right w:w="100" w:type="dxa"/>
            </w:tcMar>
          </w:tcPr>
          <w:p w14:paraId="069F2473"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nil"/>
              <w:left w:val="nil"/>
              <w:bottom w:val="single" w:sz="8" w:space="0" w:color="CC0000"/>
              <w:right w:val="single" w:sz="8" w:space="0" w:color="000000"/>
            </w:tcBorders>
            <w:tcMar>
              <w:top w:w="100" w:type="dxa"/>
              <w:left w:w="100" w:type="dxa"/>
              <w:bottom w:w="100" w:type="dxa"/>
              <w:right w:w="100" w:type="dxa"/>
            </w:tcMar>
          </w:tcPr>
          <w:p w14:paraId="2245FB3D"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nil"/>
              <w:left w:val="nil"/>
              <w:bottom w:val="single" w:sz="8" w:space="0" w:color="CC0000"/>
              <w:right w:val="single" w:sz="8" w:space="0" w:color="000000"/>
            </w:tcBorders>
            <w:tcMar>
              <w:top w:w="100" w:type="dxa"/>
              <w:left w:w="100" w:type="dxa"/>
              <w:bottom w:w="100" w:type="dxa"/>
              <w:right w:w="100" w:type="dxa"/>
            </w:tcMar>
          </w:tcPr>
          <w:p w14:paraId="71C4141F"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15" w:type="dxa"/>
            <w:tcBorders>
              <w:top w:val="nil"/>
              <w:left w:val="nil"/>
              <w:bottom w:val="single" w:sz="8" w:space="0" w:color="CC0000"/>
              <w:right w:val="single" w:sz="8" w:space="0" w:color="000000"/>
            </w:tcBorders>
            <w:tcMar>
              <w:top w:w="100" w:type="dxa"/>
              <w:left w:w="100" w:type="dxa"/>
              <w:bottom w:w="100" w:type="dxa"/>
              <w:right w:w="100" w:type="dxa"/>
            </w:tcMar>
          </w:tcPr>
          <w:p w14:paraId="0A44D59D"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60" w:type="dxa"/>
            <w:tcBorders>
              <w:top w:val="nil"/>
              <w:left w:val="nil"/>
              <w:bottom w:val="single" w:sz="8" w:space="0" w:color="CC0000"/>
              <w:right w:val="single" w:sz="8" w:space="0" w:color="000000"/>
            </w:tcBorders>
            <w:tcMar>
              <w:top w:w="100" w:type="dxa"/>
              <w:left w:w="100" w:type="dxa"/>
              <w:bottom w:w="100" w:type="dxa"/>
              <w:right w:w="100" w:type="dxa"/>
            </w:tcMar>
          </w:tcPr>
          <w:p w14:paraId="0DC38E54"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2237D906"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85" w:type="dxa"/>
            <w:tcBorders>
              <w:top w:val="nil"/>
              <w:left w:val="nil"/>
              <w:bottom w:val="single" w:sz="8" w:space="0" w:color="000000"/>
              <w:right w:val="single" w:sz="8" w:space="0" w:color="000000"/>
            </w:tcBorders>
            <w:tcMar>
              <w:top w:w="100" w:type="dxa"/>
              <w:left w:w="100" w:type="dxa"/>
              <w:bottom w:w="100" w:type="dxa"/>
              <w:right w:w="100" w:type="dxa"/>
            </w:tcMar>
          </w:tcPr>
          <w:p w14:paraId="538D90F9"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r>
      <w:tr w:rsidR="00D140DE" w:rsidRPr="00C21FC0" w14:paraId="11D15E1A" w14:textId="77777777">
        <w:trPr>
          <w:trHeight w:val="705"/>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BE3E8B3"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Execution</w:t>
            </w: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14:paraId="716321D2"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005" w:type="dxa"/>
            <w:tcBorders>
              <w:top w:val="nil"/>
              <w:left w:val="nil"/>
              <w:bottom w:val="single" w:sz="8" w:space="0" w:color="000000"/>
              <w:right w:val="single" w:sz="8" w:space="0" w:color="CC0000"/>
            </w:tcBorders>
            <w:tcMar>
              <w:top w:w="100" w:type="dxa"/>
              <w:left w:w="100" w:type="dxa"/>
              <w:bottom w:w="100" w:type="dxa"/>
              <w:right w:w="100" w:type="dxa"/>
            </w:tcMar>
          </w:tcPr>
          <w:p w14:paraId="03156CCE"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single" w:sz="8" w:space="0" w:color="CC0000"/>
              <w:left w:val="single" w:sz="8" w:space="0" w:color="CC0000"/>
              <w:bottom w:val="single" w:sz="8" w:space="0" w:color="CC0000"/>
              <w:right w:val="single" w:sz="8" w:space="0" w:color="CC0000"/>
            </w:tcBorders>
            <w:shd w:val="clear" w:color="auto" w:fill="990000"/>
            <w:tcMar>
              <w:top w:w="100" w:type="dxa"/>
              <w:left w:w="100" w:type="dxa"/>
              <w:bottom w:w="100" w:type="dxa"/>
              <w:right w:w="100" w:type="dxa"/>
            </w:tcMar>
          </w:tcPr>
          <w:p w14:paraId="67FBC38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single" w:sz="8" w:space="0" w:color="CC0000"/>
              <w:left w:val="single" w:sz="8" w:space="0" w:color="CC0000"/>
              <w:bottom w:val="single" w:sz="8" w:space="0" w:color="CC0000"/>
              <w:right w:val="single" w:sz="8" w:space="0" w:color="CC0000"/>
            </w:tcBorders>
            <w:shd w:val="clear" w:color="auto" w:fill="990000"/>
            <w:tcMar>
              <w:top w:w="100" w:type="dxa"/>
              <w:left w:w="100" w:type="dxa"/>
              <w:bottom w:w="100" w:type="dxa"/>
              <w:right w:w="100" w:type="dxa"/>
            </w:tcMar>
          </w:tcPr>
          <w:p w14:paraId="4088B75C"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15" w:type="dxa"/>
            <w:tcBorders>
              <w:top w:val="single" w:sz="8" w:space="0" w:color="CC0000"/>
              <w:left w:val="single" w:sz="8" w:space="0" w:color="CC0000"/>
              <w:bottom w:val="single" w:sz="8" w:space="0" w:color="CC0000"/>
              <w:right w:val="single" w:sz="8" w:space="0" w:color="CC0000"/>
            </w:tcBorders>
            <w:shd w:val="clear" w:color="auto" w:fill="990000"/>
            <w:tcMar>
              <w:top w:w="100" w:type="dxa"/>
              <w:left w:w="100" w:type="dxa"/>
              <w:bottom w:w="100" w:type="dxa"/>
              <w:right w:w="100" w:type="dxa"/>
            </w:tcMar>
          </w:tcPr>
          <w:p w14:paraId="57EF206F"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60" w:type="dxa"/>
            <w:tcBorders>
              <w:top w:val="single" w:sz="8" w:space="0" w:color="CC0000"/>
              <w:left w:val="single" w:sz="8" w:space="0" w:color="CC0000"/>
              <w:bottom w:val="single" w:sz="8" w:space="0" w:color="CC0000"/>
              <w:right w:val="single" w:sz="8" w:space="0" w:color="CC0000"/>
            </w:tcBorders>
            <w:shd w:val="clear" w:color="auto" w:fill="990000"/>
            <w:tcMar>
              <w:top w:w="100" w:type="dxa"/>
              <w:left w:w="100" w:type="dxa"/>
              <w:bottom w:w="100" w:type="dxa"/>
              <w:right w:w="100" w:type="dxa"/>
            </w:tcMar>
          </w:tcPr>
          <w:p w14:paraId="0BBC1E44"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110" w:type="dxa"/>
            <w:tcBorders>
              <w:top w:val="nil"/>
              <w:left w:val="single" w:sz="8" w:space="0" w:color="CC0000"/>
              <w:bottom w:val="single" w:sz="8" w:space="0" w:color="000000"/>
              <w:right w:val="single" w:sz="8" w:space="0" w:color="000000"/>
            </w:tcBorders>
            <w:tcMar>
              <w:top w:w="100" w:type="dxa"/>
              <w:left w:w="100" w:type="dxa"/>
              <w:bottom w:w="100" w:type="dxa"/>
              <w:right w:w="100" w:type="dxa"/>
            </w:tcMar>
          </w:tcPr>
          <w:p w14:paraId="4AE1C54F"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85" w:type="dxa"/>
            <w:tcBorders>
              <w:top w:val="nil"/>
              <w:left w:val="nil"/>
              <w:bottom w:val="single" w:sz="8" w:space="0" w:color="000000"/>
              <w:right w:val="single" w:sz="8" w:space="0" w:color="000000"/>
            </w:tcBorders>
            <w:tcMar>
              <w:top w:w="100" w:type="dxa"/>
              <w:left w:w="100" w:type="dxa"/>
              <w:bottom w:w="100" w:type="dxa"/>
              <w:right w:w="100" w:type="dxa"/>
            </w:tcMar>
          </w:tcPr>
          <w:p w14:paraId="525B40CA"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r>
      <w:tr w:rsidR="00D140DE" w:rsidRPr="00C21FC0" w14:paraId="65BC3D1F" w14:textId="77777777">
        <w:trPr>
          <w:trHeight w:val="705"/>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813C152"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Control Measurement</w:t>
            </w: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14:paraId="18EC314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005" w:type="dxa"/>
            <w:tcBorders>
              <w:top w:val="nil"/>
              <w:left w:val="nil"/>
              <w:bottom w:val="single" w:sz="8" w:space="0" w:color="000000"/>
              <w:right w:val="single" w:sz="8" w:space="0" w:color="000000"/>
            </w:tcBorders>
            <w:tcMar>
              <w:top w:w="100" w:type="dxa"/>
              <w:left w:w="100" w:type="dxa"/>
              <w:bottom w:w="100" w:type="dxa"/>
              <w:right w:w="100" w:type="dxa"/>
            </w:tcMar>
          </w:tcPr>
          <w:p w14:paraId="382AECAC"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single" w:sz="8" w:space="0" w:color="CC0000"/>
              <w:left w:val="nil"/>
              <w:bottom w:val="single" w:sz="8" w:space="0" w:color="000000"/>
              <w:right w:val="single" w:sz="8" w:space="0" w:color="000000"/>
            </w:tcBorders>
            <w:tcMar>
              <w:top w:w="100" w:type="dxa"/>
              <w:left w:w="100" w:type="dxa"/>
              <w:bottom w:w="100" w:type="dxa"/>
              <w:right w:w="100" w:type="dxa"/>
            </w:tcMar>
          </w:tcPr>
          <w:p w14:paraId="61C65CB2"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single" w:sz="8" w:space="0" w:color="CC0000"/>
              <w:left w:val="nil"/>
              <w:bottom w:val="single" w:sz="8" w:space="0" w:color="000000"/>
              <w:right w:val="single" w:sz="8" w:space="0" w:color="000000"/>
            </w:tcBorders>
            <w:shd w:val="clear" w:color="auto" w:fill="FFFFFF"/>
            <w:tcMar>
              <w:top w:w="100" w:type="dxa"/>
              <w:left w:w="100" w:type="dxa"/>
              <w:bottom w:w="100" w:type="dxa"/>
              <w:right w:w="100" w:type="dxa"/>
            </w:tcMar>
          </w:tcPr>
          <w:p w14:paraId="11DF0D2E"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15" w:type="dxa"/>
            <w:tcBorders>
              <w:top w:val="single" w:sz="8" w:space="0" w:color="CC0000"/>
              <w:left w:val="nil"/>
              <w:bottom w:val="single" w:sz="8" w:space="0" w:color="000000"/>
              <w:right w:val="single" w:sz="8" w:space="0" w:color="000000"/>
            </w:tcBorders>
            <w:tcMar>
              <w:top w:w="100" w:type="dxa"/>
              <w:left w:w="100" w:type="dxa"/>
              <w:bottom w:w="100" w:type="dxa"/>
              <w:right w:w="100" w:type="dxa"/>
            </w:tcMar>
          </w:tcPr>
          <w:p w14:paraId="3509627F"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60" w:type="dxa"/>
            <w:tcBorders>
              <w:top w:val="single" w:sz="8" w:space="0" w:color="CC0000"/>
              <w:left w:val="nil"/>
              <w:bottom w:val="single" w:sz="8" w:space="0" w:color="000000"/>
              <w:right w:val="single" w:sz="8" w:space="0" w:color="000000"/>
            </w:tcBorders>
            <w:shd w:val="clear" w:color="auto" w:fill="FFFFFF"/>
            <w:tcMar>
              <w:top w:w="100" w:type="dxa"/>
              <w:left w:w="100" w:type="dxa"/>
              <w:bottom w:w="100" w:type="dxa"/>
              <w:right w:w="100" w:type="dxa"/>
            </w:tcMar>
          </w:tcPr>
          <w:p w14:paraId="4414723C"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110" w:type="dxa"/>
            <w:tcBorders>
              <w:top w:val="nil"/>
              <w:left w:val="nil"/>
              <w:bottom w:val="single" w:sz="8" w:space="0" w:color="000000"/>
              <w:right w:val="single" w:sz="8" w:space="0" w:color="000000"/>
            </w:tcBorders>
            <w:shd w:val="clear" w:color="auto" w:fill="A64D79"/>
            <w:tcMar>
              <w:top w:w="100" w:type="dxa"/>
              <w:left w:w="100" w:type="dxa"/>
              <w:bottom w:w="100" w:type="dxa"/>
              <w:right w:w="100" w:type="dxa"/>
            </w:tcMar>
          </w:tcPr>
          <w:p w14:paraId="5F6F484E"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85" w:type="dxa"/>
            <w:tcBorders>
              <w:top w:val="nil"/>
              <w:left w:val="nil"/>
              <w:bottom w:val="single" w:sz="8" w:space="0" w:color="000000"/>
              <w:right w:val="single" w:sz="8" w:space="0" w:color="000000"/>
            </w:tcBorders>
            <w:shd w:val="clear" w:color="auto" w:fill="A64D79"/>
            <w:tcMar>
              <w:top w:w="100" w:type="dxa"/>
              <w:left w:w="100" w:type="dxa"/>
              <w:bottom w:w="100" w:type="dxa"/>
              <w:right w:w="100" w:type="dxa"/>
            </w:tcMar>
          </w:tcPr>
          <w:p w14:paraId="4B35B060"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r>
      <w:tr w:rsidR="00D140DE" w:rsidRPr="00C21FC0" w14:paraId="2B3F52E0" w14:textId="77777777">
        <w:trPr>
          <w:trHeight w:val="705"/>
        </w:trPr>
        <w:tc>
          <w:tcPr>
            <w:tcW w:w="1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81BDD6"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Closure</w:t>
            </w:r>
          </w:p>
        </w:tc>
        <w:tc>
          <w:tcPr>
            <w:tcW w:w="900" w:type="dxa"/>
            <w:tcBorders>
              <w:top w:val="nil"/>
              <w:left w:val="nil"/>
              <w:bottom w:val="single" w:sz="8" w:space="0" w:color="000000"/>
              <w:right w:val="single" w:sz="8" w:space="0" w:color="000000"/>
            </w:tcBorders>
            <w:tcMar>
              <w:top w:w="100" w:type="dxa"/>
              <w:left w:w="100" w:type="dxa"/>
              <w:bottom w:w="100" w:type="dxa"/>
              <w:right w:w="100" w:type="dxa"/>
            </w:tcMar>
          </w:tcPr>
          <w:p w14:paraId="695C599C"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005" w:type="dxa"/>
            <w:tcBorders>
              <w:top w:val="nil"/>
              <w:left w:val="nil"/>
              <w:bottom w:val="single" w:sz="8" w:space="0" w:color="000000"/>
              <w:right w:val="single" w:sz="8" w:space="0" w:color="000000"/>
            </w:tcBorders>
            <w:tcMar>
              <w:top w:w="100" w:type="dxa"/>
              <w:left w:w="100" w:type="dxa"/>
              <w:bottom w:w="100" w:type="dxa"/>
              <w:right w:w="100" w:type="dxa"/>
            </w:tcMar>
          </w:tcPr>
          <w:p w14:paraId="16E6AF96"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nil"/>
              <w:left w:val="nil"/>
              <w:bottom w:val="single" w:sz="8" w:space="0" w:color="000000"/>
              <w:right w:val="single" w:sz="8" w:space="0" w:color="000000"/>
            </w:tcBorders>
            <w:tcMar>
              <w:top w:w="100" w:type="dxa"/>
              <w:left w:w="100" w:type="dxa"/>
              <w:bottom w:w="100" w:type="dxa"/>
              <w:right w:w="100" w:type="dxa"/>
            </w:tcMar>
          </w:tcPr>
          <w:p w14:paraId="2AEABA60"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70" w:type="dxa"/>
            <w:tcBorders>
              <w:top w:val="nil"/>
              <w:left w:val="nil"/>
              <w:bottom w:val="single" w:sz="8" w:space="0" w:color="000000"/>
              <w:right w:val="single" w:sz="8" w:space="0" w:color="000000"/>
            </w:tcBorders>
            <w:tcMar>
              <w:top w:w="100" w:type="dxa"/>
              <w:left w:w="100" w:type="dxa"/>
              <w:bottom w:w="100" w:type="dxa"/>
              <w:right w:w="100" w:type="dxa"/>
            </w:tcMar>
          </w:tcPr>
          <w:p w14:paraId="09FCC726"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15"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70C137"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9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DB12E9A"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111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15598B2"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c>
          <w:tcPr>
            <w:tcW w:w="88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BCFBAD5" w14:textId="77777777" w:rsidR="00D140DE" w:rsidRPr="00C21FC0" w:rsidRDefault="00210AB6" w:rsidP="00C21FC0">
            <w:pPr>
              <w:spacing w:before="240" w:after="240"/>
              <w:rPr>
                <w:rFonts w:ascii="Arial" w:hAnsi="Arial" w:cs="Arial"/>
                <w:sz w:val="22"/>
                <w:szCs w:val="22"/>
              </w:rPr>
            </w:pPr>
            <w:r w:rsidRPr="00C21FC0">
              <w:rPr>
                <w:rFonts w:ascii="Arial" w:hAnsi="Arial" w:cs="Arial"/>
                <w:sz w:val="22"/>
                <w:szCs w:val="22"/>
              </w:rPr>
              <w:t xml:space="preserve"> </w:t>
            </w:r>
          </w:p>
        </w:tc>
      </w:tr>
    </w:tbl>
    <w:p w14:paraId="375B1884" w14:textId="77777777" w:rsidR="00D140DE" w:rsidRPr="00C21FC0" w:rsidRDefault="00D140DE" w:rsidP="00C21FC0">
      <w:pPr>
        <w:rPr>
          <w:rFonts w:ascii="Arial" w:hAnsi="Arial" w:cs="Arial"/>
          <w:sz w:val="22"/>
          <w:szCs w:val="22"/>
        </w:rPr>
      </w:pPr>
    </w:p>
    <w:p w14:paraId="31ACDC07" w14:textId="67F903CD" w:rsidR="00730373" w:rsidRPr="00C21FC0" w:rsidRDefault="00210AB6" w:rsidP="00C21FC0">
      <w:pPr>
        <w:rPr>
          <w:rFonts w:ascii="Arial" w:hAnsi="Arial" w:cs="Arial"/>
          <w:sz w:val="22"/>
          <w:szCs w:val="22"/>
        </w:rPr>
      </w:pPr>
      <w:r w:rsidRPr="00C21FC0">
        <w:rPr>
          <w:rFonts w:ascii="Arial" w:hAnsi="Arial" w:cs="Arial"/>
          <w:sz w:val="22"/>
          <w:szCs w:val="22"/>
        </w:rPr>
        <w:t xml:space="preserve">Analysis of </w:t>
      </w:r>
      <w:r w:rsidR="00976487" w:rsidRPr="00C21FC0">
        <w:rPr>
          <w:rFonts w:ascii="Arial" w:hAnsi="Arial" w:cs="Arial"/>
          <w:sz w:val="22"/>
          <w:szCs w:val="22"/>
        </w:rPr>
        <w:t>the Gantt</w:t>
      </w:r>
      <w:r w:rsidRPr="00C21FC0">
        <w:rPr>
          <w:rFonts w:ascii="Arial" w:hAnsi="Arial" w:cs="Arial"/>
          <w:sz w:val="22"/>
          <w:szCs w:val="22"/>
        </w:rPr>
        <w:t xml:space="preserve"> chart is integral </w:t>
      </w:r>
      <w:r w:rsidR="006601E2" w:rsidRPr="00C21FC0">
        <w:rPr>
          <w:rFonts w:ascii="Arial" w:hAnsi="Arial" w:cs="Arial"/>
          <w:sz w:val="22"/>
          <w:szCs w:val="22"/>
        </w:rPr>
        <w:t>to</w:t>
      </w:r>
      <w:r w:rsidRPr="00C21FC0">
        <w:rPr>
          <w:rFonts w:ascii="Arial" w:hAnsi="Arial" w:cs="Arial"/>
          <w:sz w:val="22"/>
          <w:szCs w:val="22"/>
        </w:rPr>
        <w:t xml:space="preserve"> </w:t>
      </w:r>
      <w:r w:rsidR="006601E2" w:rsidRPr="00C21FC0">
        <w:rPr>
          <w:rFonts w:ascii="Arial" w:hAnsi="Arial" w:cs="Arial"/>
          <w:sz w:val="22"/>
          <w:szCs w:val="22"/>
        </w:rPr>
        <w:t>understanding</w:t>
      </w:r>
      <w:r w:rsidRPr="00C21FC0">
        <w:rPr>
          <w:rFonts w:ascii="Arial" w:hAnsi="Arial" w:cs="Arial"/>
          <w:sz w:val="22"/>
          <w:szCs w:val="22"/>
        </w:rPr>
        <w:t xml:space="preserve"> the timeline related to the execution of the project tasks.  The first task of this project plan is the initiation that includes the identification of the aim and target that will be conducted in the first month of the project plan. The second and third months of the project plan will include the conduction of planning. The execution includes the steps of manufacturing and marketing </w:t>
      </w:r>
      <w:r w:rsidR="006601E2" w:rsidRPr="00C21FC0">
        <w:rPr>
          <w:rFonts w:ascii="Arial" w:hAnsi="Arial" w:cs="Arial"/>
          <w:sz w:val="22"/>
          <w:szCs w:val="22"/>
        </w:rPr>
        <w:t xml:space="preserve">that </w:t>
      </w:r>
      <w:r w:rsidRPr="00C21FC0">
        <w:rPr>
          <w:rFonts w:ascii="Arial" w:hAnsi="Arial" w:cs="Arial"/>
          <w:sz w:val="22"/>
          <w:szCs w:val="22"/>
        </w:rPr>
        <w:t>will be done between the third month and the sixth month of the project plan. The control measurement will be taken into consideration in the last two months. The closure of the project plan that focuses on meeting the aim will be done in the eighth month</w:t>
      </w:r>
      <w:r w:rsidR="00155AF5" w:rsidRPr="00C21FC0">
        <w:rPr>
          <w:rFonts w:ascii="Arial" w:hAnsi="Arial" w:cs="Arial"/>
          <w:sz w:val="22"/>
          <w:szCs w:val="22"/>
        </w:rPr>
        <w:t xml:space="preserve"> </w:t>
      </w:r>
      <w:sdt>
        <w:sdtPr>
          <w:rPr>
            <w:rFonts w:ascii="Arial" w:hAnsi="Arial" w:cs="Arial"/>
            <w:sz w:val="22"/>
            <w:szCs w:val="22"/>
          </w:rPr>
          <w:id w:val="-575128605"/>
          <w:citation/>
        </w:sdtPr>
        <w:sdtEndPr/>
        <w:sdtContent>
          <w:r w:rsidR="00155AF5" w:rsidRPr="00C21FC0">
            <w:rPr>
              <w:rFonts w:ascii="Arial" w:hAnsi="Arial" w:cs="Arial"/>
              <w:sz w:val="22"/>
              <w:szCs w:val="22"/>
            </w:rPr>
            <w:fldChar w:fldCharType="begin"/>
          </w:r>
          <w:r w:rsidR="00155AF5" w:rsidRPr="00C21FC0">
            <w:rPr>
              <w:rFonts w:ascii="Arial" w:hAnsi="Arial" w:cs="Arial"/>
              <w:sz w:val="22"/>
              <w:szCs w:val="22"/>
              <w:lang w:val="en-US"/>
            </w:rPr>
            <w:instrText xml:space="preserve"> CITATION gan23 \l 1033 </w:instrText>
          </w:r>
          <w:r w:rsidR="00155AF5" w:rsidRPr="00C21FC0">
            <w:rPr>
              <w:rFonts w:ascii="Arial" w:hAnsi="Arial" w:cs="Arial"/>
              <w:sz w:val="22"/>
              <w:szCs w:val="22"/>
            </w:rPr>
            <w:fldChar w:fldCharType="separate"/>
          </w:r>
          <w:r w:rsidR="00155AF5" w:rsidRPr="00C21FC0">
            <w:rPr>
              <w:rFonts w:ascii="Arial" w:hAnsi="Arial" w:cs="Arial"/>
              <w:noProof/>
              <w:sz w:val="22"/>
              <w:szCs w:val="22"/>
              <w:lang w:val="en-US"/>
            </w:rPr>
            <w:t>(gantt, 2023)</w:t>
          </w:r>
          <w:r w:rsidR="00155AF5" w:rsidRPr="00C21FC0">
            <w:rPr>
              <w:rFonts w:ascii="Arial" w:hAnsi="Arial" w:cs="Arial"/>
              <w:sz w:val="22"/>
              <w:szCs w:val="22"/>
            </w:rPr>
            <w:fldChar w:fldCharType="end"/>
          </w:r>
        </w:sdtContent>
      </w:sdt>
      <w:r w:rsidRPr="00C21FC0">
        <w:rPr>
          <w:rFonts w:ascii="Arial" w:hAnsi="Arial" w:cs="Arial"/>
          <w:sz w:val="22"/>
          <w:szCs w:val="22"/>
        </w:rPr>
        <w:t xml:space="preserve">. </w:t>
      </w:r>
    </w:p>
    <w:p w14:paraId="41C1732A" w14:textId="77777777" w:rsidR="00730373" w:rsidRPr="00C21FC0" w:rsidRDefault="00730373" w:rsidP="00C21FC0">
      <w:pPr>
        <w:rPr>
          <w:rFonts w:ascii="Arial" w:hAnsi="Arial" w:cs="Arial"/>
          <w:sz w:val="22"/>
          <w:szCs w:val="22"/>
        </w:rPr>
      </w:pPr>
      <w:r w:rsidRPr="00C21FC0">
        <w:rPr>
          <w:rFonts w:ascii="Arial" w:hAnsi="Arial" w:cs="Arial"/>
          <w:sz w:val="22"/>
          <w:szCs w:val="22"/>
        </w:rPr>
        <w:lastRenderedPageBreak/>
        <w:br w:type="page"/>
      </w:r>
    </w:p>
    <w:p w14:paraId="356BDA7D" w14:textId="1C59884C" w:rsidR="00730373" w:rsidRPr="00C21FC0" w:rsidRDefault="00730373" w:rsidP="00C21FC0">
      <w:pPr>
        <w:pStyle w:val="Heading2"/>
        <w:rPr>
          <w:rFonts w:ascii="Arial" w:hAnsi="Arial" w:cs="Arial"/>
          <w:sz w:val="22"/>
          <w:szCs w:val="22"/>
        </w:rPr>
      </w:pPr>
      <w:bookmarkStart w:id="10" w:name="_Toc151905032"/>
      <w:r w:rsidRPr="00C21FC0">
        <w:rPr>
          <w:rFonts w:ascii="Arial" w:hAnsi="Arial" w:cs="Arial"/>
          <w:sz w:val="22"/>
          <w:szCs w:val="22"/>
        </w:rPr>
        <w:lastRenderedPageBreak/>
        <w:t>Stakeholder's Involvement</w:t>
      </w:r>
      <w:bookmarkEnd w:id="10"/>
      <w:r w:rsidRPr="00C21FC0">
        <w:rPr>
          <w:rFonts w:ascii="Arial" w:hAnsi="Arial" w:cs="Arial"/>
          <w:sz w:val="22"/>
          <w:szCs w:val="22"/>
        </w:rPr>
        <w:t xml:space="preserve"> </w:t>
      </w:r>
    </w:p>
    <w:p w14:paraId="05A9CB26" w14:textId="0C6CE452" w:rsidR="00730373" w:rsidRPr="00C21FC0" w:rsidRDefault="00730373" w:rsidP="00C21FC0">
      <w:pPr>
        <w:rPr>
          <w:rFonts w:ascii="Arial" w:hAnsi="Arial" w:cs="Arial"/>
          <w:sz w:val="22"/>
          <w:szCs w:val="22"/>
        </w:rPr>
      </w:pPr>
      <w:r w:rsidRPr="00C21FC0">
        <w:rPr>
          <w:rFonts w:ascii="Arial" w:hAnsi="Arial" w:cs="Arial"/>
          <w:sz w:val="22"/>
          <w:szCs w:val="22"/>
        </w:rPr>
        <w:t>A stakeholder is a party that has relations with the company</w:t>
      </w:r>
      <w:r w:rsidR="00AB6927" w:rsidRPr="00C21FC0">
        <w:rPr>
          <w:rFonts w:ascii="Arial" w:hAnsi="Arial" w:cs="Arial"/>
          <w:sz w:val="22"/>
          <w:szCs w:val="22"/>
        </w:rPr>
        <w:t>, has an interest in the company,</w:t>
      </w:r>
      <w:r w:rsidRPr="00C21FC0">
        <w:rPr>
          <w:rFonts w:ascii="Arial" w:hAnsi="Arial" w:cs="Arial"/>
          <w:sz w:val="22"/>
          <w:szCs w:val="22"/>
        </w:rPr>
        <w:t xml:space="preserve"> and also affects or can be affected by the performance and operations of the business. The stakeholder’s main role is to establish the goals of the business and develop strategies that may help the company reach those goals. Moreover, these stakeholders review plans and business operations to find more operative processes. </w:t>
      </w:r>
      <w:r w:rsidRPr="00C21FC0">
        <w:rPr>
          <w:rFonts w:ascii="Arial" w:hAnsi="Arial" w:cs="Arial"/>
          <w:sz w:val="22"/>
          <w:szCs w:val="22"/>
          <w:highlight w:val="white"/>
        </w:rPr>
        <w:t xml:space="preserve">Stakeholders also assess worker performance to make sure they are ranged with growth objectives.  In the business, </w:t>
      </w:r>
      <w:r w:rsidRPr="00C21FC0">
        <w:rPr>
          <w:rFonts w:ascii="Arial" w:hAnsi="Arial" w:cs="Arial"/>
          <w:sz w:val="22"/>
          <w:szCs w:val="22"/>
        </w:rPr>
        <w:t>stakeholders who support the company to grow the business can be both internal stakeholders and external stakeholders.</w:t>
      </w:r>
    </w:p>
    <w:p w14:paraId="5DE32D32" w14:textId="77777777" w:rsidR="00730373" w:rsidRPr="00C21FC0" w:rsidRDefault="00730373" w:rsidP="00C21FC0">
      <w:pPr>
        <w:pStyle w:val="Heading3"/>
        <w:rPr>
          <w:rFonts w:ascii="Arial" w:hAnsi="Arial" w:cs="Arial"/>
          <w:sz w:val="22"/>
          <w:szCs w:val="22"/>
        </w:rPr>
      </w:pPr>
      <w:bookmarkStart w:id="11" w:name="_4w4jm06ys1h7" w:colFirst="0" w:colLast="0"/>
      <w:bookmarkStart w:id="12" w:name="_Toc151905033"/>
      <w:bookmarkEnd w:id="11"/>
      <w:r w:rsidRPr="00C21FC0">
        <w:rPr>
          <w:rFonts w:ascii="Arial" w:hAnsi="Arial" w:cs="Arial"/>
          <w:sz w:val="22"/>
          <w:szCs w:val="22"/>
        </w:rPr>
        <w:t xml:space="preserve">The example of internal stakeholders </w:t>
      </w:r>
      <w:proofErr w:type="gramStart"/>
      <w:r w:rsidRPr="00C21FC0">
        <w:rPr>
          <w:rFonts w:ascii="Arial" w:hAnsi="Arial" w:cs="Arial"/>
          <w:sz w:val="22"/>
          <w:szCs w:val="22"/>
        </w:rPr>
        <w:t>are</w:t>
      </w:r>
      <w:proofErr w:type="gramEnd"/>
      <w:r w:rsidRPr="00C21FC0">
        <w:rPr>
          <w:rFonts w:ascii="Arial" w:hAnsi="Arial" w:cs="Arial"/>
          <w:sz w:val="22"/>
          <w:szCs w:val="22"/>
        </w:rPr>
        <w:t>-</w:t>
      </w:r>
      <w:bookmarkEnd w:id="12"/>
    </w:p>
    <w:p w14:paraId="6F49C070" w14:textId="77777777" w:rsidR="00730373" w:rsidRPr="00C21FC0" w:rsidRDefault="00730373" w:rsidP="00C21FC0">
      <w:pPr>
        <w:rPr>
          <w:rFonts w:ascii="Arial" w:hAnsi="Arial" w:cs="Arial"/>
          <w:b/>
          <w:sz w:val="22"/>
          <w:szCs w:val="22"/>
        </w:rPr>
      </w:pPr>
      <w:r w:rsidRPr="00C21FC0">
        <w:rPr>
          <w:rFonts w:ascii="Arial" w:hAnsi="Arial" w:cs="Arial"/>
          <w:b/>
          <w:sz w:val="22"/>
          <w:szCs w:val="22"/>
        </w:rPr>
        <w:t>Project team</w:t>
      </w:r>
    </w:p>
    <w:p w14:paraId="7B686A64" w14:textId="77777777" w:rsidR="00730373" w:rsidRPr="00C21FC0" w:rsidRDefault="00730373" w:rsidP="00C21FC0">
      <w:pPr>
        <w:rPr>
          <w:rFonts w:ascii="Arial" w:hAnsi="Arial" w:cs="Arial"/>
          <w:sz w:val="22"/>
          <w:szCs w:val="22"/>
        </w:rPr>
      </w:pPr>
      <w:r w:rsidRPr="00C21FC0">
        <w:rPr>
          <w:rFonts w:ascii="Arial" w:hAnsi="Arial" w:cs="Arial"/>
          <w:sz w:val="22"/>
          <w:szCs w:val="22"/>
        </w:rPr>
        <w:t xml:space="preserve">As a stakeholder, the project team manager's responsibilities are handling project resources by organising and executing the delivery of the end product as directed by the project owner. The Project team captures and reports on the measured presentation and lessons learned from the project. With these roles and responsibilities, the project team helps all business parts run more effectively and efficiently. When all responsibilities are correctly done, it will enable leadership to manage projects and plans. So, that all deliverable and objective is completed on time, and within budget, that can help to grow success in a business completely </w:t>
      </w:r>
      <w:sdt>
        <w:sdtPr>
          <w:rPr>
            <w:rFonts w:ascii="Arial" w:hAnsi="Arial" w:cs="Arial"/>
            <w:sz w:val="22"/>
            <w:szCs w:val="22"/>
          </w:rPr>
          <w:id w:val="-776860566"/>
          <w:citation/>
        </w:sdtPr>
        <w:sdtEndPr/>
        <w:sdtContent>
          <w:r w:rsidRPr="00C21FC0">
            <w:rPr>
              <w:rFonts w:ascii="Arial" w:hAnsi="Arial" w:cs="Arial"/>
              <w:sz w:val="22"/>
              <w:szCs w:val="22"/>
            </w:rPr>
            <w:fldChar w:fldCharType="begin"/>
          </w:r>
          <w:r w:rsidRPr="00C21FC0">
            <w:rPr>
              <w:rFonts w:ascii="Arial" w:hAnsi="Arial" w:cs="Arial"/>
              <w:sz w:val="22"/>
              <w:szCs w:val="22"/>
            </w:rPr>
            <w:instrText xml:space="preserve"> CITATION JOJ23 \l 1033 </w:instrText>
          </w:r>
          <w:r w:rsidRPr="00C21FC0">
            <w:rPr>
              <w:rFonts w:ascii="Arial" w:hAnsi="Arial" w:cs="Arial"/>
              <w:sz w:val="22"/>
              <w:szCs w:val="22"/>
            </w:rPr>
            <w:fldChar w:fldCharType="separate"/>
          </w:r>
          <w:r w:rsidRPr="00C21FC0">
            <w:rPr>
              <w:rFonts w:ascii="Arial" w:hAnsi="Arial" w:cs="Arial"/>
              <w:noProof/>
              <w:sz w:val="22"/>
              <w:szCs w:val="22"/>
            </w:rPr>
            <w:t>(JOHANSSON, 2023)</w:t>
          </w:r>
          <w:r w:rsidRPr="00C21FC0">
            <w:rPr>
              <w:rFonts w:ascii="Arial" w:hAnsi="Arial" w:cs="Arial"/>
              <w:sz w:val="22"/>
              <w:szCs w:val="22"/>
            </w:rPr>
            <w:fldChar w:fldCharType="end"/>
          </w:r>
        </w:sdtContent>
      </w:sdt>
      <w:r w:rsidRPr="00C21FC0">
        <w:rPr>
          <w:rFonts w:ascii="Arial" w:hAnsi="Arial" w:cs="Arial"/>
          <w:sz w:val="22"/>
          <w:szCs w:val="22"/>
        </w:rPr>
        <w:t>.</w:t>
      </w:r>
    </w:p>
    <w:p w14:paraId="6FC67922" w14:textId="77777777" w:rsidR="00730373" w:rsidRPr="00C21FC0" w:rsidRDefault="00730373" w:rsidP="00C21FC0">
      <w:pPr>
        <w:rPr>
          <w:rFonts w:ascii="Arial" w:hAnsi="Arial" w:cs="Arial"/>
          <w:b/>
          <w:sz w:val="22"/>
          <w:szCs w:val="22"/>
        </w:rPr>
      </w:pPr>
      <w:r w:rsidRPr="00C21FC0">
        <w:rPr>
          <w:rFonts w:ascii="Arial" w:hAnsi="Arial" w:cs="Arial"/>
          <w:b/>
          <w:sz w:val="22"/>
          <w:szCs w:val="22"/>
        </w:rPr>
        <w:t>Employee</w:t>
      </w:r>
    </w:p>
    <w:p w14:paraId="2C220277" w14:textId="4B8FC7A1" w:rsidR="00730373" w:rsidRPr="00C21FC0" w:rsidRDefault="00730373" w:rsidP="00C21FC0">
      <w:pPr>
        <w:rPr>
          <w:rFonts w:ascii="Arial" w:hAnsi="Arial" w:cs="Arial"/>
          <w:sz w:val="22"/>
          <w:szCs w:val="22"/>
        </w:rPr>
      </w:pPr>
      <w:r w:rsidRPr="00C21FC0">
        <w:rPr>
          <w:rFonts w:ascii="Arial" w:hAnsi="Arial" w:cs="Arial"/>
          <w:sz w:val="22"/>
          <w:szCs w:val="22"/>
        </w:rPr>
        <w:t>As an internal stakeholder, employees are an important part of the company's internal processes. The manager, board of directors, and employees make up the internal stakeholders of a business. They also form measures of the policy-making body that can affect operational changes in business. Employees are invested in the company as the company pays the employer’s wages and offers job security of employers. A company's actions as an owner of a business have an impact on the employer's economic well-being and energy at work. As stakeholders</w:t>
      </w:r>
      <w:r w:rsidR="00AB6927" w:rsidRPr="00C21FC0">
        <w:rPr>
          <w:rFonts w:ascii="Arial" w:hAnsi="Arial" w:cs="Arial"/>
          <w:sz w:val="22"/>
          <w:szCs w:val="22"/>
        </w:rPr>
        <w:t xml:space="preserve"> in the business, the</w:t>
      </w:r>
      <w:r w:rsidRPr="00C21FC0">
        <w:rPr>
          <w:rFonts w:ascii="Arial" w:hAnsi="Arial" w:cs="Arial"/>
          <w:sz w:val="22"/>
          <w:szCs w:val="22"/>
        </w:rPr>
        <w:t xml:space="preserve"> employer’s interest is not tied to the employer's compensation package and </w:t>
      </w:r>
      <w:r w:rsidR="00AB6927" w:rsidRPr="00C21FC0">
        <w:rPr>
          <w:rFonts w:ascii="Arial" w:hAnsi="Arial" w:cs="Arial"/>
          <w:sz w:val="22"/>
          <w:szCs w:val="22"/>
        </w:rPr>
        <w:t xml:space="preserve">the </w:t>
      </w:r>
      <w:r w:rsidRPr="00C21FC0">
        <w:rPr>
          <w:rFonts w:ascii="Arial" w:hAnsi="Arial" w:cs="Arial"/>
          <w:sz w:val="22"/>
          <w:szCs w:val="22"/>
        </w:rPr>
        <w:t xml:space="preserve">security of the job, but </w:t>
      </w:r>
      <w:r w:rsidR="00AB6927" w:rsidRPr="00C21FC0">
        <w:rPr>
          <w:rFonts w:ascii="Arial" w:hAnsi="Arial" w:cs="Arial"/>
          <w:sz w:val="22"/>
          <w:szCs w:val="22"/>
        </w:rPr>
        <w:t xml:space="preserve">job satisfaction is always </w:t>
      </w:r>
      <w:r w:rsidRPr="00C21FC0">
        <w:rPr>
          <w:rFonts w:ascii="Arial" w:hAnsi="Arial" w:cs="Arial"/>
          <w:sz w:val="22"/>
          <w:szCs w:val="22"/>
        </w:rPr>
        <w:t xml:space="preserve">important. </w:t>
      </w:r>
      <w:r w:rsidRPr="00C21FC0">
        <w:rPr>
          <w:rFonts w:ascii="Arial" w:hAnsi="Arial" w:cs="Arial"/>
          <w:sz w:val="22"/>
          <w:szCs w:val="22"/>
        </w:rPr>
        <w:lastRenderedPageBreak/>
        <w:t xml:space="preserve">So, happy and fulfilled employers will perform better and connect, and the company's customers positively. If employees will not be treated as the greatest asset of organisations, that will be affected negatively in the business </w:t>
      </w:r>
      <w:sdt>
        <w:sdtPr>
          <w:rPr>
            <w:rFonts w:ascii="Arial" w:hAnsi="Arial" w:cs="Arial"/>
            <w:sz w:val="22"/>
            <w:szCs w:val="22"/>
          </w:rPr>
          <w:id w:val="-1248495045"/>
          <w:citation/>
        </w:sdtPr>
        <w:sdtEndPr/>
        <w:sdtContent>
          <w:r w:rsidRPr="00C21FC0">
            <w:rPr>
              <w:rFonts w:ascii="Arial" w:hAnsi="Arial" w:cs="Arial"/>
              <w:sz w:val="22"/>
              <w:szCs w:val="22"/>
            </w:rPr>
            <w:fldChar w:fldCharType="begin"/>
          </w:r>
          <w:r w:rsidRPr="00C21FC0">
            <w:rPr>
              <w:rFonts w:ascii="Arial" w:hAnsi="Arial" w:cs="Arial"/>
              <w:sz w:val="22"/>
              <w:szCs w:val="22"/>
            </w:rPr>
            <w:instrText xml:space="preserve"> CITATION Mar22 \l 1033 </w:instrText>
          </w:r>
          <w:r w:rsidRPr="00C21FC0">
            <w:rPr>
              <w:rFonts w:ascii="Arial" w:hAnsi="Arial" w:cs="Arial"/>
              <w:sz w:val="22"/>
              <w:szCs w:val="22"/>
            </w:rPr>
            <w:fldChar w:fldCharType="separate"/>
          </w:r>
          <w:r w:rsidRPr="00C21FC0">
            <w:rPr>
              <w:rFonts w:ascii="Arial" w:hAnsi="Arial" w:cs="Arial"/>
              <w:noProof/>
              <w:sz w:val="22"/>
              <w:szCs w:val="22"/>
            </w:rPr>
            <w:t>(Zaichenko, 2022)</w:t>
          </w:r>
          <w:r w:rsidRPr="00C21FC0">
            <w:rPr>
              <w:rFonts w:ascii="Arial" w:hAnsi="Arial" w:cs="Arial"/>
              <w:sz w:val="22"/>
              <w:szCs w:val="22"/>
            </w:rPr>
            <w:fldChar w:fldCharType="end"/>
          </w:r>
        </w:sdtContent>
      </w:sdt>
      <w:r w:rsidRPr="00C21FC0">
        <w:rPr>
          <w:rFonts w:ascii="Arial" w:hAnsi="Arial" w:cs="Arial"/>
          <w:sz w:val="22"/>
          <w:szCs w:val="22"/>
        </w:rPr>
        <w:t xml:space="preserve">. </w:t>
      </w:r>
    </w:p>
    <w:p w14:paraId="2FC56579" w14:textId="77777777" w:rsidR="00730373" w:rsidRPr="00C21FC0" w:rsidRDefault="00730373" w:rsidP="00C21FC0">
      <w:pPr>
        <w:rPr>
          <w:rFonts w:ascii="Arial" w:hAnsi="Arial" w:cs="Arial"/>
          <w:sz w:val="22"/>
          <w:szCs w:val="22"/>
        </w:rPr>
      </w:pPr>
    </w:p>
    <w:p w14:paraId="42D2AF6B" w14:textId="77777777" w:rsidR="00730373" w:rsidRPr="00C21FC0" w:rsidRDefault="00730373" w:rsidP="00C21FC0">
      <w:pPr>
        <w:pStyle w:val="Heading3"/>
        <w:rPr>
          <w:rFonts w:ascii="Arial" w:hAnsi="Arial" w:cs="Arial"/>
          <w:sz w:val="22"/>
          <w:szCs w:val="22"/>
        </w:rPr>
      </w:pPr>
      <w:bookmarkStart w:id="13" w:name="_freu89luvnrt" w:colFirst="0" w:colLast="0"/>
      <w:bookmarkStart w:id="14" w:name="_Toc151905034"/>
      <w:bookmarkEnd w:id="13"/>
      <w:r w:rsidRPr="00C21FC0">
        <w:rPr>
          <w:rFonts w:ascii="Arial" w:hAnsi="Arial" w:cs="Arial"/>
          <w:sz w:val="22"/>
          <w:szCs w:val="22"/>
        </w:rPr>
        <w:t>External Stakeholders</w:t>
      </w:r>
      <w:bookmarkEnd w:id="14"/>
    </w:p>
    <w:p w14:paraId="27A07B42" w14:textId="77777777" w:rsidR="00730373" w:rsidRPr="00C21FC0" w:rsidRDefault="00730373" w:rsidP="00C21FC0">
      <w:pPr>
        <w:rPr>
          <w:rFonts w:ascii="Arial" w:hAnsi="Arial" w:cs="Arial"/>
          <w:b/>
          <w:sz w:val="22"/>
          <w:szCs w:val="22"/>
        </w:rPr>
      </w:pPr>
      <w:r w:rsidRPr="00C21FC0">
        <w:rPr>
          <w:rFonts w:ascii="Arial" w:hAnsi="Arial" w:cs="Arial"/>
          <w:b/>
          <w:sz w:val="22"/>
          <w:szCs w:val="22"/>
        </w:rPr>
        <w:t>Customer</w:t>
      </w:r>
    </w:p>
    <w:p w14:paraId="52A54F38" w14:textId="6C4F0C34" w:rsidR="00730373" w:rsidRPr="00C21FC0" w:rsidRDefault="00730373" w:rsidP="00C21FC0">
      <w:pPr>
        <w:rPr>
          <w:rFonts w:ascii="Arial" w:hAnsi="Arial" w:cs="Arial"/>
          <w:sz w:val="22"/>
          <w:szCs w:val="22"/>
        </w:rPr>
      </w:pPr>
      <w:r w:rsidRPr="00C21FC0">
        <w:rPr>
          <w:rFonts w:ascii="Arial" w:hAnsi="Arial" w:cs="Arial"/>
          <w:sz w:val="22"/>
          <w:szCs w:val="22"/>
        </w:rPr>
        <w:t xml:space="preserve">Customers are the primary external stakeholders of a business. Before anyone else, the activities of the business normally affect the customers. As stakeholders, customers purchase the product and use the service. Customers have a variety of other products and services. </w:t>
      </w:r>
      <w:r w:rsidR="00AB6927" w:rsidRPr="00C21FC0">
        <w:rPr>
          <w:rFonts w:ascii="Arial" w:hAnsi="Arial" w:cs="Arial"/>
          <w:sz w:val="22"/>
          <w:szCs w:val="22"/>
        </w:rPr>
        <w:t>However, Smart Car Camera Company provides a device with advanced features</w:t>
      </w:r>
      <w:r w:rsidRPr="00C21FC0">
        <w:rPr>
          <w:rFonts w:ascii="Arial" w:hAnsi="Arial" w:cs="Arial"/>
          <w:sz w:val="22"/>
          <w:szCs w:val="22"/>
        </w:rPr>
        <w:t>. Smart Car Cameras are designed for separate drivers. Driver wants to improve their experience in driving and have an added layer on the road of security, cameras are appropriate for fleet management companies that want to display and accomplish their auto-mobile more efficiently. So, if these facilities will work properly, then customers will be satisfied with this product. If customers are dissatisfied with the product, they will shift to alternatives. When customers are satisfied, they will choose to buy products from the same company. It builds a positive result for the external stakeholders. By providing great products, and services to the customers, the Smart Car Camera Company can make a profit. With the support of customers, it will be easy to develop the business for the Smart Car Camera Company.</w:t>
      </w:r>
    </w:p>
    <w:p w14:paraId="2ADCF2AF" w14:textId="77777777" w:rsidR="00730373" w:rsidRPr="00C21FC0" w:rsidRDefault="00730373" w:rsidP="00C21FC0">
      <w:pPr>
        <w:rPr>
          <w:rFonts w:ascii="Arial" w:hAnsi="Arial" w:cs="Arial"/>
          <w:b/>
          <w:sz w:val="22"/>
          <w:szCs w:val="22"/>
        </w:rPr>
      </w:pPr>
      <w:r w:rsidRPr="00C21FC0">
        <w:rPr>
          <w:rFonts w:ascii="Arial" w:hAnsi="Arial" w:cs="Arial"/>
          <w:b/>
          <w:sz w:val="22"/>
          <w:szCs w:val="22"/>
        </w:rPr>
        <w:t>Government</w:t>
      </w:r>
    </w:p>
    <w:p w14:paraId="7956E728" w14:textId="5E009FAE" w:rsidR="00730373" w:rsidRPr="00C21FC0" w:rsidRDefault="00730373" w:rsidP="00C21FC0">
      <w:pPr>
        <w:rPr>
          <w:rFonts w:ascii="Arial" w:hAnsi="Arial" w:cs="Arial"/>
          <w:sz w:val="22"/>
          <w:szCs w:val="22"/>
        </w:rPr>
      </w:pPr>
      <w:r w:rsidRPr="00C21FC0">
        <w:rPr>
          <w:rFonts w:ascii="Arial" w:hAnsi="Arial" w:cs="Arial"/>
          <w:sz w:val="22"/>
          <w:szCs w:val="22"/>
        </w:rPr>
        <w:t xml:space="preserve">The policy of </w:t>
      </w:r>
      <w:r w:rsidR="006601E2" w:rsidRPr="00C21FC0">
        <w:rPr>
          <w:rFonts w:ascii="Arial" w:hAnsi="Arial" w:cs="Arial"/>
          <w:sz w:val="22"/>
          <w:szCs w:val="22"/>
        </w:rPr>
        <w:t xml:space="preserve">the </w:t>
      </w:r>
      <w:r w:rsidRPr="00C21FC0">
        <w:rPr>
          <w:rFonts w:ascii="Arial" w:hAnsi="Arial" w:cs="Arial"/>
          <w:sz w:val="22"/>
          <w:szCs w:val="22"/>
        </w:rPr>
        <w:t>Government has a huge impact on the company’s working environment. In the economic system, it’s impossible to establish a private company and make profits from the business. Controls of economic activities are under the Government. The influence of government on business can be through regulations and taxes. So, the government collects taxes from all companies</w:t>
      </w:r>
      <w:r w:rsidR="00AB6927" w:rsidRPr="00C21FC0">
        <w:rPr>
          <w:rFonts w:ascii="Arial" w:hAnsi="Arial" w:cs="Arial"/>
          <w:sz w:val="22"/>
          <w:szCs w:val="22"/>
        </w:rPr>
        <w:t>, which represents costs for businesses</w:t>
      </w:r>
      <w:r w:rsidRPr="00C21FC0">
        <w:rPr>
          <w:rFonts w:ascii="Arial" w:hAnsi="Arial" w:cs="Arial"/>
          <w:sz w:val="22"/>
          <w:szCs w:val="22"/>
        </w:rPr>
        <w:t xml:space="preserve">. However, the government impacts business activities and the economic landscape. Regulations can also impact the operations and costs of the company. So, the Smart Car Camera Company must follow regulations on the employer’s health and safety standards. Not only that, if the company of </w:t>
      </w:r>
      <w:r w:rsidRPr="00C21FC0">
        <w:rPr>
          <w:rFonts w:ascii="Arial" w:hAnsi="Arial" w:cs="Arial"/>
          <w:sz w:val="22"/>
          <w:szCs w:val="22"/>
        </w:rPr>
        <w:lastRenderedPageBreak/>
        <w:t xml:space="preserve">Smart Car Camera follows standard quality of product and maintains rules and regulations of the government then the government will support this company. The Smart Car Camera Company can grow their business and make a profit with the support of the government </w:t>
      </w:r>
      <w:sdt>
        <w:sdtPr>
          <w:rPr>
            <w:rFonts w:ascii="Arial" w:hAnsi="Arial" w:cs="Arial"/>
            <w:sz w:val="22"/>
            <w:szCs w:val="22"/>
          </w:rPr>
          <w:id w:val="103004598"/>
          <w:citation/>
        </w:sdtPr>
        <w:sdtEndPr/>
        <w:sdtContent>
          <w:r w:rsidRPr="00C21FC0">
            <w:rPr>
              <w:rFonts w:ascii="Arial" w:hAnsi="Arial" w:cs="Arial"/>
              <w:sz w:val="22"/>
              <w:szCs w:val="22"/>
            </w:rPr>
            <w:fldChar w:fldCharType="begin"/>
          </w:r>
          <w:r w:rsidRPr="00C21FC0">
            <w:rPr>
              <w:rFonts w:ascii="Arial" w:hAnsi="Arial" w:cs="Arial"/>
              <w:sz w:val="22"/>
              <w:szCs w:val="22"/>
            </w:rPr>
            <w:instrText xml:space="preserve"> CITATION Ahm23 \l 1033 </w:instrText>
          </w:r>
          <w:r w:rsidRPr="00C21FC0">
            <w:rPr>
              <w:rFonts w:ascii="Arial" w:hAnsi="Arial" w:cs="Arial"/>
              <w:sz w:val="22"/>
              <w:szCs w:val="22"/>
            </w:rPr>
            <w:fldChar w:fldCharType="separate"/>
          </w:r>
          <w:r w:rsidRPr="00C21FC0">
            <w:rPr>
              <w:rFonts w:ascii="Arial" w:hAnsi="Arial" w:cs="Arial"/>
              <w:noProof/>
              <w:sz w:val="22"/>
              <w:szCs w:val="22"/>
            </w:rPr>
            <w:t>(Nasrudin, 2023)</w:t>
          </w:r>
          <w:r w:rsidRPr="00C21FC0">
            <w:rPr>
              <w:rFonts w:ascii="Arial" w:hAnsi="Arial" w:cs="Arial"/>
              <w:sz w:val="22"/>
              <w:szCs w:val="22"/>
            </w:rPr>
            <w:fldChar w:fldCharType="end"/>
          </w:r>
        </w:sdtContent>
      </w:sdt>
      <w:r w:rsidRPr="00C21FC0">
        <w:rPr>
          <w:rFonts w:ascii="Arial" w:hAnsi="Arial" w:cs="Arial"/>
          <w:sz w:val="22"/>
          <w:szCs w:val="22"/>
        </w:rPr>
        <w:t>.</w:t>
      </w:r>
    </w:p>
    <w:p w14:paraId="3CC8622F" w14:textId="4F81CDD0" w:rsidR="00D140DE" w:rsidRPr="00C21FC0" w:rsidRDefault="00210AB6" w:rsidP="00C21FC0">
      <w:pPr>
        <w:rPr>
          <w:rFonts w:ascii="Arial" w:hAnsi="Arial" w:cs="Arial"/>
          <w:sz w:val="22"/>
          <w:szCs w:val="22"/>
        </w:rPr>
      </w:pPr>
      <w:r w:rsidRPr="00C21FC0">
        <w:rPr>
          <w:rFonts w:ascii="Arial" w:hAnsi="Arial" w:cs="Arial"/>
          <w:sz w:val="22"/>
          <w:szCs w:val="22"/>
        </w:rPr>
        <w:br w:type="page"/>
      </w:r>
    </w:p>
    <w:p w14:paraId="6E6B83EE" w14:textId="22982161" w:rsidR="00D140DE" w:rsidRPr="00C21FC0" w:rsidRDefault="00976487" w:rsidP="00C21FC0">
      <w:pPr>
        <w:pStyle w:val="Heading2"/>
        <w:rPr>
          <w:rFonts w:ascii="Arial" w:hAnsi="Arial" w:cs="Arial"/>
          <w:sz w:val="22"/>
          <w:szCs w:val="22"/>
        </w:rPr>
      </w:pPr>
      <w:bookmarkStart w:id="15" w:name="_Toc151905035"/>
      <w:r w:rsidRPr="00C21FC0">
        <w:rPr>
          <w:rFonts w:ascii="Arial" w:hAnsi="Arial" w:cs="Arial"/>
          <w:sz w:val="22"/>
          <w:szCs w:val="22"/>
        </w:rPr>
        <w:lastRenderedPageBreak/>
        <w:t>Allocation of Resources</w:t>
      </w:r>
      <w:bookmarkEnd w:id="15"/>
      <w:r w:rsidRPr="00C21FC0">
        <w:rPr>
          <w:rFonts w:ascii="Arial" w:hAnsi="Arial" w:cs="Arial"/>
          <w:sz w:val="22"/>
          <w:szCs w:val="22"/>
        </w:rPr>
        <w:t xml:space="preserve"> </w:t>
      </w:r>
    </w:p>
    <w:p w14:paraId="2DB14004" w14:textId="6904E714" w:rsidR="00D140DE" w:rsidRPr="00C21FC0" w:rsidRDefault="00210AB6" w:rsidP="00C21FC0">
      <w:pPr>
        <w:rPr>
          <w:rFonts w:ascii="Arial" w:hAnsi="Arial" w:cs="Arial"/>
          <w:sz w:val="22"/>
          <w:szCs w:val="22"/>
          <w:shd w:val="clear" w:color="auto" w:fill="FFFFFF"/>
        </w:rPr>
      </w:pPr>
      <w:r w:rsidRPr="00C21FC0">
        <w:rPr>
          <w:rFonts w:ascii="Arial" w:hAnsi="Arial" w:cs="Arial"/>
          <w:sz w:val="22"/>
          <w:szCs w:val="22"/>
        </w:rPr>
        <w:t>Appropriate allocation of resources is also quite integral in the context of drafting a project plan for a certain business company. The present project plan focuses on the business expansion of a car camera manufacturing company, Smart Car Camera. In this respect, the allocation of resources should also be discussed in the course of the discussion. There are various resources that are essential for the project</w:t>
      </w:r>
      <w:r w:rsidR="00AB6927" w:rsidRPr="00C21FC0">
        <w:rPr>
          <w:rFonts w:ascii="Arial" w:hAnsi="Arial" w:cs="Arial"/>
          <w:sz w:val="22"/>
          <w:szCs w:val="22"/>
        </w:rPr>
        <w:t>,</w:t>
      </w:r>
      <w:r w:rsidRPr="00C21FC0">
        <w:rPr>
          <w:rFonts w:ascii="Arial" w:hAnsi="Arial" w:cs="Arial"/>
          <w:sz w:val="22"/>
          <w:szCs w:val="22"/>
        </w:rPr>
        <w:t xml:space="preserve"> such as financial support. Along with this</w:t>
      </w:r>
      <w:r w:rsidR="00AB6927" w:rsidRPr="00C21FC0">
        <w:rPr>
          <w:rFonts w:ascii="Arial" w:hAnsi="Arial" w:cs="Arial"/>
          <w:sz w:val="22"/>
          <w:szCs w:val="22"/>
        </w:rPr>
        <w:t>,</w:t>
      </w:r>
      <w:r w:rsidRPr="00C21FC0">
        <w:rPr>
          <w:rFonts w:ascii="Arial" w:hAnsi="Arial" w:cs="Arial"/>
          <w:sz w:val="22"/>
          <w:szCs w:val="22"/>
        </w:rPr>
        <w:t xml:space="preserve"> the workforce and technological support are other integral resources of this specific project</w:t>
      </w:r>
      <w:r w:rsidR="00675EFC" w:rsidRPr="00C21FC0">
        <w:rPr>
          <w:rFonts w:ascii="Arial" w:hAnsi="Arial" w:cs="Arial"/>
          <w:sz w:val="22"/>
          <w:szCs w:val="22"/>
        </w:rPr>
        <w:t xml:space="preserve"> </w:t>
      </w:r>
      <w:r w:rsidR="00675EFC" w:rsidRPr="00C21FC0">
        <w:rPr>
          <w:rFonts w:ascii="Arial" w:hAnsi="Arial" w:cs="Arial"/>
          <w:sz w:val="22"/>
          <w:szCs w:val="22"/>
          <w:shd w:val="clear" w:color="auto" w:fill="FFFFFF"/>
        </w:rPr>
        <w:t>(Heagney, 2022)</w:t>
      </w:r>
      <w:r w:rsidRPr="00C21FC0">
        <w:rPr>
          <w:rFonts w:ascii="Arial" w:hAnsi="Arial" w:cs="Arial"/>
          <w:sz w:val="22"/>
          <w:szCs w:val="22"/>
        </w:rPr>
        <w:t xml:space="preserve">. </w:t>
      </w:r>
    </w:p>
    <w:p w14:paraId="03F1AB5B" w14:textId="77777777" w:rsidR="00D140DE" w:rsidRPr="00C21FC0" w:rsidRDefault="00210AB6" w:rsidP="00C21FC0">
      <w:pPr>
        <w:pStyle w:val="Heading3"/>
        <w:rPr>
          <w:rFonts w:ascii="Arial" w:hAnsi="Arial" w:cs="Arial"/>
          <w:sz w:val="22"/>
          <w:szCs w:val="22"/>
        </w:rPr>
      </w:pPr>
      <w:bookmarkStart w:id="16" w:name="_xw96serz5ky7" w:colFirst="0" w:colLast="0"/>
      <w:bookmarkStart w:id="17" w:name="_Toc151905036"/>
      <w:bookmarkEnd w:id="16"/>
      <w:r w:rsidRPr="00C21FC0">
        <w:rPr>
          <w:rFonts w:ascii="Arial" w:hAnsi="Arial" w:cs="Arial"/>
          <w:sz w:val="22"/>
          <w:szCs w:val="22"/>
        </w:rPr>
        <w:t>Monetary Resource</w:t>
      </w:r>
      <w:bookmarkEnd w:id="17"/>
    </w:p>
    <w:p w14:paraId="694763A0" w14:textId="7C21E884" w:rsidR="00D140DE" w:rsidRPr="00C21FC0" w:rsidRDefault="00210AB6" w:rsidP="00C21FC0">
      <w:pPr>
        <w:rPr>
          <w:rFonts w:ascii="Arial" w:hAnsi="Arial" w:cs="Arial"/>
          <w:sz w:val="22"/>
          <w:szCs w:val="22"/>
          <w:shd w:val="clear" w:color="auto" w:fill="FFFFFF"/>
        </w:rPr>
      </w:pPr>
      <w:r w:rsidRPr="00C21FC0">
        <w:rPr>
          <w:rFonts w:ascii="Arial" w:hAnsi="Arial" w:cs="Arial"/>
          <w:sz w:val="22"/>
          <w:szCs w:val="22"/>
        </w:rPr>
        <w:t>One of the most significant resources of this project is the monetary support. The budget of this project is allocated according to the project tasks considering the financial support that each task requires. It is worth mentioning that the investors play a crucial role in terms of providing adequate financial support. As the investors are one of the most prolific stakeholders in the company</w:t>
      </w:r>
      <w:r w:rsidR="00AB6927" w:rsidRPr="00C21FC0">
        <w:rPr>
          <w:rFonts w:ascii="Arial" w:hAnsi="Arial" w:cs="Arial"/>
          <w:sz w:val="22"/>
          <w:szCs w:val="22"/>
        </w:rPr>
        <w:t>,</w:t>
      </w:r>
      <w:r w:rsidRPr="00C21FC0">
        <w:rPr>
          <w:rFonts w:ascii="Arial" w:hAnsi="Arial" w:cs="Arial"/>
          <w:sz w:val="22"/>
          <w:szCs w:val="22"/>
        </w:rPr>
        <w:t xml:space="preserve"> their role in resource allocation is also quite noticeable</w:t>
      </w:r>
      <w:r w:rsidR="00675EFC" w:rsidRPr="00C21FC0">
        <w:rPr>
          <w:rFonts w:ascii="Arial" w:hAnsi="Arial" w:cs="Arial"/>
          <w:sz w:val="22"/>
          <w:szCs w:val="22"/>
        </w:rPr>
        <w:t xml:space="preserve"> </w:t>
      </w:r>
      <w:r w:rsidR="00675EFC" w:rsidRPr="00C21FC0">
        <w:rPr>
          <w:rFonts w:ascii="Arial" w:hAnsi="Arial" w:cs="Arial"/>
          <w:sz w:val="22"/>
          <w:szCs w:val="22"/>
          <w:shd w:val="clear" w:color="auto" w:fill="FFFFFF"/>
        </w:rPr>
        <w:t>(Kerzner, 2018)</w:t>
      </w:r>
      <w:r w:rsidRPr="00C21FC0">
        <w:rPr>
          <w:rFonts w:ascii="Arial" w:hAnsi="Arial" w:cs="Arial"/>
          <w:sz w:val="22"/>
          <w:szCs w:val="22"/>
        </w:rPr>
        <w:t xml:space="preserve">. </w:t>
      </w:r>
    </w:p>
    <w:p w14:paraId="72C5D959" w14:textId="77777777" w:rsidR="00D140DE" w:rsidRPr="00C21FC0" w:rsidRDefault="00210AB6" w:rsidP="00C21FC0">
      <w:pPr>
        <w:pStyle w:val="Heading3"/>
        <w:rPr>
          <w:rFonts w:ascii="Arial" w:hAnsi="Arial" w:cs="Arial"/>
          <w:sz w:val="22"/>
          <w:szCs w:val="22"/>
        </w:rPr>
      </w:pPr>
      <w:bookmarkStart w:id="18" w:name="_r0w12g2g85o6" w:colFirst="0" w:colLast="0"/>
      <w:bookmarkStart w:id="19" w:name="_Toc151905037"/>
      <w:bookmarkEnd w:id="18"/>
      <w:r w:rsidRPr="00C21FC0">
        <w:rPr>
          <w:rFonts w:ascii="Arial" w:hAnsi="Arial" w:cs="Arial"/>
          <w:sz w:val="22"/>
          <w:szCs w:val="22"/>
        </w:rPr>
        <w:t>Workforce Resource</w:t>
      </w:r>
      <w:bookmarkEnd w:id="19"/>
    </w:p>
    <w:p w14:paraId="2B301E93" w14:textId="3BE212A1" w:rsidR="00D140DE" w:rsidRPr="00C21FC0" w:rsidRDefault="00210AB6" w:rsidP="00C21FC0">
      <w:pPr>
        <w:rPr>
          <w:rFonts w:ascii="Arial" w:hAnsi="Arial" w:cs="Arial"/>
          <w:sz w:val="22"/>
          <w:szCs w:val="22"/>
        </w:rPr>
      </w:pPr>
      <w:r w:rsidRPr="00C21FC0">
        <w:rPr>
          <w:rFonts w:ascii="Arial" w:hAnsi="Arial" w:cs="Arial"/>
          <w:sz w:val="22"/>
          <w:szCs w:val="22"/>
        </w:rPr>
        <w:t>Another prominent resource of the project plan for Smart Car Camera is the workforce availability. The workforce refers to the availability of labourers that are one of the most effective factors in a project. In the present project, the workforce includes professionals related to several aspects of this project</w:t>
      </w:r>
      <w:r w:rsidR="00AB6927" w:rsidRPr="00C21FC0">
        <w:rPr>
          <w:rFonts w:ascii="Arial" w:hAnsi="Arial" w:cs="Arial"/>
          <w:sz w:val="22"/>
          <w:szCs w:val="22"/>
        </w:rPr>
        <w:t>,</w:t>
      </w:r>
      <w:r w:rsidRPr="00C21FC0">
        <w:rPr>
          <w:rFonts w:ascii="Arial" w:hAnsi="Arial" w:cs="Arial"/>
          <w:sz w:val="22"/>
          <w:szCs w:val="22"/>
        </w:rPr>
        <w:t xml:space="preserve"> such as marketing. The improvement in the allocation of the mentioned resource can be achieved by hiring efficient individuals with adequate knowledge. </w:t>
      </w:r>
    </w:p>
    <w:p w14:paraId="7011AEF6" w14:textId="77777777" w:rsidR="00D140DE" w:rsidRPr="00C21FC0" w:rsidRDefault="00210AB6" w:rsidP="00C21FC0">
      <w:pPr>
        <w:pStyle w:val="Heading3"/>
        <w:rPr>
          <w:rFonts w:ascii="Arial" w:hAnsi="Arial" w:cs="Arial"/>
          <w:sz w:val="22"/>
          <w:szCs w:val="22"/>
        </w:rPr>
      </w:pPr>
      <w:bookmarkStart w:id="20" w:name="_6c4fanm7jjgl" w:colFirst="0" w:colLast="0"/>
      <w:bookmarkStart w:id="21" w:name="_Toc151905038"/>
      <w:bookmarkEnd w:id="20"/>
      <w:r w:rsidRPr="00C21FC0">
        <w:rPr>
          <w:rFonts w:ascii="Arial" w:hAnsi="Arial" w:cs="Arial"/>
          <w:sz w:val="22"/>
          <w:szCs w:val="22"/>
        </w:rPr>
        <w:t>Technological Resource</w:t>
      </w:r>
      <w:bookmarkEnd w:id="21"/>
    </w:p>
    <w:p w14:paraId="7784BED8" w14:textId="7C8E1B7E" w:rsidR="00730373" w:rsidRPr="00C21FC0" w:rsidRDefault="00210AB6" w:rsidP="00C21FC0">
      <w:pPr>
        <w:rPr>
          <w:rFonts w:ascii="Arial" w:hAnsi="Arial" w:cs="Arial"/>
          <w:sz w:val="22"/>
          <w:szCs w:val="22"/>
        </w:rPr>
      </w:pPr>
      <w:r w:rsidRPr="00C21FC0">
        <w:rPr>
          <w:rFonts w:ascii="Arial" w:hAnsi="Arial" w:cs="Arial"/>
          <w:sz w:val="22"/>
          <w:szCs w:val="22"/>
        </w:rPr>
        <w:t xml:space="preserve">Advancement in technological performance should also be considered as a prolific resource. Evidently, the mentioned company has displayed the expected enhancement in the technological aspects. The proficiency in the allocation of this specific resource can be observed in the fact that the company claims its products to be efficient enough to solve the prevalent security issues. It should also be mentioned that the technological resource </w:t>
      </w:r>
      <w:r w:rsidRPr="00C21FC0">
        <w:rPr>
          <w:rFonts w:ascii="Arial" w:hAnsi="Arial" w:cs="Arial"/>
          <w:sz w:val="22"/>
          <w:szCs w:val="22"/>
        </w:rPr>
        <w:lastRenderedPageBreak/>
        <w:t>allocation can be enhanced by keeping track worth the contemporary innovations in the technological field</w:t>
      </w:r>
      <w:r w:rsidR="00675EFC" w:rsidRPr="00C21FC0">
        <w:rPr>
          <w:rFonts w:ascii="Arial" w:hAnsi="Arial" w:cs="Arial"/>
          <w:sz w:val="22"/>
          <w:szCs w:val="22"/>
        </w:rPr>
        <w:t xml:space="preserve"> </w:t>
      </w:r>
      <w:r w:rsidR="00675EFC" w:rsidRPr="00C21FC0">
        <w:rPr>
          <w:rFonts w:ascii="Arial" w:hAnsi="Arial" w:cs="Arial"/>
          <w:sz w:val="22"/>
          <w:szCs w:val="22"/>
          <w:shd w:val="clear" w:color="auto" w:fill="FFFFFF"/>
        </w:rPr>
        <w:t>(Gido, 2018)</w:t>
      </w:r>
      <w:r w:rsidRPr="00C21FC0">
        <w:rPr>
          <w:rFonts w:ascii="Arial" w:hAnsi="Arial" w:cs="Arial"/>
          <w:sz w:val="22"/>
          <w:szCs w:val="22"/>
        </w:rPr>
        <w:t xml:space="preserve">. </w:t>
      </w:r>
    </w:p>
    <w:p w14:paraId="4DC7A6D1" w14:textId="77777777" w:rsidR="00730373" w:rsidRPr="00C21FC0" w:rsidRDefault="00730373" w:rsidP="00C21FC0">
      <w:pPr>
        <w:rPr>
          <w:rFonts w:ascii="Arial" w:hAnsi="Arial" w:cs="Arial"/>
          <w:sz w:val="22"/>
          <w:szCs w:val="22"/>
        </w:rPr>
      </w:pPr>
      <w:r w:rsidRPr="00C21FC0">
        <w:rPr>
          <w:rFonts w:ascii="Arial" w:hAnsi="Arial" w:cs="Arial"/>
          <w:sz w:val="22"/>
          <w:szCs w:val="22"/>
        </w:rPr>
        <w:br w:type="page"/>
      </w:r>
    </w:p>
    <w:p w14:paraId="7F578813" w14:textId="77777777" w:rsidR="00730373" w:rsidRPr="00C21FC0" w:rsidRDefault="00730373" w:rsidP="00C21FC0">
      <w:pPr>
        <w:pStyle w:val="Heading2"/>
        <w:rPr>
          <w:rFonts w:ascii="Arial" w:hAnsi="Arial" w:cs="Arial"/>
          <w:sz w:val="22"/>
          <w:szCs w:val="22"/>
        </w:rPr>
      </w:pPr>
      <w:bookmarkStart w:id="22" w:name="_Toc151905039"/>
      <w:r w:rsidRPr="00C21FC0">
        <w:rPr>
          <w:rFonts w:ascii="Arial" w:hAnsi="Arial" w:cs="Arial"/>
          <w:sz w:val="22"/>
          <w:szCs w:val="22"/>
        </w:rPr>
        <w:lastRenderedPageBreak/>
        <w:t>Risk Analysis</w:t>
      </w:r>
      <w:bookmarkStart w:id="23" w:name="_urf1dzfqm28h" w:colFirst="0" w:colLast="0"/>
      <w:bookmarkEnd w:id="23"/>
      <w:bookmarkEnd w:id="22"/>
    </w:p>
    <w:tbl>
      <w:tblPr>
        <w:tblW w:w="9360" w:type="dxa"/>
        <w:tblInd w:w="-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1725"/>
        <w:gridCol w:w="1845"/>
        <w:gridCol w:w="3690"/>
      </w:tblGrid>
      <w:tr w:rsidR="00730373" w:rsidRPr="00C21FC0" w14:paraId="0D93DACB" w14:textId="77777777" w:rsidTr="00155901">
        <w:tc>
          <w:tcPr>
            <w:tcW w:w="2100" w:type="dxa"/>
            <w:shd w:val="clear" w:color="auto" w:fill="auto"/>
            <w:tcMar>
              <w:top w:w="100" w:type="dxa"/>
              <w:left w:w="100" w:type="dxa"/>
              <w:bottom w:w="100" w:type="dxa"/>
              <w:right w:w="100" w:type="dxa"/>
            </w:tcMar>
          </w:tcPr>
          <w:p w14:paraId="5C0C2D2C" w14:textId="77777777" w:rsidR="00730373" w:rsidRPr="00C21FC0" w:rsidRDefault="00730373" w:rsidP="00C21FC0">
            <w:pPr>
              <w:widowControl w:val="0"/>
              <w:rPr>
                <w:rFonts w:ascii="Arial" w:hAnsi="Arial" w:cs="Arial"/>
                <w:b/>
                <w:sz w:val="22"/>
                <w:szCs w:val="22"/>
              </w:rPr>
            </w:pPr>
            <w:r w:rsidRPr="00C21FC0">
              <w:rPr>
                <w:rFonts w:ascii="Arial" w:hAnsi="Arial" w:cs="Arial"/>
                <w:b/>
                <w:sz w:val="22"/>
                <w:szCs w:val="22"/>
              </w:rPr>
              <w:t>Risks</w:t>
            </w:r>
          </w:p>
        </w:tc>
        <w:tc>
          <w:tcPr>
            <w:tcW w:w="1725" w:type="dxa"/>
            <w:shd w:val="clear" w:color="auto" w:fill="auto"/>
            <w:tcMar>
              <w:top w:w="100" w:type="dxa"/>
              <w:left w:w="100" w:type="dxa"/>
              <w:bottom w:w="100" w:type="dxa"/>
              <w:right w:w="100" w:type="dxa"/>
            </w:tcMar>
          </w:tcPr>
          <w:p w14:paraId="5A2DDCF4" w14:textId="77777777" w:rsidR="00730373" w:rsidRPr="00C21FC0" w:rsidRDefault="00730373" w:rsidP="00C21FC0">
            <w:pPr>
              <w:widowControl w:val="0"/>
              <w:rPr>
                <w:rFonts w:ascii="Arial" w:hAnsi="Arial" w:cs="Arial"/>
                <w:b/>
                <w:sz w:val="22"/>
                <w:szCs w:val="22"/>
              </w:rPr>
            </w:pPr>
            <w:r w:rsidRPr="00C21FC0">
              <w:rPr>
                <w:rFonts w:ascii="Arial" w:hAnsi="Arial" w:cs="Arial"/>
                <w:b/>
                <w:sz w:val="22"/>
                <w:szCs w:val="22"/>
              </w:rPr>
              <w:t>Severity</w:t>
            </w:r>
          </w:p>
        </w:tc>
        <w:tc>
          <w:tcPr>
            <w:tcW w:w="1845" w:type="dxa"/>
            <w:shd w:val="clear" w:color="auto" w:fill="auto"/>
            <w:tcMar>
              <w:top w:w="100" w:type="dxa"/>
              <w:left w:w="100" w:type="dxa"/>
              <w:bottom w:w="100" w:type="dxa"/>
              <w:right w:w="100" w:type="dxa"/>
            </w:tcMar>
          </w:tcPr>
          <w:p w14:paraId="2C827307" w14:textId="77777777" w:rsidR="00730373" w:rsidRPr="00C21FC0" w:rsidRDefault="00730373" w:rsidP="00C21FC0">
            <w:pPr>
              <w:widowControl w:val="0"/>
              <w:rPr>
                <w:rFonts w:ascii="Arial" w:hAnsi="Arial" w:cs="Arial"/>
                <w:b/>
                <w:sz w:val="22"/>
                <w:szCs w:val="22"/>
              </w:rPr>
            </w:pPr>
            <w:r w:rsidRPr="00C21FC0">
              <w:rPr>
                <w:rFonts w:ascii="Arial" w:hAnsi="Arial" w:cs="Arial"/>
                <w:b/>
                <w:sz w:val="22"/>
                <w:szCs w:val="22"/>
              </w:rPr>
              <w:t>Frequency</w:t>
            </w:r>
          </w:p>
        </w:tc>
        <w:tc>
          <w:tcPr>
            <w:tcW w:w="3690" w:type="dxa"/>
            <w:shd w:val="clear" w:color="auto" w:fill="auto"/>
            <w:tcMar>
              <w:top w:w="100" w:type="dxa"/>
              <w:left w:w="100" w:type="dxa"/>
              <w:bottom w:w="100" w:type="dxa"/>
              <w:right w:w="100" w:type="dxa"/>
            </w:tcMar>
          </w:tcPr>
          <w:p w14:paraId="2383AD16" w14:textId="77777777" w:rsidR="00730373" w:rsidRPr="00C21FC0" w:rsidRDefault="00730373" w:rsidP="00C21FC0">
            <w:pPr>
              <w:widowControl w:val="0"/>
              <w:rPr>
                <w:rFonts w:ascii="Arial" w:hAnsi="Arial" w:cs="Arial"/>
                <w:b/>
                <w:sz w:val="22"/>
                <w:szCs w:val="22"/>
              </w:rPr>
            </w:pPr>
            <w:r w:rsidRPr="00C21FC0">
              <w:rPr>
                <w:rFonts w:ascii="Arial" w:hAnsi="Arial" w:cs="Arial"/>
                <w:b/>
                <w:sz w:val="22"/>
                <w:szCs w:val="22"/>
              </w:rPr>
              <w:t>Description</w:t>
            </w:r>
          </w:p>
        </w:tc>
      </w:tr>
      <w:tr w:rsidR="00730373" w:rsidRPr="00C21FC0" w14:paraId="60259632" w14:textId="77777777" w:rsidTr="00155901">
        <w:tc>
          <w:tcPr>
            <w:tcW w:w="2100" w:type="dxa"/>
            <w:shd w:val="clear" w:color="auto" w:fill="auto"/>
            <w:tcMar>
              <w:top w:w="100" w:type="dxa"/>
              <w:left w:w="100" w:type="dxa"/>
              <w:bottom w:w="100" w:type="dxa"/>
              <w:right w:w="100" w:type="dxa"/>
            </w:tcMar>
          </w:tcPr>
          <w:p w14:paraId="7C3D6141"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Hard to compete in the global market</w:t>
            </w:r>
          </w:p>
        </w:tc>
        <w:tc>
          <w:tcPr>
            <w:tcW w:w="1725" w:type="dxa"/>
            <w:shd w:val="clear" w:color="auto" w:fill="auto"/>
            <w:tcMar>
              <w:top w:w="100" w:type="dxa"/>
              <w:left w:w="100" w:type="dxa"/>
              <w:bottom w:w="100" w:type="dxa"/>
              <w:right w:w="100" w:type="dxa"/>
            </w:tcMar>
          </w:tcPr>
          <w:p w14:paraId="59C8EDB4"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Moderate</w:t>
            </w:r>
          </w:p>
        </w:tc>
        <w:tc>
          <w:tcPr>
            <w:tcW w:w="1845" w:type="dxa"/>
            <w:shd w:val="clear" w:color="auto" w:fill="auto"/>
            <w:tcMar>
              <w:top w:w="100" w:type="dxa"/>
              <w:left w:w="100" w:type="dxa"/>
              <w:bottom w:w="100" w:type="dxa"/>
              <w:right w:w="100" w:type="dxa"/>
            </w:tcMar>
          </w:tcPr>
          <w:p w14:paraId="0C53EC3C"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low</w:t>
            </w:r>
          </w:p>
        </w:tc>
        <w:tc>
          <w:tcPr>
            <w:tcW w:w="3690" w:type="dxa"/>
            <w:shd w:val="clear" w:color="auto" w:fill="auto"/>
            <w:tcMar>
              <w:top w:w="100" w:type="dxa"/>
              <w:left w:w="100" w:type="dxa"/>
              <w:bottom w:w="100" w:type="dxa"/>
              <w:right w:w="100" w:type="dxa"/>
            </w:tcMar>
          </w:tcPr>
          <w:p w14:paraId="0A9A651C" w14:textId="4D2C6AAC" w:rsidR="00730373" w:rsidRPr="00C21FC0" w:rsidRDefault="00730373" w:rsidP="00C21FC0">
            <w:pPr>
              <w:rPr>
                <w:rFonts w:ascii="Arial" w:hAnsi="Arial" w:cs="Arial"/>
                <w:sz w:val="22"/>
                <w:szCs w:val="22"/>
              </w:rPr>
            </w:pPr>
            <w:r w:rsidRPr="00C21FC0">
              <w:rPr>
                <w:rFonts w:ascii="Arial" w:hAnsi="Arial" w:cs="Arial"/>
                <w:sz w:val="22"/>
                <w:szCs w:val="22"/>
              </w:rPr>
              <w:t xml:space="preserve">The dashcam provided by the Smart Car Camera company has many competitors in the global market. Specifically, it can be said that in the market of North America, Europe, </w:t>
            </w:r>
            <w:r w:rsidR="00976487" w:rsidRPr="00C21FC0">
              <w:rPr>
                <w:rFonts w:ascii="Arial" w:hAnsi="Arial" w:cs="Arial"/>
                <w:sz w:val="22"/>
                <w:szCs w:val="22"/>
              </w:rPr>
              <w:t xml:space="preserve">and </w:t>
            </w:r>
            <w:r w:rsidRPr="00C21FC0">
              <w:rPr>
                <w:rFonts w:ascii="Arial" w:hAnsi="Arial" w:cs="Arial"/>
                <w:sz w:val="22"/>
                <w:szCs w:val="22"/>
              </w:rPr>
              <w:t xml:space="preserve">Asia </w:t>
            </w:r>
            <w:r w:rsidR="00976487" w:rsidRPr="00C21FC0">
              <w:rPr>
                <w:rFonts w:ascii="Arial" w:hAnsi="Arial" w:cs="Arial"/>
                <w:sz w:val="22"/>
                <w:szCs w:val="22"/>
              </w:rPr>
              <w:t>Pacific</w:t>
            </w:r>
            <w:r w:rsidRPr="00C21FC0">
              <w:rPr>
                <w:rFonts w:ascii="Arial" w:hAnsi="Arial" w:cs="Arial"/>
                <w:sz w:val="22"/>
                <w:szCs w:val="22"/>
              </w:rPr>
              <w:t>, there are more than 2800 providers of Dashcam. T</w:t>
            </w:r>
            <w:r w:rsidRPr="00C21FC0">
              <w:rPr>
                <w:rFonts w:ascii="Arial" w:hAnsi="Arial" w:cs="Arial"/>
                <w:color w:val="222222"/>
                <w:sz w:val="22"/>
                <w:szCs w:val="22"/>
                <w:highlight w:val="white"/>
              </w:rPr>
              <w:t>he competitors of the Dashcam market are mainly available in Europe and North America</w:t>
            </w:r>
            <w:r w:rsidR="00976487" w:rsidRPr="00C21FC0">
              <w:rPr>
                <w:rFonts w:ascii="Arial" w:hAnsi="Arial" w:cs="Arial"/>
                <w:color w:val="222222"/>
                <w:sz w:val="22"/>
                <w:szCs w:val="22"/>
                <w:highlight w:val="white"/>
              </w:rPr>
              <w:t xml:space="preserve"> </w:t>
            </w:r>
            <w:r w:rsidRPr="00C21FC0">
              <w:rPr>
                <w:rFonts w:ascii="Arial" w:hAnsi="Arial" w:cs="Arial"/>
                <w:color w:val="222222"/>
                <w:sz w:val="22"/>
                <w:szCs w:val="22"/>
                <w:highlight w:val="white"/>
              </w:rPr>
              <w:t xml:space="preserve">specifically and captured </w:t>
            </w:r>
            <w:r w:rsidR="00976487" w:rsidRPr="00C21FC0">
              <w:rPr>
                <w:rFonts w:ascii="Arial" w:hAnsi="Arial" w:cs="Arial"/>
                <w:color w:val="222222"/>
                <w:sz w:val="22"/>
                <w:szCs w:val="22"/>
                <w:highlight w:val="white"/>
              </w:rPr>
              <w:t>a</w:t>
            </w:r>
            <w:r w:rsidRPr="00C21FC0">
              <w:rPr>
                <w:rFonts w:ascii="Arial" w:hAnsi="Arial" w:cs="Arial"/>
                <w:color w:val="222222"/>
                <w:sz w:val="22"/>
                <w:szCs w:val="22"/>
                <w:highlight w:val="white"/>
              </w:rPr>
              <w:t xml:space="preserve"> 45.9% share (Adamová, 2020). Along with this, the consumer can bring better quality products from </w:t>
            </w:r>
            <w:r w:rsidR="00AB6927" w:rsidRPr="00C21FC0">
              <w:rPr>
                <w:rFonts w:ascii="Arial" w:hAnsi="Arial" w:cs="Arial"/>
                <w:color w:val="222222"/>
                <w:sz w:val="22"/>
                <w:szCs w:val="22"/>
                <w:highlight w:val="white"/>
              </w:rPr>
              <w:t xml:space="preserve">European and North American markets </w:t>
            </w:r>
            <w:r w:rsidR="00976487" w:rsidRPr="00C21FC0">
              <w:rPr>
                <w:rFonts w:ascii="Arial" w:hAnsi="Arial" w:cs="Arial"/>
                <w:sz w:val="22"/>
                <w:szCs w:val="22"/>
                <w:shd w:val="clear" w:color="auto" w:fill="FFFFFF"/>
              </w:rPr>
              <w:t>(Kliem, 2019)</w:t>
            </w:r>
            <w:r w:rsidRPr="00C21FC0">
              <w:rPr>
                <w:rFonts w:ascii="Arial" w:hAnsi="Arial" w:cs="Arial"/>
                <w:color w:val="222222"/>
                <w:sz w:val="22"/>
                <w:szCs w:val="22"/>
                <w:highlight w:val="white"/>
              </w:rPr>
              <w:t>.</w:t>
            </w:r>
          </w:p>
        </w:tc>
      </w:tr>
      <w:tr w:rsidR="00730373" w:rsidRPr="00C21FC0" w14:paraId="5338C352" w14:textId="77777777" w:rsidTr="00155901">
        <w:tc>
          <w:tcPr>
            <w:tcW w:w="2100" w:type="dxa"/>
            <w:shd w:val="clear" w:color="auto" w:fill="auto"/>
            <w:tcMar>
              <w:top w:w="100" w:type="dxa"/>
              <w:left w:w="100" w:type="dxa"/>
              <w:bottom w:w="100" w:type="dxa"/>
              <w:right w:w="100" w:type="dxa"/>
            </w:tcMar>
          </w:tcPr>
          <w:p w14:paraId="1CFFF0C1"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Legal issues related to using the product</w:t>
            </w:r>
          </w:p>
        </w:tc>
        <w:tc>
          <w:tcPr>
            <w:tcW w:w="1725" w:type="dxa"/>
            <w:shd w:val="clear" w:color="auto" w:fill="auto"/>
            <w:tcMar>
              <w:top w:w="100" w:type="dxa"/>
              <w:left w:w="100" w:type="dxa"/>
              <w:bottom w:w="100" w:type="dxa"/>
              <w:right w:w="100" w:type="dxa"/>
            </w:tcMar>
          </w:tcPr>
          <w:p w14:paraId="21C3E7DE"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Low</w:t>
            </w:r>
          </w:p>
        </w:tc>
        <w:tc>
          <w:tcPr>
            <w:tcW w:w="1845" w:type="dxa"/>
            <w:shd w:val="clear" w:color="auto" w:fill="auto"/>
            <w:tcMar>
              <w:top w:w="100" w:type="dxa"/>
              <w:left w:w="100" w:type="dxa"/>
              <w:bottom w:w="100" w:type="dxa"/>
              <w:right w:w="100" w:type="dxa"/>
            </w:tcMar>
          </w:tcPr>
          <w:p w14:paraId="73A2FB9F"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Moderate</w:t>
            </w:r>
          </w:p>
        </w:tc>
        <w:tc>
          <w:tcPr>
            <w:tcW w:w="3690" w:type="dxa"/>
            <w:shd w:val="clear" w:color="auto" w:fill="auto"/>
            <w:tcMar>
              <w:top w:w="100" w:type="dxa"/>
              <w:left w:w="100" w:type="dxa"/>
              <w:bottom w:w="100" w:type="dxa"/>
              <w:right w:w="100" w:type="dxa"/>
            </w:tcMar>
          </w:tcPr>
          <w:p w14:paraId="4E9C0A02"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The legal resistors can be a risk for the company to sell their product in the global market. As in many states like Massachusetts, video taking of the street is a legal issue. Along with this, the data privacy issue of the US can be a resistor to selling out the product in the market.</w:t>
            </w:r>
          </w:p>
        </w:tc>
      </w:tr>
      <w:tr w:rsidR="00730373" w:rsidRPr="00C21FC0" w14:paraId="73D59388" w14:textId="77777777" w:rsidTr="00155901">
        <w:tc>
          <w:tcPr>
            <w:tcW w:w="2100" w:type="dxa"/>
            <w:shd w:val="clear" w:color="auto" w:fill="auto"/>
            <w:tcMar>
              <w:top w:w="100" w:type="dxa"/>
              <w:left w:w="100" w:type="dxa"/>
              <w:bottom w:w="100" w:type="dxa"/>
              <w:right w:w="100" w:type="dxa"/>
            </w:tcMar>
          </w:tcPr>
          <w:p w14:paraId="43A9FD67"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lastRenderedPageBreak/>
              <w:t>Consumer’s demotivating factors</w:t>
            </w:r>
          </w:p>
        </w:tc>
        <w:tc>
          <w:tcPr>
            <w:tcW w:w="1725" w:type="dxa"/>
            <w:shd w:val="clear" w:color="auto" w:fill="auto"/>
            <w:tcMar>
              <w:top w:w="100" w:type="dxa"/>
              <w:left w:w="100" w:type="dxa"/>
              <w:bottom w:w="100" w:type="dxa"/>
              <w:right w:w="100" w:type="dxa"/>
            </w:tcMar>
          </w:tcPr>
          <w:p w14:paraId="6B6B1F5F"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Moderate</w:t>
            </w:r>
          </w:p>
        </w:tc>
        <w:tc>
          <w:tcPr>
            <w:tcW w:w="1845" w:type="dxa"/>
            <w:shd w:val="clear" w:color="auto" w:fill="auto"/>
            <w:tcMar>
              <w:top w:w="100" w:type="dxa"/>
              <w:left w:w="100" w:type="dxa"/>
              <w:bottom w:w="100" w:type="dxa"/>
              <w:right w:w="100" w:type="dxa"/>
            </w:tcMar>
          </w:tcPr>
          <w:p w14:paraId="079F803E"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Low</w:t>
            </w:r>
          </w:p>
        </w:tc>
        <w:tc>
          <w:tcPr>
            <w:tcW w:w="3690" w:type="dxa"/>
            <w:shd w:val="clear" w:color="auto" w:fill="auto"/>
            <w:tcMar>
              <w:top w:w="100" w:type="dxa"/>
              <w:left w:w="100" w:type="dxa"/>
              <w:bottom w:w="100" w:type="dxa"/>
              <w:right w:w="100" w:type="dxa"/>
            </w:tcMar>
          </w:tcPr>
          <w:p w14:paraId="0D078066" w14:textId="09FA4C3A" w:rsidR="00730373" w:rsidRPr="00C21FC0" w:rsidRDefault="00730373" w:rsidP="00C21FC0">
            <w:pPr>
              <w:widowControl w:val="0"/>
              <w:rPr>
                <w:rFonts w:ascii="Arial" w:hAnsi="Arial" w:cs="Arial"/>
                <w:sz w:val="22"/>
                <w:szCs w:val="22"/>
              </w:rPr>
            </w:pPr>
            <w:r w:rsidRPr="00C21FC0">
              <w:rPr>
                <w:rFonts w:ascii="Arial" w:hAnsi="Arial" w:cs="Arial"/>
                <w:sz w:val="22"/>
                <w:szCs w:val="22"/>
              </w:rPr>
              <w:t xml:space="preserve">The risk of </w:t>
            </w:r>
            <w:r w:rsidR="006601E2" w:rsidRPr="00C21FC0">
              <w:rPr>
                <w:rFonts w:ascii="Arial" w:hAnsi="Arial" w:cs="Arial"/>
                <w:sz w:val="22"/>
                <w:szCs w:val="22"/>
              </w:rPr>
              <w:t>consumer</w:t>
            </w:r>
            <w:r w:rsidR="00976487" w:rsidRPr="00C21FC0">
              <w:rPr>
                <w:rFonts w:ascii="Arial" w:hAnsi="Arial" w:cs="Arial"/>
                <w:sz w:val="22"/>
                <w:szCs w:val="22"/>
              </w:rPr>
              <w:t xml:space="preserve"> </w:t>
            </w:r>
            <w:r w:rsidRPr="00C21FC0">
              <w:rPr>
                <w:rFonts w:ascii="Arial" w:hAnsi="Arial" w:cs="Arial"/>
                <w:sz w:val="22"/>
                <w:szCs w:val="22"/>
              </w:rPr>
              <w:t xml:space="preserve">demotivation to consume the product is based on two matters. These are related to the availability of user-friendly products in the market and the quality of the camera and the footage. It can be a moderate issue because the product can serve the purpose of the consumers, but the low quality and lower technological initiatives are included here. Along with this, the unavailability of the AI tool in the camera can be a risk for using the product. </w:t>
            </w:r>
          </w:p>
        </w:tc>
      </w:tr>
      <w:tr w:rsidR="00730373" w:rsidRPr="00C21FC0" w14:paraId="63D2AB64" w14:textId="77777777" w:rsidTr="00155901">
        <w:tc>
          <w:tcPr>
            <w:tcW w:w="2100" w:type="dxa"/>
            <w:shd w:val="clear" w:color="auto" w:fill="auto"/>
            <w:tcMar>
              <w:top w:w="100" w:type="dxa"/>
              <w:left w:w="100" w:type="dxa"/>
              <w:bottom w:w="100" w:type="dxa"/>
              <w:right w:w="100" w:type="dxa"/>
            </w:tcMar>
          </w:tcPr>
          <w:p w14:paraId="6389B760"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Risk of availability of the product’s parts in the market</w:t>
            </w:r>
          </w:p>
        </w:tc>
        <w:tc>
          <w:tcPr>
            <w:tcW w:w="1725" w:type="dxa"/>
            <w:shd w:val="clear" w:color="auto" w:fill="auto"/>
            <w:tcMar>
              <w:top w:w="100" w:type="dxa"/>
              <w:left w:w="100" w:type="dxa"/>
              <w:bottom w:w="100" w:type="dxa"/>
              <w:right w:w="100" w:type="dxa"/>
            </w:tcMar>
          </w:tcPr>
          <w:p w14:paraId="354CB82A"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Moderate</w:t>
            </w:r>
          </w:p>
        </w:tc>
        <w:tc>
          <w:tcPr>
            <w:tcW w:w="1845" w:type="dxa"/>
            <w:shd w:val="clear" w:color="auto" w:fill="auto"/>
            <w:tcMar>
              <w:top w:w="100" w:type="dxa"/>
              <w:left w:w="100" w:type="dxa"/>
              <w:bottom w:w="100" w:type="dxa"/>
              <w:right w:w="100" w:type="dxa"/>
            </w:tcMar>
          </w:tcPr>
          <w:p w14:paraId="5B41F860"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Low</w:t>
            </w:r>
          </w:p>
        </w:tc>
        <w:tc>
          <w:tcPr>
            <w:tcW w:w="3690" w:type="dxa"/>
            <w:shd w:val="clear" w:color="auto" w:fill="auto"/>
            <w:tcMar>
              <w:top w:w="100" w:type="dxa"/>
              <w:left w:w="100" w:type="dxa"/>
              <w:bottom w:w="100" w:type="dxa"/>
              <w:right w:w="100" w:type="dxa"/>
            </w:tcMar>
          </w:tcPr>
          <w:p w14:paraId="0CE261E8" w14:textId="2C251A46" w:rsidR="00730373" w:rsidRPr="00C21FC0" w:rsidRDefault="00730373" w:rsidP="00C21FC0">
            <w:pPr>
              <w:widowControl w:val="0"/>
              <w:rPr>
                <w:rFonts w:ascii="Arial" w:hAnsi="Arial" w:cs="Arial"/>
                <w:sz w:val="22"/>
                <w:szCs w:val="22"/>
              </w:rPr>
            </w:pPr>
            <w:r w:rsidRPr="00C21FC0">
              <w:rPr>
                <w:rFonts w:ascii="Arial" w:hAnsi="Arial" w:cs="Arial"/>
                <w:sz w:val="22"/>
                <w:szCs w:val="22"/>
              </w:rPr>
              <w:t>The risk of unavailability of the parts associated with the product can be a risk factor to meet the future demand</w:t>
            </w:r>
            <w:r w:rsidR="00976487" w:rsidRPr="00C21FC0">
              <w:rPr>
                <w:rFonts w:ascii="Arial" w:hAnsi="Arial" w:cs="Arial"/>
                <w:sz w:val="22"/>
                <w:szCs w:val="22"/>
              </w:rPr>
              <w:t xml:space="preserve"> </w:t>
            </w:r>
            <w:r w:rsidRPr="00C21FC0">
              <w:rPr>
                <w:rFonts w:ascii="Arial" w:hAnsi="Arial" w:cs="Arial"/>
                <w:sz w:val="22"/>
                <w:szCs w:val="22"/>
              </w:rPr>
              <w:t xml:space="preserve">of the product. In this regard, the risk of use of these parts can be seen due to the political instability of the host countries. The dual-facing video camera technology has not been available in the market due to supply </w:t>
            </w:r>
            <w:r w:rsidR="006601E2" w:rsidRPr="00C21FC0">
              <w:rPr>
                <w:rFonts w:ascii="Arial" w:hAnsi="Arial" w:cs="Arial"/>
                <w:sz w:val="22"/>
                <w:szCs w:val="22"/>
              </w:rPr>
              <w:t>chain-related</w:t>
            </w:r>
            <w:r w:rsidRPr="00C21FC0">
              <w:rPr>
                <w:rFonts w:ascii="Arial" w:hAnsi="Arial" w:cs="Arial"/>
                <w:sz w:val="22"/>
                <w:szCs w:val="22"/>
              </w:rPr>
              <w:t xml:space="preserve"> troubles. The market of AI location detector technology </w:t>
            </w:r>
            <w:r w:rsidR="00976487" w:rsidRPr="00C21FC0">
              <w:rPr>
                <w:rFonts w:ascii="Arial" w:hAnsi="Arial" w:cs="Arial"/>
                <w:sz w:val="22"/>
                <w:szCs w:val="22"/>
              </w:rPr>
              <w:t>cannot</w:t>
            </w:r>
            <w:r w:rsidRPr="00C21FC0">
              <w:rPr>
                <w:rFonts w:ascii="Arial" w:hAnsi="Arial" w:cs="Arial"/>
                <w:sz w:val="22"/>
                <w:szCs w:val="22"/>
              </w:rPr>
              <w:t xml:space="preserve"> </w:t>
            </w:r>
            <w:r w:rsidRPr="00C21FC0">
              <w:rPr>
                <w:rFonts w:ascii="Arial" w:hAnsi="Arial" w:cs="Arial"/>
                <w:sz w:val="22"/>
                <w:szCs w:val="22"/>
              </w:rPr>
              <w:lastRenderedPageBreak/>
              <w:t xml:space="preserve">be consumed </w:t>
            </w:r>
            <w:r w:rsidR="00976487" w:rsidRPr="00C21FC0">
              <w:rPr>
                <w:rFonts w:ascii="Arial" w:hAnsi="Arial" w:cs="Arial"/>
                <w:sz w:val="22"/>
                <w:szCs w:val="22"/>
              </w:rPr>
              <w:t>at</w:t>
            </w:r>
            <w:r w:rsidRPr="00C21FC0">
              <w:rPr>
                <w:rFonts w:ascii="Arial" w:hAnsi="Arial" w:cs="Arial"/>
                <w:sz w:val="22"/>
                <w:szCs w:val="22"/>
              </w:rPr>
              <w:t xml:space="preserve"> a low price due to the high trading tax put on the European market of AI tools. Along with this, the unavailability of employees in the engineering and technological field at low cost in the European market can be an issue of production. The reason </w:t>
            </w:r>
            <w:r w:rsidR="00AB6927" w:rsidRPr="00C21FC0">
              <w:rPr>
                <w:rFonts w:ascii="Arial" w:hAnsi="Arial" w:cs="Arial"/>
                <w:sz w:val="22"/>
                <w:szCs w:val="22"/>
              </w:rPr>
              <w:t>for this is</w:t>
            </w:r>
            <w:r w:rsidRPr="00C21FC0">
              <w:rPr>
                <w:rFonts w:ascii="Arial" w:hAnsi="Arial" w:cs="Arial"/>
                <w:sz w:val="22"/>
                <w:szCs w:val="22"/>
              </w:rPr>
              <w:t xml:space="preserve"> </w:t>
            </w:r>
            <w:r w:rsidR="006601E2" w:rsidRPr="00C21FC0">
              <w:rPr>
                <w:rFonts w:ascii="Arial" w:hAnsi="Arial" w:cs="Arial"/>
                <w:sz w:val="22"/>
                <w:szCs w:val="22"/>
              </w:rPr>
              <w:t xml:space="preserve">that </w:t>
            </w:r>
            <w:r w:rsidRPr="00C21FC0">
              <w:rPr>
                <w:rFonts w:ascii="Arial" w:hAnsi="Arial" w:cs="Arial"/>
                <w:sz w:val="22"/>
                <w:szCs w:val="22"/>
              </w:rPr>
              <w:t xml:space="preserve">the company wants to sell the product at a pocket-friendly price. The quality issues of the video recording due to the </w:t>
            </w:r>
            <w:r w:rsidR="00976487" w:rsidRPr="00C21FC0">
              <w:rPr>
                <w:rFonts w:ascii="Arial" w:hAnsi="Arial" w:cs="Arial"/>
                <w:sz w:val="22"/>
                <w:szCs w:val="22"/>
              </w:rPr>
              <w:t>non-innovative</w:t>
            </w:r>
            <w:r w:rsidRPr="00C21FC0">
              <w:rPr>
                <w:rFonts w:ascii="Arial" w:hAnsi="Arial" w:cs="Arial"/>
                <w:sz w:val="22"/>
                <w:szCs w:val="22"/>
              </w:rPr>
              <w:t xml:space="preserve"> technology also can</w:t>
            </w:r>
            <w:r w:rsidR="00976487" w:rsidRPr="00C21FC0">
              <w:rPr>
                <w:rFonts w:ascii="Arial" w:hAnsi="Arial" w:cs="Arial"/>
                <w:sz w:val="22"/>
                <w:szCs w:val="22"/>
              </w:rPr>
              <w:t xml:space="preserve"> </w:t>
            </w:r>
            <w:r w:rsidRPr="00C21FC0">
              <w:rPr>
                <w:rFonts w:ascii="Arial" w:hAnsi="Arial" w:cs="Arial"/>
                <w:sz w:val="22"/>
                <w:szCs w:val="22"/>
              </w:rPr>
              <w:t xml:space="preserve">be a risk for the Smart Car Camera for launching a better product in the market. </w:t>
            </w:r>
          </w:p>
        </w:tc>
      </w:tr>
      <w:tr w:rsidR="00730373" w:rsidRPr="00C21FC0" w14:paraId="4819194D" w14:textId="77777777" w:rsidTr="00155901">
        <w:tc>
          <w:tcPr>
            <w:tcW w:w="2100" w:type="dxa"/>
            <w:shd w:val="clear" w:color="auto" w:fill="auto"/>
            <w:tcMar>
              <w:top w:w="100" w:type="dxa"/>
              <w:left w:w="100" w:type="dxa"/>
              <w:bottom w:w="100" w:type="dxa"/>
              <w:right w:w="100" w:type="dxa"/>
            </w:tcMar>
          </w:tcPr>
          <w:p w14:paraId="2405F851" w14:textId="731B33F4" w:rsidR="00730373" w:rsidRPr="00C21FC0" w:rsidRDefault="00730373" w:rsidP="00C21FC0">
            <w:pPr>
              <w:widowControl w:val="0"/>
              <w:rPr>
                <w:rFonts w:ascii="Arial" w:hAnsi="Arial" w:cs="Arial"/>
                <w:sz w:val="22"/>
                <w:szCs w:val="22"/>
              </w:rPr>
            </w:pPr>
            <w:r w:rsidRPr="00C21FC0">
              <w:rPr>
                <w:rFonts w:ascii="Arial" w:hAnsi="Arial" w:cs="Arial"/>
                <w:sz w:val="22"/>
                <w:szCs w:val="22"/>
              </w:rPr>
              <w:lastRenderedPageBreak/>
              <w:t xml:space="preserve">Marketing </w:t>
            </w:r>
            <w:r w:rsidR="00976487" w:rsidRPr="00C21FC0">
              <w:rPr>
                <w:rFonts w:ascii="Arial" w:hAnsi="Arial" w:cs="Arial"/>
                <w:sz w:val="22"/>
                <w:szCs w:val="22"/>
              </w:rPr>
              <w:t>strategy-related</w:t>
            </w:r>
            <w:r w:rsidRPr="00C21FC0">
              <w:rPr>
                <w:rFonts w:ascii="Arial" w:hAnsi="Arial" w:cs="Arial"/>
                <w:sz w:val="22"/>
                <w:szCs w:val="22"/>
              </w:rPr>
              <w:t xml:space="preserve"> issues</w:t>
            </w:r>
          </w:p>
        </w:tc>
        <w:tc>
          <w:tcPr>
            <w:tcW w:w="1725" w:type="dxa"/>
            <w:shd w:val="clear" w:color="auto" w:fill="auto"/>
            <w:tcMar>
              <w:top w:w="100" w:type="dxa"/>
              <w:left w:w="100" w:type="dxa"/>
              <w:bottom w:w="100" w:type="dxa"/>
              <w:right w:w="100" w:type="dxa"/>
            </w:tcMar>
          </w:tcPr>
          <w:p w14:paraId="1413FEDD"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Moderate</w:t>
            </w:r>
          </w:p>
        </w:tc>
        <w:tc>
          <w:tcPr>
            <w:tcW w:w="1845" w:type="dxa"/>
            <w:shd w:val="clear" w:color="auto" w:fill="auto"/>
            <w:tcMar>
              <w:top w:w="100" w:type="dxa"/>
              <w:left w:w="100" w:type="dxa"/>
              <w:bottom w:w="100" w:type="dxa"/>
              <w:right w:w="100" w:type="dxa"/>
            </w:tcMar>
          </w:tcPr>
          <w:p w14:paraId="5E252A0B" w14:textId="77777777" w:rsidR="00730373" w:rsidRPr="00C21FC0" w:rsidRDefault="00730373" w:rsidP="00C21FC0">
            <w:pPr>
              <w:widowControl w:val="0"/>
              <w:rPr>
                <w:rFonts w:ascii="Arial" w:hAnsi="Arial" w:cs="Arial"/>
                <w:sz w:val="22"/>
                <w:szCs w:val="22"/>
              </w:rPr>
            </w:pPr>
            <w:r w:rsidRPr="00C21FC0">
              <w:rPr>
                <w:rFonts w:ascii="Arial" w:hAnsi="Arial" w:cs="Arial"/>
                <w:sz w:val="22"/>
                <w:szCs w:val="22"/>
              </w:rPr>
              <w:t>Low</w:t>
            </w:r>
          </w:p>
        </w:tc>
        <w:tc>
          <w:tcPr>
            <w:tcW w:w="3690" w:type="dxa"/>
            <w:shd w:val="clear" w:color="auto" w:fill="auto"/>
            <w:tcMar>
              <w:top w:w="100" w:type="dxa"/>
              <w:left w:w="100" w:type="dxa"/>
              <w:bottom w:w="100" w:type="dxa"/>
              <w:right w:w="100" w:type="dxa"/>
            </w:tcMar>
          </w:tcPr>
          <w:p w14:paraId="52CAC5F5" w14:textId="724ED434" w:rsidR="00730373" w:rsidRPr="00C21FC0" w:rsidRDefault="00730373" w:rsidP="00C21FC0">
            <w:pPr>
              <w:widowControl w:val="0"/>
              <w:rPr>
                <w:rFonts w:ascii="Arial" w:hAnsi="Arial" w:cs="Arial"/>
                <w:sz w:val="22"/>
                <w:szCs w:val="22"/>
              </w:rPr>
            </w:pPr>
            <w:r w:rsidRPr="00C21FC0">
              <w:rPr>
                <w:rFonts w:ascii="Arial" w:hAnsi="Arial" w:cs="Arial"/>
                <w:sz w:val="22"/>
                <w:szCs w:val="22"/>
              </w:rPr>
              <w:t>The issues related to wrong marketing strategy can be a risk factor</w:t>
            </w:r>
            <w:r w:rsidR="00976487" w:rsidRPr="00C21FC0">
              <w:rPr>
                <w:rFonts w:ascii="Arial" w:hAnsi="Arial" w:cs="Arial"/>
                <w:sz w:val="22"/>
                <w:szCs w:val="22"/>
              </w:rPr>
              <w:t xml:space="preserve"> </w:t>
            </w:r>
            <w:r w:rsidRPr="00C21FC0">
              <w:rPr>
                <w:rFonts w:ascii="Arial" w:hAnsi="Arial" w:cs="Arial"/>
                <w:sz w:val="22"/>
                <w:szCs w:val="22"/>
              </w:rPr>
              <w:t>for the Smart car camera company in the market</w:t>
            </w:r>
            <w:r w:rsidR="00AB6927" w:rsidRPr="00C21FC0">
              <w:rPr>
                <w:rFonts w:ascii="Arial" w:hAnsi="Arial" w:cs="Arial"/>
                <w:sz w:val="22"/>
                <w:szCs w:val="22"/>
              </w:rPr>
              <w:t>; the lack of</w:t>
            </w:r>
            <w:r w:rsidRPr="00C21FC0">
              <w:rPr>
                <w:rFonts w:ascii="Arial" w:hAnsi="Arial" w:cs="Arial"/>
                <w:sz w:val="22"/>
                <w:szCs w:val="22"/>
              </w:rPr>
              <w:t xml:space="preserve"> inclusion of a specific target group of consumers and the unavailability of web content marketing strategy in their marketing strategy has been focussed. The reason is due to its customer base in the market mainly available in search engine apps and </w:t>
            </w:r>
            <w:r w:rsidRPr="00C21FC0">
              <w:rPr>
                <w:rFonts w:ascii="Arial" w:hAnsi="Arial" w:cs="Arial"/>
                <w:sz w:val="22"/>
                <w:szCs w:val="22"/>
              </w:rPr>
              <w:lastRenderedPageBreak/>
              <w:t>websites. The product has</w:t>
            </w:r>
            <w:r w:rsidR="00976487" w:rsidRPr="00C21FC0">
              <w:rPr>
                <w:rFonts w:ascii="Arial" w:hAnsi="Arial" w:cs="Arial"/>
                <w:sz w:val="22"/>
                <w:szCs w:val="22"/>
              </w:rPr>
              <w:t xml:space="preserve"> </w:t>
            </w:r>
            <w:r w:rsidRPr="00C21FC0">
              <w:rPr>
                <w:rFonts w:ascii="Arial" w:hAnsi="Arial" w:cs="Arial"/>
                <w:sz w:val="22"/>
                <w:szCs w:val="22"/>
              </w:rPr>
              <w:t>mainly been consumed by the mid-24 to 34 age group (</w:t>
            </w:r>
            <w:r w:rsidRPr="00C21FC0">
              <w:rPr>
                <w:rFonts w:ascii="Arial" w:hAnsi="Arial" w:cs="Arial"/>
                <w:color w:val="222222"/>
                <w:sz w:val="22"/>
                <w:szCs w:val="22"/>
                <w:highlight w:val="white"/>
              </w:rPr>
              <w:t>Kim et al., 2020)</w:t>
            </w:r>
            <w:r w:rsidRPr="00C21FC0">
              <w:rPr>
                <w:rFonts w:ascii="Arial" w:hAnsi="Arial" w:cs="Arial"/>
                <w:sz w:val="22"/>
                <w:szCs w:val="22"/>
              </w:rPr>
              <w:t xml:space="preserve">. At the same time, the product has been mainly sold in </w:t>
            </w:r>
            <w:r w:rsidR="00AB6927" w:rsidRPr="00C21FC0">
              <w:rPr>
                <w:rFonts w:ascii="Arial" w:hAnsi="Arial" w:cs="Arial"/>
                <w:sz w:val="22"/>
                <w:szCs w:val="22"/>
              </w:rPr>
              <w:t>European and North American markets</w:t>
            </w:r>
            <w:r w:rsidRPr="00C21FC0">
              <w:rPr>
                <w:rFonts w:ascii="Arial" w:hAnsi="Arial" w:cs="Arial"/>
                <w:sz w:val="22"/>
                <w:szCs w:val="22"/>
              </w:rPr>
              <w:t xml:space="preserve">. </w:t>
            </w:r>
            <w:r w:rsidR="006601E2" w:rsidRPr="00C21FC0">
              <w:rPr>
                <w:rFonts w:ascii="Arial" w:hAnsi="Arial" w:cs="Arial"/>
                <w:sz w:val="22"/>
                <w:szCs w:val="22"/>
              </w:rPr>
              <w:t>From</w:t>
            </w:r>
            <w:r w:rsidRPr="00C21FC0">
              <w:rPr>
                <w:rFonts w:ascii="Arial" w:hAnsi="Arial" w:cs="Arial"/>
                <w:sz w:val="22"/>
                <w:szCs w:val="22"/>
              </w:rPr>
              <w:t xml:space="preserve"> </w:t>
            </w:r>
            <w:r w:rsidR="006601E2" w:rsidRPr="00C21FC0">
              <w:rPr>
                <w:rFonts w:ascii="Arial" w:hAnsi="Arial" w:cs="Arial"/>
                <w:sz w:val="22"/>
                <w:szCs w:val="22"/>
              </w:rPr>
              <w:t>a</w:t>
            </w:r>
            <w:r w:rsidRPr="00C21FC0">
              <w:rPr>
                <w:rFonts w:ascii="Arial" w:hAnsi="Arial" w:cs="Arial"/>
                <w:sz w:val="22"/>
                <w:szCs w:val="22"/>
              </w:rPr>
              <w:t xml:space="preserve"> global perspective</w:t>
            </w:r>
            <w:r w:rsidR="006601E2" w:rsidRPr="00C21FC0">
              <w:rPr>
                <w:rFonts w:ascii="Arial" w:hAnsi="Arial" w:cs="Arial"/>
                <w:sz w:val="22"/>
                <w:szCs w:val="22"/>
              </w:rPr>
              <w:t>,</w:t>
            </w:r>
            <w:r w:rsidRPr="00C21FC0">
              <w:rPr>
                <w:rFonts w:ascii="Arial" w:hAnsi="Arial" w:cs="Arial"/>
                <w:sz w:val="22"/>
                <w:szCs w:val="22"/>
              </w:rPr>
              <w:t xml:space="preserve"> it cannot motivate customers to utilise the product</w:t>
            </w:r>
            <w:r w:rsidR="00AB6927" w:rsidRPr="00C21FC0">
              <w:rPr>
                <w:rFonts w:ascii="Arial" w:hAnsi="Arial" w:cs="Arial"/>
                <w:sz w:val="22"/>
                <w:szCs w:val="22"/>
              </w:rPr>
              <w:t>,</w:t>
            </w:r>
            <w:r w:rsidRPr="00C21FC0">
              <w:rPr>
                <w:rFonts w:ascii="Arial" w:hAnsi="Arial" w:cs="Arial"/>
                <w:sz w:val="22"/>
                <w:szCs w:val="22"/>
              </w:rPr>
              <w:t xml:space="preserve"> mainly in </w:t>
            </w:r>
            <w:r w:rsidR="006601E2" w:rsidRPr="00C21FC0">
              <w:rPr>
                <w:rFonts w:ascii="Arial" w:hAnsi="Arial" w:cs="Arial"/>
                <w:sz w:val="22"/>
                <w:szCs w:val="22"/>
              </w:rPr>
              <w:t>third-world</w:t>
            </w:r>
            <w:r w:rsidRPr="00C21FC0">
              <w:rPr>
                <w:rFonts w:ascii="Arial" w:hAnsi="Arial" w:cs="Arial"/>
                <w:sz w:val="22"/>
                <w:szCs w:val="22"/>
              </w:rPr>
              <w:t xml:space="preserve"> countries. The reason for the poor quantity of users in these regions and the poverty issues of the peoples of these third-world countries of Asia (Fortune Business Insights, 2023). Along with this, direct communication must be built up for faster availability </w:t>
            </w:r>
            <w:r w:rsidR="006601E2" w:rsidRPr="00C21FC0">
              <w:rPr>
                <w:rFonts w:ascii="Arial" w:hAnsi="Arial" w:cs="Arial"/>
                <w:sz w:val="22"/>
                <w:szCs w:val="22"/>
              </w:rPr>
              <w:t>of</w:t>
            </w:r>
            <w:r w:rsidRPr="00C21FC0">
              <w:rPr>
                <w:rFonts w:ascii="Arial" w:hAnsi="Arial" w:cs="Arial"/>
                <w:sz w:val="22"/>
                <w:szCs w:val="22"/>
              </w:rPr>
              <w:t xml:space="preserve"> the services provided for the targeted group of consumers. In this regard, the unavailability of the upper-mentioned requirement can be a risk factor in selling the product.</w:t>
            </w:r>
          </w:p>
        </w:tc>
      </w:tr>
    </w:tbl>
    <w:p w14:paraId="71721118" w14:textId="3A9A5550" w:rsidR="00D140DE" w:rsidRPr="00C21FC0" w:rsidRDefault="00210AB6" w:rsidP="00C21FC0">
      <w:pPr>
        <w:rPr>
          <w:rFonts w:ascii="Arial" w:hAnsi="Arial" w:cs="Arial"/>
          <w:sz w:val="22"/>
          <w:szCs w:val="22"/>
          <w:shd w:val="clear" w:color="auto" w:fill="FFFFFF"/>
        </w:rPr>
      </w:pPr>
      <w:r w:rsidRPr="00C21FC0">
        <w:rPr>
          <w:rFonts w:ascii="Arial" w:hAnsi="Arial" w:cs="Arial"/>
          <w:sz w:val="22"/>
          <w:szCs w:val="22"/>
        </w:rPr>
        <w:lastRenderedPageBreak/>
        <w:br w:type="page"/>
      </w:r>
    </w:p>
    <w:p w14:paraId="4006BE21" w14:textId="12333748" w:rsidR="00D140DE" w:rsidRPr="00C21FC0" w:rsidRDefault="00210AB6" w:rsidP="00C21FC0">
      <w:pPr>
        <w:pStyle w:val="Heading1"/>
        <w:rPr>
          <w:rFonts w:ascii="Arial" w:hAnsi="Arial" w:cs="Arial"/>
          <w:sz w:val="22"/>
          <w:szCs w:val="22"/>
        </w:rPr>
      </w:pPr>
      <w:bookmarkStart w:id="24" w:name="_ofjitn625glt" w:colFirst="0" w:colLast="0"/>
      <w:bookmarkStart w:id="25" w:name="_s450txjrahl4" w:colFirst="0" w:colLast="0"/>
      <w:bookmarkStart w:id="26" w:name="_Toc151905040"/>
      <w:bookmarkEnd w:id="24"/>
      <w:bookmarkEnd w:id="25"/>
      <w:r w:rsidRPr="00C21FC0">
        <w:rPr>
          <w:rFonts w:ascii="Arial" w:hAnsi="Arial" w:cs="Arial"/>
          <w:sz w:val="22"/>
          <w:szCs w:val="22"/>
        </w:rPr>
        <w:lastRenderedPageBreak/>
        <w:t>Conclusion</w:t>
      </w:r>
      <w:bookmarkEnd w:id="26"/>
      <w:r w:rsidRPr="00C21FC0">
        <w:rPr>
          <w:rFonts w:ascii="Arial" w:hAnsi="Arial" w:cs="Arial"/>
          <w:sz w:val="22"/>
          <w:szCs w:val="22"/>
        </w:rPr>
        <w:t xml:space="preserve"> </w:t>
      </w:r>
    </w:p>
    <w:p w14:paraId="5DB8CDEE" w14:textId="0FA5B9BB" w:rsidR="00D140DE" w:rsidRPr="00C21FC0" w:rsidRDefault="00210AB6" w:rsidP="00C21FC0">
      <w:pPr>
        <w:rPr>
          <w:rFonts w:ascii="Arial" w:hAnsi="Arial" w:cs="Arial"/>
          <w:sz w:val="22"/>
          <w:szCs w:val="22"/>
        </w:rPr>
      </w:pPr>
      <w:r w:rsidRPr="00C21FC0">
        <w:rPr>
          <w:rFonts w:ascii="Arial" w:hAnsi="Arial" w:cs="Arial"/>
          <w:sz w:val="22"/>
          <w:szCs w:val="22"/>
        </w:rPr>
        <w:t xml:space="preserve">This project management structure </w:t>
      </w:r>
      <w:r w:rsidR="00AB6927" w:rsidRPr="00C21FC0">
        <w:rPr>
          <w:rFonts w:ascii="Arial" w:hAnsi="Arial" w:cs="Arial"/>
          <w:sz w:val="22"/>
          <w:szCs w:val="22"/>
        </w:rPr>
        <w:t>summarises the significant aspects related to Smart Car Company's project plan</w:t>
      </w:r>
      <w:r w:rsidRPr="00C21FC0">
        <w:rPr>
          <w:rFonts w:ascii="Arial" w:hAnsi="Arial" w:cs="Arial"/>
          <w:sz w:val="22"/>
          <w:szCs w:val="22"/>
        </w:rPr>
        <w:t>. The description of the project has focused on introducing the present project plan. The scope of the project</w:t>
      </w:r>
      <w:r w:rsidR="00AB6927" w:rsidRPr="00C21FC0">
        <w:rPr>
          <w:rFonts w:ascii="Arial" w:hAnsi="Arial" w:cs="Arial"/>
          <w:sz w:val="22"/>
          <w:szCs w:val="22"/>
        </w:rPr>
        <w:t>, on the other hand,</w:t>
      </w:r>
      <w:r w:rsidRPr="00C21FC0">
        <w:rPr>
          <w:rFonts w:ascii="Arial" w:hAnsi="Arial" w:cs="Arial"/>
          <w:sz w:val="22"/>
          <w:szCs w:val="22"/>
        </w:rPr>
        <w:t xml:space="preserve"> refers to the probability of accomplishing the assigned aim of the project. The work breakdown structure of this particular project has also been included that showcases the steps in that a certain project will be executed. The quad chart has identified the purpose and customers of the mentioned company along with the results and success aspects. The Gantt chart has also been presented in this management plan. The evaluation of the prominent stakeholders in the company has also been included portraying that the customers and employees of the company are significant stakeholders of the company. The resource allocation in the project plan has been identified in this project plan. Another prolific key finding is the risk factors depicting the severity and frequency of various potential risk matters. </w:t>
      </w:r>
      <w:r w:rsidRPr="00C21FC0">
        <w:rPr>
          <w:rFonts w:ascii="Arial" w:hAnsi="Arial" w:cs="Arial"/>
          <w:sz w:val="22"/>
          <w:szCs w:val="22"/>
        </w:rPr>
        <w:br w:type="page"/>
      </w:r>
    </w:p>
    <w:p w14:paraId="15C10A6A" w14:textId="77777777" w:rsidR="00D140DE" w:rsidRPr="00C21FC0" w:rsidRDefault="00210AB6" w:rsidP="00C21FC0">
      <w:pPr>
        <w:pStyle w:val="Heading1"/>
        <w:rPr>
          <w:rFonts w:ascii="Arial" w:hAnsi="Arial" w:cs="Arial"/>
          <w:sz w:val="22"/>
          <w:szCs w:val="22"/>
        </w:rPr>
      </w:pPr>
      <w:bookmarkStart w:id="27" w:name="_xtvmwq3jtwev" w:colFirst="0" w:colLast="0"/>
      <w:bookmarkStart w:id="28" w:name="_Toc151905041"/>
      <w:bookmarkEnd w:id="27"/>
      <w:r w:rsidRPr="00C21FC0">
        <w:rPr>
          <w:rFonts w:ascii="Arial" w:hAnsi="Arial" w:cs="Arial"/>
          <w:sz w:val="22"/>
          <w:szCs w:val="22"/>
        </w:rPr>
        <w:lastRenderedPageBreak/>
        <w:t>References</w:t>
      </w:r>
      <w:bookmarkEnd w:id="28"/>
    </w:p>
    <w:p w14:paraId="71B49A18" w14:textId="77777777" w:rsidR="007C1C71" w:rsidRPr="00C21FC0" w:rsidRDefault="007C1C71" w:rsidP="00C21FC0">
      <w:pPr>
        <w:rPr>
          <w:rFonts w:ascii="Arial" w:hAnsi="Arial" w:cs="Arial"/>
          <w:color w:val="222222"/>
          <w:sz w:val="22"/>
          <w:szCs w:val="22"/>
          <w:highlight w:val="white"/>
        </w:rPr>
      </w:pPr>
      <w:r w:rsidRPr="00C21FC0">
        <w:rPr>
          <w:rFonts w:ascii="Arial" w:hAnsi="Arial" w:cs="Arial"/>
          <w:color w:val="222222"/>
          <w:sz w:val="22"/>
          <w:szCs w:val="22"/>
          <w:highlight w:val="white"/>
        </w:rPr>
        <w:t xml:space="preserve">Adamová, V., (2020). Dashcam as a device to increase the road safety level. </w:t>
      </w:r>
      <w:r w:rsidRPr="00C21FC0">
        <w:rPr>
          <w:rFonts w:ascii="Arial" w:hAnsi="Arial" w:cs="Arial"/>
          <w:i/>
          <w:color w:val="222222"/>
          <w:sz w:val="22"/>
          <w:szCs w:val="22"/>
          <w:highlight w:val="white"/>
        </w:rPr>
        <w:t>Proceedings of CBU in Natural Sciences and ICT</w:t>
      </w:r>
      <w:r w:rsidRPr="00C21FC0">
        <w:rPr>
          <w:rFonts w:ascii="Arial" w:hAnsi="Arial" w:cs="Arial"/>
          <w:color w:val="222222"/>
          <w:sz w:val="22"/>
          <w:szCs w:val="22"/>
          <w:highlight w:val="white"/>
        </w:rPr>
        <w:t xml:space="preserve">, </w:t>
      </w:r>
      <w:r w:rsidRPr="00C21FC0">
        <w:rPr>
          <w:rFonts w:ascii="Arial" w:hAnsi="Arial" w:cs="Arial"/>
          <w:i/>
          <w:color w:val="222222"/>
          <w:sz w:val="22"/>
          <w:szCs w:val="22"/>
          <w:highlight w:val="white"/>
        </w:rPr>
        <w:t>1</w:t>
      </w:r>
      <w:r w:rsidRPr="00C21FC0">
        <w:rPr>
          <w:rFonts w:ascii="Arial" w:hAnsi="Arial" w:cs="Arial"/>
          <w:color w:val="222222"/>
          <w:sz w:val="22"/>
          <w:szCs w:val="22"/>
          <w:highlight w:val="white"/>
        </w:rPr>
        <w:t>, pp.1-5.</w:t>
      </w:r>
    </w:p>
    <w:p w14:paraId="38888D05" w14:textId="77777777" w:rsidR="007C1C71" w:rsidRPr="00C21FC0" w:rsidRDefault="007C1C71" w:rsidP="00C21FC0">
      <w:pPr>
        <w:rPr>
          <w:rFonts w:ascii="Arial" w:hAnsi="Arial" w:cs="Arial"/>
          <w:sz w:val="22"/>
          <w:szCs w:val="22"/>
          <w:shd w:val="clear" w:color="auto" w:fill="FFFFFF"/>
        </w:rPr>
      </w:pPr>
      <w:r w:rsidRPr="00C21FC0">
        <w:rPr>
          <w:rFonts w:ascii="Arial" w:hAnsi="Arial" w:cs="Arial"/>
          <w:sz w:val="22"/>
          <w:szCs w:val="22"/>
          <w:shd w:val="clear" w:color="auto" w:fill="FFFFFF"/>
        </w:rPr>
        <w:t>Crawford, J.K., (2021). </w:t>
      </w:r>
      <w:r w:rsidRPr="00C21FC0">
        <w:rPr>
          <w:rFonts w:ascii="Arial" w:hAnsi="Arial" w:cs="Arial"/>
          <w:i/>
          <w:iCs/>
          <w:sz w:val="22"/>
          <w:szCs w:val="22"/>
          <w:shd w:val="clear" w:color="auto" w:fill="FFFFFF"/>
        </w:rPr>
        <w:t>Project management maturity model</w:t>
      </w:r>
      <w:r w:rsidRPr="00C21FC0">
        <w:rPr>
          <w:rFonts w:ascii="Arial" w:hAnsi="Arial" w:cs="Arial"/>
          <w:sz w:val="22"/>
          <w:szCs w:val="22"/>
          <w:shd w:val="clear" w:color="auto" w:fill="FFFFFF"/>
        </w:rPr>
        <w:t>. CRC Press.</w:t>
      </w:r>
    </w:p>
    <w:p w14:paraId="6996CDDC" w14:textId="77777777" w:rsidR="007C1C71" w:rsidRPr="00C21FC0" w:rsidRDefault="007C1C71" w:rsidP="00C21FC0">
      <w:pPr>
        <w:pStyle w:val="Bibliography"/>
        <w:rPr>
          <w:rFonts w:ascii="Arial" w:hAnsi="Arial" w:cs="Arial"/>
          <w:noProof/>
          <w:sz w:val="22"/>
          <w:szCs w:val="22"/>
        </w:rPr>
      </w:pPr>
      <w:r w:rsidRPr="00C21FC0">
        <w:rPr>
          <w:rFonts w:ascii="Arial" w:hAnsi="Arial" w:cs="Arial"/>
          <w:noProof/>
          <w:sz w:val="22"/>
          <w:szCs w:val="22"/>
        </w:rPr>
        <w:t xml:space="preserve">gantt, (2023). </w:t>
      </w:r>
      <w:r w:rsidRPr="00C21FC0">
        <w:rPr>
          <w:rFonts w:ascii="Arial" w:hAnsi="Arial" w:cs="Arial"/>
          <w:i/>
          <w:iCs/>
          <w:noProof/>
          <w:sz w:val="22"/>
          <w:szCs w:val="22"/>
        </w:rPr>
        <w:t xml:space="preserve">What is a Gantt Chart?. </w:t>
      </w:r>
      <w:r w:rsidRPr="00C21FC0">
        <w:rPr>
          <w:rFonts w:ascii="Arial" w:hAnsi="Arial" w:cs="Arial"/>
          <w:noProof/>
          <w:sz w:val="22"/>
          <w:szCs w:val="22"/>
        </w:rPr>
        <w:t xml:space="preserve">[Online]  Available at: </w:t>
      </w:r>
      <w:hyperlink r:id="rId8" w:history="1">
        <w:r w:rsidRPr="00C21FC0">
          <w:rPr>
            <w:rStyle w:val="Hyperlink"/>
            <w:rFonts w:ascii="Arial" w:hAnsi="Arial" w:cs="Arial"/>
            <w:noProof/>
            <w:sz w:val="22"/>
            <w:szCs w:val="22"/>
          </w:rPr>
          <w:t>https://www.gantt.com/</w:t>
        </w:r>
      </w:hyperlink>
      <w:r w:rsidRPr="00C21FC0">
        <w:rPr>
          <w:rFonts w:ascii="Arial" w:hAnsi="Arial" w:cs="Arial"/>
          <w:noProof/>
          <w:sz w:val="22"/>
          <w:szCs w:val="22"/>
        </w:rPr>
        <w:t xml:space="preserve"> [Accessed 24 11 2023].</w:t>
      </w:r>
    </w:p>
    <w:p w14:paraId="596450FB" w14:textId="77777777" w:rsidR="007C1C71" w:rsidRPr="00C21FC0" w:rsidRDefault="007C1C71" w:rsidP="00C21FC0">
      <w:pPr>
        <w:rPr>
          <w:rFonts w:ascii="Arial" w:hAnsi="Arial" w:cs="Arial"/>
          <w:sz w:val="22"/>
          <w:szCs w:val="22"/>
          <w:shd w:val="clear" w:color="auto" w:fill="FFFFFF"/>
        </w:rPr>
      </w:pPr>
      <w:r w:rsidRPr="00C21FC0">
        <w:rPr>
          <w:rFonts w:ascii="Arial" w:hAnsi="Arial" w:cs="Arial"/>
          <w:sz w:val="22"/>
          <w:szCs w:val="22"/>
          <w:shd w:val="clear" w:color="auto" w:fill="FFFFFF"/>
        </w:rPr>
        <w:t>Gido, J., Clements, J. and Baker, R., (2018). </w:t>
      </w:r>
      <w:r w:rsidRPr="00C21FC0">
        <w:rPr>
          <w:rFonts w:ascii="Arial" w:hAnsi="Arial" w:cs="Arial"/>
          <w:i/>
          <w:iCs/>
          <w:sz w:val="22"/>
          <w:szCs w:val="22"/>
          <w:shd w:val="clear" w:color="auto" w:fill="FFFFFF"/>
        </w:rPr>
        <w:t>Successful project management</w:t>
      </w:r>
      <w:r w:rsidRPr="00C21FC0">
        <w:rPr>
          <w:rFonts w:ascii="Arial" w:hAnsi="Arial" w:cs="Arial"/>
          <w:sz w:val="22"/>
          <w:szCs w:val="22"/>
          <w:shd w:val="clear" w:color="auto" w:fill="FFFFFF"/>
        </w:rPr>
        <w:t>. Cengage Learning.</w:t>
      </w:r>
    </w:p>
    <w:p w14:paraId="788381C6" w14:textId="77777777" w:rsidR="007C1C71" w:rsidRPr="00C21FC0" w:rsidRDefault="007C1C71" w:rsidP="00C21FC0">
      <w:pPr>
        <w:rPr>
          <w:rFonts w:ascii="Arial" w:hAnsi="Arial" w:cs="Arial"/>
          <w:sz w:val="22"/>
          <w:szCs w:val="22"/>
          <w:shd w:val="clear" w:color="auto" w:fill="FFFFFF"/>
        </w:rPr>
      </w:pPr>
      <w:r w:rsidRPr="00C21FC0">
        <w:rPr>
          <w:rFonts w:ascii="Arial" w:hAnsi="Arial" w:cs="Arial"/>
          <w:sz w:val="22"/>
          <w:szCs w:val="22"/>
          <w:shd w:val="clear" w:color="auto" w:fill="FFFFFF"/>
        </w:rPr>
        <w:t>Heagney, J., (2022). Fundamentals of project management.</w:t>
      </w:r>
    </w:p>
    <w:p w14:paraId="68168BE7" w14:textId="77777777" w:rsidR="007C1C71" w:rsidRPr="00C21FC0" w:rsidRDefault="007C1C71" w:rsidP="00C21FC0">
      <w:pPr>
        <w:rPr>
          <w:rFonts w:ascii="Arial" w:hAnsi="Arial" w:cs="Arial"/>
          <w:sz w:val="22"/>
          <w:szCs w:val="22"/>
          <w:shd w:val="clear" w:color="auto" w:fill="FFFFFF"/>
        </w:rPr>
      </w:pPr>
      <w:proofErr w:type="spellStart"/>
      <w:r w:rsidRPr="00C21FC0">
        <w:rPr>
          <w:rFonts w:ascii="Arial" w:hAnsi="Arial" w:cs="Arial"/>
          <w:sz w:val="22"/>
          <w:szCs w:val="22"/>
          <w:shd w:val="clear" w:color="auto" w:fill="FFFFFF"/>
        </w:rPr>
        <w:t>Heigermoser</w:t>
      </w:r>
      <w:proofErr w:type="spellEnd"/>
      <w:r w:rsidRPr="00C21FC0">
        <w:rPr>
          <w:rFonts w:ascii="Arial" w:hAnsi="Arial" w:cs="Arial"/>
          <w:sz w:val="22"/>
          <w:szCs w:val="22"/>
          <w:shd w:val="clear" w:color="auto" w:fill="FFFFFF"/>
        </w:rPr>
        <w:t>, D., de Soto, B.G., Abbott, E.L.S. and Chua, D.K.H., (2019). BIM-based Last Planner System tool for improving construction project management. </w:t>
      </w:r>
      <w:r w:rsidRPr="00C21FC0">
        <w:rPr>
          <w:rFonts w:ascii="Arial" w:hAnsi="Arial" w:cs="Arial"/>
          <w:i/>
          <w:iCs/>
          <w:sz w:val="22"/>
          <w:szCs w:val="22"/>
          <w:shd w:val="clear" w:color="auto" w:fill="FFFFFF"/>
        </w:rPr>
        <w:t>Automation in Construction</w:t>
      </w:r>
      <w:r w:rsidRPr="00C21FC0">
        <w:rPr>
          <w:rFonts w:ascii="Arial" w:hAnsi="Arial" w:cs="Arial"/>
          <w:sz w:val="22"/>
          <w:szCs w:val="22"/>
          <w:shd w:val="clear" w:color="auto" w:fill="FFFFFF"/>
        </w:rPr>
        <w:t>, </w:t>
      </w:r>
      <w:r w:rsidRPr="00C21FC0">
        <w:rPr>
          <w:rFonts w:ascii="Arial" w:hAnsi="Arial" w:cs="Arial"/>
          <w:i/>
          <w:iCs/>
          <w:sz w:val="22"/>
          <w:szCs w:val="22"/>
          <w:shd w:val="clear" w:color="auto" w:fill="FFFFFF"/>
        </w:rPr>
        <w:t>104</w:t>
      </w:r>
      <w:r w:rsidRPr="00C21FC0">
        <w:rPr>
          <w:rFonts w:ascii="Arial" w:hAnsi="Arial" w:cs="Arial"/>
          <w:sz w:val="22"/>
          <w:szCs w:val="22"/>
          <w:shd w:val="clear" w:color="auto" w:fill="FFFFFF"/>
        </w:rPr>
        <w:t>, pp.246-254.</w:t>
      </w:r>
    </w:p>
    <w:p w14:paraId="44020A3D" w14:textId="77777777" w:rsidR="007C1C71" w:rsidRPr="00C21FC0" w:rsidRDefault="007C1C71" w:rsidP="00C21FC0">
      <w:pPr>
        <w:pStyle w:val="Bibliography"/>
        <w:rPr>
          <w:rFonts w:ascii="Arial" w:hAnsi="Arial" w:cs="Arial"/>
          <w:noProof/>
          <w:sz w:val="22"/>
          <w:szCs w:val="22"/>
        </w:rPr>
      </w:pPr>
      <w:r w:rsidRPr="00C21FC0">
        <w:rPr>
          <w:rFonts w:ascii="Arial" w:hAnsi="Arial" w:cs="Arial"/>
          <w:noProof/>
          <w:sz w:val="22"/>
          <w:szCs w:val="22"/>
        </w:rPr>
        <w:t xml:space="preserve">JOHANSSON, J., (2023). </w:t>
      </w:r>
      <w:r w:rsidRPr="00C21FC0">
        <w:rPr>
          <w:rFonts w:ascii="Arial" w:hAnsi="Arial" w:cs="Arial"/>
          <w:i/>
          <w:iCs/>
          <w:noProof/>
          <w:sz w:val="22"/>
          <w:szCs w:val="22"/>
        </w:rPr>
        <w:t xml:space="preserve">Project team roles and responsibilities (with examples). </w:t>
      </w:r>
      <w:r w:rsidRPr="00C21FC0">
        <w:rPr>
          <w:rFonts w:ascii="Arial" w:hAnsi="Arial" w:cs="Arial"/>
          <w:noProof/>
          <w:sz w:val="22"/>
          <w:szCs w:val="22"/>
        </w:rPr>
        <w:t xml:space="preserve">[Online] Available at: </w:t>
      </w:r>
      <w:hyperlink r:id="rId9" w:history="1">
        <w:r w:rsidRPr="00C21FC0">
          <w:rPr>
            <w:rStyle w:val="Hyperlink"/>
            <w:rFonts w:ascii="Arial" w:hAnsi="Arial" w:cs="Arial"/>
            <w:noProof/>
            <w:sz w:val="22"/>
            <w:szCs w:val="22"/>
          </w:rPr>
          <w:t>https://resourceguruapp.com/blog/project-team-roles-and-responsibilities</w:t>
        </w:r>
      </w:hyperlink>
      <w:r w:rsidRPr="00C21FC0">
        <w:rPr>
          <w:rFonts w:ascii="Arial" w:hAnsi="Arial" w:cs="Arial"/>
          <w:noProof/>
          <w:sz w:val="22"/>
          <w:szCs w:val="22"/>
        </w:rPr>
        <w:t xml:space="preserve"> [Accessed 24 11 2023].</w:t>
      </w:r>
    </w:p>
    <w:p w14:paraId="1D4FA087" w14:textId="77777777" w:rsidR="007C1C71" w:rsidRPr="00C21FC0" w:rsidRDefault="007C1C71" w:rsidP="00C21FC0">
      <w:pPr>
        <w:pStyle w:val="Bibliography"/>
        <w:rPr>
          <w:rFonts w:ascii="Arial" w:hAnsi="Arial" w:cs="Arial"/>
          <w:noProof/>
          <w:sz w:val="22"/>
          <w:szCs w:val="22"/>
        </w:rPr>
      </w:pPr>
      <w:r w:rsidRPr="00C21FC0">
        <w:rPr>
          <w:rFonts w:ascii="Arial" w:hAnsi="Arial" w:cs="Arial"/>
          <w:noProof/>
          <w:sz w:val="22"/>
          <w:szCs w:val="22"/>
        </w:rPr>
        <w:t xml:space="preserve">Keenan, R., (2020). </w:t>
      </w:r>
      <w:r w:rsidRPr="00C21FC0">
        <w:rPr>
          <w:rFonts w:ascii="Arial" w:hAnsi="Arial" w:cs="Arial"/>
          <w:i/>
          <w:iCs/>
          <w:noProof/>
          <w:sz w:val="22"/>
          <w:szCs w:val="22"/>
        </w:rPr>
        <w:t xml:space="preserve">A brief intro to Quad(rant) charts. </w:t>
      </w:r>
      <w:r w:rsidRPr="00C21FC0">
        <w:rPr>
          <w:rFonts w:ascii="Arial" w:hAnsi="Arial" w:cs="Arial"/>
          <w:noProof/>
          <w:sz w:val="22"/>
          <w:szCs w:val="22"/>
        </w:rPr>
        <w:t xml:space="preserve">[Online]  Available at: </w:t>
      </w:r>
      <w:hyperlink r:id="rId10" w:history="1">
        <w:r w:rsidRPr="00C21FC0">
          <w:rPr>
            <w:rStyle w:val="Hyperlink"/>
            <w:rFonts w:ascii="Arial" w:hAnsi="Arial" w:cs="Arial"/>
            <w:noProof/>
            <w:sz w:val="22"/>
            <w:szCs w:val="22"/>
          </w:rPr>
          <w:t>https://positioninginsights.com.au/quad-charts/</w:t>
        </w:r>
      </w:hyperlink>
      <w:r w:rsidRPr="00C21FC0">
        <w:rPr>
          <w:rFonts w:ascii="Arial" w:hAnsi="Arial" w:cs="Arial"/>
          <w:noProof/>
          <w:sz w:val="22"/>
          <w:szCs w:val="22"/>
        </w:rPr>
        <w:t xml:space="preserve"> [Accessed 24 11 2023].</w:t>
      </w:r>
    </w:p>
    <w:p w14:paraId="12CE10C5" w14:textId="77777777" w:rsidR="007C1C71" w:rsidRPr="00C21FC0" w:rsidRDefault="007C1C71" w:rsidP="00C21FC0">
      <w:pPr>
        <w:rPr>
          <w:rFonts w:ascii="Arial" w:hAnsi="Arial" w:cs="Arial"/>
          <w:sz w:val="22"/>
          <w:szCs w:val="22"/>
          <w:shd w:val="clear" w:color="auto" w:fill="FFFFFF"/>
        </w:rPr>
      </w:pPr>
      <w:r w:rsidRPr="00C21FC0">
        <w:rPr>
          <w:rFonts w:ascii="Arial" w:hAnsi="Arial" w:cs="Arial"/>
          <w:sz w:val="22"/>
          <w:szCs w:val="22"/>
          <w:shd w:val="clear" w:color="auto" w:fill="FFFFFF"/>
        </w:rPr>
        <w:t>Kerzner, H., (2018). </w:t>
      </w:r>
      <w:r w:rsidRPr="00C21FC0">
        <w:rPr>
          <w:rFonts w:ascii="Arial" w:hAnsi="Arial" w:cs="Arial"/>
          <w:i/>
          <w:iCs/>
          <w:sz w:val="22"/>
          <w:szCs w:val="22"/>
          <w:shd w:val="clear" w:color="auto" w:fill="FFFFFF"/>
        </w:rPr>
        <w:t>Project management best practices: Achieving global excellence</w:t>
      </w:r>
      <w:r w:rsidRPr="00C21FC0">
        <w:rPr>
          <w:rFonts w:ascii="Arial" w:hAnsi="Arial" w:cs="Arial"/>
          <w:sz w:val="22"/>
          <w:szCs w:val="22"/>
          <w:shd w:val="clear" w:color="auto" w:fill="FFFFFF"/>
        </w:rPr>
        <w:t>. John Wiley &amp; Sons.</w:t>
      </w:r>
    </w:p>
    <w:p w14:paraId="0666121D" w14:textId="77777777" w:rsidR="007C1C71" w:rsidRPr="00C21FC0" w:rsidRDefault="007C1C71" w:rsidP="00C21FC0">
      <w:pPr>
        <w:rPr>
          <w:rFonts w:ascii="Arial" w:hAnsi="Arial" w:cs="Arial"/>
          <w:color w:val="222222"/>
          <w:sz w:val="22"/>
          <w:szCs w:val="22"/>
          <w:highlight w:val="white"/>
        </w:rPr>
      </w:pPr>
      <w:r w:rsidRPr="00C21FC0">
        <w:rPr>
          <w:rFonts w:ascii="Arial" w:hAnsi="Arial" w:cs="Arial"/>
          <w:color w:val="222222"/>
          <w:sz w:val="22"/>
          <w:szCs w:val="22"/>
          <w:highlight w:val="white"/>
        </w:rPr>
        <w:t xml:space="preserve">Kim, J., Park, S. and Lee, U., (2020). Dashcam witness: Video sharing motives and privacy concerns across different nations. </w:t>
      </w:r>
      <w:r w:rsidRPr="00C21FC0">
        <w:rPr>
          <w:rFonts w:ascii="Arial" w:hAnsi="Arial" w:cs="Arial"/>
          <w:i/>
          <w:color w:val="222222"/>
          <w:sz w:val="22"/>
          <w:szCs w:val="22"/>
          <w:highlight w:val="white"/>
        </w:rPr>
        <w:t>IEEE Access</w:t>
      </w:r>
      <w:r w:rsidRPr="00C21FC0">
        <w:rPr>
          <w:rFonts w:ascii="Arial" w:hAnsi="Arial" w:cs="Arial"/>
          <w:color w:val="222222"/>
          <w:sz w:val="22"/>
          <w:szCs w:val="22"/>
          <w:highlight w:val="white"/>
        </w:rPr>
        <w:t xml:space="preserve">, </w:t>
      </w:r>
      <w:r w:rsidRPr="00C21FC0">
        <w:rPr>
          <w:rFonts w:ascii="Arial" w:hAnsi="Arial" w:cs="Arial"/>
          <w:i/>
          <w:color w:val="222222"/>
          <w:sz w:val="22"/>
          <w:szCs w:val="22"/>
          <w:highlight w:val="white"/>
        </w:rPr>
        <w:t>8</w:t>
      </w:r>
      <w:r w:rsidRPr="00C21FC0">
        <w:rPr>
          <w:rFonts w:ascii="Arial" w:hAnsi="Arial" w:cs="Arial"/>
          <w:color w:val="222222"/>
          <w:sz w:val="22"/>
          <w:szCs w:val="22"/>
          <w:highlight w:val="white"/>
        </w:rPr>
        <w:t>, pp.110425-110437.</w:t>
      </w:r>
    </w:p>
    <w:p w14:paraId="14D18D06" w14:textId="77777777" w:rsidR="007C1C71" w:rsidRPr="00C21FC0" w:rsidRDefault="007C1C71" w:rsidP="00C21FC0">
      <w:pPr>
        <w:rPr>
          <w:rFonts w:ascii="Arial" w:hAnsi="Arial" w:cs="Arial"/>
          <w:sz w:val="22"/>
          <w:szCs w:val="22"/>
          <w:shd w:val="clear" w:color="auto" w:fill="FFFFFF"/>
        </w:rPr>
      </w:pPr>
      <w:r w:rsidRPr="00C21FC0">
        <w:rPr>
          <w:rFonts w:ascii="Arial" w:hAnsi="Arial" w:cs="Arial"/>
          <w:sz w:val="22"/>
          <w:szCs w:val="22"/>
          <w:shd w:val="clear" w:color="auto" w:fill="FFFFFF"/>
        </w:rPr>
        <w:t>Kliem, R.L. and Ludin, I.S., (2019). </w:t>
      </w:r>
      <w:r w:rsidRPr="00C21FC0">
        <w:rPr>
          <w:rFonts w:ascii="Arial" w:hAnsi="Arial" w:cs="Arial"/>
          <w:i/>
          <w:iCs/>
          <w:sz w:val="22"/>
          <w:szCs w:val="22"/>
          <w:shd w:val="clear" w:color="auto" w:fill="FFFFFF"/>
        </w:rPr>
        <w:t>Reducing project risk</w:t>
      </w:r>
      <w:r w:rsidRPr="00C21FC0">
        <w:rPr>
          <w:rFonts w:ascii="Arial" w:hAnsi="Arial" w:cs="Arial"/>
          <w:sz w:val="22"/>
          <w:szCs w:val="22"/>
          <w:shd w:val="clear" w:color="auto" w:fill="FFFFFF"/>
        </w:rPr>
        <w:t>. Routledge.</w:t>
      </w:r>
    </w:p>
    <w:p w14:paraId="461BD248" w14:textId="77777777" w:rsidR="007C1C71" w:rsidRPr="00C21FC0" w:rsidRDefault="007C1C71" w:rsidP="00C21FC0">
      <w:pPr>
        <w:rPr>
          <w:rFonts w:ascii="Arial" w:hAnsi="Arial" w:cs="Arial"/>
          <w:sz w:val="22"/>
          <w:szCs w:val="22"/>
          <w:shd w:val="clear" w:color="auto" w:fill="FFFFFF"/>
        </w:rPr>
      </w:pPr>
      <w:r w:rsidRPr="00C21FC0">
        <w:rPr>
          <w:rFonts w:ascii="Arial" w:hAnsi="Arial" w:cs="Arial"/>
          <w:sz w:val="22"/>
          <w:szCs w:val="22"/>
          <w:shd w:val="clear" w:color="auto" w:fill="FFFFFF"/>
        </w:rPr>
        <w:t>Lock, D., (2020). </w:t>
      </w:r>
      <w:r w:rsidRPr="00C21FC0">
        <w:rPr>
          <w:rFonts w:ascii="Arial" w:hAnsi="Arial" w:cs="Arial"/>
          <w:i/>
          <w:iCs/>
          <w:sz w:val="22"/>
          <w:szCs w:val="22"/>
          <w:shd w:val="clear" w:color="auto" w:fill="FFFFFF"/>
        </w:rPr>
        <w:t>Project management</w:t>
      </w:r>
      <w:r w:rsidRPr="00C21FC0">
        <w:rPr>
          <w:rFonts w:ascii="Arial" w:hAnsi="Arial" w:cs="Arial"/>
          <w:sz w:val="22"/>
          <w:szCs w:val="22"/>
          <w:shd w:val="clear" w:color="auto" w:fill="FFFFFF"/>
        </w:rPr>
        <w:t>. Routledge.</w:t>
      </w:r>
    </w:p>
    <w:p w14:paraId="345EE95A" w14:textId="77777777" w:rsidR="007C1C71" w:rsidRPr="00C21FC0" w:rsidRDefault="007C1C71" w:rsidP="00C21FC0">
      <w:pPr>
        <w:pStyle w:val="Bibliography"/>
        <w:rPr>
          <w:rFonts w:ascii="Arial" w:hAnsi="Arial" w:cs="Arial"/>
          <w:noProof/>
          <w:sz w:val="22"/>
          <w:szCs w:val="22"/>
        </w:rPr>
      </w:pPr>
      <w:r w:rsidRPr="00C21FC0">
        <w:rPr>
          <w:rFonts w:ascii="Arial" w:hAnsi="Arial" w:cs="Arial"/>
          <w:noProof/>
          <w:sz w:val="22"/>
          <w:szCs w:val="22"/>
        </w:rPr>
        <w:t xml:space="preserve">Nasrudin, A., (2023). </w:t>
      </w:r>
      <w:r w:rsidRPr="00C21FC0">
        <w:rPr>
          <w:rFonts w:ascii="Arial" w:hAnsi="Arial" w:cs="Arial"/>
          <w:i/>
          <w:iCs/>
          <w:noProof/>
          <w:sz w:val="22"/>
          <w:szCs w:val="22"/>
        </w:rPr>
        <w:t xml:space="preserve">External Stakeholder: Types, Effects on Business. </w:t>
      </w:r>
      <w:r w:rsidRPr="00C21FC0">
        <w:rPr>
          <w:rFonts w:ascii="Arial" w:hAnsi="Arial" w:cs="Arial"/>
          <w:noProof/>
          <w:sz w:val="22"/>
          <w:szCs w:val="22"/>
        </w:rPr>
        <w:t xml:space="preserve">[Online] Available at: </w:t>
      </w:r>
      <w:hyperlink r:id="rId11" w:history="1">
        <w:r w:rsidRPr="00C21FC0">
          <w:rPr>
            <w:rStyle w:val="Hyperlink"/>
            <w:rFonts w:ascii="Arial" w:hAnsi="Arial" w:cs="Arial"/>
            <w:noProof/>
            <w:sz w:val="22"/>
            <w:szCs w:val="22"/>
          </w:rPr>
          <w:t>https://penpoin.com/external-stakeholder/</w:t>
        </w:r>
      </w:hyperlink>
      <w:r w:rsidRPr="00C21FC0">
        <w:rPr>
          <w:rFonts w:ascii="Arial" w:hAnsi="Arial" w:cs="Arial"/>
          <w:noProof/>
          <w:sz w:val="22"/>
          <w:szCs w:val="22"/>
        </w:rPr>
        <w:t xml:space="preserve"> [Accessed 24 11 2023].</w:t>
      </w:r>
    </w:p>
    <w:p w14:paraId="382AE954" w14:textId="77777777" w:rsidR="007C1C71" w:rsidRPr="00C21FC0" w:rsidRDefault="007C1C71" w:rsidP="00C21FC0">
      <w:pPr>
        <w:pStyle w:val="Bibliography"/>
        <w:rPr>
          <w:rFonts w:ascii="Arial" w:hAnsi="Arial" w:cs="Arial"/>
          <w:noProof/>
          <w:sz w:val="22"/>
          <w:szCs w:val="22"/>
        </w:rPr>
      </w:pPr>
      <w:r w:rsidRPr="00C21FC0">
        <w:rPr>
          <w:rFonts w:ascii="Arial" w:hAnsi="Arial" w:cs="Arial"/>
          <w:noProof/>
          <w:sz w:val="22"/>
          <w:szCs w:val="22"/>
        </w:rPr>
        <w:t xml:space="preserve">Organ, C., (2023). </w:t>
      </w:r>
      <w:r w:rsidRPr="00C21FC0">
        <w:rPr>
          <w:rFonts w:ascii="Arial" w:hAnsi="Arial" w:cs="Arial"/>
          <w:i/>
          <w:iCs/>
          <w:noProof/>
          <w:sz w:val="22"/>
          <w:szCs w:val="22"/>
        </w:rPr>
        <w:t xml:space="preserve">Work Breakdown Structure (WBS) In Project Management. </w:t>
      </w:r>
      <w:r w:rsidRPr="00C21FC0">
        <w:rPr>
          <w:rFonts w:ascii="Arial" w:hAnsi="Arial" w:cs="Arial"/>
          <w:noProof/>
          <w:sz w:val="22"/>
          <w:szCs w:val="22"/>
        </w:rPr>
        <w:t xml:space="preserve">[Online]  Available at: </w:t>
      </w:r>
      <w:hyperlink r:id="rId12" w:history="1">
        <w:r w:rsidRPr="00C21FC0">
          <w:rPr>
            <w:rStyle w:val="Hyperlink"/>
            <w:rFonts w:ascii="Arial" w:hAnsi="Arial" w:cs="Arial"/>
            <w:noProof/>
            <w:sz w:val="22"/>
            <w:szCs w:val="22"/>
          </w:rPr>
          <w:t>https://www.forbes.com/advisor/in/business/what-is-work-breakdown-structure/</w:t>
        </w:r>
      </w:hyperlink>
      <w:r w:rsidRPr="00C21FC0">
        <w:rPr>
          <w:rFonts w:ascii="Arial" w:hAnsi="Arial" w:cs="Arial"/>
          <w:noProof/>
          <w:sz w:val="22"/>
          <w:szCs w:val="22"/>
        </w:rPr>
        <w:t xml:space="preserve"> [Accessed 24 11 2023].</w:t>
      </w:r>
    </w:p>
    <w:p w14:paraId="614607DE" w14:textId="77777777" w:rsidR="007C1C71" w:rsidRPr="001044FC" w:rsidRDefault="007C1C71" w:rsidP="00C21FC0">
      <w:pPr>
        <w:pStyle w:val="Bibliography"/>
        <w:rPr>
          <w:rFonts w:ascii="Arial" w:hAnsi="Arial" w:cs="Arial"/>
          <w:noProof/>
          <w:sz w:val="20"/>
          <w:szCs w:val="20"/>
        </w:rPr>
      </w:pPr>
      <w:r w:rsidRPr="00C21FC0">
        <w:rPr>
          <w:rFonts w:ascii="Arial" w:hAnsi="Arial" w:cs="Arial"/>
          <w:noProof/>
          <w:sz w:val="22"/>
          <w:szCs w:val="22"/>
        </w:rPr>
        <w:lastRenderedPageBreak/>
        <w:t xml:space="preserve">Zaichenko, M., (2022). </w:t>
      </w:r>
      <w:r w:rsidRPr="00C21FC0">
        <w:rPr>
          <w:rFonts w:ascii="Arial" w:hAnsi="Arial" w:cs="Arial"/>
          <w:i/>
          <w:iCs/>
          <w:noProof/>
          <w:sz w:val="22"/>
          <w:szCs w:val="22"/>
        </w:rPr>
        <w:t xml:space="preserve">Internal and External Stakeholders Types, Differences, and Roles. </w:t>
      </w:r>
      <w:r w:rsidRPr="00C21FC0">
        <w:rPr>
          <w:rFonts w:ascii="Arial" w:hAnsi="Arial" w:cs="Arial"/>
          <w:noProof/>
          <w:sz w:val="22"/>
          <w:szCs w:val="22"/>
        </w:rPr>
        <w:t xml:space="preserve">[Online] Available at: </w:t>
      </w:r>
      <w:hyperlink r:id="rId13" w:history="1">
        <w:r w:rsidRPr="00C21FC0">
          <w:rPr>
            <w:rStyle w:val="Hyperlink"/>
            <w:rFonts w:ascii="Arial" w:hAnsi="Arial" w:cs="Arial"/>
            <w:noProof/>
            <w:sz w:val="22"/>
            <w:szCs w:val="22"/>
          </w:rPr>
          <w:t>https://maddevs.io/blog/internal-and-external-stakeholders-in-it/</w:t>
        </w:r>
      </w:hyperlink>
      <w:r w:rsidRPr="00C21FC0">
        <w:rPr>
          <w:rFonts w:ascii="Arial" w:hAnsi="Arial" w:cs="Arial"/>
          <w:noProof/>
          <w:sz w:val="22"/>
          <w:szCs w:val="22"/>
        </w:rPr>
        <w:t xml:space="preserve"> [Accessed 24 11 2023].</w:t>
      </w:r>
    </w:p>
    <w:p w14:paraId="2180CEB5" w14:textId="77777777" w:rsidR="00976487" w:rsidRPr="00976487" w:rsidRDefault="00976487" w:rsidP="00976487"/>
    <w:p w14:paraId="2C733877" w14:textId="77777777" w:rsidR="00675EFC" w:rsidRPr="00675EFC" w:rsidRDefault="00675EFC" w:rsidP="00675EFC">
      <w:pPr>
        <w:rPr>
          <w:shd w:val="clear" w:color="auto" w:fill="FFFFFF"/>
        </w:rPr>
      </w:pPr>
    </w:p>
    <w:p w14:paraId="5B4A07AB" w14:textId="77777777" w:rsidR="00675EFC" w:rsidRDefault="00675EFC" w:rsidP="00155AF5">
      <w:pPr>
        <w:rPr>
          <w:shd w:val="clear" w:color="auto" w:fill="FFFFFF"/>
        </w:rPr>
      </w:pPr>
    </w:p>
    <w:p w14:paraId="42150E2D" w14:textId="77777777" w:rsidR="00D140DE" w:rsidRDefault="00D140DE">
      <w:pPr>
        <w:rPr>
          <w:color w:val="222222"/>
          <w:highlight w:val="white"/>
        </w:rPr>
      </w:pPr>
    </w:p>
    <w:p w14:paraId="3CCDB322" w14:textId="77777777" w:rsidR="00D140DE" w:rsidRDefault="00D140DE">
      <w:pPr>
        <w:rPr>
          <w:color w:val="222222"/>
          <w:highlight w:val="white"/>
        </w:rPr>
      </w:pPr>
    </w:p>
    <w:p w14:paraId="3A5DF093" w14:textId="77777777" w:rsidR="00D140DE" w:rsidRDefault="00D140DE"/>
    <w:sectPr w:rsidR="00D140DE" w:rsidSect="006601E2">
      <w:footerReference w:type="default" r:id="rId14"/>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24142" w14:textId="77777777" w:rsidR="00585A69" w:rsidRDefault="00585A69" w:rsidP="006601E2">
      <w:pPr>
        <w:spacing w:line="240" w:lineRule="auto"/>
      </w:pPr>
      <w:r>
        <w:separator/>
      </w:r>
    </w:p>
  </w:endnote>
  <w:endnote w:type="continuationSeparator" w:id="0">
    <w:p w14:paraId="71CBCA37" w14:textId="77777777" w:rsidR="00585A69" w:rsidRDefault="00585A69" w:rsidP="006601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744933"/>
      <w:docPartObj>
        <w:docPartGallery w:val="Page Numbers (Bottom of Page)"/>
        <w:docPartUnique/>
      </w:docPartObj>
    </w:sdtPr>
    <w:sdtEndPr>
      <w:rPr>
        <w:noProof/>
      </w:rPr>
    </w:sdtEndPr>
    <w:sdtContent>
      <w:p w14:paraId="66164628" w14:textId="11EC0824" w:rsidR="00206749" w:rsidRDefault="002067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A81C8A" w14:textId="77777777" w:rsidR="00D66400" w:rsidRDefault="00D66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1F12A" w14:textId="77777777" w:rsidR="00585A69" w:rsidRDefault="00585A69" w:rsidP="006601E2">
      <w:pPr>
        <w:spacing w:line="240" w:lineRule="auto"/>
      </w:pPr>
      <w:r>
        <w:separator/>
      </w:r>
    </w:p>
  </w:footnote>
  <w:footnote w:type="continuationSeparator" w:id="0">
    <w:p w14:paraId="66E7E18D" w14:textId="77777777" w:rsidR="00585A69" w:rsidRDefault="00585A69" w:rsidP="006601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40DE"/>
    <w:rsid w:val="00074946"/>
    <w:rsid w:val="001044FC"/>
    <w:rsid w:val="00155AF5"/>
    <w:rsid w:val="00166C33"/>
    <w:rsid w:val="00182441"/>
    <w:rsid w:val="001E0491"/>
    <w:rsid w:val="00206749"/>
    <w:rsid w:val="00210AB6"/>
    <w:rsid w:val="003848D3"/>
    <w:rsid w:val="004E078A"/>
    <w:rsid w:val="004E147D"/>
    <w:rsid w:val="00585A69"/>
    <w:rsid w:val="006601E2"/>
    <w:rsid w:val="00675EFC"/>
    <w:rsid w:val="00730373"/>
    <w:rsid w:val="007B68BD"/>
    <w:rsid w:val="007C1C71"/>
    <w:rsid w:val="008C7A5B"/>
    <w:rsid w:val="00976487"/>
    <w:rsid w:val="009908A3"/>
    <w:rsid w:val="00A102BE"/>
    <w:rsid w:val="00AB6927"/>
    <w:rsid w:val="00B9522B"/>
    <w:rsid w:val="00C21FC0"/>
    <w:rsid w:val="00CA5863"/>
    <w:rsid w:val="00D140DE"/>
    <w:rsid w:val="00D66400"/>
    <w:rsid w:val="00D7087D"/>
    <w:rsid w:val="00DC00D2"/>
    <w:rsid w:val="00EC7152"/>
    <w:rsid w:val="00F00447"/>
    <w:rsid w:val="00F43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AF7303"/>
  <w15:docId w15:val="{9C9EDE8F-8FEC-4B58-91B0-BC0585889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pPr>
      <w:keepNext/>
      <w:keepLines/>
      <w:outlineLvl w:val="1"/>
    </w:pPr>
    <w:rPr>
      <w:b/>
      <w:sz w:val="26"/>
      <w:szCs w:val="26"/>
    </w:rPr>
  </w:style>
  <w:style w:type="paragraph" w:styleId="Heading3">
    <w:name w:val="heading 3"/>
    <w:basedOn w:val="Normal"/>
    <w:next w:val="Normal"/>
    <w:link w:val="Heading3Char"/>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675EFC"/>
    <w:rPr>
      <w:b/>
      <w:sz w:val="28"/>
      <w:szCs w:val="28"/>
    </w:rPr>
  </w:style>
  <w:style w:type="paragraph" w:styleId="Bibliography">
    <w:name w:val="Bibliography"/>
    <w:basedOn w:val="Normal"/>
    <w:next w:val="Normal"/>
    <w:uiPriority w:val="37"/>
    <w:unhideWhenUsed/>
    <w:rsid w:val="00675EFC"/>
  </w:style>
  <w:style w:type="character" w:styleId="Hyperlink">
    <w:name w:val="Hyperlink"/>
    <w:basedOn w:val="DefaultParagraphFont"/>
    <w:uiPriority w:val="99"/>
    <w:unhideWhenUsed/>
    <w:rsid w:val="00675EFC"/>
    <w:rPr>
      <w:color w:val="0000FF" w:themeColor="hyperlink"/>
      <w:u w:val="single"/>
    </w:rPr>
  </w:style>
  <w:style w:type="character" w:customStyle="1" w:styleId="Heading2Char">
    <w:name w:val="Heading 2 Char"/>
    <w:basedOn w:val="DefaultParagraphFont"/>
    <w:link w:val="Heading2"/>
    <w:rsid w:val="00730373"/>
    <w:rPr>
      <w:b/>
      <w:sz w:val="26"/>
      <w:szCs w:val="26"/>
    </w:rPr>
  </w:style>
  <w:style w:type="character" w:customStyle="1" w:styleId="Heading3Char">
    <w:name w:val="Heading 3 Char"/>
    <w:basedOn w:val="DefaultParagraphFont"/>
    <w:link w:val="Heading3"/>
    <w:rsid w:val="00730373"/>
    <w:rPr>
      <w:i/>
      <w:u w:val="single"/>
    </w:rPr>
  </w:style>
  <w:style w:type="paragraph" w:styleId="Header">
    <w:name w:val="header"/>
    <w:basedOn w:val="Normal"/>
    <w:link w:val="HeaderChar"/>
    <w:uiPriority w:val="99"/>
    <w:unhideWhenUsed/>
    <w:rsid w:val="006601E2"/>
    <w:pPr>
      <w:tabs>
        <w:tab w:val="center" w:pos="4513"/>
        <w:tab w:val="right" w:pos="9026"/>
      </w:tabs>
      <w:spacing w:line="240" w:lineRule="auto"/>
    </w:pPr>
  </w:style>
  <w:style w:type="character" w:customStyle="1" w:styleId="HeaderChar">
    <w:name w:val="Header Char"/>
    <w:basedOn w:val="DefaultParagraphFont"/>
    <w:link w:val="Header"/>
    <w:uiPriority w:val="99"/>
    <w:rsid w:val="006601E2"/>
  </w:style>
  <w:style w:type="paragraph" w:styleId="Footer">
    <w:name w:val="footer"/>
    <w:basedOn w:val="Normal"/>
    <w:link w:val="FooterChar"/>
    <w:uiPriority w:val="99"/>
    <w:unhideWhenUsed/>
    <w:rsid w:val="006601E2"/>
    <w:pPr>
      <w:tabs>
        <w:tab w:val="center" w:pos="4513"/>
        <w:tab w:val="right" w:pos="9026"/>
      </w:tabs>
      <w:spacing w:line="240" w:lineRule="auto"/>
    </w:pPr>
  </w:style>
  <w:style w:type="character" w:customStyle="1" w:styleId="FooterChar">
    <w:name w:val="Footer Char"/>
    <w:basedOn w:val="DefaultParagraphFont"/>
    <w:link w:val="Footer"/>
    <w:uiPriority w:val="99"/>
    <w:rsid w:val="006601E2"/>
  </w:style>
  <w:style w:type="paragraph" w:styleId="TOCHeading">
    <w:name w:val="TOC Heading"/>
    <w:basedOn w:val="Heading1"/>
    <w:next w:val="Normal"/>
    <w:uiPriority w:val="39"/>
    <w:unhideWhenUsed/>
    <w:qFormat/>
    <w:rsid w:val="00D6640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66400"/>
    <w:pPr>
      <w:spacing w:after="100"/>
    </w:pPr>
  </w:style>
  <w:style w:type="paragraph" w:styleId="TOC2">
    <w:name w:val="toc 2"/>
    <w:basedOn w:val="Normal"/>
    <w:next w:val="Normal"/>
    <w:autoRedefine/>
    <w:uiPriority w:val="39"/>
    <w:unhideWhenUsed/>
    <w:rsid w:val="00D66400"/>
    <w:pPr>
      <w:spacing w:after="100"/>
      <w:ind w:left="240"/>
    </w:pPr>
  </w:style>
  <w:style w:type="paragraph" w:styleId="TOC3">
    <w:name w:val="toc 3"/>
    <w:basedOn w:val="Normal"/>
    <w:next w:val="Normal"/>
    <w:autoRedefine/>
    <w:uiPriority w:val="39"/>
    <w:unhideWhenUsed/>
    <w:rsid w:val="00D6640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847950">
      <w:bodyDiv w:val="1"/>
      <w:marLeft w:val="0"/>
      <w:marRight w:val="0"/>
      <w:marTop w:val="0"/>
      <w:marBottom w:val="0"/>
      <w:divBdr>
        <w:top w:val="none" w:sz="0" w:space="0" w:color="auto"/>
        <w:left w:val="none" w:sz="0" w:space="0" w:color="auto"/>
        <w:bottom w:val="none" w:sz="0" w:space="0" w:color="auto"/>
        <w:right w:val="none" w:sz="0" w:space="0" w:color="auto"/>
      </w:divBdr>
    </w:div>
    <w:div w:id="1525360925">
      <w:bodyDiv w:val="1"/>
      <w:marLeft w:val="0"/>
      <w:marRight w:val="0"/>
      <w:marTop w:val="0"/>
      <w:marBottom w:val="0"/>
      <w:divBdr>
        <w:top w:val="none" w:sz="0" w:space="0" w:color="auto"/>
        <w:left w:val="none" w:sz="0" w:space="0" w:color="auto"/>
        <w:bottom w:val="none" w:sz="0" w:space="0" w:color="auto"/>
        <w:right w:val="none" w:sz="0" w:space="0" w:color="auto"/>
      </w:divBdr>
    </w:div>
    <w:div w:id="1701390802">
      <w:bodyDiv w:val="1"/>
      <w:marLeft w:val="0"/>
      <w:marRight w:val="0"/>
      <w:marTop w:val="0"/>
      <w:marBottom w:val="0"/>
      <w:divBdr>
        <w:top w:val="none" w:sz="0" w:space="0" w:color="auto"/>
        <w:left w:val="none" w:sz="0" w:space="0" w:color="auto"/>
        <w:bottom w:val="none" w:sz="0" w:space="0" w:color="auto"/>
        <w:right w:val="none" w:sz="0" w:space="0" w:color="auto"/>
      </w:divBdr>
    </w:div>
    <w:div w:id="18494400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ntt.com/" TargetMode="External"/><Relationship Id="rId13" Type="http://schemas.openxmlformats.org/officeDocument/2006/relationships/hyperlink" Target="https://maddevs.io/blog/internal-and-external-stakeholders-in-i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advisor/in/business/what-is-work-breakdown-structur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enpoin.com/external-stakeholde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positioninginsights.com.au/quad-charts/" TargetMode="External"/><Relationship Id="rId4" Type="http://schemas.openxmlformats.org/officeDocument/2006/relationships/webSettings" Target="webSettings.xml"/><Relationship Id="rId9" Type="http://schemas.openxmlformats.org/officeDocument/2006/relationships/hyperlink" Target="https://resourceguruapp.com/blog/project-team-roles-and-responsibilit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Chr23</b:Tag>
    <b:SourceType>InternetSite</b:SourceType>
    <b:Guid>{2D6622FD-C8D5-4997-8775-B0835C988FD5}</b:Guid>
    <b:Author>
      <b:Author>
        <b:NameList>
          <b:Person>
            <b:Last>Organ</b:Last>
            <b:First>Christine</b:First>
          </b:Person>
        </b:NameList>
      </b:Author>
    </b:Author>
    <b:Title>Work Breakdown Structure (WBS) In Project Management</b:Title>
    <b:Year>2023</b:Year>
    <b:YearAccessed>2023</b:YearAccessed>
    <b:MonthAccessed>11</b:MonthAccessed>
    <b:DayAccessed>24</b:DayAccessed>
    <b:URL>https://www.forbes.com/advisor/in/business/what-is-work-breakdown-structure/</b:URL>
    <b:RefOrder>1</b:RefOrder>
  </b:Source>
  <b:Source>
    <b:Tag>Rya20</b:Tag>
    <b:SourceType>InternetSite</b:SourceType>
    <b:Guid>{1FC430A0-CB92-4A74-B2CF-57790B9DCF75}</b:Guid>
    <b:Author>
      <b:Author>
        <b:NameList>
          <b:Person>
            <b:Last>Keenan</b:Last>
            <b:First>Ryan</b:First>
          </b:Person>
        </b:NameList>
      </b:Author>
    </b:Author>
    <b:Title>A brief intro to Quad(rant) charts</b:Title>
    <b:Year>2020</b:Year>
    <b:YearAccessed>2023</b:YearAccessed>
    <b:MonthAccessed>11</b:MonthAccessed>
    <b:DayAccessed>24</b:DayAccessed>
    <b:URL>https://positioninginsights.com.au/quad-charts/</b:URL>
    <b:RefOrder>2</b:RefOrder>
  </b:Source>
  <b:Source>
    <b:Tag>gan23</b:Tag>
    <b:SourceType>InternetSite</b:SourceType>
    <b:Guid>{CC89E5A9-5A16-44BF-BFC3-1B79FD04F0A0}</b:Guid>
    <b:Author>
      <b:Author>
        <b:Corporate>gantt</b:Corporate>
      </b:Author>
    </b:Author>
    <b:Title>What is a Gantt Chart?</b:Title>
    <b:Year>2023</b:Year>
    <b:YearAccessed>2023</b:YearAccessed>
    <b:MonthAccessed>11</b:MonthAccessed>
    <b:DayAccessed>24</b:DayAccessed>
    <b:URL>https://www.gantt.com/</b:URL>
    <b:RefOrder>3</b:RefOrder>
  </b:Source>
  <b:Source>
    <b:Tag>JOJ23</b:Tag>
    <b:SourceType>InternetSite</b:SourceType>
    <b:Guid>{F73EE546-07A8-4FDE-8B54-9176C4D201BD}</b:Guid>
    <b:Author>
      <b:Author>
        <b:NameList>
          <b:Person>
            <b:Last>JOHANSSON</b:Last>
            <b:First>JO</b:First>
          </b:Person>
        </b:NameList>
      </b:Author>
    </b:Author>
    <b:Title>Project team roles and responsibilities (with examples)</b:Title>
    <b:Year>2023</b:Year>
    <b:YearAccessed>2023</b:YearAccessed>
    <b:MonthAccessed>11</b:MonthAccessed>
    <b:DayAccessed>24</b:DayAccessed>
    <b:URL>https://resourceguruapp.com/blog/project-team-roles-and-responsibilities</b:URL>
    <b:RefOrder>1</b:RefOrder>
  </b:Source>
  <b:Source>
    <b:Tag>Mar22</b:Tag>
    <b:SourceType>InternetSite</b:SourceType>
    <b:Guid>{C5C7122E-0F8A-453A-BCB5-E5D32C44F648}</b:Guid>
    <b:Author>
      <b:Author>
        <b:NameList>
          <b:Person>
            <b:Last>Zaichenko</b:Last>
            <b:First>Maria</b:First>
          </b:Person>
        </b:NameList>
      </b:Author>
    </b:Author>
    <b:Title>Internal and External Stakeholders Types, Differences, and Roles</b:Title>
    <b:Year>2022</b:Year>
    <b:YearAccessed>2023</b:YearAccessed>
    <b:MonthAccessed>11</b:MonthAccessed>
    <b:DayAccessed>24</b:DayAccessed>
    <b:URL>https://maddevs.io/blog/internal-and-external-stakeholders-in-it/</b:URL>
    <b:RefOrder>2</b:RefOrder>
  </b:Source>
  <b:Source>
    <b:Tag>Ahm23</b:Tag>
    <b:SourceType>InternetSite</b:SourceType>
    <b:Guid>{09AE4A23-F080-49CB-ABA2-EB65133CEE9C}</b:Guid>
    <b:Author>
      <b:Author>
        <b:NameList>
          <b:Person>
            <b:Last>Nasrudin</b:Last>
            <b:First>Ahmad</b:First>
          </b:Person>
        </b:NameList>
      </b:Author>
    </b:Author>
    <b:Title>External Stakeholder: Types, Effects on Business</b:Title>
    <b:Year>2023</b:Year>
    <b:YearAccessed>2023</b:YearAccessed>
    <b:MonthAccessed>11</b:MonthAccessed>
    <b:DayAccessed>24</b:DayAccessed>
    <b:URL>https://penpoin.com/external-stakeholder/</b:URL>
    <b:RefOrder>3</b:RefOrder>
  </b:Source>
</b:Sources>
</file>

<file path=customXml/itemProps1.xml><?xml version="1.0" encoding="utf-8"?>
<ds:datastoreItem xmlns:ds="http://schemas.openxmlformats.org/officeDocument/2006/customXml" ds:itemID="{303D888A-EB9D-45E4-8E92-08E1EF9DB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3285</Words>
  <Characters>19700</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Tac</cp:lastModifiedBy>
  <cp:revision>10</cp:revision>
  <dcterms:created xsi:type="dcterms:W3CDTF">2023-11-24T20:42:00Z</dcterms:created>
  <dcterms:modified xsi:type="dcterms:W3CDTF">2023-11-26T15:30:00Z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558a80ab77c4c6fbf40ec92e68df9a3cd264e86d71eee815c15315fbc84ec488</vt:lpwstr>
  </property>
</Properties>
</file>