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1667E077" w:rsidR="003B3F9D" w:rsidRPr="00A406E5" w:rsidRDefault="00CE2F27" w:rsidP="001E57C1">
            <w:pPr>
              <w:spacing w:before="120" w:after="120"/>
              <w:jc w:val="both"/>
              <w:rPr>
                <w:rFonts w:ascii="Arial" w:hAnsi="Arial" w:cs="Arial"/>
                <w:b/>
                <w:sz w:val="22"/>
                <w:szCs w:val="22"/>
              </w:rPr>
            </w:pPr>
            <w:r>
              <w:rPr>
                <w:rFonts w:ascii="Arial" w:hAnsi="Arial" w:cs="Arial"/>
                <w:b/>
                <w:sz w:val="22"/>
                <w:szCs w:val="22"/>
              </w:rPr>
              <w:t>Nathan Rowe</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55819801" w:rsidR="00152E9D" w:rsidRPr="00A85BFE" w:rsidRDefault="00525F2B"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02721138" w:rsidR="00152E9D" w:rsidRPr="00A406E5" w:rsidRDefault="00CE2F27" w:rsidP="00152E9D">
            <w:pPr>
              <w:jc w:val="center"/>
              <w:rPr>
                <w:rFonts w:ascii="Arial" w:hAnsi="Arial" w:cs="Arial"/>
                <w:sz w:val="32"/>
              </w:rPr>
            </w:pPr>
            <w:r>
              <w:rPr>
                <w:rFonts w:ascii="Arial" w:hAnsi="Arial" w:cs="Arial"/>
                <w:sz w:val="32"/>
              </w:rPr>
              <w:t>12</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03499811" w:rsidR="00152E9D" w:rsidRPr="00A406E5" w:rsidRDefault="00CE2F27" w:rsidP="00152E9D">
            <w:pPr>
              <w:spacing w:after="120"/>
              <w:rPr>
                <w:rFonts w:ascii="Arial" w:hAnsi="Arial" w:cs="Arial"/>
                <w:sz w:val="14"/>
                <w:szCs w:val="14"/>
              </w:rPr>
            </w:pPr>
            <w:r>
              <w:rPr>
                <w:rFonts w:ascii="Arial" w:hAnsi="Arial" w:cs="Arial"/>
                <w:sz w:val="14"/>
                <w:szCs w:val="14"/>
              </w:rPr>
              <w:t xml:space="preserve">Too few refs  but you have eked out a lot from them </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7B7CB930" w:rsidR="00152E9D" w:rsidRPr="00A406E5" w:rsidRDefault="00525F2B" w:rsidP="00152E9D">
            <w:pPr>
              <w:jc w:val="center"/>
              <w:rPr>
                <w:rFonts w:ascii="Arial" w:hAnsi="Arial" w:cs="Arial"/>
                <w:sz w:val="32"/>
              </w:rPr>
            </w:pPr>
            <w:r>
              <w:rPr>
                <w:rFonts w:ascii="Arial" w:hAnsi="Arial" w:cs="Arial"/>
                <w:sz w:val="32"/>
              </w:rPr>
              <w:t>14</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4593B855" w:rsidR="00152E9D" w:rsidRPr="00A406E5" w:rsidRDefault="00CE2F27" w:rsidP="00152E9D">
            <w:pPr>
              <w:spacing w:after="120"/>
              <w:rPr>
                <w:rFonts w:ascii="Arial" w:hAnsi="Arial" w:cs="Arial"/>
                <w:sz w:val="14"/>
                <w:szCs w:val="14"/>
              </w:rPr>
            </w:pPr>
            <w:r>
              <w:rPr>
                <w:rFonts w:ascii="Arial" w:hAnsi="Arial" w:cs="Arial"/>
                <w:sz w:val="14"/>
                <w:szCs w:val="14"/>
              </w:rPr>
              <w:t xml:space="preserve">Demonstration of background knowledge on shaped charges clearly shown. Section 2.3 relevance ? </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7EAE5111" w:rsidR="00152E9D" w:rsidRPr="00A406E5" w:rsidRDefault="00525F2B" w:rsidP="00152E9D">
            <w:pPr>
              <w:jc w:val="center"/>
              <w:rPr>
                <w:rFonts w:ascii="Arial" w:hAnsi="Arial" w:cs="Arial"/>
                <w:sz w:val="32"/>
              </w:rPr>
            </w:pPr>
            <w:r>
              <w:rPr>
                <w:rFonts w:ascii="Arial" w:hAnsi="Arial" w:cs="Arial"/>
                <w:sz w:val="32"/>
              </w:rPr>
              <w:t>12</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27672CA6" w:rsidR="00152E9D" w:rsidRPr="00A406E5" w:rsidRDefault="00525F2B" w:rsidP="00152E9D">
            <w:pPr>
              <w:spacing w:after="120"/>
              <w:rPr>
                <w:rFonts w:ascii="Arial" w:hAnsi="Arial" w:cs="Arial"/>
                <w:sz w:val="14"/>
                <w:szCs w:val="14"/>
              </w:rPr>
            </w:pPr>
            <w:r>
              <w:rPr>
                <w:rFonts w:ascii="Arial" w:hAnsi="Arial" w:cs="Arial"/>
                <w:sz w:val="14"/>
                <w:szCs w:val="14"/>
              </w:rPr>
              <w:t xml:space="preserve">Limited discussion of model – the velocity figure does not adequately show the jet speed and a velocity graph would be better.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4861B45F" w:rsidR="00152E9D" w:rsidRPr="00A406E5" w:rsidRDefault="00525F2B" w:rsidP="00152E9D">
            <w:pPr>
              <w:jc w:val="center"/>
              <w:rPr>
                <w:rFonts w:ascii="Arial" w:hAnsi="Arial" w:cs="Arial"/>
                <w:sz w:val="32"/>
              </w:rPr>
            </w:pPr>
            <w:r>
              <w:rPr>
                <w:rFonts w:ascii="Arial" w:hAnsi="Arial" w:cs="Arial"/>
                <w:sz w:val="32"/>
              </w:rPr>
              <w:t>20</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11A00893" w:rsidR="00152E9D" w:rsidRPr="00A406E5" w:rsidRDefault="00525F2B" w:rsidP="00152E9D">
            <w:pPr>
              <w:spacing w:after="120"/>
              <w:rPr>
                <w:rFonts w:ascii="Arial" w:hAnsi="Arial" w:cs="Arial"/>
                <w:sz w:val="14"/>
                <w:szCs w:val="14"/>
              </w:rPr>
            </w:pPr>
            <w:r>
              <w:rPr>
                <w:rFonts w:ascii="Arial" w:hAnsi="Arial" w:cs="Arial"/>
                <w:sz w:val="14"/>
                <w:szCs w:val="14"/>
              </w:rPr>
              <w:t xml:space="preserve">Good jet modelling is possible with full 3d model. </w:t>
            </w:r>
            <w:r w:rsidR="00CE2F27">
              <w:rPr>
                <w:rFonts w:ascii="Arial" w:hAnsi="Arial" w:cs="Arial"/>
                <w:sz w:val="14"/>
                <w:szCs w:val="14"/>
              </w:rPr>
              <w:t xml:space="preserve">The use of an axisymmetric model is good  but it could have been undertaken on full version of abaqus  in lab to better </w:t>
            </w:r>
            <w:r>
              <w:rPr>
                <w:rFonts w:ascii="Arial" w:hAnsi="Arial" w:cs="Arial"/>
                <w:sz w:val="14"/>
                <w:szCs w:val="14"/>
              </w:rPr>
              <w:t>demonstrate</w:t>
            </w:r>
            <w:r w:rsidR="00CE2F27">
              <w:rPr>
                <w:rFonts w:ascii="Arial" w:hAnsi="Arial" w:cs="Arial"/>
                <w:sz w:val="14"/>
                <w:szCs w:val="14"/>
              </w:rPr>
              <w:t xml:space="preserve">  your ability </w:t>
            </w:r>
            <w:r>
              <w:rPr>
                <w:rFonts w:ascii="Arial" w:hAnsi="Arial" w:cs="Arial"/>
                <w:sz w:val="14"/>
                <w:szCs w:val="14"/>
              </w:rPr>
              <w:t>with the software. This would have allowed modelling of case. It’s unclear what is th precise material model used in abaqus for the liner.</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20FCA8F4" w:rsidR="00152E9D" w:rsidRPr="00A406E5" w:rsidRDefault="00525F2B" w:rsidP="00152E9D">
            <w:pPr>
              <w:jc w:val="center"/>
              <w:rPr>
                <w:rFonts w:ascii="Arial" w:hAnsi="Arial" w:cs="Arial"/>
                <w:sz w:val="32"/>
              </w:rPr>
            </w:pPr>
            <w:r>
              <w:rPr>
                <w:rFonts w:ascii="Arial" w:hAnsi="Arial" w:cs="Arial"/>
                <w:sz w:val="32"/>
              </w:rPr>
              <w:t>5</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14067A99" w:rsidR="00152E9D" w:rsidRPr="00A406E5" w:rsidRDefault="00525F2B" w:rsidP="00152E9D">
            <w:pPr>
              <w:spacing w:after="120"/>
              <w:rPr>
                <w:rFonts w:ascii="Arial" w:hAnsi="Arial" w:cs="Arial"/>
                <w:sz w:val="14"/>
                <w:szCs w:val="14"/>
              </w:rPr>
            </w:pPr>
            <w:r>
              <w:rPr>
                <w:rFonts w:ascii="Arial" w:hAnsi="Arial" w:cs="Arial"/>
                <w:sz w:val="14"/>
                <w:szCs w:val="14"/>
              </w:rPr>
              <w:t xml:space="preserve">Structure fine but refs always at end of report – and they are poorly displayed. </w:t>
            </w:r>
          </w:p>
          <w:p w14:paraId="4E5ED8A3" w14:textId="77777777" w:rsidR="00152E9D" w:rsidRPr="00A406E5" w:rsidRDefault="00152E9D" w:rsidP="00152E9D">
            <w:pPr>
              <w:spacing w:after="120"/>
              <w:rPr>
                <w:rFonts w:ascii="Arial" w:hAnsi="Arial" w:cs="Arial"/>
                <w:sz w:val="14"/>
                <w:szCs w:val="14"/>
              </w:rPr>
            </w:pP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13CBEE34" w:rsidR="00152E9D" w:rsidRPr="00A406E5" w:rsidRDefault="00525F2B" w:rsidP="00152E9D">
            <w:pPr>
              <w:jc w:val="right"/>
              <w:rPr>
                <w:rFonts w:ascii="Arial" w:hAnsi="Arial" w:cs="Arial"/>
                <w:b/>
                <w:bCs/>
              </w:rPr>
            </w:pPr>
            <w:r>
              <w:rPr>
                <w:rFonts w:ascii="Arial" w:hAnsi="Arial" w:cs="Arial"/>
                <w:b/>
                <w:bCs/>
              </w:rPr>
              <w:t>63</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87F30C" w14:textId="77777777" w:rsidR="0073470D" w:rsidRDefault="0073470D">
      <w:r>
        <w:separator/>
      </w:r>
    </w:p>
  </w:endnote>
  <w:endnote w:type="continuationSeparator" w:id="0">
    <w:p w14:paraId="1862F5DB" w14:textId="77777777" w:rsidR="0073470D" w:rsidRDefault="00734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E95F5" w14:textId="77777777" w:rsidR="0073470D" w:rsidRDefault="0073470D">
      <w:r>
        <w:separator/>
      </w:r>
    </w:p>
  </w:footnote>
  <w:footnote w:type="continuationSeparator" w:id="0">
    <w:p w14:paraId="39F2CFE9" w14:textId="77777777" w:rsidR="0073470D" w:rsidRDefault="007347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5F2B"/>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470D"/>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2F27"/>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10</Pages>
  <Words>3755</Words>
  <Characters>21405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