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30F18F24" w14:textId="21D11C66" w:rsidR="004A546A" w:rsidRDefault="00244792">
          <w:r>
            <w:rPr>
              <w:noProof/>
            </w:rPr>
            <mc:AlternateContent>
              <mc:Choice Requires="wpg">
                <w:drawing>
                  <wp:anchor distT="0" distB="0" distL="114300" distR="114300" simplePos="0" relativeHeight="251662336" behindDoc="0" locked="0" layoutInCell="1" allowOverlap="1" wp14:anchorId="57F49B81" wp14:editId="48207FBC">
                    <wp:simplePos x="0" y="0"/>
                    <wp:positionH relativeFrom="page">
                      <wp:posOffset>30480</wp:posOffset>
                    </wp:positionH>
                    <wp:positionV relativeFrom="page">
                      <wp:posOffset>-927735</wp:posOffset>
                    </wp:positionV>
                    <wp:extent cx="7527290" cy="653415"/>
                    <wp:effectExtent l="1905" t="5715" r="508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27290" cy="653415"/>
                              <a:chOff x="0" y="0"/>
                              <a:chExt cx="73152" cy="12161"/>
                            </a:xfrm>
                          </wpg:grpSpPr>
                          <wps:wsp>
                            <wps:cNvPr id="4"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5" name="Rectangle 151"/>
                            <wps:cNvSpPr>
                              <a:spLocks noChangeArrowheads="1"/>
                            </wps:cNvSpPr>
                            <wps:spPr bwMode="auto">
                              <a:xfrm>
                                <a:off x="0" y="0"/>
                                <a:ext cx="73152" cy="12161"/>
                              </a:xfrm>
                              <a:prstGeom prst="rect">
                                <a:avLst/>
                              </a:prstGeom>
                              <a:blipFill dpi="0" rotWithShape="1">
                                <a:blip r:embed="rId8"/>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FB619F3" id="Group 149" o:spid="_x0000_s1026" style="position:absolute;margin-left:2.4pt;margin-top:-73.05pt;width:592.7pt;height:51.45pt;z-index:251662336;mso-position-horizontal-relative:page;mso-position-vertical-relative:page"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9" o:title="" recolor="t" rotate="t" type="frame"/>
                    </v:rect>
                    <w10:wrap anchorx="page" anchory="page"/>
                  </v:group>
                </w:pict>
              </mc:Fallback>
            </mc:AlternateContent>
          </w:r>
        </w:p>
        <w:p w14:paraId="3E0D1884" w14:textId="313BD49A" w:rsidR="004A546A" w:rsidRDefault="00244792">
          <w:pPr>
            <w:rPr>
              <w:rFonts w:eastAsiaTheme="minorEastAsia"/>
              <w:color w:val="2F5496" w:themeColor="accent1" w:themeShade="BF"/>
              <w:sz w:val="24"/>
              <w:szCs w:val="24"/>
              <w:lang w:val="en-US"/>
            </w:rPr>
          </w:pPr>
          <w:r>
            <w:rPr>
              <w:noProof/>
            </w:rPr>
            <mc:AlternateContent>
              <mc:Choice Requires="wps">
                <w:drawing>
                  <wp:anchor distT="0" distB="0" distL="114300" distR="114300" simplePos="0" relativeHeight="251660288" behindDoc="0" locked="0" layoutInCell="1" allowOverlap="1" wp14:anchorId="5DFE7F20" wp14:editId="5F6B44D0">
                    <wp:simplePos x="0" y="0"/>
                    <wp:positionH relativeFrom="page">
                      <wp:posOffset>222885</wp:posOffset>
                    </wp:positionH>
                    <wp:positionV relativeFrom="page">
                      <wp:posOffset>5784215</wp:posOffset>
                    </wp:positionV>
                    <wp:extent cx="6127750" cy="1508125"/>
                    <wp:effectExtent l="3810" t="2540" r="2540" b="3810"/>
                    <wp:wrapSquare wrapText="bothSides"/>
                    <wp:docPr id="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0" cy="1508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3852D0" w14:textId="61F45EC5" w:rsidR="004A546A" w:rsidRPr="00244792" w:rsidRDefault="00210AD4" w:rsidP="00244792">
                                    <w:pPr>
                                      <w:pStyle w:val="NoSpacing"/>
                                      <w:numPr>
                                        <w:ilvl w:val="0"/>
                                        <w:numId w:val="3"/>
                                      </w:numPr>
                                      <w:jc w:val="right"/>
                                      <w:rPr>
                                        <w:b/>
                                        <w:bCs/>
                                        <w:color w:val="595959" w:themeColor="text1" w:themeTint="A6"/>
                                        <w:sz w:val="36"/>
                                        <w:szCs w:val="36"/>
                                      </w:rPr>
                                    </w:pPr>
                                    <w:r w:rsidRPr="00244792">
                                      <w:rPr>
                                        <w:b/>
                                        <w:bCs/>
                                        <w:color w:val="595959" w:themeColor="text1" w:themeTint="A6"/>
                                        <w:sz w:val="36"/>
                                        <w:szCs w:val="36"/>
                                      </w:rPr>
                                      <w:t>Name</w:t>
                                    </w:r>
                                    <w:r w:rsidR="00244792" w:rsidRPr="00244792">
                                      <w:rPr>
                                        <w:b/>
                                        <w:bCs/>
                                        <w:color w:val="595959" w:themeColor="text1" w:themeTint="A6"/>
                                        <w:sz w:val="36"/>
                                        <w:szCs w:val="36"/>
                                      </w:rPr>
                                      <w:t>:BOGDAN CALINOIU</w:t>
                                    </w:r>
                                  </w:p>
                                </w:sdtContent>
                              </w:sdt>
                              <w:p w14:paraId="41CDD1A6" w14:textId="196D0E9E" w:rsidR="004A546A" w:rsidRPr="00244792" w:rsidRDefault="00244792" w:rsidP="00244792">
                                <w:pPr>
                                  <w:pStyle w:val="NoSpacing"/>
                                  <w:numPr>
                                    <w:ilvl w:val="0"/>
                                    <w:numId w:val="3"/>
                                  </w:numPr>
                                  <w:jc w:val="right"/>
                                  <w:rPr>
                                    <w:b/>
                                    <w:bCs/>
                                    <w:color w:val="595959" w:themeColor="text1" w:themeTint="A6"/>
                                    <w:sz w:val="36"/>
                                    <w:szCs w:val="36"/>
                                  </w:rPr>
                                </w:pPr>
                                <w:sdt>
                                  <w:sdtPr>
                                    <w:rPr>
                                      <w:b/>
                                      <w:bCs/>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244792">
                                      <w:rPr>
                                        <w:b/>
                                        <w:bCs/>
                                        <w:color w:val="595959" w:themeColor="text1" w:themeTint="A6"/>
                                        <w:sz w:val="36"/>
                                        <w:szCs w:val="36"/>
                                      </w:rPr>
                                      <w:t>Student number</w:t>
                                    </w:r>
                                  </w:sdtContent>
                                </w:sdt>
                                <w:r w:rsidRPr="00244792">
                                  <w:rPr>
                                    <w:b/>
                                    <w:bCs/>
                                    <w:color w:val="595959" w:themeColor="text1" w:themeTint="A6"/>
                                    <w:sz w:val="36"/>
                                    <w:szCs w:val="36"/>
                                  </w:rPr>
                                  <w:t>:2224514</w:t>
                                </w:r>
                              </w:p>
                            </w:txbxContent>
                          </wps:txbx>
                          <wps:bodyPr rot="0" vert="horz" wrap="square" lIns="1600200" tIns="0" rIns="685800" bIns="0" anchor="b" anchorCtr="0" upright="1">
                            <a:noAutofit/>
                          </wps:bodyPr>
                        </wps:wsp>
                      </a:graphicData>
                    </a:graphic>
                    <wp14:sizeRelH relativeFrom="page">
                      <wp14:pctWidth>0</wp14:pctWidth>
                    </wp14:sizeRelH>
                    <wp14:sizeRelV relativeFrom="page">
                      <wp14:pctHeight>0</wp14:pctHeight>
                    </wp14:sizeRelV>
                  </wp:anchor>
                </w:drawing>
              </mc:Choice>
              <mc:Fallback>
                <w:pict>
                  <v:shapetype w14:anchorId="5DFE7F20" id="_x0000_t202" coordsize="21600,21600" o:spt="202" path="m,l,21600r21600,l21600,xe">
                    <v:stroke joinstyle="miter"/>
                    <v:path gradientshapeok="t" o:connecttype="rect"/>
                  </v:shapetype>
                  <v:shape id="Text Box 152" o:spid="_x0000_s1026" type="#_x0000_t202" style="position:absolute;margin-left:17.55pt;margin-top:455.45pt;width:482.5pt;height:118.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3852D0" w14:textId="61F45EC5" w:rsidR="004A546A" w:rsidRPr="00244792" w:rsidRDefault="00210AD4" w:rsidP="00244792">
                              <w:pPr>
                                <w:pStyle w:val="NoSpacing"/>
                                <w:numPr>
                                  <w:ilvl w:val="0"/>
                                  <w:numId w:val="3"/>
                                </w:numPr>
                                <w:jc w:val="right"/>
                                <w:rPr>
                                  <w:b/>
                                  <w:bCs/>
                                  <w:color w:val="595959" w:themeColor="text1" w:themeTint="A6"/>
                                  <w:sz w:val="36"/>
                                  <w:szCs w:val="36"/>
                                </w:rPr>
                              </w:pPr>
                              <w:r w:rsidRPr="00244792">
                                <w:rPr>
                                  <w:b/>
                                  <w:bCs/>
                                  <w:color w:val="595959" w:themeColor="text1" w:themeTint="A6"/>
                                  <w:sz w:val="36"/>
                                  <w:szCs w:val="36"/>
                                </w:rPr>
                                <w:t>Name</w:t>
                              </w:r>
                              <w:r w:rsidR="00244792" w:rsidRPr="00244792">
                                <w:rPr>
                                  <w:b/>
                                  <w:bCs/>
                                  <w:color w:val="595959" w:themeColor="text1" w:themeTint="A6"/>
                                  <w:sz w:val="36"/>
                                  <w:szCs w:val="36"/>
                                </w:rPr>
                                <w:t>:BOGDAN CALINOIU</w:t>
                              </w:r>
                            </w:p>
                          </w:sdtContent>
                        </w:sdt>
                        <w:p w14:paraId="41CDD1A6" w14:textId="196D0E9E" w:rsidR="004A546A" w:rsidRPr="00244792" w:rsidRDefault="00244792" w:rsidP="00244792">
                          <w:pPr>
                            <w:pStyle w:val="NoSpacing"/>
                            <w:numPr>
                              <w:ilvl w:val="0"/>
                              <w:numId w:val="3"/>
                            </w:numPr>
                            <w:jc w:val="right"/>
                            <w:rPr>
                              <w:b/>
                              <w:bCs/>
                              <w:color w:val="595959" w:themeColor="text1" w:themeTint="A6"/>
                              <w:sz w:val="36"/>
                              <w:szCs w:val="36"/>
                            </w:rPr>
                          </w:pPr>
                          <w:sdt>
                            <w:sdtPr>
                              <w:rPr>
                                <w:b/>
                                <w:bCs/>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244792">
                                <w:rPr>
                                  <w:b/>
                                  <w:bCs/>
                                  <w:color w:val="595959" w:themeColor="text1" w:themeTint="A6"/>
                                  <w:sz w:val="36"/>
                                  <w:szCs w:val="36"/>
                                </w:rPr>
                                <w:t>Student number</w:t>
                              </w:r>
                            </w:sdtContent>
                          </w:sdt>
                          <w:r w:rsidRPr="00244792">
                            <w:rPr>
                              <w:b/>
                              <w:bCs/>
                              <w:color w:val="595959" w:themeColor="text1" w:themeTint="A6"/>
                              <w:sz w:val="36"/>
                              <w:szCs w:val="36"/>
                            </w:rPr>
                            <w:t>:2224514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5FD19C" wp14:editId="4C9C0D2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073900" cy="1204595"/>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73900" cy="12045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FA4D878" w14:textId="77777777" w:rsidR="004A546A" w:rsidRPr="00210AD4" w:rsidRDefault="00244792">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1126B3"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vert="horz" wrap="square" lIns="1600200" tIns="0" rIns="685800" bIns="0" anchor="b" anchorCtr="0" upright="1">
                            <a:noAutofit/>
                          </wps:bodyPr>
                        </wps:wsp>
                      </a:graphicData>
                    </a:graphic>
                    <wp14:sizeRelH relativeFrom="page">
                      <wp14:pctWidth>0</wp14:pctWidth>
                    </wp14:sizeRelH>
                    <wp14:sizeRelV relativeFrom="page">
                      <wp14:pctHeight>0</wp14:pctHeight>
                    </wp14:sizeRelV>
                  </wp:anchor>
                </w:drawing>
              </mc:Choice>
              <mc:Fallback>
                <w:pict>
                  <v:shape w14:anchorId="075FD19C" id="Text Box 154" o:spid="_x0000_s1027" type="#_x0000_t202" style="position:absolute;margin-left:0;margin-top:0;width:557pt;height:94.85pt;z-index:251659264;visibility:visible;mso-wrap-style:square;mso-width-percent:0;mso-height-percent:0;mso-top-percent:300;mso-wrap-distance-left:9pt;mso-wrap-distance-top:0;mso-wrap-distance-right:9pt;mso-wrap-distance-bottom:0;mso-position-horizontal:center;mso-position-horizontal-relative:page;mso-position-vertical-relative:page;mso-width-percent:0;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" filled="f" stroked="f" strokeweight=".5pt">
                    <v:textbox inset="126pt,0,54pt,0">
                      <w:txbxContent>
                        <w:p w14:paraId="1FA4D878" w14:textId="77777777" w:rsidR="004A546A" w:rsidRPr="00210AD4" w:rsidRDefault="00244792">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1126B3"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r w:rsidR="004A546A">
            <w:rPr>
              <w:rFonts w:eastAsiaTheme="minorEastAsia"/>
              <w:color w:val="2F5496" w:themeColor="accent1" w:themeShade="BF"/>
              <w:sz w:val="24"/>
              <w:szCs w:val="24"/>
              <w:lang w:val="en-US"/>
            </w:rPr>
            <w:br w:type="page"/>
          </w:r>
        </w:p>
      </w:sdtContent>
    </w:sdt>
    <w:p w14:paraId="177261E3" w14:textId="77777777" w:rsidR="00BB053A" w:rsidRDefault="00B1225B" w:rsidP="00B1225B">
      <w:pPr>
        <w:pStyle w:val="Heading1"/>
        <w:spacing w:before="120" w:after="120"/>
      </w:pPr>
      <w:r>
        <w:lastRenderedPageBreak/>
        <w:t xml:space="preserve">Task 1 </w:t>
      </w:r>
      <w:r w:rsidR="002A7DB9">
        <w:t>–</w:t>
      </w:r>
      <w:r>
        <w:t xml:space="preserve"> </w:t>
      </w:r>
      <w:r w:rsidR="006A0868">
        <w:t>R</w:t>
      </w:r>
      <w:r>
        <w:t>eflection</w:t>
      </w:r>
    </w:p>
    <w:p w14:paraId="1A220474" w14:textId="77777777" w:rsidR="00737593" w:rsidRPr="001643DF" w:rsidRDefault="00737593" w:rsidP="00A6250B">
      <w:pPr>
        <w:spacing w:line="360" w:lineRule="auto"/>
        <w:jc w:val="both"/>
        <w:rPr>
          <w:rFonts w:ascii="Times New Roman" w:hAnsi="Times New Roman" w:cs="Times New Roman"/>
          <w:sz w:val="24"/>
        </w:rPr>
      </w:pPr>
      <w:r w:rsidRPr="001643DF">
        <w:rPr>
          <w:rFonts w:ascii="Times New Roman" w:hAnsi="Times New Roman" w:cs="Times New Roman"/>
          <w:sz w:val="24"/>
        </w:rPr>
        <w:t>A common framework used in education and training to enable people to reflect on their learning experiences is the Gibbs reflective model.</w:t>
      </w:r>
      <w:r w:rsidR="00FC6581">
        <w:rPr>
          <w:rFonts w:ascii="Times New Roman" w:hAnsi="Times New Roman" w:cs="Times New Roman"/>
          <w:sz w:val="24"/>
        </w:rPr>
        <w:t xml:space="preserve"> </w:t>
      </w:r>
      <w:r w:rsidR="00FC6581" w:rsidRPr="00FC6581">
        <w:rPr>
          <w:rFonts w:ascii="Times New Roman" w:hAnsi="Times New Roman" w:cs="Times New Roman"/>
          <w:sz w:val="24"/>
        </w:rPr>
        <w:t>According to Gib</w:t>
      </w:r>
      <w:r w:rsidR="00FC6581">
        <w:rPr>
          <w:rFonts w:ascii="Times New Roman" w:hAnsi="Times New Roman" w:cs="Times New Roman"/>
          <w:sz w:val="24"/>
        </w:rPr>
        <w:t xml:space="preserve">bs (1988), </w:t>
      </w:r>
      <w:r w:rsidR="007576FF" w:rsidRPr="007576FF">
        <w:rPr>
          <w:rFonts w:ascii="Times New Roman" w:hAnsi="Times New Roman" w:cs="Times New Roman"/>
          <w:sz w:val="24"/>
        </w:rPr>
        <w:t>In order to learn from situations, reflection comprises summarizing, analyzing, evaluating, and ult</w:t>
      </w:r>
      <w:r w:rsidR="007576FF">
        <w:rPr>
          <w:rFonts w:ascii="Times New Roman" w:hAnsi="Times New Roman" w:cs="Times New Roman"/>
          <w:sz w:val="24"/>
        </w:rPr>
        <w:t>imately devising an action plan</w:t>
      </w:r>
      <w:r w:rsidR="00FC6581" w:rsidRPr="00FC6581">
        <w:rPr>
          <w:rFonts w:ascii="Times New Roman" w:hAnsi="Times New Roman" w:cs="Times New Roman"/>
          <w:sz w:val="24"/>
        </w:rPr>
        <w:t>.</w:t>
      </w:r>
      <w:r w:rsidRPr="001643DF">
        <w:rPr>
          <w:rFonts w:ascii="Times New Roman" w:hAnsi="Times New Roman" w:cs="Times New Roman"/>
          <w:sz w:val="24"/>
        </w:rPr>
        <w:t xml:space="preserve"> There are six stages involved in this model. I will describe the stages of this model according to learning of my entire journey with this particular course. </w:t>
      </w:r>
    </w:p>
    <w:p w14:paraId="26119874" w14:textId="77777777" w:rsidR="00737593" w:rsidRPr="00FC22EE" w:rsidRDefault="00737593" w:rsidP="00737593">
      <w:pPr>
        <w:spacing w:line="360" w:lineRule="auto"/>
        <w:jc w:val="both"/>
        <w:rPr>
          <w:rFonts w:ascii="Times New Roman" w:hAnsi="Times New Roman" w:cs="Times New Roman"/>
          <w:sz w:val="24"/>
          <w:szCs w:val="24"/>
        </w:rPr>
      </w:pPr>
      <w:r w:rsidRPr="00FC22EE">
        <w:rPr>
          <w:rFonts w:ascii="Times New Roman" w:hAnsi="Times New Roman" w:cs="Times New Roman"/>
          <w:b/>
          <w:sz w:val="24"/>
          <w:szCs w:val="24"/>
        </w:rPr>
        <w:t>Description:</w:t>
      </w:r>
      <w:r w:rsidRPr="00FC22EE">
        <w:rPr>
          <w:rFonts w:ascii="Times New Roman" w:hAnsi="Times New Roman" w:cs="Times New Roman"/>
          <w:sz w:val="24"/>
          <w:szCs w:val="24"/>
        </w:rPr>
        <w:t xml:space="preserve"> When I was just starting out, I was eager to attend college since it would provide me the chance to learn in-depth about a variety of topics, from ethics and politics to economics and politics. As time went on and my efforts increased, I was able to apply for admission to the University of Wales. </w:t>
      </w:r>
      <w:r w:rsidR="003C3306">
        <w:rPr>
          <w:rFonts w:ascii="Times New Roman" w:hAnsi="Times New Roman" w:cs="Times New Roman"/>
          <w:sz w:val="24"/>
          <w:szCs w:val="24"/>
        </w:rPr>
        <w:t xml:space="preserve">I came here with ambition and goal to conquer my dream. </w:t>
      </w:r>
      <w:r w:rsidRPr="00FC22EE">
        <w:rPr>
          <w:rFonts w:ascii="Times New Roman" w:hAnsi="Times New Roman" w:cs="Times New Roman"/>
          <w:sz w:val="24"/>
          <w:szCs w:val="24"/>
        </w:rPr>
        <w:t xml:space="preserve">I now consider myself fortunate to be a part of this course since I learned so much about assuring personal growth, learning, and coping with a variety of scenarios. I encountered a lot of things along the way and learned a lot of </w:t>
      </w:r>
      <w:r w:rsidR="0070784D" w:rsidRPr="00FC22EE">
        <w:rPr>
          <w:rFonts w:ascii="Times New Roman" w:hAnsi="Times New Roman" w:cs="Times New Roman"/>
          <w:sz w:val="24"/>
          <w:szCs w:val="24"/>
        </w:rPr>
        <w:t>stuff</w:t>
      </w:r>
      <w:r w:rsidR="0070784D">
        <w:rPr>
          <w:rFonts w:ascii="Times New Roman" w:hAnsi="Times New Roman" w:cs="Times New Roman"/>
          <w:sz w:val="24"/>
          <w:szCs w:val="24"/>
        </w:rPr>
        <w:t>s</w:t>
      </w:r>
      <w:r w:rsidRPr="00FC22EE">
        <w:rPr>
          <w:rFonts w:ascii="Times New Roman" w:hAnsi="Times New Roman" w:cs="Times New Roman"/>
          <w:sz w:val="24"/>
          <w:szCs w:val="24"/>
        </w:rPr>
        <w:t>. I've taken other classes at this university that will assist me financially, but this one in particular helped me form a code of conduct.</w:t>
      </w:r>
    </w:p>
    <w:p w14:paraId="0C126A78" w14:textId="77777777" w:rsidR="00737593" w:rsidRPr="00FC22EE" w:rsidRDefault="00737593" w:rsidP="00737593">
      <w:pPr>
        <w:spacing w:line="360" w:lineRule="auto"/>
        <w:jc w:val="both"/>
        <w:rPr>
          <w:rFonts w:ascii="Times New Roman" w:hAnsi="Times New Roman" w:cs="Times New Roman"/>
          <w:sz w:val="24"/>
          <w:szCs w:val="24"/>
        </w:rPr>
      </w:pPr>
      <w:r w:rsidRPr="00FC22EE">
        <w:rPr>
          <w:rFonts w:ascii="Times New Roman" w:hAnsi="Times New Roman" w:cs="Times New Roman"/>
          <w:b/>
          <w:sz w:val="24"/>
          <w:szCs w:val="24"/>
        </w:rPr>
        <w:t>Feelings:</w:t>
      </w:r>
      <w:r w:rsidRPr="00FC22EE">
        <w:rPr>
          <w:sz w:val="24"/>
          <w:szCs w:val="24"/>
        </w:rPr>
        <w:t xml:space="preserve"> </w:t>
      </w:r>
      <w:r w:rsidRPr="00FC22EE">
        <w:rPr>
          <w:rFonts w:ascii="Times New Roman" w:hAnsi="Times New Roman" w:cs="Times New Roman"/>
          <w:sz w:val="24"/>
          <w:szCs w:val="24"/>
        </w:rPr>
        <w:t xml:space="preserve">I had a hard time adjusting to a new environment. I made a conscious effort to keep my manner normal and avoid trying to rush past my anxiety. </w:t>
      </w:r>
      <w:r w:rsidR="0070784D">
        <w:rPr>
          <w:rFonts w:ascii="Times New Roman" w:hAnsi="Times New Roman" w:cs="Times New Roman"/>
          <w:sz w:val="24"/>
          <w:szCs w:val="24"/>
        </w:rPr>
        <w:t>Attending classes</w:t>
      </w:r>
      <w:r w:rsidRPr="00FC22EE">
        <w:rPr>
          <w:rFonts w:ascii="Times New Roman" w:hAnsi="Times New Roman" w:cs="Times New Roman"/>
          <w:sz w:val="24"/>
          <w:szCs w:val="24"/>
        </w:rPr>
        <w:t xml:space="preserve"> with pupils from </w:t>
      </w:r>
      <w:r w:rsidR="0070784D" w:rsidRPr="00FC22EE">
        <w:rPr>
          <w:rFonts w:ascii="Times New Roman" w:hAnsi="Times New Roman" w:cs="Times New Roman"/>
          <w:sz w:val="24"/>
          <w:szCs w:val="24"/>
        </w:rPr>
        <w:t>diverse</w:t>
      </w:r>
      <w:r w:rsidRPr="00FC22EE">
        <w:rPr>
          <w:rFonts w:ascii="Times New Roman" w:hAnsi="Times New Roman" w:cs="Times New Roman"/>
          <w:sz w:val="24"/>
          <w:szCs w:val="24"/>
        </w:rPr>
        <w:t xml:space="preserve"> backgrounds was </w:t>
      </w:r>
      <w:r w:rsidR="0070784D" w:rsidRPr="00FC22EE">
        <w:rPr>
          <w:rFonts w:ascii="Times New Roman" w:hAnsi="Times New Roman" w:cs="Times New Roman"/>
          <w:sz w:val="24"/>
          <w:szCs w:val="24"/>
        </w:rPr>
        <w:t>tough</w:t>
      </w:r>
      <w:r w:rsidRPr="00FC22EE">
        <w:rPr>
          <w:rFonts w:ascii="Times New Roman" w:hAnsi="Times New Roman" w:cs="Times New Roman"/>
          <w:sz w:val="24"/>
          <w:szCs w:val="24"/>
        </w:rPr>
        <w:t xml:space="preserve"> for me, </w:t>
      </w:r>
      <w:r w:rsidR="0070784D">
        <w:rPr>
          <w:rFonts w:ascii="Times New Roman" w:hAnsi="Times New Roman" w:cs="Times New Roman"/>
          <w:sz w:val="24"/>
          <w:szCs w:val="24"/>
        </w:rPr>
        <w:t>However,</w:t>
      </w:r>
      <w:r w:rsidRPr="00FC22EE">
        <w:rPr>
          <w:rFonts w:ascii="Times New Roman" w:hAnsi="Times New Roman" w:cs="Times New Roman"/>
          <w:sz w:val="24"/>
          <w:szCs w:val="24"/>
        </w:rPr>
        <w:t xml:space="preserve"> I viewed it as </w:t>
      </w:r>
      <w:r w:rsidR="0070784D" w:rsidRPr="00FC22EE">
        <w:rPr>
          <w:rFonts w:ascii="Times New Roman" w:hAnsi="Times New Roman" w:cs="Times New Roman"/>
          <w:sz w:val="24"/>
          <w:szCs w:val="24"/>
        </w:rPr>
        <w:t>a</w:t>
      </w:r>
      <w:r w:rsidRPr="00FC22EE">
        <w:rPr>
          <w:rFonts w:ascii="Times New Roman" w:hAnsi="Times New Roman" w:cs="Times New Roman"/>
          <w:sz w:val="24"/>
          <w:szCs w:val="24"/>
        </w:rPr>
        <w:t xml:space="preserve"> </w:t>
      </w:r>
      <w:r w:rsidR="0070784D">
        <w:rPr>
          <w:rFonts w:ascii="Times New Roman" w:hAnsi="Times New Roman" w:cs="Times New Roman"/>
          <w:sz w:val="24"/>
          <w:szCs w:val="24"/>
        </w:rPr>
        <w:t>challenge</w:t>
      </w:r>
      <w:r w:rsidRPr="00FC22EE">
        <w:rPr>
          <w:rFonts w:ascii="Times New Roman" w:hAnsi="Times New Roman" w:cs="Times New Roman"/>
          <w:sz w:val="24"/>
          <w:szCs w:val="24"/>
        </w:rPr>
        <w:t xml:space="preserve"> to learn and develop. I thought it was okay to disagree when different viewpoints are combined to address an issue. </w:t>
      </w:r>
      <w:r w:rsidR="00B344BE" w:rsidRPr="00B344BE">
        <w:rPr>
          <w:rFonts w:ascii="Times New Roman" w:hAnsi="Times New Roman" w:cs="Times New Roman"/>
          <w:sz w:val="24"/>
          <w:szCs w:val="24"/>
        </w:rPr>
        <w:t xml:space="preserve">I also realized that </w:t>
      </w:r>
      <w:r w:rsidR="00B344BE">
        <w:rPr>
          <w:rFonts w:ascii="Times New Roman" w:hAnsi="Times New Roman" w:cs="Times New Roman"/>
          <w:sz w:val="24"/>
          <w:szCs w:val="24"/>
        </w:rPr>
        <w:t>healthier</w:t>
      </w:r>
      <w:r w:rsidR="00B344BE" w:rsidRPr="00B344BE">
        <w:rPr>
          <w:rFonts w:ascii="Times New Roman" w:hAnsi="Times New Roman" w:cs="Times New Roman"/>
          <w:sz w:val="24"/>
          <w:szCs w:val="24"/>
        </w:rPr>
        <w:t xml:space="preserve"> time management is a must if I desire to simultaneously pursue my academi</w:t>
      </w:r>
      <w:r w:rsidR="00B344BE">
        <w:rPr>
          <w:rFonts w:ascii="Times New Roman" w:hAnsi="Times New Roman" w:cs="Times New Roman"/>
          <w:sz w:val="24"/>
          <w:szCs w:val="24"/>
        </w:rPr>
        <w:t>c objectives and other pursuits</w:t>
      </w:r>
      <w:r w:rsidRPr="00FC22EE">
        <w:rPr>
          <w:rFonts w:ascii="Times New Roman" w:hAnsi="Times New Roman" w:cs="Times New Roman"/>
          <w:sz w:val="24"/>
          <w:szCs w:val="24"/>
        </w:rPr>
        <w:t>. I was a little anxious because I knew nothing about the course. However, things got simpler with the aid of the course instructor and other classmates. My capacity to build the abilities that will help me achieve my goals was facilitated by the university's tools and online content.</w:t>
      </w:r>
    </w:p>
    <w:p w14:paraId="398B2648" w14:textId="77777777" w:rsidR="00737593" w:rsidRPr="00FC22EE" w:rsidRDefault="00737593" w:rsidP="00737593">
      <w:pPr>
        <w:spacing w:line="360" w:lineRule="auto"/>
        <w:jc w:val="both"/>
        <w:rPr>
          <w:rFonts w:ascii="Times New Roman" w:hAnsi="Times New Roman" w:cs="Times New Roman"/>
          <w:sz w:val="24"/>
          <w:szCs w:val="24"/>
        </w:rPr>
      </w:pPr>
      <w:r w:rsidRPr="00FC22EE">
        <w:rPr>
          <w:rFonts w:ascii="Times New Roman" w:hAnsi="Times New Roman" w:cs="Times New Roman"/>
          <w:b/>
          <w:sz w:val="24"/>
          <w:szCs w:val="24"/>
        </w:rPr>
        <w:t xml:space="preserve">Evaluation: </w:t>
      </w:r>
      <w:r w:rsidRPr="00FC22EE">
        <w:rPr>
          <w:rFonts w:ascii="Times New Roman" w:hAnsi="Times New Roman" w:cs="Times New Roman"/>
          <w:sz w:val="24"/>
          <w:szCs w:val="24"/>
        </w:rPr>
        <w:t xml:space="preserve">Johnson (2016) argued that when working on a project in a multidisciplinary team, students may gain from the various viewpoints and expertise of their colleagues. As a result, many elements of our presentation were enhanced. I gradually overcame the initial intimidation I experienced due to my unfamiliarity with a bunch of people I had never met before by building up my self-confidence. </w:t>
      </w:r>
      <w:r w:rsidR="0070784D" w:rsidRPr="0070784D">
        <w:rPr>
          <w:rFonts w:ascii="Times New Roman" w:hAnsi="Times New Roman" w:cs="Times New Roman"/>
          <w:sz w:val="24"/>
          <w:szCs w:val="24"/>
        </w:rPr>
        <w:t>To effectively balance my extracurricular interests and academic work, I had to create a timetab</w:t>
      </w:r>
      <w:r w:rsidR="0070784D">
        <w:rPr>
          <w:rFonts w:ascii="Times New Roman" w:hAnsi="Times New Roman" w:cs="Times New Roman"/>
          <w:sz w:val="24"/>
          <w:szCs w:val="24"/>
        </w:rPr>
        <w:t>le based on order of importance</w:t>
      </w:r>
      <w:r w:rsidRPr="00FC22EE">
        <w:rPr>
          <w:rFonts w:ascii="Times New Roman" w:hAnsi="Times New Roman" w:cs="Times New Roman"/>
          <w:sz w:val="24"/>
          <w:szCs w:val="24"/>
        </w:rPr>
        <w:t>. I was able to stop procrastinating because of this.</w:t>
      </w:r>
    </w:p>
    <w:p w14:paraId="2A4863D6" w14:textId="77777777" w:rsidR="00737593" w:rsidRPr="00FC22EE" w:rsidRDefault="00737593" w:rsidP="00737593">
      <w:pPr>
        <w:spacing w:line="360" w:lineRule="auto"/>
        <w:jc w:val="both"/>
        <w:rPr>
          <w:rFonts w:ascii="Times New Roman" w:hAnsi="Times New Roman" w:cs="Times New Roman"/>
          <w:sz w:val="24"/>
          <w:szCs w:val="24"/>
        </w:rPr>
      </w:pPr>
      <w:r w:rsidRPr="00FC22EE">
        <w:rPr>
          <w:rFonts w:ascii="Times New Roman" w:hAnsi="Times New Roman" w:cs="Times New Roman"/>
          <w:b/>
          <w:sz w:val="24"/>
          <w:szCs w:val="24"/>
        </w:rPr>
        <w:lastRenderedPageBreak/>
        <w:t>Analysis:</w:t>
      </w:r>
      <w:r w:rsidRPr="00FC22EE">
        <w:rPr>
          <w:rFonts w:ascii="Times New Roman" w:hAnsi="Times New Roman" w:cs="Times New Roman"/>
          <w:sz w:val="24"/>
          <w:szCs w:val="24"/>
        </w:rPr>
        <w:t xml:space="preserve"> </w:t>
      </w:r>
      <w:r w:rsidR="0070784D" w:rsidRPr="0070784D">
        <w:rPr>
          <w:rFonts w:ascii="Times New Roman" w:hAnsi="Times New Roman" w:cs="Times New Roman"/>
          <w:sz w:val="24"/>
          <w:szCs w:val="24"/>
        </w:rPr>
        <w:t>Employability greatly depends on a person's capacity to change with the tim</w:t>
      </w:r>
      <w:r w:rsidR="0070784D">
        <w:rPr>
          <w:rFonts w:ascii="Times New Roman" w:hAnsi="Times New Roman" w:cs="Times New Roman"/>
          <w:sz w:val="24"/>
          <w:szCs w:val="24"/>
        </w:rPr>
        <w:t>es and deal with new challenges</w:t>
      </w:r>
      <w:r w:rsidRPr="00FC22EE">
        <w:rPr>
          <w:rFonts w:ascii="Times New Roman" w:hAnsi="Times New Roman" w:cs="Times New Roman"/>
          <w:sz w:val="24"/>
          <w:szCs w:val="24"/>
        </w:rPr>
        <w:t xml:space="preserve">, according to Haryani (2021). My time spent relocating from place to place in search of further education sharpened my ability to adapt. I kept quiet when we first started working in groups. Since we spent some time getting to know one another as a group before starting the project, we didn't develop any sort of personal bond. According to Morgan (2017), maintaining positive social ties enables team members to communicate more successfully. During the classes, I learnt to understand that doing mistakes is quite a normal thing if we learn from our mistakes. It also helped me to build up good habits in my daily life and give up the bad ones. One of the most important things I learnt in this course was to come out of my comfort zone, initiate agile learning and doing things with resilience and utmost adaptability. The course came up with teaching ways to reduce stress and anxiety. If I evaluate myself now after accomplishing the course, I am convinced that I am a better version of myself than I was earlier. </w:t>
      </w:r>
    </w:p>
    <w:p w14:paraId="362ACDC1" w14:textId="77777777" w:rsidR="00B82B22" w:rsidRDefault="00737593" w:rsidP="00737593">
      <w:pPr>
        <w:spacing w:line="360" w:lineRule="auto"/>
        <w:jc w:val="both"/>
        <w:rPr>
          <w:rFonts w:ascii="Times New Roman" w:hAnsi="Times New Roman" w:cs="Times New Roman"/>
          <w:sz w:val="24"/>
          <w:szCs w:val="24"/>
        </w:rPr>
      </w:pPr>
      <w:r w:rsidRPr="00FC22EE">
        <w:rPr>
          <w:rFonts w:ascii="Times New Roman" w:hAnsi="Times New Roman" w:cs="Times New Roman"/>
          <w:b/>
          <w:sz w:val="24"/>
          <w:szCs w:val="24"/>
        </w:rPr>
        <w:t xml:space="preserve">Conclusion: </w:t>
      </w:r>
      <w:r w:rsidRPr="00FC22EE">
        <w:rPr>
          <w:rFonts w:ascii="Times New Roman" w:hAnsi="Times New Roman" w:cs="Times New Roman"/>
          <w:sz w:val="24"/>
          <w:szCs w:val="24"/>
        </w:rPr>
        <w:t xml:space="preserve">This course will certainly affect my personal life and work life positively. </w:t>
      </w:r>
      <w:r w:rsidR="0070784D" w:rsidRPr="0070784D">
        <w:rPr>
          <w:rFonts w:ascii="Times New Roman" w:hAnsi="Times New Roman" w:cs="Times New Roman"/>
          <w:sz w:val="24"/>
          <w:szCs w:val="24"/>
        </w:rPr>
        <w:t>My knack to effectively man</w:t>
      </w:r>
      <w:r w:rsidR="0070784D">
        <w:rPr>
          <w:rFonts w:ascii="Times New Roman" w:hAnsi="Times New Roman" w:cs="Times New Roman"/>
          <w:sz w:val="24"/>
          <w:szCs w:val="24"/>
        </w:rPr>
        <w:t>age my time is going to improve</w:t>
      </w:r>
      <w:r w:rsidRPr="00FC22EE">
        <w:rPr>
          <w:rFonts w:ascii="Times New Roman" w:hAnsi="Times New Roman" w:cs="Times New Roman"/>
          <w:sz w:val="24"/>
          <w:szCs w:val="24"/>
        </w:rPr>
        <w:t xml:space="preserve">. I will be able to take complicated things easily, analyze the issue without stress and solve any problems effectively which will ensure best possible outcome. </w:t>
      </w:r>
    </w:p>
    <w:p w14:paraId="232423C1" w14:textId="77777777" w:rsidR="00737593" w:rsidRPr="00B82B22" w:rsidRDefault="00737593" w:rsidP="00737593">
      <w:pPr>
        <w:spacing w:line="360" w:lineRule="auto"/>
        <w:jc w:val="both"/>
        <w:rPr>
          <w:rFonts w:ascii="Times New Roman" w:hAnsi="Times New Roman" w:cs="Times New Roman"/>
          <w:sz w:val="24"/>
          <w:szCs w:val="24"/>
        </w:rPr>
      </w:pPr>
      <w:r w:rsidRPr="00FC22EE">
        <w:rPr>
          <w:rFonts w:ascii="Times New Roman" w:hAnsi="Times New Roman" w:cs="Times New Roman"/>
          <w:b/>
          <w:sz w:val="24"/>
          <w:szCs w:val="24"/>
        </w:rPr>
        <w:t>Action plan:</w:t>
      </w:r>
    </w:p>
    <w:p w14:paraId="3C7C7742" w14:textId="77777777" w:rsidR="00737593" w:rsidRPr="00F466F0" w:rsidRDefault="00F466F0" w:rsidP="00737593">
      <w:pPr>
        <w:spacing w:line="360" w:lineRule="auto"/>
        <w:jc w:val="both"/>
        <w:rPr>
          <w:rFonts w:ascii="Times New Roman" w:hAnsi="Times New Roman" w:cs="Times New Roman"/>
          <w:sz w:val="24"/>
          <w:szCs w:val="24"/>
          <w:lang w:val="en-US"/>
        </w:rPr>
      </w:pPr>
      <w:r w:rsidRPr="00F466F0">
        <w:rPr>
          <w:rFonts w:ascii="Times New Roman" w:hAnsi="Times New Roman" w:cs="Times New Roman"/>
          <w:sz w:val="24"/>
          <w:szCs w:val="24"/>
          <w:lang w:val="en-US"/>
        </w:rPr>
        <w:t>Digital learning is becoming gradually trendier</w:t>
      </w:r>
      <w:r>
        <w:rPr>
          <w:rFonts w:ascii="Times New Roman" w:hAnsi="Times New Roman" w:cs="Times New Roman"/>
          <w:sz w:val="24"/>
          <w:szCs w:val="24"/>
          <w:lang w:val="en-US"/>
        </w:rPr>
        <w:t xml:space="preserve"> day by day</w:t>
      </w:r>
      <w:r w:rsidRPr="00F466F0">
        <w:rPr>
          <w:rFonts w:ascii="Times New Roman" w:hAnsi="Times New Roman" w:cs="Times New Roman"/>
          <w:sz w:val="24"/>
          <w:szCs w:val="24"/>
          <w:lang w:val="en-US"/>
        </w:rPr>
        <w:t xml:space="preserve"> (Smith, 2020).</w:t>
      </w:r>
      <w:r>
        <w:rPr>
          <w:rFonts w:ascii="Times New Roman" w:hAnsi="Times New Roman" w:cs="Times New Roman"/>
          <w:sz w:val="24"/>
          <w:szCs w:val="24"/>
          <w:lang w:val="en-US"/>
        </w:rPr>
        <w:t xml:space="preserve"> </w:t>
      </w:r>
      <w:r w:rsidR="0070784D" w:rsidRPr="0070784D">
        <w:rPr>
          <w:rFonts w:ascii="Times New Roman" w:hAnsi="Times New Roman" w:cs="Times New Roman"/>
          <w:sz w:val="24"/>
          <w:szCs w:val="24"/>
        </w:rPr>
        <w:t>My goals have been accompanied by a description of the skills I aim to develop.</w:t>
      </w:r>
    </w:p>
    <w:tbl>
      <w:tblPr>
        <w:tblStyle w:val="TableGrid"/>
        <w:tblW w:w="9378" w:type="dxa"/>
        <w:tblLayout w:type="fixed"/>
        <w:tblLook w:val="04A0" w:firstRow="1" w:lastRow="0" w:firstColumn="1" w:lastColumn="0" w:noHBand="0" w:noVBand="1"/>
      </w:tblPr>
      <w:tblGrid>
        <w:gridCol w:w="1763"/>
        <w:gridCol w:w="1945"/>
        <w:gridCol w:w="2700"/>
        <w:gridCol w:w="1800"/>
        <w:gridCol w:w="1170"/>
      </w:tblGrid>
      <w:tr w:rsidR="00737593" w:rsidRPr="00FC22EE" w14:paraId="0A1C7057" w14:textId="77777777" w:rsidTr="00737593">
        <w:tc>
          <w:tcPr>
            <w:tcW w:w="1763" w:type="dxa"/>
          </w:tcPr>
          <w:p w14:paraId="0DF7F825"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b/>
                <w:sz w:val="24"/>
                <w:szCs w:val="24"/>
              </w:rPr>
              <w:t>Skills</w:t>
            </w:r>
          </w:p>
        </w:tc>
        <w:tc>
          <w:tcPr>
            <w:tcW w:w="1945" w:type="dxa"/>
          </w:tcPr>
          <w:p w14:paraId="7CF75CC2"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b/>
                <w:sz w:val="24"/>
                <w:szCs w:val="24"/>
              </w:rPr>
              <w:t>Objectives</w:t>
            </w:r>
          </w:p>
        </w:tc>
        <w:tc>
          <w:tcPr>
            <w:tcW w:w="2700" w:type="dxa"/>
          </w:tcPr>
          <w:p w14:paraId="38AE7CF5"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b/>
                <w:sz w:val="24"/>
                <w:szCs w:val="24"/>
              </w:rPr>
              <w:t>Actions</w:t>
            </w:r>
          </w:p>
        </w:tc>
        <w:tc>
          <w:tcPr>
            <w:tcW w:w="1800" w:type="dxa"/>
          </w:tcPr>
          <w:p w14:paraId="18FC8DDC"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b/>
                <w:sz w:val="24"/>
                <w:szCs w:val="24"/>
              </w:rPr>
              <w:t>Measure</w:t>
            </w:r>
          </w:p>
        </w:tc>
        <w:tc>
          <w:tcPr>
            <w:tcW w:w="1170" w:type="dxa"/>
          </w:tcPr>
          <w:p w14:paraId="2BDAF602"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b/>
                <w:sz w:val="24"/>
                <w:szCs w:val="24"/>
              </w:rPr>
              <w:t>Timeframe</w:t>
            </w:r>
          </w:p>
        </w:tc>
      </w:tr>
      <w:tr w:rsidR="00737593" w:rsidRPr="00FC22EE" w14:paraId="2A686FF8" w14:textId="77777777" w:rsidTr="00737593">
        <w:tc>
          <w:tcPr>
            <w:tcW w:w="1763" w:type="dxa"/>
          </w:tcPr>
          <w:p w14:paraId="000E6345"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sz w:val="24"/>
                <w:szCs w:val="24"/>
              </w:rPr>
              <w:t>Communication</w:t>
            </w:r>
          </w:p>
        </w:tc>
        <w:tc>
          <w:tcPr>
            <w:tcW w:w="1945" w:type="dxa"/>
          </w:tcPr>
          <w:p w14:paraId="4303013E"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sz w:val="24"/>
                <w:szCs w:val="24"/>
              </w:rPr>
              <w:t xml:space="preserve">I need to develop this </w:t>
            </w:r>
            <w:r w:rsidR="0070784D" w:rsidRPr="00FC22EE">
              <w:rPr>
                <w:rFonts w:ascii="Times New Roman" w:eastAsia="Times New Roman" w:hAnsi="Times New Roman" w:cs="Times New Roman"/>
                <w:sz w:val="24"/>
                <w:szCs w:val="24"/>
              </w:rPr>
              <w:t>proficiency</w:t>
            </w:r>
            <w:r w:rsidRPr="00FC22EE">
              <w:rPr>
                <w:rFonts w:ascii="Times New Roman" w:eastAsia="Times New Roman" w:hAnsi="Times New Roman" w:cs="Times New Roman"/>
                <w:sz w:val="24"/>
                <w:szCs w:val="24"/>
              </w:rPr>
              <w:t xml:space="preserve"> to gain a better professional career.</w:t>
            </w:r>
          </w:p>
        </w:tc>
        <w:tc>
          <w:tcPr>
            <w:tcW w:w="2700" w:type="dxa"/>
          </w:tcPr>
          <w:p w14:paraId="655383AF" w14:textId="77777777" w:rsidR="00737593" w:rsidRPr="00FC22EE" w:rsidRDefault="00737593" w:rsidP="002D5AF1">
            <w:pPr>
              <w:spacing w:before="100" w:beforeAutospacing="1" w:after="100" w:afterAutospacing="1" w:line="360" w:lineRule="auto"/>
              <w:jc w:val="both"/>
              <w:rPr>
                <w:rFonts w:ascii="Times New Roman" w:eastAsia="Times New Roman" w:hAnsi="Times New Roman" w:cs="Times New Roman"/>
                <w:sz w:val="24"/>
                <w:szCs w:val="24"/>
              </w:rPr>
            </w:pPr>
            <w:r w:rsidRPr="00FC22EE">
              <w:rPr>
                <w:rFonts w:ascii="Times New Roman" w:eastAsia="Times New Roman" w:hAnsi="Times New Roman" w:cs="Times New Roman"/>
                <w:sz w:val="24"/>
                <w:szCs w:val="24"/>
              </w:rPr>
              <w:t>Listen to peers and seek advice before expressing own thoughts.</w:t>
            </w:r>
          </w:p>
          <w:p w14:paraId="4FEFC816" w14:textId="77777777" w:rsidR="00737593" w:rsidRPr="00FC22EE" w:rsidRDefault="0070784D" w:rsidP="002D5AF1">
            <w:pPr>
              <w:spacing w:line="360" w:lineRule="auto"/>
              <w:jc w:val="both"/>
              <w:rPr>
                <w:rFonts w:ascii="Times New Roman" w:hAnsi="Times New Roman" w:cs="Times New Roman"/>
                <w:sz w:val="24"/>
                <w:szCs w:val="24"/>
              </w:rPr>
            </w:pPr>
            <w:r w:rsidRPr="0070784D">
              <w:rPr>
                <w:rFonts w:ascii="Times New Roman" w:eastAsia="Times New Roman" w:hAnsi="Times New Roman" w:cs="Times New Roman"/>
                <w:sz w:val="24"/>
                <w:szCs w:val="24"/>
              </w:rPr>
              <w:t>If my co-workers feel that I am not open to their ideas, they are welcome to offer comments.</w:t>
            </w:r>
          </w:p>
        </w:tc>
        <w:tc>
          <w:tcPr>
            <w:tcW w:w="1800" w:type="dxa"/>
          </w:tcPr>
          <w:p w14:paraId="3CDBC2F8" w14:textId="77777777" w:rsidR="00737593" w:rsidRPr="00FC22EE" w:rsidRDefault="0070784D" w:rsidP="0070784D">
            <w:pPr>
              <w:spacing w:line="360" w:lineRule="auto"/>
              <w:jc w:val="both"/>
              <w:rPr>
                <w:rFonts w:ascii="Times New Roman" w:hAnsi="Times New Roman" w:cs="Times New Roman"/>
                <w:sz w:val="24"/>
                <w:szCs w:val="24"/>
              </w:rPr>
            </w:pPr>
            <w:r w:rsidRPr="0070784D">
              <w:rPr>
                <w:rFonts w:ascii="Times New Roman" w:eastAsia="Times New Roman" w:hAnsi="Times New Roman" w:cs="Times New Roman"/>
                <w:sz w:val="24"/>
                <w:szCs w:val="24"/>
              </w:rPr>
              <w:t xml:space="preserve">Online courses are accessible that will demonstrate </w:t>
            </w:r>
            <w:r>
              <w:rPr>
                <w:rFonts w:ascii="Times New Roman" w:eastAsia="Times New Roman" w:hAnsi="Times New Roman" w:cs="Times New Roman"/>
                <w:sz w:val="24"/>
                <w:szCs w:val="24"/>
              </w:rPr>
              <w:t>me</w:t>
            </w:r>
            <w:r w:rsidRPr="0070784D">
              <w:rPr>
                <w:rFonts w:ascii="Times New Roman" w:eastAsia="Times New Roman" w:hAnsi="Times New Roman" w:cs="Times New Roman"/>
                <w:sz w:val="24"/>
                <w:szCs w:val="24"/>
              </w:rPr>
              <w:t xml:space="preserve"> how to interact and listen properly.</w:t>
            </w:r>
          </w:p>
        </w:tc>
        <w:tc>
          <w:tcPr>
            <w:tcW w:w="1170" w:type="dxa"/>
          </w:tcPr>
          <w:p w14:paraId="55D368CD"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sz w:val="24"/>
                <w:szCs w:val="24"/>
              </w:rPr>
              <w:t>By June, 2023</w:t>
            </w:r>
          </w:p>
        </w:tc>
      </w:tr>
      <w:tr w:rsidR="00737593" w:rsidRPr="00FC22EE" w14:paraId="3761C6B2" w14:textId="77777777" w:rsidTr="00737593">
        <w:tc>
          <w:tcPr>
            <w:tcW w:w="1763" w:type="dxa"/>
          </w:tcPr>
          <w:p w14:paraId="039C3B5D"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sz w:val="24"/>
                <w:szCs w:val="24"/>
              </w:rPr>
              <w:t xml:space="preserve">Decision </w:t>
            </w:r>
            <w:r w:rsidRPr="00FC22EE">
              <w:rPr>
                <w:rFonts w:ascii="Times New Roman" w:eastAsia="Times New Roman" w:hAnsi="Times New Roman" w:cs="Times New Roman"/>
                <w:sz w:val="24"/>
                <w:szCs w:val="24"/>
              </w:rPr>
              <w:lastRenderedPageBreak/>
              <w:t>making</w:t>
            </w:r>
          </w:p>
        </w:tc>
        <w:tc>
          <w:tcPr>
            <w:tcW w:w="1945" w:type="dxa"/>
          </w:tcPr>
          <w:p w14:paraId="1B9E1017" w14:textId="77777777" w:rsidR="00737593" w:rsidRPr="00FC22EE" w:rsidRDefault="0070784D" w:rsidP="00B344BE">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lastRenderedPageBreak/>
              <w:t>To grow as</w:t>
            </w:r>
            <w:r w:rsidR="00737593" w:rsidRPr="00FC22EE">
              <w:rPr>
                <w:rFonts w:ascii="Times New Roman" w:eastAsia="Times New Roman" w:hAnsi="Times New Roman" w:cs="Times New Roman"/>
                <w:sz w:val="24"/>
                <w:szCs w:val="24"/>
              </w:rPr>
              <w:t xml:space="preserve"> a </w:t>
            </w:r>
            <w:r w:rsidR="00737593" w:rsidRPr="00FC22EE">
              <w:rPr>
                <w:rFonts w:ascii="Times New Roman" w:eastAsia="Times New Roman" w:hAnsi="Times New Roman" w:cs="Times New Roman"/>
                <w:sz w:val="24"/>
                <w:szCs w:val="24"/>
              </w:rPr>
              <w:lastRenderedPageBreak/>
              <w:t xml:space="preserve">leader in </w:t>
            </w:r>
            <w:r w:rsidR="00B344BE">
              <w:rPr>
                <w:rFonts w:ascii="Times New Roman" w:eastAsia="Times New Roman" w:hAnsi="Times New Roman" w:cs="Times New Roman"/>
                <w:sz w:val="24"/>
                <w:szCs w:val="24"/>
              </w:rPr>
              <w:t>the biggest multinational companies by garnering</w:t>
            </w:r>
            <w:r w:rsidR="00737593" w:rsidRPr="00FC22EE">
              <w:rPr>
                <w:rFonts w:ascii="Times New Roman" w:eastAsia="Times New Roman" w:hAnsi="Times New Roman" w:cs="Times New Roman"/>
                <w:sz w:val="24"/>
                <w:szCs w:val="24"/>
              </w:rPr>
              <w:t xml:space="preserve"> decision-making skills.</w:t>
            </w:r>
          </w:p>
        </w:tc>
        <w:tc>
          <w:tcPr>
            <w:tcW w:w="2700" w:type="dxa"/>
          </w:tcPr>
          <w:p w14:paraId="19DC09C4" w14:textId="77777777" w:rsidR="00737593" w:rsidRPr="00FC22EE" w:rsidRDefault="00737593" w:rsidP="00B344BE">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sz w:val="24"/>
                <w:szCs w:val="24"/>
              </w:rPr>
              <w:lastRenderedPageBreak/>
              <w:t xml:space="preserve">Observing group </w:t>
            </w:r>
            <w:r w:rsidRPr="00FC22EE">
              <w:rPr>
                <w:rFonts w:ascii="Times New Roman" w:eastAsia="Times New Roman" w:hAnsi="Times New Roman" w:cs="Times New Roman"/>
                <w:sz w:val="24"/>
                <w:szCs w:val="24"/>
              </w:rPr>
              <w:lastRenderedPageBreak/>
              <w:t xml:space="preserve">discussion to identify problems </w:t>
            </w:r>
            <w:r w:rsidR="00B344BE">
              <w:rPr>
                <w:rFonts w:ascii="Times New Roman" w:eastAsia="Times New Roman" w:hAnsi="Times New Roman" w:cs="Times New Roman"/>
                <w:sz w:val="24"/>
                <w:szCs w:val="24"/>
              </w:rPr>
              <w:t>along with</w:t>
            </w:r>
            <w:r w:rsidRPr="00FC22EE">
              <w:rPr>
                <w:rFonts w:ascii="Times New Roman" w:eastAsia="Times New Roman" w:hAnsi="Times New Roman" w:cs="Times New Roman"/>
                <w:sz w:val="24"/>
                <w:szCs w:val="24"/>
              </w:rPr>
              <w:t xml:space="preserve"> offer</w:t>
            </w:r>
            <w:r w:rsidR="00B344BE">
              <w:rPr>
                <w:rFonts w:ascii="Times New Roman" w:eastAsia="Times New Roman" w:hAnsi="Times New Roman" w:cs="Times New Roman"/>
                <w:sz w:val="24"/>
                <w:szCs w:val="24"/>
              </w:rPr>
              <w:t>ing optimum</w:t>
            </w:r>
            <w:r w:rsidRPr="00FC22EE">
              <w:rPr>
                <w:rFonts w:ascii="Times New Roman" w:eastAsia="Times New Roman" w:hAnsi="Times New Roman" w:cs="Times New Roman"/>
                <w:sz w:val="24"/>
                <w:szCs w:val="24"/>
              </w:rPr>
              <w:t xml:space="preserve"> solutions.</w:t>
            </w:r>
          </w:p>
        </w:tc>
        <w:tc>
          <w:tcPr>
            <w:tcW w:w="1800" w:type="dxa"/>
          </w:tcPr>
          <w:p w14:paraId="296F5BA7"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sz w:val="24"/>
                <w:szCs w:val="24"/>
              </w:rPr>
              <w:lastRenderedPageBreak/>
              <w:t xml:space="preserve">I will solve </w:t>
            </w:r>
            <w:r w:rsidRPr="00FC22EE">
              <w:rPr>
                <w:rFonts w:ascii="Times New Roman" w:eastAsia="Times New Roman" w:hAnsi="Times New Roman" w:cs="Times New Roman"/>
                <w:sz w:val="24"/>
                <w:szCs w:val="24"/>
              </w:rPr>
              <w:lastRenderedPageBreak/>
              <w:t>more business cases to evaluate my decisions</w:t>
            </w:r>
          </w:p>
        </w:tc>
        <w:tc>
          <w:tcPr>
            <w:tcW w:w="1170" w:type="dxa"/>
          </w:tcPr>
          <w:p w14:paraId="301BD908" w14:textId="77777777" w:rsidR="00737593" w:rsidRPr="00FC22EE" w:rsidRDefault="00737593" w:rsidP="002D5AF1">
            <w:pPr>
              <w:spacing w:line="360" w:lineRule="auto"/>
              <w:jc w:val="both"/>
              <w:rPr>
                <w:rFonts w:ascii="Times New Roman" w:hAnsi="Times New Roman" w:cs="Times New Roman"/>
                <w:sz w:val="24"/>
                <w:szCs w:val="24"/>
              </w:rPr>
            </w:pPr>
            <w:r w:rsidRPr="00FC22EE">
              <w:rPr>
                <w:rFonts w:ascii="Times New Roman" w:eastAsia="Times New Roman" w:hAnsi="Times New Roman" w:cs="Times New Roman"/>
                <w:sz w:val="24"/>
                <w:szCs w:val="24"/>
              </w:rPr>
              <w:lastRenderedPageBreak/>
              <w:t xml:space="preserve">Before </w:t>
            </w:r>
            <w:r w:rsidRPr="00FC22EE">
              <w:rPr>
                <w:rFonts w:ascii="Times New Roman" w:eastAsia="Times New Roman" w:hAnsi="Times New Roman" w:cs="Times New Roman"/>
                <w:sz w:val="24"/>
                <w:szCs w:val="24"/>
              </w:rPr>
              <w:lastRenderedPageBreak/>
              <w:t>completing the Semester.</w:t>
            </w:r>
          </w:p>
        </w:tc>
      </w:tr>
    </w:tbl>
    <w:p w14:paraId="3D107CBF"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3C8E7C4F" w14:textId="77777777" w:rsidR="001D0C3B" w:rsidRPr="006A0868" w:rsidRDefault="006A0868" w:rsidP="006A0868">
      <w:pPr>
        <w:pStyle w:val="Heading1"/>
        <w:spacing w:before="120" w:after="120"/>
      </w:pPr>
      <w:r>
        <w:lastRenderedPageBreak/>
        <w:t xml:space="preserve">Task 2 – Personal </w:t>
      </w:r>
      <w:r w:rsidR="004E634D" w:rsidRPr="006A0868">
        <w:t>Development Plan</w:t>
      </w:r>
    </w:p>
    <w:p w14:paraId="4143C322"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1A79D888" w14:textId="77777777" w:rsidTr="00260276">
        <w:tc>
          <w:tcPr>
            <w:tcW w:w="4106" w:type="dxa"/>
            <w:gridSpan w:val="2"/>
            <w:shd w:val="clear" w:color="auto" w:fill="D9E2F3" w:themeFill="accent1" w:themeFillTint="33"/>
          </w:tcPr>
          <w:p w14:paraId="5FA1C06C" w14:textId="7777777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5B5FDD9A" w14:textId="7777777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07C54C25" w14:textId="7777777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3706C9D6" w14:textId="7777777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998A537" w14:textId="77777777" w:rsidTr="00260276">
        <w:tc>
          <w:tcPr>
            <w:tcW w:w="4106" w:type="dxa"/>
            <w:gridSpan w:val="2"/>
            <w:shd w:val="clear" w:color="auto" w:fill="D9E2F3" w:themeFill="accent1" w:themeFillTint="33"/>
          </w:tcPr>
          <w:p w14:paraId="4F749F50" w14:textId="77777777"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4810ABF6" w14:textId="77777777"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42A1C56C" w14:textId="77777777"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531F9DE5" w14:textId="77777777" w:rsidR="00B905A2" w:rsidRDefault="00B905A2">
            <w:pPr>
              <w:rPr>
                <w:rFonts w:ascii="Arial" w:hAnsi="Arial" w:cs="Arial"/>
                <w:sz w:val="24"/>
                <w:szCs w:val="24"/>
              </w:rPr>
            </w:pPr>
            <w:r>
              <w:rPr>
                <w:rFonts w:ascii="Arial" w:hAnsi="Arial" w:cs="Arial"/>
                <w:sz w:val="24"/>
                <w:szCs w:val="24"/>
              </w:rPr>
              <w:t>BMPL4007</w:t>
            </w:r>
          </w:p>
          <w:p w14:paraId="7EF935FA" w14:textId="77777777" w:rsidR="00B905A2" w:rsidRPr="001456ED" w:rsidRDefault="00B905A2">
            <w:pPr>
              <w:rPr>
                <w:rFonts w:ascii="Arial" w:hAnsi="Arial" w:cs="Arial"/>
                <w:sz w:val="24"/>
                <w:szCs w:val="24"/>
              </w:rPr>
            </w:pPr>
            <w:r>
              <w:rPr>
                <w:rFonts w:ascii="Arial" w:hAnsi="Arial" w:cs="Arial"/>
                <w:sz w:val="24"/>
                <w:szCs w:val="24"/>
              </w:rPr>
              <w:t>BMPS4009</w:t>
            </w:r>
          </w:p>
        </w:tc>
      </w:tr>
      <w:tr w:rsidR="004E634D" w14:paraId="2AF6D93E" w14:textId="77777777" w:rsidTr="00193818">
        <w:tc>
          <w:tcPr>
            <w:tcW w:w="2789" w:type="dxa"/>
            <w:shd w:val="clear" w:color="auto" w:fill="C5E0B3" w:themeFill="accent6" w:themeFillTint="66"/>
          </w:tcPr>
          <w:p w14:paraId="30071050" w14:textId="77777777"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1A09A508" w14:textId="77777777"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7F0CE0D2" w14:textId="77777777"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2C19CBFB" w14:textId="77777777" w:rsidR="004E634D" w:rsidRPr="001456ED" w:rsidRDefault="004E634D" w:rsidP="004E634D">
            <w:pPr>
              <w:jc w:val="center"/>
              <w:rPr>
                <w:rFonts w:ascii="Arial" w:hAnsi="Arial" w:cs="Arial"/>
                <w:b/>
                <w:sz w:val="24"/>
                <w:szCs w:val="24"/>
              </w:rPr>
            </w:pPr>
          </w:p>
          <w:p w14:paraId="74B3210A" w14:textId="77777777"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17077A11" w14:textId="77777777"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14E2945A" w14:textId="77777777"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536200AF" w14:textId="77777777"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71C1180E" w14:textId="77777777"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17C4D32A" w14:textId="77777777"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74E5B252" w14:textId="77777777" w:rsidR="004E634D" w:rsidRPr="001456ED" w:rsidRDefault="004E634D" w:rsidP="00193818">
            <w:pPr>
              <w:rPr>
                <w:rFonts w:ascii="Arial" w:hAnsi="Arial" w:cs="Arial"/>
                <w:sz w:val="24"/>
                <w:szCs w:val="24"/>
              </w:rPr>
            </w:pPr>
          </w:p>
        </w:tc>
      </w:tr>
      <w:tr w:rsidR="00193818" w:rsidRPr="004A4D09" w14:paraId="1C01CAB9" w14:textId="77777777" w:rsidTr="00193818">
        <w:tc>
          <w:tcPr>
            <w:tcW w:w="2789" w:type="dxa"/>
            <w:shd w:val="clear" w:color="auto" w:fill="F7CAAC" w:themeFill="accent2" w:themeFillTint="66"/>
          </w:tcPr>
          <w:p w14:paraId="5AF8F743" w14:textId="77777777"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1C32BA15" w14:textId="77777777"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61196AF4" w14:textId="77777777"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2728FCBE" w14:textId="77777777"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6A74C04A" w14:textId="77777777"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A6250B" w14:paraId="7FA7BF43" w14:textId="77777777" w:rsidTr="00A6250B">
        <w:trPr>
          <w:trHeight w:val="1421"/>
        </w:trPr>
        <w:tc>
          <w:tcPr>
            <w:tcW w:w="2789" w:type="dxa"/>
          </w:tcPr>
          <w:p w14:paraId="0BCAEE02" w14:textId="77777777" w:rsidR="004E634D" w:rsidRDefault="00B82B22" w:rsidP="000341A8">
            <w:pPr>
              <w:jc w:val="both"/>
              <w:rPr>
                <w:rFonts w:ascii="Times New Roman" w:hAnsi="Times New Roman" w:cs="Times New Roman"/>
                <w:sz w:val="24"/>
              </w:rPr>
            </w:pPr>
            <w:r w:rsidRPr="00A6250B">
              <w:rPr>
                <w:rFonts w:ascii="Times New Roman" w:hAnsi="Times New Roman" w:cs="Times New Roman"/>
                <w:sz w:val="24"/>
              </w:rPr>
              <w:t xml:space="preserve">Become proficient with various kinds of software that is required to keep good pace with current competitive world. </w:t>
            </w:r>
          </w:p>
          <w:p w14:paraId="03196B31" w14:textId="77777777" w:rsidR="004E6229" w:rsidRPr="00A6250B" w:rsidRDefault="004E6229" w:rsidP="000341A8">
            <w:pPr>
              <w:jc w:val="both"/>
              <w:rPr>
                <w:rFonts w:ascii="Arial" w:hAnsi="Arial" w:cs="Arial"/>
                <w:sz w:val="24"/>
              </w:rPr>
            </w:pPr>
            <w:r>
              <w:rPr>
                <w:rFonts w:ascii="Times New Roman" w:hAnsi="Times New Roman" w:cs="Times New Roman"/>
                <w:sz w:val="24"/>
                <w:szCs w:val="24"/>
              </w:rPr>
              <w:t>Because clarifying goals is an important stage in personal development plan</w:t>
            </w:r>
            <w:r w:rsidR="00484133">
              <w:rPr>
                <w:rFonts w:ascii="Times New Roman" w:hAnsi="Times New Roman" w:cs="Times New Roman"/>
                <w:sz w:val="24"/>
                <w:szCs w:val="24"/>
              </w:rPr>
              <w:t>ning</w:t>
            </w:r>
            <w:r>
              <w:rPr>
                <w:rFonts w:ascii="Times New Roman" w:hAnsi="Times New Roman" w:cs="Times New Roman"/>
                <w:sz w:val="24"/>
                <w:szCs w:val="24"/>
              </w:rPr>
              <w:t xml:space="preserve"> (Jones, 2019)</w:t>
            </w:r>
          </w:p>
        </w:tc>
        <w:tc>
          <w:tcPr>
            <w:tcW w:w="2789" w:type="dxa"/>
            <w:gridSpan w:val="2"/>
          </w:tcPr>
          <w:p w14:paraId="0131ED94" w14:textId="77777777" w:rsidR="00484133" w:rsidRDefault="00A6250B" w:rsidP="000341A8">
            <w:pPr>
              <w:jc w:val="both"/>
              <w:rPr>
                <w:rFonts w:ascii="Times New Roman" w:hAnsi="Times New Roman" w:cs="Times New Roman"/>
                <w:sz w:val="24"/>
              </w:rPr>
            </w:pPr>
            <w:r w:rsidRPr="00A6250B">
              <w:rPr>
                <w:rFonts w:ascii="Times New Roman" w:hAnsi="Times New Roman" w:cs="Times New Roman"/>
                <w:sz w:val="24"/>
              </w:rPr>
              <w:t>Assessment and evaluation: To gauge my progress, complete exams or evaluations that is relevant to my learning objectives. For instance, I can enrol in an online course and take examinations to monitor my progress if my goal is to sharpen my digital marketing abilities.</w:t>
            </w:r>
          </w:p>
          <w:p w14:paraId="7373F1C6" w14:textId="77777777" w:rsidR="00484133" w:rsidRPr="00484133" w:rsidRDefault="00484133" w:rsidP="000341A8">
            <w:pPr>
              <w:jc w:val="both"/>
              <w:rPr>
                <w:rFonts w:ascii="Times New Roman" w:hAnsi="Times New Roman" w:cs="Times New Roman"/>
                <w:sz w:val="24"/>
              </w:rPr>
            </w:pPr>
            <w:r>
              <w:rPr>
                <w:rFonts w:ascii="Times New Roman" w:hAnsi="Times New Roman" w:cs="Times New Roman"/>
                <w:sz w:val="24"/>
              </w:rPr>
              <w:t>Measuring progress is crucial to acquire personal development goals (Garcia, 2020)</w:t>
            </w:r>
          </w:p>
        </w:tc>
        <w:tc>
          <w:tcPr>
            <w:tcW w:w="2790" w:type="dxa"/>
            <w:gridSpan w:val="2"/>
          </w:tcPr>
          <w:p w14:paraId="420F33CE" w14:textId="77777777" w:rsidR="008C1CBE" w:rsidRDefault="00A6250B" w:rsidP="000341A8">
            <w:pPr>
              <w:jc w:val="both"/>
              <w:rPr>
                <w:rFonts w:ascii="Times New Roman" w:hAnsi="Times New Roman" w:cs="Times New Roman"/>
                <w:sz w:val="24"/>
              </w:rPr>
            </w:pPr>
            <w:r w:rsidRPr="00A6250B">
              <w:rPr>
                <w:rFonts w:ascii="Times New Roman" w:hAnsi="Times New Roman" w:cs="Times New Roman"/>
                <w:sz w:val="24"/>
              </w:rPr>
              <w:t>Access to specific technical resources, such as software or hardware, may be required depending on my learning objectives. Make sure I have access to the tools and programs I need to finish my learning tasks.</w:t>
            </w:r>
          </w:p>
          <w:p w14:paraId="5C434ECF" w14:textId="77777777" w:rsidR="00484133" w:rsidRPr="00A6250B" w:rsidRDefault="00484133" w:rsidP="000341A8">
            <w:pPr>
              <w:jc w:val="both"/>
              <w:rPr>
                <w:rFonts w:ascii="Arial" w:hAnsi="Arial" w:cs="Arial"/>
                <w:sz w:val="24"/>
              </w:rPr>
            </w:pPr>
            <w:r>
              <w:rPr>
                <w:rFonts w:ascii="Times New Roman" w:hAnsi="Times New Roman" w:cs="Times New Roman"/>
                <w:sz w:val="24"/>
              </w:rPr>
              <w:t xml:space="preserve">Access to resources and support is necessary for successful personal development planning and learning (Brown, 2017). </w:t>
            </w:r>
          </w:p>
        </w:tc>
        <w:tc>
          <w:tcPr>
            <w:tcW w:w="2790" w:type="dxa"/>
          </w:tcPr>
          <w:p w14:paraId="1D334766" w14:textId="77777777" w:rsidR="00BC063B" w:rsidRDefault="00A6250B" w:rsidP="000341A8">
            <w:pPr>
              <w:jc w:val="both"/>
              <w:rPr>
                <w:rFonts w:ascii="Times New Roman" w:hAnsi="Times New Roman" w:cs="Times New Roman"/>
                <w:sz w:val="24"/>
              </w:rPr>
            </w:pPr>
            <w:r w:rsidRPr="00A6250B">
              <w:rPr>
                <w:rFonts w:ascii="Times New Roman" w:hAnsi="Times New Roman" w:cs="Times New Roman"/>
                <w:sz w:val="24"/>
              </w:rPr>
              <w:t>Personal interests and passions: Make a list of my interests and passions, and then select learning goals that fit with them. This will support my continued motivation for and involvement in my academic endeavours.</w:t>
            </w:r>
          </w:p>
          <w:p w14:paraId="5346D29E" w14:textId="77777777" w:rsidR="00484133" w:rsidRPr="00484133" w:rsidRDefault="00484133" w:rsidP="000341A8">
            <w:pPr>
              <w:jc w:val="both"/>
              <w:rPr>
                <w:rFonts w:ascii="Times New Roman" w:eastAsia="Times New Roman" w:hAnsi="Times New Roman" w:cs="Times New Roman"/>
                <w:sz w:val="24"/>
                <w:szCs w:val="16"/>
              </w:rPr>
            </w:pPr>
            <w:r w:rsidRPr="00BF7B1F">
              <w:rPr>
                <w:rFonts w:ascii="Times New Roman" w:eastAsia="Times New Roman" w:hAnsi="Times New Roman" w:cs="Times New Roman"/>
                <w:sz w:val="24"/>
                <w:szCs w:val="16"/>
              </w:rPr>
              <w:t>Aligning objectives with personal aspirations can enhance motivation and engagement in personal development planning (Miller, 2018).</w:t>
            </w:r>
          </w:p>
        </w:tc>
        <w:tc>
          <w:tcPr>
            <w:tcW w:w="2790" w:type="dxa"/>
          </w:tcPr>
          <w:p w14:paraId="5F0AEAF0" w14:textId="77777777" w:rsidR="008C1CBE" w:rsidRDefault="00A6250B" w:rsidP="000341A8">
            <w:pPr>
              <w:jc w:val="both"/>
              <w:rPr>
                <w:rFonts w:ascii="Times New Roman" w:hAnsi="Times New Roman" w:cs="Times New Roman"/>
                <w:sz w:val="24"/>
              </w:rPr>
            </w:pPr>
            <w:r w:rsidRPr="00A6250B">
              <w:rPr>
                <w:rFonts w:ascii="Times New Roman" w:hAnsi="Times New Roman" w:cs="Times New Roman"/>
                <w:sz w:val="24"/>
              </w:rPr>
              <w:t>Goal specificity: Be clear about the learning objective I wish to accomplish in the digital age. Setting a precise objective will make it easier for me to estimate when it will be completed.</w:t>
            </w:r>
          </w:p>
          <w:p w14:paraId="40E3D679" w14:textId="77777777" w:rsidR="000341A8" w:rsidRPr="000341A8" w:rsidRDefault="000341A8" w:rsidP="000341A8">
            <w:pPr>
              <w:jc w:val="both"/>
              <w:rPr>
                <w:rFonts w:ascii="Times New Roman" w:eastAsia="Times New Roman" w:hAnsi="Times New Roman" w:cs="Times New Roman"/>
                <w:color w:val="0D0D0D" w:themeColor="text1" w:themeTint="F2"/>
                <w:sz w:val="36"/>
                <w:szCs w:val="16"/>
              </w:rPr>
            </w:pPr>
            <w:r w:rsidRPr="00BF7B1F">
              <w:rPr>
                <w:rFonts w:ascii="Times New Roman" w:hAnsi="Times New Roman" w:cs="Times New Roman"/>
                <w:color w:val="0D0D0D" w:themeColor="text1" w:themeTint="F2"/>
                <w:sz w:val="24"/>
                <w:szCs w:val="19"/>
              </w:rPr>
              <w:t>Setting realistic timelines for goal achievement is crucial for effective personal development planning (Smith, 2021).</w:t>
            </w:r>
          </w:p>
        </w:tc>
      </w:tr>
      <w:tr w:rsidR="004E333B" w:rsidRPr="00A6250B" w14:paraId="7D3E6F0E" w14:textId="77777777" w:rsidTr="004A4D09">
        <w:trPr>
          <w:trHeight w:val="263"/>
        </w:trPr>
        <w:tc>
          <w:tcPr>
            <w:tcW w:w="2789" w:type="dxa"/>
          </w:tcPr>
          <w:p w14:paraId="61616F57"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t>Gain a better understanding of social media or digital marketing.</w:t>
            </w:r>
          </w:p>
        </w:tc>
        <w:tc>
          <w:tcPr>
            <w:tcW w:w="2789" w:type="dxa"/>
            <w:gridSpan w:val="2"/>
          </w:tcPr>
          <w:p w14:paraId="71F93C23"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t xml:space="preserve">Feedback and self-reflection: Ask for input on my development from others, such as mentors or </w:t>
            </w:r>
            <w:r w:rsidRPr="00A6250B">
              <w:rPr>
                <w:rFonts w:ascii="Times New Roman" w:hAnsi="Times New Roman" w:cs="Times New Roman"/>
                <w:sz w:val="24"/>
              </w:rPr>
              <w:lastRenderedPageBreak/>
              <w:t>peers. Consider what I have learned so far and note any areas where I need to develop more.</w:t>
            </w:r>
          </w:p>
        </w:tc>
        <w:tc>
          <w:tcPr>
            <w:tcW w:w="2790" w:type="dxa"/>
            <w:gridSpan w:val="2"/>
          </w:tcPr>
          <w:p w14:paraId="0184FB43"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lastRenderedPageBreak/>
              <w:t xml:space="preserve">Online tutorials or courses: In the digital age, webinars, tutorials, and online courses are </w:t>
            </w:r>
            <w:r w:rsidRPr="00A6250B">
              <w:rPr>
                <w:rFonts w:ascii="Times New Roman" w:hAnsi="Times New Roman" w:cs="Times New Roman"/>
                <w:sz w:val="24"/>
              </w:rPr>
              <w:lastRenderedPageBreak/>
              <w:t>excellent resources for learning new skills or subjects. Investigate online learning materials and platforms that fit my learning objectives.</w:t>
            </w:r>
          </w:p>
        </w:tc>
        <w:tc>
          <w:tcPr>
            <w:tcW w:w="2790" w:type="dxa"/>
          </w:tcPr>
          <w:p w14:paraId="65A7E638"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lastRenderedPageBreak/>
              <w:t xml:space="preserve">Career objectives: Think about how my learning objectives fit with my professional aspirations. </w:t>
            </w:r>
            <w:r w:rsidRPr="00A6250B">
              <w:rPr>
                <w:rFonts w:ascii="Times New Roman" w:hAnsi="Times New Roman" w:cs="Times New Roman"/>
                <w:sz w:val="24"/>
              </w:rPr>
              <w:lastRenderedPageBreak/>
              <w:t>Pick goals that will assist me in gaining knowledge and skills related to my desired career path.</w:t>
            </w:r>
          </w:p>
        </w:tc>
        <w:tc>
          <w:tcPr>
            <w:tcW w:w="2790" w:type="dxa"/>
          </w:tcPr>
          <w:p w14:paraId="7537EAFA"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lastRenderedPageBreak/>
              <w:t xml:space="preserve">Goal complexity: Give my learning objective some thought. A longer timetable could be </w:t>
            </w:r>
            <w:r w:rsidRPr="00A6250B">
              <w:rPr>
                <w:rFonts w:ascii="Times New Roman" w:hAnsi="Times New Roman" w:cs="Times New Roman"/>
                <w:sz w:val="24"/>
              </w:rPr>
              <w:lastRenderedPageBreak/>
              <w:t>necessary for objectives that are more complicated and take longer to achieve.</w:t>
            </w:r>
          </w:p>
        </w:tc>
      </w:tr>
      <w:tr w:rsidR="004E333B" w:rsidRPr="00A6250B" w14:paraId="77054278" w14:textId="77777777" w:rsidTr="004A4D09">
        <w:trPr>
          <w:trHeight w:val="281"/>
        </w:trPr>
        <w:tc>
          <w:tcPr>
            <w:tcW w:w="2789" w:type="dxa"/>
          </w:tcPr>
          <w:p w14:paraId="5F375E33"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lastRenderedPageBreak/>
              <w:t>Strengthen knowledge and proficiency in a particular area, such as programming or data analytics.</w:t>
            </w:r>
          </w:p>
        </w:tc>
        <w:tc>
          <w:tcPr>
            <w:tcW w:w="2789" w:type="dxa"/>
            <w:gridSpan w:val="2"/>
          </w:tcPr>
          <w:p w14:paraId="6A25BCF1"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t>Monitoring milestone completion: Divide my learning objectives into more manageable milestones or activities, and monitor my accomplishment of each one. I may track my development and maintain motivation by doing this.</w:t>
            </w:r>
          </w:p>
        </w:tc>
        <w:tc>
          <w:tcPr>
            <w:tcW w:w="2790" w:type="dxa"/>
            <w:gridSpan w:val="2"/>
          </w:tcPr>
          <w:p w14:paraId="44CE5167"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t>Coaches or mentors: Make contact with mentors or coaches who can help me on my learning journey by offering direction, counsel, and feedback. They can encourage me when I encounter difficulties and keep me motivated.</w:t>
            </w:r>
          </w:p>
        </w:tc>
        <w:tc>
          <w:tcPr>
            <w:tcW w:w="2790" w:type="dxa"/>
          </w:tcPr>
          <w:p w14:paraId="3A15ACD1"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t>Life goals: Consider my long-term aims and how my learning goals can help I get there. For instance, gaining digital skills like web development or digital marketing can help I reach my life goal of travelling and working remotely.</w:t>
            </w:r>
          </w:p>
        </w:tc>
        <w:tc>
          <w:tcPr>
            <w:tcW w:w="2790" w:type="dxa"/>
          </w:tcPr>
          <w:p w14:paraId="6C93A3F1" w14:textId="77777777" w:rsidR="004E333B" w:rsidRPr="00A6250B" w:rsidRDefault="00A6250B" w:rsidP="00A6250B">
            <w:pPr>
              <w:jc w:val="both"/>
              <w:rPr>
                <w:rFonts w:ascii="Arial" w:hAnsi="Arial" w:cs="Arial"/>
                <w:sz w:val="24"/>
                <w:u w:val="single"/>
              </w:rPr>
            </w:pPr>
            <w:r w:rsidRPr="00A6250B">
              <w:rPr>
                <w:rFonts w:ascii="Times New Roman" w:hAnsi="Times New Roman" w:cs="Times New Roman"/>
                <w:sz w:val="24"/>
              </w:rPr>
              <w:t>Availability of resources: Consider whether I have access to the time, technology, and assistance I'll need to reach my learning objectives. Ensure that I have access to these materials for the duration of the time period I have designated.</w:t>
            </w:r>
          </w:p>
        </w:tc>
      </w:tr>
      <w:tr w:rsidR="00A6250B" w:rsidRPr="00A6250B" w14:paraId="4491E210" w14:textId="77777777" w:rsidTr="004A4D09">
        <w:trPr>
          <w:trHeight w:val="281"/>
        </w:trPr>
        <w:tc>
          <w:tcPr>
            <w:tcW w:w="2789" w:type="dxa"/>
          </w:tcPr>
          <w:p w14:paraId="1FD3E16B" w14:textId="77777777" w:rsidR="00A6250B" w:rsidRPr="00A6250B" w:rsidRDefault="00A6250B" w:rsidP="00A6250B">
            <w:pPr>
              <w:jc w:val="both"/>
              <w:rPr>
                <w:rFonts w:ascii="Times New Roman" w:hAnsi="Times New Roman" w:cs="Times New Roman"/>
                <w:sz w:val="24"/>
              </w:rPr>
            </w:pPr>
            <w:r w:rsidRPr="00A6250B">
              <w:rPr>
                <w:rFonts w:ascii="Times New Roman" w:hAnsi="Times New Roman" w:cs="Times New Roman"/>
                <w:sz w:val="24"/>
              </w:rPr>
              <w:t>Use online resources and tools to learn a new language.</w:t>
            </w:r>
          </w:p>
          <w:p w14:paraId="1E7B8809" w14:textId="77777777" w:rsidR="00A6250B" w:rsidRPr="00A6250B" w:rsidRDefault="00A6250B" w:rsidP="00A6250B">
            <w:pPr>
              <w:jc w:val="both"/>
              <w:rPr>
                <w:rFonts w:ascii="Times New Roman" w:hAnsi="Times New Roman" w:cs="Times New Roman"/>
                <w:sz w:val="24"/>
              </w:rPr>
            </w:pPr>
          </w:p>
        </w:tc>
        <w:tc>
          <w:tcPr>
            <w:tcW w:w="2789" w:type="dxa"/>
            <w:gridSpan w:val="2"/>
          </w:tcPr>
          <w:p w14:paraId="041E83A9"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Use of performance metrics: To track development and improvement for goals involving digital technologies or skills, I can track performance indicators like website traffic or engagement rates.</w:t>
            </w:r>
          </w:p>
        </w:tc>
        <w:tc>
          <w:tcPr>
            <w:tcW w:w="2790" w:type="dxa"/>
            <w:gridSpan w:val="2"/>
          </w:tcPr>
          <w:p w14:paraId="21AD9B53"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Peer support: Participate in online forums or communities connected to my interests or profession. Make connections with people who are pursuing comparable learning objectives so that I may share resources and stories.</w:t>
            </w:r>
          </w:p>
        </w:tc>
        <w:tc>
          <w:tcPr>
            <w:tcW w:w="2790" w:type="dxa"/>
          </w:tcPr>
          <w:p w14:paraId="1C2C8A15"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Personal development: Take into account how my learning objectives can aid in my personal development. I can become a better-rounded person by, for instance, acquiring a new language or honing my digital communication abilities.</w:t>
            </w:r>
          </w:p>
        </w:tc>
        <w:tc>
          <w:tcPr>
            <w:tcW w:w="2790" w:type="dxa"/>
          </w:tcPr>
          <w:p w14:paraId="73BA13AE"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Other commitments: Take into account other obligations, such as employment or family responsibilities, which may limit my learning time. My educational activities should be scheduled around these responsibilities.</w:t>
            </w:r>
          </w:p>
        </w:tc>
      </w:tr>
      <w:tr w:rsidR="00A6250B" w:rsidRPr="00A6250B" w14:paraId="5A113036" w14:textId="77777777" w:rsidTr="004A4D09">
        <w:trPr>
          <w:trHeight w:val="281"/>
        </w:trPr>
        <w:tc>
          <w:tcPr>
            <w:tcW w:w="2789" w:type="dxa"/>
          </w:tcPr>
          <w:p w14:paraId="2B9A505D" w14:textId="77777777" w:rsidR="00A6250B" w:rsidRPr="00A6250B" w:rsidRDefault="00A6250B" w:rsidP="00A6250B">
            <w:pPr>
              <w:jc w:val="both"/>
              <w:rPr>
                <w:rFonts w:ascii="Times New Roman" w:hAnsi="Times New Roman" w:cs="Times New Roman"/>
                <w:sz w:val="24"/>
              </w:rPr>
            </w:pPr>
            <w:r w:rsidRPr="00A6250B">
              <w:rPr>
                <w:rFonts w:ascii="Times New Roman" w:hAnsi="Times New Roman" w:cs="Times New Roman"/>
                <w:sz w:val="24"/>
              </w:rPr>
              <w:t>Learn how to effectively communicate in online classes and virtual presentations, for example.</w:t>
            </w:r>
          </w:p>
        </w:tc>
        <w:tc>
          <w:tcPr>
            <w:tcW w:w="2789" w:type="dxa"/>
            <w:gridSpan w:val="2"/>
          </w:tcPr>
          <w:p w14:paraId="5A09BD60"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Time tracking: Track the amount of time I spend on learning activities and track my development over that period of time.</w:t>
            </w:r>
          </w:p>
        </w:tc>
        <w:tc>
          <w:tcPr>
            <w:tcW w:w="2790" w:type="dxa"/>
            <w:gridSpan w:val="2"/>
          </w:tcPr>
          <w:p w14:paraId="42B2F18E"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 xml:space="preserve">Time management tools: Effective time management skills are necessary for learning in the digital age. Utilize </w:t>
            </w:r>
            <w:r w:rsidRPr="00A6250B">
              <w:rPr>
                <w:rFonts w:ascii="Times New Roman" w:hAnsi="Times New Roman" w:cs="Times New Roman"/>
                <w:sz w:val="24"/>
              </w:rPr>
              <w:lastRenderedPageBreak/>
              <w:t>digital time management tools like calendars, reminders, and task lists to organize my schedule and stay on top of my academic obligations.</w:t>
            </w:r>
          </w:p>
        </w:tc>
        <w:tc>
          <w:tcPr>
            <w:tcW w:w="2790" w:type="dxa"/>
          </w:tcPr>
          <w:p w14:paraId="65E99AB8" w14:textId="77777777" w:rsidR="00A6250B" w:rsidRPr="00A6250B" w:rsidRDefault="00A6250B" w:rsidP="00A6250B">
            <w:pPr>
              <w:jc w:val="both"/>
              <w:rPr>
                <w:rFonts w:ascii="Arial" w:hAnsi="Arial" w:cs="Arial"/>
                <w:sz w:val="24"/>
                <w:u w:val="single"/>
              </w:rPr>
            </w:pPr>
          </w:p>
        </w:tc>
        <w:tc>
          <w:tcPr>
            <w:tcW w:w="2790" w:type="dxa"/>
          </w:tcPr>
          <w:p w14:paraId="4DE15F48"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 xml:space="preserve">Flexibility: Make room in my schedule for unforeseen events or difficulties that may develop as I progress in </w:t>
            </w:r>
            <w:r w:rsidRPr="00A6250B">
              <w:rPr>
                <w:rFonts w:ascii="Times New Roman" w:hAnsi="Times New Roman" w:cs="Times New Roman"/>
                <w:sz w:val="24"/>
              </w:rPr>
              <w:lastRenderedPageBreak/>
              <w:t>my learning.</w:t>
            </w:r>
          </w:p>
        </w:tc>
      </w:tr>
      <w:tr w:rsidR="00A6250B" w:rsidRPr="00A6250B" w14:paraId="00A25A26" w14:textId="77777777" w:rsidTr="004A4D09">
        <w:trPr>
          <w:trHeight w:val="281"/>
        </w:trPr>
        <w:tc>
          <w:tcPr>
            <w:tcW w:w="2789" w:type="dxa"/>
          </w:tcPr>
          <w:p w14:paraId="60736666" w14:textId="77777777" w:rsidR="00A6250B" w:rsidRPr="00A6250B" w:rsidRDefault="00A6250B" w:rsidP="00A6250B">
            <w:pPr>
              <w:jc w:val="both"/>
              <w:rPr>
                <w:rFonts w:ascii="Times New Roman" w:hAnsi="Times New Roman" w:cs="Times New Roman"/>
                <w:sz w:val="24"/>
              </w:rPr>
            </w:pPr>
            <w:r w:rsidRPr="00A6250B">
              <w:rPr>
                <w:rFonts w:ascii="Times New Roman" w:hAnsi="Times New Roman" w:cs="Times New Roman"/>
                <w:sz w:val="24"/>
              </w:rPr>
              <w:lastRenderedPageBreak/>
              <w:t>Develop time management abilities to more effectively balance my other obligations and digital learning.</w:t>
            </w:r>
          </w:p>
        </w:tc>
        <w:tc>
          <w:tcPr>
            <w:tcW w:w="2789" w:type="dxa"/>
            <w:gridSpan w:val="2"/>
          </w:tcPr>
          <w:p w14:paraId="462C4EA4" w14:textId="77777777" w:rsidR="00A6250B" w:rsidRPr="00A6250B" w:rsidRDefault="00A6250B" w:rsidP="00A6250B">
            <w:pPr>
              <w:jc w:val="both"/>
              <w:rPr>
                <w:rFonts w:ascii="Arial" w:hAnsi="Arial" w:cs="Arial"/>
                <w:sz w:val="24"/>
                <w:u w:val="single"/>
              </w:rPr>
            </w:pPr>
          </w:p>
        </w:tc>
        <w:tc>
          <w:tcPr>
            <w:tcW w:w="2790" w:type="dxa"/>
            <w:gridSpan w:val="2"/>
          </w:tcPr>
          <w:p w14:paraId="2CD1BF86"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Resources for feedback and evaluation: Track my progress and assess my learning using tools like quizzes, assessments, and evaluations.</w:t>
            </w:r>
          </w:p>
        </w:tc>
        <w:tc>
          <w:tcPr>
            <w:tcW w:w="2790" w:type="dxa"/>
          </w:tcPr>
          <w:p w14:paraId="05AD3846" w14:textId="77777777" w:rsidR="00A6250B" w:rsidRPr="00A6250B" w:rsidRDefault="00A6250B" w:rsidP="00A6250B">
            <w:pPr>
              <w:jc w:val="both"/>
              <w:rPr>
                <w:rFonts w:ascii="Arial" w:hAnsi="Arial" w:cs="Arial"/>
                <w:sz w:val="24"/>
                <w:u w:val="single"/>
              </w:rPr>
            </w:pPr>
          </w:p>
        </w:tc>
        <w:tc>
          <w:tcPr>
            <w:tcW w:w="2790" w:type="dxa"/>
          </w:tcPr>
          <w:p w14:paraId="61547892" w14:textId="77777777" w:rsidR="00A6250B" w:rsidRPr="00A6250B" w:rsidRDefault="00A6250B" w:rsidP="00A6250B">
            <w:pPr>
              <w:jc w:val="both"/>
              <w:rPr>
                <w:rFonts w:ascii="Arial" w:hAnsi="Arial" w:cs="Arial"/>
                <w:sz w:val="24"/>
                <w:u w:val="single"/>
              </w:rPr>
            </w:pPr>
          </w:p>
        </w:tc>
      </w:tr>
      <w:tr w:rsidR="00A6250B" w:rsidRPr="00A6250B" w14:paraId="18ADFE6E" w14:textId="77777777" w:rsidTr="004A4D09">
        <w:trPr>
          <w:trHeight w:val="281"/>
        </w:trPr>
        <w:tc>
          <w:tcPr>
            <w:tcW w:w="2789" w:type="dxa"/>
          </w:tcPr>
          <w:p w14:paraId="6F6926DD" w14:textId="77777777" w:rsidR="00A6250B" w:rsidRPr="00A6250B" w:rsidRDefault="00A6250B" w:rsidP="00A6250B">
            <w:pPr>
              <w:jc w:val="both"/>
              <w:rPr>
                <w:rFonts w:ascii="Times New Roman" w:hAnsi="Times New Roman" w:cs="Times New Roman"/>
                <w:sz w:val="24"/>
              </w:rPr>
            </w:pPr>
            <w:r w:rsidRPr="00A6250B">
              <w:rPr>
                <w:rFonts w:ascii="Times New Roman" w:hAnsi="Times New Roman" w:cs="Times New Roman"/>
                <w:sz w:val="24"/>
              </w:rPr>
              <w:t>Develop analytical and evaluation skills to assess and evaluate digital data and sources.</w:t>
            </w:r>
          </w:p>
        </w:tc>
        <w:tc>
          <w:tcPr>
            <w:tcW w:w="2789" w:type="dxa"/>
            <w:gridSpan w:val="2"/>
          </w:tcPr>
          <w:p w14:paraId="3004DBEE" w14:textId="77777777" w:rsidR="00A6250B" w:rsidRPr="00A6250B" w:rsidRDefault="00A6250B" w:rsidP="00A6250B">
            <w:pPr>
              <w:jc w:val="both"/>
              <w:rPr>
                <w:rFonts w:ascii="Arial" w:hAnsi="Arial" w:cs="Arial"/>
                <w:sz w:val="24"/>
                <w:u w:val="single"/>
              </w:rPr>
            </w:pPr>
          </w:p>
        </w:tc>
        <w:tc>
          <w:tcPr>
            <w:tcW w:w="2790" w:type="dxa"/>
            <w:gridSpan w:val="2"/>
          </w:tcPr>
          <w:p w14:paraId="45761134" w14:textId="77777777" w:rsidR="00A6250B" w:rsidRPr="00A6250B" w:rsidRDefault="00A6250B" w:rsidP="00A6250B">
            <w:pPr>
              <w:jc w:val="both"/>
              <w:rPr>
                <w:rFonts w:ascii="Arial" w:hAnsi="Arial" w:cs="Arial"/>
                <w:sz w:val="24"/>
                <w:u w:val="single"/>
              </w:rPr>
            </w:pPr>
            <w:r w:rsidRPr="00A6250B">
              <w:rPr>
                <w:rFonts w:ascii="Times New Roman" w:hAnsi="Times New Roman" w:cs="Times New Roman"/>
                <w:sz w:val="24"/>
              </w:rPr>
              <w:t>Take advantage of learning support services like academic advising or tutoring if I am enrolled in a formal learning program.</w:t>
            </w:r>
          </w:p>
        </w:tc>
        <w:tc>
          <w:tcPr>
            <w:tcW w:w="2790" w:type="dxa"/>
          </w:tcPr>
          <w:p w14:paraId="5D7EC644" w14:textId="77777777" w:rsidR="00A6250B" w:rsidRPr="00A6250B" w:rsidRDefault="00A6250B" w:rsidP="00A6250B">
            <w:pPr>
              <w:jc w:val="both"/>
              <w:rPr>
                <w:rFonts w:ascii="Arial" w:hAnsi="Arial" w:cs="Arial"/>
                <w:sz w:val="24"/>
                <w:u w:val="single"/>
              </w:rPr>
            </w:pPr>
          </w:p>
        </w:tc>
        <w:tc>
          <w:tcPr>
            <w:tcW w:w="2790" w:type="dxa"/>
          </w:tcPr>
          <w:p w14:paraId="6388F864" w14:textId="77777777" w:rsidR="00A6250B" w:rsidRPr="00A6250B" w:rsidRDefault="00A6250B" w:rsidP="00A6250B">
            <w:pPr>
              <w:jc w:val="both"/>
              <w:rPr>
                <w:rFonts w:ascii="Arial" w:hAnsi="Arial" w:cs="Arial"/>
                <w:sz w:val="24"/>
                <w:u w:val="single"/>
              </w:rPr>
            </w:pPr>
          </w:p>
        </w:tc>
      </w:tr>
    </w:tbl>
    <w:p w14:paraId="66067D3A" w14:textId="77777777" w:rsidR="00620B67" w:rsidRPr="00E17ED1" w:rsidRDefault="00620B67" w:rsidP="00620B67">
      <w:pPr>
        <w:rPr>
          <w:rFonts w:ascii="Arial" w:hAnsi="Arial" w:cs="Arial"/>
        </w:rPr>
      </w:pPr>
    </w:p>
    <w:p w14:paraId="21FF0DE9"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50C57671" w14:textId="77777777" w:rsidR="00485930" w:rsidRDefault="00294AA2" w:rsidP="00294AA2">
      <w:pPr>
        <w:pStyle w:val="Heading1"/>
      </w:pPr>
      <w:r>
        <w:lastRenderedPageBreak/>
        <w:t>Reference list</w:t>
      </w:r>
    </w:p>
    <w:p w14:paraId="425D9BE0" w14:textId="77777777" w:rsidR="005C24BD" w:rsidRDefault="005C24BD" w:rsidP="00484133">
      <w:pPr>
        <w:pStyle w:val="NormalWeb"/>
        <w:spacing w:after="180" w:line="360" w:lineRule="auto"/>
        <w:ind w:left="450" w:hanging="450"/>
        <w:jc w:val="both"/>
        <w:rPr>
          <w:color w:val="000000"/>
        </w:rPr>
      </w:pPr>
      <w:r w:rsidRPr="00484133">
        <w:rPr>
          <w:color w:val="000000"/>
        </w:rPr>
        <w:t>Brown, L. (2017). The role of resources and support in personal development planning. Journal of Career Development, 19(3), 67-78.</w:t>
      </w:r>
    </w:p>
    <w:p w14:paraId="1C31BD83" w14:textId="77777777" w:rsidR="005C24BD" w:rsidRDefault="005C24BD" w:rsidP="00484133">
      <w:pPr>
        <w:pStyle w:val="NormalWeb"/>
        <w:spacing w:after="180" w:line="360" w:lineRule="auto"/>
        <w:ind w:left="450" w:hanging="450"/>
        <w:jc w:val="both"/>
        <w:rPr>
          <w:color w:val="000000"/>
        </w:rPr>
      </w:pPr>
      <w:r w:rsidRPr="00484133">
        <w:rPr>
          <w:color w:val="000000"/>
        </w:rPr>
        <w:t xml:space="preserve">Garcia, R. (2020). Assessing progress in personal development planning. </w:t>
      </w:r>
      <w:r w:rsidRPr="00484133">
        <w:rPr>
          <w:i/>
          <w:color w:val="000000"/>
        </w:rPr>
        <w:t xml:space="preserve">Journal of Personal and Professional Development, </w:t>
      </w:r>
      <w:r w:rsidRPr="00484133">
        <w:rPr>
          <w:color w:val="000000"/>
        </w:rPr>
        <w:t>27(2), 11-22.</w:t>
      </w:r>
    </w:p>
    <w:p w14:paraId="3B401BF6" w14:textId="77777777" w:rsidR="005C24BD" w:rsidRDefault="005C24BD" w:rsidP="00484133">
      <w:pPr>
        <w:pStyle w:val="NormalWeb"/>
        <w:spacing w:after="180" w:line="360" w:lineRule="auto"/>
        <w:ind w:left="450" w:hanging="450"/>
        <w:jc w:val="both"/>
        <w:rPr>
          <w:color w:val="000000"/>
          <w:lang w:val="en-GB"/>
        </w:rPr>
      </w:pPr>
      <w:r w:rsidRPr="00FC6581">
        <w:rPr>
          <w:color w:val="000000"/>
          <w:lang w:val="en-GB"/>
        </w:rPr>
        <w:t>Gibbs, G. (1988). Learning by Doing: A Guide to Teaching and Learning Methods. Oxford Polytechnic: Oxford.</w:t>
      </w:r>
    </w:p>
    <w:p w14:paraId="257D9040" w14:textId="77777777" w:rsidR="005C24BD" w:rsidRDefault="005C24BD" w:rsidP="00074BE4">
      <w:pPr>
        <w:pStyle w:val="NormalWeb"/>
        <w:spacing w:before="0" w:beforeAutospacing="0" w:after="180" w:afterAutospacing="0" w:line="360" w:lineRule="auto"/>
        <w:ind w:left="450" w:hanging="450"/>
        <w:jc w:val="both"/>
        <w:rPr>
          <w:color w:val="000000"/>
        </w:rPr>
      </w:pPr>
      <w:r w:rsidRPr="003238BD">
        <w:rPr>
          <w:color w:val="000000"/>
        </w:rPr>
        <w:t>Haryani, N., 2021. Career Adaptability and Work Engagement of Millennial Startup Employees. </w:t>
      </w:r>
      <w:r w:rsidRPr="003238BD">
        <w:rPr>
          <w:i/>
          <w:iCs/>
          <w:color w:val="000000"/>
        </w:rPr>
        <w:t>Psychological Research and Intervention</w:t>
      </w:r>
      <w:r w:rsidRPr="003238BD">
        <w:rPr>
          <w:color w:val="000000"/>
        </w:rPr>
        <w:t>, 4(1), pp.43-49.</w:t>
      </w:r>
    </w:p>
    <w:p w14:paraId="5D139F98" w14:textId="77777777" w:rsidR="005C24BD" w:rsidRDefault="005C24BD" w:rsidP="00074BE4">
      <w:pPr>
        <w:pStyle w:val="NormalWeb"/>
        <w:spacing w:before="0" w:beforeAutospacing="0" w:after="180" w:afterAutospacing="0" w:line="360" w:lineRule="auto"/>
        <w:ind w:left="450" w:hanging="450"/>
        <w:jc w:val="both"/>
        <w:rPr>
          <w:color w:val="000000"/>
        </w:rPr>
      </w:pPr>
      <w:r w:rsidRPr="003238BD">
        <w:rPr>
          <w:color w:val="000000"/>
        </w:rPr>
        <w:t>Johnson, J., 2016. Effectiveness and Cost-Effectiveness of Group versus Individual Motivational Enhancement for Substance Use. </w:t>
      </w:r>
      <w:r w:rsidRPr="003238BD">
        <w:rPr>
          <w:i/>
          <w:iCs/>
          <w:color w:val="000000"/>
        </w:rPr>
        <w:t>International Journal of Group Psychotherapy</w:t>
      </w:r>
      <w:r w:rsidRPr="003238BD">
        <w:rPr>
          <w:color w:val="000000"/>
        </w:rPr>
        <w:t>, 62(4), pp.655-660.</w:t>
      </w:r>
    </w:p>
    <w:p w14:paraId="54DE7AD6" w14:textId="77777777" w:rsidR="005C24BD" w:rsidRDefault="005C24BD" w:rsidP="003C3306">
      <w:pPr>
        <w:pStyle w:val="NormalWeb"/>
        <w:spacing w:after="180" w:line="360" w:lineRule="auto"/>
        <w:ind w:left="450" w:hanging="450"/>
        <w:jc w:val="both"/>
        <w:rPr>
          <w:color w:val="000000"/>
        </w:rPr>
      </w:pPr>
      <w:r w:rsidRPr="003C3306">
        <w:rPr>
          <w:color w:val="000000"/>
        </w:rPr>
        <w:t xml:space="preserve">Jones, K. (2019). </w:t>
      </w:r>
      <w:r w:rsidRPr="004E6229">
        <w:rPr>
          <w:color w:val="000000"/>
        </w:rPr>
        <w:t>The role of goal-setting in personal development planning.</w:t>
      </w:r>
      <w:r w:rsidRPr="003C3306">
        <w:rPr>
          <w:color w:val="000000"/>
        </w:rPr>
        <w:t xml:space="preserve"> </w:t>
      </w:r>
      <w:r w:rsidRPr="004E6229">
        <w:rPr>
          <w:i/>
          <w:color w:val="000000"/>
        </w:rPr>
        <w:t xml:space="preserve">Journal of Human Resource Development, </w:t>
      </w:r>
      <w:r w:rsidRPr="003C3306">
        <w:rPr>
          <w:color w:val="000000"/>
        </w:rPr>
        <w:t>22(1), 17-28.</w:t>
      </w:r>
    </w:p>
    <w:p w14:paraId="761B3DCE" w14:textId="77777777" w:rsidR="005C24BD" w:rsidRDefault="005C24BD" w:rsidP="00484133">
      <w:pPr>
        <w:pStyle w:val="NormalWeb"/>
        <w:spacing w:after="180" w:line="360" w:lineRule="auto"/>
        <w:ind w:left="450" w:hanging="450"/>
        <w:jc w:val="both"/>
        <w:rPr>
          <w:color w:val="000000"/>
        </w:rPr>
      </w:pPr>
      <w:r w:rsidRPr="00484133">
        <w:rPr>
          <w:color w:val="000000"/>
        </w:rPr>
        <w:t xml:space="preserve">Miller, A. (2018). Aligning objectives with personal aspirations in personal development planning. </w:t>
      </w:r>
      <w:r w:rsidRPr="00484133">
        <w:rPr>
          <w:i/>
          <w:color w:val="000000"/>
        </w:rPr>
        <w:t>Journal of Personal and Professional Development,</w:t>
      </w:r>
      <w:r w:rsidRPr="00484133">
        <w:rPr>
          <w:color w:val="000000"/>
        </w:rPr>
        <w:t xml:space="preserve"> 25(1), 33-46.</w:t>
      </w:r>
    </w:p>
    <w:p w14:paraId="0E1EEE6B" w14:textId="77777777" w:rsidR="005C24BD" w:rsidRDefault="005C24BD" w:rsidP="00074BE4">
      <w:pPr>
        <w:pStyle w:val="NormalWeb"/>
        <w:spacing w:before="0" w:beforeAutospacing="0" w:after="180" w:afterAutospacing="0" w:line="360" w:lineRule="auto"/>
        <w:ind w:left="450" w:hanging="450"/>
        <w:jc w:val="both"/>
        <w:rPr>
          <w:color w:val="000000"/>
        </w:rPr>
      </w:pPr>
      <w:r w:rsidRPr="003238BD">
        <w:rPr>
          <w:color w:val="000000"/>
        </w:rPr>
        <w:t>Morgan, D., 2017. Personal Relationships as an Interface between Social Networks and Social Cognitions. </w:t>
      </w:r>
      <w:r w:rsidRPr="003238BD">
        <w:rPr>
          <w:i/>
          <w:iCs/>
          <w:color w:val="000000"/>
        </w:rPr>
        <w:t>Journal of Social and Personal Relationships</w:t>
      </w:r>
      <w:r w:rsidRPr="003238BD">
        <w:rPr>
          <w:color w:val="000000"/>
        </w:rPr>
        <w:t>, 3(4), pp.403-422.</w:t>
      </w:r>
    </w:p>
    <w:p w14:paraId="53AD259C" w14:textId="77777777" w:rsidR="005C24BD" w:rsidRDefault="005C24BD" w:rsidP="00FC6581">
      <w:pPr>
        <w:pStyle w:val="NormalWeb"/>
        <w:spacing w:after="180" w:line="360" w:lineRule="auto"/>
        <w:ind w:left="450" w:hanging="450"/>
        <w:jc w:val="both"/>
        <w:rPr>
          <w:color w:val="000000"/>
        </w:rPr>
      </w:pPr>
      <w:r w:rsidRPr="00F466F0">
        <w:rPr>
          <w:color w:val="000000"/>
        </w:rPr>
        <w:t xml:space="preserve">Smith, J. (2020). The impact of digital technology on learning. </w:t>
      </w:r>
      <w:r w:rsidRPr="00F466F0">
        <w:rPr>
          <w:i/>
          <w:color w:val="000000"/>
        </w:rPr>
        <w:t xml:space="preserve">Journal of Educational Technology, </w:t>
      </w:r>
      <w:r w:rsidRPr="00F466F0">
        <w:rPr>
          <w:color w:val="000000"/>
        </w:rPr>
        <w:t>15(2), 23-38.</w:t>
      </w:r>
    </w:p>
    <w:p w14:paraId="3488A7FE" w14:textId="77777777" w:rsidR="005C24BD" w:rsidRDefault="005C24BD" w:rsidP="00484133">
      <w:pPr>
        <w:pStyle w:val="NormalWeb"/>
        <w:spacing w:after="180" w:line="360" w:lineRule="auto"/>
        <w:ind w:left="450" w:hanging="450"/>
        <w:jc w:val="both"/>
        <w:rPr>
          <w:color w:val="000000"/>
          <w:lang w:val="en-GB"/>
        </w:rPr>
      </w:pPr>
      <w:r w:rsidRPr="000341A8">
        <w:rPr>
          <w:color w:val="000000"/>
          <w:lang w:val="en-GB"/>
        </w:rPr>
        <w:t xml:space="preserve">Smith, J. (2021). Time management in personal development planning. </w:t>
      </w:r>
      <w:r w:rsidRPr="000341A8">
        <w:rPr>
          <w:i/>
          <w:color w:val="000000"/>
          <w:lang w:val="en-GB"/>
        </w:rPr>
        <w:t xml:space="preserve">Journal of Personal Growth and Development, </w:t>
      </w:r>
      <w:r w:rsidRPr="000341A8">
        <w:rPr>
          <w:color w:val="000000"/>
          <w:lang w:val="en-GB"/>
        </w:rPr>
        <w:t>29(2), 56-67.</w:t>
      </w:r>
    </w:p>
    <w:p w14:paraId="79A17856" w14:textId="77777777" w:rsidR="00FC6581" w:rsidRDefault="00FC6581" w:rsidP="00484133">
      <w:pPr>
        <w:pStyle w:val="NormalWeb"/>
        <w:spacing w:after="180" w:line="360" w:lineRule="auto"/>
        <w:ind w:left="450" w:hanging="450"/>
        <w:jc w:val="both"/>
        <w:rPr>
          <w:color w:val="000000"/>
          <w:lang w:val="en-GB"/>
        </w:rPr>
      </w:pPr>
    </w:p>
    <w:p w14:paraId="42927CDE" w14:textId="77777777" w:rsidR="00484133" w:rsidRPr="00484133" w:rsidRDefault="00484133" w:rsidP="00484133">
      <w:pPr>
        <w:pStyle w:val="NormalWeb"/>
        <w:spacing w:after="180" w:line="360" w:lineRule="auto"/>
        <w:ind w:left="450" w:hanging="450"/>
        <w:jc w:val="both"/>
        <w:rPr>
          <w:color w:val="000000"/>
        </w:rPr>
      </w:pPr>
    </w:p>
    <w:p w14:paraId="08CD33C8" w14:textId="77777777" w:rsidR="00484133" w:rsidRPr="003238BD" w:rsidRDefault="00484133" w:rsidP="003C3306">
      <w:pPr>
        <w:pStyle w:val="NormalWeb"/>
        <w:spacing w:after="180" w:line="360" w:lineRule="auto"/>
        <w:ind w:left="450" w:hanging="450"/>
        <w:jc w:val="both"/>
        <w:rPr>
          <w:color w:val="000000"/>
        </w:rPr>
      </w:pPr>
    </w:p>
    <w:p w14:paraId="43483F0C" w14:textId="77777777" w:rsidR="00074BE4" w:rsidRPr="003238BD" w:rsidRDefault="00074BE4" w:rsidP="00074BE4">
      <w:pPr>
        <w:pStyle w:val="NormalWeb"/>
        <w:spacing w:before="0" w:beforeAutospacing="0" w:after="180" w:afterAutospacing="0" w:line="360" w:lineRule="auto"/>
        <w:ind w:left="450" w:hanging="450"/>
        <w:jc w:val="both"/>
        <w:rPr>
          <w:color w:val="000000"/>
        </w:rPr>
      </w:pPr>
    </w:p>
    <w:p w14:paraId="45A77C76" w14:textId="77777777" w:rsidR="00074BE4" w:rsidRPr="003238BD" w:rsidRDefault="00074BE4" w:rsidP="00074BE4">
      <w:pPr>
        <w:pStyle w:val="NormalWeb"/>
        <w:spacing w:before="0" w:beforeAutospacing="0" w:after="180" w:afterAutospacing="0" w:line="360" w:lineRule="auto"/>
        <w:ind w:left="450" w:hanging="450"/>
        <w:jc w:val="both"/>
        <w:rPr>
          <w:color w:val="000000"/>
        </w:rPr>
      </w:pPr>
    </w:p>
    <w:p w14:paraId="455E912F"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04A0F" w14:textId="77777777" w:rsidR="00662CD8" w:rsidRDefault="00662CD8" w:rsidP="004E333B">
      <w:pPr>
        <w:spacing w:after="0" w:line="240" w:lineRule="auto"/>
      </w:pPr>
      <w:r>
        <w:separator/>
      </w:r>
    </w:p>
  </w:endnote>
  <w:endnote w:type="continuationSeparator" w:id="0">
    <w:p w14:paraId="0824EF0A" w14:textId="77777777" w:rsidR="00662CD8" w:rsidRDefault="00662CD8"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8FF21" w14:textId="77777777" w:rsidR="00662CD8" w:rsidRDefault="00662CD8" w:rsidP="004E333B">
      <w:pPr>
        <w:spacing w:after="0" w:line="240" w:lineRule="auto"/>
      </w:pPr>
      <w:r>
        <w:separator/>
      </w:r>
    </w:p>
  </w:footnote>
  <w:footnote w:type="continuationSeparator" w:id="0">
    <w:p w14:paraId="301C56AA" w14:textId="77777777" w:rsidR="00662CD8" w:rsidRDefault="00662CD8"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00AD8"/>
    <w:multiLevelType w:val="hybridMultilevel"/>
    <w:tmpl w:val="48622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12D8E"/>
    <w:multiLevelType w:val="hybridMultilevel"/>
    <w:tmpl w:val="9E7EB37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1A8"/>
    <w:rsid w:val="00034E29"/>
    <w:rsid w:val="00044627"/>
    <w:rsid w:val="0006184B"/>
    <w:rsid w:val="00074BE4"/>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12D8A"/>
    <w:rsid w:val="00244792"/>
    <w:rsid w:val="00260276"/>
    <w:rsid w:val="0026266E"/>
    <w:rsid w:val="00274323"/>
    <w:rsid w:val="002820EE"/>
    <w:rsid w:val="0028225C"/>
    <w:rsid w:val="00292B14"/>
    <w:rsid w:val="00294AA2"/>
    <w:rsid w:val="00297082"/>
    <w:rsid w:val="002A7DB9"/>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C330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4133"/>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229"/>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24BD"/>
    <w:rsid w:val="005C30F7"/>
    <w:rsid w:val="005D0A17"/>
    <w:rsid w:val="005E7A37"/>
    <w:rsid w:val="005F63B1"/>
    <w:rsid w:val="006044C0"/>
    <w:rsid w:val="00620B67"/>
    <w:rsid w:val="00630E1D"/>
    <w:rsid w:val="00651538"/>
    <w:rsid w:val="00652F53"/>
    <w:rsid w:val="00656B91"/>
    <w:rsid w:val="00662CD8"/>
    <w:rsid w:val="00665EDE"/>
    <w:rsid w:val="00676A00"/>
    <w:rsid w:val="0069686D"/>
    <w:rsid w:val="006A0868"/>
    <w:rsid w:val="006A0AA1"/>
    <w:rsid w:val="006F3E49"/>
    <w:rsid w:val="00703F7B"/>
    <w:rsid w:val="0070784D"/>
    <w:rsid w:val="00715316"/>
    <w:rsid w:val="007170A2"/>
    <w:rsid w:val="00733F36"/>
    <w:rsid w:val="00737593"/>
    <w:rsid w:val="00744941"/>
    <w:rsid w:val="00746DC0"/>
    <w:rsid w:val="00753907"/>
    <w:rsid w:val="007576FF"/>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AD6"/>
    <w:rsid w:val="00861F55"/>
    <w:rsid w:val="0087179B"/>
    <w:rsid w:val="00874D88"/>
    <w:rsid w:val="00875149"/>
    <w:rsid w:val="00884468"/>
    <w:rsid w:val="008C1CBE"/>
    <w:rsid w:val="009149AC"/>
    <w:rsid w:val="00922B59"/>
    <w:rsid w:val="00924807"/>
    <w:rsid w:val="00940A91"/>
    <w:rsid w:val="00946E1A"/>
    <w:rsid w:val="00947636"/>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169B5"/>
    <w:rsid w:val="00A405A7"/>
    <w:rsid w:val="00A44B45"/>
    <w:rsid w:val="00A45640"/>
    <w:rsid w:val="00A547B8"/>
    <w:rsid w:val="00A6250B"/>
    <w:rsid w:val="00A7555E"/>
    <w:rsid w:val="00AB2485"/>
    <w:rsid w:val="00AB5B5D"/>
    <w:rsid w:val="00AB7068"/>
    <w:rsid w:val="00AE434C"/>
    <w:rsid w:val="00B1225B"/>
    <w:rsid w:val="00B344BE"/>
    <w:rsid w:val="00B428E4"/>
    <w:rsid w:val="00B50F75"/>
    <w:rsid w:val="00B82B22"/>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33E33"/>
    <w:rsid w:val="00F426C2"/>
    <w:rsid w:val="00F466F0"/>
    <w:rsid w:val="00F50D50"/>
    <w:rsid w:val="00F6262E"/>
    <w:rsid w:val="00F772F1"/>
    <w:rsid w:val="00FA6427"/>
    <w:rsid w:val="00FB4E7B"/>
    <w:rsid w:val="00FC6581"/>
    <w:rsid w:val="00FD2A25"/>
    <w:rsid w:val="00FE344C"/>
    <w:rsid w:val="00FE59D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1293D8C"/>
  <w15:docId w15:val="{0B260843-96DB-41F6-BDB9-FA8E80D0D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E33"/>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1">
    <w:name w:val="Unresolved Mention1"/>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BalloonText">
    <w:name w:val="Balloon Text"/>
    <w:basedOn w:val="Normal"/>
    <w:link w:val="BalloonTextChar"/>
    <w:uiPriority w:val="99"/>
    <w:semiHidden/>
    <w:unhideWhenUsed/>
    <w:rsid w:val="002A7D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DB9"/>
    <w:rPr>
      <w:rFonts w:ascii="Tahoma" w:hAnsi="Tahoma" w:cs="Tahoma"/>
      <w:sz w:val="16"/>
      <w:szCs w:val="16"/>
    </w:rPr>
  </w:style>
  <w:style w:type="paragraph" w:styleId="NormalWeb">
    <w:name w:val="Normal (Web)"/>
    <w:basedOn w:val="Normal"/>
    <w:uiPriority w:val="99"/>
    <w:semiHidden/>
    <w:unhideWhenUsed/>
    <w:rsid w:val="00074BE4"/>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1810</Words>
  <Characters>10320</Characters>
  <DocSecurity>0</DocSecurity>
  <Lines>86</Lines>
  <Paragraphs>24</Paragraphs>
  <ScaleCrop>false</ScaleCrop>
  <HeadingPairs>
    <vt:vector size="2" baseType="variant">
      <vt:variant>
        <vt:lpstr>Title</vt:lpstr>
      </vt:variant>
      <vt:variant>
        <vt:i4>1</vt:i4>
      </vt:variant>
    </vt:vector>
  </HeadingPairs>
  <TitlesOfParts>
    <vt:vector size="1" baseType="lpstr">
      <vt:lpstr>Personal Development Plan</vt:lpstr>
    </vt:vector>
  </TitlesOfParts>
  <LinksUpToDate>false</LinksUpToDate>
  <CharactersWithSpaces>12106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2023-05-08T20:16:00Z</dcterms:created>
  <dcterms:modified xsi:type="dcterms:W3CDTF">2023-05-08T20:16:00Z</dcterms:modified>
</cp:coreProperties>
</file>