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6BCED" w14:textId="46AF0080" w:rsidR="00FF1EF9" w:rsidRDefault="00FF1EF9" w:rsidP="00FF1EF9">
      <w:pPr>
        <w:shd w:val="clear" w:color="auto" w:fill="FAFAFA"/>
        <w:spacing w:after="150" w:line="240" w:lineRule="auto"/>
        <w:outlineLvl w:val="3"/>
        <w:rPr>
          <w:rFonts w:ascii="Titillium Web" w:eastAsia="Times New Roman" w:hAnsi="Titillium Web" w:cs="Times New Roman"/>
          <w:b/>
          <w:bCs/>
          <w:color w:val="333333"/>
          <w:kern w:val="0"/>
          <w:sz w:val="30"/>
          <w:szCs w:val="30"/>
          <w:lang w:eastAsia="en-GB"/>
          <w14:ligatures w14:val="none"/>
        </w:rPr>
      </w:pPr>
      <w:r>
        <w:rPr>
          <w:rFonts w:ascii="Titillium Web" w:eastAsia="Times New Roman" w:hAnsi="Titillium Web" w:cs="Times New Roman"/>
          <w:b/>
          <w:bCs/>
          <w:color w:val="333333"/>
          <w:kern w:val="0"/>
          <w:sz w:val="30"/>
          <w:szCs w:val="30"/>
          <w:lang w:eastAsia="en-GB"/>
          <w14:ligatures w14:val="none"/>
        </w:rPr>
        <w:t>Russell Ackoff and Problem Solving and its relation to Systems Thinking</w:t>
      </w:r>
    </w:p>
    <w:p w14:paraId="4F868935" w14:textId="77777777" w:rsidR="00FF1EF9" w:rsidRDefault="00FF1EF9" w:rsidP="00FF1EF9">
      <w:pPr>
        <w:shd w:val="clear" w:color="auto" w:fill="FAFAFA"/>
        <w:spacing w:after="150" w:line="240" w:lineRule="auto"/>
        <w:outlineLvl w:val="3"/>
        <w:rPr>
          <w:rFonts w:ascii="Titillium Web" w:eastAsia="Times New Roman" w:hAnsi="Titillium Web" w:cs="Times New Roman"/>
          <w:b/>
          <w:bCs/>
          <w:color w:val="333333"/>
          <w:kern w:val="0"/>
          <w:sz w:val="30"/>
          <w:szCs w:val="30"/>
          <w:lang w:eastAsia="en-GB"/>
          <w14:ligatures w14:val="none"/>
        </w:rPr>
      </w:pPr>
    </w:p>
    <w:p w14:paraId="7E24A0CB" w14:textId="15FABF38" w:rsidR="00FF1EF9" w:rsidRPr="00FF1EF9" w:rsidRDefault="00FF1EF9" w:rsidP="00FF1EF9">
      <w:pPr>
        <w:shd w:val="clear" w:color="auto" w:fill="FAFAFA"/>
        <w:spacing w:after="150" w:line="240" w:lineRule="auto"/>
        <w:outlineLvl w:val="3"/>
        <w:rPr>
          <w:rFonts w:ascii="Titillium Web" w:eastAsia="Times New Roman" w:hAnsi="Titillium Web" w:cs="Times New Roman"/>
          <w:b/>
          <w:bCs/>
          <w:color w:val="333333"/>
          <w:kern w:val="0"/>
          <w:sz w:val="30"/>
          <w:szCs w:val="30"/>
          <w:lang w:eastAsia="en-GB"/>
          <w14:ligatures w14:val="none"/>
        </w:rPr>
      </w:pPr>
      <w:r w:rsidRPr="00FF1EF9">
        <w:rPr>
          <w:rFonts w:ascii="Titillium Web" w:eastAsia="Times New Roman" w:hAnsi="Titillium Web" w:cs="Times New Roman"/>
          <w:b/>
          <w:bCs/>
          <w:color w:val="333333"/>
          <w:kern w:val="0"/>
          <w:sz w:val="30"/>
          <w:szCs w:val="30"/>
          <w:lang w:eastAsia="en-GB"/>
          <w14:ligatures w14:val="none"/>
        </w:rPr>
        <w:t>An apocryphal story:</w:t>
      </w:r>
    </w:p>
    <w:p w14:paraId="5E39783E" w14:textId="77777777" w:rsidR="00FF1EF9" w:rsidRPr="00FF1EF9" w:rsidRDefault="00FF1EF9" w:rsidP="00FF1EF9">
      <w:pPr>
        <w:shd w:val="clear" w:color="auto" w:fill="FAFAFA"/>
        <w:spacing w:after="390" w:line="240" w:lineRule="auto"/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FF1EF9"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>A man you know is hungry.  There are 4 ways you could </w:t>
      </w:r>
      <w:hyperlink r:id="rId5" w:history="1">
        <w:r w:rsidRPr="00FF1EF9">
          <w:rPr>
            <w:rFonts w:ascii="Lato" w:eastAsia="Times New Roman" w:hAnsi="Lato" w:cs="Times New Roman"/>
            <w:color w:val="CF008D"/>
            <w:kern w:val="0"/>
            <w:sz w:val="27"/>
            <w:szCs w:val="27"/>
            <w:lang w:eastAsia="en-GB"/>
            <w14:ligatures w14:val="none"/>
          </w:rPr>
          <w:t>solve his problem</w:t>
        </w:r>
      </w:hyperlink>
      <w:r w:rsidRPr="00FF1EF9"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>:</w:t>
      </w:r>
    </w:p>
    <w:p w14:paraId="5DC6C880" w14:textId="77777777" w:rsidR="00FF1EF9" w:rsidRPr="00FF1EF9" w:rsidRDefault="00FF1EF9" w:rsidP="00FF1EF9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1320"/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FF1EF9">
        <w:rPr>
          <w:rFonts w:ascii="Lato" w:eastAsia="Times New Roman" w:hAnsi="Lato" w:cs="Times New Roman"/>
          <w:b/>
          <w:bCs/>
          <w:color w:val="333333"/>
          <w:kern w:val="0"/>
          <w:sz w:val="27"/>
          <w:szCs w:val="27"/>
          <w:lang w:eastAsia="en-GB"/>
          <w14:ligatures w14:val="none"/>
        </w:rPr>
        <w:t>Slap him about</w:t>
      </w:r>
      <w:r w:rsidRPr="00FF1EF9"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 xml:space="preserve"> a bit. This will take his mind of it.  Hunger gone, problem solved.</w:t>
      </w:r>
    </w:p>
    <w:p w14:paraId="2E06B882" w14:textId="77777777" w:rsidR="00FF1EF9" w:rsidRPr="00FF1EF9" w:rsidRDefault="00FF1EF9" w:rsidP="00FF1EF9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1320"/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FF1EF9">
        <w:rPr>
          <w:rFonts w:ascii="Lato" w:eastAsia="Times New Roman" w:hAnsi="Lato" w:cs="Times New Roman"/>
          <w:b/>
          <w:bCs/>
          <w:color w:val="333333"/>
          <w:kern w:val="0"/>
          <w:sz w:val="27"/>
          <w:szCs w:val="27"/>
          <w:lang w:eastAsia="en-GB"/>
          <w14:ligatures w14:val="none"/>
        </w:rPr>
        <w:t>Give him a fish to eat</w:t>
      </w:r>
      <w:r w:rsidRPr="00FF1EF9"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>.  Hunger gone, problem solved.</w:t>
      </w:r>
    </w:p>
    <w:p w14:paraId="52E11D2E" w14:textId="77777777" w:rsidR="00FF1EF9" w:rsidRPr="00FF1EF9" w:rsidRDefault="00FF1EF9" w:rsidP="00FF1EF9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1320"/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FF1EF9">
        <w:rPr>
          <w:rFonts w:ascii="Lato" w:eastAsia="Times New Roman" w:hAnsi="Lato" w:cs="Times New Roman"/>
          <w:b/>
          <w:bCs/>
          <w:color w:val="333333"/>
          <w:kern w:val="0"/>
          <w:sz w:val="27"/>
          <w:szCs w:val="27"/>
          <w:lang w:eastAsia="en-GB"/>
          <w14:ligatures w14:val="none"/>
        </w:rPr>
        <w:t>Give him a fishing rod</w:t>
      </w:r>
      <w:r w:rsidRPr="00FF1EF9"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 xml:space="preserve"> and show them how to fish.  Hunger gone, problem solved.</w:t>
      </w:r>
    </w:p>
    <w:p w14:paraId="21295244" w14:textId="77777777" w:rsidR="00FF1EF9" w:rsidRPr="00FF1EF9" w:rsidRDefault="00FF1EF9" w:rsidP="00FF1EF9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1320"/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FF1EF9">
        <w:rPr>
          <w:rFonts w:ascii="Lato" w:eastAsia="Times New Roman" w:hAnsi="Lato" w:cs="Times New Roman"/>
          <w:b/>
          <w:bCs/>
          <w:color w:val="333333"/>
          <w:kern w:val="0"/>
          <w:sz w:val="27"/>
          <w:szCs w:val="27"/>
          <w:lang w:eastAsia="en-GB"/>
          <w14:ligatures w14:val="none"/>
        </w:rPr>
        <w:t>Develop a first world infrastructure</w:t>
      </w:r>
      <w:r w:rsidRPr="00FF1EF9"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 xml:space="preserve"> with trawlers, freezers, distribution centres, corner stores and fish fingers.  Hunger gone, problem solved.</w:t>
      </w:r>
    </w:p>
    <w:p w14:paraId="4945CB67" w14:textId="77777777" w:rsidR="00FF1EF9" w:rsidRPr="00FF1EF9" w:rsidRDefault="00FF1EF9" w:rsidP="00FF1EF9">
      <w:pPr>
        <w:shd w:val="clear" w:color="auto" w:fill="FAFAFA"/>
        <w:spacing w:after="150" w:line="240" w:lineRule="auto"/>
        <w:outlineLvl w:val="3"/>
        <w:rPr>
          <w:rFonts w:ascii="Titillium Web" w:eastAsia="Times New Roman" w:hAnsi="Titillium Web" w:cs="Times New Roman"/>
          <w:b/>
          <w:bCs/>
          <w:color w:val="333333"/>
          <w:kern w:val="0"/>
          <w:sz w:val="30"/>
          <w:szCs w:val="30"/>
          <w:lang w:eastAsia="en-GB"/>
          <w14:ligatures w14:val="none"/>
        </w:rPr>
      </w:pPr>
      <w:proofErr w:type="spellStart"/>
      <w:r w:rsidRPr="00FF1EF9">
        <w:rPr>
          <w:rFonts w:ascii="Titillium Web" w:eastAsia="Times New Roman" w:hAnsi="Titillium Web" w:cs="Times New Roman"/>
          <w:b/>
          <w:bCs/>
          <w:color w:val="333333"/>
          <w:kern w:val="0"/>
          <w:sz w:val="30"/>
          <w:szCs w:val="30"/>
          <w:lang w:eastAsia="en-GB"/>
          <w14:ligatures w14:val="none"/>
        </w:rPr>
        <w:t>Id</w:t>
      </w:r>
      <w:proofErr w:type="spellEnd"/>
      <w:r w:rsidRPr="00FF1EF9">
        <w:rPr>
          <w:rFonts w:ascii="Titillium Web" w:eastAsia="Times New Roman" w:hAnsi="Titillium Web" w:cs="Times New Roman"/>
          <w:b/>
          <w:bCs/>
          <w:color w:val="333333"/>
          <w:kern w:val="0"/>
          <w:sz w:val="30"/>
          <w:szCs w:val="30"/>
          <w:lang w:eastAsia="en-GB"/>
          <w14:ligatures w14:val="none"/>
        </w:rPr>
        <w:t xml:space="preserve"> love to claim credit for this line of thinking</w:t>
      </w:r>
    </w:p>
    <w:p w14:paraId="1598F9F3" w14:textId="77777777" w:rsidR="00FF1EF9" w:rsidRPr="00FF1EF9" w:rsidRDefault="00FF1EF9" w:rsidP="00FF1EF9">
      <w:pPr>
        <w:shd w:val="clear" w:color="auto" w:fill="FAFAFA"/>
        <w:spacing w:after="390" w:line="240" w:lineRule="auto"/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FF1EF9"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 xml:space="preserve">But it came from a gentleman called </w:t>
      </w:r>
      <w:hyperlink r:id="rId6" w:history="1">
        <w:r w:rsidRPr="00FF1EF9">
          <w:rPr>
            <w:rFonts w:ascii="Lato" w:eastAsia="Times New Roman" w:hAnsi="Lato" w:cs="Times New Roman"/>
            <w:color w:val="CF008D"/>
            <w:kern w:val="0"/>
            <w:sz w:val="27"/>
            <w:szCs w:val="27"/>
            <w:lang w:eastAsia="en-GB"/>
            <w14:ligatures w14:val="none"/>
          </w:rPr>
          <w:t>Russell Ackoff</w:t>
        </w:r>
      </w:hyperlink>
      <w:r w:rsidRPr="00FF1EF9"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>. He called the 4 methods</w:t>
      </w:r>
    </w:p>
    <w:p w14:paraId="28B9965A" w14:textId="77777777" w:rsidR="00FF1EF9" w:rsidRPr="00FF1EF9" w:rsidRDefault="00FF1EF9" w:rsidP="00FF1EF9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ind w:left="1320"/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FF1EF9"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>Absolve</w:t>
      </w:r>
    </w:p>
    <w:p w14:paraId="72C9C193" w14:textId="77777777" w:rsidR="00FF1EF9" w:rsidRPr="00FF1EF9" w:rsidRDefault="00FF1EF9" w:rsidP="00FF1EF9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ind w:left="1320"/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FF1EF9"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>Resolve</w:t>
      </w:r>
    </w:p>
    <w:p w14:paraId="41141E29" w14:textId="77777777" w:rsidR="00FF1EF9" w:rsidRPr="00FF1EF9" w:rsidRDefault="00FF1EF9" w:rsidP="00FF1EF9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ind w:left="1320"/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FF1EF9"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>Solve</w:t>
      </w:r>
    </w:p>
    <w:p w14:paraId="3BD5EB2E" w14:textId="77777777" w:rsidR="00FF1EF9" w:rsidRPr="00FF1EF9" w:rsidRDefault="00FF1EF9" w:rsidP="00FF1EF9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ind w:left="1320"/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FF1EF9"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>Dissolve</w:t>
      </w:r>
    </w:p>
    <w:p w14:paraId="18AC06D9" w14:textId="77777777" w:rsidR="00FF1EF9" w:rsidRPr="00FF1EF9" w:rsidRDefault="00FF1EF9" w:rsidP="00FF1EF9">
      <w:pPr>
        <w:shd w:val="clear" w:color="auto" w:fill="FAFAFA"/>
        <w:spacing w:after="390" w:line="240" w:lineRule="auto"/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FF1EF9"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 xml:space="preserve">His point was that </w:t>
      </w:r>
      <w:r w:rsidRPr="00FF1EF9">
        <w:rPr>
          <w:rFonts w:ascii="Lato" w:eastAsia="Times New Roman" w:hAnsi="Lato" w:cs="Times New Roman"/>
          <w:b/>
          <w:bCs/>
          <w:color w:val="333333"/>
          <w:kern w:val="0"/>
          <w:sz w:val="27"/>
          <w:szCs w:val="27"/>
          <w:lang w:eastAsia="en-GB"/>
          <w14:ligatures w14:val="none"/>
        </w:rPr>
        <w:t>the further you take your problem solving the more likely you will make the problem go away for ever.</w:t>
      </w:r>
    </w:p>
    <w:p w14:paraId="1A8F8315" w14:textId="77777777" w:rsidR="00FF1EF9" w:rsidRPr="00FF1EF9" w:rsidRDefault="00FF1EF9" w:rsidP="00FF1EF9">
      <w:pPr>
        <w:shd w:val="clear" w:color="auto" w:fill="FAFAFA"/>
        <w:spacing w:after="150" w:line="240" w:lineRule="auto"/>
        <w:outlineLvl w:val="3"/>
        <w:rPr>
          <w:rFonts w:ascii="Titillium Web" w:eastAsia="Times New Roman" w:hAnsi="Titillium Web" w:cs="Times New Roman"/>
          <w:b/>
          <w:bCs/>
          <w:color w:val="333333"/>
          <w:kern w:val="0"/>
          <w:sz w:val="30"/>
          <w:szCs w:val="30"/>
          <w:lang w:eastAsia="en-GB"/>
          <w14:ligatures w14:val="none"/>
        </w:rPr>
      </w:pPr>
      <w:r w:rsidRPr="00FF1EF9">
        <w:rPr>
          <w:rFonts w:ascii="Titillium Web" w:eastAsia="Times New Roman" w:hAnsi="Titillium Web" w:cs="Times New Roman"/>
          <w:b/>
          <w:bCs/>
          <w:color w:val="333333"/>
          <w:kern w:val="0"/>
          <w:sz w:val="30"/>
          <w:szCs w:val="30"/>
          <w:lang w:eastAsia="en-GB"/>
          <w14:ligatures w14:val="none"/>
        </w:rPr>
        <w:t>There is an extra twist:</w:t>
      </w:r>
    </w:p>
    <w:p w14:paraId="0EA484B7" w14:textId="77777777" w:rsidR="00FF1EF9" w:rsidRPr="00FF1EF9" w:rsidRDefault="00FF1EF9" w:rsidP="00FF1EF9">
      <w:pPr>
        <w:shd w:val="clear" w:color="auto" w:fill="FAFAFA"/>
        <w:spacing w:after="390" w:line="240" w:lineRule="auto"/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FF1EF9"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>Absolving and Resolving don’t count as solving the problem. I’m sure you would agree.</w:t>
      </w:r>
    </w:p>
    <w:p w14:paraId="588409EA" w14:textId="77777777" w:rsidR="00FF1EF9" w:rsidRPr="00FF1EF9" w:rsidRDefault="00FF1EF9" w:rsidP="00FF1EF9">
      <w:pPr>
        <w:shd w:val="clear" w:color="auto" w:fill="FAFAFA"/>
        <w:spacing w:after="390" w:line="240" w:lineRule="auto"/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FF1EF9"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>Solving, though valid, involves current knowledge.  If there is a known solution you shouldn’t have to waste your time on it.</w:t>
      </w:r>
    </w:p>
    <w:p w14:paraId="5C7D4101" w14:textId="77777777" w:rsidR="00FF1EF9" w:rsidRPr="00FF1EF9" w:rsidRDefault="00FF1EF9" w:rsidP="00FF1EF9">
      <w:pPr>
        <w:shd w:val="clear" w:color="auto" w:fill="FAFAFA"/>
        <w:spacing w:after="390" w:line="240" w:lineRule="auto"/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FF1EF9"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>As a manager — a paid problem solver — </w:t>
      </w:r>
      <w:r w:rsidRPr="00FF1EF9">
        <w:rPr>
          <w:rFonts w:ascii="Lato" w:eastAsia="Times New Roman" w:hAnsi="Lato" w:cs="Times New Roman"/>
          <w:b/>
          <w:bCs/>
          <w:color w:val="333333"/>
          <w:kern w:val="0"/>
          <w:sz w:val="27"/>
          <w:szCs w:val="27"/>
          <w:lang w:eastAsia="en-GB"/>
          <w14:ligatures w14:val="none"/>
        </w:rPr>
        <w:t>only Dissolving problems is a worthwhile use of your time</w:t>
      </w:r>
      <w:r w:rsidRPr="00FF1EF9"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>.</w:t>
      </w:r>
    </w:p>
    <w:p w14:paraId="4C33ABE3" w14:textId="2EFB7A57" w:rsidR="00FF1EF9" w:rsidRDefault="00FF1EF9" w:rsidP="00FF1EF9">
      <w:pPr>
        <w:shd w:val="clear" w:color="auto" w:fill="FAFAFA"/>
        <w:spacing w:after="390" w:line="240" w:lineRule="auto"/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</w:pPr>
      <w:r w:rsidRPr="00FF1EF9"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>How did</w:t>
      </w:r>
      <w:r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>/will</w:t>
      </w:r>
      <w:r w:rsidRPr="00FF1EF9"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 xml:space="preserve"> you spend your time today?</w:t>
      </w:r>
    </w:p>
    <w:p w14:paraId="6ABDF2FB" w14:textId="6EC5E735" w:rsidR="00FF1EF9" w:rsidRPr="00FF1EF9" w:rsidRDefault="00FF1EF9" w:rsidP="00FF1EF9">
      <w:pPr>
        <w:shd w:val="clear" w:color="auto" w:fill="FAFAFA"/>
        <w:spacing w:after="390" w:line="240" w:lineRule="auto"/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</w:pPr>
      <w:r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 xml:space="preserve">How does </w:t>
      </w:r>
      <w:proofErr w:type="spellStart"/>
      <w:r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>Ackoff’s</w:t>
      </w:r>
      <w:proofErr w:type="spellEnd"/>
      <w:r>
        <w:rPr>
          <w:rFonts w:ascii="Lato" w:eastAsia="Times New Roman" w:hAnsi="Lato" w:cs="Times New Roman"/>
          <w:color w:val="333333"/>
          <w:kern w:val="0"/>
          <w:sz w:val="27"/>
          <w:szCs w:val="27"/>
          <w:lang w:eastAsia="en-GB"/>
          <w14:ligatures w14:val="none"/>
        </w:rPr>
        <w:t xml:space="preserve"> thinking relate to systems thinking?</w:t>
      </w:r>
    </w:p>
    <w:p w14:paraId="29EF4932" w14:textId="77777777" w:rsidR="00FF1EF9" w:rsidRDefault="00FF1EF9"/>
    <w:sectPr w:rsidR="00FF1E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85C99"/>
    <w:multiLevelType w:val="multilevel"/>
    <w:tmpl w:val="4CB06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200B1B"/>
    <w:multiLevelType w:val="multilevel"/>
    <w:tmpl w:val="6144D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37491502">
    <w:abstractNumId w:val="1"/>
  </w:num>
  <w:num w:numId="2" w16cid:durableId="1903910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EF9"/>
    <w:rsid w:val="008B7437"/>
    <w:rsid w:val="00B75047"/>
    <w:rsid w:val="00FF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B6FB7"/>
  <w15:chartTrackingRefBased/>
  <w15:docId w15:val="{0DE10B04-4B9C-4836-A369-F3564E39C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1E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1E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1E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1E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1E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1E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1E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1E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1E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1E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1E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1E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1E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1E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1E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1E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1E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1E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1E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1E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1E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1E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1E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1E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1E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1E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1E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1E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1E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ckoffcenter.blogs.com/" TargetMode="External"/><Relationship Id="rId5" Type="http://schemas.openxmlformats.org/officeDocument/2006/relationships/hyperlink" Target="https://www.squawkpoint.com/2016/06/go-look-understan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Malone</dc:creator>
  <cp:keywords/>
  <dc:description/>
  <cp:lastModifiedBy>Stephen Malone</cp:lastModifiedBy>
  <cp:revision>2</cp:revision>
  <dcterms:created xsi:type="dcterms:W3CDTF">2026-09-14T08:03:00Z</dcterms:created>
  <dcterms:modified xsi:type="dcterms:W3CDTF">2026-09-14T08:03:00Z</dcterms:modified>
</cp:coreProperties>
</file>