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2D52F5" w14:textId="77777777" w:rsidR="00240C7A" w:rsidRDefault="00F01DEF" w:rsidP="00F01DEF">
      <w:pPr>
        <w:pStyle w:val="Heading1"/>
        <w:ind w:left="360"/>
        <w:jc w:val="center"/>
      </w:pPr>
      <w:r>
        <w:rPr>
          <w:b w:val="0"/>
          <w:bCs w:val="0"/>
          <w:noProof/>
        </w:rPr>
        <w:drawing>
          <wp:inline distT="0" distB="0" distL="0" distR="0" wp14:anchorId="3ED1D353" wp14:editId="12A4FC62">
            <wp:extent cx="5006051" cy="2567048"/>
            <wp:effectExtent l="19050" t="0" r="4099"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010759" cy="2569462"/>
                    </a:xfrm>
                    <a:prstGeom prst="rect">
                      <a:avLst/>
                    </a:prstGeom>
                    <a:noFill/>
                    <a:ln w="9525">
                      <a:noFill/>
                      <a:miter lim="800000"/>
                      <a:headEnd/>
                      <a:tailEnd/>
                    </a:ln>
                  </pic:spPr>
                </pic:pic>
              </a:graphicData>
            </a:graphic>
          </wp:inline>
        </w:drawing>
      </w:r>
    </w:p>
    <w:tbl>
      <w:tblPr>
        <w:tblStyle w:val="TableGrid"/>
        <w:tblpPr w:leftFromText="180" w:rightFromText="180" w:vertAnchor="text" w:horzAnchor="margin" w:tblpY="121"/>
        <w:tblW w:w="0" w:type="auto"/>
        <w:tblLook w:val="04A0" w:firstRow="1" w:lastRow="0" w:firstColumn="1" w:lastColumn="0" w:noHBand="0" w:noVBand="1"/>
      </w:tblPr>
      <w:tblGrid>
        <w:gridCol w:w="3432"/>
        <w:gridCol w:w="3432"/>
        <w:gridCol w:w="3432"/>
      </w:tblGrid>
      <w:tr w:rsidR="002922C5" w14:paraId="705B3258" w14:textId="77777777" w:rsidTr="002922C5">
        <w:tc>
          <w:tcPr>
            <w:tcW w:w="3432" w:type="dxa"/>
            <w:vAlign w:val="center"/>
          </w:tcPr>
          <w:p w14:paraId="25D467BC" w14:textId="77777777" w:rsidR="002922C5" w:rsidRDefault="002922C5" w:rsidP="002922C5">
            <w:pPr>
              <w:spacing w:after="80" w:line="360" w:lineRule="auto"/>
              <w:jc w:val="center"/>
              <w:rPr>
                <w:b/>
                <w:bCs/>
                <w:color w:val="2E5496"/>
                <w:sz w:val="20"/>
                <w:szCs w:val="20"/>
              </w:rPr>
            </w:pPr>
          </w:p>
          <w:p w14:paraId="609C4BE5" w14:textId="77777777" w:rsidR="002922C5" w:rsidRDefault="002922C5" w:rsidP="002922C5">
            <w:pPr>
              <w:spacing w:after="80" w:line="360" w:lineRule="auto"/>
              <w:jc w:val="center"/>
            </w:pPr>
            <w:r>
              <w:rPr>
                <w:b/>
                <w:bCs/>
                <w:color w:val="2E5496"/>
                <w:sz w:val="20"/>
                <w:szCs w:val="20"/>
              </w:rPr>
              <w:t>Module Information</w:t>
            </w:r>
          </w:p>
          <w:p w14:paraId="67187DA9" w14:textId="77777777" w:rsidR="002922C5" w:rsidRDefault="002922C5" w:rsidP="002922C5">
            <w:pPr>
              <w:spacing w:after="60" w:line="360" w:lineRule="auto"/>
              <w:jc w:val="center"/>
            </w:pPr>
            <w:r>
              <w:rPr>
                <w:b/>
                <w:bCs/>
                <w:color w:val="333333"/>
                <w:sz w:val="20"/>
                <w:szCs w:val="20"/>
              </w:rPr>
              <w:t xml:space="preserve">Module: </w:t>
            </w:r>
            <w:r>
              <w:rPr>
                <w:color w:val="333333"/>
                <w:sz w:val="20"/>
                <w:szCs w:val="20"/>
              </w:rPr>
              <w:t>LCBB4009</w:t>
            </w:r>
          </w:p>
          <w:p w14:paraId="3199A4B2" w14:textId="77777777" w:rsidR="002922C5" w:rsidRDefault="002922C5" w:rsidP="002922C5">
            <w:pPr>
              <w:spacing w:after="60" w:line="360" w:lineRule="auto"/>
              <w:jc w:val="center"/>
            </w:pPr>
            <w:r>
              <w:rPr>
                <w:b/>
                <w:bCs/>
                <w:color w:val="333333"/>
                <w:sz w:val="20"/>
                <w:szCs w:val="20"/>
              </w:rPr>
              <w:t xml:space="preserve">Title: </w:t>
            </w:r>
            <w:r>
              <w:rPr>
                <w:color w:val="333333"/>
                <w:sz w:val="20"/>
                <w:szCs w:val="20"/>
              </w:rPr>
              <w:t>Organisational Structure &amp; Culture</w:t>
            </w:r>
          </w:p>
          <w:p w14:paraId="6E501482" w14:textId="77777777" w:rsidR="002922C5" w:rsidRDefault="002922C5" w:rsidP="002922C5">
            <w:pPr>
              <w:spacing w:after="60" w:line="360" w:lineRule="auto"/>
              <w:jc w:val="center"/>
            </w:pPr>
            <w:proofErr w:type="spellStart"/>
            <w:r>
              <w:rPr>
                <w:b/>
                <w:bCs/>
                <w:color w:val="333333"/>
                <w:sz w:val="20"/>
                <w:szCs w:val="20"/>
              </w:rPr>
              <w:t>Programme</w:t>
            </w:r>
            <w:proofErr w:type="spellEnd"/>
            <w:r>
              <w:rPr>
                <w:b/>
                <w:bCs/>
                <w:color w:val="333333"/>
                <w:sz w:val="20"/>
                <w:szCs w:val="20"/>
              </w:rPr>
              <w:t xml:space="preserve">: </w:t>
            </w:r>
            <w:r>
              <w:rPr>
                <w:color w:val="333333"/>
                <w:sz w:val="20"/>
                <w:szCs w:val="20"/>
              </w:rPr>
              <w:t>BA (Hons) Business Management</w:t>
            </w:r>
          </w:p>
          <w:p w14:paraId="112FA2E2" w14:textId="77777777" w:rsidR="002922C5" w:rsidRDefault="002922C5" w:rsidP="002922C5">
            <w:pPr>
              <w:spacing w:after="60" w:line="360" w:lineRule="auto"/>
              <w:jc w:val="center"/>
            </w:pPr>
            <w:r>
              <w:rPr>
                <w:b/>
                <w:bCs/>
                <w:color w:val="333333"/>
                <w:sz w:val="20"/>
                <w:szCs w:val="20"/>
              </w:rPr>
              <w:t xml:space="preserve">Level: </w:t>
            </w:r>
            <w:r>
              <w:rPr>
                <w:color w:val="333333"/>
                <w:sz w:val="20"/>
                <w:szCs w:val="20"/>
              </w:rPr>
              <w:t>Level 4</w:t>
            </w:r>
          </w:p>
          <w:p w14:paraId="6B88820E" w14:textId="77777777" w:rsidR="002922C5" w:rsidRDefault="002922C5" w:rsidP="002922C5">
            <w:pPr>
              <w:spacing w:after="60" w:line="360" w:lineRule="auto"/>
              <w:jc w:val="center"/>
            </w:pPr>
            <w:r>
              <w:rPr>
                <w:b/>
                <w:bCs/>
                <w:color w:val="333333"/>
                <w:sz w:val="20"/>
                <w:szCs w:val="20"/>
              </w:rPr>
              <w:t xml:space="preserve">Component: </w:t>
            </w:r>
            <w:r>
              <w:rPr>
                <w:color w:val="333333"/>
                <w:sz w:val="20"/>
                <w:szCs w:val="20"/>
              </w:rPr>
              <w:t>Component 2 – 50%</w:t>
            </w:r>
          </w:p>
        </w:tc>
        <w:tc>
          <w:tcPr>
            <w:tcW w:w="3432" w:type="dxa"/>
            <w:vAlign w:val="center"/>
          </w:tcPr>
          <w:p w14:paraId="6EF237A3" w14:textId="77777777" w:rsidR="002922C5" w:rsidRDefault="002922C5" w:rsidP="002922C5">
            <w:pPr>
              <w:spacing w:after="80" w:line="360" w:lineRule="auto"/>
              <w:jc w:val="center"/>
            </w:pPr>
            <w:r>
              <w:rPr>
                <w:b/>
                <w:bCs/>
                <w:color w:val="2E5496"/>
                <w:sz w:val="20"/>
                <w:szCs w:val="20"/>
              </w:rPr>
              <w:t>Student Information</w:t>
            </w:r>
          </w:p>
          <w:p w14:paraId="5D4D5F6D" w14:textId="60F916EF" w:rsidR="002922C5" w:rsidRDefault="002922C5" w:rsidP="002922C5">
            <w:pPr>
              <w:spacing w:after="60" w:line="360" w:lineRule="auto"/>
              <w:jc w:val="center"/>
            </w:pPr>
            <w:r>
              <w:rPr>
                <w:b/>
                <w:bCs/>
                <w:color w:val="333333"/>
                <w:sz w:val="20"/>
                <w:szCs w:val="20"/>
              </w:rPr>
              <w:t xml:space="preserve">Name: </w:t>
            </w:r>
            <w:proofErr w:type="gramStart"/>
            <w:r>
              <w:rPr>
                <w:color w:val="333333"/>
                <w:sz w:val="20"/>
                <w:szCs w:val="20"/>
              </w:rPr>
              <w:t xml:space="preserve">[ </w:t>
            </w:r>
            <w:r w:rsidR="0044711B">
              <w:rPr>
                <w:color w:val="333333"/>
                <w:sz w:val="20"/>
                <w:szCs w:val="20"/>
              </w:rPr>
              <w:t>ZEENIA</w:t>
            </w:r>
            <w:proofErr w:type="gramEnd"/>
            <w:r w:rsidR="0044711B">
              <w:rPr>
                <w:color w:val="333333"/>
                <w:sz w:val="20"/>
                <w:szCs w:val="20"/>
              </w:rPr>
              <w:t xml:space="preserve"> </w:t>
            </w:r>
            <w:proofErr w:type="gramStart"/>
            <w:r w:rsidR="0044711B">
              <w:rPr>
                <w:color w:val="333333"/>
                <w:sz w:val="20"/>
                <w:szCs w:val="20"/>
              </w:rPr>
              <w:t>YUSUF</w:t>
            </w:r>
            <w:r>
              <w:rPr>
                <w:color w:val="333333"/>
                <w:sz w:val="20"/>
                <w:szCs w:val="20"/>
              </w:rPr>
              <w:t xml:space="preserve"> ]</w:t>
            </w:r>
            <w:proofErr w:type="gramEnd"/>
          </w:p>
          <w:p w14:paraId="7C52B222" w14:textId="79D8A4CB" w:rsidR="002922C5" w:rsidRDefault="002922C5" w:rsidP="002922C5">
            <w:pPr>
              <w:spacing w:after="60" w:line="360" w:lineRule="auto"/>
              <w:jc w:val="center"/>
            </w:pPr>
            <w:r>
              <w:rPr>
                <w:b/>
                <w:bCs/>
                <w:color w:val="333333"/>
                <w:sz w:val="20"/>
                <w:szCs w:val="20"/>
              </w:rPr>
              <w:t xml:space="preserve">Student ID: </w:t>
            </w:r>
            <w:r>
              <w:rPr>
                <w:color w:val="333333"/>
                <w:sz w:val="20"/>
                <w:szCs w:val="20"/>
              </w:rPr>
              <w:t xml:space="preserve">[ </w:t>
            </w:r>
            <w:proofErr w:type="gramStart"/>
            <w:r w:rsidR="0044711B">
              <w:rPr>
                <w:color w:val="333333"/>
                <w:sz w:val="20"/>
                <w:szCs w:val="20"/>
              </w:rPr>
              <w:t>2407399</w:t>
            </w:r>
            <w:r>
              <w:rPr>
                <w:color w:val="333333"/>
                <w:sz w:val="20"/>
                <w:szCs w:val="20"/>
              </w:rPr>
              <w:t xml:space="preserve"> ]</w:t>
            </w:r>
            <w:proofErr w:type="gramEnd"/>
          </w:p>
          <w:p w14:paraId="0B88C4E1" w14:textId="77777777" w:rsidR="002922C5" w:rsidRDefault="002922C5" w:rsidP="002922C5">
            <w:pPr>
              <w:spacing w:after="60" w:line="360" w:lineRule="auto"/>
              <w:jc w:val="center"/>
            </w:pPr>
            <w:r>
              <w:rPr>
                <w:b/>
                <w:bCs/>
                <w:color w:val="333333"/>
                <w:sz w:val="20"/>
                <w:szCs w:val="20"/>
              </w:rPr>
              <w:t xml:space="preserve">Company: </w:t>
            </w:r>
            <w:r>
              <w:rPr>
                <w:color w:val="333333"/>
                <w:sz w:val="20"/>
                <w:szCs w:val="20"/>
              </w:rPr>
              <w:t>Amazon.com, Inc.</w:t>
            </w:r>
          </w:p>
          <w:p w14:paraId="18F5AF67" w14:textId="77777777" w:rsidR="002922C5" w:rsidRDefault="002922C5" w:rsidP="002922C5">
            <w:pPr>
              <w:spacing w:after="60" w:line="360" w:lineRule="auto"/>
              <w:jc w:val="center"/>
            </w:pPr>
            <w:r>
              <w:rPr>
                <w:b/>
                <w:bCs/>
                <w:color w:val="333333"/>
                <w:sz w:val="20"/>
                <w:szCs w:val="20"/>
              </w:rPr>
              <w:t xml:space="preserve">Word Count: </w:t>
            </w:r>
            <w:r>
              <w:rPr>
                <w:color w:val="333333"/>
                <w:sz w:val="20"/>
                <w:szCs w:val="20"/>
              </w:rPr>
              <w:t>~1614 words</w:t>
            </w:r>
          </w:p>
          <w:p w14:paraId="2456B6B8" w14:textId="77777777" w:rsidR="002922C5" w:rsidRDefault="002922C5" w:rsidP="002922C5">
            <w:pPr>
              <w:spacing w:after="60" w:line="360" w:lineRule="auto"/>
              <w:jc w:val="center"/>
            </w:pPr>
            <w:r>
              <w:rPr>
                <w:b/>
                <w:bCs/>
                <w:color w:val="333333"/>
                <w:sz w:val="20"/>
                <w:szCs w:val="20"/>
              </w:rPr>
              <w:t xml:space="preserve">Referencing: </w:t>
            </w:r>
            <w:r>
              <w:rPr>
                <w:color w:val="333333"/>
                <w:sz w:val="20"/>
                <w:szCs w:val="20"/>
              </w:rPr>
              <w:t>Harvard Style</w:t>
            </w:r>
          </w:p>
        </w:tc>
        <w:tc>
          <w:tcPr>
            <w:tcW w:w="3432" w:type="dxa"/>
            <w:vAlign w:val="center"/>
          </w:tcPr>
          <w:p w14:paraId="2DAC8271" w14:textId="77777777" w:rsidR="002922C5" w:rsidRDefault="002922C5" w:rsidP="002922C5">
            <w:pPr>
              <w:spacing w:after="80" w:line="360" w:lineRule="auto"/>
              <w:jc w:val="center"/>
            </w:pPr>
            <w:r>
              <w:rPr>
                <w:b/>
                <w:bCs/>
                <w:color w:val="2E5496"/>
                <w:sz w:val="20"/>
                <w:szCs w:val="20"/>
              </w:rPr>
              <w:t>Submission Details</w:t>
            </w:r>
          </w:p>
          <w:p w14:paraId="4E14FB79" w14:textId="77777777" w:rsidR="002922C5" w:rsidRDefault="002922C5" w:rsidP="002922C5">
            <w:pPr>
              <w:spacing w:after="60" w:line="360" w:lineRule="auto"/>
              <w:jc w:val="center"/>
            </w:pPr>
            <w:r>
              <w:rPr>
                <w:b/>
                <w:bCs/>
                <w:color w:val="333333"/>
                <w:sz w:val="20"/>
                <w:szCs w:val="20"/>
              </w:rPr>
              <w:t xml:space="preserve">Deadline: </w:t>
            </w:r>
            <w:r>
              <w:rPr>
                <w:color w:val="333333"/>
                <w:sz w:val="20"/>
                <w:szCs w:val="20"/>
              </w:rPr>
              <w:t>22nd March 2026</w:t>
            </w:r>
          </w:p>
          <w:p w14:paraId="1600234E" w14:textId="77777777" w:rsidR="002922C5" w:rsidRDefault="002922C5" w:rsidP="002922C5">
            <w:pPr>
              <w:spacing w:after="60" w:line="360" w:lineRule="auto"/>
              <w:jc w:val="center"/>
            </w:pPr>
            <w:r>
              <w:rPr>
                <w:b/>
                <w:bCs/>
                <w:color w:val="333333"/>
                <w:sz w:val="20"/>
                <w:szCs w:val="20"/>
              </w:rPr>
              <w:t xml:space="preserve">Time: </w:t>
            </w:r>
            <w:r>
              <w:rPr>
                <w:color w:val="333333"/>
                <w:sz w:val="20"/>
                <w:szCs w:val="20"/>
              </w:rPr>
              <w:t>14:00 (2PM)</w:t>
            </w:r>
          </w:p>
          <w:p w14:paraId="1E5732B7" w14:textId="77777777" w:rsidR="002922C5" w:rsidRDefault="002922C5" w:rsidP="002922C5">
            <w:pPr>
              <w:spacing w:after="60" w:line="360" w:lineRule="auto"/>
              <w:jc w:val="center"/>
            </w:pPr>
            <w:r>
              <w:rPr>
                <w:b/>
                <w:bCs/>
                <w:color w:val="333333"/>
                <w:sz w:val="20"/>
                <w:szCs w:val="20"/>
              </w:rPr>
              <w:t xml:space="preserve">Method: </w:t>
            </w:r>
            <w:r>
              <w:rPr>
                <w:color w:val="333333"/>
                <w:sz w:val="20"/>
                <w:szCs w:val="20"/>
              </w:rPr>
              <w:t>Turnitin</w:t>
            </w:r>
          </w:p>
          <w:p w14:paraId="124165FC" w14:textId="77777777" w:rsidR="002922C5" w:rsidRDefault="002922C5" w:rsidP="002922C5">
            <w:pPr>
              <w:spacing w:after="60" w:line="360" w:lineRule="auto"/>
              <w:jc w:val="center"/>
            </w:pPr>
            <w:r>
              <w:rPr>
                <w:b/>
                <w:bCs/>
                <w:color w:val="333333"/>
                <w:sz w:val="20"/>
                <w:szCs w:val="20"/>
              </w:rPr>
              <w:t xml:space="preserve">Feedback: </w:t>
            </w:r>
            <w:r>
              <w:rPr>
                <w:color w:val="333333"/>
                <w:sz w:val="20"/>
                <w:szCs w:val="20"/>
              </w:rPr>
              <w:t>24th April 2026</w:t>
            </w:r>
          </w:p>
          <w:p w14:paraId="71F21D4E" w14:textId="532C87B0" w:rsidR="002922C5" w:rsidRDefault="002922C5" w:rsidP="002922C5">
            <w:pPr>
              <w:spacing w:after="60" w:line="360" w:lineRule="auto"/>
              <w:jc w:val="center"/>
            </w:pPr>
            <w:r>
              <w:rPr>
                <w:b/>
                <w:bCs/>
                <w:color w:val="333333"/>
                <w:sz w:val="20"/>
                <w:szCs w:val="20"/>
              </w:rPr>
              <w:t xml:space="preserve">Lecturer: </w:t>
            </w:r>
            <w:r w:rsidR="006F7D06">
              <w:rPr>
                <w:b/>
                <w:bCs/>
                <w:color w:val="333333"/>
                <w:sz w:val="20"/>
                <w:szCs w:val="20"/>
              </w:rPr>
              <w:t>ESSA BAH</w:t>
            </w:r>
          </w:p>
        </w:tc>
      </w:tr>
    </w:tbl>
    <w:p w14:paraId="75A7414B" w14:textId="77777777" w:rsidR="00240C7A" w:rsidRDefault="00240C7A" w:rsidP="00240C7A">
      <w:pPr>
        <w:pStyle w:val="Heading1"/>
        <w:ind w:left="360"/>
      </w:pPr>
    </w:p>
    <w:p w14:paraId="2C80C6AB" w14:textId="77777777" w:rsidR="00240C7A" w:rsidRDefault="00240C7A" w:rsidP="00240C7A">
      <w:pPr>
        <w:pStyle w:val="Heading1"/>
        <w:ind w:left="360"/>
      </w:pPr>
    </w:p>
    <w:p w14:paraId="635261AA" w14:textId="77777777" w:rsidR="00240C7A" w:rsidRDefault="00240C7A" w:rsidP="00240C7A">
      <w:pPr>
        <w:pStyle w:val="Heading1"/>
        <w:ind w:left="360"/>
      </w:pPr>
    </w:p>
    <w:p w14:paraId="6A79A4E6" w14:textId="77777777" w:rsidR="002922C5" w:rsidRDefault="002922C5" w:rsidP="00240C7A">
      <w:pPr>
        <w:pStyle w:val="Heading1"/>
        <w:ind w:left="360"/>
      </w:pPr>
    </w:p>
    <w:p w14:paraId="57B80C35" w14:textId="77777777" w:rsidR="00240C7A" w:rsidRDefault="002922C5" w:rsidP="002922C5">
      <w:pPr>
        <w:pStyle w:val="Heading1"/>
        <w:ind w:left="360"/>
        <w:jc w:val="center"/>
      </w:pPr>
      <w:r w:rsidRPr="002922C5">
        <w:rPr>
          <w:noProof/>
        </w:rPr>
        <w:drawing>
          <wp:inline distT="0" distB="0" distL="0" distR="0" wp14:anchorId="5E72FE49" wp14:editId="7C9229AE">
            <wp:extent cx="5486400" cy="657778"/>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483710" cy="657455"/>
                    </a:xfrm>
                    <a:prstGeom prst="rect">
                      <a:avLst/>
                    </a:prstGeom>
                    <a:noFill/>
                    <a:ln w="9525">
                      <a:noFill/>
                      <a:miter lim="800000"/>
                      <a:headEnd/>
                      <a:tailEnd/>
                    </a:ln>
                  </pic:spPr>
                </pic:pic>
              </a:graphicData>
            </a:graphic>
          </wp:inline>
        </w:drawing>
      </w:r>
    </w:p>
    <w:p w14:paraId="4AB9225F" w14:textId="77777777" w:rsidR="00240C7A" w:rsidRDefault="00240C7A" w:rsidP="002922C5">
      <w:pPr>
        <w:pStyle w:val="Heading1"/>
      </w:pPr>
    </w:p>
    <w:p w14:paraId="3B687D8A" w14:textId="77777777" w:rsidR="00240C7A" w:rsidRDefault="00240C7A" w:rsidP="00240C7A">
      <w:pPr>
        <w:pStyle w:val="Heading1"/>
        <w:ind w:left="360"/>
      </w:pPr>
    </w:p>
    <w:sdt>
      <w:sdtPr>
        <w:rPr>
          <w:rFonts w:ascii="Arial" w:eastAsia="Arial" w:hAnsi="Arial" w:cs="Arial"/>
          <w:b w:val="0"/>
          <w:bCs w:val="0"/>
          <w:color w:val="auto"/>
          <w:sz w:val="24"/>
          <w:szCs w:val="24"/>
        </w:rPr>
        <w:id w:val="150797141"/>
        <w:docPartObj>
          <w:docPartGallery w:val="Table of Contents"/>
          <w:docPartUnique/>
        </w:docPartObj>
      </w:sdtPr>
      <w:sdtContent>
        <w:p w14:paraId="32A4E79B" w14:textId="77777777" w:rsidR="00F01DEF" w:rsidRDefault="00F01DEF">
          <w:pPr>
            <w:pStyle w:val="TOCHeading"/>
          </w:pPr>
          <w:r>
            <w:t>Table of Contents</w:t>
          </w:r>
        </w:p>
        <w:p w14:paraId="7B56024B" w14:textId="77777777" w:rsidR="00F01DEF" w:rsidRDefault="00F01DEF">
          <w:pPr>
            <w:pStyle w:val="TOC1"/>
            <w:tabs>
              <w:tab w:val="left" w:pos="440"/>
              <w:tab w:val="right" w:leader="dot" w:pos="10070"/>
            </w:tabs>
            <w:rPr>
              <w:noProof/>
            </w:rPr>
          </w:pPr>
          <w:r>
            <w:fldChar w:fldCharType="begin"/>
          </w:r>
          <w:r>
            <w:instrText xml:space="preserve"> TOC \o "1-3" \h \z \u </w:instrText>
          </w:r>
          <w:r>
            <w:fldChar w:fldCharType="separate"/>
          </w:r>
          <w:hyperlink w:anchor="_Toc225051772" w:history="1">
            <w:r w:rsidRPr="004F0DED">
              <w:rPr>
                <w:rStyle w:val="Hyperlink"/>
                <w:noProof/>
              </w:rPr>
              <w:t>1.</w:t>
            </w:r>
            <w:r>
              <w:rPr>
                <w:noProof/>
              </w:rPr>
              <w:tab/>
            </w:r>
            <w:r w:rsidRPr="004F0DED">
              <w:rPr>
                <w:rStyle w:val="Hyperlink"/>
                <w:noProof/>
              </w:rPr>
              <w:t>Introduction</w:t>
            </w:r>
            <w:r>
              <w:rPr>
                <w:noProof/>
                <w:webHidden/>
              </w:rPr>
              <w:tab/>
            </w:r>
            <w:r>
              <w:rPr>
                <w:noProof/>
                <w:webHidden/>
              </w:rPr>
              <w:fldChar w:fldCharType="begin"/>
            </w:r>
            <w:r>
              <w:rPr>
                <w:noProof/>
                <w:webHidden/>
              </w:rPr>
              <w:instrText xml:space="preserve"> PAGEREF _Toc225051772 \h </w:instrText>
            </w:r>
            <w:r>
              <w:rPr>
                <w:noProof/>
                <w:webHidden/>
              </w:rPr>
            </w:r>
            <w:r>
              <w:rPr>
                <w:noProof/>
                <w:webHidden/>
              </w:rPr>
              <w:fldChar w:fldCharType="separate"/>
            </w:r>
            <w:r>
              <w:rPr>
                <w:noProof/>
                <w:webHidden/>
              </w:rPr>
              <w:t>3</w:t>
            </w:r>
            <w:r>
              <w:rPr>
                <w:noProof/>
                <w:webHidden/>
              </w:rPr>
              <w:fldChar w:fldCharType="end"/>
            </w:r>
          </w:hyperlink>
        </w:p>
        <w:p w14:paraId="2DA2E10C" w14:textId="77777777" w:rsidR="00F01DEF" w:rsidRDefault="00F01DEF">
          <w:pPr>
            <w:pStyle w:val="TOC1"/>
            <w:tabs>
              <w:tab w:val="left" w:pos="440"/>
              <w:tab w:val="right" w:leader="dot" w:pos="10070"/>
            </w:tabs>
            <w:rPr>
              <w:noProof/>
            </w:rPr>
          </w:pPr>
          <w:hyperlink w:anchor="_Toc225051773" w:history="1">
            <w:r w:rsidRPr="004F0DED">
              <w:rPr>
                <w:rStyle w:val="Hyperlink"/>
                <w:noProof/>
              </w:rPr>
              <w:t>1.</w:t>
            </w:r>
            <w:r>
              <w:rPr>
                <w:noProof/>
              </w:rPr>
              <w:tab/>
            </w:r>
            <w:r w:rsidRPr="004F0DED">
              <w:rPr>
                <w:rStyle w:val="Hyperlink"/>
                <w:noProof/>
              </w:rPr>
              <w:t>Communication and Methods</w:t>
            </w:r>
            <w:r>
              <w:rPr>
                <w:noProof/>
                <w:webHidden/>
              </w:rPr>
              <w:tab/>
            </w:r>
            <w:r>
              <w:rPr>
                <w:noProof/>
                <w:webHidden/>
              </w:rPr>
              <w:fldChar w:fldCharType="begin"/>
            </w:r>
            <w:r>
              <w:rPr>
                <w:noProof/>
                <w:webHidden/>
              </w:rPr>
              <w:instrText xml:space="preserve"> PAGEREF _Toc225051773 \h </w:instrText>
            </w:r>
            <w:r>
              <w:rPr>
                <w:noProof/>
                <w:webHidden/>
              </w:rPr>
            </w:r>
            <w:r>
              <w:rPr>
                <w:noProof/>
                <w:webHidden/>
              </w:rPr>
              <w:fldChar w:fldCharType="separate"/>
            </w:r>
            <w:r>
              <w:rPr>
                <w:noProof/>
                <w:webHidden/>
              </w:rPr>
              <w:t>3</w:t>
            </w:r>
            <w:r>
              <w:rPr>
                <w:noProof/>
                <w:webHidden/>
              </w:rPr>
              <w:fldChar w:fldCharType="end"/>
            </w:r>
          </w:hyperlink>
        </w:p>
        <w:p w14:paraId="5CA04F1E" w14:textId="77777777" w:rsidR="00F01DEF" w:rsidRDefault="00F01DEF">
          <w:pPr>
            <w:pStyle w:val="TOC1"/>
            <w:tabs>
              <w:tab w:val="left" w:pos="440"/>
              <w:tab w:val="right" w:leader="dot" w:pos="10070"/>
            </w:tabs>
            <w:rPr>
              <w:noProof/>
            </w:rPr>
          </w:pPr>
          <w:hyperlink w:anchor="_Toc225051774" w:history="1">
            <w:r w:rsidRPr="004F0DED">
              <w:rPr>
                <w:rStyle w:val="Hyperlink"/>
                <w:noProof/>
              </w:rPr>
              <w:t>2.</w:t>
            </w:r>
            <w:r>
              <w:rPr>
                <w:noProof/>
              </w:rPr>
              <w:tab/>
            </w:r>
            <w:r w:rsidRPr="004F0DED">
              <w:rPr>
                <w:rStyle w:val="Hyperlink"/>
                <w:noProof/>
              </w:rPr>
              <w:t>Common Issues</w:t>
            </w:r>
            <w:r>
              <w:rPr>
                <w:noProof/>
                <w:webHidden/>
              </w:rPr>
              <w:tab/>
            </w:r>
            <w:r>
              <w:rPr>
                <w:noProof/>
                <w:webHidden/>
              </w:rPr>
              <w:fldChar w:fldCharType="begin"/>
            </w:r>
            <w:r>
              <w:rPr>
                <w:noProof/>
                <w:webHidden/>
              </w:rPr>
              <w:instrText xml:space="preserve"> PAGEREF _Toc225051774 \h </w:instrText>
            </w:r>
            <w:r>
              <w:rPr>
                <w:noProof/>
                <w:webHidden/>
              </w:rPr>
            </w:r>
            <w:r>
              <w:rPr>
                <w:noProof/>
                <w:webHidden/>
              </w:rPr>
              <w:fldChar w:fldCharType="separate"/>
            </w:r>
            <w:r>
              <w:rPr>
                <w:noProof/>
                <w:webHidden/>
              </w:rPr>
              <w:t>4</w:t>
            </w:r>
            <w:r>
              <w:rPr>
                <w:noProof/>
                <w:webHidden/>
              </w:rPr>
              <w:fldChar w:fldCharType="end"/>
            </w:r>
          </w:hyperlink>
        </w:p>
        <w:p w14:paraId="0D080FDD" w14:textId="77777777" w:rsidR="00F01DEF" w:rsidRDefault="00F01DEF">
          <w:pPr>
            <w:pStyle w:val="TOC1"/>
            <w:tabs>
              <w:tab w:val="left" w:pos="440"/>
              <w:tab w:val="right" w:leader="dot" w:pos="10070"/>
            </w:tabs>
            <w:rPr>
              <w:noProof/>
            </w:rPr>
          </w:pPr>
          <w:hyperlink w:anchor="_Toc225051775" w:history="1">
            <w:r w:rsidRPr="004F0DED">
              <w:rPr>
                <w:rStyle w:val="Hyperlink"/>
                <w:noProof/>
              </w:rPr>
              <w:t>3.</w:t>
            </w:r>
            <w:r>
              <w:rPr>
                <w:noProof/>
              </w:rPr>
              <w:tab/>
            </w:r>
            <w:r w:rsidRPr="004F0DED">
              <w:rPr>
                <w:rStyle w:val="Hyperlink"/>
                <w:noProof/>
              </w:rPr>
              <w:t>Recommendations</w:t>
            </w:r>
            <w:r>
              <w:rPr>
                <w:noProof/>
                <w:webHidden/>
              </w:rPr>
              <w:tab/>
            </w:r>
            <w:r>
              <w:rPr>
                <w:noProof/>
                <w:webHidden/>
              </w:rPr>
              <w:fldChar w:fldCharType="begin"/>
            </w:r>
            <w:r>
              <w:rPr>
                <w:noProof/>
                <w:webHidden/>
              </w:rPr>
              <w:instrText xml:space="preserve"> PAGEREF _Toc225051775 \h </w:instrText>
            </w:r>
            <w:r>
              <w:rPr>
                <w:noProof/>
                <w:webHidden/>
              </w:rPr>
            </w:r>
            <w:r>
              <w:rPr>
                <w:noProof/>
                <w:webHidden/>
              </w:rPr>
              <w:fldChar w:fldCharType="separate"/>
            </w:r>
            <w:r>
              <w:rPr>
                <w:noProof/>
                <w:webHidden/>
              </w:rPr>
              <w:t>6</w:t>
            </w:r>
            <w:r>
              <w:rPr>
                <w:noProof/>
                <w:webHidden/>
              </w:rPr>
              <w:fldChar w:fldCharType="end"/>
            </w:r>
          </w:hyperlink>
        </w:p>
        <w:p w14:paraId="09553C39" w14:textId="77777777" w:rsidR="00F01DEF" w:rsidRDefault="00F01DEF">
          <w:pPr>
            <w:pStyle w:val="TOC1"/>
            <w:tabs>
              <w:tab w:val="left" w:pos="440"/>
              <w:tab w:val="right" w:leader="dot" w:pos="10070"/>
            </w:tabs>
            <w:rPr>
              <w:noProof/>
            </w:rPr>
          </w:pPr>
          <w:hyperlink w:anchor="_Toc225051776" w:history="1">
            <w:r w:rsidRPr="004F0DED">
              <w:rPr>
                <w:rStyle w:val="Hyperlink"/>
                <w:noProof/>
              </w:rPr>
              <w:t>4.</w:t>
            </w:r>
            <w:r>
              <w:rPr>
                <w:noProof/>
              </w:rPr>
              <w:tab/>
            </w:r>
            <w:r w:rsidRPr="004F0DED">
              <w:rPr>
                <w:rStyle w:val="Hyperlink"/>
                <w:noProof/>
              </w:rPr>
              <w:t>Conclusion</w:t>
            </w:r>
            <w:r>
              <w:rPr>
                <w:noProof/>
                <w:webHidden/>
              </w:rPr>
              <w:tab/>
            </w:r>
            <w:r>
              <w:rPr>
                <w:noProof/>
                <w:webHidden/>
              </w:rPr>
              <w:fldChar w:fldCharType="begin"/>
            </w:r>
            <w:r>
              <w:rPr>
                <w:noProof/>
                <w:webHidden/>
              </w:rPr>
              <w:instrText xml:space="preserve"> PAGEREF _Toc225051776 \h </w:instrText>
            </w:r>
            <w:r>
              <w:rPr>
                <w:noProof/>
                <w:webHidden/>
              </w:rPr>
            </w:r>
            <w:r>
              <w:rPr>
                <w:noProof/>
                <w:webHidden/>
              </w:rPr>
              <w:fldChar w:fldCharType="separate"/>
            </w:r>
            <w:r>
              <w:rPr>
                <w:noProof/>
                <w:webHidden/>
              </w:rPr>
              <w:t>7</w:t>
            </w:r>
            <w:r>
              <w:rPr>
                <w:noProof/>
                <w:webHidden/>
              </w:rPr>
              <w:fldChar w:fldCharType="end"/>
            </w:r>
          </w:hyperlink>
        </w:p>
        <w:p w14:paraId="25F40D42" w14:textId="77777777" w:rsidR="00F01DEF" w:rsidRDefault="00F01DEF">
          <w:pPr>
            <w:pStyle w:val="TOC1"/>
            <w:tabs>
              <w:tab w:val="right" w:leader="dot" w:pos="10070"/>
            </w:tabs>
            <w:rPr>
              <w:noProof/>
            </w:rPr>
          </w:pPr>
          <w:hyperlink w:anchor="_Toc225051777" w:history="1">
            <w:r w:rsidRPr="004F0DED">
              <w:rPr>
                <w:rStyle w:val="Hyperlink"/>
                <w:noProof/>
              </w:rPr>
              <w:t>References</w:t>
            </w:r>
            <w:r>
              <w:rPr>
                <w:noProof/>
                <w:webHidden/>
              </w:rPr>
              <w:tab/>
            </w:r>
            <w:r>
              <w:rPr>
                <w:noProof/>
                <w:webHidden/>
              </w:rPr>
              <w:fldChar w:fldCharType="begin"/>
            </w:r>
            <w:r>
              <w:rPr>
                <w:noProof/>
                <w:webHidden/>
              </w:rPr>
              <w:instrText xml:space="preserve"> PAGEREF _Toc225051777 \h </w:instrText>
            </w:r>
            <w:r>
              <w:rPr>
                <w:noProof/>
                <w:webHidden/>
              </w:rPr>
            </w:r>
            <w:r>
              <w:rPr>
                <w:noProof/>
                <w:webHidden/>
              </w:rPr>
              <w:fldChar w:fldCharType="separate"/>
            </w:r>
            <w:r>
              <w:rPr>
                <w:noProof/>
                <w:webHidden/>
              </w:rPr>
              <w:t>8</w:t>
            </w:r>
            <w:r>
              <w:rPr>
                <w:noProof/>
                <w:webHidden/>
              </w:rPr>
              <w:fldChar w:fldCharType="end"/>
            </w:r>
          </w:hyperlink>
        </w:p>
        <w:p w14:paraId="1EAD5972" w14:textId="77777777" w:rsidR="00F01DEF" w:rsidRDefault="00F01DEF">
          <w:r>
            <w:fldChar w:fldCharType="end"/>
          </w:r>
        </w:p>
      </w:sdtContent>
    </w:sdt>
    <w:p w14:paraId="7B4D344A" w14:textId="77777777" w:rsidR="00240C7A" w:rsidRDefault="00240C7A" w:rsidP="00240C7A">
      <w:pPr>
        <w:pStyle w:val="Heading1"/>
        <w:ind w:left="360"/>
      </w:pPr>
    </w:p>
    <w:p w14:paraId="5BDBFED5" w14:textId="77777777" w:rsidR="00240C7A" w:rsidRDefault="00240C7A" w:rsidP="00240C7A">
      <w:pPr>
        <w:pStyle w:val="Heading1"/>
        <w:ind w:left="360"/>
      </w:pPr>
    </w:p>
    <w:p w14:paraId="21CC0646" w14:textId="77777777" w:rsidR="00240C7A" w:rsidRDefault="00240C7A" w:rsidP="00240C7A">
      <w:pPr>
        <w:pStyle w:val="Heading1"/>
        <w:ind w:left="360"/>
      </w:pPr>
    </w:p>
    <w:p w14:paraId="2B197D8D" w14:textId="77777777" w:rsidR="00240C7A" w:rsidRDefault="00240C7A" w:rsidP="00240C7A">
      <w:pPr>
        <w:pStyle w:val="Heading1"/>
        <w:ind w:left="360"/>
      </w:pPr>
    </w:p>
    <w:p w14:paraId="0BF26710" w14:textId="77777777" w:rsidR="00240C7A" w:rsidRDefault="00240C7A" w:rsidP="00240C7A">
      <w:pPr>
        <w:pStyle w:val="Heading1"/>
        <w:ind w:left="360"/>
      </w:pPr>
    </w:p>
    <w:p w14:paraId="6D68864F" w14:textId="77777777" w:rsidR="00240C7A" w:rsidRDefault="00240C7A" w:rsidP="00240C7A">
      <w:pPr>
        <w:pStyle w:val="Heading1"/>
        <w:ind w:left="360"/>
      </w:pPr>
    </w:p>
    <w:p w14:paraId="5DF57910" w14:textId="77777777" w:rsidR="00240C7A" w:rsidRDefault="00240C7A" w:rsidP="00240C7A">
      <w:pPr>
        <w:pStyle w:val="Heading1"/>
        <w:ind w:left="360"/>
      </w:pPr>
    </w:p>
    <w:p w14:paraId="2D32381A" w14:textId="77777777" w:rsidR="00240C7A" w:rsidRDefault="00240C7A" w:rsidP="00240C7A">
      <w:pPr>
        <w:pStyle w:val="Heading1"/>
        <w:ind w:left="360"/>
      </w:pPr>
    </w:p>
    <w:p w14:paraId="7A9EF663" w14:textId="77777777" w:rsidR="00240C7A" w:rsidRDefault="00240C7A" w:rsidP="00240C7A">
      <w:pPr>
        <w:pStyle w:val="Heading1"/>
        <w:ind w:left="360"/>
      </w:pPr>
    </w:p>
    <w:p w14:paraId="3F5F35F7" w14:textId="77777777" w:rsidR="00240C7A" w:rsidRDefault="00240C7A" w:rsidP="00240C7A">
      <w:pPr>
        <w:pStyle w:val="Heading1"/>
        <w:ind w:left="360"/>
      </w:pPr>
    </w:p>
    <w:p w14:paraId="42A62444" w14:textId="77777777" w:rsidR="00240C7A" w:rsidRDefault="00240C7A" w:rsidP="00240C7A">
      <w:pPr>
        <w:pStyle w:val="Heading1"/>
        <w:ind w:left="360"/>
      </w:pPr>
    </w:p>
    <w:p w14:paraId="7ACA0EE1" w14:textId="77777777" w:rsidR="00240C7A" w:rsidRDefault="00240C7A" w:rsidP="00240C7A">
      <w:pPr>
        <w:pStyle w:val="Heading1"/>
        <w:ind w:left="360"/>
      </w:pPr>
    </w:p>
    <w:p w14:paraId="34A9C733" w14:textId="77777777" w:rsidR="00240C7A" w:rsidRDefault="00240C7A" w:rsidP="00240C7A">
      <w:pPr>
        <w:pStyle w:val="Heading1"/>
        <w:ind w:left="360"/>
      </w:pPr>
    </w:p>
    <w:p w14:paraId="704BB3EF" w14:textId="77777777" w:rsidR="00240C7A" w:rsidRDefault="00240C7A" w:rsidP="00240C7A">
      <w:pPr>
        <w:pStyle w:val="Heading1"/>
        <w:ind w:left="360"/>
      </w:pPr>
    </w:p>
    <w:p w14:paraId="2342D1CF" w14:textId="77777777" w:rsidR="00240C7A" w:rsidRDefault="00240C7A" w:rsidP="00240C7A">
      <w:pPr>
        <w:pStyle w:val="Heading1"/>
        <w:ind w:left="360"/>
      </w:pPr>
    </w:p>
    <w:p w14:paraId="5577C0F3" w14:textId="77777777" w:rsidR="00240C7A" w:rsidRDefault="00240C7A" w:rsidP="00240C7A">
      <w:pPr>
        <w:pStyle w:val="Heading1"/>
        <w:ind w:left="360"/>
      </w:pPr>
    </w:p>
    <w:p w14:paraId="6E320071" w14:textId="77777777" w:rsidR="00240C7A" w:rsidRDefault="00240C7A" w:rsidP="00F01DEF">
      <w:pPr>
        <w:pStyle w:val="Heading1"/>
      </w:pPr>
    </w:p>
    <w:p w14:paraId="0F47EAE9" w14:textId="77777777" w:rsidR="001C26F0" w:rsidRPr="001C26F0" w:rsidRDefault="001C26F0" w:rsidP="00240C7A">
      <w:pPr>
        <w:pStyle w:val="Heading1"/>
        <w:numPr>
          <w:ilvl w:val="0"/>
          <w:numId w:val="3"/>
        </w:numPr>
      </w:pPr>
      <w:bookmarkStart w:id="0" w:name="_Toc225051772"/>
      <w:r w:rsidRPr="001C26F0">
        <w:t>Introduction</w:t>
      </w:r>
      <w:bookmarkEnd w:id="0"/>
    </w:p>
    <w:p w14:paraId="550BA9DC" w14:textId="77777777" w:rsidR="001C26F0" w:rsidRDefault="001C26F0" w:rsidP="001C26F0">
      <w:pPr>
        <w:spacing w:line="360" w:lineRule="auto"/>
        <w:jc w:val="both"/>
      </w:pPr>
      <w:r w:rsidRPr="001C26F0">
        <w:t>Communication is one pillar to success in organisations, as it allows the organisations to organize their activities and align their strategies as well as establish relationships of all tiers of the workforce. In a world of fast digitalization and globalization, effective communication skills in a clear, consistent and efficient way have never been more important than ever. This report explores the importance of communication in the business environment, its important approaches, the common challenges, and viable suggestions on how to enhance communication in the business environment.</w:t>
      </w:r>
    </w:p>
    <w:p w14:paraId="3B80461F" w14:textId="77777777" w:rsidR="00240C7A" w:rsidRPr="001C26F0" w:rsidRDefault="00240C7A" w:rsidP="001C26F0">
      <w:pPr>
        <w:spacing w:line="360" w:lineRule="auto"/>
        <w:jc w:val="both"/>
      </w:pPr>
    </w:p>
    <w:p w14:paraId="430EEE00" w14:textId="77777777" w:rsidR="001C26F0" w:rsidRPr="001C26F0" w:rsidRDefault="001C26F0" w:rsidP="001C26F0">
      <w:pPr>
        <w:spacing w:line="360" w:lineRule="auto"/>
        <w:jc w:val="both"/>
      </w:pPr>
      <w:r w:rsidRPr="001C26F0">
        <w:t xml:space="preserve">The organization being analyzed is Amazon.com, Inc., which is one of the largest and most popular multinational corporations in technology and e-commerce in the world, also known as a corporation that has its headquarters in Seattle, Washington, USA. Amazon has one of the most complicated communication systems in the business environment with a global workforce of over 1.5 million employees in over 58 countries (Amazon, 2023). Its size, heterogeneity and its insatiable rate of innovation make it a perfect case study of how </w:t>
      </w:r>
      <w:r>
        <w:t>“</w:t>
      </w:r>
      <w:r w:rsidRPr="001C26F0">
        <w:t>communication works - and fails to work - in a giant, high-paced organisation</w:t>
      </w:r>
      <w:r>
        <w:t>”</w:t>
      </w:r>
      <w:r w:rsidRPr="001C26F0">
        <w:t>.</w:t>
      </w:r>
    </w:p>
    <w:p w14:paraId="2ECD4E91" w14:textId="77777777" w:rsidR="001C26F0" w:rsidRPr="001C26F0" w:rsidRDefault="001C26F0" w:rsidP="001C26F0">
      <w:pPr>
        <w:pStyle w:val="Heading1"/>
        <w:numPr>
          <w:ilvl w:val="0"/>
          <w:numId w:val="1"/>
        </w:numPr>
      </w:pPr>
      <w:bookmarkStart w:id="1" w:name="_Toc225051773"/>
      <w:r w:rsidRPr="001C26F0">
        <w:t>Communication and Methods</w:t>
      </w:r>
      <w:bookmarkEnd w:id="1"/>
    </w:p>
    <w:p w14:paraId="154BDEFB" w14:textId="77777777" w:rsidR="001C26F0" w:rsidRDefault="001C26F0" w:rsidP="001C26F0">
      <w:pPr>
        <w:spacing w:line="360" w:lineRule="auto"/>
        <w:jc w:val="both"/>
      </w:pPr>
      <w:r w:rsidRPr="001C26F0">
        <w:t xml:space="preserve">Business communication refers to the logical process of exchange of information, ideas, and meaning between individuals or groups in an organisation aimed at attaining certain goals and outcomes (Hartley and Bruckmann, 2020). Business communication is not merely a relay of message but needs to be done in a clear, accurate, time-sensitive, and understanding manner between the sender and the receiver. Men and Yue (2019) argue that organisations that focus </w:t>
      </w:r>
      <w:r w:rsidRPr="001C26F0">
        <w:lastRenderedPageBreak/>
        <w:t>on good internal communication always record better employee engagement, productivity and organisational commitment. Communication is not a support role in the context of Amazon where decisions need to be made within a very short time span and in a very large global organization.</w:t>
      </w:r>
    </w:p>
    <w:p w14:paraId="1AB5EF8B" w14:textId="77777777" w:rsidR="00240C7A" w:rsidRPr="001C26F0" w:rsidRDefault="00240C7A" w:rsidP="001C26F0">
      <w:pPr>
        <w:spacing w:line="360" w:lineRule="auto"/>
        <w:jc w:val="both"/>
      </w:pPr>
    </w:p>
    <w:p w14:paraId="50B36F5A" w14:textId="77777777" w:rsidR="001C26F0" w:rsidRDefault="001C26F0" w:rsidP="001C26F0">
      <w:pPr>
        <w:spacing w:line="360" w:lineRule="auto"/>
        <w:jc w:val="both"/>
      </w:pPr>
      <w:r w:rsidRPr="001C26F0">
        <w:t>Amazon uses a wide variety of communication strategies depending on the nature of its different operational settings.</w:t>
      </w:r>
      <w:r w:rsidR="00240C7A">
        <w:t xml:space="preserve"> </w:t>
      </w:r>
      <w:r w:rsidRPr="001C26F0">
        <w:t>Amazon leadership and the culture of operation are verbal. It is also famous that the company has a specific rule of two pizzas that is two pizzas should never serve more than two teams, as it is the rule that is followed to meet the goals of verbal communication being brief, efficient, and effective (Bryar and Carr, 2021). This ensures that decisions are made through small empowered groups rather than big slow moving committees since a lot of unnecessary discussion is avoided.</w:t>
      </w:r>
    </w:p>
    <w:p w14:paraId="0EC3B0F5" w14:textId="77777777" w:rsidR="00240C7A" w:rsidRPr="001C26F0" w:rsidRDefault="00240C7A" w:rsidP="001C26F0">
      <w:pPr>
        <w:spacing w:line="360" w:lineRule="auto"/>
        <w:jc w:val="both"/>
      </w:pPr>
    </w:p>
    <w:p w14:paraId="046851A4" w14:textId="77777777" w:rsidR="001C26F0" w:rsidRDefault="001C26F0" w:rsidP="001C26F0">
      <w:pPr>
        <w:spacing w:line="360" w:lineRule="auto"/>
        <w:jc w:val="both"/>
      </w:pPr>
      <w:r w:rsidRPr="001C26F0">
        <w:t>Amazon, in turn, is not shy of written communication as a result of its unique culture of six-page narrative memos. Instead of using PowerPoint presentations, the top executives of Amazon need written narratives to be shared and read silently at the beginning of each meeting (Bryar and Carr, 2021). The practice is a form of clarity of thought and allows delivering ideas with richness and accuracy, eliminating the possibility of shallow or misconstrued ideas.</w:t>
      </w:r>
    </w:p>
    <w:p w14:paraId="3110C19E" w14:textId="77777777" w:rsidR="00240C7A" w:rsidRPr="001C26F0" w:rsidRDefault="00240C7A" w:rsidP="001C26F0">
      <w:pPr>
        <w:spacing w:line="360" w:lineRule="auto"/>
        <w:jc w:val="both"/>
      </w:pPr>
    </w:p>
    <w:p w14:paraId="6AE09759" w14:textId="1DA40267" w:rsidR="001C26F0" w:rsidRDefault="001C26F0" w:rsidP="001C26F0">
      <w:pPr>
        <w:spacing w:line="360" w:lineRule="auto"/>
        <w:jc w:val="both"/>
      </w:pPr>
      <w:r w:rsidRPr="001C26F0">
        <w:t>The daily operations of Amazon are supported through digital communication. The company relies o</w:t>
      </w:r>
      <w:r w:rsidR="00034DC9">
        <w:t xml:space="preserve">n internal platforms with Slack </w:t>
      </w:r>
      <w:r w:rsidRPr="001C26F0">
        <w:t xml:space="preserve">integrated tools and </w:t>
      </w:r>
      <w:r w:rsidR="00034DC9">
        <w:t xml:space="preserve">the use of the Amazon own cloud </w:t>
      </w:r>
      <w:r w:rsidRPr="001C26F0">
        <w:t>based infrastructure (</w:t>
      </w:r>
      <w:r w:rsidR="00034DC9">
        <w:t xml:space="preserve">AWS) to ensure real </w:t>
      </w:r>
      <w:r w:rsidRPr="001C26F0">
        <w:t xml:space="preserve">time communication among departments, warehouses, and offices throughout the globe. Amazon is also known to use automated digital communication systems, i.e. algorithmic performance notifications delivered straight to warehouse workers, to oversee its massive frontline workforce (Kantor and </w:t>
      </w:r>
      <w:r w:rsidR="00B1490C" w:rsidRPr="001C26F0">
        <w:t>Steinfeld</w:t>
      </w:r>
      <w:r w:rsidRPr="001C26F0">
        <w:t>, 2021).</w:t>
      </w:r>
    </w:p>
    <w:p w14:paraId="451B2013" w14:textId="77777777" w:rsidR="00240C7A" w:rsidRPr="001C26F0" w:rsidRDefault="00240C7A" w:rsidP="001C26F0">
      <w:pPr>
        <w:spacing w:line="360" w:lineRule="auto"/>
        <w:jc w:val="both"/>
      </w:pPr>
    </w:p>
    <w:p w14:paraId="3CAA64BA" w14:textId="22623E3D" w:rsidR="001C26F0" w:rsidRPr="001C26F0" w:rsidRDefault="001C26F0" w:rsidP="001C26F0">
      <w:pPr>
        <w:spacing w:line="360" w:lineRule="auto"/>
        <w:jc w:val="both"/>
      </w:pPr>
      <w:r w:rsidRPr="001C26F0">
        <w:t xml:space="preserve">Non-verbal and visual communication is essential in the fulfilment </w:t>
      </w:r>
      <w:r w:rsidR="00B1490C" w:rsidRPr="001C26F0">
        <w:t>centers</w:t>
      </w:r>
      <w:r w:rsidRPr="001C26F0">
        <w:t xml:space="preserve"> of Amazon, where workers are navigated through the logistically complicated systems through </w:t>
      </w:r>
      <w:r w:rsidR="00B1490C" w:rsidRPr="001C26F0">
        <w:t>color</w:t>
      </w:r>
      <w:r w:rsidR="00B1490C">
        <w:t xml:space="preserve"> </w:t>
      </w:r>
      <w:r w:rsidRPr="001C26F0">
        <w:t xml:space="preserve">-coded systems, visual displays, and floor markings, eliminating the need for verbal communication in noisy and high-speed settings (Amazon Operations, 2022). Collectively, these approaches </w:t>
      </w:r>
      <w:r w:rsidRPr="001C26F0">
        <w:lastRenderedPageBreak/>
        <w:t xml:space="preserve">demonstrate the way Amazon focuses on </w:t>
      </w:r>
      <w:r w:rsidR="00E321BD" w:rsidRPr="001C26F0">
        <w:t>organized</w:t>
      </w:r>
      <w:r w:rsidRPr="001C26F0">
        <w:t>, targeted, and scalable communication among the global employees.</w:t>
      </w:r>
    </w:p>
    <w:p w14:paraId="6FE6F5A8" w14:textId="77777777" w:rsidR="001C26F0" w:rsidRPr="001C26F0" w:rsidRDefault="001C26F0" w:rsidP="001C26F0">
      <w:pPr>
        <w:pStyle w:val="Heading1"/>
        <w:numPr>
          <w:ilvl w:val="0"/>
          <w:numId w:val="1"/>
        </w:numPr>
      </w:pPr>
      <w:bookmarkStart w:id="2" w:name="_Toc225051774"/>
      <w:r w:rsidRPr="001C26F0">
        <w:t>Common Issues</w:t>
      </w:r>
      <w:bookmarkEnd w:id="2"/>
    </w:p>
    <w:p w14:paraId="0A6B0FD1" w14:textId="77777777" w:rsidR="001C26F0" w:rsidRPr="001C26F0" w:rsidRDefault="001C26F0" w:rsidP="001C26F0">
      <w:pPr>
        <w:spacing w:line="360" w:lineRule="auto"/>
        <w:jc w:val="both"/>
      </w:pPr>
      <w:r w:rsidRPr="001C26F0">
        <w:t>Amazon has sophisticated communication infrastructure; however, the organisation has been facing a number of serious communication issues that have reached the attention of many academics and the general population. These problems cut across failures in the algori</w:t>
      </w:r>
      <w:r w:rsidR="00034DC9">
        <w:t>thmic communication, culture,</w:t>
      </w:r>
      <w:r w:rsidRPr="001C26F0">
        <w:t xml:space="preserve"> language and structural constraints on employee voice - all of which have concrete implications on workforce wellbeing and organisational performance.</w:t>
      </w:r>
    </w:p>
    <w:p w14:paraId="484A7A0D" w14:textId="77777777" w:rsidR="00034DC9" w:rsidRDefault="001C26F0" w:rsidP="001C26F0">
      <w:pPr>
        <w:spacing w:line="360" w:lineRule="auto"/>
        <w:jc w:val="both"/>
      </w:pPr>
      <w:r w:rsidRPr="001C26F0">
        <w:t xml:space="preserve">One of the most unique and urgent issues related to the work of Amazon in the warehouse is information overload and algorithmic communication. Contrary to the norm where most organisations use human managers to convey performance feedback to their employees, Amazon uses automated systems to set productivity expectations to its workforce. </w:t>
      </w:r>
    </w:p>
    <w:p w14:paraId="6C39163E" w14:textId="77777777" w:rsidR="00034DC9" w:rsidRDefault="00034DC9" w:rsidP="001C26F0">
      <w:pPr>
        <w:spacing w:line="360" w:lineRule="auto"/>
        <w:jc w:val="both"/>
      </w:pPr>
    </w:p>
    <w:p w14:paraId="65173A56" w14:textId="6EBA330A" w:rsidR="00034DC9" w:rsidRDefault="001C26F0" w:rsidP="001C26F0">
      <w:pPr>
        <w:spacing w:line="360" w:lineRule="auto"/>
        <w:jc w:val="both"/>
      </w:pPr>
      <w:r w:rsidRPr="001C26F0">
        <w:t xml:space="preserve">The performance indicators of individual employees such as picking speeds, idle time and error rate are real-time tracked and reported using the algorithmic tools, automated warnings are sent directly to the workers without any meaningful human interaction (Kantor and </w:t>
      </w:r>
      <w:r w:rsidR="00E321BD" w:rsidRPr="001C26F0">
        <w:t>Streatfeild</w:t>
      </w:r>
      <w:r w:rsidRPr="001C26F0">
        <w:t xml:space="preserve">, 2021). Although this system leads to the </w:t>
      </w:r>
      <w:r w:rsidR="00E321BD" w:rsidRPr="001C26F0">
        <w:t>maximization</w:t>
      </w:r>
      <w:r w:rsidRPr="001C26F0">
        <w:t xml:space="preserve"> of the efficiency of the operations, it in essence </w:t>
      </w:r>
      <w:r w:rsidR="00E321BD" w:rsidRPr="001C26F0">
        <w:t>depersonalizes</w:t>
      </w:r>
      <w:r w:rsidRPr="001C26F0">
        <w:t xml:space="preserve"> the communication process and reduces the sophisticated performance of a human being to the level of data points. </w:t>
      </w:r>
      <w:proofErr w:type="spellStart"/>
      <w:r w:rsidRPr="001C26F0">
        <w:t>Delfanti</w:t>
      </w:r>
      <w:proofErr w:type="spellEnd"/>
      <w:r w:rsidRPr="001C26F0">
        <w:t xml:space="preserve"> (2021) suggests that this type of algorithmic management forms an environment of communication that is </w:t>
      </w:r>
      <w:r w:rsidR="00E321BD" w:rsidRPr="001C26F0">
        <w:t>characterized</w:t>
      </w:r>
      <w:r w:rsidRPr="001C26F0">
        <w:t xml:space="preserve"> by surveillance and pressure as opposed to support and development. </w:t>
      </w:r>
    </w:p>
    <w:p w14:paraId="4725F226" w14:textId="77777777" w:rsidR="00034DC9" w:rsidRDefault="00034DC9" w:rsidP="001C26F0">
      <w:pPr>
        <w:spacing w:line="360" w:lineRule="auto"/>
        <w:jc w:val="both"/>
      </w:pPr>
    </w:p>
    <w:p w14:paraId="15C76DC7" w14:textId="2E6B6444" w:rsidR="001C26F0" w:rsidRPr="001C26F0" w:rsidRDefault="001C26F0" w:rsidP="001C26F0">
      <w:pPr>
        <w:spacing w:line="360" w:lineRule="auto"/>
        <w:jc w:val="both"/>
      </w:pPr>
      <w:r w:rsidRPr="001C26F0">
        <w:t xml:space="preserve">Strategic </w:t>
      </w:r>
      <w:r w:rsidR="0081004C" w:rsidRPr="001C26F0">
        <w:t>Organizing</w:t>
      </w:r>
      <w:r w:rsidRPr="001C26F0">
        <w:t xml:space="preserve"> Centre (2022) found that the injury rates in Amazon warehouses in the United States were almost twice the industry rate, which was partially explained by the failure of human communication between the management </w:t>
      </w:r>
      <w:r w:rsidR="00034DC9">
        <w:t xml:space="preserve">and the employees as the safety </w:t>
      </w:r>
      <w:r w:rsidRPr="001C26F0">
        <w:t>related concerns and physical restrictions could no longer be properly voiced and heard by the means of an automated system.</w:t>
      </w:r>
    </w:p>
    <w:p w14:paraId="1ECB3A32" w14:textId="77777777" w:rsidR="001C26F0" w:rsidRPr="001C26F0" w:rsidRDefault="001C26F0" w:rsidP="001C26F0">
      <w:pPr>
        <w:spacing w:line="360" w:lineRule="auto"/>
        <w:jc w:val="both"/>
      </w:pPr>
    </w:p>
    <w:p w14:paraId="75844DE7" w14:textId="386E7019" w:rsidR="00034DC9" w:rsidRDefault="001C26F0" w:rsidP="001C26F0">
      <w:pPr>
        <w:spacing w:line="360" w:lineRule="auto"/>
        <w:jc w:val="both"/>
      </w:pPr>
      <w:r w:rsidRPr="001C26F0">
        <w:t xml:space="preserve">The cultural and language barrier is a structural and severe issue in communication as Amazon has an exceptionally diverse global labor force. Since the fulfilment </w:t>
      </w:r>
      <w:r w:rsidR="0081004C" w:rsidRPr="001C26F0">
        <w:t>centers</w:t>
      </w:r>
      <w:r w:rsidRPr="001C26F0">
        <w:t xml:space="preserve"> </w:t>
      </w:r>
      <w:proofErr w:type="gramStart"/>
      <w:r w:rsidRPr="001C26F0">
        <w:t xml:space="preserve">are </w:t>
      </w:r>
      <w:r w:rsidRPr="001C26F0">
        <w:lastRenderedPageBreak/>
        <w:t>located in</w:t>
      </w:r>
      <w:proofErr w:type="gramEnd"/>
      <w:r w:rsidRPr="001C26F0">
        <w:t xml:space="preserve"> dozens of countries and workers with diverse lingual and cultural backgrounds are employed, the possibility of miscommunication is high. Operational guidelines, safety precautions, and performance standards cannot be comprehended slowly or over time or even at a later date as these are often conveyed in the commonly spoken language of the host nation and thus the non-native speaker is at a great disadvantage. Tenzer, Terjesen and </w:t>
      </w:r>
      <w:r w:rsidR="0081004C" w:rsidRPr="001C26F0">
        <w:t>Herzing</w:t>
      </w:r>
      <w:r w:rsidRPr="001C26F0">
        <w:t xml:space="preserve"> (2017) </w:t>
      </w:r>
      <w:r w:rsidR="0081004C" w:rsidRPr="001C26F0">
        <w:t>emphasize</w:t>
      </w:r>
      <w:r w:rsidRPr="001C26F0">
        <w:t xml:space="preserve"> that linguistic diversity in multinational organisations is one of the elements that constantly contribute to the lack of understanding, knowledge sharing, and social isolation of representatives of the minority language. This has led to some recorded </w:t>
      </w:r>
      <w:r w:rsidR="00034DC9">
        <w:t xml:space="preserve">instances of non-native English </w:t>
      </w:r>
      <w:r w:rsidRPr="001C26F0">
        <w:t xml:space="preserve">speaking employees (in warehouses in the UK and US) of Amazon mentioning that they could not entirely hear safety instructions and emergency measures, which is concerning workplace safety and inclusivity (UNI Global Union, 2021). </w:t>
      </w:r>
    </w:p>
    <w:p w14:paraId="6FAD8A88" w14:textId="77777777" w:rsidR="00240C7A" w:rsidRDefault="00240C7A" w:rsidP="001C26F0">
      <w:pPr>
        <w:spacing w:line="360" w:lineRule="auto"/>
        <w:jc w:val="both"/>
      </w:pPr>
    </w:p>
    <w:p w14:paraId="6FA867BC" w14:textId="77777777" w:rsidR="00240C7A" w:rsidRDefault="00034DC9" w:rsidP="001C26F0">
      <w:pPr>
        <w:spacing w:line="360" w:lineRule="auto"/>
        <w:jc w:val="both"/>
      </w:pPr>
      <w:r w:rsidRPr="00034DC9">
        <w:t>Differences in cultural communication styles, such as operations towards authority, directness, and conflict make it difficult to interact between managers and employees of different nationalities. One of the problems at Amazon is the hierarchical communication channel where the decisions are made down the hierarchy, and employees have minimal chances to offer any upward feedback (</w:t>
      </w:r>
      <w:proofErr w:type="spellStart"/>
      <w:r w:rsidRPr="00034DC9">
        <w:t>Delfanti</w:t>
      </w:r>
      <w:proofErr w:type="spellEnd"/>
      <w:r w:rsidRPr="00034DC9">
        <w:t xml:space="preserve">, 2021). This disproportion undermines trust, lowers morale, and leads to the high turnover rate of employees. </w:t>
      </w:r>
    </w:p>
    <w:p w14:paraId="2AA07988" w14:textId="77777777" w:rsidR="00240C7A" w:rsidRDefault="00240C7A" w:rsidP="001C26F0">
      <w:pPr>
        <w:spacing w:line="360" w:lineRule="auto"/>
        <w:jc w:val="both"/>
      </w:pPr>
    </w:p>
    <w:p w14:paraId="69630EFA" w14:textId="26560A6D" w:rsidR="00034DC9" w:rsidRDefault="00034DC9" w:rsidP="001C26F0">
      <w:pPr>
        <w:spacing w:line="360" w:lineRule="auto"/>
        <w:jc w:val="both"/>
      </w:pPr>
      <w:r w:rsidRPr="00034DC9">
        <w:t xml:space="preserve">Turnover rates in fulfilment </w:t>
      </w:r>
      <w:r w:rsidR="0081004C" w:rsidRPr="00034DC9">
        <w:t>centers</w:t>
      </w:r>
      <w:r w:rsidRPr="00034DC9">
        <w:t xml:space="preserve"> are reported to be approximately 150 percent before the recent changes (Sainato, 2022), which is the result of a lack of employee voice. Studies by Ruck, Welch, and Menara (</w:t>
      </w:r>
      <w:proofErr w:type="gramStart"/>
      <w:r w:rsidRPr="00034DC9">
        <w:t>2017),</w:t>
      </w:r>
      <w:proofErr w:type="gramEnd"/>
      <w:r w:rsidRPr="00034DC9">
        <w:t xml:space="preserve"> </w:t>
      </w:r>
      <w:r w:rsidR="0081004C" w:rsidRPr="00034DC9">
        <w:t>emphasize</w:t>
      </w:r>
      <w:r w:rsidRPr="00034DC9">
        <w:t xml:space="preserve"> that </w:t>
      </w:r>
      <w:r w:rsidR="0081004C" w:rsidRPr="00034DC9">
        <w:t>organizations</w:t>
      </w:r>
      <w:r w:rsidRPr="00034DC9">
        <w:t xml:space="preserve"> that have effective upward communication channel experience high level of engagement, reduced turnover, and increased organisational trust, which Amazon still has challenges to deal with.</w:t>
      </w:r>
    </w:p>
    <w:p w14:paraId="18426BFB" w14:textId="77777777" w:rsidR="001C26F0" w:rsidRPr="001C26F0" w:rsidRDefault="001C26F0" w:rsidP="001C26F0">
      <w:pPr>
        <w:pStyle w:val="Heading1"/>
        <w:numPr>
          <w:ilvl w:val="0"/>
          <w:numId w:val="1"/>
        </w:numPr>
      </w:pPr>
      <w:bookmarkStart w:id="3" w:name="_Toc225051775"/>
      <w:r w:rsidRPr="001C26F0">
        <w:t>Recommendations</w:t>
      </w:r>
      <w:bookmarkEnd w:id="3"/>
    </w:p>
    <w:p w14:paraId="473549E2" w14:textId="77777777" w:rsidR="001C26F0" w:rsidRPr="001C26F0" w:rsidRDefault="001C26F0" w:rsidP="001C26F0">
      <w:pPr>
        <w:spacing w:line="360" w:lineRule="auto"/>
        <w:jc w:val="both"/>
        <w:rPr>
          <w:i/>
        </w:rPr>
      </w:pPr>
      <w:r w:rsidRPr="001C26F0">
        <w:rPr>
          <w:i/>
        </w:rPr>
        <w:t>In order to overcome the communication issues identified, Amazon is advised as follows.</w:t>
      </w:r>
    </w:p>
    <w:p w14:paraId="62604ACD" w14:textId="590FC781" w:rsidR="001C26F0" w:rsidRDefault="001C26F0" w:rsidP="001C26F0">
      <w:pPr>
        <w:spacing w:line="360" w:lineRule="auto"/>
        <w:jc w:val="both"/>
      </w:pPr>
      <w:r w:rsidRPr="001C26F0">
        <w:rPr>
          <w:b/>
        </w:rPr>
        <w:t>To begin with</w:t>
      </w:r>
      <w:r w:rsidRPr="001C26F0">
        <w:t xml:space="preserve">, Amazon ought to invest in </w:t>
      </w:r>
      <w:r w:rsidR="0081004C" w:rsidRPr="001C26F0">
        <w:t>humanizing</w:t>
      </w:r>
      <w:r w:rsidRPr="001C26F0">
        <w:t xml:space="preserve"> frontline communication through </w:t>
      </w:r>
      <w:proofErr w:type="gramStart"/>
      <w:r w:rsidRPr="001C26F0">
        <w:t>adding to</w:t>
      </w:r>
      <w:proofErr w:type="gramEnd"/>
      <w:r w:rsidRPr="001C26F0">
        <w:t xml:space="preserve"> algorithmic performance notifications with regular and structured one-to-one dialogue between line managers and warehouse employees. This would add a human factor to the performance management process and provide the workers a chance to express their </w:t>
      </w:r>
      <w:r w:rsidRPr="001C26F0">
        <w:lastRenderedPageBreak/>
        <w:t>concerns in a constructive conversation instead of merely issuing automatic warnings (Men and Yue, 2019).</w:t>
      </w:r>
    </w:p>
    <w:p w14:paraId="2322834D" w14:textId="77777777" w:rsidR="00240C7A" w:rsidRPr="001C26F0" w:rsidRDefault="00240C7A" w:rsidP="001C26F0">
      <w:pPr>
        <w:spacing w:line="360" w:lineRule="auto"/>
        <w:jc w:val="both"/>
      </w:pPr>
    </w:p>
    <w:p w14:paraId="7E13D8DE" w14:textId="77777777" w:rsidR="001C26F0" w:rsidRDefault="001C26F0" w:rsidP="001C26F0">
      <w:pPr>
        <w:spacing w:line="360" w:lineRule="auto"/>
        <w:jc w:val="both"/>
      </w:pPr>
      <w:r w:rsidRPr="001C26F0">
        <w:rPr>
          <w:b/>
        </w:rPr>
        <w:t>Second</w:t>
      </w:r>
      <w:r>
        <w:rPr>
          <w:b/>
        </w:rPr>
        <w:t>ly</w:t>
      </w:r>
      <w:r w:rsidRPr="001C26F0">
        <w:t>, Amazon ought to implement a systematized upward communication system, including anonymous online suggestion boxes and frequent meetings with the employees to listen to them, to provide the frontline workers with a voice to express. Studies have always demonstrated that organisations that engage in the active request and action of employee feedback face much lower turnover and engage more (Ruck, Welch and Menara, 2017).</w:t>
      </w:r>
    </w:p>
    <w:p w14:paraId="5A73A9D1" w14:textId="77777777" w:rsidR="00240C7A" w:rsidRPr="001C26F0" w:rsidRDefault="00240C7A" w:rsidP="001C26F0">
      <w:pPr>
        <w:spacing w:line="360" w:lineRule="auto"/>
        <w:jc w:val="both"/>
      </w:pPr>
    </w:p>
    <w:p w14:paraId="2246A9CB" w14:textId="0528E3BB" w:rsidR="001C26F0" w:rsidRDefault="001C26F0" w:rsidP="001C26F0">
      <w:pPr>
        <w:spacing w:line="360" w:lineRule="auto"/>
        <w:jc w:val="both"/>
      </w:pPr>
      <w:r w:rsidRPr="001C26F0">
        <w:rPr>
          <w:b/>
        </w:rPr>
        <w:t>Thirdly</w:t>
      </w:r>
      <w:r w:rsidRPr="001C26F0">
        <w:t xml:space="preserve">, to a larger extent, the company ought to get multilingual communication structures in its fulfilment </w:t>
      </w:r>
      <w:r w:rsidR="00F8114A" w:rsidRPr="001C26F0">
        <w:t>centers</w:t>
      </w:r>
      <w:r w:rsidRPr="001C26F0">
        <w:t xml:space="preserve"> by ensuring that safety briefs, operational instructions and performance expectations are presented to employees in their native languages wherever possible. This especially plays a significant role in curbing injuries at the workplace that are caused by safety instructions that are communicated improperly.</w:t>
      </w:r>
    </w:p>
    <w:p w14:paraId="0BEC95AF" w14:textId="77777777" w:rsidR="00240C7A" w:rsidRPr="001C26F0" w:rsidRDefault="00240C7A" w:rsidP="001C26F0">
      <w:pPr>
        <w:spacing w:line="360" w:lineRule="auto"/>
        <w:jc w:val="both"/>
      </w:pPr>
    </w:p>
    <w:p w14:paraId="0E371240" w14:textId="77777777" w:rsidR="001C26F0" w:rsidRPr="001C26F0" w:rsidRDefault="001C26F0" w:rsidP="001C26F0">
      <w:pPr>
        <w:spacing w:line="360" w:lineRule="auto"/>
        <w:jc w:val="both"/>
      </w:pPr>
      <w:r w:rsidRPr="001C26F0">
        <w:rPr>
          <w:b/>
        </w:rPr>
        <w:t>Lastly</w:t>
      </w:r>
      <w:r w:rsidRPr="001C26F0">
        <w:t>, Amazon needs to be prepared to train line managers on communication leadership so that they can acquire skills that will help them communicate with empathy, handle various teams, and bridge the gap between the corporate directives and the reality on the front lines.</w:t>
      </w:r>
    </w:p>
    <w:p w14:paraId="71C3D326" w14:textId="77777777" w:rsidR="001C26F0" w:rsidRPr="001C26F0" w:rsidRDefault="001C26F0" w:rsidP="001C26F0">
      <w:pPr>
        <w:pStyle w:val="Heading1"/>
        <w:numPr>
          <w:ilvl w:val="0"/>
          <w:numId w:val="1"/>
        </w:numPr>
      </w:pPr>
      <w:bookmarkStart w:id="4" w:name="_Toc225051776"/>
      <w:r w:rsidRPr="001C26F0">
        <w:t>Conclusion</w:t>
      </w:r>
      <w:bookmarkEnd w:id="4"/>
    </w:p>
    <w:p w14:paraId="008857F6" w14:textId="1BB0791B" w:rsidR="001C26F0" w:rsidRPr="001C26F0" w:rsidRDefault="001C26F0" w:rsidP="001C26F0">
      <w:pPr>
        <w:spacing w:line="360" w:lineRule="auto"/>
        <w:jc w:val="both"/>
      </w:pPr>
      <w:r w:rsidRPr="001C26F0">
        <w:t>This report has discussed the issue of communication in the business environment, and the case study used was Amazon.com, Inc. It has also shown that communication is a multi-dimensional organisational activity, which involves v</w:t>
      </w:r>
      <w:r>
        <w:t xml:space="preserve">erbal, written, digital and non </w:t>
      </w:r>
      <w:r w:rsidRPr="001C26F0">
        <w:t xml:space="preserve">verbal forms of communication, each performing a unique operational role. Although Amazon implements innovative communication modes, e.g., the six-page memo and two-pizza rule, that demonstrate a sense of commitment to clarity and efficiency at the top level, there is still a great deal of challenge at the frontline, and those are information overload with the use of algorithmic communicative practices, cross-cultural and linguistic issues, and the absence of meaningful upward communications. These are practical problems since they result in increased injury rates and remarkably high turnover rates of employees. Amazon can create a more inclusive, effective and sustainable communication culture through strategic suggestions: </w:t>
      </w:r>
      <w:r w:rsidR="00F8114A" w:rsidRPr="001C26F0">
        <w:lastRenderedPageBreak/>
        <w:t>humanizing</w:t>
      </w:r>
      <w:r w:rsidRPr="001C26F0">
        <w:t xml:space="preserve"> performance communication, creating upward communication channels, multilingual based structures, and communication leadership skills. Good communication at all levels of an organisation is one of the key pillars of successful business in the long term.</w:t>
      </w:r>
    </w:p>
    <w:p w14:paraId="09A3354A" w14:textId="77777777" w:rsidR="001C26F0" w:rsidRPr="001C26F0" w:rsidRDefault="001C26F0" w:rsidP="001C26F0">
      <w:pPr>
        <w:spacing w:after="200" w:line="360" w:lineRule="auto"/>
        <w:jc w:val="both"/>
        <w:rPr>
          <w:b/>
          <w:bCs/>
        </w:rPr>
      </w:pPr>
    </w:p>
    <w:p w14:paraId="553FFED9" w14:textId="77777777" w:rsidR="001C26F0" w:rsidRPr="001C26F0" w:rsidRDefault="001C26F0" w:rsidP="001C26F0">
      <w:pPr>
        <w:spacing w:after="200" w:line="360" w:lineRule="auto"/>
        <w:jc w:val="both"/>
        <w:rPr>
          <w:b/>
          <w:bCs/>
        </w:rPr>
      </w:pPr>
    </w:p>
    <w:p w14:paraId="13209B32" w14:textId="77777777" w:rsidR="001C26F0" w:rsidRDefault="001C26F0" w:rsidP="001C26F0">
      <w:pPr>
        <w:spacing w:after="200"/>
        <w:jc w:val="both"/>
        <w:rPr>
          <w:b/>
          <w:bCs/>
        </w:rPr>
      </w:pPr>
    </w:p>
    <w:p w14:paraId="64EE8C8D" w14:textId="77777777" w:rsidR="001C26F0" w:rsidRDefault="001C26F0" w:rsidP="001C26F0">
      <w:pPr>
        <w:spacing w:after="200"/>
        <w:jc w:val="both"/>
        <w:rPr>
          <w:b/>
          <w:bCs/>
        </w:rPr>
      </w:pPr>
    </w:p>
    <w:p w14:paraId="2E92F0B0" w14:textId="77777777" w:rsidR="001C26F0" w:rsidRDefault="001C26F0" w:rsidP="001C26F0">
      <w:pPr>
        <w:spacing w:after="200"/>
        <w:jc w:val="both"/>
        <w:rPr>
          <w:b/>
          <w:bCs/>
        </w:rPr>
      </w:pPr>
    </w:p>
    <w:p w14:paraId="56286641" w14:textId="77777777" w:rsidR="001C26F0" w:rsidRDefault="001C26F0" w:rsidP="001C26F0">
      <w:pPr>
        <w:spacing w:after="200"/>
        <w:jc w:val="both"/>
        <w:rPr>
          <w:b/>
          <w:bCs/>
        </w:rPr>
      </w:pPr>
    </w:p>
    <w:p w14:paraId="66E7AF0B" w14:textId="77777777" w:rsidR="001C26F0" w:rsidRDefault="001C26F0" w:rsidP="001C26F0">
      <w:pPr>
        <w:pStyle w:val="Heading1"/>
      </w:pPr>
      <w:bookmarkStart w:id="5" w:name="_Toc225051777"/>
      <w:r>
        <w:t>References</w:t>
      </w:r>
      <w:bookmarkEnd w:id="5"/>
      <w:r>
        <w:t xml:space="preserve"> </w:t>
      </w:r>
    </w:p>
    <w:p w14:paraId="61331442" w14:textId="77777777" w:rsidR="001C26F0" w:rsidRDefault="001C26F0" w:rsidP="001C26F0">
      <w:pPr>
        <w:spacing w:after="200"/>
        <w:jc w:val="both"/>
        <w:rPr>
          <w:b/>
          <w:bCs/>
        </w:rPr>
      </w:pPr>
    </w:p>
    <w:p w14:paraId="7F9D0AF4" w14:textId="77777777" w:rsidR="001C26F0" w:rsidRPr="001C26F0" w:rsidRDefault="001C26F0" w:rsidP="001C26F0">
      <w:pPr>
        <w:pStyle w:val="ListParagraph"/>
        <w:numPr>
          <w:ilvl w:val="0"/>
          <w:numId w:val="2"/>
        </w:numPr>
        <w:spacing w:after="160" w:line="360" w:lineRule="auto"/>
        <w:jc w:val="both"/>
      </w:pPr>
      <w:r w:rsidRPr="001C26F0">
        <w:t>Amazon (2023) Amazon Annual Report 2023. Seattle: Amazon.com, Inc. Available at: https://ir.aboutamazon.com/annual-reports (Accessed: 20 March 2026).</w:t>
      </w:r>
    </w:p>
    <w:p w14:paraId="46BA30D2" w14:textId="2FC7DAD5" w:rsidR="001C26F0" w:rsidRPr="001C26F0" w:rsidRDefault="001C26F0" w:rsidP="001C26F0">
      <w:pPr>
        <w:pStyle w:val="ListParagraph"/>
        <w:numPr>
          <w:ilvl w:val="0"/>
          <w:numId w:val="2"/>
        </w:numPr>
        <w:spacing w:after="160" w:line="360" w:lineRule="auto"/>
        <w:jc w:val="both"/>
      </w:pPr>
      <w:r w:rsidRPr="001C26F0">
        <w:t xml:space="preserve">Amazon Operations (2022) How Amazon’s fulfilment </w:t>
      </w:r>
      <w:r w:rsidR="0051482E" w:rsidRPr="001C26F0">
        <w:t>centers</w:t>
      </w:r>
      <w:r w:rsidRPr="001C26F0">
        <w:t xml:space="preserve"> work. Available at: https://www.aboutamazon.com/news/operations (Accessed: 20 March 2026).</w:t>
      </w:r>
    </w:p>
    <w:p w14:paraId="6FEFBDA1" w14:textId="77777777" w:rsidR="001C26F0" w:rsidRPr="001C26F0" w:rsidRDefault="001C26F0" w:rsidP="001C26F0">
      <w:pPr>
        <w:pStyle w:val="ListParagraph"/>
        <w:numPr>
          <w:ilvl w:val="0"/>
          <w:numId w:val="2"/>
        </w:numPr>
        <w:spacing w:after="160" w:line="360" w:lineRule="auto"/>
        <w:jc w:val="both"/>
      </w:pPr>
      <w:r w:rsidRPr="001C26F0">
        <w:t>Bryar, C. and Carr, B. (2021) Working Backwards: Insights, Stories, and Secrets from Inside Amazon. London: Macmillan.</w:t>
      </w:r>
    </w:p>
    <w:p w14:paraId="5B4AC56B" w14:textId="77777777" w:rsidR="001C26F0" w:rsidRPr="001C26F0" w:rsidRDefault="001C26F0" w:rsidP="001C26F0">
      <w:pPr>
        <w:pStyle w:val="ListParagraph"/>
        <w:numPr>
          <w:ilvl w:val="0"/>
          <w:numId w:val="2"/>
        </w:numPr>
        <w:spacing w:after="160" w:line="360" w:lineRule="auto"/>
        <w:jc w:val="both"/>
      </w:pPr>
      <w:proofErr w:type="spellStart"/>
      <w:r w:rsidRPr="001C26F0">
        <w:t>Delfanti</w:t>
      </w:r>
      <w:proofErr w:type="spellEnd"/>
      <w:r w:rsidRPr="001C26F0">
        <w:t>, A. (2021) The Warehouse: Workers and Robots at Amazon. London: Pluto Press.</w:t>
      </w:r>
    </w:p>
    <w:p w14:paraId="5E84847E" w14:textId="77777777" w:rsidR="001C26F0" w:rsidRPr="001C26F0" w:rsidRDefault="001C26F0" w:rsidP="001C26F0">
      <w:pPr>
        <w:pStyle w:val="ListParagraph"/>
        <w:numPr>
          <w:ilvl w:val="0"/>
          <w:numId w:val="2"/>
        </w:numPr>
        <w:spacing w:after="160" w:line="360" w:lineRule="auto"/>
        <w:jc w:val="both"/>
      </w:pPr>
      <w:r w:rsidRPr="001C26F0">
        <w:t xml:space="preserve">Hartley, P. and Bruckmann, C. (2020) Business Communication. 2nd </w:t>
      </w:r>
      <w:proofErr w:type="spellStart"/>
      <w:r w:rsidRPr="001C26F0">
        <w:t>edn</w:t>
      </w:r>
      <w:proofErr w:type="spellEnd"/>
      <w:r w:rsidRPr="001C26F0">
        <w:t>. Abingdon: Routledge.</w:t>
      </w:r>
    </w:p>
    <w:p w14:paraId="72F1DB92" w14:textId="46A3B609" w:rsidR="001C26F0" w:rsidRPr="001C26F0" w:rsidRDefault="001C26F0" w:rsidP="003136A5">
      <w:pPr>
        <w:pStyle w:val="ListParagraph"/>
        <w:numPr>
          <w:ilvl w:val="0"/>
          <w:numId w:val="2"/>
        </w:numPr>
        <w:spacing w:after="160" w:line="360" w:lineRule="auto"/>
        <w:jc w:val="both"/>
      </w:pPr>
      <w:r w:rsidRPr="001C26F0">
        <w:t xml:space="preserve">Kantor, J. and </w:t>
      </w:r>
      <w:r w:rsidR="00F8114A" w:rsidRPr="001C26F0">
        <w:t>Streatfield</w:t>
      </w:r>
      <w:r w:rsidRPr="001C26F0">
        <w:t>, D. (2021) ‘Inside Amazon: Wrestling Big Ideas in a Bruising Workplace’, The New York Times, 15 August. Available at: https://www.nytimes.com (Accessed: 20 March 2026).</w:t>
      </w:r>
    </w:p>
    <w:p w14:paraId="438172F0" w14:textId="77777777" w:rsidR="001C26F0" w:rsidRPr="001C26F0" w:rsidRDefault="001C26F0" w:rsidP="001C26F0">
      <w:pPr>
        <w:pStyle w:val="ListParagraph"/>
        <w:numPr>
          <w:ilvl w:val="0"/>
          <w:numId w:val="2"/>
        </w:numPr>
        <w:spacing w:after="160" w:line="360" w:lineRule="auto"/>
        <w:jc w:val="both"/>
      </w:pPr>
      <w:r w:rsidRPr="001C26F0">
        <w:t>Sainato, M. (</w:t>
      </w:r>
      <w:proofErr w:type="gramStart"/>
      <w:r w:rsidRPr="001C26F0">
        <w:t>2022) ‘</w:t>
      </w:r>
      <w:proofErr w:type="gramEnd"/>
      <w:r w:rsidRPr="001C26F0">
        <w:t>Amazon warehouse workers face serious injuries and a culture of silence’, The Guardian, 5 January. Available at: https://www.theguardian.com (Accessed: 20 March 2026).</w:t>
      </w:r>
    </w:p>
    <w:p w14:paraId="5C7F377D" w14:textId="1F7B8B29" w:rsidR="001C26F0" w:rsidRPr="001C26F0" w:rsidRDefault="001C26F0" w:rsidP="003136A5">
      <w:pPr>
        <w:pStyle w:val="ListParagraph"/>
        <w:numPr>
          <w:ilvl w:val="0"/>
          <w:numId w:val="2"/>
        </w:numPr>
        <w:spacing w:after="160" w:line="360" w:lineRule="auto"/>
        <w:jc w:val="both"/>
      </w:pPr>
      <w:r w:rsidRPr="001C26F0">
        <w:t xml:space="preserve">Strategic </w:t>
      </w:r>
      <w:proofErr w:type="spellStart"/>
      <w:r w:rsidRPr="001C26F0">
        <w:t>Organising</w:t>
      </w:r>
      <w:proofErr w:type="spellEnd"/>
      <w:r w:rsidRPr="001C26F0">
        <w:t xml:space="preserve"> Centre (2022) The Injury Machine: How Amazon’s Production System Hurts Workers. Washington DC: Strategic </w:t>
      </w:r>
      <w:proofErr w:type="spellStart"/>
      <w:r w:rsidRPr="001C26F0">
        <w:t>Organising</w:t>
      </w:r>
      <w:proofErr w:type="spellEnd"/>
      <w:r w:rsidRPr="001C26F0">
        <w:t xml:space="preserve"> Centre.</w:t>
      </w:r>
    </w:p>
    <w:p w14:paraId="17808E01" w14:textId="77777777" w:rsidR="001C26F0" w:rsidRPr="001C26F0" w:rsidRDefault="001C26F0" w:rsidP="001C26F0">
      <w:pPr>
        <w:pStyle w:val="ListParagraph"/>
        <w:numPr>
          <w:ilvl w:val="0"/>
          <w:numId w:val="2"/>
        </w:numPr>
        <w:spacing w:after="160" w:line="360" w:lineRule="auto"/>
        <w:jc w:val="both"/>
      </w:pPr>
      <w:r w:rsidRPr="001C26F0">
        <w:lastRenderedPageBreak/>
        <w:t>UNI Global Union (2021) Amazon and Workers’ Rights: A Global Overview. Nyon: UNI Global Union.</w:t>
      </w:r>
    </w:p>
    <w:p w14:paraId="39D47CCD" w14:textId="77777777" w:rsidR="001C26F0" w:rsidRPr="001C26F0" w:rsidRDefault="001C26F0" w:rsidP="001C26F0">
      <w:pPr>
        <w:spacing w:after="200" w:line="360" w:lineRule="auto"/>
        <w:jc w:val="both"/>
        <w:rPr>
          <w:b/>
          <w:bCs/>
        </w:rPr>
      </w:pPr>
    </w:p>
    <w:p w14:paraId="27C4A668" w14:textId="77777777" w:rsidR="001C26F0" w:rsidRPr="001C26F0" w:rsidRDefault="001C26F0" w:rsidP="001C26F0">
      <w:pPr>
        <w:spacing w:after="200" w:line="360" w:lineRule="auto"/>
        <w:jc w:val="both"/>
        <w:rPr>
          <w:b/>
          <w:bCs/>
        </w:rPr>
      </w:pPr>
    </w:p>
    <w:p w14:paraId="3E30A6C5" w14:textId="77777777" w:rsidR="001C26F0" w:rsidRDefault="001C26F0" w:rsidP="001C26F0">
      <w:pPr>
        <w:spacing w:after="200"/>
        <w:jc w:val="both"/>
        <w:rPr>
          <w:b/>
          <w:bCs/>
        </w:rPr>
      </w:pPr>
    </w:p>
    <w:p w14:paraId="6B7A95E0" w14:textId="77777777" w:rsidR="001C26F0" w:rsidRDefault="001C26F0" w:rsidP="001C26F0">
      <w:pPr>
        <w:spacing w:after="200"/>
        <w:jc w:val="both"/>
        <w:rPr>
          <w:b/>
          <w:bCs/>
        </w:rPr>
      </w:pPr>
    </w:p>
    <w:p w14:paraId="58D4A90F" w14:textId="77777777" w:rsidR="001C26F0" w:rsidRDefault="001C26F0" w:rsidP="001C26F0">
      <w:pPr>
        <w:spacing w:after="200"/>
        <w:jc w:val="both"/>
        <w:rPr>
          <w:b/>
          <w:bCs/>
        </w:rPr>
      </w:pPr>
    </w:p>
    <w:p w14:paraId="716699DC" w14:textId="77777777" w:rsidR="001C26F0" w:rsidRDefault="001C26F0" w:rsidP="001C26F0">
      <w:pPr>
        <w:spacing w:after="200"/>
        <w:jc w:val="both"/>
        <w:rPr>
          <w:b/>
          <w:bCs/>
        </w:rPr>
      </w:pPr>
    </w:p>
    <w:p w14:paraId="08297EF7" w14:textId="77777777" w:rsidR="001C26F0" w:rsidRDefault="001C26F0" w:rsidP="001C26F0">
      <w:pPr>
        <w:spacing w:after="200"/>
        <w:jc w:val="both"/>
        <w:rPr>
          <w:b/>
          <w:bCs/>
        </w:rPr>
      </w:pPr>
    </w:p>
    <w:p w14:paraId="3AF88EE4" w14:textId="77777777" w:rsidR="001C26F0" w:rsidRDefault="001C26F0" w:rsidP="001C26F0">
      <w:pPr>
        <w:spacing w:after="200"/>
        <w:jc w:val="both"/>
        <w:rPr>
          <w:b/>
          <w:bCs/>
        </w:rPr>
      </w:pPr>
    </w:p>
    <w:p w14:paraId="6C8E8D67" w14:textId="77777777" w:rsidR="001C26F0" w:rsidRDefault="001C26F0" w:rsidP="001C26F0">
      <w:pPr>
        <w:spacing w:after="200"/>
        <w:jc w:val="both"/>
        <w:rPr>
          <w:b/>
          <w:bCs/>
        </w:rPr>
      </w:pPr>
    </w:p>
    <w:p w14:paraId="33D39AAF" w14:textId="77777777" w:rsidR="001C26F0" w:rsidRDefault="001C26F0" w:rsidP="001C26F0">
      <w:pPr>
        <w:spacing w:after="200"/>
        <w:jc w:val="both"/>
        <w:rPr>
          <w:b/>
          <w:bCs/>
        </w:rPr>
      </w:pPr>
    </w:p>
    <w:p w14:paraId="57E20590" w14:textId="77777777" w:rsidR="001C26F0" w:rsidRDefault="001C26F0" w:rsidP="001C26F0">
      <w:pPr>
        <w:spacing w:after="200"/>
        <w:jc w:val="both"/>
        <w:rPr>
          <w:b/>
          <w:bCs/>
        </w:rPr>
      </w:pPr>
    </w:p>
    <w:p w14:paraId="14FC44ED" w14:textId="77777777" w:rsidR="001C26F0" w:rsidRDefault="001C26F0" w:rsidP="001C26F0">
      <w:pPr>
        <w:spacing w:after="200"/>
        <w:jc w:val="both"/>
        <w:rPr>
          <w:b/>
          <w:bCs/>
        </w:rPr>
      </w:pPr>
    </w:p>
    <w:p w14:paraId="2CECE2E2" w14:textId="77777777" w:rsidR="001C26F0" w:rsidRDefault="001C26F0" w:rsidP="001C26F0">
      <w:pPr>
        <w:spacing w:after="200"/>
        <w:jc w:val="both"/>
        <w:rPr>
          <w:b/>
          <w:bCs/>
        </w:rPr>
      </w:pPr>
    </w:p>
    <w:p w14:paraId="16C8C714" w14:textId="77777777" w:rsidR="001C26F0" w:rsidRDefault="001C26F0" w:rsidP="001C26F0">
      <w:pPr>
        <w:spacing w:after="200"/>
        <w:jc w:val="both"/>
        <w:rPr>
          <w:b/>
          <w:bCs/>
        </w:rPr>
      </w:pPr>
    </w:p>
    <w:p w14:paraId="2F8A0EFA" w14:textId="77777777" w:rsidR="001C26F0" w:rsidRDefault="001C26F0" w:rsidP="001C26F0">
      <w:pPr>
        <w:spacing w:after="200"/>
        <w:jc w:val="both"/>
        <w:rPr>
          <w:b/>
          <w:bCs/>
        </w:rPr>
      </w:pPr>
    </w:p>
    <w:p w14:paraId="5E6D55F3" w14:textId="77777777" w:rsidR="001C26F0" w:rsidRDefault="001C26F0" w:rsidP="001C26F0">
      <w:pPr>
        <w:spacing w:after="200"/>
        <w:jc w:val="both"/>
        <w:rPr>
          <w:b/>
          <w:bCs/>
        </w:rPr>
      </w:pPr>
    </w:p>
    <w:p w14:paraId="23872FE8" w14:textId="77777777" w:rsidR="001C26F0" w:rsidRDefault="001C26F0" w:rsidP="001C26F0">
      <w:pPr>
        <w:spacing w:after="200"/>
        <w:jc w:val="both"/>
        <w:rPr>
          <w:b/>
          <w:bCs/>
        </w:rPr>
      </w:pPr>
    </w:p>
    <w:p w14:paraId="1445AEF3" w14:textId="77777777" w:rsidR="001C26F0" w:rsidRDefault="001C26F0" w:rsidP="001C26F0">
      <w:pPr>
        <w:spacing w:after="200"/>
        <w:jc w:val="both"/>
        <w:rPr>
          <w:b/>
          <w:bCs/>
        </w:rPr>
      </w:pPr>
    </w:p>
    <w:p w14:paraId="505567AF" w14:textId="77777777" w:rsidR="001C26F0" w:rsidRDefault="001C26F0" w:rsidP="001C26F0">
      <w:pPr>
        <w:spacing w:after="200"/>
        <w:jc w:val="both"/>
        <w:rPr>
          <w:b/>
          <w:bCs/>
        </w:rPr>
      </w:pPr>
    </w:p>
    <w:p w14:paraId="77778262" w14:textId="77777777" w:rsidR="00000000" w:rsidRDefault="00000000" w:rsidP="001C26F0"/>
    <w:sectPr w:rsidR="00643C35" w:rsidSect="001C26F0">
      <w:pgSz w:w="12240" w:h="15840"/>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477E3"/>
    <w:multiLevelType w:val="hybridMultilevel"/>
    <w:tmpl w:val="7AA23B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691736"/>
    <w:multiLevelType w:val="hybridMultilevel"/>
    <w:tmpl w:val="3312B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564A25"/>
    <w:multiLevelType w:val="hybridMultilevel"/>
    <w:tmpl w:val="0134A2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9132656">
    <w:abstractNumId w:val="0"/>
  </w:num>
  <w:num w:numId="2" w16cid:durableId="1759252624">
    <w:abstractNumId w:val="1"/>
  </w:num>
  <w:num w:numId="3" w16cid:durableId="16499406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C26F0"/>
    <w:rsid w:val="00034DC9"/>
    <w:rsid w:val="001874CC"/>
    <w:rsid w:val="001C26F0"/>
    <w:rsid w:val="00240C7A"/>
    <w:rsid w:val="002922C5"/>
    <w:rsid w:val="003136A5"/>
    <w:rsid w:val="0044711B"/>
    <w:rsid w:val="0051482E"/>
    <w:rsid w:val="00556834"/>
    <w:rsid w:val="006F7D06"/>
    <w:rsid w:val="0081004C"/>
    <w:rsid w:val="009049C0"/>
    <w:rsid w:val="00916CC9"/>
    <w:rsid w:val="00A50382"/>
    <w:rsid w:val="00B1490C"/>
    <w:rsid w:val="00B407C9"/>
    <w:rsid w:val="00BE4731"/>
    <w:rsid w:val="00E321BD"/>
    <w:rsid w:val="00F01DEF"/>
    <w:rsid w:val="00F811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50887"/>
  <w15:docId w15:val="{4227648B-2E9C-498B-9807-79C9A62DB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6F0"/>
    <w:pPr>
      <w:spacing w:after="0" w:line="240" w:lineRule="auto"/>
    </w:pPr>
    <w:rPr>
      <w:rFonts w:ascii="Arial" w:eastAsia="Arial" w:hAnsi="Arial" w:cs="Arial"/>
      <w:sz w:val="24"/>
      <w:szCs w:val="24"/>
    </w:rPr>
  </w:style>
  <w:style w:type="paragraph" w:styleId="Heading1">
    <w:name w:val="heading 1"/>
    <w:link w:val="Heading1Char"/>
    <w:qFormat/>
    <w:rsid w:val="001C26F0"/>
    <w:pPr>
      <w:spacing w:before="320" w:after="160" w:line="240" w:lineRule="auto"/>
      <w:outlineLvl w:val="0"/>
    </w:pPr>
    <w:rPr>
      <w:rFonts w:ascii="Arial" w:eastAsia="Arial" w:hAnsi="Arial" w:cs="Arial"/>
      <w:b/>
      <w:bCs/>
      <w:color w:val="1F3864"/>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C26F0"/>
    <w:rPr>
      <w:rFonts w:ascii="Arial" w:eastAsia="Arial" w:hAnsi="Arial" w:cs="Arial"/>
      <w:b/>
      <w:bCs/>
      <w:color w:val="1F3864"/>
      <w:sz w:val="32"/>
      <w:szCs w:val="32"/>
    </w:rPr>
  </w:style>
  <w:style w:type="paragraph" w:styleId="ListParagraph">
    <w:name w:val="List Paragraph"/>
    <w:basedOn w:val="Normal"/>
    <w:uiPriority w:val="34"/>
    <w:qFormat/>
    <w:rsid w:val="001C26F0"/>
    <w:pPr>
      <w:ind w:left="720"/>
      <w:contextualSpacing/>
    </w:pPr>
  </w:style>
  <w:style w:type="paragraph" w:styleId="BalloonText">
    <w:name w:val="Balloon Text"/>
    <w:basedOn w:val="Normal"/>
    <w:link w:val="BalloonTextChar"/>
    <w:uiPriority w:val="99"/>
    <w:semiHidden/>
    <w:unhideWhenUsed/>
    <w:rsid w:val="00F01DEF"/>
    <w:rPr>
      <w:rFonts w:ascii="Tahoma" w:hAnsi="Tahoma" w:cs="Tahoma"/>
      <w:sz w:val="16"/>
      <w:szCs w:val="16"/>
    </w:rPr>
  </w:style>
  <w:style w:type="character" w:customStyle="1" w:styleId="BalloonTextChar">
    <w:name w:val="Balloon Text Char"/>
    <w:basedOn w:val="DefaultParagraphFont"/>
    <w:link w:val="BalloonText"/>
    <w:uiPriority w:val="99"/>
    <w:semiHidden/>
    <w:rsid w:val="00F01DEF"/>
    <w:rPr>
      <w:rFonts w:ascii="Tahoma" w:eastAsia="Arial" w:hAnsi="Tahoma" w:cs="Tahoma"/>
      <w:sz w:val="16"/>
      <w:szCs w:val="16"/>
    </w:rPr>
  </w:style>
  <w:style w:type="paragraph" w:styleId="TOCHeading">
    <w:name w:val="TOC Heading"/>
    <w:basedOn w:val="Heading1"/>
    <w:next w:val="Normal"/>
    <w:uiPriority w:val="39"/>
    <w:semiHidden/>
    <w:unhideWhenUsed/>
    <w:qFormat/>
    <w:rsid w:val="00F01DEF"/>
    <w:pPr>
      <w:keepNext/>
      <w:keepLines/>
      <w:spacing w:before="480" w:after="0" w:line="276" w:lineRule="auto"/>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F01DEF"/>
    <w:pPr>
      <w:spacing w:after="100"/>
    </w:pPr>
  </w:style>
  <w:style w:type="character" w:styleId="Hyperlink">
    <w:name w:val="Hyperlink"/>
    <w:basedOn w:val="DefaultParagraphFont"/>
    <w:uiPriority w:val="99"/>
    <w:unhideWhenUsed/>
    <w:rsid w:val="00F01DEF"/>
    <w:rPr>
      <w:color w:val="0000FF" w:themeColor="hyperlink"/>
      <w:u w:val="single"/>
    </w:rPr>
  </w:style>
  <w:style w:type="table" w:styleId="TableGrid">
    <w:name w:val="Table Grid"/>
    <w:basedOn w:val="TableNormal"/>
    <w:uiPriority w:val="59"/>
    <w:rsid w:val="002922C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195e2ec0702c7c804bcc196875bf664a">
  <xsd:schema xmlns:xsd="http://www.w3.org/2001/XMLSchema" xmlns:xs="http://www.w3.org/2001/XMLSchema" xmlns:p="http://schemas.microsoft.com/office/2006/metadata/properties" xmlns:ns3="0085e1a2-9cbf-4b92-866b-21f3c89040b6" targetNamespace="http://schemas.microsoft.com/office/2006/metadata/properties" ma:root="true" ma:fieldsID="416bd11237d2e5e7e264e5fc223b04b4"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D06ACE3-215D-4EB1-98A9-D0EC7FBF1559}">
  <ds:schemaRefs>
    <ds:schemaRef ds:uri="http://schemas.openxmlformats.org/officeDocument/2006/bibliography"/>
  </ds:schemaRefs>
</ds:datastoreItem>
</file>

<file path=customXml/itemProps2.xml><?xml version="1.0" encoding="utf-8"?>
<ds:datastoreItem xmlns:ds="http://schemas.openxmlformats.org/officeDocument/2006/customXml" ds:itemID="{41B21792-C479-4363-B640-74D19C2289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2EA559-DC30-469D-A823-CBD18BBFEA83}">
  <ds:schemaRefs>
    <ds:schemaRef ds:uri="http://schemas.microsoft.com/sharepoint/v3/contenttype/forms"/>
  </ds:schemaRefs>
</ds:datastoreItem>
</file>

<file path=customXml/itemProps4.xml><?xml version="1.0" encoding="utf-8"?>
<ds:datastoreItem xmlns:ds="http://schemas.openxmlformats.org/officeDocument/2006/customXml" ds:itemID="{85876910-2336-48EB-BF49-82AD2AB6AE12}">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1982</Words>
  <Characters>11301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Zeenia Yusuf (2407399)</cp:lastModifiedBy>
  <cp:revision>11</cp:revision>
  <dcterms:created xsi:type="dcterms:W3CDTF">2026-03-22T13:44:00Z</dcterms:created>
  <dcterms:modified xsi:type="dcterms:W3CDTF">2026-03-22T13:53:00Z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