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6E3707" w14:textId="77777777" w:rsidR="009E380F" w:rsidRPr="00BE5E38" w:rsidRDefault="009E380F" w:rsidP="00BE5E38">
      <w:pPr>
        <w:pStyle w:val="NormalWeb"/>
        <w:jc w:val="center"/>
        <w:rPr>
          <w:sz w:val="36"/>
        </w:rPr>
      </w:pPr>
      <w:bookmarkStart w:id="0" w:name="_tn88lu4k0rw1"/>
      <w:bookmarkEnd w:id="0"/>
      <w:r w:rsidRPr="00BE5E38">
        <w:rPr>
          <w:noProof/>
          <w:sz w:val="36"/>
        </w:rPr>
        <w:drawing>
          <wp:inline distT="0" distB="0" distL="0" distR="0" wp14:anchorId="2A984EDA" wp14:editId="3015C695">
            <wp:extent cx="2266950" cy="1009650"/>
            <wp:effectExtent l="0" t="0" r="0" b="0"/>
            <wp:docPr id="24" name="Picture 24" descr="download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5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6950" cy="1009650"/>
                    </a:xfrm>
                    <a:prstGeom prst="rect">
                      <a:avLst/>
                    </a:prstGeom>
                    <a:noFill/>
                    <a:ln>
                      <a:noFill/>
                    </a:ln>
                  </pic:spPr>
                </pic:pic>
              </a:graphicData>
            </a:graphic>
          </wp:inline>
        </w:drawing>
      </w:r>
    </w:p>
    <w:p w14:paraId="1341B2DB" w14:textId="77777777" w:rsidR="009E380F" w:rsidRPr="00BE5E38" w:rsidRDefault="009E380F" w:rsidP="00BE5E38">
      <w:pPr>
        <w:jc w:val="center"/>
        <w:rPr>
          <w:b/>
          <w:sz w:val="48"/>
        </w:rPr>
      </w:pPr>
      <w:r w:rsidRPr="00BE5E38">
        <w:rPr>
          <w:b/>
          <w:sz w:val="48"/>
        </w:rPr>
        <w:t>BMIH6007</w:t>
      </w:r>
    </w:p>
    <w:p w14:paraId="5A772E95" w14:textId="77777777" w:rsidR="009E380F" w:rsidRPr="00BE5E38" w:rsidRDefault="009E380F" w:rsidP="00BE5E38">
      <w:pPr>
        <w:jc w:val="center"/>
        <w:rPr>
          <w:b/>
          <w:sz w:val="48"/>
        </w:rPr>
      </w:pPr>
      <w:r w:rsidRPr="00BE5E38">
        <w:rPr>
          <w:b/>
          <w:sz w:val="48"/>
        </w:rPr>
        <w:t>International Meetings Management for the</w:t>
      </w:r>
    </w:p>
    <w:p w14:paraId="2942FEB8" w14:textId="77777777" w:rsidR="009E380F" w:rsidRPr="00BE5E38" w:rsidRDefault="009E380F" w:rsidP="00BE5E38">
      <w:pPr>
        <w:jc w:val="center"/>
        <w:rPr>
          <w:b/>
          <w:sz w:val="48"/>
        </w:rPr>
      </w:pPr>
      <w:r w:rsidRPr="00BE5E38">
        <w:rPr>
          <w:b/>
          <w:sz w:val="48"/>
        </w:rPr>
        <w:t>Hotel Industry</w:t>
      </w:r>
    </w:p>
    <w:p w14:paraId="0A32A49A" w14:textId="77777777" w:rsidR="009E380F" w:rsidRPr="00BE5E38" w:rsidRDefault="009E380F" w:rsidP="00BE5E38">
      <w:pPr>
        <w:pStyle w:val="NormalWeb"/>
        <w:jc w:val="center"/>
        <w:rPr>
          <w:sz w:val="36"/>
        </w:rPr>
      </w:pPr>
    </w:p>
    <w:p w14:paraId="53E14D8F" w14:textId="77777777" w:rsidR="009E380F" w:rsidRPr="00BE5E38" w:rsidRDefault="009E380F" w:rsidP="00BE5E38">
      <w:pPr>
        <w:jc w:val="center"/>
        <w:rPr>
          <w:b/>
          <w:sz w:val="36"/>
        </w:rPr>
      </w:pPr>
      <w:r w:rsidRPr="00BE5E38">
        <w:rPr>
          <w:b/>
          <w:sz w:val="36"/>
        </w:rPr>
        <w:t>Report</w:t>
      </w:r>
    </w:p>
    <w:p w14:paraId="056947D6" w14:textId="77777777" w:rsidR="009E380F" w:rsidRPr="00BE5E38" w:rsidRDefault="009E380F" w:rsidP="00BE5E38">
      <w:pPr>
        <w:jc w:val="center"/>
        <w:rPr>
          <w:b/>
          <w:sz w:val="36"/>
        </w:rPr>
      </w:pPr>
      <w:r w:rsidRPr="00BE5E38">
        <w:rPr>
          <w:b/>
          <w:sz w:val="36"/>
        </w:rPr>
        <w:t>On</w:t>
      </w:r>
    </w:p>
    <w:p w14:paraId="22D66000" w14:textId="77777777" w:rsidR="007D102C" w:rsidRPr="00BE5E38" w:rsidRDefault="009E380F" w:rsidP="00BE5E38">
      <w:pPr>
        <w:jc w:val="center"/>
        <w:rPr>
          <w:b/>
          <w:sz w:val="36"/>
        </w:rPr>
      </w:pPr>
      <w:r w:rsidRPr="00BE5E38">
        <w:rPr>
          <w:b/>
          <w:sz w:val="36"/>
        </w:rPr>
        <w:t>Assignment 2</w:t>
      </w:r>
    </w:p>
    <w:p w14:paraId="10C47DE4" w14:textId="77777777" w:rsidR="007D102C" w:rsidRPr="00BE5E38" w:rsidRDefault="007D102C" w:rsidP="00BE5E38">
      <w:pPr>
        <w:jc w:val="center"/>
        <w:rPr>
          <w:sz w:val="36"/>
        </w:rPr>
      </w:pPr>
    </w:p>
    <w:p w14:paraId="2B756BB2" w14:textId="6DF4AAAF" w:rsidR="007D102C" w:rsidRPr="00BE5E38" w:rsidRDefault="007D102C" w:rsidP="00BE5E38">
      <w:pPr>
        <w:jc w:val="center"/>
        <w:rPr>
          <w:sz w:val="36"/>
        </w:rPr>
      </w:pPr>
      <w:r w:rsidRPr="00BE5E38">
        <w:rPr>
          <w:sz w:val="36"/>
        </w:rPr>
        <w:t>Student Name:</w:t>
      </w:r>
      <w:r w:rsidR="0056117C">
        <w:rPr>
          <w:sz w:val="36"/>
        </w:rPr>
        <w:t xml:space="preserve"> Laura Lupoae</w:t>
      </w:r>
    </w:p>
    <w:p w14:paraId="7C4F1FA7" w14:textId="088B88F4" w:rsidR="00BE5E38" w:rsidRPr="00BE5E38" w:rsidRDefault="007D102C" w:rsidP="00BE5E38">
      <w:pPr>
        <w:jc w:val="center"/>
        <w:rPr>
          <w:sz w:val="36"/>
        </w:rPr>
      </w:pPr>
      <w:r w:rsidRPr="00BE5E38">
        <w:rPr>
          <w:sz w:val="36"/>
        </w:rPr>
        <w:t>Student Id:</w:t>
      </w:r>
      <w:r w:rsidR="0056117C">
        <w:rPr>
          <w:sz w:val="36"/>
        </w:rPr>
        <w:t xml:space="preserve"> 2128001</w:t>
      </w:r>
    </w:p>
    <w:p w14:paraId="32F58AE6" w14:textId="68741238" w:rsidR="009E380F" w:rsidRPr="00BE5E38" w:rsidRDefault="00BE5E38" w:rsidP="00BE5E38">
      <w:pPr>
        <w:jc w:val="center"/>
        <w:rPr>
          <w:rFonts w:eastAsiaTheme="majorEastAsia" w:cstheme="majorBidi"/>
          <w:color w:val="2E74B5" w:themeColor="accent1" w:themeShade="BF"/>
          <w:sz w:val="48"/>
          <w:szCs w:val="32"/>
        </w:rPr>
      </w:pPr>
      <w:r w:rsidRPr="00BE5E38">
        <w:rPr>
          <w:sz w:val="36"/>
        </w:rPr>
        <w:t>Lecturer Name:</w:t>
      </w:r>
      <w:r w:rsidR="0056117C">
        <w:rPr>
          <w:sz w:val="36"/>
        </w:rPr>
        <w:t xml:space="preserve"> </w:t>
      </w:r>
      <w:r w:rsidR="0056117C" w:rsidRPr="0056117C">
        <w:rPr>
          <w:b/>
          <w:bCs/>
          <w:sz w:val="36"/>
        </w:rPr>
        <w:t>Kathryn Flynn</w:t>
      </w:r>
      <w:r w:rsidR="009E380F" w:rsidRPr="00BE5E38">
        <w:rPr>
          <w:sz w:val="36"/>
        </w:rPr>
        <w:br w:type="page"/>
      </w:r>
    </w:p>
    <w:sdt>
      <w:sdtPr>
        <w:rPr>
          <w:rFonts w:ascii="Arial" w:eastAsiaTheme="minorHAnsi" w:hAnsi="Arial" w:cstheme="minorBidi"/>
          <w:color w:val="auto"/>
          <w:sz w:val="24"/>
          <w:szCs w:val="22"/>
        </w:rPr>
        <w:id w:val="1853992306"/>
        <w:docPartObj>
          <w:docPartGallery w:val="Table of Contents"/>
          <w:docPartUnique/>
        </w:docPartObj>
      </w:sdtPr>
      <w:sdtEndPr>
        <w:rPr>
          <w:noProof/>
          <w:sz w:val="22"/>
        </w:rPr>
      </w:sdtEndPr>
      <w:sdtContent>
        <w:p w14:paraId="10DE6F33" w14:textId="77777777" w:rsidR="009E380F" w:rsidRPr="009E380F" w:rsidRDefault="009E380F" w:rsidP="00BE5E38">
          <w:pPr>
            <w:pStyle w:val="TOCHeading"/>
          </w:pPr>
          <w:r w:rsidRPr="009E380F">
            <w:t>Contents</w:t>
          </w:r>
        </w:p>
        <w:p w14:paraId="4DE0E71D" w14:textId="77777777" w:rsidR="00A40B47" w:rsidRDefault="009E380F">
          <w:pPr>
            <w:pStyle w:val="TOC1"/>
            <w:tabs>
              <w:tab w:val="right" w:leader="dot" w:pos="9350"/>
            </w:tabs>
            <w:rPr>
              <w:rFonts w:asciiTheme="minorHAnsi" w:eastAsiaTheme="minorEastAsia" w:hAnsiTheme="minorHAnsi"/>
              <w:noProof/>
            </w:rPr>
          </w:pPr>
          <w:r w:rsidRPr="009E380F">
            <w:rPr>
              <w:b/>
            </w:rPr>
            <w:fldChar w:fldCharType="begin"/>
          </w:r>
          <w:r w:rsidRPr="009E380F">
            <w:rPr>
              <w:b/>
            </w:rPr>
            <w:instrText xml:space="preserve"> TOC \o "1-3" \h \z \u </w:instrText>
          </w:r>
          <w:r w:rsidRPr="009E380F">
            <w:rPr>
              <w:b/>
            </w:rPr>
            <w:fldChar w:fldCharType="separate"/>
          </w:r>
          <w:hyperlink w:anchor="_Toc167812638" w:history="1">
            <w:r w:rsidR="00A40B47" w:rsidRPr="009D1171">
              <w:rPr>
                <w:rStyle w:val="Hyperlink"/>
                <w:noProof/>
              </w:rPr>
              <w:t>Introduction</w:t>
            </w:r>
            <w:r w:rsidR="00A40B47">
              <w:rPr>
                <w:noProof/>
                <w:webHidden/>
              </w:rPr>
              <w:tab/>
            </w:r>
            <w:r w:rsidR="00A40B47">
              <w:rPr>
                <w:noProof/>
                <w:webHidden/>
              </w:rPr>
              <w:fldChar w:fldCharType="begin"/>
            </w:r>
            <w:r w:rsidR="00A40B47">
              <w:rPr>
                <w:noProof/>
                <w:webHidden/>
              </w:rPr>
              <w:instrText xml:space="preserve"> PAGEREF _Toc167812638 \h </w:instrText>
            </w:r>
            <w:r w:rsidR="00A40B47">
              <w:rPr>
                <w:noProof/>
                <w:webHidden/>
              </w:rPr>
            </w:r>
            <w:r w:rsidR="00A40B47">
              <w:rPr>
                <w:noProof/>
                <w:webHidden/>
              </w:rPr>
              <w:fldChar w:fldCharType="separate"/>
            </w:r>
            <w:r w:rsidR="00A40B47">
              <w:rPr>
                <w:noProof/>
                <w:webHidden/>
              </w:rPr>
              <w:t>1</w:t>
            </w:r>
            <w:r w:rsidR="00A40B47">
              <w:rPr>
                <w:noProof/>
                <w:webHidden/>
              </w:rPr>
              <w:fldChar w:fldCharType="end"/>
            </w:r>
          </w:hyperlink>
        </w:p>
        <w:p w14:paraId="480F2415" w14:textId="77777777" w:rsidR="00A40B47" w:rsidRDefault="00000000">
          <w:pPr>
            <w:pStyle w:val="TOC1"/>
            <w:tabs>
              <w:tab w:val="right" w:leader="dot" w:pos="9350"/>
            </w:tabs>
            <w:rPr>
              <w:rFonts w:asciiTheme="minorHAnsi" w:eastAsiaTheme="minorEastAsia" w:hAnsiTheme="minorHAnsi"/>
              <w:noProof/>
            </w:rPr>
          </w:pPr>
          <w:hyperlink w:anchor="_Toc167812639" w:history="1">
            <w:r w:rsidR="00A40B47" w:rsidRPr="009D1171">
              <w:rPr>
                <w:rStyle w:val="Hyperlink"/>
                <w:noProof/>
              </w:rPr>
              <w:t>Event Cycle</w:t>
            </w:r>
            <w:r w:rsidR="00A40B47">
              <w:rPr>
                <w:noProof/>
                <w:webHidden/>
              </w:rPr>
              <w:tab/>
            </w:r>
            <w:r w:rsidR="00A40B47">
              <w:rPr>
                <w:noProof/>
                <w:webHidden/>
              </w:rPr>
              <w:fldChar w:fldCharType="begin"/>
            </w:r>
            <w:r w:rsidR="00A40B47">
              <w:rPr>
                <w:noProof/>
                <w:webHidden/>
              </w:rPr>
              <w:instrText xml:space="preserve"> PAGEREF _Toc167812639 \h </w:instrText>
            </w:r>
            <w:r w:rsidR="00A40B47">
              <w:rPr>
                <w:noProof/>
                <w:webHidden/>
              </w:rPr>
            </w:r>
            <w:r w:rsidR="00A40B47">
              <w:rPr>
                <w:noProof/>
                <w:webHidden/>
              </w:rPr>
              <w:fldChar w:fldCharType="separate"/>
            </w:r>
            <w:r w:rsidR="00A40B47">
              <w:rPr>
                <w:noProof/>
                <w:webHidden/>
              </w:rPr>
              <w:t>2</w:t>
            </w:r>
            <w:r w:rsidR="00A40B47">
              <w:rPr>
                <w:noProof/>
                <w:webHidden/>
              </w:rPr>
              <w:fldChar w:fldCharType="end"/>
            </w:r>
          </w:hyperlink>
        </w:p>
        <w:p w14:paraId="07E80203" w14:textId="77777777" w:rsidR="00A40B47" w:rsidRDefault="00000000">
          <w:pPr>
            <w:pStyle w:val="TOC2"/>
            <w:tabs>
              <w:tab w:val="right" w:leader="dot" w:pos="9350"/>
            </w:tabs>
            <w:rPr>
              <w:rFonts w:asciiTheme="minorHAnsi" w:eastAsiaTheme="minorEastAsia" w:hAnsiTheme="minorHAnsi"/>
              <w:noProof/>
            </w:rPr>
          </w:pPr>
          <w:hyperlink w:anchor="_Toc167812640" w:history="1">
            <w:r w:rsidR="00A40B47" w:rsidRPr="009D1171">
              <w:rPr>
                <w:rStyle w:val="Hyperlink"/>
                <w:noProof/>
              </w:rPr>
              <w:t>Event Typology</w:t>
            </w:r>
            <w:r w:rsidR="00A40B47">
              <w:rPr>
                <w:noProof/>
                <w:webHidden/>
              </w:rPr>
              <w:tab/>
            </w:r>
            <w:r w:rsidR="00A40B47">
              <w:rPr>
                <w:noProof/>
                <w:webHidden/>
              </w:rPr>
              <w:fldChar w:fldCharType="begin"/>
            </w:r>
            <w:r w:rsidR="00A40B47">
              <w:rPr>
                <w:noProof/>
                <w:webHidden/>
              </w:rPr>
              <w:instrText xml:space="preserve"> PAGEREF _Toc167812640 \h </w:instrText>
            </w:r>
            <w:r w:rsidR="00A40B47">
              <w:rPr>
                <w:noProof/>
                <w:webHidden/>
              </w:rPr>
            </w:r>
            <w:r w:rsidR="00A40B47">
              <w:rPr>
                <w:noProof/>
                <w:webHidden/>
              </w:rPr>
              <w:fldChar w:fldCharType="separate"/>
            </w:r>
            <w:r w:rsidR="00A40B47">
              <w:rPr>
                <w:noProof/>
                <w:webHidden/>
              </w:rPr>
              <w:t>2</w:t>
            </w:r>
            <w:r w:rsidR="00A40B47">
              <w:rPr>
                <w:noProof/>
                <w:webHidden/>
              </w:rPr>
              <w:fldChar w:fldCharType="end"/>
            </w:r>
          </w:hyperlink>
        </w:p>
        <w:p w14:paraId="6AA1F265" w14:textId="77777777" w:rsidR="00A40B47" w:rsidRDefault="00000000">
          <w:pPr>
            <w:pStyle w:val="TOC2"/>
            <w:tabs>
              <w:tab w:val="right" w:leader="dot" w:pos="9350"/>
            </w:tabs>
            <w:rPr>
              <w:rFonts w:asciiTheme="minorHAnsi" w:eastAsiaTheme="minorEastAsia" w:hAnsiTheme="minorHAnsi"/>
              <w:noProof/>
            </w:rPr>
          </w:pPr>
          <w:hyperlink w:anchor="_Toc167812641" w:history="1">
            <w:r w:rsidR="00A40B47" w:rsidRPr="009D1171">
              <w:rPr>
                <w:rStyle w:val="Hyperlink"/>
                <w:noProof/>
              </w:rPr>
              <w:t>Phases of the Event Cycle</w:t>
            </w:r>
            <w:r w:rsidR="00A40B47">
              <w:rPr>
                <w:noProof/>
                <w:webHidden/>
              </w:rPr>
              <w:tab/>
            </w:r>
            <w:r w:rsidR="00A40B47">
              <w:rPr>
                <w:noProof/>
                <w:webHidden/>
              </w:rPr>
              <w:fldChar w:fldCharType="begin"/>
            </w:r>
            <w:r w:rsidR="00A40B47">
              <w:rPr>
                <w:noProof/>
                <w:webHidden/>
              </w:rPr>
              <w:instrText xml:space="preserve"> PAGEREF _Toc167812641 \h </w:instrText>
            </w:r>
            <w:r w:rsidR="00A40B47">
              <w:rPr>
                <w:noProof/>
                <w:webHidden/>
              </w:rPr>
            </w:r>
            <w:r w:rsidR="00A40B47">
              <w:rPr>
                <w:noProof/>
                <w:webHidden/>
              </w:rPr>
              <w:fldChar w:fldCharType="separate"/>
            </w:r>
            <w:r w:rsidR="00A40B47">
              <w:rPr>
                <w:noProof/>
                <w:webHidden/>
              </w:rPr>
              <w:t>2</w:t>
            </w:r>
            <w:r w:rsidR="00A40B47">
              <w:rPr>
                <w:noProof/>
                <w:webHidden/>
              </w:rPr>
              <w:fldChar w:fldCharType="end"/>
            </w:r>
          </w:hyperlink>
        </w:p>
        <w:p w14:paraId="61DD0D91" w14:textId="77777777" w:rsidR="00A40B47" w:rsidRDefault="00000000">
          <w:pPr>
            <w:pStyle w:val="TOC1"/>
            <w:tabs>
              <w:tab w:val="right" w:leader="dot" w:pos="9350"/>
            </w:tabs>
            <w:rPr>
              <w:rFonts w:asciiTheme="minorHAnsi" w:eastAsiaTheme="minorEastAsia" w:hAnsiTheme="minorHAnsi"/>
              <w:noProof/>
            </w:rPr>
          </w:pPr>
          <w:hyperlink w:anchor="_Toc167812642" w:history="1">
            <w:r w:rsidR="00A40B47" w:rsidRPr="009D1171">
              <w:rPr>
                <w:rStyle w:val="Hyperlink"/>
                <w:noProof/>
              </w:rPr>
              <w:t>Event Concept</w:t>
            </w:r>
            <w:r w:rsidR="00A40B47">
              <w:rPr>
                <w:noProof/>
                <w:webHidden/>
              </w:rPr>
              <w:tab/>
            </w:r>
            <w:r w:rsidR="00A40B47">
              <w:rPr>
                <w:noProof/>
                <w:webHidden/>
              </w:rPr>
              <w:fldChar w:fldCharType="begin"/>
            </w:r>
            <w:r w:rsidR="00A40B47">
              <w:rPr>
                <w:noProof/>
                <w:webHidden/>
              </w:rPr>
              <w:instrText xml:space="preserve"> PAGEREF _Toc167812642 \h </w:instrText>
            </w:r>
            <w:r w:rsidR="00A40B47">
              <w:rPr>
                <w:noProof/>
                <w:webHidden/>
              </w:rPr>
            </w:r>
            <w:r w:rsidR="00A40B47">
              <w:rPr>
                <w:noProof/>
                <w:webHidden/>
              </w:rPr>
              <w:fldChar w:fldCharType="separate"/>
            </w:r>
            <w:r w:rsidR="00A40B47">
              <w:rPr>
                <w:noProof/>
                <w:webHidden/>
              </w:rPr>
              <w:t>3</w:t>
            </w:r>
            <w:r w:rsidR="00A40B47">
              <w:rPr>
                <w:noProof/>
                <w:webHidden/>
              </w:rPr>
              <w:fldChar w:fldCharType="end"/>
            </w:r>
          </w:hyperlink>
        </w:p>
        <w:p w14:paraId="785E5DB2" w14:textId="77777777" w:rsidR="00A40B47" w:rsidRDefault="00000000">
          <w:pPr>
            <w:pStyle w:val="TOC2"/>
            <w:tabs>
              <w:tab w:val="right" w:leader="dot" w:pos="9350"/>
            </w:tabs>
            <w:rPr>
              <w:rFonts w:asciiTheme="minorHAnsi" w:eastAsiaTheme="minorEastAsia" w:hAnsiTheme="minorHAnsi"/>
              <w:noProof/>
            </w:rPr>
          </w:pPr>
          <w:hyperlink w:anchor="_Toc167812643" w:history="1">
            <w:r w:rsidR="00A40B47" w:rsidRPr="009D1171">
              <w:rPr>
                <w:rStyle w:val="Hyperlink"/>
                <w:noProof/>
              </w:rPr>
              <w:t>Event Focus</w:t>
            </w:r>
            <w:r w:rsidR="00A40B47">
              <w:rPr>
                <w:noProof/>
                <w:webHidden/>
              </w:rPr>
              <w:tab/>
            </w:r>
            <w:r w:rsidR="00A40B47">
              <w:rPr>
                <w:noProof/>
                <w:webHidden/>
              </w:rPr>
              <w:fldChar w:fldCharType="begin"/>
            </w:r>
            <w:r w:rsidR="00A40B47">
              <w:rPr>
                <w:noProof/>
                <w:webHidden/>
              </w:rPr>
              <w:instrText xml:space="preserve"> PAGEREF _Toc167812643 \h </w:instrText>
            </w:r>
            <w:r w:rsidR="00A40B47">
              <w:rPr>
                <w:noProof/>
                <w:webHidden/>
              </w:rPr>
            </w:r>
            <w:r w:rsidR="00A40B47">
              <w:rPr>
                <w:noProof/>
                <w:webHidden/>
              </w:rPr>
              <w:fldChar w:fldCharType="separate"/>
            </w:r>
            <w:r w:rsidR="00A40B47">
              <w:rPr>
                <w:noProof/>
                <w:webHidden/>
              </w:rPr>
              <w:t>3</w:t>
            </w:r>
            <w:r w:rsidR="00A40B47">
              <w:rPr>
                <w:noProof/>
                <w:webHidden/>
              </w:rPr>
              <w:fldChar w:fldCharType="end"/>
            </w:r>
          </w:hyperlink>
        </w:p>
        <w:p w14:paraId="573D76B1" w14:textId="77777777" w:rsidR="00A40B47" w:rsidRDefault="00000000">
          <w:pPr>
            <w:pStyle w:val="TOC2"/>
            <w:tabs>
              <w:tab w:val="right" w:leader="dot" w:pos="9350"/>
            </w:tabs>
            <w:rPr>
              <w:rFonts w:asciiTheme="minorHAnsi" w:eastAsiaTheme="minorEastAsia" w:hAnsiTheme="minorHAnsi"/>
              <w:noProof/>
            </w:rPr>
          </w:pPr>
          <w:hyperlink w:anchor="_Toc167812644" w:history="1">
            <w:r w:rsidR="00A40B47" w:rsidRPr="009D1171">
              <w:rPr>
                <w:rStyle w:val="Hyperlink"/>
                <w:noProof/>
              </w:rPr>
              <w:t>Attendee Experience and Itinerary</w:t>
            </w:r>
            <w:r w:rsidR="00A40B47">
              <w:rPr>
                <w:noProof/>
                <w:webHidden/>
              </w:rPr>
              <w:tab/>
            </w:r>
            <w:r w:rsidR="00A40B47">
              <w:rPr>
                <w:noProof/>
                <w:webHidden/>
              </w:rPr>
              <w:fldChar w:fldCharType="begin"/>
            </w:r>
            <w:r w:rsidR="00A40B47">
              <w:rPr>
                <w:noProof/>
                <w:webHidden/>
              </w:rPr>
              <w:instrText xml:space="preserve"> PAGEREF _Toc167812644 \h </w:instrText>
            </w:r>
            <w:r w:rsidR="00A40B47">
              <w:rPr>
                <w:noProof/>
                <w:webHidden/>
              </w:rPr>
            </w:r>
            <w:r w:rsidR="00A40B47">
              <w:rPr>
                <w:noProof/>
                <w:webHidden/>
              </w:rPr>
              <w:fldChar w:fldCharType="separate"/>
            </w:r>
            <w:r w:rsidR="00A40B47">
              <w:rPr>
                <w:noProof/>
                <w:webHidden/>
              </w:rPr>
              <w:t>3</w:t>
            </w:r>
            <w:r w:rsidR="00A40B47">
              <w:rPr>
                <w:noProof/>
                <w:webHidden/>
              </w:rPr>
              <w:fldChar w:fldCharType="end"/>
            </w:r>
          </w:hyperlink>
        </w:p>
        <w:p w14:paraId="6BFF360C" w14:textId="77777777" w:rsidR="00A40B47" w:rsidRDefault="00000000">
          <w:pPr>
            <w:pStyle w:val="TOC1"/>
            <w:tabs>
              <w:tab w:val="right" w:leader="dot" w:pos="9350"/>
            </w:tabs>
            <w:rPr>
              <w:rFonts w:asciiTheme="minorHAnsi" w:eastAsiaTheme="minorEastAsia" w:hAnsiTheme="minorHAnsi"/>
              <w:noProof/>
            </w:rPr>
          </w:pPr>
          <w:hyperlink w:anchor="_Toc167812645" w:history="1">
            <w:r w:rsidR="00A40B47" w:rsidRPr="009D1171">
              <w:rPr>
                <w:rStyle w:val="Hyperlink"/>
                <w:noProof/>
              </w:rPr>
              <w:t>Aim and Objectives</w:t>
            </w:r>
            <w:r w:rsidR="00A40B47">
              <w:rPr>
                <w:noProof/>
                <w:webHidden/>
              </w:rPr>
              <w:tab/>
            </w:r>
            <w:r w:rsidR="00A40B47">
              <w:rPr>
                <w:noProof/>
                <w:webHidden/>
              </w:rPr>
              <w:fldChar w:fldCharType="begin"/>
            </w:r>
            <w:r w:rsidR="00A40B47">
              <w:rPr>
                <w:noProof/>
                <w:webHidden/>
              </w:rPr>
              <w:instrText xml:space="preserve"> PAGEREF _Toc167812645 \h </w:instrText>
            </w:r>
            <w:r w:rsidR="00A40B47">
              <w:rPr>
                <w:noProof/>
                <w:webHidden/>
              </w:rPr>
            </w:r>
            <w:r w:rsidR="00A40B47">
              <w:rPr>
                <w:noProof/>
                <w:webHidden/>
              </w:rPr>
              <w:fldChar w:fldCharType="separate"/>
            </w:r>
            <w:r w:rsidR="00A40B47">
              <w:rPr>
                <w:noProof/>
                <w:webHidden/>
              </w:rPr>
              <w:t>4</w:t>
            </w:r>
            <w:r w:rsidR="00A40B47">
              <w:rPr>
                <w:noProof/>
                <w:webHidden/>
              </w:rPr>
              <w:fldChar w:fldCharType="end"/>
            </w:r>
          </w:hyperlink>
        </w:p>
        <w:p w14:paraId="38C94AB8" w14:textId="77777777" w:rsidR="00A40B47" w:rsidRDefault="00000000">
          <w:pPr>
            <w:pStyle w:val="TOC2"/>
            <w:tabs>
              <w:tab w:val="right" w:leader="dot" w:pos="9350"/>
            </w:tabs>
            <w:rPr>
              <w:rFonts w:asciiTheme="minorHAnsi" w:eastAsiaTheme="minorEastAsia" w:hAnsiTheme="minorHAnsi"/>
              <w:noProof/>
            </w:rPr>
          </w:pPr>
          <w:hyperlink w:anchor="_Toc167812646" w:history="1">
            <w:r w:rsidR="00A40B47" w:rsidRPr="009D1171">
              <w:rPr>
                <w:rStyle w:val="Hyperlink"/>
                <w:noProof/>
              </w:rPr>
              <w:t>Aim</w:t>
            </w:r>
            <w:r w:rsidR="00A40B47">
              <w:rPr>
                <w:noProof/>
                <w:webHidden/>
              </w:rPr>
              <w:tab/>
            </w:r>
            <w:r w:rsidR="00A40B47">
              <w:rPr>
                <w:noProof/>
                <w:webHidden/>
              </w:rPr>
              <w:fldChar w:fldCharType="begin"/>
            </w:r>
            <w:r w:rsidR="00A40B47">
              <w:rPr>
                <w:noProof/>
                <w:webHidden/>
              </w:rPr>
              <w:instrText xml:space="preserve"> PAGEREF _Toc167812646 \h </w:instrText>
            </w:r>
            <w:r w:rsidR="00A40B47">
              <w:rPr>
                <w:noProof/>
                <w:webHidden/>
              </w:rPr>
            </w:r>
            <w:r w:rsidR="00A40B47">
              <w:rPr>
                <w:noProof/>
                <w:webHidden/>
              </w:rPr>
              <w:fldChar w:fldCharType="separate"/>
            </w:r>
            <w:r w:rsidR="00A40B47">
              <w:rPr>
                <w:noProof/>
                <w:webHidden/>
              </w:rPr>
              <w:t>4</w:t>
            </w:r>
            <w:r w:rsidR="00A40B47">
              <w:rPr>
                <w:noProof/>
                <w:webHidden/>
              </w:rPr>
              <w:fldChar w:fldCharType="end"/>
            </w:r>
          </w:hyperlink>
        </w:p>
        <w:p w14:paraId="1D443F1A" w14:textId="77777777" w:rsidR="00A40B47" w:rsidRDefault="00000000">
          <w:pPr>
            <w:pStyle w:val="TOC2"/>
            <w:tabs>
              <w:tab w:val="right" w:leader="dot" w:pos="9350"/>
            </w:tabs>
            <w:rPr>
              <w:rFonts w:asciiTheme="minorHAnsi" w:eastAsiaTheme="minorEastAsia" w:hAnsiTheme="minorHAnsi"/>
              <w:noProof/>
            </w:rPr>
          </w:pPr>
          <w:hyperlink w:anchor="_Toc167812647" w:history="1">
            <w:r w:rsidR="00A40B47" w:rsidRPr="009D1171">
              <w:rPr>
                <w:rStyle w:val="Hyperlink"/>
                <w:noProof/>
              </w:rPr>
              <w:t>Objectives</w:t>
            </w:r>
            <w:r w:rsidR="00A40B47">
              <w:rPr>
                <w:noProof/>
                <w:webHidden/>
              </w:rPr>
              <w:tab/>
            </w:r>
            <w:r w:rsidR="00A40B47">
              <w:rPr>
                <w:noProof/>
                <w:webHidden/>
              </w:rPr>
              <w:fldChar w:fldCharType="begin"/>
            </w:r>
            <w:r w:rsidR="00A40B47">
              <w:rPr>
                <w:noProof/>
                <w:webHidden/>
              </w:rPr>
              <w:instrText xml:space="preserve"> PAGEREF _Toc167812647 \h </w:instrText>
            </w:r>
            <w:r w:rsidR="00A40B47">
              <w:rPr>
                <w:noProof/>
                <w:webHidden/>
              </w:rPr>
            </w:r>
            <w:r w:rsidR="00A40B47">
              <w:rPr>
                <w:noProof/>
                <w:webHidden/>
              </w:rPr>
              <w:fldChar w:fldCharType="separate"/>
            </w:r>
            <w:r w:rsidR="00A40B47">
              <w:rPr>
                <w:noProof/>
                <w:webHidden/>
              </w:rPr>
              <w:t>4</w:t>
            </w:r>
            <w:r w:rsidR="00A40B47">
              <w:rPr>
                <w:noProof/>
                <w:webHidden/>
              </w:rPr>
              <w:fldChar w:fldCharType="end"/>
            </w:r>
          </w:hyperlink>
        </w:p>
        <w:p w14:paraId="5E357C25" w14:textId="77777777" w:rsidR="00A40B47" w:rsidRDefault="00000000">
          <w:pPr>
            <w:pStyle w:val="TOC1"/>
            <w:tabs>
              <w:tab w:val="right" w:leader="dot" w:pos="9350"/>
            </w:tabs>
            <w:rPr>
              <w:rFonts w:asciiTheme="minorHAnsi" w:eastAsiaTheme="minorEastAsia" w:hAnsiTheme="minorHAnsi"/>
              <w:noProof/>
            </w:rPr>
          </w:pPr>
          <w:hyperlink w:anchor="_Toc167812648" w:history="1">
            <w:r w:rsidR="00A40B47" w:rsidRPr="009D1171">
              <w:rPr>
                <w:rStyle w:val="Hyperlink"/>
                <w:noProof/>
              </w:rPr>
              <w:t>Event Operations</w:t>
            </w:r>
            <w:r w:rsidR="00A40B47">
              <w:rPr>
                <w:noProof/>
                <w:webHidden/>
              </w:rPr>
              <w:tab/>
            </w:r>
            <w:r w:rsidR="00A40B47">
              <w:rPr>
                <w:noProof/>
                <w:webHidden/>
              </w:rPr>
              <w:fldChar w:fldCharType="begin"/>
            </w:r>
            <w:r w:rsidR="00A40B47">
              <w:rPr>
                <w:noProof/>
                <w:webHidden/>
              </w:rPr>
              <w:instrText xml:space="preserve"> PAGEREF _Toc167812648 \h </w:instrText>
            </w:r>
            <w:r w:rsidR="00A40B47">
              <w:rPr>
                <w:noProof/>
                <w:webHidden/>
              </w:rPr>
            </w:r>
            <w:r w:rsidR="00A40B47">
              <w:rPr>
                <w:noProof/>
                <w:webHidden/>
              </w:rPr>
              <w:fldChar w:fldCharType="separate"/>
            </w:r>
            <w:r w:rsidR="00A40B47">
              <w:rPr>
                <w:noProof/>
                <w:webHidden/>
              </w:rPr>
              <w:t>4</w:t>
            </w:r>
            <w:r w:rsidR="00A40B47">
              <w:rPr>
                <w:noProof/>
                <w:webHidden/>
              </w:rPr>
              <w:fldChar w:fldCharType="end"/>
            </w:r>
          </w:hyperlink>
        </w:p>
        <w:p w14:paraId="44E87E05" w14:textId="77777777" w:rsidR="00A40B47" w:rsidRDefault="00000000">
          <w:pPr>
            <w:pStyle w:val="TOC2"/>
            <w:tabs>
              <w:tab w:val="right" w:leader="dot" w:pos="9350"/>
            </w:tabs>
            <w:rPr>
              <w:rFonts w:asciiTheme="minorHAnsi" w:eastAsiaTheme="minorEastAsia" w:hAnsiTheme="minorHAnsi"/>
              <w:noProof/>
            </w:rPr>
          </w:pPr>
          <w:hyperlink w:anchor="_Toc167812649" w:history="1">
            <w:r w:rsidR="00A40B47" w:rsidRPr="009D1171">
              <w:rPr>
                <w:rStyle w:val="Hyperlink"/>
                <w:noProof/>
              </w:rPr>
              <w:t>Skills and Resources Required</w:t>
            </w:r>
            <w:r w:rsidR="00A40B47">
              <w:rPr>
                <w:noProof/>
                <w:webHidden/>
              </w:rPr>
              <w:tab/>
            </w:r>
            <w:r w:rsidR="00A40B47">
              <w:rPr>
                <w:noProof/>
                <w:webHidden/>
              </w:rPr>
              <w:fldChar w:fldCharType="begin"/>
            </w:r>
            <w:r w:rsidR="00A40B47">
              <w:rPr>
                <w:noProof/>
                <w:webHidden/>
              </w:rPr>
              <w:instrText xml:space="preserve"> PAGEREF _Toc167812649 \h </w:instrText>
            </w:r>
            <w:r w:rsidR="00A40B47">
              <w:rPr>
                <w:noProof/>
                <w:webHidden/>
              </w:rPr>
            </w:r>
            <w:r w:rsidR="00A40B47">
              <w:rPr>
                <w:noProof/>
                <w:webHidden/>
              </w:rPr>
              <w:fldChar w:fldCharType="separate"/>
            </w:r>
            <w:r w:rsidR="00A40B47">
              <w:rPr>
                <w:noProof/>
                <w:webHidden/>
              </w:rPr>
              <w:t>4</w:t>
            </w:r>
            <w:r w:rsidR="00A40B47">
              <w:rPr>
                <w:noProof/>
                <w:webHidden/>
              </w:rPr>
              <w:fldChar w:fldCharType="end"/>
            </w:r>
          </w:hyperlink>
        </w:p>
        <w:p w14:paraId="263752D8" w14:textId="77777777" w:rsidR="00A40B47" w:rsidRDefault="00000000">
          <w:pPr>
            <w:pStyle w:val="TOC2"/>
            <w:tabs>
              <w:tab w:val="right" w:leader="dot" w:pos="9350"/>
            </w:tabs>
            <w:rPr>
              <w:rFonts w:asciiTheme="minorHAnsi" w:eastAsiaTheme="minorEastAsia" w:hAnsiTheme="minorHAnsi"/>
              <w:noProof/>
            </w:rPr>
          </w:pPr>
          <w:hyperlink w:anchor="_Toc167812650" w:history="1">
            <w:r w:rsidR="00A40B47" w:rsidRPr="009D1171">
              <w:rPr>
                <w:rStyle w:val="Hyperlink"/>
                <w:noProof/>
              </w:rPr>
              <w:t>IT Infrastructure and Technical Support</w:t>
            </w:r>
            <w:r w:rsidR="00A40B47">
              <w:rPr>
                <w:noProof/>
                <w:webHidden/>
              </w:rPr>
              <w:tab/>
            </w:r>
            <w:r w:rsidR="00A40B47">
              <w:rPr>
                <w:noProof/>
                <w:webHidden/>
              </w:rPr>
              <w:fldChar w:fldCharType="begin"/>
            </w:r>
            <w:r w:rsidR="00A40B47">
              <w:rPr>
                <w:noProof/>
                <w:webHidden/>
              </w:rPr>
              <w:instrText xml:space="preserve"> PAGEREF _Toc167812650 \h </w:instrText>
            </w:r>
            <w:r w:rsidR="00A40B47">
              <w:rPr>
                <w:noProof/>
                <w:webHidden/>
              </w:rPr>
            </w:r>
            <w:r w:rsidR="00A40B47">
              <w:rPr>
                <w:noProof/>
                <w:webHidden/>
              </w:rPr>
              <w:fldChar w:fldCharType="separate"/>
            </w:r>
            <w:r w:rsidR="00A40B47">
              <w:rPr>
                <w:noProof/>
                <w:webHidden/>
              </w:rPr>
              <w:t>5</w:t>
            </w:r>
            <w:r w:rsidR="00A40B47">
              <w:rPr>
                <w:noProof/>
                <w:webHidden/>
              </w:rPr>
              <w:fldChar w:fldCharType="end"/>
            </w:r>
          </w:hyperlink>
        </w:p>
        <w:p w14:paraId="3371F7D2" w14:textId="77777777" w:rsidR="00A40B47" w:rsidRDefault="00000000">
          <w:pPr>
            <w:pStyle w:val="TOC1"/>
            <w:tabs>
              <w:tab w:val="right" w:leader="dot" w:pos="9350"/>
            </w:tabs>
            <w:rPr>
              <w:rFonts w:asciiTheme="minorHAnsi" w:eastAsiaTheme="minorEastAsia" w:hAnsiTheme="minorHAnsi"/>
              <w:noProof/>
            </w:rPr>
          </w:pPr>
          <w:hyperlink w:anchor="_Toc167812651" w:history="1">
            <w:r w:rsidR="00A40B47" w:rsidRPr="009D1171">
              <w:rPr>
                <w:rStyle w:val="Hyperlink"/>
                <w:noProof/>
              </w:rPr>
              <w:t>Event Budget</w:t>
            </w:r>
            <w:r w:rsidR="00A40B47">
              <w:rPr>
                <w:noProof/>
                <w:webHidden/>
              </w:rPr>
              <w:tab/>
            </w:r>
            <w:r w:rsidR="00A40B47">
              <w:rPr>
                <w:noProof/>
                <w:webHidden/>
              </w:rPr>
              <w:fldChar w:fldCharType="begin"/>
            </w:r>
            <w:r w:rsidR="00A40B47">
              <w:rPr>
                <w:noProof/>
                <w:webHidden/>
              </w:rPr>
              <w:instrText xml:space="preserve"> PAGEREF _Toc167812651 \h </w:instrText>
            </w:r>
            <w:r w:rsidR="00A40B47">
              <w:rPr>
                <w:noProof/>
                <w:webHidden/>
              </w:rPr>
            </w:r>
            <w:r w:rsidR="00A40B47">
              <w:rPr>
                <w:noProof/>
                <w:webHidden/>
              </w:rPr>
              <w:fldChar w:fldCharType="separate"/>
            </w:r>
            <w:r w:rsidR="00A40B47">
              <w:rPr>
                <w:noProof/>
                <w:webHidden/>
              </w:rPr>
              <w:t>6</w:t>
            </w:r>
            <w:r w:rsidR="00A40B47">
              <w:rPr>
                <w:noProof/>
                <w:webHidden/>
              </w:rPr>
              <w:fldChar w:fldCharType="end"/>
            </w:r>
          </w:hyperlink>
        </w:p>
        <w:p w14:paraId="363CF47A" w14:textId="77777777" w:rsidR="00A40B47" w:rsidRDefault="00000000">
          <w:pPr>
            <w:pStyle w:val="TOC2"/>
            <w:tabs>
              <w:tab w:val="right" w:leader="dot" w:pos="9350"/>
            </w:tabs>
            <w:rPr>
              <w:rFonts w:asciiTheme="minorHAnsi" w:eastAsiaTheme="minorEastAsia" w:hAnsiTheme="minorHAnsi"/>
              <w:noProof/>
            </w:rPr>
          </w:pPr>
          <w:hyperlink w:anchor="_Toc167812652" w:history="1">
            <w:r w:rsidR="00A40B47" w:rsidRPr="009D1171">
              <w:rPr>
                <w:rStyle w:val="Hyperlink"/>
                <w:noProof/>
              </w:rPr>
              <w:t>Expenditure Overview</w:t>
            </w:r>
            <w:r w:rsidR="00A40B47">
              <w:rPr>
                <w:noProof/>
                <w:webHidden/>
              </w:rPr>
              <w:tab/>
            </w:r>
            <w:r w:rsidR="00A40B47">
              <w:rPr>
                <w:noProof/>
                <w:webHidden/>
              </w:rPr>
              <w:fldChar w:fldCharType="begin"/>
            </w:r>
            <w:r w:rsidR="00A40B47">
              <w:rPr>
                <w:noProof/>
                <w:webHidden/>
              </w:rPr>
              <w:instrText xml:space="preserve"> PAGEREF _Toc167812652 \h </w:instrText>
            </w:r>
            <w:r w:rsidR="00A40B47">
              <w:rPr>
                <w:noProof/>
                <w:webHidden/>
              </w:rPr>
            </w:r>
            <w:r w:rsidR="00A40B47">
              <w:rPr>
                <w:noProof/>
                <w:webHidden/>
              </w:rPr>
              <w:fldChar w:fldCharType="separate"/>
            </w:r>
            <w:r w:rsidR="00A40B47">
              <w:rPr>
                <w:noProof/>
                <w:webHidden/>
              </w:rPr>
              <w:t>6</w:t>
            </w:r>
            <w:r w:rsidR="00A40B47">
              <w:rPr>
                <w:noProof/>
                <w:webHidden/>
              </w:rPr>
              <w:fldChar w:fldCharType="end"/>
            </w:r>
          </w:hyperlink>
        </w:p>
        <w:p w14:paraId="5B7BC735" w14:textId="77777777" w:rsidR="00A40B47" w:rsidRDefault="00000000">
          <w:pPr>
            <w:pStyle w:val="TOC2"/>
            <w:tabs>
              <w:tab w:val="right" w:leader="dot" w:pos="9350"/>
            </w:tabs>
            <w:rPr>
              <w:rFonts w:asciiTheme="minorHAnsi" w:eastAsiaTheme="minorEastAsia" w:hAnsiTheme="minorHAnsi"/>
              <w:noProof/>
            </w:rPr>
          </w:pPr>
          <w:hyperlink w:anchor="_Toc167812653" w:history="1">
            <w:r w:rsidR="00A40B47" w:rsidRPr="009D1171">
              <w:rPr>
                <w:rStyle w:val="Hyperlink"/>
                <w:noProof/>
              </w:rPr>
              <w:t>Income Sources</w:t>
            </w:r>
            <w:r w:rsidR="00A40B47">
              <w:rPr>
                <w:noProof/>
                <w:webHidden/>
              </w:rPr>
              <w:tab/>
            </w:r>
            <w:r w:rsidR="00A40B47">
              <w:rPr>
                <w:noProof/>
                <w:webHidden/>
              </w:rPr>
              <w:fldChar w:fldCharType="begin"/>
            </w:r>
            <w:r w:rsidR="00A40B47">
              <w:rPr>
                <w:noProof/>
                <w:webHidden/>
              </w:rPr>
              <w:instrText xml:space="preserve"> PAGEREF _Toc167812653 \h </w:instrText>
            </w:r>
            <w:r w:rsidR="00A40B47">
              <w:rPr>
                <w:noProof/>
                <w:webHidden/>
              </w:rPr>
            </w:r>
            <w:r w:rsidR="00A40B47">
              <w:rPr>
                <w:noProof/>
                <w:webHidden/>
              </w:rPr>
              <w:fldChar w:fldCharType="separate"/>
            </w:r>
            <w:r w:rsidR="00A40B47">
              <w:rPr>
                <w:noProof/>
                <w:webHidden/>
              </w:rPr>
              <w:t>6</w:t>
            </w:r>
            <w:r w:rsidR="00A40B47">
              <w:rPr>
                <w:noProof/>
                <w:webHidden/>
              </w:rPr>
              <w:fldChar w:fldCharType="end"/>
            </w:r>
          </w:hyperlink>
        </w:p>
        <w:p w14:paraId="369622C2" w14:textId="77777777" w:rsidR="00A40B47" w:rsidRDefault="00000000">
          <w:pPr>
            <w:pStyle w:val="TOC1"/>
            <w:tabs>
              <w:tab w:val="right" w:leader="dot" w:pos="9350"/>
            </w:tabs>
            <w:rPr>
              <w:rFonts w:asciiTheme="minorHAnsi" w:eastAsiaTheme="minorEastAsia" w:hAnsiTheme="minorHAnsi"/>
              <w:noProof/>
            </w:rPr>
          </w:pPr>
          <w:hyperlink w:anchor="_Toc167812654" w:history="1">
            <w:r w:rsidR="00A40B47" w:rsidRPr="009D1171">
              <w:rPr>
                <w:rStyle w:val="Hyperlink"/>
                <w:noProof/>
              </w:rPr>
              <w:t>Industry Impacts</w:t>
            </w:r>
            <w:r w:rsidR="00A40B47">
              <w:rPr>
                <w:noProof/>
                <w:webHidden/>
              </w:rPr>
              <w:tab/>
            </w:r>
            <w:r w:rsidR="00A40B47">
              <w:rPr>
                <w:noProof/>
                <w:webHidden/>
              </w:rPr>
              <w:fldChar w:fldCharType="begin"/>
            </w:r>
            <w:r w:rsidR="00A40B47">
              <w:rPr>
                <w:noProof/>
                <w:webHidden/>
              </w:rPr>
              <w:instrText xml:space="preserve"> PAGEREF _Toc167812654 \h </w:instrText>
            </w:r>
            <w:r w:rsidR="00A40B47">
              <w:rPr>
                <w:noProof/>
                <w:webHidden/>
              </w:rPr>
            </w:r>
            <w:r w:rsidR="00A40B47">
              <w:rPr>
                <w:noProof/>
                <w:webHidden/>
              </w:rPr>
              <w:fldChar w:fldCharType="separate"/>
            </w:r>
            <w:r w:rsidR="00A40B47">
              <w:rPr>
                <w:noProof/>
                <w:webHidden/>
              </w:rPr>
              <w:t>7</w:t>
            </w:r>
            <w:r w:rsidR="00A40B47">
              <w:rPr>
                <w:noProof/>
                <w:webHidden/>
              </w:rPr>
              <w:fldChar w:fldCharType="end"/>
            </w:r>
          </w:hyperlink>
        </w:p>
        <w:p w14:paraId="38C03289" w14:textId="77777777" w:rsidR="00A40B47" w:rsidRDefault="00000000">
          <w:pPr>
            <w:pStyle w:val="TOC2"/>
            <w:tabs>
              <w:tab w:val="right" w:leader="dot" w:pos="9350"/>
            </w:tabs>
            <w:rPr>
              <w:rFonts w:asciiTheme="minorHAnsi" w:eastAsiaTheme="minorEastAsia" w:hAnsiTheme="minorHAnsi"/>
              <w:noProof/>
            </w:rPr>
          </w:pPr>
          <w:hyperlink w:anchor="_Toc167812655" w:history="1">
            <w:r w:rsidR="00A40B47" w:rsidRPr="009D1171">
              <w:rPr>
                <w:rStyle w:val="Hyperlink"/>
                <w:noProof/>
              </w:rPr>
              <w:t>Latest Trends:</w:t>
            </w:r>
            <w:r w:rsidR="00A40B47">
              <w:rPr>
                <w:noProof/>
                <w:webHidden/>
              </w:rPr>
              <w:tab/>
            </w:r>
            <w:r w:rsidR="00A40B47">
              <w:rPr>
                <w:noProof/>
                <w:webHidden/>
              </w:rPr>
              <w:fldChar w:fldCharType="begin"/>
            </w:r>
            <w:r w:rsidR="00A40B47">
              <w:rPr>
                <w:noProof/>
                <w:webHidden/>
              </w:rPr>
              <w:instrText xml:space="preserve"> PAGEREF _Toc167812655 \h </w:instrText>
            </w:r>
            <w:r w:rsidR="00A40B47">
              <w:rPr>
                <w:noProof/>
                <w:webHidden/>
              </w:rPr>
            </w:r>
            <w:r w:rsidR="00A40B47">
              <w:rPr>
                <w:noProof/>
                <w:webHidden/>
              </w:rPr>
              <w:fldChar w:fldCharType="separate"/>
            </w:r>
            <w:r w:rsidR="00A40B47">
              <w:rPr>
                <w:noProof/>
                <w:webHidden/>
              </w:rPr>
              <w:t>7</w:t>
            </w:r>
            <w:r w:rsidR="00A40B47">
              <w:rPr>
                <w:noProof/>
                <w:webHidden/>
              </w:rPr>
              <w:fldChar w:fldCharType="end"/>
            </w:r>
          </w:hyperlink>
        </w:p>
        <w:p w14:paraId="405F853D" w14:textId="77777777" w:rsidR="00A40B47" w:rsidRDefault="00000000">
          <w:pPr>
            <w:pStyle w:val="TOC2"/>
            <w:tabs>
              <w:tab w:val="right" w:leader="dot" w:pos="9350"/>
            </w:tabs>
            <w:rPr>
              <w:rFonts w:asciiTheme="minorHAnsi" w:eastAsiaTheme="minorEastAsia" w:hAnsiTheme="minorHAnsi"/>
              <w:noProof/>
            </w:rPr>
          </w:pPr>
          <w:hyperlink w:anchor="_Toc167812656" w:history="1">
            <w:r w:rsidR="00A40B47" w:rsidRPr="009D1171">
              <w:rPr>
                <w:rStyle w:val="Hyperlink"/>
                <w:noProof/>
              </w:rPr>
              <w:t>SWOT Analysis</w:t>
            </w:r>
            <w:r w:rsidR="00A40B47">
              <w:rPr>
                <w:noProof/>
                <w:webHidden/>
              </w:rPr>
              <w:tab/>
            </w:r>
            <w:r w:rsidR="00A40B47">
              <w:rPr>
                <w:noProof/>
                <w:webHidden/>
              </w:rPr>
              <w:fldChar w:fldCharType="begin"/>
            </w:r>
            <w:r w:rsidR="00A40B47">
              <w:rPr>
                <w:noProof/>
                <w:webHidden/>
              </w:rPr>
              <w:instrText xml:space="preserve"> PAGEREF _Toc167812656 \h </w:instrText>
            </w:r>
            <w:r w:rsidR="00A40B47">
              <w:rPr>
                <w:noProof/>
                <w:webHidden/>
              </w:rPr>
            </w:r>
            <w:r w:rsidR="00A40B47">
              <w:rPr>
                <w:noProof/>
                <w:webHidden/>
              </w:rPr>
              <w:fldChar w:fldCharType="separate"/>
            </w:r>
            <w:r w:rsidR="00A40B47">
              <w:rPr>
                <w:noProof/>
                <w:webHidden/>
              </w:rPr>
              <w:t>8</w:t>
            </w:r>
            <w:r w:rsidR="00A40B47">
              <w:rPr>
                <w:noProof/>
                <w:webHidden/>
              </w:rPr>
              <w:fldChar w:fldCharType="end"/>
            </w:r>
          </w:hyperlink>
        </w:p>
        <w:p w14:paraId="2B875C57" w14:textId="77777777" w:rsidR="00A40B47" w:rsidRDefault="00000000">
          <w:pPr>
            <w:pStyle w:val="TOC2"/>
            <w:tabs>
              <w:tab w:val="right" w:leader="dot" w:pos="9350"/>
            </w:tabs>
            <w:rPr>
              <w:rFonts w:asciiTheme="minorHAnsi" w:eastAsiaTheme="minorEastAsia" w:hAnsiTheme="minorHAnsi"/>
              <w:noProof/>
            </w:rPr>
          </w:pPr>
          <w:hyperlink w:anchor="_Toc167812657" w:history="1">
            <w:r w:rsidR="00A40B47" w:rsidRPr="009D1171">
              <w:rPr>
                <w:rStyle w:val="Hyperlink"/>
                <w:noProof/>
              </w:rPr>
              <w:t>PESTLE Analysis</w:t>
            </w:r>
            <w:r w:rsidR="00A40B47">
              <w:rPr>
                <w:noProof/>
                <w:webHidden/>
              </w:rPr>
              <w:tab/>
            </w:r>
            <w:r w:rsidR="00A40B47">
              <w:rPr>
                <w:noProof/>
                <w:webHidden/>
              </w:rPr>
              <w:fldChar w:fldCharType="begin"/>
            </w:r>
            <w:r w:rsidR="00A40B47">
              <w:rPr>
                <w:noProof/>
                <w:webHidden/>
              </w:rPr>
              <w:instrText xml:space="preserve"> PAGEREF _Toc167812657 \h </w:instrText>
            </w:r>
            <w:r w:rsidR="00A40B47">
              <w:rPr>
                <w:noProof/>
                <w:webHidden/>
              </w:rPr>
            </w:r>
            <w:r w:rsidR="00A40B47">
              <w:rPr>
                <w:noProof/>
                <w:webHidden/>
              </w:rPr>
              <w:fldChar w:fldCharType="separate"/>
            </w:r>
            <w:r w:rsidR="00A40B47">
              <w:rPr>
                <w:noProof/>
                <w:webHidden/>
              </w:rPr>
              <w:t>9</w:t>
            </w:r>
            <w:r w:rsidR="00A40B47">
              <w:rPr>
                <w:noProof/>
                <w:webHidden/>
              </w:rPr>
              <w:fldChar w:fldCharType="end"/>
            </w:r>
          </w:hyperlink>
        </w:p>
        <w:p w14:paraId="02EE2DA8" w14:textId="77777777" w:rsidR="00A40B47" w:rsidRDefault="00000000">
          <w:pPr>
            <w:pStyle w:val="TOC1"/>
            <w:tabs>
              <w:tab w:val="right" w:leader="dot" w:pos="9350"/>
            </w:tabs>
            <w:rPr>
              <w:rFonts w:asciiTheme="minorHAnsi" w:eastAsiaTheme="minorEastAsia" w:hAnsiTheme="minorHAnsi"/>
              <w:noProof/>
            </w:rPr>
          </w:pPr>
          <w:hyperlink w:anchor="_Toc167812658" w:history="1">
            <w:r w:rsidR="00A40B47" w:rsidRPr="009D1171">
              <w:rPr>
                <w:rStyle w:val="Hyperlink"/>
                <w:noProof/>
              </w:rPr>
              <w:t>Cultural and Situational Considerations</w:t>
            </w:r>
            <w:r w:rsidR="00A40B47">
              <w:rPr>
                <w:noProof/>
                <w:webHidden/>
              </w:rPr>
              <w:tab/>
            </w:r>
            <w:r w:rsidR="00A40B47">
              <w:rPr>
                <w:noProof/>
                <w:webHidden/>
              </w:rPr>
              <w:fldChar w:fldCharType="begin"/>
            </w:r>
            <w:r w:rsidR="00A40B47">
              <w:rPr>
                <w:noProof/>
                <w:webHidden/>
              </w:rPr>
              <w:instrText xml:space="preserve"> PAGEREF _Toc167812658 \h </w:instrText>
            </w:r>
            <w:r w:rsidR="00A40B47">
              <w:rPr>
                <w:noProof/>
                <w:webHidden/>
              </w:rPr>
            </w:r>
            <w:r w:rsidR="00A40B47">
              <w:rPr>
                <w:noProof/>
                <w:webHidden/>
              </w:rPr>
              <w:fldChar w:fldCharType="separate"/>
            </w:r>
            <w:r w:rsidR="00A40B47">
              <w:rPr>
                <w:noProof/>
                <w:webHidden/>
              </w:rPr>
              <w:t>10</w:t>
            </w:r>
            <w:r w:rsidR="00A40B47">
              <w:rPr>
                <w:noProof/>
                <w:webHidden/>
              </w:rPr>
              <w:fldChar w:fldCharType="end"/>
            </w:r>
          </w:hyperlink>
        </w:p>
        <w:p w14:paraId="065A346A" w14:textId="77777777" w:rsidR="00A40B47" w:rsidRDefault="00000000">
          <w:pPr>
            <w:pStyle w:val="TOC2"/>
            <w:tabs>
              <w:tab w:val="right" w:leader="dot" w:pos="9350"/>
            </w:tabs>
            <w:rPr>
              <w:rFonts w:asciiTheme="minorHAnsi" w:eastAsiaTheme="minorEastAsia" w:hAnsiTheme="minorHAnsi"/>
              <w:noProof/>
            </w:rPr>
          </w:pPr>
          <w:hyperlink w:anchor="_Toc167812659" w:history="1">
            <w:r w:rsidR="00A40B47" w:rsidRPr="009D1171">
              <w:rPr>
                <w:rStyle w:val="Hyperlink"/>
                <w:noProof/>
              </w:rPr>
              <w:t>Wider Cultural and Situational Considerations</w:t>
            </w:r>
            <w:r w:rsidR="00A40B47">
              <w:rPr>
                <w:noProof/>
                <w:webHidden/>
              </w:rPr>
              <w:tab/>
            </w:r>
            <w:r w:rsidR="00A40B47">
              <w:rPr>
                <w:noProof/>
                <w:webHidden/>
              </w:rPr>
              <w:fldChar w:fldCharType="begin"/>
            </w:r>
            <w:r w:rsidR="00A40B47">
              <w:rPr>
                <w:noProof/>
                <w:webHidden/>
              </w:rPr>
              <w:instrText xml:space="preserve"> PAGEREF _Toc167812659 \h </w:instrText>
            </w:r>
            <w:r w:rsidR="00A40B47">
              <w:rPr>
                <w:noProof/>
                <w:webHidden/>
              </w:rPr>
            </w:r>
            <w:r w:rsidR="00A40B47">
              <w:rPr>
                <w:noProof/>
                <w:webHidden/>
              </w:rPr>
              <w:fldChar w:fldCharType="separate"/>
            </w:r>
            <w:r w:rsidR="00A40B47">
              <w:rPr>
                <w:noProof/>
                <w:webHidden/>
              </w:rPr>
              <w:t>10</w:t>
            </w:r>
            <w:r w:rsidR="00A40B47">
              <w:rPr>
                <w:noProof/>
                <w:webHidden/>
              </w:rPr>
              <w:fldChar w:fldCharType="end"/>
            </w:r>
          </w:hyperlink>
        </w:p>
        <w:p w14:paraId="4D998AB2" w14:textId="77777777" w:rsidR="00A40B47" w:rsidRDefault="00000000">
          <w:pPr>
            <w:pStyle w:val="TOC2"/>
            <w:tabs>
              <w:tab w:val="right" w:leader="dot" w:pos="9350"/>
            </w:tabs>
            <w:rPr>
              <w:rFonts w:asciiTheme="minorHAnsi" w:eastAsiaTheme="minorEastAsia" w:hAnsiTheme="minorHAnsi"/>
              <w:noProof/>
            </w:rPr>
          </w:pPr>
          <w:hyperlink w:anchor="_Toc167812660" w:history="1">
            <w:r w:rsidR="00A40B47" w:rsidRPr="009D1171">
              <w:rPr>
                <w:rStyle w:val="Hyperlink"/>
                <w:noProof/>
              </w:rPr>
              <w:t>Importance of Cultural and Situational Considerations</w:t>
            </w:r>
            <w:r w:rsidR="00A40B47">
              <w:rPr>
                <w:noProof/>
                <w:webHidden/>
              </w:rPr>
              <w:tab/>
            </w:r>
            <w:r w:rsidR="00A40B47">
              <w:rPr>
                <w:noProof/>
                <w:webHidden/>
              </w:rPr>
              <w:fldChar w:fldCharType="begin"/>
            </w:r>
            <w:r w:rsidR="00A40B47">
              <w:rPr>
                <w:noProof/>
                <w:webHidden/>
              </w:rPr>
              <w:instrText xml:space="preserve"> PAGEREF _Toc167812660 \h </w:instrText>
            </w:r>
            <w:r w:rsidR="00A40B47">
              <w:rPr>
                <w:noProof/>
                <w:webHidden/>
              </w:rPr>
            </w:r>
            <w:r w:rsidR="00A40B47">
              <w:rPr>
                <w:noProof/>
                <w:webHidden/>
              </w:rPr>
              <w:fldChar w:fldCharType="separate"/>
            </w:r>
            <w:r w:rsidR="00A40B47">
              <w:rPr>
                <w:noProof/>
                <w:webHidden/>
              </w:rPr>
              <w:t>10</w:t>
            </w:r>
            <w:r w:rsidR="00A40B47">
              <w:rPr>
                <w:noProof/>
                <w:webHidden/>
              </w:rPr>
              <w:fldChar w:fldCharType="end"/>
            </w:r>
          </w:hyperlink>
        </w:p>
        <w:p w14:paraId="166AA460" w14:textId="77777777" w:rsidR="00A40B47" w:rsidRDefault="00000000">
          <w:pPr>
            <w:pStyle w:val="TOC1"/>
            <w:tabs>
              <w:tab w:val="right" w:leader="dot" w:pos="9350"/>
            </w:tabs>
            <w:rPr>
              <w:rFonts w:asciiTheme="minorHAnsi" w:eastAsiaTheme="minorEastAsia" w:hAnsiTheme="minorHAnsi"/>
              <w:noProof/>
            </w:rPr>
          </w:pPr>
          <w:hyperlink w:anchor="_Toc167812661" w:history="1">
            <w:r w:rsidR="00A40B47" w:rsidRPr="009D1171">
              <w:rPr>
                <w:rStyle w:val="Hyperlink"/>
                <w:noProof/>
              </w:rPr>
              <w:t>References</w:t>
            </w:r>
            <w:r w:rsidR="00A40B47">
              <w:rPr>
                <w:noProof/>
                <w:webHidden/>
              </w:rPr>
              <w:tab/>
            </w:r>
            <w:r w:rsidR="00A40B47">
              <w:rPr>
                <w:noProof/>
                <w:webHidden/>
              </w:rPr>
              <w:fldChar w:fldCharType="begin"/>
            </w:r>
            <w:r w:rsidR="00A40B47">
              <w:rPr>
                <w:noProof/>
                <w:webHidden/>
              </w:rPr>
              <w:instrText xml:space="preserve"> PAGEREF _Toc167812661 \h </w:instrText>
            </w:r>
            <w:r w:rsidR="00A40B47">
              <w:rPr>
                <w:noProof/>
                <w:webHidden/>
              </w:rPr>
            </w:r>
            <w:r w:rsidR="00A40B47">
              <w:rPr>
                <w:noProof/>
                <w:webHidden/>
              </w:rPr>
              <w:fldChar w:fldCharType="separate"/>
            </w:r>
            <w:r w:rsidR="00A40B47">
              <w:rPr>
                <w:noProof/>
                <w:webHidden/>
              </w:rPr>
              <w:t>11</w:t>
            </w:r>
            <w:r w:rsidR="00A40B47">
              <w:rPr>
                <w:noProof/>
                <w:webHidden/>
              </w:rPr>
              <w:fldChar w:fldCharType="end"/>
            </w:r>
          </w:hyperlink>
        </w:p>
        <w:p w14:paraId="132605EC" w14:textId="2DADD947" w:rsidR="009E380F" w:rsidRDefault="009E380F" w:rsidP="00BE5E38">
          <w:r w:rsidRPr="009E380F">
            <w:rPr>
              <w:noProof/>
            </w:rPr>
            <w:fldChar w:fldCharType="end"/>
          </w:r>
        </w:p>
      </w:sdtContent>
    </w:sdt>
    <w:p w14:paraId="74345C6F" w14:textId="77777777" w:rsidR="009E380F" w:rsidRDefault="009E380F" w:rsidP="00BE5E38">
      <w:pPr>
        <w:pStyle w:val="Heading1"/>
        <w:sectPr w:rsidR="009E380F">
          <w:footerReference w:type="default" r:id="rId9"/>
          <w:pgSz w:w="12240" w:h="15840"/>
          <w:pgMar w:top="1440" w:right="1440" w:bottom="1440" w:left="1440" w:header="720" w:footer="720" w:gutter="0"/>
          <w:cols w:space="720"/>
          <w:docGrid w:linePitch="360"/>
        </w:sectPr>
      </w:pPr>
    </w:p>
    <w:p w14:paraId="17CAF37B" w14:textId="77777777" w:rsidR="00AC5F9A" w:rsidRDefault="00850AA8" w:rsidP="00BE5E38">
      <w:pPr>
        <w:pStyle w:val="Heading1"/>
      </w:pPr>
      <w:bookmarkStart w:id="1" w:name="_Toc167812638"/>
      <w:r>
        <w:lastRenderedPageBreak/>
        <w:t>Introduction</w:t>
      </w:r>
      <w:bookmarkEnd w:id="1"/>
    </w:p>
    <w:p w14:paraId="5FEB718D" w14:textId="57FFE43A" w:rsidR="003E0D35" w:rsidRDefault="003E0D35" w:rsidP="00BE5E38">
      <w:r>
        <w:t xml:space="preserve">The Hospitality Hackathon is a visionary event </w:t>
      </w:r>
      <w:r w:rsidR="00092B24">
        <w:t>that aims to br</w:t>
      </w:r>
      <w:r>
        <w:t xml:space="preserve">ing technology and innovation into the picture of the energetic world of hospitality. The goal of this project is to produce </w:t>
      </w:r>
      <w:r w:rsidR="00BF57B8">
        <w:t>a</w:t>
      </w:r>
      <w:r>
        <w:t xml:space="preserve"> solution for the future and inspire cooperation among people from various backgrounds</w:t>
      </w:r>
      <w:r w:rsidR="00092B24">
        <w:t>,</w:t>
      </w:r>
      <w:r>
        <w:t xml:space="preserve"> including technology developers, hospitality professionals, and students. The </w:t>
      </w:r>
      <w:r w:rsidR="00BF57B8">
        <w:t>decision</w:t>
      </w:r>
      <w:r>
        <w:t xml:space="preserve"> </w:t>
      </w:r>
      <w:r w:rsidR="00092B24">
        <w:t>to use</w:t>
      </w:r>
      <w:r>
        <w:t xml:space="preserve"> this hackathon theme coincides with the rising </w:t>
      </w:r>
      <w:r w:rsidRPr="00B50194">
        <w:t>need for innovative solutions in the hospitality industry, focusing on the actual problems</w:t>
      </w:r>
      <w:r w:rsidR="00092B24" w:rsidRPr="00B50194">
        <w:t>,</w:t>
      </w:r>
      <w:r w:rsidRPr="00B50194">
        <w:t xml:space="preserve"> such as the improvement of the customer experience and operationa</w:t>
      </w:r>
      <w:r w:rsidR="007D29E3" w:rsidRPr="00B50194">
        <w:t>l efficiencies. Since t</w:t>
      </w:r>
      <w:r w:rsidRPr="00B50194">
        <w:t>he industry is growing fast</w:t>
      </w:r>
      <w:r w:rsidR="00092B24" w:rsidRPr="00B50194">
        <w:t>, and as it develops, it is necessary to us</w:t>
      </w:r>
      <w:r w:rsidRPr="00B50194">
        <w:t xml:space="preserve">e new technologies that can push the sector towards the next level of competitiveness and sustainability. The main reason that the location of the hackathon is chosen </w:t>
      </w:r>
      <w:r>
        <w:t>strategically is that it is beneficial for the event and provides the technological infrastructure necessary for the successful completion of the event. The venue is located in the central urban area and is easy to get to by different means of transport</w:t>
      </w:r>
      <w:r w:rsidR="007D29E3">
        <w:t>. T</w:t>
      </w:r>
      <w:r>
        <w:t>hus</w:t>
      </w:r>
      <w:r w:rsidR="00092B24">
        <w:t>,</w:t>
      </w:r>
      <w:r>
        <w:t xml:space="preserve"> it is ideal </w:t>
      </w:r>
      <w:r w:rsidR="00092B24">
        <w:t>for attracting</w:t>
      </w:r>
      <w:r>
        <w:t xml:space="preserve"> participants from various regions, which will enhance the collaboration of the event. This availability guarantees that all participants can use the full potential of the equipment provided</w:t>
      </w:r>
      <w:r w:rsidR="00092B24">
        <w:t>. H</w:t>
      </w:r>
      <w:r>
        <w:t xml:space="preserve">ence, the total success of the event is </w:t>
      </w:r>
      <w:proofErr w:type="spellStart"/>
      <w:r>
        <w:t>maximi</w:t>
      </w:r>
      <w:r w:rsidR="00092B24">
        <w:t>s</w:t>
      </w:r>
      <w:r>
        <w:t>ed</w:t>
      </w:r>
      <w:proofErr w:type="spellEnd"/>
      <w:r w:rsidR="00092B24">
        <w:t>,</w:t>
      </w:r>
      <w:r>
        <w:t xml:space="preserve"> and a comfortable environment is crea</w:t>
      </w:r>
      <w:r w:rsidR="00386E35">
        <w:t xml:space="preserve">ted for innovation </w:t>
      </w:r>
      <w:r w:rsidR="00BF57B8">
        <w:t>to be</w:t>
      </w:r>
      <w:r w:rsidR="00386E35">
        <w:t xml:space="preserve"> promoted.</w:t>
      </w:r>
    </w:p>
    <w:p w14:paraId="285034A8" w14:textId="2800CA21" w:rsidR="005B0166" w:rsidRDefault="005B0166" w:rsidP="00BE5E38"/>
    <w:p w14:paraId="41571733" w14:textId="0A642382" w:rsidR="005B0166" w:rsidRDefault="005B0166" w:rsidP="00BE5E38"/>
    <w:p w14:paraId="3EB2F357" w14:textId="6EBD5D17" w:rsidR="005B0166" w:rsidRDefault="005B0166" w:rsidP="00BE5E38"/>
    <w:p w14:paraId="71A93FC0" w14:textId="36DAF283" w:rsidR="005B0166" w:rsidRDefault="005B0166" w:rsidP="00BE5E38"/>
    <w:p w14:paraId="08964E34" w14:textId="439C07E4" w:rsidR="005B0166" w:rsidRDefault="005B0166" w:rsidP="00BE5E38"/>
    <w:p w14:paraId="53E7931D" w14:textId="77777777" w:rsidR="005B0166" w:rsidRDefault="005B0166" w:rsidP="00BE5E38"/>
    <w:p w14:paraId="66222926" w14:textId="77777777" w:rsidR="00BE5E38" w:rsidRDefault="00BE5E38">
      <w:pPr>
        <w:spacing w:line="259" w:lineRule="auto"/>
        <w:jc w:val="left"/>
        <w:rPr>
          <w:rFonts w:eastAsiaTheme="majorEastAsia" w:cstheme="majorBidi"/>
          <w:b/>
          <w:color w:val="2E74B5" w:themeColor="accent1" w:themeShade="BF"/>
          <w:sz w:val="32"/>
          <w:szCs w:val="32"/>
        </w:rPr>
      </w:pPr>
      <w:r>
        <w:br w:type="page"/>
      </w:r>
    </w:p>
    <w:p w14:paraId="66700D14" w14:textId="15FEAC3C" w:rsidR="00386E35" w:rsidRDefault="00386E35" w:rsidP="00BE5E38">
      <w:pPr>
        <w:pStyle w:val="Heading1"/>
      </w:pPr>
      <w:bookmarkStart w:id="2" w:name="_Toc167812639"/>
      <w:r>
        <w:lastRenderedPageBreak/>
        <w:t>Event Cycle</w:t>
      </w:r>
      <w:bookmarkEnd w:id="2"/>
    </w:p>
    <w:p w14:paraId="73B2B6D1" w14:textId="77777777" w:rsidR="00386E35" w:rsidRDefault="00386E35" w:rsidP="00BE5E38">
      <w:pPr>
        <w:pStyle w:val="Heading2"/>
      </w:pPr>
      <w:bookmarkStart w:id="3" w:name="_Toc166651854"/>
      <w:bookmarkStart w:id="4" w:name="_Toc167812640"/>
      <w:r>
        <w:t>Event Typology</w:t>
      </w:r>
      <w:bookmarkEnd w:id="3"/>
      <w:bookmarkEnd w:id="4"/>
    </w:p>
    <w:p w14:paraId="2A1C681D" w14:textId="042ED339" w:rsidR="00386E35" w:rsidRPr="00B50194" w:rsidRDefault="00386E35" w:rsidP="00BE5E38">
      <w:r>
        <w:t xml:space="preserve">The Hospitality Hackathon will come under the category of </w:t>
      </w:r>
      <w:r w:rsidR="001A1FC5">
        <w:t>“</w:t>
      </w:r>
      <w:r>
        <w:t>Special Event</w:t>
      </w:r>
      <w:r w:rsidR="001A1FC5">
        <w:t>”</w:t>
      </w:r>
      <w:r>
        <w:t xml:space="preserve"> as per the event typologies in the event industry. The special events are </w:t>
      </w:r>
      <w:r w:rsidR="00092B24">
        <w:t>usually one-off events and are thus closely associated</w:t>
      </w:r>
      <w:r>
        <w:t xml:space="preserve"> with the </w:t>
      </w:r>
      <w:r w:rsidRPr="00B50194">
        <w:t>hotel sector</w:t>
      </w:r>
      <w:r w:rsidR="00BF57B8" w:rsidRPr="00B50194">
        <w:t xml:space="preserve"> (Fox et al., 2014)</w:t>
      </w:r>
      <w:r w:rsidR="007D29E3" w:rsidRPr="00B50194">
        <w:t>. These events</w:t>
      </w:r>
      <w:r w:rsidRPr="00B50194">
        <w:t xml:space="preserve"> include traditional cultural or civic ceremonies and celebrations to massive international events, festivals, and corporate functions.</w:t>
      </w:r>
    </w:p>
    <w:p w14:paraId="1ED2E180" w14:textId="77777777" w:rsidR="00386E35" w:rsidRDefault="00386E35" w:rsidP="00BE5E38">
      <w:pPr>
        <w:pStyle w:val="Heading2"/>
      </w:pPr>
      <w:bookmarkStart w:id="5" w:name="_Toc166651855"/>
      <w:bookmarkStart w:id="6" w:name="_Toc167812641"/>
      <w:r>
        <w:t>Phases of the Event Cycle</w:t>
      </w:r>
      <w:bookmarkEnd w:id="5"/>
      <w:bookmarkEnd w:id="6"/>
      <w:r>
        <w:t xml:space="preserve"> </w:t>
      </w:r>
    </w:p>
    <w:p w14:paraId="1B21B17C" w14:textId="77777777" w:rsidR="006B6A97" w:rsidRPr="006B6A97" w:rsidRDefault="006B6A97" w:rsidP="00BE5E38">
      <w:pPr>
        <w:jc w:val="center"/>
      </w:pPr>
      <w:r w:rsidRPr="006B6A97">
        <w:rPr>
          <w:noProof/>
        </w:rPr>
        <w:drawing>
          <wp:inline distT="0" distB="0" distL="0" distR="0" wp14:anchorId="4E6FFD3F" wp14:editId="39533FCA">
            <wp:extent cx="2960688" cy="2825750"/>
            <wp:effectExtent l="0" t="0" r="0" b="0"/>
            <wp:docPr id="1" name="Picture 1" descr="C:\Users\ASUS\AppData\Local\Packages\Microsoft.Windows.Photos_8wekyb3d8bbwe\TempState\ShareServiceTempFolder\Screenshot (110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AppData\Local\Packages\Microsoft.Windows.Photos_8wekyb3d8bbwe\TempState\ShareServiceTempFolder\Screenshot (1104).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61148" cy="2826189"/>
                    </a:xfrm>
                    <a:prstGeom prst="rect">
                      <a:avLst/>
                    </a:prstGeom>
                    <a:noFill/>
                    <a:ln>
                      <a:noFill/>
                    </a:ln>
                  </pic:spPr>
                </pic:pic>
              </a:graphicData>
            </a:graphic>
          </wp:inline>
        </w:drawing>
      </w:r>
    </w:p>
    <w:p w14:paraId="76A2AE8C" w14:textId="77777777" w:rsidR="006B6A97" w:rsidRPr="006B6A97" w:rsidRDefault="006B6A97" w:rsidP="00BE5E38">
      <w:pPr>
        <w:jc w:val="center"/>
      </w:pPr>
      <w:r w:rsidRPr="006B6A97">
        <w:t>Figure 1: Phases of the Event Cycle (From learning materials)</w:t>
      </w:r>
    </w:p>
    <w:p w14:paraId="5A0F1C28" w14:textId="77777777" w:rsidR="00386E35" w:rsidRPr="00BE5E38" w:rsidRDefault="00386E35" w:rsidP="00BE5E38">
      <w:pPr>
        <w:rPr>
          <w:b/>
        </w:rPr>
      </w:pPr>
      <w:r w:rsidRPr="00BE5E38">
        <w:rPr>
          <w:b/>
        </w:rPr>
        <w:t>Planning Phase:</w:t>
      </w:r>
    </w:p>
    <w:p w14:paraId="10B80892" w14:textId="66CC572F" w:rsidR="00386E35" w:rsidRDefault="00386E35" w:rsidP="00BE5E38">
      <w:r w:rsidRPr="00B50194">
        <w:t>At the very</w:t>
      </w:r>
      <w:r w:rsidR="007D29E3" w:rsidRPr="00B50194">
        <w:t xml:space="preserve"> beginning,</w:t>
      </w:r>
      <w:r w:rsidRPr="00B50194">
        <w:t xml:space="preserve"> groundwork</w:t>
      </w:r>
      <w:r w:rsidR="007D29E3" w:rsidRPr="00B50194">
        <w:t xml:space="preserve"> will be laid down</w:t>
      </w:r>
      <w:r w:rsidRPr="00B50194">
        <w:t xml:space="preserve"> for the Hospitality Hackathon by defining a strategic vision as well as an objective. For this, operational plans include controlling systems and setting goals in such a way that the whole event achieves its intended </w:t>
      </w:r>
      <w:r>
        <w:t>objectives</w:t>
      </w:r>
      <w:r w:rsidR="00BF57B8">
        <w:t xml:space="preserve"> (Camilleri, 2021)</w:t>
      </w:r>
      <w:r>
        <w:t>. During this stage of planning the event, one needs to lay a solid foundation, which will decide and guide whether the different aspects are taken care of</w:t>
      </w:r>
      <w:r w:rsidR="00092B24">
        <w:t>,</w:t>
      </w:r>
      <w:r>
        <w:t xml:space="preserve"> starting from the planned strategies aimed at engaging participa</w:t>
      </w:r>
      <w:r w:rsidR="00700327">
        <w:t xml:space="preserve">nts to technological facilities as well as deciding the perfect venue, hall capacity, and </w:t>
      </w:r>
      <w:r w:rsidR="00112553">
        <w:t>amenities</w:t>
      </w:r>
      <w:r w:rsidR="00700327">
        <w:t>.</w:t>
      </w:r>
    </w:p>
    <w:p w14:paraId="7F2D7AF0" w14:textId="77777777" w:rsidR="00386E35" w:rsidRPr="00BE5E38" w:rsidRDefault="00386E35" w:rsidP="00BE5E38">
      <w:pPr>
        <w:rPr>
          <w:b/>
        </w:rPr>
      </w:pPr>
      <w:r w:rsidRPr="00BE5E38">
        <w:rPr>
          <w:b/>
        </w:rPr>
        <w:t>Delivery Phase:</w:t>
      </w:r>
    </w:p>
    <w:p w14:paraId="0ED24858" w14:textId="02F840BB" w:rsidR="00386E35" w:rsidRPr="00B50194" w:rsidRDefault="00386E35" w:rsidP="00BE5E38">
      <w:r>
        <w:lastRenderedPageBreak/>
        <w:t>The implementation phase is where one starts to carry out the techniques decided on during the design stage</w:t>
      </w:r>
      <w:r w:rsidR="006B6A97">
        <w:t xml:space="preserve"> on-site</w:t>
      </w:r>
      <w:r w:rsidR="00BF57B8">
        <w:t xml:space="preserve"> (Getz</w:t>
      </w:r>
      <w:r w:rsidR="00BF57B8" w:rsidRPr="00BF57B8">
        <w:t xml:space="preserve"> and Page</w:t>
      </w:r>
      <w:r w:rsidR="00BF57B8">
        <w:t>, 2019)</w:t>
      </w:r>
      <w:r>
        <w:t xml:space="preserve">. This handles things like technical support, volunteering, event </w:t>
      </w:r>
      <w:proofErr w:type="spellStart"/>
      <w:r>
        <w:t>organi</w:t>
      </w:r>
      <w:r w:rsidR="00092B24">
        <w:t>s</w:t>
      </w:r>
      <w:r>
        <w:t>ation</w:t>
      </w:r>
      <w:proofErr w:type="spellEnd"/>
      <w:r>
        <w:t>, technology applied,</w:t>
      </w:r>
      <w:r w:rsidR="00700327">
        <w:t xml:space="preserve"> perfect seating arrangements</w:t>
      </w:r>
      <w:r>
        <w:t xml:space="preserve"> and all other interactions with </w:t>
      </w:r>
      <w:r w:rsidRPr="00B50194">
        <w:t>participants during the hackathon. It also includes catering, providing internet connectivity, and logis</w:t>
      </w:r>
      <w:r w:rsidR="00BC69E3" w:rsidRPr="00B50194">
        <w:t>tics coordination. This phase must ensure that the hackathon is</w:t>
      </w:r>
      <w:r w:rsidRPr="00B50194">
        <w:t xml:space="preserve"> well-</w:t>
      </w:r>
      <w:proofErr w:type="spellStart"/>
      <w:r w:rsidRPr="00B50194">
        <w:t>organi</w:t>
      </w:r>
      <w:r w:rsidR="00092B24" w:rsidRPr="00B50194">
        <w:t>s</w:t>
      </w:r>
      <w:r w:rsidR="00BC69E3" w:rsidRPr="00B50194">
        <w:t>ed</w:t>
      </w:r>
      <w:proofErr w:type="spellEnd"/>
      <w:r w:rsidRPr="00B50194">
        <w:t xml:space="preserve"> for participants to </w:t>
      </w:r>
      <w:r w:rsidR="00BC69E3" w:rsidRPr="00B50194">
        <w:t>contribute towards the event</w:t>
      </w:r>
      <w:r w:rsidRPr="00B50194">
        <w:t xml:space="preserve"> goals.</w:t>
      </w:r>
    </w:p>
    <w:p w14:paraId="342E14E3" w14:textId="77777777" w:rsidR="00386E35" w:rsidRPr="00BE5E38" w:rsidRDefault="00386E35" w:rsidP="00BE5E38">
      <w:pPr>
        <w:rPr>
          <w:b/>
        </w:rPr>
      </w:pPr>
      <w:r w:rsidRPr="00BE5E38">
        <w:rPr>
          <w:b/>
        </w:rPr>
        <w:t>Evaluation Phase:</w:t>
      </w:r>
    </w:p>
    <w:p w14:paraId="0AC17C67" w14:textId="77777777" w:rsidR="00B50194" w:rsidRDefault="00386E35" w:rsidP="00BE5E38">
      <w:r w:rsidRPr="00B50194">
        <w:t>The evaluation pro</w:t>
      </w:r>
      <w:r w:rsidR="00B0366F" w:rsidRPr="00B50194">
        <w:t>cess</w:t>
      </w:r>
      <w:r w:rsidRPr="00B50194">
        <w:t xml:space="preserve"> discreetly </w:t>
      </w:r>
      <w:r w:rsidR="00B0366F" w:rsidRPr="00B50194">
        <w:t>reveals and examines</w:t>
      </w:r>
      <w:r w:rsidRPr="00B50194">
        <w:t xml:space="preserve"> the results accomplished after the hackathon and how it reached its initial targets. Apart from that</w:t>
      </w:r>
      <w:r w:rsidR="00092B24" w:rsidRPr="00B50194">
        <w:t>,</w:t>
      </w:r>
      <w:r w:rsidRPr="00B50194">
        <w:t xml:space="preserve"> there is having to get feedback from the participants and the supporters of the event, </w:t>
      </w:r>
      <w:proofErr w:type="spellStart"/>
      <w:r w:rsidRPr="00B50194">
        <w:t>analy</w:t>
      </w:r>
      <w:r w:rsidR="00092B24" w:rsidRPr="00B50194">
        <w:t>s</w:t>
      </w:r>
      <w:r w:rsidRPr="00B50194">
        <w:t>ing</w:t>
      </w:r>
      <w:proofErr w:type="spellEnd"/>
      <w:r w:rsidRPr="00B50194">
        <w:t xml:space="preserve"> the effect of the event on the hospitality industry and identifying the improvements needed</w:t>
      </w:r>
      <w:r w:rsidR="00BF57B8" w:rsidRPr="00B50194">
        <w:t xml:space="preserve"> (Holmes and Ali-Knight, 2017)</w:t>
      </w:r>
      <w:r w:rsidRPr="00B50194">
        <w:t>. This stage helps to establish the success measures of the event</w:t>
      </w:r>
      <w:r w:rsidR="00092B24" w:rsidRPr="00B50194">
        <w:t>, and the planning of future hackathons is done on a regular</w:t>
      </w:r>
      <w:r w:rsidRPr="00B50194">
        <w:t xml:space="preserve"> basis.</w:t>
      </w:r>
    </w:p>
    <w:p w14:paraId="5724D19B" w14:textId="3BCE38B6" w:rsidR="00386E35" w:rsidRPr="00B50194" w:rsidRDefault="00BC69E3" w:rsidP="00BE5E38">
      <w:r w:rsidRPr="00B50194">
        <w:t>Th</w:t>
      </w:r>
      <w:r w:rsidR="00386E35" w:rsidRPr="00B50194">
        <w:t xml:space="preserve">e project is clothed in three stages </w:t>
      </w:r>
      <w:r w:rsidRPr="00B50194">
        <w:t xml:space="preserve">that </w:t>
      </w:r>
      <w:r w:rsidR="00386E35" w:rsidRPr="00B50194">
        <w:t>will give the Hospitality Hackathon a technical structure that starts fro</w:t>
      </w:r>
      <w:r w:rsidRPr="00B50194">
        <w:t>m the discussions to reflection. T</w:t>
      </w:r>
      <w:r w:rsidR="00386E35" w:rsidRPr="00B50194">
        <w:t>he ultimate goal is to amass several benefits for t</w:t>
      </w:r>
      <w:r w:rsidRPr="00B50194">
        <w:t>he entrepreneurs and the industry.</w:t>
      </w:r>
    </w:p>
    <w:p w14:paraId="3A89FE60" w14:textId="77777777" w:rsidR="003E0D35" w:rsidRDefault="003E0D35" w:rsidP="00BE5E38">
      <w:pPr>
        <w:pStyle w:val="Heading1"/>
      </w:pPr>
      <w:bookmarkStart w:id="7" w:name="_Toc167812642"/>
      <w:r>
        <w:t>Event Concept</w:t>
      </w:r>
      <w:bookmarkEnd w:id="7"/>
    </w:p>
    <w:p w14:paraId="5AF08543" w14:textId="77777777" w:rsidR="003E0D35" w:rsidRDefault="003E0D35" w:rsidP="00BE5E38">
      <w:pPr>
        <w:pStyle w:val="Heading2"/>
      </w:pPr>
      <w:bookmarkStart w:id="8" w:name="_Toc166651857"/>
      <w:bookmarkStart w:id="9" w:name="_Toc167812643"/>
      <w:r>
        <w:t>Event Focus</w:t>
      </w:r>
      <w:bookmarkEnd w:id="8"/>
      <w:bookmarkEnd w:id="9"/>
    </w:p>
    <w:p w14:paraId="628D1781" w14:textId="18657D33" w:rsidR="003A4A79" w:rsidRPr="00B50194" w:rsidRDefault="003E0D35" w:rsidP="003A4A79">
      <w:r>
        <w:t>The Hospitality Hackathon is different from other events because it combines technology with the hospitality industry, which is a sector that needs to be solved with creative solutions for its problems. This event seeks to break the conventional barriers of service delivery by merging the latest technolog</w:t>
      </w:r>
      <w:r w:rsidR="00092B24">
        <w:t>ical</w:t>
      </w:r>
      <w:r>
        <w:t xml:space="preserve"> innovations like AI, IoT, and data analytics into normal hospitality operations</w:t>
      </w:r>
      <w:r w:rsidR="00BF57B8">
        <w:t xml:space="preserve"> (</w:t>
      </w:r>
      <w:proofErr w:type="spellStart"/>
      <w:r w:rsidR="00BF57B8" w:rsidRPr="00BF57B8">
        <w:t>Ziyadin</w:t>
      </w:r>
      <w:proofErr w:type="spellEnd"/>
      <w:r w:rsidR="00BF57B8">
        <w:t xml:space="preserve"> et al., 2019)</w:t>
      </w:r>
      <w:r>
        <w:t xml:space="preserve">. The main aim is to deal with the most common issues of the industry, for example, increasing the way we are </w:t>
      </w:r>
      <w:r w:rsidRPr="00B50194">
        <w:t xml:space="preserve">able to </w:t>
      </w:r>
      <w:proofErr w:type="spellStart"/>
      <w:r w:rsidRPr="00B50194">
        <w:t>personalise</w:t>
      </w:r>
      <w:proofErr w:type="spellEnd"/>
      <w:r w:rsidRPr="00B50194">
        <w:t xml:space="preserve"> the guest, making operations more efficient and introducing sustainable practices. </w:t>
      </w:r>
      <w:r w:rsidR="003A4A79" w:rsidRPr="00B50194">
        <w:t>This idea integrates the IT experts, business gurus, and hotel management personnel. Thus, it creates a suitable environment that increases the chances of implementing new ideas (</w:t>
      </w:r>
      <w:proofErr w:type="spellStart"/>
      <w:r w:rsidR="003A4A79" w:rsidRPr="00B50194">
        <w:t>Buhalis</w:t>
      </w:r>
      <w:proofErr w:type="spellEnd"/>
      <w:r w:rsidR="003A4A79" w:rsidRPr="00B50194">
        <w:t xml:space="preserve"> </w:t>
      </w:r>
      <w:proofErr w:type="gramStart"/>
      <w:r w:rsidR="003A4A79" w:rsidRPr="00B50194">
        <w:t>et al. ,</w:t>
      </w:r>
      <w:proofErr w:type="gramEnd"/>
      <w:r w:rsidR="003A4A79" w:rsidRPr="00B50194">
        <w:t xml:space="preserve"> 2019). </w:t>
      </w:r>
    </w:p>
    <w:p w14:paraId="59CB8A9A" w14:textId="77777777" w:rsidR="003A4A79" w:rsidRDefault="003A4A79" w:rsidP="003A4A79">
      <w:pPr>
        <w:pStyle w:val="Heading2"/>
      </w:pPr>
      <w:bookmarkStart w:id="10" w:name="_Toc167812644"/>
      <w:r>
        <w:t>Attendee Experience and Itinerary</w:t>
      </w:r>
      <w:bookmarkEnd w:id="10"/>
    </w:p>
    <w:p w14:paraId="43F66812" w14:textId="191B1631" w:rsidR="005E6DAF" w:rsidRPr="00B50194" w:rsidRDefault="003A4A79" w:rsidP="003A4A79">
      <w:r w:rsidRPr="00B50194">
        <w:t xml:space="preserve">The participants of the Hospitality Hackathon are to spend a productive day with elaborated workshops and tasks at the event. The first part of the event is the reserved to the managers of </w:t>
      </w:r>
      <w:r w:rsidRPr="00B50194">
        <w:lastRenderedPageBreak/>
        <w:t>the industry and they will be well known and they will create an implication, where they will be sharing their vision and the importance of the new technologies and how they will influence hospitality. The participants will be moved to the workshop part of the intervention where they will be exposed to new learning that will afford them opportunity to practice new learning in regards to the real-life problems that they are facing in their work places (Van Niekerk, 2017). Each day, there will be different types of live coding sessions where all the teams will be working simultaneously with cohesion and synergy.</w:t>
      </w:r>
      <w:r w:rsidR="005E6DAF" w:rsidRPr="00B50194">
        <w:t xml:space="preserve"> The itinerary also includes:</w:t>
      </w:r>
    </w:p>
    <w:p w14:paraId="5F0341A5" w14:textId="27F3C0B6" w:rsidR="005E6DAF" w:rsidRPr="00B50194" w:rsidRDefault="005E6DAF" w:rsidP="00BE5E38">
      <w:pPr>
        <w:pStyle w:val="ListParagraph"/>
        <w:numPr>
          <w:ilvl w:val="0"/>
          <w:numId w:val="15"/>
        </w:numPr>
      </w:pPr>
      <w:r w:rsidRPr="00B50194">
        <w:t>Day 1: The Registration and Opening Ceremony, Keynote Speeches</w:t>
      </w:r>
      <w:r w:rsidR="00092B24" w:rsidRPr="00B50194">
        <w:t>,</w:t>
      </w:r>
      <w:r w:rsidRPr="00B50194">
        <w:t xml:space="preserve"> and Team Fo</w:t>
      </w:r>
      <w:r w:rsidR="003A4A79" w:rsidRPr="00B50194">
        <w:t>rmation.</w:t>
      </w:r>
      <w:r w:rsidRPr="00B50194">
        <w:t xml:space="preserve"> </w:t>
      </w:r>
    </w:p>
    <w:p w14:paraId="1AFA3F3F" w14:textId="60A65B29" w:rsidR="005E6DAF" w:rsidRPr="00B50194" w:rsidRDefault="005E6DAF" w:rsidP="00BE5E38">
      <w:pPr>
        <w:pStyle w:val="ListParagraph"/>
        <w:numPr>
          <w:ilvl w:val="0"/>
          <w:numId w:val="15"/>
        </w:numPr>
      </w:pPr>
      <w:r w:rsidRPr="00B50194">
        <w:t>Day 2: The Workshop Sessions, the Coding Sprint, and</w:t>
      </w:r>
      <w:r w:rsidR="003A4A79" w:rsidRPr="00B50194">
        <w:t xml:space="preserve"> the Evening Networking Event</w:t>
      </w:r>
      <w:r w:rsidRPr="00B50194">
        <w:t xml:space="preserve">. </w:t>
      </w:r>
    </w:p>
    <w:p w14:paraId="0D59015F" w14:textId="52176947" w:rsidR="005E6DAF" w:rsidRPr="00B50194" w:rsidRDefault="003A4A79" w:rsidP="00BE5E38">
      <w:pPr>
        <w:pStyle w:val="ListParagraph"/>
        <w:numPr>
          <w:ilvl w:val="0"/>
          <w:numId w:val="15"/>
        </w:numPr>
      </w:pPr>
      <w:r w:rsidRPr="00B50194">
        <w:t>Day 3: T</w:t>
      </w:r>
      <w:r w:rsidR="005E6DAF" w:rsidRPr="00B50194">
        <w:t xml:space="preserve">he End </w:t>
      </w:r>
      <w:proofErr w:type="gramStart"/>
      <w:r w:rsidR="005E6DAF" w:rsidRPr="00B50194">
        <w:t>Of</w:t>
      </w:r>
      <w:proofErr w:type="gramEnd"/>
      <w:r w:rsidR="005E6DAF" w:rsidRPr="00B50194">
        <w:t xml:space="preserve"> The Day Teaser</w:t>
      </w:r>
      <w:r w:rsidR="00092B24" w:rsidRPr="00B50194">
        <w:t>,</w:t>
      </w:r>
      <w:r w:rsidRPr="00B50194">
        <w:t xml:space="preserve"> ends</w:t>
      </w:r>
      <w:r w:rsidR="005E6DAF" w:rsidRPr="00B50194">
        <w:t xml:space="preserve"> with the Award Ceremony and the Closing Remarks. </w:t>
      </w:r>
    </w:p>
    <w:p w14:paraId="2A9656CE" w14:textId="77777777" w:rsidR="005E6DAF" w:rsidRDefault="005E6DAF" w:rsidP="00BE5E38">
      <w:pPr>
        <w:pStyle w:val="Heading1"/>
      </w:pPr>
      <w:bookmarkStart w:id="11" w:name="_Toc167812645"/>
      <w:r>
        <w:t>Aim and Objectives</w:t>
      </w:r>
      <w:bookmarkEnd w:id="11"/>
    </w:p>
    <w:p w14:paraId="648CE6A3" w14:textId="77777777" w:rsidR="005E6DAF" w:rsidRDefault="005E6DAF" w:rsidP="00BE5E38">
      <w:pPr>
        <w:pStyle w:val="Heading2"/>
      </w:pPr>
      <w:bookmarkStart w:id="12" w:name="_Toc166651860"/>
      <w:bookmarkStart w:id="13" w:name="_Toc167812646"/>
      <w:r>
        <w:t>Aim</w:t>
      </w:r>
      <w:bookmarkEnd w:id="12"/>
      <w:bookmarkEnd w:id="13"/>
    </w:p>
    <w:p w14:paraId="0C78F833" w14:textId="743C0B9A" w:rsidR="005E6DAF" w:rsidRDefault="003A4A79" w:rsidP="00BE5E38">
      <w:r>
        <w:t>The Hospitality Hackathon aim</w:t>
      </w:r>
      <w:r w:rsidR="005E6DAF">
        <w:t xml:space="preserve">s to </w:t>
      </w:r>
      <w:r>
        <w:t xml:space="preserve">accelerate </w:t>
      </w:r>
      <w:r w:rsidR="005E6DAF">
        <w:t>innovation in the h</w:t>
      </w:r>
      <w:r>
        <w:t>ospitality industry by integrating advanced</w:t>
      </w:r>
      <w:r w:rsidR="005E6DAF">
        <w:t xml:space="preserve"> technologies with the goal of improving the guest experience and making operational tasks more effective. </w:t>
      </w:r>
    </w:p>
    <w:p w14:paraId="17D66F1B" w14:textId="77777777" w:rsidR="005E6DAF" w:rsidRDefault="005E6DAF" w:rsidP="00BE5E38">
      <w:pPr>
        <w:pStyle w:val="Heading2"/>
      </w:pPr>
      <w:bookmarkStart w:id="14" w:name="_Toc166651861"/>
      <w:bookmarkStart w:id="15" w:name="_Toc167812647"/>
      <w:r>
        <w:t>Objectives</w:t>
      </w:r>
      <w:bookmarkEnd w:id="14"/>
      <w:bookmarkEnd w:id="15"/>
    </w:p>
    <w:p w14:paraId="18712997" w14:textId="2C600B66" w:rsidR="005E6DAF" w:rsidRDefault="005E6DAF" w:rsidP="00BE5E38">
      <w:r>
        <w:t xml:space="preserve">To </w:t>
      </w:r>
      <w:proofErr w:type="spellStart"/>
      <w:r>
        <w:t>reali</w:t>
      </w:r>
      <w:r w:rsidR="00092B24">
        <w:t>s</w:t>
      </w:r>
      <w:r>
        <w:t>e</w:t>
      </w:r>
      <w:proofErr w:type="spellEnd"/>
      <w:r>
        <w:t xml:space="preserve"> this aim, the hackathon is guided by several SMART objectives:</w:t>
      </w:r>
      <w:r w:rsidR="00092B24">
        <w:t xml:space="preserve"> </w:t>
      </w:r>
    </w:p>
    <w:p w14:paraId="485543F9" w14:textId="77777777" w:rsidR="005E6DAF" w:rsidRDefault="005E6DAF" w:rsidP="00BE5E38">
      <w:pPr>
        <w:pStyle w:val="ListParagraph"/>
        <w:numPr>
          <w:ilvl w:val="0"/>
          <w:numId w:val="16"/>
        </w:numPr>
      </w:pPr>
      <w:r>
        <w:t xml:space="preserve">Produce and present at least three technology-related assignments that greatly improve the guest experience by the end of the event. </w:t>
      </w:r>
    </w:p>
    <w:p w14:paraId="0A1D7131" w14:textId="137A1CB5" w:rsidR="005E6DAF" w:rsidRDefault="000C616C" w:rsidP="00BE5E38">
      <w:pPr>
        <w:pStyle w:val="ListParagraph"/>
        <w:numPr>
          <w:ilvl w:val="0"/>
          <w:numId w:val="16"/>
        </w:numPr>
      </w:pPr>
      <w:r>
        <w:t>A</w:t>
      </w:r>
      <w:r w:rsidR="005E6DAF">
        <w:t xml:space="preserve">ttain a participant engagement rate of 90%, which means </w:t>
      </w:r>
      <w:r w:rsidR="00092B24">
        <w:t>being</w:t>
      </w:r>
      <w:r w:rsidR="005E6DAF">
        <w:t xml:space="preserve"> actively involved in all the segments of the hackathon and thus achieving the objectives. </w:t>
      </w:r>
    </w:p>
    <w:p w14:paraId="268C0E17" w14:textId="77777777" w:rsidR="00850AA8" w:rsidRDefault="005E6DAF" w:rsidP="00BE5E38">
      <w:pPr>
        <w:pStyle w:val="ListParagraph"/>
        <w:numPr>
          <w:ilvl w:val="0"/>
          <w:numId w:val="16"/>
        </w:numPr>
      </w:pPr>
      <w:r>
        <w:t xml:space="preserve">Get at least three tech companies as partners for the development of future projects and simultaneous backing of the created solutions. </w:t>
      </w:r>
    </w:p>
    <w:p w14:paraId="66053F0D" w14:textId="77777777" w:rsidR="00AF2589" w:rsidRDefault="006C5902" w:rsidP="00BE5E38">
      <w:pPr>
        <w:pStyle w:val="Heading1"/>
      </w:pPr>
      <w:bookmarkStart w:id="16" w:name="_Toc167812648"/>
      <w:r>
        <w:t>Event Operations</w:t>
      </w:r>
      <w:bookmarkEnd w:id="16"/>
    </w:p>
    <w:p w14:paraId="7250C67D" w14:textId="77777777" w:rsidR="006C5902" w:rsidRDefault="006C5902" w:rsidP="00BE5E38">
      <w:pPr>
        <w:pStyle w:val="Heading2"/>
      </w:pPr>
      <w:bookmarkStart w:id="17" w:name="_Toc166651863"/>
      <w:bookmarkStart w:id="18" w:name="_Toc167812649"/>
      <w:r>
        <w:t>Skills and Resources Required</w:t>
      </w:r>
      <w:bookmarkEnd w:id="17"/>
      <w:bookmarkEnd w:id="18"/>
    </w:p>
    <w:p w14:paraId="1FDB916A" w14:textId="0CD6F08F" w:rsidR="005E6DAF" w:rsidRDefault="003A4A79" w:rsidP="00BE5E38">
      <w:r w:rsidRPr="00B50194">
        <w:t>Special skills and resources are essential in determining the success of the Hospitality Hackathon</w:t>
      </w:r>
      <w:r w:rsidR="00D94ACF" w:rsidRPr="00B50194">
        <w:t xml:space="preserve"> includes like</w:t>
      </w:r>
      <w:r w:rsidRPr="00B50194">
        <w:t xml:space="preserve"> software development skills, skills in management of events, and other logistical </w:t>
      </w:r>
      <w:r w:rsidR="00D94ACF" w:rsidRPr="00B50194">
        <w:lastRenderedPageBreak/>
        <w:t>skills</w:t>
      </w:r>
      <w:r w:rsidR="002905A5" w:rsidRPr="00B50194">
        <w:t xml:space="preserve"> (Cousins et al., 2019)</w:t>
      </w:r>
      <w:r w:rsidR="005E6DAF" w:rsidRPr="00B50194">
        <w:t xml:space="preserve">. Software developers will be pivotal in the evolution and the buildup </w:t>
      </w:r>
      <w:r w:rsidR="005E6DAF">
        <w:t xml:space="preserve">of the tech-based solutions that will be the outcome of the hackathon. The event managers will take care of the operations and will be able to keep the activities, participants, and schedules </w:t>
      </w:r>
      <w:proofErr w:type="spellStart"/>
      <w:r w:rsidR="005E6DAF">
        <w:t>well coordinated</w:t>
      </w:r>
      <w:proofErr w:type="spellEnd"/>
      <w:r w:rsidR="005E6DAF">
        <w:t>. Logistical assistance is vital for the handling of the physical features of the event, for instance, the venue layout, the allocation of the equipment, and the catering service</w:t>
      </w:r>
      <w:r w:rsidR="002905A5">
        <w:t xml:space="preserve"> (</w:t>
      </w:r>
      <w:r w:rsidR="002905A5" w:rsidRPr="002905A5">
        <w:t>Brunt</w:t>
      </w:r>
      <w:r w:rsidR="002905A5">
        <w:t xml:space="preserve"> et al., 2017)</w:t>
      </w:r>
      <w:r w:rsidR="005E6DAF">
        <w:t>. T</w:t>
      </w:r>
      <w:r w:rsidR="00092B24">
        <w:t>he combination of these skills and resources will be the key to making the events move smoothl</w:t>
      </w:r>
      <w:r w:rsidR="005E6DAF">
        <w:t xml:space="preserve">y. </w:t>
      </w:r>
    </w:p>
    <w:p w14:paraId="4566477B" w14:textId="77777777" w:rsidR="005E6DAF" w:rsidRDefault="005E6DAF" w:rsidP="00BE5E38">
      <w:pPr>
        <w:pStyle w:val="Heading2"/>
      </w:pPr>
      <w:bookmarkStart w:id="19" w:name="_Toc166651864"/>
      <w:bookmarkStart w:id="20" w:name="_Toc167812650"/>
      <w:r>
        <w:t>IT Infrastructure and Technical Support</w:t>
      </w:r>
      <w:bookmarkEnd w:id="19"/>
      <w:bookmarkEnd w:id="20"/>
    </w:p>
    <w:p w14:paraId="1118022D" w14:textId="46FEA554" w:rsidR="007F4806" w:rsidRPr="00B50194" w:rsidRDefault="005E6DAF" w:rsidP="00BE5E38">
      <w:r>
        <w:t>The supportive IT infrastructure is the key factor of the Hospitality Hackathon. Considering the tech-friendly environment of the event, a good and high-capacity network is necessary to support the heavy computation and communication among the participants</w:t>
      </w:r>
      <w:r w:rsidR="002905A5">
        <w:t xml:space="preserve"> (Jones</w:t>
      </w:r>
      <w:r w:rsidR="002905A5" w:rsidRPr="002905A5">
        <w:t>, 2</w:t>
      </w:r>
      <w:r w:rsidR="002905A5">
        <w:t>017)</w:t>
      </w:r>
      <w:r>
        <w:t>. Technical support teams are the core of any successful hackathon since they are always ready to solve the problems that may occur and keep the digital tools</w:t>
      </w:r>
      <w:r w:rsidR="00092B24">
        <w:t>,</w:t>
      </w:r>
      <w:r>
        <w:t xml:space="preserve"> which are the most important </w:t>
      </w:r>
      <w:r w:rsidR="00092B24">
        <w:t>part of the hackathon, in</w:t>
      </w:r>
      <w:r>
        <w:t xml:space="preserve"> their best worki</w:t>
      </w:r>
      <w:r w:rsidRPr="00B50194">
        <w:t>ng condition. This team makes sure that the software and hardware work properly</w:t>
      </w:r>
      <w:r w:rsidR="00BC69E3" w:rsidRPr="00B50194">
        <w:t>. H</w:t>
      </w:r>
      <w:r w:rsidRPr="00B50194">
        <w:t>ence</w:t>
      </w:r>
      <w:r w:rsidR="00092B24" w:rsidRPr="00B50194">
        <w:t>,</w:t>
      </w:r>
      <w:r w:rsidRPr="00B50194">
        <w:t xml:space="preserve"> participants can concentrate fully on their technical and creative tasks without any interruption</w:t>
      </w:r>
      <w:r w:rsidR="002905A5" w:rsidRPr="00B50194">
        <w:t xml:space="preserve"> (Cousins et al., 2019)</w:t>
      </w:r>
      <w:r w:rsidR="00BC69E3" w:rsidRPr="00B50194">
        <w:t xml:space="preserve">. Technical support is necessary to solve </w:t>
      </w:r>
      <w:r w:rsidRPr="00B50194">
        <w:t xml:space="preserve">complex technological problems </w:t>
      </w:r>
      <w:r w:rsidR="00BC69E3" w:rsidRPr="00B50194">
        <w:t>by</w:t>
      </w:r>
      <w:r w:rsidRPr="00B50194">
        <w:t xml:space="preserve"> running live coding sessions, real-time collaboration platforms, and simultaneous worksho</w:t>
      </w:r>
      <w:r w:rsidR="00BC69E3" w:rsidRPr="00B50194">
        <w:t>ps</w:t>
      </w:r>
      <w:r w:rsidRPr="00B50194">
        <w:t xml:space="preserve">. </w:t>
      </w:r>
    </w:p>
    <w:p w14:paraId="363006D9" w14:textId="77777777" w:rsidR="00BE5E38" w:rsidRPr="00B50194" w:rsidRDefault="00BE5E38">
      <w:pPr>
        <w:spacing w:line="259" w:lineRule="auto"/>
        <w:jc w:val="left"/>
        <w:rPr>
          <w:rFonts w:eastAsiaTheme="majorEastAsia" w:cstheme="majorBidi"/>
          <w:b/>
          <w:sz w:val="32"/>
          <w:szCs w:val="32"/>
        </w:rPr>
      </w:pPr>
      <w:r w:rsidRPr="00B50194">
        <w:br w:type="page"/>
      </w:r>
    </w:p>
    <w:p w14:paraId="611836C3" w14:textId="47918F37" w:rsidR="006C5902" w:rsidRDefault="006C5902" w:rsidP="00BE5E38">
      <w:pPr>
        <w:pStyle w:val="Heading1"/>
      </w:pPr>
      <w:bookmarkStart w:id="21" w:name="_Toc167812651"/>
      <w:r>
        <w:lastRenderedPageBreak/>
        <w:t>Event Budget</w:t>
      </w:r>
      <w:bookmarkEnd w:id="21"/>
    </w:p>
    <w:p w14:paraId="78F9BC71" w14:textId="77777777" w:rsidR="006C5902" w:rsidRDefault="006C5902" w:rsidP="00BE5E38">
      <w:pPr>
        <w:pStyle w:val="Heading2"/>
      </w:pPr>
      <w:bookmarkStart w:id="22" w:name="_Toc166651866"/>
      <w:bookmarkStart w:id="23" w:name="_Toc167812652"/>
      <w:r>
        <w:t>Expenditure Overview</w:t>
      </w:r>
      <w:bookmarkEnd w:id="22"/>
      <w:bookmarkEnd w:id="23"/>
    </w:p>
    <w:tbl>
      <w:tblPr>
        <w:tblStyle w:val="TableGrid"/>
        <w:tblW w:w="0" w:type="auto"/>
        <w:shd w:val="clear" w:color="auto" w:fill="DEEAF6" w:themeFill="accent1" w:themeFillTint="33"/>
        <w:tblLook w:val="04A0" w:firstRow="1" w:lastRow="0" w:firstColumn="1" w:lastColumn="0" w:noHBand="0" w:noVBand="1"/>
      </w:tblPr>
      <w:tblGrid>
        <w:gridCol w:w="3116"/>
        <w:gridCol w:w="3117"/>
        <w:gridCol w:w="3117"/>
      </w:tblGrid>
      <w:tr w:rsidR="002440EB" w:rsidRPr="002440EB" w14:paraId="15EE0D95" w14:textId="77777777" w:rsidTr="007F4806">
        <w:trPr>
          <w:trHeight w:val="624"/>
        </w:trPr>
        <w:tc>
          <w:tcPr>
            <w:tcW w:w="3116" w:type="dxa"/>
            <w:shd w:val="clear" w:color="auto" w:fill="5B9BD5" w:themeFill="accent1"/>
            <w:vAlign w:val="center"/>
          </w:tcPr>
          <w:p w14:paraId="1FBF2095" w14:textId="77777777" w:rsidR="002440EB" w:rsidRPr="007F4806" w:rsidRDefault="002440EB" w:rsidP="00BE5E38">
            <w:r w:rsidRPr="007F4806">
              <w:t>Expense</w:t>
            </w:r>
          </w:p>
        </w:tc>
        <w:tc>
          <w:tcPr>
            <w:tcW w:w="3117" w:type="dxa"/>
            <w:shd w:val="clear" w:color="auto" w:fill="5B9BD5" w:themeFill="accent1"/>
            <w:vAlign w:val="center"/>
          </w:tcPr>
          <w:p w14:paraId="0251AC67" w14:textId="77777777" w:rsidR="002440EB" w:rsidRPr="007F4806" w:rsidRDefault="002440EB" w:rsidP="00BE5E38">
            <w:r w:rsidRPr="007F4806">
              <w:t>Amount</w:t>
            </w:r>
          </w:p>
        </w:tc>
        <w:tc>
          <w:tcPr>
            <w:tcW w:w="3117" w:type="dxa"/>
            <w:shd w:val="clear" w:color="auto" w:fill="5B9BD5" w:themeFill="accent1"/>
            <w:vAlign w:val="center"/>
          </w:tcPr>
          <w:p w14:paraId="124FAEB5" w14:textId="77777777" w:rsidR="002440EB" w:rsidRPr="007F4806" w:rsidRDefault="002440EB" w:rsidP="00BE5E38">
            <w:r w:rsidRPr="007F4806">
              <w:t>Percentage</w:t>
            </w:r>
          </w:p>
        </w:tc>
      </w:tr>
      <w:tr w:rsidR="002440EB" w:rsidRPr="002440EB" w14:paraId="0F358E85" w14:textId="77777777" w:rsidTr="007F4806">
        <w:tc>
          <w:tcPr>
            <w:tcW w:w="3116" w:type="dxa"/>
            <w:shd w:val="clear" w:color="auto" w:fill="DEEAF6" w:themeFill="accent1" w:themeFillTint="33"/>
            <w:vAlign w:val="center"/>
          </w:tcPr>
          <w:p w14:paraId="688BBD9B" w14:textId="77777777" w:rsidR="002440EB" w:rsidRPr="002440EB" w:rsidRDefault="002440EB" w:rsidP="00BE5E38">
            <w:r w:rsidRPr="002440EB">
              <w:t>Venue Rent</w:t>
            </w:r>
          </w:p>
        </w:tc>
        <w:tc>
          <w:tcPr>
            <w:tcW w:w="3117" w:type="dxa"/>
            <w:shd w:val="clear" w:color="auto" w:fill="DEEAF6" w:themeFill="accent1" w:themeFillTint="33"/>
            <w:vAlign w:val="center"/>
          </w:tcPr>
          <w:p w14:paraId="53F5D127" w14:textId="77777777" w:rsidR="002440EB" w:rsidRPr="002440EB" w:rsidRDefault="002440EB" w:rsidP="00BE5E38">
            <w:r w:rsidRPr="002440EB">
              <w:t>3,035</w:t>
            </w:r>
          </w:p>
        </w:tc>
        <w:tc>
          <w:tcPr>
            <w:tcW w:w="3117" w:type="dxa"/>
            <w:shd w:val="clear" w:color="auto" w:fill="DEEAF6" w:themeFill="accent1" w:themeFillTint="33"/>
            <w:vAlign w:val="center"/>
          </w:tcPr>
          <w:p w14:paraId="1865A9F3" w14:textId="77777777" w:rsidR="002440EB" w:rsidRPr="002440EB" w:rsidRDefault="002440EB" w:rsidP="00BE5E38">
            <w:r w:rsidRPr="002440EB">
              <w:t>27.6%</w:t>
            </w:r>
          </w:p>
        </w:tc>
      </w:tr>
      <w:tr w:rsidR="002440EB" w:rsidRPr="002440EB" w14:paraId="73E3CA32" w14:textId="77777777" w:rsidTr="007F4806">
        <w:tc>
          <w:tcPr>
            <w:tcW w:w="3116" w:type="dxa"/>
            <w:shd w:val="clear" w:color="auto" w:fill="DEEAF6" w:themeFill="accent1" w:themeFillTint="33"/>
            <w:vAlign w:val="center"/>
          </w:tcPr>
          <w:p w14:paraId="14A9437C" w14:textId="77777777" w:rsidR="002440EB" w:rsidRPr="002440EB" w:rsidRDefault="002440EB" w:rsidP="00BE5E38">
            <w:r w:rsidRPr="002440EB">
              <w:t>Catering Cost</w:t>
            </w:r>
          </w:p>
        </w:tc>
        <w:tc>
          <w:tcPr>
            <w:tcW w:w="3117" w:type="dxa"/>
            <w:shd w:val="clear" w:color="auto" w:fill="DEEAF6" w:themeFill="accent1" w:themeFillTint="33"/>
            <w:vAlign w:val="center"/>
          </w:tcPr>
          <w:p w14:paraId="3C8EA43E" w14:textId="77777777" w:rsidR="002440EB" w:rsidRPr="002440EB" w:rsidRDefault="002440EB" w:rsidP="00BE5E38">
            <w:r w:rsidRPr="002440EB">
              <w:t>1,730</w:t>
            </w:r>
          </w:p>
        </w:tc>
        <w:tc>
          <w:tcPr>
            <w:tcW w:w="3117" w:type="dxa"/>
            <w:shd w:val="clear" w:color="auto" w:fill="DEEAF6" w:themeFill="accent1" w:themeFillTint="33"/>
            <w:vAlign w:val="center"/>
          </w:tcPr>
          <w:p w14:paraId="473FC134" w14:textId="77777777" w:rsidR="002440EB" w:rsidRPr="002440EB" w:rsidRDefault="002440EB" w:rsidP="00BE5E38">
            <w:r w:rsidRPr="002440EB">
              <w:t>15.7%</w:t>
            </w:r>
          </w:p>
        </w:tc>
      </w:tr>
      <w:tr w:rsidR="002440EB" w:rsidRPr="002440EB" w14:paraId="585D2FF4" w14:textId="77777777" w:rsidTr="007F4806">
        <w:tc>
          <w:tcPr>
            <w:tcW w:w="3116" w:type="dxa"/>
            <w:shd w:val="clear" w:color="auto" w:fill="DEEAF6" w:themeFill="accent1" w:themeFillTint="33"/>
            <w:vAlign w:val="center"/>
          </w:tcPr>
          <w:p w14:paraId="04D0C5FF" w14:textId="77777777" w:rsidR="002440EB" w:rsidRPr="002440EB" w:rsidRDefault="002440EB" w:rsidP="00BE5E38">
            <w:r w:rsidRPr="002440EB">
              <w:t>Staff Cost</w:t>
            </w:r>
          </w:p>
        </w:tc>
        <w:tc>
          <w:tcPr>
            <w:tcW w:w="3117" w:type="dxa"/>
            <w:shd w:val="clear" w:color="auto" w:fill="DEEAF6" w:themeFill="accent1" w:themeFillTint="33"/>
            <w:vAlign w:val="center"/>
          </w:tcPr>
          <w:p w14:paraId="5848756B" w14:textId="77777777" w:rsidR="002440EB" w:rsidRPr="002440EB" w:rsidRDefault="002440EB" w:rsidP="00BE5E38">
            <w:r w:rsidRPr="002440EB">
              <w:t>1,730</w:t>
            </w:r>
          </w:p>
        </w:tc>
        <w:tc>
          <w:tcPr>
            <w:tcW w:w="3117" w:type="dxa"/>
            <w:shd w:val="clear" w:color="auto" w:fill="DEEAF6" w:themeFill="accent1" w:themeFillTint="33"/>
            <w:vAlign w:val="center"/>
          </w:tcPr>
          <w:p w14:paraId="6ECD6309" w14:textId="77777777" w:rsidR="002440EB" w:rsidRPr="002440EB" w:rsidRDefault="002440EB" w:rsidP="00BE5E38">
            <w:r w:rsidRPr="002440EB">
              <w:t>15.7%</w:t>
            </w:r>
          </w:p>
        </w:tc>
      </w:tr>
      <w:tr w:rsidR="002440EB" w:rsidRPr="002440EB" w14:paraId="3A22E28B" w14:textId="77777777" w:rsidTr="007F4806">
        <w:tc>
          <w:tcPr>
            <w:tcW w:w="3116" w:type="dxa"/>
            <w:shd w:val="clear" w:color="auto" w:fill="DEEAF6" w:themeFill="accent1" w:themeFillTint="33"/>
            <w:vAlign w:val="center"/>
          </w:tcPr>
          <w:p w14:paraId="0A057BD6" w14:textId="77777777" w:rsidR="002440EB" w:rsidRPr="002440EB" w:rsidRDefault="002440EB" w:rsidP="00BE5E38">
            <w:r w:rsidRPr="002440EB">
              <w:t>Equipment Rentals</w:t>
            </w:r>
          </w:p>
        </w:tc>
        <w:tc>
          <w:tcPr>
            <w:tcW w:w="3117" w:type="dxa"/>
            <w:shd w:val="clear" w:color="auto" w:fill="DEEAF6" w:themeFill="accent1" w:themeFillTint="33"/>
            <w:vAlign w:val="center"/>
          </w:tcPr>
          <w:p w14:paraId="0F6C6C34" w14:textId="77777777" w:rsidR="002440EB" w:rsidRPr="002440EB" w:rsidRDefault="002440EB" w:rsidP="00BE5E38">
            <w:r w:rsidRPr="002440EB">
              <w:t>1,300</w:t>
            </w:r>
          </w:p>
        </w:tc>
        <w:tc>
          <w:tcPr>
            <w:tcW w:w="3117" w:type="dxa"/>
            <w:shd w:val="clear" w:color="auto" w:fill="DEEAF6" w:themeFill="accent1" w:themeFillTint="33"/>
            <w:vAlign w:val="center"/>
          </w:tcPr>
          <w:p w14:paraId="4D7FC7DA" w14:textId="77777777" w:rsidR="002440EB" w:rsidRPr="002440EB" w:rsidRDefault="002440EB" w:rsidP="00BE5E38">
            <w:r w:rsidRPr="002440EB">
              <w:t>11.8%</w:t>
            </w:r>
          </w:p>
        </w:tc>
      </w:tr>
      <w:tr w:rsidR="002440EB" w:rsidRPr="002440EB" w14:paraId="5B439143" w14:textId="77777777" w:rsidTr="007F4806">
        <w:tc>
          <w:tcPr>
            <w:tcW w:w="3116" w:type="dxa"/>
            <w:shd w:val="clear" w:color="auto" w:fill="DEEAF6" w:themeFill="accent1" w:themeFillTint="33"/>
            <w:vAlign w:val="center"/>
          </w:tcPr>
          <w:p w14:paraId="6759BAFF" w14:textId="77777777" w:rsidR="002440EB" w:rsidRPr="002440EB" w:rsidRDefault="002440EB" w:rsidP="00BE5E38">
            <w:r w:rsidRPr="002440EB">
              <w:t>Marketing and Branding</w:t>
            </w:r>
          </w:p>
        </w:tc>
        <w:tc>
          <w:tcPr>
            <w:tcW w:w="3117" w:type="dxa"/>
            <w:shd w:val="clear" w:color="auto" w:fill="DEEAF6" w:themeFill="accent1" w:themeFillTint="33"/>
            <w:vAlign w:val="center"/>
          </w:tcPr>
          <w:p w14:paraId="7867B3EE" w14:textId="77777777" w:rsidR="002440EB" w:rsidRPr="002440EB" w:rsidRDefault="002440EB" w:rsidP="00BE5E38">
            <w:r w:rsidRPr="002440EB">
              <w:t>1,300</w:t>
            </w:r>
          </w:p>
        </w:tc>
        <w:tc>
          <w:tcPr>
            <w:tcW w:w="3117" w:type="dxa"/>
            <w:shd w:val="clear" w:color="auto" w:fill="DEEAF6" w:themeFill="accent1" w:themeFillTint="33"/>
            <w:vAlign w:val="center"/>
          </w:tcPr>
          <w:p w14:paraId="3D6EB5DC" w14:textId="77777777" w:rsidR="002440EB" w:rsidRPr="002440EB" w:rsidRDefault="002440EB" w:rsidP="00BE5E38">
            <w:r w:rsidRPr="002440EB">
              <w:t>11.8%</w:t>
            </w:r>
          </w:p>
        </w:tc>
      </w:tr>
      <w:tr w:rsidR="002440EB" w:rsidRPr="002440EB" w14:paraId="4FDAC184" w14:textId="77777777" w:rsidTr="007F4806">
        <w:tc>
          <w:tcPr>
            <w:tcW w:w="3116" w:type="dxa"/>
            <w:shd w:val="clear" w:color="auto" w:fill="DEEAF6" w:themeFill="accent1" w:themeFillTint="33"/>
            <w:vAlign w:val="center"/>
          </w:tcPr>
          <w:p w14:paraId="4A289719" w14:textId="77777777" w:rsidR="002440EB" w:rsidRPr="002440EB" w:rsidRDefault="002440EB" w:rsidP="00BE5E38">
            <w:r w:rsidRPr="002440EB">
              <w:t>Tech &amp; Supplies</w:t>
            </w:r>
          </w:p>
        </w:tc>
        <w:tc>
          <w:tcPr>
            <w:tcW w:w="3117" w:type="dxa"/>
            <w:shd w:val="clear" w:color="auto" w:fill="DEEAF6" w:themeFill="accent1" w:themeFillTint="33"/>
            <w:vAlign w:val="center"/>
          </w:tcPr>
          <w:p w14:paraId="1239792B" w14:textId="77777777" w:rsidR="002440EB" w:rsidRPr="002440EB" w:rsidRDefault="002440EB" w:rsidP="00BE5E38">
            <w:r w:rsidRPr="002440EB">
              <w:t>1,035</w:t>
            </w:r>
          </w:p>
        </w:tc>
        <w:tc>
          <w:tcPr>
            <w:tcW w:w="3117" w:type="dxa"/>
            <w:shd w:val="clear" w:color="auto" w:fill="DEEAF6" w:themeFill="accent1" w:themeFillTint="33"/>
            <w:vAlign w:val="center"/>
          </w:tcPr>
          <w:p w14:paraId="41EA2D5B" w14:textId="77777777" w:rsidR="002440EB" w:rsidRPr="002440EB" w:rsidRDefault="002440EB" w:rsidP="00BE5E38">
            <w:r w:rsidRPr="002440EB">
              <w:t>9.4%</w:t>
            </w:r>
          </w:p>
        </w:tc>
      </w:tr>
      <w:tr w:rsidR="002440EB" w:rsidRPr="002440EB" w14:paraId="12E7A51C" w14:textId="77777777" w:rsidTr="007F4806">
        <w:tc>
          <w:tcPr>
            <w:tcW w:w="3116" w:type="dxa"/>
            <w:shd w:val="clear" w:color="auto" w:fill="DEEAF6" w:themeFill="accent1" w:themeFillTint="33"/>
            <w:vAlign w:val="center"/>
          </w:tcPr>
          <w:p w14:paraId="163ECD68" w14:textId="77777777" w:rsidR="002440EB" w:rsidRPr="002440EB" w:rsidRDefault="002440EB" w:rsidP="00BE5E38">
            <w:r w:rsidRPr="002440EB">
              <w:t>Contingency Fund</w:t>
            </w:r>
          </w:p>
        </w:tc>
        <w:tc>
          <w:tcPr>
            <w:tcW w:w="3117" w:type="dxa"/>
            <w:shd w:val="clear" w:color="auto" w:fill="DEEAF6" w:themeFill="accent1" w:themeFillTint="33"/>
            <w:vAlign w:val="center"/>
          </w:tcPr>
          <w:p w14:paraId="025ACA34" w14:textId="77777777" w:rsidR="002440EB" w:rsidRPr="002440EB" w:rsidRDefault="002440EB" w:rsidP="00BE5E38">
            <w:r w:rsidRPr="002440EB">
              <w:t>870</w:t>
            </w:r>
          </w:p>
        </w:tc>
        <w:tc>
          <w:tcPr>
            <w:tcW w:w="3117" w:type="dxa"/>
            <w:shd w:val="clear" w:color="auto" w:fill="DEEAF6" w:themeFill="accent1" w:themeFillTint="33"/>
            <w:vAlign w:val="center"/>
          </w:tcPr>
          <w:p w14:paraId="700BE1F0" w14:textId="77777777" w:rsidR="002440EB" w:rsidRPr="002440EB" w:rsidRDefault="002440EB" w:rsidP="00BE5E38">
            <w:r w:rsidRPr="002440EB">
              <w:t>7.9%</w:t>
            </w:r>
          </w:p>
        </w:tc>
      </w:tr>
      <w:tr w:rsidR="002440EB" w14:paraId="13EB5F64" w14:textId="77777777" w:rsidTr="007F4806">
        <w:tc>
          <w:tcPr>
            <w:tcW w:w="3116" w:type="dxa"/>
            <w:shd w:val="clear" w:color="auto" w:fill="DEEAF6" w:themeFill="accent1" w:themeFillTint="33"/>
            <w:vAlign w:val="center"/>
          </w:tcPr>
          <w:p w14:paraId="5BB5E362" w14:textId="77777777" w:rsidR="002440EB" w:rsidRPr="002440EB" w:rsidRDefault="002440EB" w:rsidP="00BE5E38">
            <w:r w:rsidRPr="002440EB">
              <w:t>TOTAL COST</w:t>
            </w:r>
          </w:p>
        </w:tc>
        <w:tc>
          <w:tcPr>
            <w:tcW w:w="3117" w:type="dxa"/>
            <w:shd w:val="clear" w:color="auto" w:fill="DEEAF6" w:themeFill="accent1" w:themeFillTint="33"/>
            <w:vAlign w:val="center"/>
          </w:tcPr>
          <w:p w14:paraId="6BE119FD" w14:textId="77777777" w:rsidR="002440EB" w:rsidRPr="002440EB" w:rsidRDefault="002440EB" w:rsidP="00BE5E38">
            <w:r w:rsidRPr="002440EB">
              <w:t>£11,000</w:t>
            </w:r>
          </w:p>
        </w:tc>
        <w:tc>
          <w:tcPr>
            <w:tcW w:w="3117" w:type="dxa"/>
            <w:shd w:val="clear" w:color="auto" w:fill="DEEAF6" w:themeFill="accent1" w:themeFillTint="33"/>
            <w:vAlign w:val="center"/>
          </w:tcPr>
          <w:p w14:paraId="35AEF4A0" w14:textId="77777777" w:rsidR="002440EB" w:rsidRDefault="002440EB" w:rsidP="00BE5E38">
            <w:r w:rsidRPr="002440EB">
              <w:t>100%</w:t>
            </w:r>
          </w:p>
        </w:tc>
      </w:tr>
    </w:tbl>
    <w:p w14:paraId="47B73AD2" w14:textId="77777777" w:rsidR="002440EB" w:rsidRDefault="002440EB" w:rsidP="00BE5E38"/>
    <w:p w14:paraId="5B586CAB" w14:textId="51B1DF53" w:rsidR="005E6DAF" w:rsidRDefault="005E6DAF" w:rsidP="00BE5E38">
      <w:r>
        <w:t>The Hospitality Hackathon</w:t>
      </w:r>
      <w:r w:rsidR="00092B24">
        <w:t>’</w:t>
      </w:r>
      <w:r>
        <w:t>s budget of £</w:t>
      </w:r>
      <w:r w:rsidR="00092B24">
        <w:t xml:space="preserve"> 11,</w:t>
      </w:r>
      <w:r>
        <w:t xml:space="preserve">000 was carefully distributed to make sure that every aspect </w:t>
      </w:r>
      <w:r w:rsidR="00092B24">
        <w:t>wa</w:t>
      </w:r>
      <w:r>
        <w:t>s well-funded. Venue rental turns out to be the most substantial expenditure, amounting to £3,035 (27. 6%)</w:t>
      </w:r>
      <w:r w:rsidR="00092B24">
        <w:t>;</w:t>
      </w:r>
      <w:r>
        <w:t xml:space="preserve"> hence, it is the most important aspect. Staffing and catering </w:t>
      </w:r>
      <w:r w:rsidR="00092B24">
        <w:t xml:space="preserve">are </w:t>
      </w:r>
      <w:r>
        <w:t xml:space="preserve">two essential aspects for the success of the business, </w:t>
      </w:r>
      <w:r w:rsidR="00092B24">
        <w:t>and there are 15 of them</w:t>
      </w:r>
      <w:r>
        <w:t>. 7% (£1,730). Equipment rental and marketing</w:t>
      </w:r>
      <w:r w:rsidR="00092B24">
        <w:t xml:space="preserve"> are both important for technical and promotional activities, and</w:t>
      </w:r>
      <w:r>
        <w:t xml:space="preserve"> each represent</w:t>
      </w:r>
      <w:r w:rsidR="00092B24">
        <w:t>s</w:t>
      </w:r>
      <w:r>
        <w:t xml:space="preserve"> 11. 8% (£1,300) respectively. Technology supplies are given</w:t>
      </w:r>
      <w:r w:rsidR="00092B24">
        <w:t>,</w:t>
      </w:r>
      <w:r>
        <w:t xml:space="preserve"> or like a budget of £1,035 (9. 4%)</w:t>
      </w:r>
      <w:r w:rsidR="00092B24">
        <w:t>,</w:t>
      </w:r>
      <w:r>
        <w:t xml:space="preserve"> and a contingency fund of £870 (7. 9%) is used for any unexpected expenses. The well-</w:t>
      </w:r>
      <w:proofErr w:type="spellStart"/>
      <w:r>
        <w:t>organi</w:t>
      </w:r>
      <w:r w:rsidR="00092B24">
        <w:t>s</w:t>
      </w:r>
      <w:r>
        <w:t>ed</w:t>
      </w:r>
      <w:proofErr w:type="spellEnd"/>
      <w:r>
        <w:t xml:space="preserve"> budget of the event makes the event run smoothly.  </w:t>
      </w:r>
    </w:p>
    <w:p w14:paraId="6A4DC8EA" w14:textId="77777777" w:rsidR="005E6DAF" w:rsidRDefault="005E6DAF" w:rsidP="00BE5E38">
      <w:pPr>
        <w:pStyle w:val="Heading2"/>
      </w:pPr>
      <w:bookmarkStart w:id="24" w:name="_Toc166651867"/>
      <w:bookmarkStart w:id="25" w:name="_Toc167812653"/>
      <w:r>
        <w:t>Income Sources</w:t>
      </w:r>
      <w:bookmarkEnd w:id="24"/>
      <w:bookmarkEnd w:id="25"/>
    </w:p>
    <w:tbl>
      <w:tblPr>
        <w:tblStyle w:val="TableGrid"/>
        <w:tblW w:w="0" w:type="auto"/>
        <w:shd w:val="clear" w:color="auto" w:fill="EDEDED" w:themeFill="accent3" w:themeFillTint="33"/>
        <w:tblLook w:val="04A0" w:firstRow="1" w:lastRow="0" w:firstColumn="1" w:lastColumn="0" w:noHBand="0" w:noVBand="1"/>
      </w:tblPr>
      <w:tblGrid>
        <w:gridCol w:w="4675"/>
        <w:gridCol w:w="4675"/>
      </w:tblGrid>
      <w:tr w:rsidR="00B32E1E" w:rsidRPr="00BE6A4F" w14:paraId="64073CB4" w14:textId="77777777" w:rsidTr="007F4806">
        <w:trPr>
          <w:trHeight w:val="567"/>
        </w:trPr>
        <w:tc>
          <w:tcPr>
            <w:tcW w:w="4675" w:type="dxa"/>
            <w:shd w:val="clear" w:color="auto" w:fill="1F3864" w:themeFill="accent5" w:themeFillShade="80"/>
            <w:vAlign w:val="center"/>
          </w:tcPr>
          <w:p w14:paraId="4521AF52" w14:textId="77777777" w:rsidR="00B32E1E" w:rsidRPr="00BE6A4F" w:rsidRDefault="00B32E1E" w:rsidP="00BE5E38">
            <w:r w:rsidRPr="00BE6A4F">
              <w:t>Revenue Source</w:t>
            </w:r>
          </w:p>
        </w:tc>
        <w:tc>
          <w:tcPr>
            <w:tcW w:w="4675" w:type="dxa"/>
            <w:shd w:val="clear" w:color="auto" w:fill="1F3864" w:themeFill="accent5" w:themeFillShade="80"/>
            <w:vAlign w:val="center"/>
          </w:tcPr>
          <w:p w14:paraId="384FAF5C" w14:textId="77777777" w:rsidR="00B32E1E" w:rsidRPr="00BE6A4F" w:rsidRDefault="00B32E1E" w:rsidP="00BE5E38">
            <w:r w:rsidRPr="00BE6A4F">
              <w:t>Amount £</w:t>
            </w:r>
          </w:p>
        </w:tc>
      </w:tr>
      <w:tr w:rsidR="00B32E1E" w:rsidRPr="00BE6A4F" w14:paraId="65919458" w14:textId="77777777" w:rsidTr="007F4806">
        <w:tc>
          <w:tcPr>
            <w:tcW w:w="4675" w:type="dxa"/>
            <w:shd w:val="clear" w:color="auto" w:fill="EDEDED" w:themeFill="accent3" w:themeFillTint="33"/>
            <w:vAlign w:val="center"/>
          </w:tcPr>
          <w:p w14:paraId="04B0AEE5" w14:textId="77777777" w:rsidR="00B32E1E" w:rsidRPr="00BE6A4F" w:rsidRDefault="00B32E1E" w:rsidP="00BE5E38">
            <w:r w:rsidRPr="00BE6A4F">
              <w:t>Registration Fees</w:t>
            </w:r>
          </w:p>
        </w:tc>
        <w:tc>
          <w:tcPr>
            <w:tcW w:w="4675" w:type="dxa"/>
            <w:shd w:val="clear" w:color="auto" w:fill="EDEDED" w:themeFill="accent3" w:themeFillTint="33"/>
            <w:vAlign w:val="center"/>
          </w:tcPr>
          <w:p w14:paraId="09323114" w14:textId="77777777" w:rsidR="00B32E1E" w:rsidRPr="00BE6A4F" w:rsidRDefault="00B32E1E" w:rsidP="00BE5E38">
            <w:r w:rsidRPr="00BE6A4F">
              <w:t>9,000</w:t>
            </w:r>
          </w:p>
        </w:tc>
      </w:tr>
      <w:tr w:rsidR="00B32E1E" w:rsidRPr="00BE6A4F" w14:paraId="3A655213" w14:textId="77777777" w:rsidTr="007F4806">
        <w:tc>
          <w:tcPr>
            <w:tcW w:w="4675" w:type="dxa"/>
            <w:shd w:val="clear" w:color="auto" w:fill="EDEDED" w:themeFill="accent3" w:themeFillTint="33"/>
            <w:vAlign w:val="center"/>
          </w:tcPr>
          <w:p w14:paraId="1CF4EA22" w14:textId="77777777" w:rsidR="00B32E1E" w:rsidRPr="00BE6A4F" w:rsidRDefault="00B32E1E" w:rsidP="00BE5E38">
            <w:r w:rsidRPr="00BE6A4F">
              <w:t>Sponsorship</w:t>
            </w:r>
          </w:p>
        </w:tc>
        <w:tc>
          <w:tcPr>
            <w:tcW w:w="4675" w:type="dxa"/>
            <w:shd w:val="clear" w:color="auto" w:fill="EDEDED" w:themeFill="accent3" w:themeFillTint="33"/>
            <w:vAlign w:val="center"/>
          </w:tcPr>
          <w:p w14:paraId="7AC6DEFC" w14:textId="77777777" w:rsidR="00B32E1E" w:rsidRPr="00BE6A4F" w:rsidRDefault="00B32E1E" w:rsidP="00BE5E38">
            <w:r w:rsidRPr="00BE6A4F">
              <w:t>3,500</w:t>
            </w:r>
          </w:p>
        </w:tc>
      </w:tr>
      <w:tr w:rsidR="00B32E1E" w:rsidRPr="00BE6A4F" w14:paraId="3A19B62B" w14:textId="77777777" w:rsidTr="007F4806">
        <w:tc>
          <w:tcPr>
            <w:tcW w:w="4675" w:type="dxa"/>
            <w:shd w:val="clear" w:color="auto" w:fill="EDEDED" w:themeFill="accent3" w:themeFillTint="33"/>
            <w:vAlign w:val="center"/>
          </w:tcPr>
          <w:p w14:paraId="5C0A655D" w14:textId="77777777" w:rsidR="00B32E1E" w:rsidRPr="00BE6A4F" w:rsidRDefault="00B32E1E" w:rsidP="00BE5E38">
            <w:r w:rsidRPr="00BE6A4F">
              <w:t>Grants</w:t>
            </w:r>
          </w:p>
        </w:tc>
        <w:tc>
          <w:tcPr>
            <w:tcW w:w="4675" w:type="dxa"/>
            <w:shd w:val="clear" w:color="auto" w:fill="EDEDED" w:themeFill="accent3" w:themeFillTint="33"/>
            <w:vAlign w:val="center"/>
          </w:tcPr>
          <w:p w14:paraId="15DF7F0C" w14:textId="77777777" w:rsidR="00B32E1E" w:rsidRPr="00BE6A4F" w:rsidRDefault="00B32E1E" w:rsidP="00BE5E38">
            <w:r w:rsidRPr="00BE6A4F">
              <w:t>4,000</w:t>
            </w:r>
          </w:p>
        </w:tc>
      </w:tr>
      <w:tr w:rsidR="00B32E1E" w14:paraId="112F6E19" w14:textId="77777777" w:rsidTr="007F4806">
        <w:tc>
          <w:tcPr>
            <w:tcW w:w="4675" w:type="dxa"/>
            <w:shd w:val="clear" w:color="auto" w:fill="EDEDED" w:themeFill="accent3" w:themeFillTint="33"/>
            <w:vAlign w:val="center"/>
          </w:tcPr>
          <w:p w14:paraId="076E5C0D" w14:textId="77777777" w:rsidR="00B32E1E" w:rsidRPr="00BE6A4F" w:rsidRDefault="00B32E1E" w:rsidP="00BE5E38">
            <w:r w:rsidRPr="00BE6A4F">
              <w:t>Total Revenue</w:t>
            </w:r>
          </w:p>
        </w:tc>
        <w:tc>
          <w:tcPr>
            <w:tcW w:w="4675" w:type="dxa"/>
            <w:shd w:val="clear" w:color="auto" w:fill="EDEDED" w:themeFill="accent3" w:themeFillTint="33"/>
            <w:vAlign w:val="center"/>
          </w:tcPr>
          <w:p w14:paraId="2FCE1CB1" w14:textId="77777777" w:rsidR="00B32E1E" w:rsidRDefault="00B32E1E" w:rsidP="00BE5E38">
            <w:r w:rsidRPr="00BE6A4F">
              <w:t>£16,500</w:t>
            </w:r>
          </w:p>
        </w:tc>
      </w:tr>
    </w:tbl>
    <w:p w14:paraId="639F669C" w14:textId="77777777" w:rsidR="00B32E1E" w:rsidRDefault="00B32E1E" w:rsidP="00BE5E38"/>
    <w:p w14:paraId="75304AFB" w14:textId="61A743B4" w:rsidR="00E27E14" w:rsidRDefault="005E6DAF" w:rsidP="00BE5E38">
      <w:r>
        <w:t xml:space="preserve">Hospitality Hackathon projects a total revenue of £16,500 that is generated from different sources of income. The highest </w:t>
      </w:r>
      <w:r w:rsidR="00092B24">
        <w:t>fee is the registration fee, which is expected to be</w:t>
      </w:r>
      <w:r>
        <w:t xml:space="preserve"> 9,000. These </w:t>
      </w:r>
      <w:r>
        <w:lastRenderedPageBreak/>
        <w:t>sponsorship deals with tech companies and hospitality businesses are expected to create £3,500. Besides that, the grants to boost technological innovation and education in the hospitality sector will be £4,000. The multiple sources of income used for the event are not only capable of catering to its expenses but also the projected profit of £5,500, which</w:t>
      </w:r>
      <w:r w:rsidR="00092B24">
        <w:t>,</w:t>
      </w:r>
      <w:r>
        <w:t xml:space="preserve"> in turn, shows that the event is financially viable. </w:t>
      </w:r>
      <w:r w:rsidR="00E27E14">
        <w:t xml:space="preserve">  </w:t>
      </w:r>
    </w:p>
    <w:p w14:paraId="58B976FE" w14:textId="77777777" w:rsidR="00511A13" w:rsidRDefault="00E27E14" w:rsidP="00BE5E38">
      <w:pPr>
        <w:pStyle w:val="Heading1"/>
      </w:pPr>
      <w:bookmarkStart w:id="26" w:name="_Toc167812654"/>
      <w:r>
        <w:t>Industry Impacts</w:t>
      </w:r>
      <w:bookmarkEnd w:id="26"/>
    </w:p>
    <w:p w14:paraId="5E16D932" w14:textId="77777777" w:rsidR="00BE6A4F" w:rsidRDefault="00511A13" w:rsidP="00BE5E38">
      <w:pPr>
        <w:pStyle w:val="Heading2"/>
      </w:pPr>
      <w:bookmarkStart w:id="27" w:name="_Toc166651869"/>
      <w:bookmarkStart w:id="28" w:name="_Toc167812655"/>
      <w:r>
        <w:t>Latest Trends:</w:t>
      </w:r>
      <w:bookmarkEnd w:id="27"/>
      <w:bookmarkEnd w:id="28"/>
      <w:r>
        <w:t xml:space="preserve"> </w:t>
      </w:r>
    </w:p>
    <w:p w14:paraId="2D9734B9" w14:textId="3EF4A0B0" w:rsidR="005E6DAF" w:rsidRPr="00B50194" w:rsidRDefault="005E6DAF" w:rsidP="00BE5E38">
      <w:pPr>
        <w:pStyle w:val="ListParagraph"/>
        <w:numPr>
          <w:ilvl w:val="0"/>
          <w:numId w:val="12"/>
        </w:numPr>
      </w:pPr>
      <w:r>
        <w:t xml:space="preserve">Digital Transformation: The combination of AI and virtual reality technologies is making the </w:t>
      </w:r>
      <w:r w:rsidRPr="00B50194">
        <w:t>super activities and the participation of the attendees in the events so much more interesting</w:t>
      </w:r>
      <w:r w:rsidR="00FD5062" w:rsidRPr="00B50194">
        <w:t xml:space="preserve"> (</w:t>
      </w:r>
      <w:proofErr w:type="spellStart"/>
      <w:r w:rsidR="00FD5062" w:rsidRPr="00B50194">
        <w:t>Nikolskaya</w:t>
      </w:r>
      <w:proofErr w:type="spellEnd"/>
      <w:r w:rsidR="00FD5062" w:rsidRPr="00B50194">
        <w:t xml:space="preserve"> et al., 2021)</w:t>
      </w:r>
      <w:r w:rsidRPr="00B50194">
        <w:t>. The transformation of the event industry not only improves the total experience but also greatly enhances operation e</w:t>
      </w:r>
      <w:r w:rsidR="00446F34" w:rsidRPr="00B50194">
        <w:t xml:space="preserve">fficiency </w:t>
      </w:r>
      <w:proofErr w:type="spellStart"/>
      <w:r w:rsidR="00446F34" w:rsidRPr="00B50194">
        <w:t>utilising</w:t>
      </w:r>
      <w:proofErr w:type="spellEnd"/>
      <w:r w:rsidRPr="00B50194">
        <w:t xml:space="preserve"> new digital tools for online communication and events management. </w:t>
      </w:r>
    </w:p>
    <w:p w14:paraId="1CCE63B8" w14:textId="70F427C9" w:rsidR="005E6DAF" w:rsidRPr="00B50194" w:rsidRDefault="005E6DAF" w:rsidP="00BE5E38">
      <w:pPr>
        <w:pStyle w:val="ListParagraph"/>
        <w:numPr>
          <w:ilvl w:val="0"/>
          <w:numId w:val="12"/>
        </w:numPr>
      </w:pPr>
      <w:r w:rsidRPr="00B50194">
        <w:t xml:space="preserve">Sustainability Focus: </w:t>
      </w:r>
      <w:r w:rsidR="00092B24" w:rsidRPr="00B50194">
        <w:t>Green movements today have a huge influence on activities that are carried out to cut down on</w:t>
      </w:r>
      <w:r w:rsidRPr="00B50194">
        <w:t xml:space="preserve"> environmental impact. The main goal of these activities is to cut the carbon footprint of events and to </w:t>
      </w:r>
      <w:r w:rsidR="0012322E" w:rsidRPr="00B50194">
        <w:t>instil</w:t>
      </w:r>
      <w:r w:rsidRPr="00B50194">
        <w:t xml:space="preserve"> a culture of sustainability among participants and </w:t>
      </w:r>
      <w:proofErr w:type="spellStart"/>
      <w:r w:rsidRPr="00B50194">
        <w:t>organi</w:t>
      </w:r>
      <w:r w:rsidR="00092B24" w:rsidRPr="00B50194">
        <w:t>s</w:t>
      </w:r>
      <w:r w:rsidRPr="00B50194">
        <w:t>ers</w:t>
      </w:r>
      <w:proofErr w:type="spellEnd"/>
      <w:r w:rsidR="00FD5062" w:rsidRPr="00B50194">
        <w:t xml:space="preserve"> (Lai et al., 2018)</w:t>
      </w:r>
      <w:r w:rsidRPr="00B50194">
        <w:t xml:space="preserve">. </w:t>
      </w:r>
    </w:p>
    <w:p w14:paraId="34D43A66" w14:textId="382D1CA6" w:rsidR="005E6DAF" w:rsidRDefault="005E6DAF" w:rsidP="00BE5E38">
      <w:pPr>
        <w:pStyle w:val="ListParagraph"/>
        <w:numPr>
          <w:ilvl w:val="0"/>
          <w:numId w:val="12"/>
        </w:numPr>
      </w:pPr>
      <w:r w:rsidRPr="00B50194">
        <w:t>Hybrid Event Formats: The use of hybrid event formats is becoming more and more common, lying between the in-person and virtual elements to serve the needs of different audience types</w:t>
      </w:r>
      <w:r w:rsidR="00FD5062" w:rsidRPr="00B50194">
        <w:t xml:space="preserve"> (</w:t>
      </w:r>
      <w:proofErr w:type="spellStart"/>
      <w:r w:rsidR="00FD5062" w:rsidRPr="00B50194">
        <w:t>Nikolskaya</w:t>
      </w:r>
      <w:proofErr w:type="spellEnd"/>
      <w:r w:rsidR="00FD5062" w:rsidRPr="00B50194">
        <w:t xml:space="preserve"> et al., 2021)</w:t>
      </w:r>
      <w:r w:rsidRPr="00B50194">
        <w:t>.</w:t>
      </w:r>
      <w:r w:rsidR="00684574" w:rsidRPr="00B50194">
        <w:t xml:space="preserve"> Hybrid formats are especially efficient in keeping students active and connected.</w:t>
      </w:r>
      <w:r w:rsidRPr="00B50194">
        <w:t xml:space="preserve"> This fashion permits the implementation of </w:t>
      </w:r>
      <w:r w:rsidR="0012322E" w:rsidRPr="00B50194">
        <w:t>a</w:t>
      </w:r>
      <w:r>
        <w:t xml:space="preserve"> flexible and accessible st</w:t>
      </w:r>
      <w:r w:rsidR="00FD5062">
        <w:t>yle. T</w:t>
      </w:r>
      <w:r>
        <w:t xml:space="preserve">hus, it is possible to connect the participants worldwide, </w:t>
      </w:r>
      <w:r w:rsidR="00092B24">
        <w:t xml:space="preserve">which is </w:t>
      </w:r>
      <w:r>
        <w:t xml:space="preserve">known as geographical limitations. </w:t>
      </w:r>
    </w:p>
    <w:p w14:paraId="4CD12981" w14:textId="77777777" w:rsidR="005E6DAF" w:rsidRDefault="0035307A" w:rsidP="00BE5E38">
      <w:pPr>
        <w:pStyle w:val="Heading2"/>
      </w:pPr>
      <w:bookmarkStart w:id="29" w:name="_Toc166651870"/>
      <w:bookmarkStart w:id="30" w:name="_Toc167812656"/>
      <w:r>
        <w:lastRenderedPageBreak/>
        <w:t>SWOT Analysis</w:t>
      </w:r>
      <w:bookmarkEnd w:id="29"/>
      <w:bookmarkEnd w:id="30"/>
    </w:p>
    <w:p w14:paraId="0F321A86" w14:textId="4E9EDA84" w:rsidR="0091402B" w:rsidRDefault="00BE5E38" w:rsidP="00BE5E38">
      <w:pPr>
        <w:jc w:val="center"/>
      </w:pPr>
      <w:r>
        <w:rPr>
          <w:noProof/>
        </w:rPr>
        <w:drawing>
          <wp:inline distT="0" distB="0" distL="0" distR="0" wp14:anchorId="7206928F" wp14:editId="5955E0D3">
            <wp:extent cx="4529455" cy="259715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9455" cy="2597150"/>
                    </a:xfrm>
                    <a:prstGeom prst="rect">
                      <a:avLst/>
                    </a:prstGeom>
                    <a:noFill/>
                  </pic:spPr>
                </pic:pic>
              </a:graphicData>
            </a:graphic>
          </wp:inline>
        </w:drawing>
      </w:r>
    </w:p>
    <w:p w14:paraId="1030464C" w14:textId="77777777" w:rsidR="0091402B" w:rsidRPr="0091402B" w:rsidRDefault="0091402B" w:rsidP="00BE5E38">
      <w:pPr>
        <w:jc w:val="center"/>
      </w:pPr>
      <w:r>
        <w:t>Figure 2: SWOT Analysis (Medium, 2017)</w:t>
      </w:r>
    </w:p>
    <w:p w14:paraId="27058D41" w14:textId="2A79F513" w:rsidR="005E6DAF" w:rsidRDefault="005E6DAF" w:rsidP="00BE5E38">
      <w:pPr>
        <w:pStyle w:val="ListParagraph"/>
        <w:numPr>
          <w:ilvl w:val="0"/>
          <w:numId w:val="4"/>
        </w:numPr>
      </w:pPr>
      <w:r w:rsidRPr="00BE5E38">
        <w:rPr>
          <w:b/>
        </w:rPr>
        <w:t>Strengths</w:t>
      </w:r>
      <w:r>
        <w:t>: The Hospitality Hackathon, by using the latest technology and strong industry relationships, makes an extremely enjoyable and new experience. Technology</w:t>
      </w:r>
      <w:r w:rsidR="00092B24">
        <w:t>, as an extension of the computer and the phone, not only lures people but also brings up</w:t>
      </w:r>
      <w:r>
        <w:t xml:space="preserve"> new and innovative solutions to the problems that </w:t>
      </w:r>
      <w:r w:rsidR="00B32E1E">
        <w:t>concern</w:t>
      </w:r>
      <w:r>
        <w:t xml:space="preserve"> hospitality</w:t>
      </w:r>
      <w:r w:rsidR="00FD5062">
        <w:t xml:space="preserve"> (</w:t>
      </w:r>
      <w:r w:rsidR="0035307A">
        <w:t>Khatri, 2019)</w:t>
      </w:r>
      <w:r>
        <w:t xml:space="preserve">. </w:t>
      </w:r>
    </w:p>
    <w:p w14:paraId="1B08C092" w14:textId="49074A60" w:rsidR="005E6DAF" w:rsidRDefault="005E6DAF" w:rsidP="00BE5E38">
      <w:pPr>
        <w:pStyle w:val="ListParagraph"/>
        <w:numPr>
          <w:ilvl w:val="0"/>
          <w:numId w:val="4"/>
        </w:numPr>
      </w:pPr>
      <w:r w:rsidRPr="00BE5E38">
        <w:rPr>
          <w:b/>
        </w:rPr>
        <w:t>Weaknesses</w:t>
      </w:r>
      <w:r>
        <w:t>: The triumph of the event is by no means guaranteed, as the technological infrastructure is the key to its success, but at the same time, it can also be a hindrance that could lead to a malfunction or failure</w:t>
      </w:r>
      <w:r w:rsidR="00092B24">
        <w:t>,</w:t>
      </w:r>
      <w:r>
        <w:t xml:space="preserve"> which will</w:t>
      </w:r>
      <w:r w:rsidR="00092B24">
        <w:t>, in turn,</w:t>
      </w:r>
      <w:r>
        <w:t xml:space="preserve"> disrupt the smooth running of the hackathon. </w:t>
      </w:r>
    </w:p>
    <w:p w14:paraId="39D05F3B" w14:textId="69ECC0ED" w:rsidR="005E6DAF" w:rsidRDefault="005E6DAF" w:rsidP="00BE5E38">
      <w:pPr>
        <w:pStyle w:val="ListParagraph"/>
        <w:numPr>
          <w:ilvl w:val="0"/>
          <w:numId w:val="4"/>
        </w:numPr>
      </w:pPr>
      <w:r w:rsidRPr="00BE5E38">
        <w:rPr>
          <w:b/>
        </w:rPr>
        <w:t>Opportunities</w:t>
      </w:r>
      <w:r>
        <w:t>: There are lots of development chances in new markets, especially in regions that are not yet fully dominated by technology-driven events. Besides, the most important thing is the advancements in technology</w:t>
      </w:r>
      <w:r w:rsidR="00092B24">
        <w:t>,</w:t>
      </w:r>
      <w:r>
        <w:t xml:space="preserve"> which will </w:t>
      </w:r>
      <w:r w:rsidR="00092B24">
        <w:t xml:space="preserve">give </w:t>
      </w:r>
      <w:r>
        <w:t>more possibilities to the new event features that will be introduced to make the event more competitive</w:t>
      </w:r>
      <w:r w:rsidR="00FD5062">
        <w:t xml:space="preserve"> (</w:t>
      </w:r>
      <w:proofErr w:type="spellStart"/>
      <w:r w:rsidR="00FD5062">
        <w:t>Nikolskaya</w:t>
      </w:r>
      <w:proofErr w:type="spellEnd"/>
      <w:r w:rsidR="00FD5062">
        <w:t xml:space="preserve"> et al., 2021)</w:t>
      </w:r>
      <w:r>
        <w:t xml:space="preserve">. </w:t>
      </w:r>
    </w:p>
    <w:p w14:paraId="09E22B23" w14:textId="361D040B" w:rsidR="00511A13" w:rsidRDefault="005E6DAF" w:rsidP="00BE5E38">
      <w:pPr>
        <w:pStyle w:val="ListParagraph"/>
        <w:numPr>
          <w:ilvl w:val="0"/>
          <w:numId w:val="4"/>
        </w:numPr>
      </w:pPr>
      <w:r w:rsidRPr="00BE5E38">
        <w:rPr>
          <w:b/>
        </w:rPr>
        <w:t>Threats</w:t>
      </w:r>
      <w:r>
        <w:t>: The hackathon is</w:t>
      </w:r>
      <w:r w:rsidR="00092B24">
        <w:t>, in a way, competing with other technology events that offer benefits to</w:t>
      </w:r>
      <w:r>
        <w:t xml:space="preserve"> attendees. Besides, economic slumps are also a danger, as they may cut off the source of funding</w:t>
      </w:r>
      <w:r w:rsidR="00092B24">
        <w:t>,</w:t>
      </w:r>
      <w:r>
        <w:t xml:space="preserve"> and the number of participants will be reduced</w:t>
      </w:r>
      <w:r w:rsidR="0035307A">
        <w:t xml:space="preserve"> (</w:t>
      </w:r>
      <w:proofErr w:type="spellStart"/>
      <w:r w:rsidR="0035307A">
        <w:t>Zsarnoczky</w:t>
      </w:r>
      <w:proofErr w:type="spellEnd"/>
      <w:r w:rsidR="0035307A">
        <w:t>, 2018)</w:t>
      </w:r>
      <w:r>
        <w:t xml:space="preserve">. </w:t>
      </w:r>
    </w:p>
    <w:p w14:paraId="449D82E1" w14:textId="77777777" w:rsidR="00511A13" w:rsidRDefault="0035307A" w:rsidP="00BE5E38">
      <w:pPr>
        <w:pStyle w:val="Heading2"/>
      </w:pPr>
      <w:bookmarkStart w:id="31" w:name="_Toc166651871"/>
      <w:bookmarkStart w:id="32" w:name="_Toc167812657"/>
      <w:r>
        <w:lastRenderedPageBreak/>
        <w:t>PESTLE Analysis</w:t>
      </w:r>
      <w:bookmarkEnd w:id="31"/>
      <w:bookmarkEnd w:id="32"/>
      <w:r w:rsidR="00B32E1E">
        <w:t xml:space="preserve"> </w:t>
      </w:r>
    </w:p>
    <w:p w14:paraId="69B2CF2C" w14:textId="10489CE3" w:rsidR="00B32E1E" w:rsidRPr="00B32E1E" w:rsidRDefault="006E6F0C" w:rsidP="00BE5E38">
      <w:pPr>
        <w:rPr>
          <w:rFonts w:ascii="Times New Roman" w:eastAsia="Times New Roman" w:hAnsi="Times New Roman" w:cs="Times New Roman"/>
          <w:szCs w:val="24"/>
        </w:rPr>
      </w:pPr>
      <w:r>
        <w:rPr>
          <w:noProof/>
        </w:rPr>
        <w:drawing>
          <wp:inline distT="0" distB="0" distL="0" distR="0" wp14:anchorId="1E5B74E0" wp14:editId="4A36A2F9">
            <wp:extent cx="5943600" cy="3344545"/>
            <wp:effectExtent l="0" t="0" r="0" b="8255"/>
            <wp:docPr id="4" name="Picture 4" descr="PESTEL Analysis: Factors of PESTEL Analysis, Examples and Vide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EL Analysis: Factors of PESTEL Analysis, Examples and Video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44545"/>
                    </a:xfrm>
                    <a:prstGeom prst="rect">
                      <a:avLst/>
                    </a:prstGeom>
                    <a:noFill/>
                    <a:ln>
                      <a:noFill/>
                    </a:ln>
                  </pic:spPr>
                </pic:pic>
              </a:graphicData>
            </a:graphic>
          </wp:inline>
        </w:drawing>
      </w:r>
    </w:p>
    <w:p w14:paraId="0BC2B83C" w14:textId="77777777" w:rsidR="00B32E1E" w:rsidRPr="00B32E1E" w:rsidRDefault="00B32E1E" w:rsidP="00BE5E38">
      <w:pPr>
        <w:jc w:val="center"/>
      </w:pPr>
      <w:r>
        <w:t>Figure 3: PESTLE Analysis illustration (ResearchGate, 2023)</w:t>
      </w:r>
    </w:p>
    <w:p w14:paraId="482282D4" w14:textId="7BB0C2C8" w:rsidR="005E6DAF" w:rsidRDefault="005E6DAF" w:rsidP="00BE5E38">
      <w:pPr>
        <w:pStyle w:val="ListParagraph"/>
        <w:numPr>
          <w:ilvl w:val="0"/>
          <w:numId w:val="19"/>
        </w:numPr>
      </w:pPr>
      <w:r w:rsidRPr="00BE5E38">
        <w:rPr>
          <w:b/>
        </w:rPr>
        <w:t>Political</w:t>
      </w:r>
      <w:r>
        <w:t>: The event has to follow international data protection rules, which is very important because it is a digital and global event that has many regulations to comply with</w:t>
      </w:r>
      <w:r w:rsidR="00DB0210">
        <w:t xml:space="preserve"> (Elliott</w:t>
      </w:r>
      <w:r w:rsidR="00DB0210" w:rsidRPr="00DB0210">
        <w:t xml:space="preserve">, </w:t>
      </w:r>
      <w:r w:rsidR="00DB0210">
        <w:t>2020)</w:t>
      </w:r>
      <w:r>
        <w:t xml:space="preserve">. Thus, the purpose of a password for online participation </w:t>
      </w:r>
      <w:r w:rsidR="00092B24">
        <w:t>is to guarantee the privacy of the participants and adherence to</w:t>
      </w:r>
      <w:r>
        <w:t xml:space="preserve"> global regulatory standards. </w:t>
      </w:r>
    </w:p>
    <w:p w14:paraId="6F01DF39" w14:textId="77777777" w:rsidR="005E6DAF" w:rsidRDefault="005E6DAF" w:rsidP="00BE5E38">
      <w:pPr>
        <w:pStyle w:val="ListParagraph"/>
        <w:numPr>
          <w:ilvl w:val="0"/>
          <w:numId w:val="19"/>
        </w:numPr>
      </w:pPr>
      <w:r w:rsidRPr="00BE5E38">
        <w:rPr>
          <w:b/>
        </w:rPr>
        <w:t>Economic</w:t>
      </w:r>
      <w:r>
        <w:t>: Financial stability is based on adaptive funding strategies as these are the only strategies that can work in the current economy which is full of economic fluctuations</w:t>
      </w:r>
      <w:r w:rsidR="00DB0210">
        <w:t xml:space="preserve"> (</w:t>
      </w:r>
      <w:r w:rsidR="00DB0210" w:rsidRPr="00DB0210">
        <w:t>Dwyer</w:t>
      </w:r>
      <w:r w:rsidR="00DB0210">
        <w:t xml:space="preserve"> et al., 2020)</w:t>
      </w:r>
      <w:r>
        <w:t xml:space="preserve">. Sponsorships and funding are important, and are affected by the market conditions that influence the event taking place. </w:t>
      </w:r>
    </w:p>
    <w:p w14:paraId="35DD703D" w14:textId="70D0126C" w:rsidR="005E6DAF" w:rsidRDefault="005E6DAF" w:rsidP="00BE5E38">
      <w:pPr>
        <w:pStyle w:val="ListParagraph"/>
        <w:numPr>
          <w:ilvl w:val="0"/>
          <w:numId w:val="19"/>
        </w:numPr>
      </w:pPr>
      <w:r w:rsidRPr="00BE5E38">
        <w:rPr>
          <w:b/>
        </w:rPr>
        <w:t>Social</w:t>
      </w:r>
      <w:r>
        <w:t>: Increasing the requirements for green activities make</w:t>
      </w:r>
      <w:r w:rsidR="00092B24">
        <w:t>s</w:t>
      </w:r>
      <w:r>
        <w:t xml:space="preserve"> the event go for eco-friendly methods</w:t>
      </w:r>
      <w:r w:rsidR="00092B24">
        <w:t>;</w:t>
      </w:r>
      <w:r>
        <w:t xml:space="preserve"> the people in society have the social trend of sustainable research</w:t>
      </w:r>
      <w:r w:rsidR="00092B24">
        <w:t>,</w:t>
      </w:r>
      <w:r>
        <w:t xml:space="preserve"> and the students in the forums expect the </w:t>
      </w:r>
      <w:proofErr w:type="spellStart"/>
      <w:r>
        <w:t>organi</w:t>
      </w:r>
      <w:r w:rsidR="00092B24">
        <w:t>s</w:t>
      </w:r>
      <w:r>
        <w:t>ers</w:t>
      </w:r>
      <w:proofErr w:type="spellEnd"/>
      <w:r>
        <w:t xml:space="preserve"> to be the stakeholders for the environment</w:t>
      </w:r>
      <w:r w:rsidR="00DB0210">
        <w:t xml:space="preserve"> (Elliott</w:t>
      </w:r>
      <w:r w:rsidR="00DB0210" w:rsidRPr="00DB0210">
        <w:t xml:space="preserve">, </w:t>
      </w:r>
      <w:r w:rsidR="00DB0210">
        <w:t>2020)</w:t>
      </w:r>
      <w:r>
        <w:t xml:space="preserve">. </w:t>
      </w:r>
    </w:p>
    <w:p w14:paraId="0B27A89C" w14:textId="68C4459A" w:rsidR="005E6DAF" w:rsidRDefault="005E6DAF" w:rsidP="00BE5E38">
      <w:pPr>
        <w:pStyle w:val="ListParagraph"/>
        <w:numPr>
          <w:ilvl w:val="0"/>
          <w:numId w:val="19"/>
        </w:numPr>
      </w:pPr>
      <w:r w:rsidRPr="00BE5E38">
        <w:rPr>
          <w:b/>
        </w:rPr>
        <w:t>Technological</w:t>
      </w:r>
      <w:r>
        <w:t xml:space="preserve">: The event keeps up with the fast technological changes, thus staying in the market and having a rating from </w:t>
      </w:r>
      <w:r w:rsidR="00DB0210">
        <w:t xml:space="preserve">the </w:t>
      </w:r>
      <w:r>
        <w:t>tech-savvy audience and new ideas</w:t>
      </w:r>
      <w:r w:rsidR="00DB0210">
        <w:t xml:space="preserve"> (</w:t>
      </w:r>
      <w:proofErr w:type="spellStart"/>
      <w:r w:rsidR="00DB0210" w:rsidRPr="00FD5062">
        <w:t>Nikolskaya</w:t>
      </w:r>
      <w:proofErr w:type="spellEnd"/>
      <w:r w:rsidR="00DB0210">
        <w:t xml:space="preserve"> et al., 2021)</w:t>
      </w:r>
      <w:r>
        <w:t xml:space="preserve">. </w:t>
      </w:r>
    </w:p>
    <w:p w14:paraId="0B7C10FD" w14:textId="45D5C4A7" w:rsidR="005E6DAF" w:rsidRDefault="005E6DAF" w:rsidP="00BE5E38">
      <w:pPr>
        <w:pStyle w:val="ListParagraph"/>
        <w:numPr>
          <w:ilvl w:val="0"/>
          <w:numId w:val="19"/>
        </w:numPr>
      </w:pPr>
      <w:r w:rsidRPr="00BE5E38">
        <w:rPr>
          <w:b/>
        </w:rPr>
        <w:t>Legal</w:t>
      </w:r>
      <w:r>
        <w:t xml:space="preserve">: </w:t>
      </w:r>
      <w:r w:rsidR="00092B24">
        <w:t>Compliance with international regulations, especially on data handling and safety issues, is necessary to prevent legal risks and maintain</w:t>
      </w:r>
      <w:r>
        <w:t xml:space="preserve"> global standards</w:t>
      </w:r>
      <w:r w:rsidR="00DB0210">
        <w:t xml:space="preserve"> (</w:t>
      </w:r>
      <w:r w:rsidR="00DB0210" w:rsidRPr="00DB0210">
        <w:t>Dwyer</w:t>
      </w:r>
      <w:r w:rsidR="00DB0210">
        <w:t xml:space="preserve"> et al., 2020)</w:t>
      </w:r>
      <w:r>
        <w:t xml:space="preserve">. </w:t>
      </w:r>
    </w:p>
    <w:p w14:paraId="31A462BF" w14:textId="6526945D" w:rsidR="00511A13" w:rsidRDefault="005E6DAF" w:rsidP="00BE5E38">
      <w:pPr>
        <w:pStyle w:val="ListParagraph"/>
        <w:numPr>
          <w:ilvl w:val="0"/>
          <w:numId w:val="19"/>
        </w:numPr>
      </w:pPr>
      <w:r w:rsidRPr="00BE5E38">
        <w:rPr>
          <w:b/>
        </w:rPr>
        <w:lastRenderedPageBreak/>
        <w:t>Environmental</w:t>
      </w:r>
      <w:r>
        <w:t xml:space="preserve">: A great </w:t>
      </w:r>
      <w:r w:rsidR="000C616C">
        <w:t>concentration</w:t>
      </w:r>
      <w:r>
        <w:t xml:space="preserve"> on the reduction of the environmental impact shows that the trends in the industry are go</w:t>
      </w:r>
      <w:r w:rsidR="00DB0210">
        <w:t>ing in this direction (</w:t>
      </w:r>
      <w:r w:rsidR="00D22EC8" w:rsidRPr="00D22EC8">
        <w:t>Adedoyin</w:t>
      </w:r>
      <w:r w:rsidR="00D22EC8">
        <w:t xml:space="preserve"> et al., 2021</w:t>
      </w:r>
      <w:r w:rsidR="00DB0210">
        <w:t>). This way</w:t>
      </w:r>
      <w:r w:rsidR="00092B24">
        <w:t>, the</w:t>
      </w:r>
      <w:r>
        <w:t xml:space="preserve"> event gets </w:t>
      </w:r>
      <w:r w:rsidR="00D22EC8">
        <w:t>a</w:t>
      </w:r>
      <w:r>
        <w:t xml:space="preserve"> reputation as a leader in the field of sustainable event management. </w:t>
      </w:r>
    </w:p>
    <w:p w14:paraId="0A6D1301" w14:textId="77777777" w:rsidR="00511A13" w:rsidRDefault="00511A13" w:rsidP="00BE5E38">
      <w:pPr>
        <w:pStyle w:val="Heading1"/>
      </w:pPr>
      <w:bookmarkStart w:id="33" w:name="_Toc167812658"/>
      <w:r>
        <w:t>Cultural and Situational Considerations</w:t>
      </w:r>
      <w:bookmarkEnd w:id="33"/>
    </w:p>
    <w:p w14:paraId="157ECA22" w14:textId="77777777" w:rsidR="00511A13" w:rsidRDefault="00511A13" w:rsidP="00BE5E38">
      <w:pPr>
        <w:pStyle w:val="Heading2"/>
      </w:pPr>
      <w:bookmarkStart w:id="34" w:name="_Toc166651873"/>
      <w:bookmarkStart w:id="35" w:name="_Toc167812659"/>
      <w:r>
        <w:t>Wider Cultural and Situational Considerations</w:t>
      </w:r>
      <w:bookmarkEnd w:id="34"/>
      <w:bookmarkEnd w:id="35"/>
    </w:p>
    <w:p w14:paraId="3C1D39BE" w14:textId="77FE644B" w:rsidR="005E6DAF" w:rsidRPr="00B50194" w:rsidRDefault="005E6DAF" w:rsidP="00D94ACF">
      <w:pPr>
        <w:pStyle w:val="ListParagraph"/>
        <w:numPr>
          <w:ilvl w:val="0"/>
          <w:numId w:val="23"/>
        </w:numPr>
      </w:pPr>
      <w:r w:rsidRPr="00BE5E38">
        <w:rPr>
          <w:b/>
        </w:rPr>
        <w:t>Language Diversity</w:t>
      </w:r>
      <w:r>
        <w:t xml:space="preserve">: The </w:t>
      </w:r>
      <w:r w:rsidR="00092B24">
        <w:t>translators will attend to the various languages,</w:t>
      </w:r>
      <w:r>
        <w:t xml:space="preserve"> and multilingual event materials will be provided to the participants to make them understandable and ac</w:t>
      </w:r>
      <w:r w:rsidR="000C616C">
        <w:t xml:space="preserve">cessible </w:t>
      </w:r>
      <w:r w:rsidR="000C616C" w:rsidRPr="00B50194">
        <w:t>to all the attendees</w:t>
      </w:r>
      <w:r w:rsidR="00940F74" w:rsidRPr="00B50194">
        <w:t xml:space="preserve"> (Laing, 2018)</w:t>
      </w:r>
      <w:r w:rsidR="000C616C" w:rsidRPr="00B50194">
        <w:t xml:space="preserve">. </w:t>
      </w:r>
    </w:p>
    <w:p w14:paraId="21DC65CF" w14:textId="27238481" w:rsidR="00D94ACF" w:rsidRPr="00B50194" w:rsidRDefault="00D94ACF" w:rsidP="00D94ACF">
      <w:pPr>
        <w:pStyle w:val="ListParagraph"/>
        <w:numPr>
          <w:ilvl w:val="0"/>
          <w:numId w:val="23"/>
        </w:numPr>
      </w:pPr>
      <w:r w:rsidRPr="00B50194">
        <w:rPr>
          <w:b/>
        </w:rPr>
        <w:t>Cultural Inclusivity:</w:t>
      </w:r>
      <w:r w:rsidRPr="00B50194">
        <w:t xml:space="preserve"> All the activities that will be utilized in the project will be made in a manner that is sensitive to the different cultures around the world. This will also ensure the required improved hospitable cultural practices around the globe.</w:t>
      </w:r>
    </w:p>
    <w:p w14:paraId="1F3A8301" w14:textId="4BBDEF8D" w:rsidR="00D94ACF" w:rsidRPr="00B50194" w:rsidRDefault="00D94ACF" w:rsidP="00D94ACF">
      <w:pPr>
        <w:pStyle w:val="ListParagraph"/>
        <w:numPr>
          <w:ilvl w:val="0"/>
          <w:numId w:val="23"/>
        </w:numPr>
      </w:pPr>
      <w:r w:rsidRPr="00B50194">
        <w:rPr>
          <w:b/>
        </w:rPr>
        <w:t>Geographical Reach:</w:t>
      </w:r>
      <w:r w:rsidRPr="00B50194">
        <w:t xml:space="preserve"> This hackathon is aimed at engaging a global audience, so the promotional efforts and campaigns are adjusted based on the specific needs of each of the continents, thereby attracting as many participants as possible (Todd et al., 2017).</w:t>
      </w:r>
    </w:p>
    <w:p w14:paraId="22C077CF" w14:textId="08B80781" w:rsidR="00D94ACF" w:rsidRDefault="00D94ACF" w:rsidP="00D94ACF">
      <w:pPr>
        <w:pStyle w:val="Heading2"/>
      </w:pPr>
      <w:bookmarkStart w:id="36" w:name="_Toc166651874"/>
      <w:bookmarkStart w:id="37" w:name="_Toc167812660"/>
      <w:r>
        <w:t>Importance of Cultural and Situational Considerations</w:t>
      </w:r>
      <w:bookmarkEnd w:id="36"/>
      <w:bookmarkEnd w:id="37"/>
    </w:p>
    <w:p w14:paraId="13FCC873" w14:textId="41BBEC6C" w:rsidR="005E6DAF" w:rsidRPr="00B50194" w:rsidRDefault="00D94ACF" w:rsidP="00D94ACF">
      <w:r w:rsidRPr="00B50194">
        <w:t>It has been observed that hospitality is greatly affected by cultural and situational factors and these factors must no</w:t>
      </w:r>
      <w:r w:rsidR="007B7EA9" w:rsidRPr="00B50194">
        <w:t>t be overlooked when organizing</w:t>
      </w:r>
      <w:r w:rsidRPr="00B50194">
        <w:t xml:space="preserve"> Hospitality Hackathon. There are some measures that will fade away the language barrier and make the event interesting to people of different culture. Getting an interpreter to translate in the event and observing different cultures in the society are some of the strategies that will make the event enjoyable to people of different culture (</w:t>
      </w:r>
      <w:proofErr w:type="spellStart"/>
      <w:r w:rsidRPr="00B50194">
        <w:t>Koc</w:t>
      </w:r>
      <w:proofErr w:type="spellEnd"/>
      <w:r w:rsidRPr="00B50194">
        <w:t>, 2019). Thus, it is possible to conclude about the significance of the inclusive approach which contributes to the popularity and the further enhancement of the event’s impact since it reflects the general satisfactions of the participants as well as numerous hospitality opportunities and advancements that the event is capable of addressing as the number of challenges grows (Laing, 2018).</w:t>
      </w:r>
      <w:r w:rsidR="007B7EA9" w:rsidRPr="00B50194">
        <w:t xml:space="preserve"> Thus, by addressing the cultural and situational factors while planning Hospitality Hackathon will ensure the event’s inclusivity and global acceptance.</w:t>
      </w:r>
    </w:p>
    <w:p w14:paraId="63A2A064" w14:textId="77777777" w:rsidR="004D23CC" w:rsidRPr="00B50194" w:rsidRDefault="004D23CC" w:rsidP="00BE5E38"/>
    <w:p w14:paraId="70F01A81" w14:textId="77777777" w:rsidR="004D23CC" w:rsidRPr="00B50194" w:rsidRDefault="004D23CC" w:rsidP="00BE5E38"/>
    <w:p w14:paraId="099AF571" w14:textId="77777777" w:rsidR="00EA0BA6" w:rsidRPr="00EA0BA6" w:rsidRDefault="00EA0BA6" w:rsidP="00BE5E38">
      <w:pPr>
        <w:pStyle w:val="Heading1"/>
      </w:pPr>
      <w:bookmarkStart w:id="38" w:name="_Toc167812661"/>
      <w:r>
        <w:lastRenderedPageBreak/>
        <w:t>References</w:t>
      </w:r>
      <w:bookmarkEnd w:id="38"/>
    </w:p>
    <w:p w14:paraId="18C6A3C1" w14:textId="77777777" w:rsidR="00EA0BA6" w:rsidRDefault="00EA0BA6" w:rsidP="00BE5E38">
      <w:r w:rsidRPr="00EA0BA6">
        <w:rPr>
          <w:shd w:val="clear" w:color="auto" w:fill="FFFFFF"/>
        </w:rPr>
        <w:t xml:space="preserve">Brunt, P., </w:t>
      </w:r>
      <w:proofErr w:type="spellStart"/>
      <w:r w:rsidRPr="00EA0BA6">
        <w:rPr>
          <w:shd w:val="clear" w:color="auto" w:fill="FFFFFF"/>
        </w:rPr>
        <w:t>Semley</w:t>
      </w:r>
      <w:proofErr w:type="spellEnd"/>
      <w:r w:rsidRPr="00EA0BA6">
        <w:rPr>
          <w:shd w:val="clear" w:color="auto" w:fill="FFFFFF"/>
        </w:rPr>
        <w:t>, N. and Horner, S., 2017. Research methods in tourism, hospitality and events management.</w:t>
      </w:r>
      <w:r w:rsidR="007967FF">
        <w:rPr>
          <w:shd w:val="clear" w:color="auto" w:fill="FFFFFF"/>
        </w:rPr>
        <w:t xml:space="preserve"> [online] Available at: </w:t>
      </w:r>
      <w:hyperlink r:id="rId13" w:history="1">
        <w:r w:rsidR="007967FF" w:rsidRPr="00E14591">
          <w:rPr>
            <w:rStyle w:val="Hyperlink"/>
            <w:rFonts w:cs="Arial"/>
            <w:szCs w:val="24"/>
            <w:shd w:val="clear" w:color="auto" w:fill="FFFFFF"/>
          </w:rPr>
          <w:t>https://thuvienso.hoasen.edu.vn/bitstream/handle/123456789/7266/Contents.pdf?sequence=4&amp;isAllowed=y</w:t>
        </w:r>
      </w:hyperlink>
      <w:r w:rsidR="007967FF">
        <w:rPr>
          <w:shd w:val="clear" w:color="auto" w:fill="FFFFFF"/>
        </w:rPr>
        <w:t>. Accessed on: 13 May 2024.</w:t>
      </w:r>
    </w:p>
    <w:p w14:paraId="1784E354" w14:textId="77777777" w:rsidR="00EA0BA6" w:rsidRDefault="00EA0BA6" w:rsidP="00BE5E38">
      <w:proofErr w:type="spellStart"/>
      <w:r w:rsidRPr="00EA0BA6">
        <w:rPr>
          <w:shd w:val="clear" w:color="auto" w:fill="FFFFFF"/>
        </w:rPr>
        <w:t>Buhalis</w:t>
      </w:r>
      <w:proofErr w:type="spellEnd"/>
      <w:r w:rsidRPr="00EA0BA6">
        <w:rPr>
          <w:shd w:val="clear" w:color="auto" w:fill="FFFFFF"/>
        </w:rPr>
        <w:t xml:space="preserve">, D., Harwood, T., </w:t>
      </w:r>
      <w:proofErr w:type="spellStart"/>
      <w:r w:rsidRPr="00EA0BA6">
        <w:rPr>
          <w:shd w:val="clear" w:color="auto" w:fill="FFFFFF"/>
        </w:rPr>
        <w:t>Bogicevic</w:t>
      </w:r>
      <w:proofErr w:type="spellEnd"/>
      <w:r w:rsidRPr="00EA0BA6">
        <w:rPr>
          <w:shd w:val="clear" w:color="auto" w:fill="FFFFFF"/>
        </w:rPr>
        <w:t xml:space="preserve">, V., </w:t>
      </w:r>
      <w:proofErr w:type="spellStart"/>
      <w:r w:rsidRPr="00EA0BA6">
        <w:rPr>
          <w:shd w:val="clear" w:color="auto" w:fill="FFFFFF"/>
        </w:rPr>
        <w:t>Viglia</w:t>
      </w:r>
      <w:proofErr w:type="spellEnd"/>
      <w:r w:rsidRPr="00EA0BA6">
        <w:rPr>
          <w:shd w:val="clear" w:color="auto" w:fill="FFFFFF"/>
        </w:rPr>
        <w:t xml:space="preserve">, G., </w:t>
      </w:r>
      <w:proofErr w:type="spellStart"/>
      <w:r w:rsidRPr="00EA0BA6">
        <w:rPr>
          <w:shd w:val="clear" w:color="auto" w:fill="FFFFFF"/>
        </w:rPr>
        <w:t>Beldona</w:t>
      </w:r>
      <w:proofErr w:type="spellEnd"/>
      <w:r w:rsidRPr="00EA0BA6">
        <w:rPr>
          <w:shd w:val="clear" w:color="auto" w:fill="FFFFFF"/>
        </w:rPr>
        <w:t>, S. and Hofacker, C., 2019. Technological disruptions in services: lessons from tourism and hospitality. </w:t>
      </w:r>
      <w:r w:rsidRPr="00EA0BA6">
        <w:rPr>
          <w:i/>
          <w:iCs/>
        </w:rPr>
        <w:t>Journal of Service Management</w:t>
      </w:r>
      <w:r>
        <w:t>, </w:t>
      </w:r>
      <w:r w:rsidRPr="00EA0BA6">
        <w:rPr>
          <w:i/>
          <w:iCs/>
        </w:rPr>
        <w:t>30</w:t>
      </w:r>
      <w:r>
        <w:t>(4), pp.484-506.</w:t>
      </w:r>
      <w:r w:rsidR="007967FF">
        <w:t xml:space="preserve"> [online] Available at: </w:t>
      </w:r>
      <w:hyperlink r:id="rId14" w:history="1">
        <w:r w:rsidR="007967FF" w:rsidRPr="00E14591">
          <w:rPr>
            <w:rStyle w:val="Hyperlink"/>
          </w:rPr>
          <w:t>https://dora.dmu.ac.uk/server/api/core/bitstreams/69553b5d-8978-4e72-8e57-be96b82b392e/content</w:t>
        </w:r>
      </w:hyperlink>
      <w:r w:rsidR="007967FF">
        <w:t>. Accessed on: 15 May 2024.</w:t>
      </w:r>
    </w:p>
    <w:p w14:paraId="6011DA8A" w14:textId="77777777" w:rsidR="00EA0BA6" w:rsidRDefault="00EA0BA6" w:rsidP="00BE5E38">
      <w:r w:rsidRPr="00EA0BA6">
        <w:rPr>
          <w:rFonts w:cs="Arial"/>
          <w:color w:val="222222"/>
          <w:szCs w:val="24"/>
          <w:shd w:val="clear" w:color="auto" w:fill="FFFFFF"/>
        </w:rPr>
        <w:t>Camilleri, M.A., 2021. Tourism, Hospitality &amp;_ Event Management.</w:t>
      </w:r>
      <w:r w:rsidR="007967FF">
        <w:rPr>
          <w:rFonts w:cs="Arial"/>
          <w:color w:val="222222"/>
          <w:szCs w:val="24"/>
          <w:shd w:val="clear" w:color="auto" w:fill="FFFFFF"/>
        </w:rPr>
        <w:t xml:space="preserve"> [online] Available at: </w:t>
      </w:r>
      <w:hyperlink r:id="rId15" w:history="1">
        <w:r w:rsidR="007967FF" w:rsidRPr="00E14591">
          <w:rPr>
            <w:rStyle w:val="Hyperlink"/>
            <w:rFonts w:cs="Arial"/>
            <w:szCs w:val="24"/>
            <w:shd w:val="clear" w:color="auto" w:fill="FFFFFF"/>
          </w:rPr>
          <w:t>http://elibrary.gci.edu.np/bitstream/123456789/3302/1/BT-49%28Tourism%2C%20Hospitality%20%26amp_%20Event%20Management%29%20Mark%20Anthony%20Camilleri%20%28auth.%29%20-%20%20Travel%20Marketing%2C%20Tourism%20Economics%20and%20the%20Airline%20Product_%20An%20Introduction%20to%20Theory%20and%20Practice-Springer%20Internation.pdf</w:t>
        </w:r>
      </w:hyperlink>
      <w:r w:rsidR="007967FF">
        <w:rPr>
          <w:rFonts w:cs="Arial"/>
          <w:color w:val="222222"/>
          <w:szCs w:val="24"/>
          <w:shd w:val="clear" w:color="auto" w:fill="FFFFFF"/>
        </w:rPr>
        <w:t>. Accessed on: 15 May 2024.</w:t>
      </w:r>
    </w:p>
    <w:p w14:paraId="27F9D5D9" w14:textId="77777777" w:rsidR="00EA0BA6" w:rsidRDefault="00EA0BA6" w:rsidP="00BE5E38">
      <w:r w:rsidRPr="00EA0BA6">
        <w:rPr>
          <w:rFonts w:cs="Arial"/>
          <w:color w:val="222222"/>
          <w:szCs w:val="24"/>
          <w:shd w:val="clear" w:color="auto" w:fill="FFFFFF"/>
        </w:rPr>
        <w:t>Cousins, J., Foskett, D., Graham, D. and Hollier, A., 2019. </w:t>
      </w:r>
      <w:r w:rsidRPr="00EA0BA6">
        <w:rPr>
          <w:i/>
          <w:iCs/>
        </w:rPr>
        <w:t>Food and beverage management: for the hospitality, tourism and event industries</w:t>
      </w:r>
      <w:r>
        <w:t>. Goodfellow Publishers Ltd.</w:t>
      </w:r>
      <w:r w:rsidR="001047D5">
        <w:t xml:space="preserve"> [online] Available at: </w:t>
      </w:r>
      <w:hyperlink r:id="rId16" w:anchor="v=onepage&amp;q&amp;f=false" w:history="1">
        <w:r w:rsidR="001047D5" w:rsidRPr="00E14591">
          <w:rPr>
            <w:rStyle w:val="Hyperlink"/>
          </w:rPr>
          <w:t>https://books.google.com/books?hl=en&amp;lr=&amp;id=aMRLEAAAQBAJ&amp;oi=fnd&amp;pg=PP1&amp;dq=Cousins,+J.,+Foskett,+D.,+Graham,+D.+and+Hollier,+A.,+2019.+Food+and+beverage+management:+for+the+hospitality,+tourism+and+event+industries.+Goodfellow+Publishers+Ltd.&amp;ots=JrTZrQOjKT&amp;sig=DZ8N8Bym3wE_eV_LxZTC1AgUg1U#v=onepage&amp;q&amp;f=false</w:t>
        </w:r>
      </w:hyperlink>
      <w:r w:rsidR="001047D5">
        <w:t>. Accessed on: 14 May 2024.</w:t>
      </w:r>
    </w:p>
    <w:p w14:paraId="368DA705" w14:textId="77777777" w:rsidR="00EA0BA6" w:rsidRDefault="00EA0BA6" w:rsidP="00BE5E38">
      <w:r w:rsidRPr="00EA0BA6">
        <w:rPr>
          <w:rFonts w:cs="Arial"/>
          <w:color w:val="222222"/>
          <w:szCs w:val="24"/>
          <w:shd w:val="clear" w:color="auto" w:fill="FFFFFF"/>
        </w:rPr>
        <w:t>Dwyer, L., Forsyth, P. and Dwyer, W., 2020. </w:t>
      </w:r>
      <w:r w:rsidRPr="00EA0BA6">
        <w:rPr>
          <w:i/>
          <w:iCs/>
        </w:rPr>
        <w:t>Tourism economics and policy</w:t>
      </w:r>
      <w:r>
        <w:t> (Vol. 5). Channel View Publications.</w:t>
      </w:r>
      <w:r w:rsidR="001047D5">
        <w:t xml:space="preserve"> [online] Available at: </w:t>
      </w:r>
      <w:hyperlink r:id="rId17" w:anchor="v=onepage&amp;q&amp;f=false" w:history="1">
        <w:r w:rsidR="00D22EC8" w:rsidRPr="00E14591">
          <w:rPr>
            <w:rStyle w:val="Hyperlink"/>
          </w:rPr>
          <w:t>https://books.google.com/books?hl=en&amp;lr=&amp;id=S3LKDwAAQBAJ&amp;oi=fnd&amp;pg=PT16&amp;dq=Dwyer,+L.,+Forsyth,+P.+and+Dwyer,+W.,+2020.+Tourism+economics+and+policy+(Vol.+5).+Channel+View+Publications.&amp;ots=79qGNIOZTS&amp;sig=5YKEY9RD1uB63JgSZ4ODivC4c-I#v=onepage&amp;q&amp;f=false</w:t>
        </w:r>
      </w:hyperlink>
      <w:r w:rsidR="00D22EC8">
        <w:t>. Accessed on: 13 May 2024.</w:t>
      </w:r>
    </w:p>
    <w:p w14:paraId="734D45B4" w14:textId="77777777" w:rsidR="00EA0BA6" w:rsidRDefault="00EA0BA6" w:rsidP="00BE5E38">
      <w:r w:rsidRPr="00EA0BA6">
        <w:rPr>
          <w:rFonts w:cs="Arial"/>
          <w:color w:val="222222"/>
          <w:szCs w:val="24"/>
          <w:shd w:val="clear" w:color="auto" w:fill="FFFFFF"/>
        </w:rPr>
        <w:lastRenderedPageBreak/>
        <w:t>Elliott, J., 2020. </w:t>
      </w:r>
      <w:r w:rsidRPr="00EA0BA6">
        <w:rPr>
          <w:i/>
          <w:iCs/>
        </w:rPr>
        <w:t>Tourism: Politics and public sector management</w:t>
      </w:r>
      <w:r>
        <w:t>. Routledge.</w:t>
      </w:r>
      <w:r w:rsidR="00D22EC8">
        <w:t xml:space="preserve"> [online] Available at: </w:t>
      </w:r>
      <w:hyperlink r:id="rId18" w:history="1">
        <w:r w:rsidR="00D22EC8" w:rsidRPr="00E14591">
          <w:rPr>
            <w:rStyle w:val="Hyperlink"/>
          </w:rPr>
          <w:t>https://www.nibmehub.com/opac-service/pdf/read/Tourism%20_%20politics%20and%20public%20sector%20management.pdf</w:t>
        </w:r>
      </w:hyperlink>
      <w:r w:rsidR="00D22EC8">
        <w:t>. Accessed on: 14 May 2024.</w:t>
      </w:r>
    </w:p>
    <w:p w14:paraId="7677F0E4" w14:textId="77777777" w:rsidR="00EA0BA6" w:rsidRPr="00EA0BA6" w:rsidRDefault="00EA0BA6" w:rsidP="00BE5E38">
      <w:r w:rsidRPr="00EA0BA6">
        <w:t>Fox, D. et al. (2014) Doing events research: from theory to practice. Routledge: Oxford.</w:t>
      </w:r>
    </w:p>
    <w:p w14:paraId="7261473F" w14:textId="77777777" w:rsidR="00EA0BA6" w:rsidRPr="00EA0BA6" w:rsidRDefault="00EA0BA6" w:rsidP="00BE5E38">
      <w:r w:rsidRPr="00EA0BA6">
        <w:t>Getz, D. and Page, S.J. (2019) Event studies theory and management for planned events. 5th ed. London: Routledge.</w:t>
      </w:r>
    </w:p>
    <w:p w14:paraId="18F735CC" w14:textId="77777777" w:rsidR="00EA0BA6" w:rsidRDefault="00EA0BA6" w:rsidP="00BE5E38">
      <w:r w:rsidRPr="00EA0BA6">
        <w:rPr>
          <w:rFonts w:cs="Arial"/>
          <w:color w:val="222222"/>
          <w:szCs w:val="24"/>
          <w:shd w:val="clear" w:color="auto" w:fill="FFFFFF"/>
        </w:rPr>
        <w:t>Holmes, K. and Ali-Knight, J., 2017. The event and festival life cycle–developing a new model for a new context. </w:t>
      </w:r>
      <w:r w:rsidRPr="00EA0BA6">
        <w:rPr>
          <w:i/>
          <w:iCs/>
        </w:rPr>
        <w:t>International Journal of Contemporary Hospitality Management</w:t>
      </w:r>
      <w:r>
        <w:t>, </w:t>
      </w:r>
      <w:r w:rsidRPr="00EA0BA6">
        <w:rPr>
          <w:i/>
          <w:iCs/>
        </w:rPr>
        <w:t>29</w:t>
      </w:r>
      <w:r>
        <w:t>(3), pp.986-1004.</w:t>
      </w:r>
      <w:r w:rsidR="00D22EC8">
        <w:t xml:space="preserve"> [online] Available at: </w:t>
      </w:r>
      <w:hyperlink r:id="rId19" w:history="1">
        <w:r w:rsidR="00D22EC8" w:rsidRPr="00E14591">
          <w:rPr>
            <w:rStyle w:val="Hyperlink"/>
          </w:rPr>
          <w:t>https://napier-repository.worktribe.com/preview/671092/AliKnight.pdf</w:t>
        </w:r>
      </w:hyperlink>
      <w:r w:rsidR="00D22EC8">
        <w:t>. Accessed on: 13 May 2024.</w:t>
      </w:r>
    </w:p>
    <w:p w14:paraId="5ED79AF7" w14:textId="77777777" w:rsidR="00EA0BA6" w:rsidRPr="00D22EC8" w:rsidRDefault="00EA0BA6" w:rsidP="00BE5E38">
      <w:pPr>
        <w:rPr>
          <w:b/>
        </w:rPr>
      </w:pPr>
      <w:r w:rsidRPr="00EA0BA6">
        <w:rPr>
          <w:rFonts w:cs="Arial"/>
          <w:color w:val="222222"/>
          <w:szCs w:val="24"/>
          <w:shd w:val="clear" w:color="auto" w:fill="FFFFFF"/>
        </w:rPr>
        <w:t>Jones, M., 2017. </w:t>
      </w:r>
      <w:r w:rsidRPr="00EA0BA6">
        <w:rPr>
          <w:i/>
          <w:iCs/>
        </w:rPr>
        <w:t>Sustainable event management: A practical guide</w:t>
      </w:r>
      <w:r>
        <w:t>. Routledge.</w:t>
      </w:r>
      <w:r w:rsidR="00D22EC8">
        <w:t xml:space="preserve"> [online] Available at: </w:t>
      </w:r>
      <w:hyperlink r:id="rId20" w:history="1">
        <w:r w:rsidR="00D22EC8" w:rsidRPr="00E14591">
          <w:rPr>
            <w:rStyle w:val="Hyperlink"/>
          </w:rPr>
          <w:t>https://www.taylorfrancis.com/books/mono/10.4324/9781315439723/sustainable-event-management-meegan-jones</w:t>
        </w:r>
      </w:hyperlink>
      <w:r w:rsidR="00D22EC8">
        <w:t>. Accessed on: 13 May 2024.</w:t>
      </w:r>
    </w:p>
    <w:p w14:paraId="1060D6FE" w14:textId="52639F2C" w:rsidR="00EA0BA6" w:rsidRDefault="00EA0BA6" w:rsidP="00BE5E38">
      <w:r w:rsidRPr="00EA0BA6">
        <w:rPr>
          <w:rFonts w:cs="Arial"/>
          <w:color w:val="222222"/>
          <w:szCs w:val="24"/>
          <w:shd w:val="clear" w:color="auto" w:fill="FFFFFF"/>
        </w:rPr>
        <w:t>Khatri, I., 2019. Information technology in tourism &amp; hospitality industry: A review of ten years’ publications. </w:t>
      </w:r>
      <w:r w:rsidRPr="00EA0BA6">
        <w:rPr>
          <w:i/>
          <w:iCs/>
        </w:rPr>
        <w:t>Journal of Tourism and Hospitality Education</w:t>
      </w:r>
      <w:r>
        <w:t>, </w:t>
      </w:r>
      <w:r w:rsidRPr="00EA0BA6">
        <w:rPr>
          <w:i/>
          <w:iCs/>
        </w:rPr>
        <w:t>9</w:t>
      </w:r>
      <w:r>
        <w:t>, pp.74-87.</w:t>
      </w:r>
      <w:r w:rsidR="00D22EC8">
        <w:t xml:space="preserve"> [online] Available at: </w:t>
      </w:r>
      <w:hyperlink r:id="rId21" w:history="1">
        <w:r w:rsidR="00092B24">
          <w:rPr>
            <w:rStyle w:val="Hyperlink"/>
          </w:rPr>
          <w:t>https://www.researchgate.net/profile/Ishwar-Khatri/publication/332576483_Information_Technology_in_Tourism_Hospitality_Industry_A_Review_of_Ten_Years’_Publications/links/5dd20b0d4585156b351bc322/Information-Technology-in-Tourism-Hospitality-Industry-A-Review-of-Ten-Years-Publications.pdf</w:t>
        </w:r>
      </w:hyperlink>
      <w:r w:rsidR="00D22EC8">
        <w:t>. Accessed on: 15 May 2024.</w:t>
      </w:r>
    </w:p>
    <w:p w14:paraId="6E2478E8" w14:textId="77777777" w:rsidR="00EA0BA6" w:rsidRDefault="00EA0BA6" w:rsidP="00BE5E38">
      <w:proofErr w:type="spellStart"/>
      <w:r w:rsidRPr="00EA0BA6">
        <w:rPr>
          <w:shd w:val="clear" w:color="auto" w:fill="FFFFFF"/>
        </w:rPr>
        <w:t>Koc</w:t>
      </w:r>
      <w:proofErr w:type="spellEnd"/>
      <w:r w:rsidRPr="00EA0BA6">
        <w:rPr>
          <w:shd w:val="clear" w:color="auto" w:fill="FFFFFF"/>
        </w:rPr>
        <w:t>, E., 2019. Service failures and recovery in hospitality and tourism: A review of literature and recommendations for future research. </w:t>
      </w:r>
      <w:r w:rsidRPr="00EA0BA6">
        <w:rPr>
          <w:i/>
          <w:iCs/>
        </w:rPr>
        <w:t>Journal of Hospitality Marketing &amp; Management</w:t>
      </w:r>
      <w:r>
        <w:t>, </w:t>
      </w:r>
      <w:r w:rsidRPr="00EA0BA6">
        <w:rPr>
          <w:i/>
          <w:iCs/>
        </w:rPr>
        <w:t>28</w:t>
      </w:r>
      <w:r>
        <w:t>(5), pp.513-537.</w:t>
      </w:r>
      <w:r w:rsidR="00D22EC8">
        <w:t xml:space="preserve"> [online] Available at: </w:t>
      </w:r>
      <w:hyperlink r:id="rId22" w:history="1">
        <w:r w:rsidR="00D22EC8" w:rsidRPr="00E14591">
          <w:rPr>
            <w:rStyle w:val="Hyperlink"/>
          </w:rPr>
          <w:t>https://www.researchgate.net/profile/Erdogan-Koc/publication/328722656_Service_failures_and_recovery_in_hospitality_and_tourism_a_review_of_literature_and_recommendations_for_future_research/links/6087192a8ea909241e28bad1/Service-failures-and-recovery-in-hospitality-and-tourism-a-review-of-literature-and-recommendations-for-future-research.pdf</w:t>
        </w:r>
      </w:hyperlink>
      <w:r w:rsidR="00D22EC8">
        <w:t>. Accessed on: 14 May 2024.</w:t>
      </w:r>
    </w:p>
    <w:p w14:paraId="083F43B0" w14:textId="77777777" w:rsidR="00EA0BA6" w:rsidRDefault="00EA0BA6" w:rsidP="00BE5E38">
      <w:r w:rsidRPr="00EA0BA6">
        <w:rPr>
          <w:shd w:val="clear" w:color="auto" w:fill="FFFFFF"/>
        </w:rPr>
        <w:t>Lai, I.K., Hitchcock, M., Yang, T. and Lu, T.W., 2018. Literature review on service quality in hospitality and tourism (1984-2014) Future directions and trends. </w:t>
      </w:r>
      <w:r w:rsidRPr="00EA0BA6">
        <w:rPr>
          <w:i/>
          <w:iCs/>
        </w:rPr>
        <w:t>International Journal of Contemporary Hospitality Management</w:t>
      </w:r>
      <w:r>
        <w:t>, </w:t>
      </w:r>
      <w:r w:rsidRPr="00EA0BA6">
        <w:rPr>
          <w:i/>
          <w:iCs/>
        </w:rPr>
        <w:t>30</w:t>
      </w:r>
      <w:r>
        <w:t>(1), pp.114-159.</w:t>
      </w:r>
      <w:r w:rsidR="00D22EC8">
        <w:t xml:space="preserve"> [online] Available at: </w:t>
      </w:r>
      <w:hyperlink r:id="rId23" w:history="1">
        <w:r w:rsidR="00D22EC8" w:rsidRPr="00E14591">
          <w:rPr>
            <w:rStyle w:val="Hyperlink"/>
          </w:rPr>
          <w:t>https://research.gold.ac.uk/id/eprint/21284/1/PDF_Proof%20Article.PDF</w:t>
        </w:r>
      </w:hyperlink>
      <w:r w:rsidR="00D22EC8">
        <w:t>. Accessed on: 15 May 2024.</w:t>
      </w:r>
    </w:p>
    <w:p w14:paraId="7E145D86" w14:textId="77777777" w:rsidR="00EA0BA6" w:rsidRDefault="00EA0BA6" w:rsidP="00BE5E38">
      <w:r w:rsidRPr="00EA0BA6">
        <w:rPr>
          <w:rFonts w:cs="Arial"/>
          <w:color w:val="222222"/>
          <w:szCs w:val="24"/>
          <w:shd w:val="clear" w:color="auto" w:fill="FFFFFF"/>
        </w:rPr>
        <w:t>Laing, J., 2018. Festival and event tourism research: Current and future perspectives. </w:t>
      </w:r>
      <w:r w:rsidRPr="00EA0BA6">
        <w:rPr>
          <w:i/>
          <w:iCs/>
        </w:rPr>
        <w:t>Tourism management perspectives</w:t>
      </w:r>
      <w:r>
        <w:t>, </w:t>
      </w:r>
      <w:r w:rsidRPr="00EA0BA6">
        <w:rPr>
          <w:i/>
          <w:iCs/>
        </w:rPr>
        <w:t>25</w:t>
      </w:r>
      <w:r>
        <w:t>, pp.165-168.</w:t>
      </w:r>
      <w:r w:rsidR="00D22EC8">
        <w:t xml:space="preserve"> [online] Available at: </w:t>
      </w:r>
      <w:hyperlink r:id="rId24" w:history="1">
        <w:r w:rsidR="00D22EC8" w:rsidRPr="00E14591">
          <w:rPr>
            <w:rStyle w:val="Hyperlink"/>
          </w:rPr>
          <w:t>https://thuvienso.hoasen.edu.vn/bitstream/handle/123456789/14931/Festival%20and%20event%20tourism%20research%20Current%20and%20future%20perspectives.pdf?sequence=1</w:t>
        </w:r>
      </w:hyperlink>
      <w:r w:rsidR="00D22EC8">
        <w:t>. Accessed on: 13 May 2024.</w:t>
      </w:r>
    </w:p>
    <w:p w14:paraId="6E54CC6C" w14:textId="77777777" w:rsidR="00EA0BA6" w:rsidRPr="00EA0BA6" w:rsidRDefault="00EA0BA6" w:rsidP="00BE5E38">
      <w:r w:rsidRPr="00EA0BA6">
        <w:t xml:space="preserve">Medium. (2017) How to Complete a Personal SWOT Analysis. [online] Available at: </w:t>
      </w:r>
      <w:hyperlink r:id="rId25" w:history="1">
        <w:r w:rsidRPr="00EA0BA6">
          <w:rPr>
            <w:rStyle w:val="Hyperlink"/>
            <w:szCs w:val="24"/>
          </w:rPr>
          <w:t>https://medium.com/thrive-global/how-to-complete-a-personal-swot-analysis-2f8769aebd5e</w:t>
        </w:r>
      </w:hyperlink>
    </w:p>
    <w:p w14:paraId="4633370E" w14:textId="77777777" w:rsidR="00EA0BA6" w:rsidRDefault="00EA0BA6" w:rsidP="00BE5E38">
      <w:proofErr w:type="spellStart"/>
      <w:r w:rsidRPr="00EA0BA6">
        <w:rPr>
          <w:shd w:val="clear" w:color="auto" w:fill="FFFFFF"/>
        </w:rPr>
        <w:t>Nikolskaya</w:t>
      </w:r>
      <w:proofErr w:type="spellEnd"/>
      <w:r w:rsidRPr="00EA0BA6">
        <w:rPr>
          <w:shd w:val="clear" w:color="auto" w:fill="FFFFFF"/>
        </w:rPr>
        <w:t>, E.Y., Zakharova, E.V., Galkin, D.V., Kovaleva, N.I. and Panova, N.A., 2021. The impact of digital technologies on the transformation of the tourism and hospitality industry. </w:t>
      </w:r>
      <w:proofErr w:type="spellStart"/>
      <w:r w:rsidRPr="00EA0BA6">
        <w:rPr>
          <w:i/>
          <w:iCs/>
        </w:rPr>
        <w:t>Revista</w:t>
      </w:r>
      <w:proofErr w:type="spellEnd"/>
      <w:r w:rsidRPr="00EA0BA6">
        <w:rPr>
          <w:i/>
          <w:iCs/>
        </w:rPr>
        <w:t xml:space="preserve"> </w:t>
      </w:r>
      <w:proofErr w:type="spellStart"/>
      <w:r w:rsidRPr="00EA0BA6">
        <w:rPr>
          <w:i/>
          <w:iCs/>
        </w:rPr>
        <w:t>Geintec-Gestao</w:t>
      </w:r>
      <w:proofErr w:type="spellEnd"/>
      <w:r w:rsidRPr="00EA0BA6">
        <w:rPr>
          <w:i/>
          <w:iCs/>
        </w:rPr>
        <w:t xml:space="preserve"> </w:t>
      </w:r>
      <w:proofErr w:type="spellStart"/>
      <w:r w:rsidRPr="00EA0BA6">
        <w:rPr>
          <w:i/>
          <w:iCs/>
        </w:rPr>
        <w:t>Inovacao</w:t>
      </w:r>
      <w:proofErr w:type="spellEnd"/>
      <w:r w:rsidRPr="00EA0BA6">
        <w:rPr>
          <w:i/>
          <w:iCs/>
        </w:rPr>
        <w:t xml:space="preserve"> e </w:t>
      </w:r>
      <w:proofErr w:type="spellStart"/>
      <w:r w:rsidRPr="00EA0BA6">
        <w:rPr>
          <w:i/>
          <w:iCs/>
        </w:rPr>
        <w:t>Tecnologias</w:t>
      </w:r>
      <w:proofErr w:type="spellEnd"/>
      <w:r>
        <w:t>, </w:t>
      </w:r>
      <w:r w:rsidRPr="00EA0BA6">
        <w:rPr>
          <w:i/>
          <w:iCs/>
        </w:rPr>
        <w:t>11</w:t>
      </w:r>
      <w:r>
        <w:t>(4), pp.623-632.</w:t>
      </w:r>
      <w:r w:rsidR="00D22EC8">
        <w:t xml:space="preserve"> [online] Available at: </w:t>
      </w:r>
      <w:hyperlink r:id="rId26" w:history="1">
        <w:r w:rsidR="00D22EC8" w:rsidRPr="00E14591">
          <w:rPr>
            <w:rStyle w:val="Hyperlink"/>
          </w:rPr>
          <w:t>https://revistageintec.net/old/wp-content/uploads/2022/03/2133.pdf</w:t>
        </w:r>
      </w:hyperlink>
      <w:r w:rsidR="00D22EC8">
        <w:t>. Accessed on: 15 May 2024.</w:t>
      </w:r>
    </w:p>
    <w:p w14:paraId="35D3FC9D" w14:textId="77777777" w:rsidR="00EA0BA6" w:rsidRPr="00EA0BA6" w:rsidRDefault="00EA0BA6" w:rsidP="00BE5E38">
      <w:r w:rsidRPr="00EA0BA6">
        <w:t xml:space="preserve">ResearchGate. (2023) PESTEL analysis. [online] Available at: </w:t>
      </w:r>
      <w:hyperlink r:id="rId27" w:history="1">
        <w:r w:rsidRPr="00EA0BA6">
          <w:rPr>
            <w:rStyle w:val="Hyperlink"/>
            <w:szCs w:val="24"/>
          </w:rPr>
          <w:t>https://www.researchgate.net/figure/PESTEL-analysis-Source-the-authors_fig2_373122171</w:t>
        </w:r>
      </w:hyperlink>
    </w:p>
    <w:p w14:paraId="208ED56D" w14:textId="77777777" w:rsidR="00EA0BA6" w:rsidRDefault="00D22EC8" w:rsidP="00BE5E38">
      <w:r w:rsidRPr="00D22EC8">
        <w:rPr>
          <w:shd w:val="clear" w:color="auto" w:fill="FFFFFF"/>
        </w:rPr>
        <w:t xml:space="preserve">Adedoyin, F.F., Agboola, P.O., Ozturk, I., </w:t>
      </w:r>
      <w:proofErr w:type="spellStart"/>
      <w:r w:rsidRPr="00D22EC8">
        <w:rPr>
          <w:shd w:val="clear" w:color="auto" w:fill="FFFFFF"/>
        </w:rPr>
        <w:t>Bekun</w:t>
      </w:r>
      <w:proofErr w:type="spellEnd"/>
      <w:r w:rsidRPr="00D22EC8">
        <w:rPr>
          <w:shd w:val="clear" w:color="auto" w:fill="FFFFFF"/>
        </w:rPr>
        <w:t xml:space="preserve">, F.V. and Agboola, M.O., 2021. Environmental consequences of economic complexities in the EU amidst a booming tourism industry: accounting for the role of </w:t>
      </w:r>
      <w:proofErr w:type="spellStart"/>
      <w:r w:rsidRPr="00D22EC8">
        <w:rPr>
          <w:shd w:val="clear" w:color="auto" w:fill="FFFFFF"/>
        </w:rPr>
        <w:t>brexit</w:t>
      </w:r>
      <w:proofErr w:type="spellEnd"/>
      <w:r w:rsidRPr="00D22EC8">
        <w:rPr>
          <w:shd w:val="clear" w:color="auto" w:fill="FFFFFF"/>
        </w:rPr>
        <w:t xml:space="preserve"> and other crisis events. Journal of Cleaner Production, 305, p.127117.</w:t>
      </w:r>
      <w:r>
        <w:rPr>
          <w:shd w:val="clear" w:color="auto" w:fill="FFFFFF"/>
        </w:rPr>
        <w:t xml:space="preserve"> [online] Available at: </w:t>
      </w:r>
      <w:hyperlink r:id="rId28" w:history="1">
        <w:r w:rsidRPr="00E14591">
          <w:rPr>
            <w:rStyle w:val="Hyperlink"/>
            <w:rFonts w:cs="Arial"/>
            <w:szCs w:val="24"/>
            <w:shd w:val="clear" w:color="auto" w:fill="FFFFFF"/>
          </w:rPr>
          <w:t>https://acikerisim.gelisim.edu.tr/xmlui/bitstream/handle/11363/5062/1-s2.0-S0959652621013366-main.pdf?sequence=1&amp;isAllowed=y</w:t>
        </w:r>
      </w:hyperlink>
      <w:r>
        <w:rPr>
          <w:shd w:val="clear" w:color="auto" w:fill="FFFFFF"/>
        </w:rPr>
        <w:t xml:space="preserve">. </w:t>
      </w:r>
      <w:r>
        <w:t>Accessed on: 15 May 2024.</w:t>
      </w:r>
    </w:p>
    <w:p w14:paraId="229E6787" w14:textId="331E82FF" w:rsidR="00EA0BA6" w:rsidRDefault="00EA0BA6" w:rsidP="00BE5E38">
      <w:r w:rsidRPr="00EA0BA6">
        <w:rPr>
          <w:shd w:val="clear" w:color="auto" w:fill="FFFFFF"/>
        </w:rPr>
        <w:t>Todd, L., Leask, A. and Ensor, J., 2017. Understanding primary stakeholders</w:t>
      </w:r>
      <w:r w:rsidR="00092B24">
        <w:rPr>
          <w:shd w:val="clear" w:color="auto" w:fill="FFFFFF"/>
        </w:rPr>
        <w:t>’</w:t>
      </w:r>
      <w:r w:rsidRPr="00EA0BA6">
        <w:rPr>
          <w:shd w:val="clear" w:color="auto" w:fill="FFFFFF"/>
        </w:rPr>
        <w:t xml:space="preserve"> multiple roles in hallmark event tourism management. </w:t>
      </w:r>
      <w:r w:rsidRPr="00EA0BA6">
        <w:rPr>
          <w:i/>
          <w:iCs/>
        </w:rPr>
        <w:t>Tourism management</w:t>
      </w:r>
      <w:r>
        <w:t>, </w:t>
      </w:r>
      <w:r w:rsidRPr="00EA0BA6">
        <w:rPr>
          <w:i/>
          <w:iCs/>
        </w:rPr>
        <w:t>59</w:t>
      </w:r>
      <w:r>
        <w:t>, pp.494-509.</w:t>
      </w:r>
      <w:r w:rsidR="00D22EC8">
        <w:t xml:space="preserve"> [online] Available at: </w:t>
      </w:r>
      <w:hyperlink r:id="rId29" w:history="1">
        <w:r w:rsidR="00D22EC8" w:rsidRPr="00E14591">
          <w:rPr>
            <w:rStyle w:val="Hyperlink"/>
          </w:rPr>
          <w:t>https://napier-repository.worktribe.com/preview/383433/Understanding%20stakeholders%20revised%20TM.pdf</w:t>
        </w:r>
      </w:hyperlink>
      <w:r w:rsidR="00D22EC8">
        <w:t xml:space="preserve">. Accessed on: </w:t>
      </w:r>
      <w:r w:rsidR="00557592">
        <w:t>14 May 2024.</w:t>
      </w:r>
    </w:p>
    <w:p w14:paraId="31F670F9" w14:textId="77777777" w:rsidR="00EA0BA6" w:rsidRDefault="00EA0BA6" w:rsidP="00BE5E38">
      <w:r w:rsidRPr="00EA0BA6">
        <w:rPr>
          <w:rFonts w:cs="Arial"/>
          <w:color w:val="222222"/>
          <w:szCs w:val="24"/>
          <w:shd w:val="clear" w:color="auto" w:fill="FFFFFF"/>
        </w:rPr>
        <w:t>Van Niekerk, M., 2017. Contemporary issues in events, festivals and destination management. </w:t>
      </w:r>
      <w:r w:rsidRPr="00EA0BA6">
        <w:rPr>
          <w:i/>
          <w:iCs/>
        </w:rPr>
        <w:t>International Journal of Contemporary Hospitality Management</w:t>
      </w:r>
      <w:r>
        <w:t>, </w:t>
      </w:r>
      <w:r w:rsidRPr="00EA0BA6">
        <w:rPr>
          <w:i/>
          <w:iCs/>
        </w:rPr>
        <w:t>29</w:t>
      </w:r>
      <w:r>
        <w:t>(3), pp.842-847.</w:t>
      </w:r>
      <w:r w:rsidR="00557592">
        <w:t xml:space="preserve"> [online] Available at: </w:t>
      </w:r>
      <w:hyperlink r:id="rId30" w:history="1">
        <w:r w:rsidR="00557592" w:rsidRPr="00E14591">
          <w:rPr>
            <w:rStyle w:val="Hyperlink"/>
          </w:rPr>
          <w:t>https://www.researchgate.net/profile/Mathilda-Van-Niekerk/publication/315873632_Contemporary_issues_in_events_festivals_and_destination_management/links/59230105aca27295a8a7b5e9/Contemporary-issues-in-events-festivals-and-destination-management.pdf</w:t>
        </w:r>
      </w:hyperlink>
      <w:r w:rsidR="00557592">
        <w:t>. Accessed on: 13 May 2024.</w:t>
      </w:r>
    </w:p>
    <w:p w14:paraId="5658CC82" w14:textId="77777777" w:rsidR="00EA0BA6" w:rsidRDefault="00EA0BA6" w:rsidP="00BE5E38">
      <w:proofErr w:type="spellStart"/>
      <w:r w:rsidRPr="00EA0BA6">
        <w:rPr>
          <w:shd w:val="clear" w:color="auto" w:fill="FFFFFF"/>
        </w:rPr>
        <w:lastRenderedPageBreak/>
        <w:t>Ziyadin</w:t>
      </w:r>
      <w:proofErr w:type="spellEnd"/>
      <w:r w:rsidRPr="00EA0BA6">
        <w:rPr>
          <w:shd w:val="clear" w:color="auto" w:fill="FFFFFF"/>
        </w:rPr>
        <w:t xml:space="preserve">, S., </w:t>
      </w:r>
      <w:proofErr w:type="spellStart"/>
      <w:r w:rsidRPr="00EA0BA6">
        <w:rPr>
          <w:shd w:val="clear" w:color="auto" w:fill="FFFFFF"/>
        </w:rPr>
        <w:t>Koryagina</w:t>
      </w:r>
      <w:proofErr w:type="spellEnd"/>
      <w:r w:rsidRPr="00EA0BA6">
        <w:rPr>
          <w:shd w:val="clear" w:color="auto" w:fill="FFFFFF"/>
        </w:rPr>
        <w:t xml:space="preserve">, E., Grigoryan, T., </w:t>
      </w:r>
      <w:proofErr w:type="spellStart"/>
      <w:r w:rsidRPr="00EA0BA6">
        <w:rPr>
          <w:shd w:val="clear" w:color="auto" w:fill="FFFFFF"/>
        </w:rPr>
        <w:t>Tovma</w:t>
      </w:r>
      <w:proofErr w:type="spellEnd"/>
      <w:r w:rsidRPr="00EA0BA6">
        <w:rPr>
          <w:shd w:val="clear" w:color="auto" w:fill="FFFFFF"/>
        </w:rPr>
        <w:t>, N. and Ismail, G.Z., 2019. Specificity of using information technologies in the digital transformation of event tourism. </w:t>
      </w:r>
      <w:r w:rsidRPr="00EA0BA6">
        <w:rPr>
          <w:i/>
          <w:iCs/>
        </w:rPr>
        <w:t>International Journal of Civil Engineering and Technology</w:t>
      </w:r>
      <w:r>
        <w:t>, </w:t>
      </w:r>
      <w:r w:rsidRPr="00EA0BA6">
        <w:rPr>
          <w:i/>
          <w:iCs/>
        </w:rPr>
        <w:t>10</w:t>
      </w:r>
      <w:r>
        <w:t>(1), pp.998-1010.</w:t>
      </w:r>
      <w:r w:rsidR="00557592">
        <w:t xml:space="preserve"> [online] Available at: </w:t>
      </w:r>
      <w:hyperlink r:id="rId31" w:history="1">
        <w:r w:rsidR="00557592" w:rsidRPr="00E14591">
          <w:rPr>
            <w:rStyle w:val="Hyperlink"/>
          </w:rPr>
          <w:t>https://www.kaznu.edu.kz/content/files/pages/folder21060/IJCIET_10_01_092-Ziyadin%20(1).pdf</w:t>
        </w:r>
      </w:hyperlink>
      <w:r w:rsidR="00557592">
        <w:t>. Accessed on: 14 May 2024.</w:t>
      </w:r>
    </w:p>
    <w:p w14:paraId="27AA7F14" w14:textId="77777777" w:rsidR="00EA0BA6" w:rsidRDefault="00EA0BA6" w:rsidP="00BE5E38">
      <w:proofErr w:type="spellStart"/>
      <w:r w:rsidRPr="00EA0BA6">
        <w:rPr>
          <w:rFonts w:cs="Arial"/>
          <w:color w:val="222222"/>
          <w:szCs w:val="24"/>
          <w:shd w:val="clear" w:color="auto" w:fill="FFFFFF"/>
        </w:rPr>
        <w:t>Zsarnoczky</w:t>
      </w:r>
      <w:proofErr w:type="spellEnd"/>
      <w:r w:rsidRPr="00EA0BA6">
        <w:rPr>
          <w:rFonts w:cs="Arial"/>
          <w:color w:val="222222"/>
          <w:szCs w:val="24"/>
          <w:shd w:val="clear" w:color="auto" w:fill="FFFFFF"/>
        </w:rPr>
        <w:t>, M., 2018. The digital future of the tourism &amp; hospitality industry. </w:t>
      </w:r>
      <w:r w:rsidRPr="00EA0BA6">
        <w:rPr>
          <w:i/>
          <w:iCs/>
        </w:rPr>
        <w:t>Boston Hospitality Review</w:t>
      </w:r>
      <w:r>
        <w:t>, </w:t>
      </w:r>
      <w:r w:rsidRPr="00EA0BA6">
        <w:rPr>
          <w:i/>
          <w:iCs/>
        </w:rPr>
        <w:t>6</w:t>
      </w:r>
      <w:r>
        <w:t>, pp.1-9.</w:t>
      </w:r>
      <w:r w:rsidR="00557592">
        <w:t xml:space="preserve"> [online] Available at: </w:t>
      </w:r>
      <w:hyperlink r:id="rId32" w:history="1">
        <w:r w:rsidR="00557592" w:rsidRPr="00E14591">
          <w:rPr>
            <w:rStyle w:val="Hyperlink"/>
          </w:rPr>
          <w:t>https://www.researchgate.net/profile/Martin-Zsarnoczky/publication/325989297_The_Digital_Future_of_the_Tourism_Hospitality_Industry/links/5b32220f0f7e9b0df5cbf032/The-Digital-Future-of-the-Tourism-Hospitality-Industry.pdf</w:t>
        </w:r>
      </w:hyperlink>
      <w:r w:rsidR="00557592">
        <w:t>. Accessed on: 15 May 2024.</w:t>
      </w:r>
    </w:p>
    <w:p w14:paraId="52D9F2AA" w14:textId="77777777" w:rsidR="00EA0BA6" w:rsidRPr="00EA0BA6" w:rsidRDefault="00EA0BA6" w:rsidP="00BE5E38"/>
    <w:p w14:paraId="0E3F39C7" w14:textId="77777777" w:rsidR="00511A13" w:rsidRPr="00511A13" w:rsidRDefault="00511A13" w:rsidP="00BE5E38"/>
    <w:sectPr w:rsidR="00511A13" w:rsidRPr="00511A13" w:rsidSect="009E380F">
      <w:footerReference w:type="default" r:id="rId3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0655C5" w14:textId="77777777" w:rsidR="00422544" w:rsidRDefault="00422544" w:rsidP="00BE5E38">
      <w:r>
        <w:separator/>
      </w:r>
    </w:p>
  </w:endnote>
  <w:endnote w:type="continuationSeparator" w:id="0">
    <w:p w14:paraId="6DA8B1BD" w14:textId="77777777" w:rsidR="00422544" w:rsidRDefault="00422544" w:rsidP="00BE5E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93321512"/>
      <w:docPartObj>
        <w:docPartGallery w:val="Page Numbers (Bottom of Page)"/>
        <w:docPartUnique/>
      </w:docPartObj>
    </w:sdtPr>
    <w:sdtEndPr>
      <w:rPr>
        <w:noProof/>
      </w:rPr>
    </w:sdtEndPr>
    <w:sdtContent>
      <w:p w14:paraId="40B10D07" w14:textId="77777777" w:rsidR="009E380F" w:rsidRDefault="009E380F" w:rsidP="00BE5E38">
        <w:pPr>
          <w:pStyle w:val="Footer"/>
        </w:pPr>
        <w:r>
          <w:fldChar w:fldCharType="begin"/>
        </w:r>
        <w:r>
          <w:instrText xml:space="preserve"> PAGE   \* MERGEFORMAT </w:instrText>
        </w:r>
        <w:r>
          <w:fldChar w:fldCharType="separate"/>
        </w:r>
        <w:r w:rsidR="00B50194">
          <w:rPr>
            <w:noProof/>
          </w:rPr>
          <w:t>2</w:t>
        </w:r>
        <w:r>
          <w:rPr>
            <w:noProof/>
          </w:rPr>
          <w:fldChar w:fldCharType="end"/>
        </w:r>
      </w:p>
    </w:sdtContent>
  </w:sdt>
  <w:p w14:paraId="634DA72C" w14:textId="77777777" w:rsidR="009E380F" w:rsidRDefault="009E380F" w:rsidP="00BE5E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6182865"/>
      <w:docPartObj>
        <w:docPartGallery w:val="Page Numbers (Bottom of Page)"/>
        <w:docPartUnique/>
      </w:docPartObj>
    </w:sdtPr>
    <w:sdtEndPr>
      <w:rPr>
        <w:noProof/>
      </w:rPr>
    </w:sdtEndPr>
    <w:sdtContent>
      <w:p w14:paraId="3D2B0F73" w14:textId="77777777" w:rsidR="009E380F" w:rsidRDefault="009E380F" w:rsidP="00BE5E38">
        <w:pPr>
          <w:pStyle w:val="Footer"/>
        </w:pPr>
        <w:r>
          <w:fldChar w:fldCharType="begin"/>
        </w:r>
        <w:r>
          <w:instrText xml:space="preserve"> PAGE   \* MERGEFORMAT </w:instrText>
        </w:r>
        <w:r>
          <w:fldChar w:fldCharType="separate"/>
        </w:r>
        <w:r w:rsidR="00B50194">
          <w:rPr>
            <w:noProof/>
          </w:rPr>
          <w:t>14</w:t>
        </w:r>
        <w:r>
          <w:rPr>
            <w:noProof/>
          </w:rPr>
          <w:fldChar w:fldCharType="end"/>
        </w:r>
      </w:p>
    </w:sdtContent>
  </w:sdt>
  <w:p w14:paraId="37FC7D9A" w14:textId="77777777" w:rsidR="009E380F" w:rsidRDefault="009E380F" w:rsidP="00BE5E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3E20ED" w14:textId="77777777" w:rsidR="00422544" w:rsidRDefault="00422544" w:rsidP="00BE5E38">
      <w:r>
        <w:separator/>
      </w:r>
    </w:p>
  </w:footnote>
  <w:footnote w:type="continuationSeparator" w:id="0">
    <w:p w14:paraId="1F1A04CD" w14:textId="77777777" w:rsidR="00422544" w:rsidRDefault="00422544" w:rsidP="00BE5E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94611"/>
    <w:multiLevelType w:val="hybridMultilevel"/>
    <w:tmpl w:val="8B744AA8"/>
    <w:lvl w:ilvl="0" w:tplc="5D9EC9C8">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ED100D"/>
    <w:multiLevelType w:val="hybridMultilevel"/>
    <w:tmpl w:val="F06278EA"/>
    <w:lvl w:ilvl="0" w:tplc="5D9EC9C8">
      <w:start w:val="1"/>
      <w:numFmt w:val="bullet"/>
      <w:lvlText w:val=""/>
      <w:lvlJc w:val="right"/>
      <w:pPr>
        <w:ind w:left="501" w:hanging="360"/>
      </w:pPr>
      <w:rPr>
        <w:rFonts w:ascii="Symbol" w:hAnsi="Symbol"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2" w15:restartNumberingAfterBreak="0">
    <w:nsid w:val="0F1F4001"/>
    <w:multiLevelType w:val="hybridMultilevel"/>
    <w:tmpl w:val="30C0A13E"/>
    <w:lvl w:ilvl="0" w:tplc="04090001">
      <w:start w:val="1"/>
      <w:numFmt w:val="bullet"/>
      <w:lvlText w:val=""/>
      <w:lvlJc w:val="left"/>
      <w:pPr>
        <w:ind w:left="360" w:hanging="360"/>
      </w:pPr>
      <w:rPr>
        <w:rFonts w:ascii="Symbol" w:hAnsi="Symbol" w:hint="default"/>
      </w:rPr>
    </w:lvl>
    <w:lvl w:ilvl="1" w:tplc="5D9EC9C8">
      <w:start w:val="1"/>
      <w:numFmt w:val="bullet"/>
      <w:lvlText w:val=""/>
      <w:lvlJc w:val="right"/>
      <w:pPr>
        <w:ind w:left="1440" w:hanging="72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3205C33"/>
    <w:multiLevelType w:val="hybridMultilevel"/>
    <w:tmpl w:val="CE46D1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DB3779"/>
    <w:multiLevelType w:val="hybridMultilevel"/>
    <w:tmpl w:val="CA70A0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187207"/>
    <w:multiLevelType w:val="hybridMultilevel"/>
    <w:tmpl w:val="B0509DF4"/>
    <w:lvl w:ilvl="0" w:tplc="5D9EC9C8">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DA6A6F"/>
    <w:multiLevelType w:val="hybridMultilevel"/>
    <w:tmpl w:val="F4E8EF54"/>
    <w:lvl w:ilvl="0" w:tplc="5D9EC9C8">
      <w:start w:val="1"/>
      <w:numFmt w:val="bullet"/>
      <w:lvlText w:val=""/>
      <w:lvlJc w:val="righ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98D5256"/>
    <w:multiLevelType w:val="hybridMultilevel"/>
    <w:tmpl w:val="C3A08116"/>
    <w:lvl w:ilvl="0" w:tplc="EBA015B0">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CE0224"/>
    <w:multiLevelType w:val="hybridMultilevel"/>
    <w:tmpl w:val="7B060320"/>
    <w:lvl w:ilvl="0" w:tplc="EBA015B0">
      <w:numFmt w:val="bullet"/>
      <w:lvlText w:val="•"/>
      <w:lvlJc w:val="left"/>
      <w:pPr>
        <w:ind w:left="1440" w:hanging="72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3480091"/>
    <w:multiLevelType w:val="hybridMultilevel"/>
    <w:tmpl w:val="EA846D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46F3E97"/>
    <w:multiLevelType w:val="hybridMultilevel"/>
    <w:tmpl w:val="07188BA0"/>
    <w:lvl w:ilvl="0" w:tplc="04090001">
      <w:start w:val="1"/>
      <w:numFmt w:val="bullet"/>
      <w:lvlText w:val=""/>
      <w:lvlJc w:val="left"/>
      <w:pPr>
        <w:ind w:left="360" w:hanging="360"/>
      </w:pPr>
      <w:rPr>
        <w:rFonts w:ascii="Symbol" w:hAnsi="Symbol" w:hint="default"/>
      </w:rPr>
    </w:lvl>
    <w:lvl w:ilvl="1" w:tplc="0A90ACB4">
      <w:numFmt w:val="bullet"/>
      <w:lvlText w:val="•"/>
      <w:lvlJc w:val="left"/>
      <w:pPr>
        <w:ind w:left="1440" w:hanging="720"/>
      </w:pPr>
      <w:rPr>
        <w:rFonts w:ascii="Arial" w:eastAsiaTheme="minorHAnsi" w:hAnsi="Arial"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E701C0F"/>
    <w:multiLevelType w:val="hybridMultilevel"/>
    <w:tmpl w:val="593CCC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ED9396B"/>
    <w:multiLevelType w:val="hybridMultilevel"/>
    <w:tmpl w:val="06449F3E"/>
    <w:lvl w:ilvl="0" w:tplc="5D9EC9C8">
      <w:start w:val="1"/>
      <w:numFmt w:val="bullet"/>
      <w:lvlText w:val=""/>
      <w:lvlJc w:val="righ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95B71F9"/>
    <w:multiLevelType w:val="hybridMultilevel"/>
    <w:tmpl w:val="4A04D5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A7F30C3"/>
    <w:multiLevelType w:val="hybridMultilevel"/>
    <w:tmpl w:val="D9E4A252"/>
    <w:lvl w:ilvl="0" w:tplc="5D9EC9C8">
      <w:start w:val="1"/>
      <w:numFmt w:val="bullet"/>
      <w:lvlText w:val=""/>
      <w:lvlJc w:val="righ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ABE155F"/>
    <w:multiLevelType w:val="hybridMultilevel"/>
    <w:tmpl w:val="05B06E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C874B1"/>
    <w:multiLevelType w:val="hybridMultilevel"/>
    <w:tmpl w:val="74CAF54A"/>
    <w:lvl w:ilvl="0" w:tplc="EBA015B0">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B5E6B2E"/>
    <w:multiLevelType w:val="hybridMultilevel"/>
    <w:tmpl w:val="2F785B90"/>
    <w:lvl w:ilvl="0" w:tplc="5D9EC9C8">
      <w:start w:val="1"/>
      <w:numFmt w:val="bullet"/>
      <w:lvlText w:val=""/>
      <w:lvlJc w:val="righ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69E24B2A"/>
    <w:multiLevelType w:val="hybridMultilevel"/>
    <w:tmpl w:val="A9F6AE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A4654FE"/>
    <w:multiLevelType w:val="hybridMultilevel"/>
    <w:tmpl w:val="BEDEEB56"/>
    <w:lvl w:ilvl="0" w:tplc="5D9EC9C8">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FA7D2A"/>
    <w:multiLevelType w:val="hybridMultilevel"/>
    <w:tmpl w:val="32E049E8"/>
    <w:lvl w:ilvl="0" w:tplc="5D9EC9C8">
      <w:start w:val="1"/>
      <w:numFmt w:val="bullet"/>
      <w:lvlText w:val=""/>
      <w:lvlJc w:val="right"/>
      <w:pPr>
        <w:ind w:left="108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05E1456"/>
    <w:multiLevelType w:val="hybridMultilevel"/>
    <w:tmpl w:val="C5EA49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7158099E"/>
    <w:multiLevelType w:val="hybridMultilevel"/>
    <w:tmpl w:val="23F25C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5591548">
    <w:abstractNumId w:val="18"/>
  </w:num>
  <w:num w:numId="2" w16cid:durableId="1144078442">
    <w:abstractNumId w:val="22"/>
  </w:num>
  <w:num w:numId="3" w16cid:durableId="1067917199">
    <w:abstractNumId w:val="4"/>
  </w:num>
  <w:num w:numId="4" w16cid:durableId="1048720493">
    <w:abstractNumId w:val="10"/>
  </w:num>
  <w:num w:numId="5" w16cid:durableId="1636790496">
    <w:abstractNumId w:val="21"/>
  </w:num>
  <w:num w:numId="6" w16cid:durableId="1185827882">
    <w:abstractNumId w:val="13"/>
  </w:num>
  <w:num w:numId="7" w16cid:durableId="370963816">
    <w:abstractNumId w:val="3"/>
  </w:num>
  <w:num w:numId="8" w16cid:durableId="590354611">
    <w:abstractNumId w:val="16"/>
  </w:num>
  <w:num w:numId="9" w16cid:durableId="1464233455">
    <w:abstractNumId w:val="8"/>
  </w:num>
  <w:num w:numId="10" w16cid:durableId="249773475">
    <w:abstractNumId w:val="7"/>
  </w:num>
  <w:num w:numId="11" w16cid:durableId="1748573259">
    <w:abstractNumId w:val="20"/>
  </w:num>
  <w:num w:numId="12" w16cid:durableId="248932296">
    <w:abstractNumId w:val="6"/>
  </w:num>
  <w:num w:numId="13" w16cid:durableId="1482842698">
    <w:abstractNumId w:val="0"/>
  </w:num>
  <w:num w:numId="14" w16cid:durableId="325934968">
    <w:abstractNumId w:val="19"/>
  </w:num>
  <w:num w:numId="15" w16cid:durableId="1007291986">
    <w:abstractNumId w:val="1"/>
  </w:num>
  <w:num w:numId="16" w16cid:durableId="913009024">
    <w:abstractNumId w:val="12"/>
  </w:num>
  <w:num w:numId="17" w16cid:durableId="164129435">
    <w:abstractNumId w:val="5"/>
  </w:num>
  <w:num w:numId="18" w16cid:durableId="1589732005">
    <w:abstractNumId w:val="2"/>
  </w:num>
  <w:num w:numId="19" w16cid:durableId="1118837458">
    <w:abstractNumId w:val="14"/>
  </w:num>
  <w:num w:numId="20" w16cid:durableId="1572035713">
    <w:abstractNumId w:val="17"/>
  </w:num>
  <w:num w:numId="21" w16cid:durableId="728843515">
    <w:abstractNumId w:val="15"/>
  </w:num>
  <w:num w:numId="22" w16cid:durableId="2080706944">
    <w:abstractNumId w:val="11"/>
  </w:num>
  <w:num w:numId="23" w16cid:durableId="327305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A1NDI0NLUwMzW0MDdS0lEKTi0uzszPAykwrAUAWtEH+CwAAAA="/>
  </w:docVars>
  <w:rsids>
    <w:rsidRoot w:val="00850AA8"/>
    <w:rsid w:val="0004202C"/>
    <w:rsid w:val="000811B7"/>
    <w:rsid w:val="00092B24"/>
    <w:rsid w:val="000C616C"/>
    <w:rsid w:val="001047D5"/>
    <w:rsid w:val="00112553"/>
    <w:rsid w:val="0012322E"/>
    <w:rsid w:val="001A1FC5"/>
    <w:rsid w:val="002440EB"/>
    <w:rsid w:val="00247F42"/>
    <w:rsid w:val="00271394"/>
    <w:rsid w:val="002905A5"/>
    <w:rsid w:val="002D3E7C"/>
    <w:rsid w:val="002F0566"/>
    <w:rsid w:val="0035307A"/>
    <w:rsid w:val="00386E35"/>
    <w:rsid w:val="003A4A79"/>
    <w:rsid w:val="003E0D35"/>
    <w:rsid w:val="003F0DBE"/>
    <w:rsid w:val="00422544"/>
    <w:rsid w:val="00446F34"/>
    <w:rsid w:val="004D23CC"/>
    <w:rsid w:val="00511A13"/>
    <w:rsid w:val="00557592"/>
    <w:rsid w:val="0056117C"/>
    <w:rsid w:val="005B0166"/>
    <w:rsid w:val="005E6DAF"/>
    <w:rsid w:val="005F7030"/>
    <w:rsid w:val="00635548"/>
    <w:rsid w:val="00684574"/>
    <w:rsid w:val="00697171"/>
    <w:rsid w:val="006B6A97"/>
    <w:rsid w:val="006C5902"/>
    <w:rsid w:val="006E6F0C"/>
    <w:rsid w:val="00700327"/>
    <w:rsid w:val="00756EF4"/>
    <w:rsid w:val="007728C6"/>
    <w:rsid w:val="007967FF"/>
    <w:rsid w:val="007B7EA9"/>
    <w:rsid w:val="007D102C"/>
    <w:rsid w:val="007D29E3"/>
    <w:rsid w:val="007F4806"/>
    <w:rsid w:val="00842443"/>
    <w:rsid w:val="00850AA8"/>
    <w:rsid w:val="0091402B"/>
    <w:rsid w:val="00940F74"/>
    <w:rsid w:val="00942D9C"/>
    <w:rsid w:val="009433E7"/>
    <w:rsid w:val="009E380F"/>
    <w:rsid w:val="00A276C1"/>
    <w:rsid w:val="00A35715"/>
    <w:rsid w:val="00A40B47"/>
    <w:rsid w:val="00A75DA6"/>
    <w:rsid w:val="00AC5F9A"/>
    <w:rsid w:val="00AD0A0B"/>
    <w:rsid w:val="00AF2589"/>
    <w:rsid w:val="00B0366F"/>
    <w:rsid w:val="00B14972"/>
    <w:rsid w:val="00B32E1E"/>
    <w:rsid w:val="00B50194"/>
    <w:rsid w:val="00BB06D8"/>
    <w:rsid w:val="00BC69E3"/>
    <w:rsid w:val="00BE28D6"/>
    <w:rsid w:val="00BE5E38"/>
    <w:rsid w:val="00BE6A4F"/>
    <w:rsid w:val="00BF57B8"/>
    <w:rsid w:val="00C039F2"/>
    <w:rsid w:val="00C402CF"/>
    <w:rsid w:val="00CD7143"/>
    <w:rsid w:val="00CF7207"/>
    <w:rsid w:val="00D16244"/>
    <w:rsid w:val="00D22EC8"/>
    <w:rsid w:val="00D81792"/>
    <w:rsid w:val="00D94ACF"/>
    <w:rsid w:val="00DB0210"/>
    <w:rsid w:val="00DB2A93"/>
    <w:rsid w:val="00E27E14"/>
    <w:rsid w:val="00E65423"/>
    <w:rsid w:val="00EA02BB"/>
    <w:rsid w:val="00EA0BA6"/>
    <w:rsid w:val="00EC7267"/>
    <w:rsid w:val="00F210AD"/>
    <w:rsid w:val="00F254B4"/>
    <w:rsid w:val="00FD50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E17E4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E38"/>
    <w:pPr>
      <w:spacing w:line="360" w:lineRule="auto"/>
      <w:jc w:val="both"/>
    </w:pPr>
    <w:rPr>
      <w:rFonts w:ascii="Arial" w:hAnsi="Arial"/>
    </w:rPr>
  </w:style>
  <w:style w:type="paragraph" w:styleId="Heading1">
    <w:name w:val="heading 1"/>
    <w:basedOn w:val="Normal"/>
    <w:next w:val="Normal"/>
    <w:link w:val="Heading1Char"/>
    <w:uiPriority w:val="9"/>
    <w:qFormat/>
    <w:rsid w:val="00247F42"/>
    <w:pPr>
      <w:keepNext/>
      <w:keepLines/>
      <w:spacing w:before="120" w:after="12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247F42"/>
    <w:pPr>
      <w:keepNext/>
      <w:keepLines/>
      <w:spacing w:before="160" w:after="120"/>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semiHidden/>
    <w:unhideWhenUsed/>
    <w:qFormat/>
    <w:rsid w:val="00247F42"/>
    <w:pPr>
      <w:keepNext/>
      <w:keepLines/>
      <w:spacing w:before="160" w:after="12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7F42"/>
    <w:rPr>
      <w:rFonts w:ascii="Arial" w:eastAsiaTheme="majorEastAsia" w:hAnsi="Arial" w:cstheme="majorBidi"/>
      <w:b/>
      <w:color w:val="2E74B5" w:themeColor="accent1" w:themeShade="BF"/>
      <w:sz w:val="32"/>
      <w:szCs w:val="32"/>
    </w:rPr>
  </w:style>
  <w:style w:type="character" w:customStyle="1" w:styleId="Heading2Char">
    <w:name w:val="Heading 2 Char"/>
    <w:basedOn w:val="DefaultParagraphFont"/>
    <w:link w:val="Heading2"/>
    <w:uiPriority w:val="9"/>
    <w:rsid w:val="00247F42"/>
    <w:rPr>
      <w:rFonts w:ascii="Arial" w:eastAsiaTheme="majorEastAsia" w:hAnsi="Arial" w:cstheme="majorBidi"/>
      <w:b/>
      <w:color w:val="2E74B5" w:themeColor="accent1" w:themeShade="BF"/>
      <w:sz w:val="26"/>
      <w:szCs w:val="26"/>
    </w:rPr>
  </w:style>
  <w:style w:type="character" w:customStyle="1" w:styleId="Heading3Char">
    <w:name w:val="Heading 3 Char"/>
    <w:basedOn w:val="DefaultParagraphFont"/>
    <w:link w:val="Heading3"/>
    <w:uiPriority w:val="9"/>
    <w:semiHidden/>
    <w:rsid w:val="00247F42"/>
    <w:rPr>
      <w:rFonts w:ascii="Arial" w:eastAsiaTheme="majorEastAsia" w:hAnsi="Arial" w:cstheme="majorBidi"/>
      <w:b/>
      <w:color w:val="1F4D78" w:themeColor="accent1" w:themeShade="7F"/>
      <w:sz w:val="24"/>
      <w:szCs w:val="24"/>
    </w:rPr>
  </w:style>
  <w:style w:type="paragraph" w:styleId="ListParagraph">
    <w:name w:val="List Paragraph"/>
    <w:basedOn w:val="Normal"/>
    <w:uiPriority w:val="34"/>
    <w:qFormat/>
    <w:rsid w:val="00850AA8"/>
    <w:pPr>
      <w:ind w:left="720"/>
      <w:contextualSpacing/>
    </w:pPr>
  </w:style>
  <w:style w:type="table" w:styleId="TableGrid">
    <w:name w:val="Table Grid"/>
    <w:basedOn w:val="TableNormal"/>
    <w:uiPriority w:val="39"/>
    <w:rsid w:val="002440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440EB"/>
    <w:pPr>
      <w:spacing w:before="100" w:beforeAutospacing="1" w:after="100" w:afterAutospacing="1" w:line="240" w:lineRule="auto"/>
      <w:jc w:val="left"/>
    </w:pPr>
    <w:rPr>
      <w:rFonts w:ascii="Times New Roman" w:eastAsia="Times New Roman" w:hAnsi="Times New Roman" w:cs="Times New Roman"/>
      <w:szCs w:val="24"/>
    </w:rPr>
  </w:style>
  <w:style w:type="paragraph" w:styleId="TOCHeading">
    <w:name w:val="TOC Heading"/>
    <w:basedOn w:val="Heading1"/>
    <w:next w:val="Normal"/>
    <w:uiPriority w:val="39"/>
    <w:unhideWhenUsed/>
    <w:qFormat/>
    <w:rsid w:val="00C402CF"/>
    <w:pPr>
      <w:spacing w:before="240" w:after="0"/>
      <w:jc w:val="left"/>
      <w:outlineLvl w:val="9"/>
    </w:pPr>
    <w:rPr>
      <w:rFonts w:asciiTheme="majorHAnsi" w:hAnsiTheme="majorHAnsi"/>
      <w:b w:val="0"/>
    </w:rPr>
  </w:style>
  <w:style w:type="paragraph" w:styleId="TOC1">
    <w:name w:val="toc 1"/>
    <w:basedOn w:val="Normal"/>
    <w:next w:val="Normal"/>
    <w:autoRedefine/>
    <w:uiPriority w:val="39"/>
    <w:unhideWhenUsed/>
    <w:rsid w:val="00C402CF"/>
    <w:pPr>
      <w:spacing w:after="100"/>
    </w:pPr>
  </w:style>
  <w:style w:type="paragraph" w:styleId="TOC2">
    <w:name w:val="toc 2"/>
    <w:basedOn w:val="Normal"/>
    <w:next w:val="Normal"/>
    <w:autoRedefine/>
    <w:uiPriority w:val="39"/>
    <w:unhideWhenUsed/>
    <w:rsid w:val="00C402CF"/>
    <w:pPr>
      <w:spacing w:after="100"/>
      <w:ind w:left="240"/>
    </w:pPr>
  </w:style>
  <w:style w:type="character" w:styleId="Hyperlink">
    <w:name w:val="Hyperlink"/>
    <w:basedOn w:val="DefaultParagraphFont"/>
    <w:uiPriority w:val="99"/>
    <w:unhideWhenUsed/>
    <w:rsid w:val="00C402CF"/>
    <w:rPr>
      <w:color w:val="0563C1" w:themeColor="hyperlink"/>
      <w:u w:val="single"/>
    </w:rPr>
  </w:style>
  <w:style w:type="paragraph" w:styleId="Header">
    <w:name w:val="header"/>
    <w:basedOn w:val="Normal"/>
    <w:link w:val="HeaderChar"/>
    <w:uiPriority w:val="99"/>
    <w:unhideWhenUsed/>
    <w:rsid w:val="009E38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80F"/>
    <w:rPr>
      <w:rFonts w:ascii="Arial" w:hAnsi="Arial"/>
      <w:sz w:val="24"/>
    </w:rPr>
  </w:style>
  <w:style w:type="paragraph" w:styleId="Footer">
    <w:name w:val="footer"/>
    <w:basedOn w:val="Normal"/>
    <w:link w:val="FooterChar"/>
    <w:uiPriority w:val="99"/>
    <w:unhideWhenUsed/>
    <w:rsid w:val="009E38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80F"/>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369021">
      <w:bodyDiv w:val="1"/>
      <w:marLeft w:val="0"/>
      <w:marRight w:val="0"/>
      <w:marTop w:val="0"/>
      <w:marBottom w:val="0"/>
      <w:divBdr>
        <w:top w:val="none" w:sz="0" w:space="0" w:color="auto"/>
        <w:left w:val="none" w:sz="0" w:space="0" w:color="auto"/>
        <w:bottom w:val="none" w:sz="0" w:space="0" w:color="auto"/>
        <w:right w:val="none" w:sz="0" w:space="0" w:color="auto"/>
      </w:divBdr>
    </w:div>
    <w:div w:id="627276553">
      <w:bodyDiv w:val="1"/>
      <w:marLeft w:val="0"/>
      <w:marRight w:val="0"/>
      <w:marTop w:val="0"/>
      <w:marBottom w:val="0"/>
      <w:divBdr>
        <w:top w:val="none" w:sz="0" w:space="0" w:color="auto"/>
        <w:left w:val="none" w:sz="0" w:space="0" w:color="auto"/>
        <w:bottom w:val="none" w:sz="0" w:space="0" w:color="auto"/>
        <w:right w:val="none" w:sz="0" w:space="0" w:color="auto"/>
      </w:divBdr>
    </w:div>
    <w:div w:id="684936874">
      <w:bodyDiv w:val="1"/>
      <w:marLeft w:val="0"/>
      <w:marRight w:val="0"/>
      <w:marTop w:val="0"/>
      <w:marBottom w:val="0"/>
      <w:divBdr>
        <w:top w:val="none" w:sz="0" w:space="0" w:color="auto"/>
        <w:left w:val="none" w:sz="0" w:space="0" w:color="auto"/>
        <w:bottom w:val="none" w:sz="0" w:space="0" w:color="auto"/>
        <w:right w:val="none" w:sz="0" w:space="0" w:color="auto"/>
      </w:divBdr>
    </w:div>
    <w:div w:id="1137725823">
      <w:bodyDiv w:val="1"/>
      <w:marLeft w:val="0"/>
      <w:marRight w:val="0"/>
      <w:marTop w:val="0"/>
      <w:marBottom w:val="0"/>
      <w:divBdr>
        <w:top w:val="none" w:sz="0" w:space="0" w:color="auto"/>
        <w:left w:val="none" w:sz="0" w:space="0" w:color="auto"/>
        <w:bottom w:val="none" w:sz="0" w:space="0" w:color="auto"/>
        <w:right w:val="none" w:sz="0" w:space="0" w:color="auto"/>
      </w:divBdr>
    </w:div>
    <w:div w:id="1235627571">
      <w:bodyDiv w:val="1"/>
      <w:marLeft w:val="0"/>
      <w:marRight w:val="0"/>
      <w:marTop w:val="0"/>
      <w:marBottom w:val="0"/>
      <w:divBdr>
        <w:top w:val="none" w:sz="0" w:space="0" w:color="auto"/>
        <w:left w:val="none" w:sz="0" w:space="0" w:color="auto"/>
        <w:bottom w:val="none" w:sz="0" w:space="0" w:color="auto"/>
        <w:right w:val="none" w:sz="0" w:space="0" w:color="auto"/>
      </w:divBdr>
    </w:div>
    <w:div w:id="1398240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huvienso.hoasen.edu.vn/bitstream/handle/123456789/7266/Contents.pdf?sequence=4&amp;isAllowed=y" TargetMode="External"/><Relationship Id="rId18" Type="http://schemas.openxmlformats.org/officeDocument/2006/relationships/hyperlink" Target="https://www.nibmehub.com/opac-service/pdf/read/Tourism%20_%20politics%20and%20public%20sector%20management.pdf" TargetMode="External"/><Relationship Id="rId26" Type="http://schemas.openxmlformats.org/officeDocument/2006/relationships/hyperlink" Target="https://revistageintec.net/old/wp-content/uploads/2022/03/2133.pdf" TargetMode="External"/><Relationship Id="rId3" Type="http://schemas.openxmlformats.org/officeDocument/2006/relationships/styles" Target="styles.xml"/><Relationship Id="rId21" Type="http://schemas.openxmlformats.org/officeDocument/2006/relationships/hyperlink" Target="https://www.researchgate.net/profile/Ishwar-Khatri/publication/332576483_Information_Technology_in_Tourism_Hospitality_Industry_A_Review_of_Ten_Years'_Publications/links/5dd20b0d4585156b351bc322/Information-Technology-in-Tourism-Hospitality-Industry-A-Review-of-Ten-Years-Publications.pdf"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books.google.com/books?hl=en&amp;lr=&amp;id=S3LKDwAAQBAJ&amp;oi=fnd&amp;pg=PT16&amp;dq=Dwyer,+L.,+Forsyth,+P.+and+Dwyer,+W.,+2020.+Tourism+economics+and+policy+(Vol.+5).+Channel+View+Publications.&amp;ots=79qGNIOZTS&amp;sig=5YKEY9RD1uB63JgSZ4ODivC4c-I" TargetMode="External"/><Relationship Id="rId25" Type="http://schemas.openxmlformats.org/officeDocument/2006/relationships/hyperlink" Target="https://medium.com/thrive-global/how-to-complete-a-personal-swot-analysis-2f8769aebd5e"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books.google.com/books?hl=en&amp;lr=&amp;id=aMRLEAAAQBAJ&amp;oi=fnd&amp;pg=PP1&amp;dq=Cousins,+J.,+Foskett,+D.,+Graham,+D.+and+Hollier,+A.,+2019.+Food+and+beverage+management:+for+the+hospitality,+tourism+and+event+industries.+Goodfellow+Publishers+Ltd.&amp;ots=JrTZrQOjKT&amp;sig=DZ8N8Bym3wE_eV_LxZTC1AgUg1U" TargetMode="External"/><Relationship Id="rId20" Type="http://schemas.openxmlformats.org/officeDocument/2006/relationships/hyperlink" Target="https://www.taylorfrancis.com/books/mono/10.4324/9781315439723/sustainable-event-management-meegan-jones" TargetMode="External"/><Relationship Id="rId29" Type="http://schemas.openxmlformats.org/officeDocument/2006/relationships/hyperlink" Target="https://napier-repository.worktribe.com/preview/383433/Understanding%20stakeholders%20revised%20TM.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thuvienso.hoasen.edu.vn/bitstream/handle/123456789/14931/Festival%20and%20event%20tourism%20research%20Current%20and%20future%20perspectives.pdf?sequence=1" TargetMode="External"/><Relationship Id="rId32" Type="http://schemas.openxmlformats.org/officeDocument/2006/relationships/hyperlink" Target="https://www.researchgate.net/profile/Martin-Zsarnoczky/publication/325989297_The_Digital_Future_of_the_Tourism_Hospitality_Industry/links/5b32220f0f7e9b0df5cbf032/The-Digital-Future-of-the-Tourism-Hospitality-Industry.pdf" TargetMode="External"/><Relationship Id="rId5" Type="http://schemas.openxmlformats.org/officeDocument/2006/relationships/webSettings" Target="webSettings.xml"/><Relationship Id="rId15" Type="http://schemas.openxmlformats.org/officeDocument/2006/relationships/hyperlink" Target="http://elibrary.gci.edu.np/bitstream/123456789/3302/1/BT-49%28Tourism%2C%20Hospitality%20%26amp_%20Event%20Management%29%20Mark%20Anthony%20Camilleri%20%28auth.%29%20-%20%20Travel%20Marketing%2C%20Tourism%20Economics%20and%20the%20Airline%20Product_%20An%20Introduction%20to%20Theory%20and%20Practice-Springer%20Internation.pdf" TargetMode="External"/><Relationship Id="rId23" Type="http://schemas.openxmlformats.org/officeDocument/2006/relationships/hyperlink" Target="https://research.gold.ac.uk/id/eprint/21284/1/PDF_Proof%20Article.PDF" TargetMode="External"/><Relationship Id="rId28" Type="http://schemas.openxmlformats.org/officeDocument/2006/relationships/hyperlink" Target="https://acikerisim.gelisim.edu.tr/xmlui/bitstream/handle/11363/5062/1-s2.0-S0959652621013366-main.pdf?sequence=1&amp;isAllowed=y" TargetMode="External"/><Relationship Id="rId10" Type="http://schemas.openxmlformats.org/officeDocument/2006/relationships/image" Target="media/image2.jpeg"/><Relationship Id="rId19" Type="http://schemas.openxmlformats.org/officeDocument/2006/relationships/hyperlink" Target="https://napier-repository.worktribe.com/preview/671092/AliKnight.pdf" TargetMode="External"/><Relationship Id="rId31" Type="http://schemas.openxmlformats.org/officeDocument/2006/relationships/hyperlink" Target="https://www.kaznu.edu.kz/content/files/pages/folder21060/IJCIET_10_01_092-Ziyadin%20(1).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ra.dmu.ac.uk/server/api/core/bitstreams/69553b5d-8978-4e72-8e57-be96b82b392e/content" TargetMode="External"/><Relationship Id="rId22" Type="http://schemas.openxmlformats.org/officeDocument/2006/relationships/hyperlink" Target="https://www.researchgate.net/profile/Erdogan-Koc/publication/328722656_Service_failures_and_recovery_in_hospitality_and_tourism_a_review_of_literature_and_recommendations_for_future_research/links/6087192a8ea909241e28bad1/Service-failures-and-recovery-in-hospitality-and-tourism-a-review-of-literature-and-recommendations-for-future-research.pdf" TargetMode="External"/><Relationship Id="rId27" Type="http://schemas.openxmlformats.org/officeDocument/2006/relationships/hyperlink" Target="https://www.researchgate.net/figure/PESTEL-analysis-Source-the-authors_fig2_373122171" TargetMode="External"/><Relationship Id="rId30" Type="http://schemas.openxmlformats.org/officeDocument/2006/relationships/hyperlink" Target="https://www.researchgate.net/profile/Mathilda-Van-Niekerk/publication/315873632_Contemporary_issues_in_events_festivals_and_destination_management/links/59230105aca27295a8a7b5e9/Contemporary-issues-in-events-festivals-and-destination-management.pdf" TargetMode="Externa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52A27F-67A4-49E5-ABD8-2A11326D9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4431</Words>
  <Characters>25260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2024-05-28T12:05:00Z</dcterms:created>
  <dcterms:modified xsi:type="dcterms:W3CDTF">2024-05-28T15:35:00Z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4488c105f5b343225444dda049caa931ddb7a937c6a030fc21a836811e5f970a</vt:lpwstr>
  </property>
</Properties>
</file>