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BDE40" w14:textId="77777777" w:rsidR="00D711E9" w:rsidRPr="008A19DD" w:rsidRDefault="00D711E9" w:rsidP="00FA7FCC">
      <w:pPr>
        <w:spacing w:line="360" w:lineRule="auto"/>
        <w:jc w:val="center"/>
        <w:rPr>
          <w:rFonts w:ascii="Arial" w:hAnsi="Arial" w:cs="Arial"/>
          <w:b/>
          <w:bCs/>
        </w:rPr>
      </w:pPr>
    </w:p>
    <w:p w14:paraId="385A2289" w14:textId="77777777" w:rsidR="00D711E9" w:rsidRPr="008A19DD" w:rsidRDefault="00D711E9" w:rsidP="00FA7FCC">
      <w:pPr>
        <w:spacing w:line="360" w:lineRule="auto"/>
        <w:jc w:val="center"/>
        <w:rPr>
          <w:rFonts w:ascii="Arial" w:hAnsi="Arial" w:cs="Arial"/>
          <w:b/>
          <w:bCs/>
        </w:rPr>
      </w:pPr>
    </w:p>
    <w:p w14:paraId="74EBB34A" w14:textId="77777777" w:rsidR="00D711E9" w:rsidRPr="008A19DD" w:rsidRDefault="00D711E9" w:rsidP="00FA7FCC">
      <w:pPr>
        <w:spacing w:line="360" w:lineRule="auto"/>
        <w:jc w:val="center"/>
        <w:rPr>
          <w:rFonts w:ascii="Arial" w:hAnsi="Arial" w:cs="Arial"/>
          <w:b/>
          <w:bCs/>
        </w:rPr>
      </w:pPr>
    </w:p>
    <w:p w14:paraId="114A0FB4" w14:textId="77777777" w:rsidR="00D711E9" w:rsidRPr="008A19DD" w:rsidRDefault="00D711E9" w:rsidP="00FA7FCC">
      <w:pPr>
        <w:spacing w:line="360" w:lineRule="auto"/>
        <w:jc w:val="center"/>
        <w:rPr>
          <w:rFonts w:ascii="Arial" w:hAnsi="Arial" w:cs="Arial"/>
          <w:b/>
          <w:bCs/>
        </w:rPr>
      </w:pPr>
    </w:p>
    <w:p w14:paraId="61491C91" w14:textId="77777777" w:rsidR="00D711E9" w:rsidRPr="008A19DD" w:rsidRDefault="00D711E9" w:rsidP="00FA7FCC">
      <w:pPr>
        <w:spacing w:line="360" w:lineRule="auto"/>
        <w:jc w:val="center"/>
        <w:rPr>
          <w:rFonts w:ascii="Arial" w:hAnsi="Arial" w:cs="Arial"/>
          <w:b/>
          <w:bCs/>
        </w:rPr>
      </w:pPr>
    </w:p>
    <w:p w14:paraId="4CD9DF03" w14:textId="77777777" w:rsidR="00D711E9" w:rsidRPr="008A19DD" w:rsidRDefault="00D711E9" w:rsidP="00FA7FCC">
      <w:pPr>
        <w:spacing w:line="360" w:lineRule="auto"/>
        <w:jc w:val="center"/>
        <w:rPr>
          <w:rFonts w:ascii="Arial" w:hAnsi="Arial" w:cs="Arial"/>
          <w:b/>
          <w:bCs/>
        </w:rPr>
      </w:pPr>
    </w:p>
    <w:p w14:paraId="5D4D44FD" w14:textId="77777777" w:rsidR="00D711E9" w:rsidRPr="008A19DD" w:rsidRDefault="00D711E9" w:rsidP="00FA7FCC">
      <w:pPr>
        <w:spacing w:line="360" w:lineRule="auto"/>
        <w:jc w:val="center"/>
        <w:rPr>
          <w:rFonts w:ascii="Arial" w:hAnsi="Arial" w:cs="Arial"/>
          <w:b/>
          <w:bCs/>
        </w:rPr>
      </w:pPr>
    </w:p>
    <w:p w14:paraId="785C8203" w14:textId="77777777" w:rsidR="00D711E9" w:rsidRPr="008A19DD" w:rsidRDefault="00D711E9" w:rsidP="00FA7FCC">
      <w:pPr>
        <w:spacing w:line="360" w:lineRule="auto"/>
        <w:jc w:val="center"/>
        <w:rPr>
          <w:rFonts w:ascii="Arial" w:hAnsi="Arial" w:cs="Arial"/>
          <w:b/>
          <w:bCs/>
        </w:rPr>
      </w:pPr>
      <w:r w:rsidRPr="008A19DD">
        <w:rPr>
          <w:rFonts w:ascii="Arial" w:hAnsi="Arial" w:cs="Arial"/>
          <w:b/>
          <w:bCs/>
        </w:rPr>
        <w:t>Digital Skills in Healthcare</w:t>
      </w:r>
    </w:p>
    <w:p w14:paraId="0FF4A0B5" w14:textId="6272674C" w:rsidR="00D711E9" w:rsidRPr="008A19DD" w:rsidRDefault="006E124E" w:rsidP="00FA7FCC">
      <w:pPr>
        <w:spacing w:line="360" w:lineRule="auto"/>
        <w:jc w:val="center"/>
        <w:rPr>
          <w:rFonts w:ascii="Arial" w:hAnsi="Arial" w:cs="Arial"/>
          <w:bCs/>
        </w:rPr>
      </w:pPr>
      <w:r>
        <w:rPr>
          <w:rFonts w:ascii="Arial" w:hAnsi="Arial" w:cs="Arial"/>
          <w:bCs/>
        </w:rPr>
        <w:t>Kharun nisa</w:t>
      </w:r>
    </w:p>
    <w:p w14:paraId="23C02099" w14:textId="1CAF5A16" w:rsidR="006E124E" w:rsidRPr="008A19DD" w:rsidRDefault="006E124E" w:rsidP="006E124E">
      <w:pPr>
        <w:spacing w:line="360" w:lineRule="auto"/>
        <w:jc w:val="center"/>
        <w:rPr>
          <w:rFonts w:ascii="Arial" w:hAnsi="Arial" w:cs="Arial"/>
          <w:bCs/>
        </w:rPr>
      </w:pPr>
      <w:r>
        <w:rPr>
          <w:rFonts w:ascii="Arial" w:hAnsi="Arial" w:cs="Arial"/>
          <w:bCs/>
        </w:rPr>
        <w:t>Student ID:2018712</w:t>
      </w:r>
    </w:p>
    <w:p w14:paraId="64A35DFF" w14:textId="40344679" w:rsidR="00D711E9" w:rsidRPr="008A19DD" w:rsidRDefault="006E124E" w:rsidP="00FA7FCC">
      <w:pPr>
        <w:spacing w:line="360" w:lineRule="auto"/>
        <w:jc w:val="center"/>
        <w:rPr>
          <w:rFonts w:ascii="Arial" w:hAnsi="Arial" w:cs="Arial"/>
          <w:bCs/>
        </w:rPr>
      </w:pPr>
      <w:r>
        <w:rPr>
          <w:rFonts w:ascii="Arial" w:hAnsi="Arial" w:cs="Arial"/>
          <w:bCs/>
        </w:rPr>
        <w:t>Module Code: BMSW4003</w:t>
      </w:r>
    </w:p>
    <w:p w14:paraId="6A59FDE3" w14:textId="28AD9FD1" w:rsidR="00D711E9" w:rsidRPr="008A19DD" w:rsidRDefault="006E124E" w:rsidP="00FA7FCC">
      <w:pPr>
        <w:spacing w:line="360" w:lineRule="auto"/>
        <w:jc w:val="center"/>
        <w:rPr>
          <w:rFonts w:ascii="Arial" w:hAnsi="Arial" w:cs="Arial"/>
          <w:bCs/>
        </w:rPr>
      </w:pPr>
      <w:r>
        <w:rPr>
          <w:rFonts w:ascii="Arial" w:hAnsi="Arial" w:cs="Arial"/>
          <w:bCs/>
        </w:rPr>
        <w:t>Lecture’s Name: Dr Soban Sadiq</w:t>
      </w:r>
    </w:p>
    <w:p w14:paraId="196DF024" w14:textId="1975E990" w:rsidR="00D711E9" w:rsidRPr="008A19DD" w:rsidRDefault="006E124E" w:rsidP="00FA7FCC">
      <w:pPr>
        <w:spacing w:line="360" w:lineRule="auto"/>
        <w:jc w:val="center"/>
        <w:rPr>
          <w:rFonts w:ascii="Arial" w:hAnsi="Arial" w:cs="Arial"/>
          <w:bCs/>
        </w:rPr>
      </w:pPr>
      <w:r>
        <w:rPr>
          <w:rFonts w:ascii="Arial" w:hAnsi="Arial" w:cs="Arial"/>
          <w:bCs/>
        </w:rPr>
        <w:t>Digital Skills and Research Method</w:t>
      </w:r>
    </w:p>
    <w:p w14:paraId="29A26687" w14:textId="77777777" w:rsidR="00D711E9" w:rsidRPr="008A19DD" w:rsidRDefault="00D711E9" w:rsidP="00FA7FCC">
      <w:pPr>
        <w:spacing w:line="360" w:lineRule="auto"/>
        <w:jc w:val="center"/>
        <w:rPr>
          <w:rFonts w:ascii="Arial" w:hAnsi="Arial" w:cs="Arial"/>
          <w:bCs/>
        </w:rPr>
      </w:pPr>
    </w:p>
    <w:p w14:paraId="56440D87" w14:textId="77777777" w:rsidR="00D711E9" w:rsidRPr="008A19DD" w:rsidRDefault="00D711E9" w:rsidP="00FA7FCC">
      <w:pPr>
        <w:spacing w:line="360" w:lineRule="auto"/>
        <w:rPr>
          <w:rFonts w:ascii="Arial" w:hAnsi="Arial" w:cs="Arial"/>
          <w:b/>
          <w:bCs/>
        </w:rPr>
      </w:pPr>
    </w:p>
    <w:p w14:paraId="0BC7CEA3" w14:textId="77777777" w:rsidR="00D711E9" w:rsidRPr="008A19DD" w:rsidRDefault="00D711E9" w:rsidP="00FA7FCC">
      <w:pPr>
        <w:spacing w:line="360" w:lineRule="auto"/>
        <w:rPr>
          <w:rFonts w:ascii="Arial" w:hAnsi="Arial" w:cs="Arial"/>
          <w:b/>
          <w:bCs/>
        </w:rPr>
      </w:pPr>
    </w:p>
    <w:p w14:paraId="0B4EE77C" w14:textId="77777777" w:rsidR="00D711E9" w:rsidRPr="008A19DD" w:rsidRDefault="00D711E9" w:rsidP="00FA7FCC">
      <w:pPr>
        <w:spacing w:line="360" w:lineRule="auto"/>
        <w:rPr>
          <w:rFonts w:ascii="Arial" w:hAnsi="Arial" w:cs="Arial"/>
          <w:b/>
          <w:bCs/>
        </w:rPr>
      </w:pPr>
    </w:p>
    <w:p w14:paraId="6D133039" w14:textId="77777777" w:rsidR="00D711E9" w:rsidRPr="008A19DD" w:rsidRDefault="00D711E9" w:rsidP="00FA7FCC">
      <w:pPr>
        <w:spacing w:line="360" w:lineRule="auto"/>
        <w:rPr>
          <w:rFonts w:ascii="Arial" w:hAnsi="Arial" w:cs="Arial"/>
          <w:b/>
          <w:bCs/>
        </w:rPr>
      </w:pPr>
    </w:p>
    <w:p w14:paraId="142DF30B" w14:textId="77777777" w:rsidR="00D711E9" w:rsidRPr="008A19DD" w:rsidRDefault="00D711E9" w:rsidP="00FA7FCC">
      <w:pPr>
        <w:spacing w:line="360" w:lineRule="auto"/>
        <w:rPr>
          <w:rFonts w:ascii="Arial" w:hAnsi="Arial" w:cs="Arial"/>
          <w:b/>
          <w:bCs/>
        </w:rPr>
      </w:pPr>
    </w:p>
    <w:p w14:paraId="41D1BC0C" w14:textId="77777777" w:rsidR="00D711E9" w:rsidRPr="008A19DD" w:rsidRDefault="00D711E9" w:rsidP="00FA7FCC">
      <w:pPr>
        <w:spacing w:line="360" w:lineRule="auto"/>
        <w:rPr>
          <w:rFonts w:ascii="Arial" w:hAnsi="Arial" w:cs="Arial"/>
          <w:b/>
          <w:bCs/>
        </w:rPr>
      </w:pPr>
    </w:p>
    <w:p w14:paraId="2627E40A" w14:textId="77777777" w:rsidR="00D711E9" w:rsidRPr="008A19DD" w:rsidRDefault="00D711E9" w:rsidP="00FA7FCC">
      <w:pPr>
        <w:spacing w:line="360" w:lineRule="auto"/>
        <w:rPr>
          <w:rFonts w:ascii="Arial" w:hAnsi="Arial" w:cs="Arial"/>
          <w:b/>
          <w:bCs/>
        </w:rPr>
      </w:pPr>
    </w:p>
    <w:p w14:paraId="636418A4" w14:textId="77777777" w:rsidR="00D711E9" w:rsidRPr="008A19DD" w:rsidRDefault="00D711E9" w:rsidP="00FA7FCC">
      <w:pPr>
        <w:spacing w:line="360" w:lineRule="auto"/>
        <w:rPr>
          <w:rFonts w:ascii="Arial" w:hAnsi="Arial" w:cs="Arial"/>
          <w:b/>
          <w:bCs/>
        </w:rPr>
      </w:pPr>
    </w:p>
    <w:p w14:paraId="12123096" w14:textId="77777777" w:rsidR="00D711E9" w:rsidRPr="008A19DD" w:rsidRDefault="00D711E9" w:rsidP="00FA7FCC">
      <w:pPr>
        <w:spacing w:line="360" w:lineRule="auto"/>
        <w:rPr>
          <w:rFonts w:ascii="Arial" w:hAnsi="Arial" w:cs="Arial"/>
          <w:b/>
          <w:bCs/>
        </w:rPr>
      </w:pPr>
    </w:p>
    <w:p w14:paraId="5EDE9846" w14:textId="77777777" w:rsidR="00D711E9" w:rsidRPr="008A19DD" w:rsidRDefault="00D711E9" w:rsidP="00FA7FCC">
      <w:pPr>
        <w:spacing w:line="360" w:lineRule="auto"/>
        <w:rPr>
          <w:rFonts w:ascii="Arial" w:hAnsi="Arial" w:cs="Arial"/>
          <w:b/>
          <w:bCs/>
        </w:rPr>
      </w:pPr>
    </w:p>
    <w:sdt>
      <w:sdtPr>
        <w:rPr>
          <w:rFonts w:ascii="Arial" w:eastAsiaTheme="minorHAnsi" w:hAnsi="Arial" w:cs="Arial"/>
          <w:color w:val="auto"/>
          <w:sz w:val="22"/>
          <w:szCs w:val="22"/>
        </w:rPr>
        <w:id w:val="-28489314"/>
        <w:docPartObj>
          <w:docPartGallery w:val="Table of Contents"/>
          <w:docPartUnique/>
        </w:docPartObj>
      </w:sdtPr>
      <w:sdtEndPr>
        <w:rPr>
          <w:b/>
          <w:bCs/>
          <w:noProof/>
        </w:rPr>
      </w:sdtEndPr>
      <w:sdtContent>
        <w:p w14:paraId="1C848E99" w14:textId="77777777" w:rsidR="008A19DD" w:rsidRPr="008A19DD" w:rsidRDefault="008A19DD">
          <w:pPr>
            <w:pStyle w:val="TOCHeading"/>
            <w:rPr>
              <w:rFonts w:ascii="Arial" w:hAnsi="Arial" w:cs="Arial"/>
              <w:sz w:val="22"/>
              <w:szCs w:val="22"/>
            </w:rPr>
          </w:pPr>
          <w:r w:rsidRPr="008A19DD">
            <w:rPr>
              <w:rFonts w:ascii="Arial" w:hAnsi="Arial" w:cs="Arial"/>
              <w:sz w:val="22"/>
              <w:szCs w:val="22"/>
            </w:rPr>
            <w:t>Contents</w:t>
          </w:r>
        </w:p>
        <w:p w14:paraId="245F3CE7" w14:textId="50C64FA9" w:rsidR="008A19DD" w:rsidRPr="008A19DD" w:rsidRDefault="008A19DD">
          <w:pPr>
            <w:pStyle w:val="TOC1"/>
            <w:tabs>
              <w:tab w:val="right" w:leader="dot" w:pos="9350"/>
            </w:tabs>
            <w:rPr>
              <w:rFonts w:ascii="Arial" w:eastAsiaTheme="minorEastAsia" w:hAnsi="Arial" w:cs="Arial"/>
              <w:noProof/>
            </w:rPr>
          </w:pPr>
          <w:r w:rsidRPr="008A19DD">
            <w:rPr>
              <w:rFonts w:ascii="Arial" w:hAnsi="Arial" w:cs="Arial"/>
            </w:rPr>
            <w:fldChar w:fldCharType="begin"/>
          </w:r>
          <w:r w:rsidRPr="008A19DD">
            <w:rPr>
              <w:rFonts w:ascii="Arial" w:hAnsi="Arial" w:cs="Arial"/>
            </w:rPr>
            <w:instrText xml:space="preserve"> TOC \o "1-3" \h \z \u </w:instrText>
          </w:r>
          <w:r w:rsidRPr="008A19DD">
            <w:rPr>
              <w:rFonts w:ascii="Arial" w:hAnsi="Arial" w:cs="Arial"/>
            </w:rPr>
            <w:fldChar w:fldCharType="separate"/>
          </w:r>
          <w:hyperlink w:anchor="_Toc70546357" w:history="1">
            <w:r w:rsidRPr="008A19DD">
              <w:rPr>
                <w:rStyle w:val="Hyperlink"/>
                <w:rFonts w:ascii="Arial" w:hAnsi="Arial" w:cs="Arial"/>
                <w:noProof/>
              </w:rPr>
              <w:t>Introduction</w:t>
            </w:r>
            <w:r w:rsidRPr="008A19DD">
              <w:rPr>
                <w:rFonts w:ascii="Arial" w:hAnsi="Arial" w:cs="Arial"/>
                <w:noProof/>
                <w:webHidden/>
              </w:rPr>
              <w:tab/>
            </w:r>
            <w:r w:rsidRPr="008A19DD">
              <w:rPr>
                <w:rFonts w:ascii="Arial" w:hAnsi="Arial" w:cs="Arial"/>
                <w:noProof/>
                <w:webHidden/>
              </w:rPr>
              <w:fldChar w:fldCharType="begin"/>
            </w:r>
            <w:r w:rsidRPr="008A19DD">
              <w:rPr>
                <w:rFonts w:ascii="Arial" w:hAnsi="Arial" w:cs="Arial"/>
                <w:noProof/>
                <w:webHidden/>
              </w:rPr>
              <w:instrText xml:space="preserve"> PAGEREF _Toc70546357 \h </w:instrText>
            </w:r>
            <w:r w:rsidRPr="008A19DD">
              <w:rPr>
                <w:rFonts w:ascii="Arial" w:hAnsi="Arial" w:cs="Arial"/>
                <w:noProof/>
                <w:webHidden/>
              </w:rPr>
            </w:r>
            <w:r w:rsidRPr="008A19DD">
              <w:rPr>
                <w:rFonts w:ascii="Arial" w:hAnsi="Arial" w:cs="Arial"/>
                <w:noProof/>
                <w:webHidden/>
              </w:rPr>
              <w:fldChar w:fldCharType="separate"/>
            </w:r>
            <w:r w:rsidR="003877A4">
              <w:rPr>
                <w:rFonts w:ascii="Arial" w:hAnsi="Arial" w:cs="Arial"/>
                <w:noProof/>
                <w:webHidden/>
              </w:rPr>
              <w:t>3</w:t>
            </w:r>
            <w:r w:rsidRPr="008A19DD">
              <w:rPr>
                <w:rFonts w:ascii="Arial" w:hAnsi="Arial" w:cs="Arial"/>
                <w:noProof/>
                <w:webHidden/>
              </w:rPr>
              <w:fldChar w:fldCharType="end"/>
            </w:r>
          </w:hyperlink>
        </w:p>
        <w:p w14:paraId="74B04208" w14:textId="6B80433D" w:rsidR="008A19DD" w:rsidRPr="008A19DD" w:rsidRDefault="00D64AE8">
          <w:pPr>
            <w:pStyle w:val="TOC1"/>
            <w:tabs>
              <w:tab w:val="right" w:leader="dot" w:pos="9350"/>
            </w:tabs>
            <w:rPr>
              <w:rFonts w:ascii="Arial" w:eastAsiaTheme="minorEastAsia" w:hAnsi="Arial" w:cs="Arial"/>
              <w:noProof/>
            </w:rPr>
          </w:pPr>
          <w:hyperlink w:anchor="_Toc70546358" w:history="1">
            <w:r w:rsidR="008A19DD" w:rsidRPr="008A19DD">
              <w:rPr>
                <w:rStyle w:val="Hyperlink"/>
                <w:rFonts w:ascii="Arial" w:hAnsi="Arial" w:cs="Arial"/>
                <w:noProof/>
              </w:rPr>
              <w:t>The use of contemporary technology in healthcare</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_Toc70546358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3</w:t>
            </w:r>
            <w:r w:rsidR="008A19DD" w:rsidRPr="008A19DD">
              <w:rPr>
                <w:rFonts w:ascii="Arial" w:hAnsi="Arial" w:cs="Arial"/>
                <w:noProof/>
                <w:webHidden/>
              </w:rPr>
              <w:fldChar w:fldCharType="end"/>
            </w:r>
          </w:hyperlink>
        </w:p>
        <w:p w14:paraId="28E21E20" w14:textId="4D59A231" w:rsidR="008A19DD" w:rsidRPr="008A19DD" w:rsidRDefault="00D64AE8">
          <w:pPr>
            <w:pStyle w:val="TOC1"/>
            <w:tabs>
              <w:tab w:val="right" w:leader="dot" w:pos="9350"/>
            </w:tabs>
            <w:rPr>
              <w:rFonts w:ascii="Arial" w:eastAsiaTheme="minorEastAsia" w:hAnsi="Arial" w:cs="Arial"/>
              <w:noProof/>
            </w:rPr>
          </w:pPr>
          <w:hyperlink w:anchor="_Toc70546359" w:history="1">
            <w:r w:rsidR="008A19DD" w:rsidRPr="008A19DD">
              <w:rPr>
                <w:rStyle w:val="Hyperlink"/>
                <w:rFonts w:ascii="Arial" w:hAnsi="Arial" w:cs="Arial"/>
                <w:noProof/>
              </w:rPr>
              <w:t>The use of technology during Covid-19</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_Toc70546359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3</w:t>
            </w:r>
            <w:r w:rsidR="008A19DD" w:rsidRPr="008A19DD">
              <w:rPr>
                <w:rFonts w:ascii="Arial" w:hAnsi="Arial" w:cs="Arial"/>
                <w:noProof/>
                <w:webHidden/>
              </w:rPr>
              <w:fldChar w:fldCharType="end"/>
            </w:r>
          </w:hyperlink>
        </w:p>
        <w:p w14:paraId="05AA76CA" w14:textId="39256872" w:rsidR="008A19DD" w:rsidRPr="008A19DD" w:rsidRDefault="00D64AE8">
          <w:pPr>
            <w:pStyle w:val="TOC1"/>
            <w:tabs>
              <w:tab w:val="right" w:leader="dot" w:pos="9350"/>
            </w:tabs>
            <w:rPr>
              <w:rFonts w:ascii="Arial" w:eastAsiaTheme="minorEastAsia" w:hAnsi="Arial" w:cs="Arial"/>
              <w:noProof/>
            </w:rPr>
          </w:pPr>
          <w:hyperlink w:anchor="_Toc70546360" w:history="1">
            <w:r w:rsidR="008A19DD" w:rsidRPr="008A19DD">
              <w:rPr>
                <w:rStyle w:val="Hyperlink"/>
                <w:rFonts w:ascii="Arial" w:hAnsi="Arial" w:cs="Arial"/>
                <w:noProof/>
              </w:rPr>
              <w:t>The use of digital communication, collaboration, and participation</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_Toc70546360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4</w:t>
            </w:r>
            <w:r w:rsidR="008A19DD" w:rsidRPr="008A19DD">
              <w:rPr>
                <w:rFonts w:ascii="Arial" w:hAnsi="Arial" w:cs="Arial"/>
                <w:noProof/>
                <w:webHidden/>
              </w:rPr>
              <w:fldChar w:fldCharType="end"/>
            </w:r>
          </w:hyperlink>
        </w:p>
        <w:p w14:paraId="779BC998" w14:textId="79F90866" w:rsidR="008A19DD" w:rsidRPr="008A19DD" w:rsidRDefault="00D64AE8">
          <w:pPr>
            <w:pStyle w:val="TOC1"/>
            <w:tabs>
              <w:tab w:val="right" w:leader="dot" w:pos="9350"/>
            </w:tabs>
            <w:rPr>
              <w:rFonts w:ascii="Arial" w:eastAsiaTheme="minorEastAsia" w:hAnsi="Arial" w:cs="Arial"/>
              <w:noProof/>
            </w:rPr>
          </w:pPr>
          <w:hyperlink w:anchor="_Toc70546361" w:history="1">
            <w:r w:rsidR="008A19DD" w:rsidRPr="008A19DD">
              <w:rPr>
                <w:rStyle w:val="Hyperlink"/>
                <w:rFonts w:ascii="Arial" w:hAnsi="Arial" w:cs="Arial"/>
                <w:noProof/>
              </w:rPr>
              <w:t>Digital Identity, Well-Being, and safety</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_Toc70546361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4</w:t>
            </w:r>
            <w:r w:rsidR="008A19DD" w:rsidRPr="008A19DD">
              <w:rPr>
                <w:rFonts w:ascii="Arial" w:hAnsi="Arial" w:cs="Arial"/>
                <w:noProof/>
                <w:webHidden/>
              </w:rPr>
              <w:fldChar w:fldCharType="end"/>
            </w:r>
          </w:hyperlink>
        </w:p>
        <w:p w14:paraId="2E91BE7C" w14:textId="3CB418F8" w:rsidR="008A19DD" w:rsidRPr="008A19DD" w:rsidRDefault="00D64AE8">
          <w:pPr>
            <w:pStyle w:val="TOC1"/>
            <w:tabs>
              <w:tab w:val="right" w:leader="dot" w:pos="9350"/>
            </w:tabs>
            <w:rPr>
              <w:rFonts w:ascii="Arial" w:eastAsiaTheme="minorEastAsia" w:hAnsi="Arial" w:cs="Arial"/>
              <w:noProof/>
            </w:rPr>
          </w:pPr>
          <w:hyperlink w:anchor="_Toc70546362" w:history="1">
            <w:r w:rsidR="008A19DD" w:rsidRPr="008A19DD">
              <w:rPr>
                <w:rStyle w:val="Hyperlink"/>
                <w:rFonts w:ascii="Arial" w:hAnsi="Arial" w:cs="Arial"/>
                <w:noProof/>
              </w:rPr>
              <w:t>The use of digital literacy for professional career development</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_Toc70546362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5</w:t>
            </w:r>
            <w:r w:rsidR="008A19DD" w:rsidRPr="008A19DD">
              <w:rPr>
                <w:rFonts w:ascii="Arial" w:hAnsi="Arial" w:cs="Arial"/>
                <w:noProof/>
                <w:webHidden/>
              </w:rPr>
              <w:fldChar w:fldCharType="end"/>
            </w:r>
          </w:hyperlink>
        </w:p>
        <w:p w14:paraId="2845750A" w14:textId="6DE448E7" w:rsidR="008A19DD" w:rsidRPr="008A19DD" w:rsidRDefault="00D64AE8">
          <w:pPr>
            <w:pStyle w:val="TOC1"/>
            <w:tabs>
              <w:tab w:val="right" w:leader="dot" w:pos="9350"/>
            </w:tabs>
            <w:rPr>
              <w:rFonts w:ascii="Arial" w:eastAsiaTheme="minorEastAsia" w:hAnsi="Arial" w:cs="Arial"/>
              <w:noProof/>
            </w:rPr>
          </w:pPr>
          <w:hyperlink w:anchor="_Toc70546363" w:history="1">
            <w:r w:rsidR="008A19DD" w:rsidRPr="008A19DD">
              <w:rPr>
                <w:rStyle w:val="Hyperlink"/>
                <w:rFonts w:ascii="Arial" w:hAnsi="Arial" w:cs="Arial"/>
                <w:noProof/>
              </w:rPr>
              <w:t>The relevance of technical proficiency for information, data handling.</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_Toc70546363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5</w:t>
            </w:r>
            <w:r w:rsidR="008A19DD" w:rsidRPr="008A19DD">
              <w:rPr>
                <w:rFonts w:ascii="Arial" w:hAnsi="Arial" w:cs="Arial"/>
                <w:noProof/>
                <w:webHidden/>
              </w:rPr>
              <w:fldChar w:fldCharType="end"/>
            </w:r>
          </w:hyperlink>
        </w:p>
        <w:p w14:paraId="0BA7B9E2" w14:textId="12F1EA92" w:rsidR="008A19DD" w:rsidRPr="008A19DD" w:rsidRDefault="00D64AE8">
          <w:pPr>
            <w:pStyle w:val="TOC1"/>
            <w:tabs>
              <w:tab w:val="right" w:leader="dot" w:pos="9350"/>
            </w:tabs>
            <w:rPr>
              <w:rFonts w:ascii="Arial" w:eastAsiaTheme="minorEastAsia" w:hAnsi="Arial" w:cs="Arial"/>
              <w:noProof/>
            </w:rPr>
          </w:pPr>
          <w:hyperlink w:anchor="_Toc70546364" w:history="1">
            <w:r w:rsidR="008A19DD" w:rsidRPr="008A19DD">
              <w:rPr>
                <w:rStyle w:val="Hyperlink"/>
                <w:rFonts w:ascii="Arial" w:hAnsi="Arial" w:cs="Arial"/>
                <w:noProof/>
              </w:rPr>
              <w:t>Conclusion</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_Toc70546364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6</w:t>
            </w:r>
            <w:r w:rsidR="008A19DD" w:rsidRPr="008A19DD">
              <w:rPr>
                <w:rFonts w:ascii="Arial" w:hAnsi="Arial" w:cs="Arial"/>
                <w:noProof/>
                <w:webHidden/>
              </w:rPr>
              <w:fldChar w:fldCharType="end"/>
            </w:r>
          </w:hyperlink>
        </w:p>
        <w:p w14:paraId="3C92BDE3" w14:textId="29C82734" w:rsidR="008A19DD" w:rsidRPr="008A19DD" w:rsidRDefault="00D64AE8">
          <w:pPr>
            <w:pStyle w:val="TOC1"/>
            <w:tabs>
              <w:tab w:val="right" w:leader="dot" w:pos="9350"/>
            </w:tabs>
            <w:rPr>
              <w:rFonts w:ascii="Arial" w:eastAsiaTheme="minorEastAsia" w:hAnsi="Arial" w:cs="Arial"/>
              <w:noProof/>
            </w:rPr>
          </w:pPr>
          <w:hyperlink w:anchor="_Toc70546365" w:history="1">
            <w:r w:rsidR="008A19DD" w:rsidRPr="008A19DD">
              <w:rPr>
                <w:rStyle w:val="Hyperlink"/>
                <w:rFonts w:ascii="Arial" w:hAnsi="Arial" w:cs="Arial"/>
                <w:noProof/>
              </w:rPr>
              <w:t>References</w:t>
            </w:r>
            <w:r w:rsidR="008A19DD" w:rsidRPr="008A19DD">
              <w:rPr>
                <w:rFonts w:ascii="Arial" w:hAnsi="Arial" w:cs="Arial"/>
                <w:noProof/>
                <w:webHidden/>
              </w:rPr>
              <w:tab/>
            </w:r>
            <w:r w:rsidR="008A19DD" w:rsidRPr="008A19DD">
              <w:rPr>
                <w:rFonts w:ascii="Arial" w:hAnsi="Arial" w:cs="Arial"/>
                <w:noProof/>
                <w:webHidden/>
              </w:rPr>
              <w:fldChar w:fldCharType="begin"/>
            </w:r>
            <w:r w:rsidR="008A19DD" w:rsidRPr="008A19DD">
              <w:rPr>
                <w:rFonts w:ascii="Arial" w:hAnsi="Arial" w:cs="Arial"/>
                <w:noProof/>
                <w:webHidden/>
              </w:rPr>
              <w:instrText xml:space="preserve"> PAGEREF _Toc70546365 \h </w:instrText>
            </w:r>
            <w:r w:rsidR="008A19DD" w:rsidRPr="008A19DD">
              <w:rPr>
                <w:rFonts w:ascii="Arial" w:hAnsi="Arial" w:cs="Arial"/>
                <w:noProof/>
                <w:webHidden/>
              </w:rPr>
            </w:r>
            <w:r w:rsidR="008A19DD" w:rsidRPr="008A19DD">
              <w:rPr>
                <w:rFonts w:ascii="Arial" w:hAnsi="Arial" w:cs="Arial"/>
                <w:noProof/>
                <w:webHidden/>
              </w:rPr>
              <w:fldChar w:fldCharType="separate"/>
            </w:r>
            <w:r w:rsidR="003877A4">
              <w:rPr>
                <w:rFonts w:ascii="Arial" w:hAnsi="Arial" w:cs="Arial"/>
                <w:noProof/>
                <w:webHidden/>
              </w:rPr>
              <w:t>7</w:t>
            </w:r>
            <w:r w:rsidR="008A19DD" w:rsidRPr="008A19DD">
              <w:rPr>
                <w:rFonts w:ascii="Arial" w:hAnsi="Arial" w:cs="Arial"/>
                <w:noProof/>
                <w:webHidden/>
              </w:rPr>
              <w:fldChar w:fldCharType="end"/>
            </w:r>
          </w:hyperlink>
        </w:p>
        <w:p w14:paraId="648B7C70" w14:textId="77777777" w:rsidR="008A19DD" w:rsidRPr="008A19DD" w:rsidRDefault="008A19DD">
          <w:pPr>
            <w:rPr>
              <w:rFonts w:ascii="Arial" w:hAnsi="Arial" w:cs="Arial"/>
            </w:rPr>
          </w:pPr>
          <w:r w:rsidRPr="008A19DD">
            <w:rPr>
              <w:rFonts w:ascii="Arial" w:hAnsi="Arial" w:cs="Arial"/>
              <w:b/>
              <w:bCs/>
              <w:noProof/>
            </w:rPr>
            <w:fldChar w:fldCharType="end"/>
          </w:r>
        </w:p>
      </w:sdtContent>
    </w:sdt>
    <w:p w14:paraId="5631BFC2" w14:textId="77777777" w:rsidR="008A19DD" w:rsidRPr="008A19DD" w:rsidRDefault="008A19DD" w:rsidP="008A19DD">
      <w:pPr>
        <w:pStyle w:val="Heading1"/>
        <w:rPr>
          <w:rFonts w:ascii="Arial" w:hAnsi="Arial" w:cs="Arial"/>
          <w:sz w:val="22"/>
          <w:szCs w:val="22"/>
        </w:rPr>
      </w:pPr>
    </w:p>
    <w:p w14:paraId="4D9664F8" w14:textId="77777777" w:rsidR="008A19DD" w:rsidRPr="008A19DD" w:rsidRDefault="008A19DD" w:rsidP="008A19DD">
      <w:pPr>
        <w:pStyle w:val="Heading1"/>
        <w:rPr>
          <w:rFonts w:ascii="Arial" w:hAnsi="Arial" w:cs="Arial"/>
          <w:sz w:val="22"/>
          <w:szCs w:val="22"/>
        </w:rPr>
      </w:pPr>
    </w:p>
    <w:p w14:paraId="1DAC62BA" w14:textId="77777777" w:rsidR="008A19DD" w:rsidRPr="008A19DD" w:rsidRDefault="008A19DD" w:rsidP="008A19DD">
      <w:pPr>
        <w:pStyle w:val="Heading1"/>
        <w:rPr>
          <w:rFonts w:ascii="Arial" w:hAnsi="Arial" w:cs="Arial"/>
          <w:sz w:val="22"/>
          <w:szCs w:val="22"/>
        </w:rPr>
      </w:pPr>
    </w:p>
    <w:p w14:paraId="79542ADF" w14:textId="77777777" w:rsidR="008A19DD" w:rsidRPr="008A19DD" w:rsidRDefault="008A19DD" w:rsidP="008A19DD">
      <w:pPr>
        <w:pStyle w:val="Heading1"/>
        <w:rPr>
          <w:rFonts w:ascii="Arial" w:hAnsi="Arial" w:cs="Arial"/>
          <w:sz w:val="22"/>
          <w:szCs w:val="22"/>
        </w:rPr>
      </w:pPr>
    </w:p>
    <w:p w14:paraId="2CFD9AC8" w14:textId="77777777" w:rsidR="008A19DD" w:rsidRPr="008A19DD" w:rsidRDefault="008A19DD" w:rsidP="008A19DD">
      <w:pPr>
        <w:pStyle w:val="Heading1"/>
        <w:rPr>
          <w:rFonts w:ascii="Arial" w:hAnsi="Arial" w:cs="Arial"/>
          <w:sz w:val="22"/>
          <w:szCs w:val="22"/>
        </w:rPr>
      </w:pPr>
    </w:p>
    <w:p w14:paraId="1827C88B" w14:textId="77777777" w:rsidR="008A19DD" w:rsidRPr="008A19DD" w:rsidRDefault="008A19DD" w:rsidP="008A19DD">
      <w:pPr>
        <w:pStyle w:val="Heading1"/>
        <w:rPr>
          <w:rFonts w:ascii="Arial" w:hAnsi="Arial" w:cs="Arial"/>
          <w:sz w:val="22"/>
          <w:szCs w:val="22"/>
        </w:rPr>
      </w:pPr>
    </w:p>
    <w:p w14:paraId="494546D3" w14:textId="77777777" w:rsidR="008A19DD" w:rsidRPr="008A19DD" w:rsidRDefault="008A19DD" w:rsidP="008A19DD">
      <w:pPr>
        <w:pStyle w:val="Heading1"/>
        <w:rPr>
          <w:rFonts w:ascii="Arial" w:hAnsi="Arial" w:cs="Arial"/>
          <w:sz w:val="22"/>
          <w:szCs w:val="22"/>
        </w:rPr>
      </w:pPr>
    </w:p>
    <w:p w14:paraId="01BAEDB0" w14:textId="77777777" w:rsidR="008A19DD" w:rsidRPr="008A19DD" w:rsidRDefault="008A19DD" w:rsidP="008A19DD">
      <w:pPr>
        <w:pStyle w:val="Heading1"/>
        <w:rPr>
          <w:rFonts w:ascii="Arial" w:hAnsi="Arial" w:cs="Arial"/>
          <w:sz w:val="22"/>
          <w:szCs w:val="22"/>
        </w:rPr>
      </w:pPr>
    </w:p>
    <w:p w14:paraId="7B3D3507" w14:textId="77777777" w:rsidR="008A19DD" w:rsidRPr="008A19DD" w:rsidRDefault="008A19DD" w:rsidP="008A19DD">
      <w:pPr>
        <w:pStyle w:val="Heading1"/>
        <w:rPr>
          <w:rFonts w:ascii="Arial" w:hAnsi="Arial" w:cs="Arial"/>
          <w:sz w:val="22"/>
          <w:szCs w:val="22"/>
        </w:rPr>
      </w:pPr>
    </w:p>
    <w:p w14:paraId="7628414E" w14:textId="77777777" w:rsidR="008A19DD" w:rsidRPr="008A19DD" w:rsidRDefault="008A19DD" w:rsidP="008A19DD">
      <w:pPr>
        <w:pStyle w:val="Heading1"/>
        <w:rPr>
          <w:rFonts w:ascii="Arial" w:hAnsi="Arial" w:cs="Arial"/>
          <w:sz w:val="22"/>
          <w:szCs w:val="22"/>
        </w:rPr>
      </w:pPr>
    </w:p>
    <w:p w14:paraId="015E5689" w14:textId="77777777" w:rsidR="008A19DD" w:rsidRPr="008A19DD" w:rsidRDefault="008A19DD" w:rsidP="008A19DD">
      <w:pPr>
        <w:pStyle w:val="Heading1"/>
        <w:rPr>
          <w:rFonts w:ascii="Arial" w:hAnsi="Arial" w:cs="Arial"/>
          <w:sz w:val="22"/>
          <w:szCs w:val="22"/>
        </w:rPr>
      </w:pPr>
    </w:p>
    <w:p w14:paraId="1B2A695D" w14:textId="77777777" w:rsidR="008A19DD" w:rsidRPr="008A19DD" w:rsidRDefault="008A19DD" w:rsidP="008A19DD">
      <w:pPr>
        <w:pStyle w:val="Heading1"/>
        <w:rPr>
          <w:rFonts w:ascii="Arial" w:hAnsi="Arial" w:cs="Arial"/>
          <w:sz w:val="22"/>
          <w:szCs w:val="22"/>
        </w:rPr>
      </w:pPr>
    </w:p>
    <w:p w14:paraId="4518D2FA" w14:textId="77777777" w:rsidR="008A19DD" w:rsidRPr="008A19DD" w:rsidRDefault="008A19DD" w:rsidP="008A19DD">
      <w:pPr>
        <w:pStyle w:val="Heading1"/>
        <w:rPr>
          <w:rFonts w:ascii="Arial" w:hAnsi="Arial" w:cs="Arial"/>
          <w:sz w:val="22"/>
          <w:szCs w:val="22"/>
        </w:rPr>
      </w:pPr>
    </w:p>
    <w:p w14:paraId="64629D05" w14:textId="77777777" w:rsidR="008A19DD" w:rsidRPr="008A19DD" w:rsidRDefault="008A19DD" w:rsidP="008A19DD">
      <w:pPr>
        <w:pStyle w:val="Heading1"/>
        <w:rPr>
          <w:rFonts w:ascii="Arial" w:hAnsi="Arial" w:cs="Arial"/>
          <w:sz w:val="22"/>
          <w:szCs w:val="22"/>
        </w:rPr>
      </w:pPr>
    </w:p>
    <w:p w14:paraId="362EA308" w14:textId="77777777" w:rsidR="008A19DD" w:rsidRPr="008A19DD" w:rsidRDefault="008A19DD" w:rsidP="008A19DD">
      <w:pPr>
        <w:pStyle w:val="Heading1"/>
        <w:rPr>
          <w:rFonts w:ascii="Arial" w:hAnsi="Arial" w:cs="Arial"/>
          <w:sz w:val="22"/>
          <w:szCs w:val="22"/>
        </w:rPr>
      </w:pPr>
    </w:p>
    <w:p w14:paraId="3631380F" w14:textId="77777777" w:rsidR="008A19DD" w:rsidRPr="008A19DD" w:rsidRDefault="008A19DD" w:rsidP="008A19DD">
      <w:pPr>
        <w:pStyle w:val="Heading1"/>
        <w:rPr>
          <w:rFonts w:ascii="Arial" w:hAnsi="Arial" w:cs="Arial"/>
          <w:sz w:val="22"/>
          <w:szCs w:val="22"/>
        </w:rPr>
      </w:pPr>
    </w:p>
    <w:p w14:paraId="19405C3C" w14:textId="77777777" w:rsidR="00D15040" w:rsidRPr="008A19DD" w:rsidRDefault="00D15040" w:rsidP="008A19DD">
      <w:pPr>
        <w:pStyle w:val="Heading1"/>
        <w:rPr>
          <w:rFonts w:ascii="Arial" w:hAnsi="Arial" w:cs="Arial"/>
          <w:sz w:val="22"/>
          <w:szCs w:val="22"/>
        </w:rPr>
      </w:pPr>
      <w:bookmarkStart w:id="0" w:name="_Toc70546357"/>
      <w:r w:rsidRPr="008A19DD">
        <w:rPr>
          <w:rFonts w:ascii="Arial" w:hAnsi="Arial" w:cs="Arial"/>
          <w:sz w:val="22"/>
          <w:szCs w:val="22"/>
        </w:rPr>
        <w:lastRenderedPageBreak/>
        <w:t>Introduction</w:t>
      </w:r>
      <w:bookmarkEnd w:id="0"/>
    </w:p>
    <w:p w14:paraId="28B41AD4" w14:textId="77777777" w:rsidR="00365B6A" w:rsidRPr="00FA7FCC" w:rsidRDefault="00365B6A" w:rsidP="00365B6A">
      <w:pPr>
        <w:spacing w:line="360" w:lineRule="auto"/>
        <w:ind w:firstLine="720"/>
        <w:rPr>
          <w:rFonts w:ascii="Arial" w:hAnsi="Arial" w:cs="Arial"/>
        </w:rPr>
      </w:pPr>
      <w:bookmarkStart w:id="1" w:name="_Toc70546358"/>
      <w:r w:rsidRPr="00FA7FCC">
        <w:rPr>
          <w:rFonts w:ascii="Arial" w:hAnsi="Arial" w:cs="Arial"/>
        </w:rPr>
        <w:t>Without a doubt, th</w:t>
      </w:r>
      <w:r>
        <w:rPr>
          <w:rFonts w:ascii="Arial" w:hAnsi="Arial" w:cs="Arial"/>
        </w:rPr>
        <w:t>e</w:t>
      </w:r>
      <w:r w:rsidRPr="00FA7FCC">
        <w:rPr>
          <w:rFonts w:ascii="Arial" w:hAnsi="Arial" w:cs="Arial"/>
        </w:rPr>
        <w:t xml:space="preserve"> technology has changed our lives over the centuries in every field. In a world moving forward this fast, it has become the leading facility in taking over all the tasks. We see its effect in all aspects of our lives. The healthcare field has been also touched by the blessing of technology over the years, for instance, we can now order pharmaceutical supply digitally through online pharmacies, unlike in the early 90</w:t>
      </w:r>
      <w:r>
        <w:rPr>
          <w:rFonts w:ascii="Arial" w:hAnsi="Arial" w:cs="Arial"/>
        </w:rPr>
        <w:t>’s</w:t>
      </w:r>
      <w:r w:rsidRPr="00FA7FCC">
        <w:rPr>
          <w:rFonts w:ascii="Arial" w:hAnsi="Arial" w:cs="Arial"/>
        </w:rPr>
        <w:t>, where we could only obtain them via physical pharmacies</w:t>
      </w:r>
      <w:r>
        <w:rPr>
          <w:rFonts w:ascii="Arial" w:hAnsi="Arial" w:cs="Arial"/>
        </w:rPr>
        <w:t xml:space="preserve"> (</w:t>
      </w:r>
      <w:r w:rsidRPr="00FA7FCC">
        <w:rPr>
          <w:rFonts w:ascii="Arial" w:hAnsi="Arial" w:cs="Arial"/>
          <w:color w:val="222222"/>
          <w:shd w:val="clear" w:color="auto" w:fill="FFFFFF"/>
        </w:rPr>
        <w:t>Golinelli</w:t>
      </w:r>
      <w:r>
        <w:rPr>
          <w:rFonts w:ascii="Arial" w:hAnsi="Arial" w:cs="Arial"/>
          <w:color w:val="222222"/>
          <w:shd w:val="clear" w:color="auto" w:fill="FFFFFF"/>
        </w:rPr>
        <w:t xml:space="preserve"> et al., 2020)</w:t>
      </w:r>
      <w:r w:rsidRPr="00FA7FCC">
        <w:rPr>
          <w:rFonts w:ascii="Arial" w:hAnsi="Arial" w:cs="Arial"/>
        </w:rPr>
        <w:t>. Below are some key points that are important to discuss when it comes to technology and healthcare. </w:t>
      </w:r>
    </w:p>
    <w:p w14:paraId="29FCE6B3" w14:textId="77777777" w:rsidR="00FD72C9" w:rsidRPr="008A19DD" w:rsidRDefault="00FD72C9" w:rsidP="008A19DD">
      <w:pPr>
        <w:pStyle w:val="Heading1"/>
        <w:rPr>
          <w:rFonts w:ascii="Arial" w:hAnsi="Arial" w:cs="Arial"/>
          <w:sz w:val="22"/>
          <w:szCs w:val="22"/>
        </w:rPr>
      </w:pPr>
      <w:r w:rsidRPr="008A19DD">
        <w:rPr>
          <w:rFonts w:ascii="Arial" w:hAnsi="Arial" w:cs="Arial"/>
          <w:sz w:val="22"/>
          <w:szCs w:val="22"/>
        </w:rPr>
        <w:t>The use of contemporary technology in healthcare</w:t>
      </w:r>
      <w:bookmarkEnd w:id="1"/>
      <w:r w:rsidRPr="008A19DD">
        <w:rPr>
          <w:rFonts w:ascii="Arial" w:hAnsi="Arial" w:cs="Arial"/>
          <w:sz w:val="22"/>
          <w:szCs w:val="22"/>
        </w:rPr>
        <w:t xml:space="preserve"> </w:t>
      </w:r>
    </w:p>
    <w:p w14:paraId="290FF79E" w14:textId="77777777" w:rsidR="00365B6A" w:rsidRPr="00FA7FCC" w:rsidRDefault="00365B6A" w:rsidP="00365B6A">
      <w:pPr>
        <w:spacing w:line="360" w:lineRule="auto"/>
        <w:ind w:firstLine="720"/>
        <w:rPr>
          <w:rFonts w:ascii="Arial" w:hAnsi="Arial" w:cs="Arial"/>
        </w:rPr>
      </w:pPr>
      <w:bookmarkStart w:id="2" w:name="_Toc70546359"/>
      <w:r w:rsidRPr="00FA7FCC">
        <w:rPr>
          <w:rFonts w:ascii="Arial" w:hAnsi="Arial" w:cs="Arial"/>
        </w:rPr>
        <w:t xml:space="preserve">The </w:t>
      </w:r>
      <w:r>
        <w:rPr>
          <w:rFonts w:ascii="Arial" w:hAnsi="Arial" w:cs="Arial"/>
        </w:rPr>
        <w:t xml:space="preserve">impact of </w:t>
      </w:r>
      <w:r w:rsidRPr="00FA7FCC">
        <w:rPr>
          <w:rFonts w:ascii="Arial" w:hAnsi="Arial" w:cs="Arial"/>
        </w:rPr>
        <w:t xml:space="preserve">technology </w:t>
      </w:r>
      <w:r>
        <w:rPr>
          <w:rFonts w:ascii="Arial" w:hAnsi="Arial" w:cs="Arial"/>
        </w:rPr>
        <w:t>in</w:t>
      </w:r>
      <w:r w:rsidRPr="00FA7FCC">
        <w:rPr>
          <w:rFonts w:ascii="Arial" w:hAnsi="Arial" w:cs="Arial"/>
        </w:rPr>
        <w:t xml:space="preserve"> the administrative field </w:t>
      </w:r>
      <w:r>
        <w:rPr>
          <w:rFonts w:ascii="Arial" w:hAnsi="Arial" w:cs="Arial"/>
        </w:rPr>
        <w:t>of</w:t>
      </w:r>
      <w:r w:rsidRPr="00FA7FCC">
        <w:rPr>
          <w:rFonts w:ascii="Arial" w:hAnsi="Arial" w:cs="Arial"/>
        </w:rPr>
        <w:t xml:space="preserve"> healthcare in the UK</w:t>
      </w:r>
      <w:r>
        <w:rPr>
          <w:rFonts w:ascii="Arial" w:hAnsi="Arial" w:cs="Arial"/>
        </w:rPr>
        <w:t xml:space="preserve"> has meant that</w:t>
      </w:r>
      <w:r w:rsidRPr="00FA7FCC">
        <w:rPr>
          <w:rFonts w:ascii="Arial" w:hAnsi="Arial" w:cs="Arial"/>
        </w:rPr>
        <w:t xml:space="preserve"> we can now see the medical records being inserted virtually, while hospitals and medical centers are all being connected remotely via clouds, especially with the outbreak of Covid-19, the need for it has increased to </w:t>
      </w:r>
      <w:r>
        <w:rPr>
          <w:rFonts w:ascii="Arial" w:hAnsi="Arial" w:cs="Arial"/>
        </w:rPr>
        <w:t xml:space="preserve">help us </w:t>
      </w:r>
      <w:r w:rsidRPr="00FA7FCC">
        <w:rPr>
          <w:rFonts w:ascii="Arial" w:hAnsi="Arial" w:cs="Arial"/>
        </w:rPr>
        <w:t xml:space="preserve">keep the distance and </w:t>
      </w:r>
      <w:r>
        <w:rPr>
          <w:rFonts w:ascii="Arial" w:hAnsi="Arial" w:cs="Arial"/>
        </w:rPr>
        <w:t>this helps in preventing</w:t>
      </w:r>
      <w:r w:rsidRPr="00FA7FCC">
        <w:rPr>
          <w:rFonts w:ascii="Arial" w:hAnsi="Arial" w:cs="Arial"/>
        </w:rPr>
        <w:t xml:space="preserve"> the</w:t>
      </w:r>
      <w:r>
        <w:rPr>
          <w:rFonts w:ascii="Arial" w:hAnsi="Arial" w:cs="Arial"/>
        </w:rPr>
        <w:t xml:space="preserve"> rise of number of </w:t>
      </w:r>
      <w:r w:rsidRPr="00FA7FCC">
        <w:rPr>
          <w:rFonts w:ascii="Arial" w:hAnsi="Arial" w:cs="Arial"/>
        </w:rPr>
        <w:t xml:space="preserve">affected </w:t>
      </w:r>
      <w:r>
        <w:rPr>
          <w:rFonts w:ascii="Arial" w:hAnsi="Arial" w:cs="Arial"/>
        </w:rPr>
        <w:t>people</w:t>
      </w:r>
      <w:r w:rsidRPr="00FA7FCC">
        <w:rPr>
          <w:rFonts w:ascii="Arial" w:hAnsi="Arial" w:cs="Arial"/>
        </w:rPr>
        <w:t xml:space="preserve"> all over the globe</w:t>
      </w:r>
      <w:r>
        <w:rPr>
          <w:rFonts w:ascii="Arial" w:hAnsi="Arial" w:cs="Arial"/>
        </w:rPr>
        <w:t xml:space="preserve"> (Peek et al., 2020)</w:t>
      </w:r>
      <w:r w:rsidRPr="00FA7FCC">
        <w:rPr>
          <w:rFonts w:ascii="Arial" w:hAnsi="Arial" w:cs="Arial"/>
        </w:rPr>
        <w:t xml:space="preserve">. </w:t>
      </w:r>
      <w:r>
        <w:rPr>
          <w:rFonts w:ascii="Arial" w:hAnsi="Arial" w:cs="Arial"/>
        </w:rPr>
        <w:t>S</w:t>
      </w:r>
      <w:r w:rsidRPr="00FA7FCC">
        <w:rPr>
          <w:rFonts w:ascii="Arial" w:hAnsi="Arial" w:cs="Arial"/>
        </w:rPr>
        <w:t xml:space="preserve">ome believe that the old method of using the </w:t>
      </w:r>
      <w:r>
        <w:rPr>
          <w:rFonts w:ascii="Arial" w:hAnsi="Arial" w:cs="Arial"/>
        </w:rPr>
        <w:t>paper-forms</w:t>
      </w:r>
      <w:r w:rsidRPr="00FA7FCC">
        <w:rPr>
          <w:rFonts w:ascii="Arial" w:hAnsi="Arial" w:cs="Arial"/>
        </w:rPr>
        <w:t xml:space="preserve"> to log the patient record made it difficult for clinicians in different fields and areas to collaborate. In 2009, </w:t>
      </w:r>
      <w:r w:rsidRPr="00FA7FCC">
        <w:rPr>
          <w:rFonts w:ascii="Arial" w:hAnsi="Arial" w:cs="Arial"/>
          <w:i/>
          <w:iCs/>
        </w:rPr>
        <w:t>Health Information Technology for Economic and Clinical Health</w:t>
      </w:r>
      <w:r w:rsidRPr="00FA7FCC">
        <w:rPr>
          <w:rFonts w:ascii="Arial" w:hAnsi="Arial" w:cs="Arial"/>
        </w:rPr>
        <w:t xml:space="preserve"> (HITECH) </w:t>
      </w:r>
      <w:r w:rsidRPr="005D10EB">
        <w:rPr>
          <w:rFonts w:ascii="Arial" w:hAnsi="Arial" w:cs="Arial"/>
          <w:i/>
          <w:iCs/>
        </w:rPr>
        <w:t>Act</w:t>
      </w:r>
      <w:r w:rsidRPr="00FA7FCC">
        <w:rPr>
          <w:rFonts w:ascii="Arial" w:hAnsi="Arial" w:cs="Arial"/>
        </w:rPr>
        <w:t xml:space="preserve"> encouraged medical centers and hospitals to use the EHR (</w:t>
      </w:r>
      <w:r w:rsidRPr="00FA7FCC">
        <w:rPr>
          <w:rFonts w:ascii="Arial" w:hAnsi="Arial" w:cs="Arial"/>
          <w:i/>
          <w:iCs/>
        </w:rPr>
        <w:t>Electronic Health Records</w:t>
      </w:r>
      <w:r w:rsidRPr="00FA7FCC">
        <w:rPr>
          <w:rFonts w:ascii="Arial" w:hAnsi="Arial" w:cs="Arial"/>
        </w:rPr>
        <w:t>) to facilitate the purpose</w:t>
      </w:r>
      <w:r>
        <w:rPr>
          <w:rFonts w:ascii="Arial" w:hAnsi="Arial" w:cs="Arial"/>
        </w:rPr>
        <w:t xml:space="preserve"> (Lewis et al., 2020)</w:t>
      </w:r>
      <w:r w:rsidRPr="00FA7FCC">
        <w:rPr>
          <w:rFonts w:ascii="Arial" w:hAnsi="Arial" w:cs="Arial"/>
        </w:rPr>
        <w:t>. </w:t>
      </w:r>
    </w:p>
    <w:p w14:paraId="649B3C8A" w14:textId="64F4B168" w:rsidR="00365B6A" w:rsidRPr="00FA7FCC" w:rsidRDefault="00365B6A" w:rsidP="00365B6A">
      <w:pPr>
        <w:spacing w:line="360" w:lineRule="auto"/>
        <w:ind w:firstLine="720"/>
        <w:rPr>
          <w:rFonts w:ascii="Arial" w:hAnsi="Arial" w:cs="Arial"/>
        </w:rPr>
      </w:pPr>
      <w:r w:rsidRPr="00FA7FCC">
        <w:rPr>
          <w:rFonts w:ascii="Arial" w:hAnsi="Arial" w:cs="Arial"/>
        </w:rPr>
        <w:t xml:space="preserve">EHR will provide Compliance with the General Data Protection Regulation, security, and record management facilities. This will </w:t>
      </w:r>
      <w:r>
        <w:rPr>
          <w:rFonts w:ascii="Arial" w:hAnsi="Arial" w:cs="Arial"/>
        </w:rPr>
        <w:t>enhance</w:t>
      </w:r>
      <w:r w:rsidRPr="00FA7FCC">
        <w:rPr>
          <w:rFonts w:ascii="Arial" w:hAnsi="Arial" w:cs="Arial"/>
        </w:rPr>
        <w:t xml:space="preserve"> the patient experience</w:t>
      </w:r>
      <w:r w:rsidR="003877A4">
        <w:rPr>
          <w:rFonts w:ascii="Arial" w:hAnsi="Arial" w:cs="Arial"/>
        </w:rPr>
        <w:t xml:space="preserve"> as well</w:t>
      </w:r>
      <w:r w:rsidRPr="00FA7FCC">
        <w:rPr>
          <w:rFonts w:ascii="Arial" w:hAnsi="Arial" w:cs="Arial"/>
        </w:rPr>
        <w:t>. The Technology helped in saving the time and effort for the patients to visit the clinic to check on their well-being and introduced to them the AI-powered applications that work on listening to the patient symptoms and health concerns then through the use of algorithms, the Cha</w:t>
      </w:r>
      <w:r>
        <w:rPr>
          <w:rFonts w:ascii="Arial" w:hAnsi="Arial" w:cs="Arial"/>
        </w:rPr>
        <w:t>t</w:t>
      </w:r>
      <w:r w:rsidRPr="00FA7FCC">
        <w:rPr>
          <w:rFonts w:ascii="Arial" w:hAnsi="Arial" w:cs="Arial"/>
        </w:rPr>
        <w:t>bot provides the correct care based on its diagnoses</w:t>
      </w:r>
      <w:r>
        <w:rPr>
          <w:rFonts w:ascii="Arial" w:hAnsi="Arial" w:cs="Arial"/>
        </w:rPr>
        <w:t xml:space="preserve"> (Watts, 2020)</w:t>
      </w:r>
      <w:r w:rsidRPr="00FA7FCC">
        <w:rPr>
          <w:rFonts w:ascii="Arial" w:hAnsi="Arial" w:cs="Arial"/>
        </w:rPr>
        <w:t>. As time is a crucial factor in the healthcare field, biopharmaceutical companies use advanced technology along with AI</w:t>
      </w:r>
      <w:r>
        <w:rPr>
          <w:rFonts w:ascii="Arial" w:hAnsi="Arial" w:cs="Arial"/>
        </w:rPr>
        <w:t xml:space="preserve"> (Artificial Intelligence)</w:t>
      </w:r>
      <w:r w:rsidRPr="00FA7FCC">
        <w:rPr>
          <w:rFonts w:ascii="Arial" w:hAnsi="Arial" w:cs="Arial"/>
        </w:rPr>
        <w:t xml:space="preserve"> in putting the drug through clinical trials since it costs billions to be conducted into clinics. A perfect example for such companies is </w:t>
      </w:r>
      <w:r w:rsidRPr="00FA7FCC">
        <w:rPr>
          <w:rFonts w:ascii="Arial" w:hAnsi="Arial" w:cs="Arial"/>
          <w:i/>
          <w:iCs/>
        </w:rPr>
        <w:t>BenevolentAI</w:t>
      </w:r>
      <w:r w:rsidRPr="00FA7FCC">
        <w:rPr>
          <w:rFonts w:ascii="Arial" w:hAnsi="Arial" w:cs="Arial"/>
        </w:rPr>
        <w:t xml:space="preserve"> that uses AI in providing the right treatment at the right time by using the AI to provide undiscovered insights through deep learning</w:t>
      </w:r>
      <w:r>
        <w:rPr>
          <w:rFonts w:ascii="Arial" w:hAnsi="Arial" w:cs="Arial"/>
        </w:rPr>
        <w:t xml:space="preserve"> (Jankowski et al., 2020)</w:t>
      </w:r>
      <w:r w:rsidRPr="00FA7FCC">
        <w:rPr>
          <w:rFonts w:ascii="Arial" w:hAnsi="Arial" w:cs="Arial"/>
        </w:rPr>
        <w:t>. Technology has helped the clinicians in many ways in the diagnoses of many diseases; by providing the essential tools and equipment to perform their checks starting from the most common and essential tools for any clinician to the most advanced AI reporting systems such as,</w:t>
      </w:r>
    </w:p>
    <w:p w14:paraId="326E79A9" w14:textId="77777777" w:rsidR="00365B6A" w:rsidRPr="00FA7FCC" w:rsidRDefault="00365B6A" w:rsidP="00365B6A">
      <w:pPr>
        <w:numPr>
          <w:ilvl w:val="0"/>
          <w:numId w:val="1"/>
        </w:numPr>
        <w:spacing w:after="0" w:line="360" w:lineRule="auto"/>
        <w:rPr>
          <w:rFonts w:ascii="Arial" w:eastAsia="Times New Roman" w:hAnsi="Arial" w:cs="Arial"/>
          <w:color w:val="0E101A"/>
        </w:rPr>
      </w:pPr>
      <w:r w:rsidRPr="00FA7FCC">
        <w:rPr>
          <w:rFonts w:ascii="Arial" w:eastAsia="Times New Roman" w:hAnsi="Arial" w:cs="Arial"/>
          <w:color w:val="0E101A"/>
        </w:rPr>
        <w:lastRenderedPageBreak/>
        <w:t>Stethoscopes: that helps in diagnosis of ‘</w:t>
      </w:r>
      <w:r w:rsidRPr="00FA7FCC">
        <w:rPr>
          <w:rFonts w:ascii="Arial" w:eastAsia="Times New Roman" w:hAnsi="Arial" w:cs="Arial"/>
          <w:i/>
          <w:iCs/>
          <w:color w:val="0E101A"/>
        </w:rPr>
        <w:t>Pneumonia, Bronchitis, Heart palpitations, heart valve issues,</w:t>
      </w:r>
      <w:r w:rsidRPr="00FA7FCC">
        <w:rPr>
          <w:rFonts w:ascii="Arial" w:eastAsia="Times New Roman" w:hAnsi="Arial" w:cs="Arial"/>
          <w:color w:val="0E101A"/>
        </w:rPr>
        <w:t xml:space="preserve"> and many more.</w:t>
      </w:r>
    </w:p>
    <w:p w14:paraId="533E2814" w14:textId="77777777" w:rsidR="00365B6A" w:rsidRPr="00FA7FCC" w:rsidRDefault="00365B6A" w:rsidP="00365B6A">
      <w:pPr>
        <w:numPr>
          <w:ilvl w:val="0"/>
          <w:numId w:val="1"/>
        </w:numPr>
        <w:spacing w:after="0" w:line="360" w:lineRule="auto"/>
        <w:rPr>
          <w:rFonts w:ascii="Arial" w:eastAsia="Times New Roman" w:hAnsi="Arial" w:cs="Arial"/>
          <w:color w:val="0E101A"/>
        </w:rPr>
      </w:pPr>
      <w:r w:rsidRPr="00FA7FCC">
        <w:rPr>
          <w:rFonts w:ascii="Arial" w:eastAsia="Times New Roman" w:hAnsi="Arial" w:cs="Arial"/>
          <w:color w:val="0E101A"/>
        </w:rPr>
        <w:t>Otoscopes: that helps in diagnosis of ‘</w:t>
      </w:r>
      <w:r w:rsidRPr="00FA7FCC">
        <w:rPr>
          <w:rFonts w:ascii="Arial" w:eastAsia="Times New Roman" w:hAnsi="Arial" w:cs="Arial"/>
          <w:i/>
          <w:iCs/>
          <w:color w:val="0E101A"/>
        </w:rPr>
        <w:t>Ear Infections, Tinnitus, causes of vertigo and dizziness</w:t>
      </w:r>
      <w:r w:rsidRPr="00FA7FCC">
        <w:rPr>
          <w:rFonts w:ascii="Arial" w:eastAsia="Times New Roman" w:hAnsi="Arial" w:cs="Arial"/>
          <w:color w:val="0E101A"/>
        </w:rPr>
        <w:t>, and many more.</w:t>
      </w:r>
    </w:p>
    <w:p w14:paraId="12945F62" w14:textId="77777777" w:rsidR="00365B6A" w:rsidRPr="00FA7FCC" w:rsidRDefault="00365B6A" w:rsidP="00365B6A">
      <w:pPr>
        <w:numPr>
          <w:ilvl w:val="0"/>
          <w:numId w:val="1"/>
        </w:numPr>
        <w:spacing w:after="0" w:line="360" w:lineRule="auto"/>
        <w:rPr>
          <w:rFonts w:ascii="Arial" w:eastAsia="Times New Roman" w:hAnsi="Arial" w:cs="Arial"/>
          <w:color w:val="0E101A"/>
        </w:rPr>
      </w:pPr>
      <w:r w:rsidRPr="00FA7FCC">
        <w:rPr>
          <w:rFonts w:ascii="Arial" w:eastAsia="Times New Roman" w:hAnsi="Arial" w:cs="Arial"/>
          <w:color w:val="0E101A"/>
        </w:rPr>
        <w:t>Electrocardiographs: that helps to record the heart rate in addition to the regularity of the heartbeats by measuring the electrical activity of the heart</w:t>
      </w:r>
      <w:r>
        <w:rPr>
          <w:rFonts w:ascii="Arial" w:eastAsia="Times New Roman" w:hAnsi="Arial" w:cs="Arial"/>
          <w:color w:val="0E101A"/>
        </w:rPr>
        <w:t xml:space="preserve"> (</w:t>
      </w:r>
      <w:r>
        <w:rPr>
          <w:rFonts w:ascii="Arial" w:hAnsi="Arial" w:cs="Arial"/>
          <w:color w:val="222222"/>
          <w:shd w:val="clear" w:color="auto" w:fill="FFFFFF"/>
        </w:rPr>
        <w:t xml:space="preserve">Moorthy and Sankar, </w:t>
      </w:r>
      <w:r w:rsidRPr="00FA7FCC">
        <w:rPr>
          <w:rFonts w:ascii="Arial" w:hAnsi="Arial" w:cs="Arial"/>
          <w:color w:val="222222"/>
          <w:shd w:val="clear" w:color="auto" w:fill="FFFFFF"/>
        </w:rPr>
        <w:t>2020</w:t>
      </w:r>
      <w:r>
        <w:rPr>
          <w:rFonts w:ascii="Arial" w:hAnsi="Arial" w:cs="Arial"/>
          <w:color w:val="222222"/>
          <w:shd w:val="clear" w:color="auto" w:fill="FFFFFF"/>
        </w:rPr>
        <w:t>)</w:t>
      </w:r>
      <w:r w:rsidRPr="00FA7FCC">
        <w:rPr>
          <w:rFonts w:ascii="Arial" w:eastAsia="Times New Roman" w:hAnsi="Arial" w:cs="Arial"/>
          <w:color w:val="0E101A"/>
        </w:rPr>
        <w:t>.</w:t>
      </w:r>
    </w:p>
    <w:p w14:paraId="49EA36C6" w14:textId="77777777" w:rsidR="00466354" w:rsidRPr="008A19DD" w:rsidRDefault="00466354" w:rsidP="008A19DD">
      <w:pPr>
        <w:pStyle w:val="Heading1"/>
        <w:rPr>
          <w:rFonts w:ascii="Arial" w:hAnsi="Arial" w:cs="Arial"/>
          <w:sz w:val="22"/>
          <w:szCs w:val="22"/>
        </w:rPr>
      </w:pPr>
      <w:r w:rsidRPr="008A19DD">
        <w:rPr>
          <w:rFonts w:ascii="Arial" w:hAnsi="Arial" w:cs="Arial"/>
          <w:sz w:val="22"/>
          <w:szCs w:val="22"/>
        </w:rPr>
        <w:t>The use of technology during Covid-19</w:t>
      </w:r>
      <w:bookmarkEnd w:id="2"/>
      <w:r w:rsidRPr="008A19DD">
        <w:rPr>
          <w:rFonts w:ascii="Arial" w:hAnsi="Arial" w:cs="Arial"/>
          <w:sz w:val="22"/>
          <w:szCs w:val="22"/>
        </w:rPr>
        <w:t xml:space="preserve"> </w:t>
      </w:r>
    </w:p>
    <w:p w14:paraId="220CB4C7" w14:textId="0CF1EDF3" w:rsidR="00365B6A" w:rsidRPr="00FA7FCC" w:rsidRDefault="00365B6A" w:rsidP="00365B6A">
      <w:pPr>
        <w:spacing w:line="360" w:lineRule="auto"/>
        <w:ind w:firstLine="720"/>
        <w:rPr>
          <w:rFonts w:ascii="Arial" w:hAnsi="Arial" w:cs="Arial"/>
        </w:rPr>
      </w:pPr>
      <w:bookmarkStart w:id="3" w:name="_Toc70546360"/>
      <w:r w:rsidRPr="00FA7FCC">
        <w:rPr>
          <w:rFonts w:ascii="Arial" w:hAnsi="Arial" w:cs="Arial"/>
        </w:rPr>
        <w:t>Technology has played the most important role while dealing with the Covid-19 pandemic worldwide. If there were no virtual communications during the pandemic outbreak or there w</w:t>
      </w:r>
      <w:r w:rsidR="003877A4">
        <w:rPr>
          <w:rFonts w:ascii="Arial" w:hAnsi="Arial" w:cs="Arial"/>
        </w:rPr>
        <w:t xml:space="preserve">ere </w:t>
      </w:r>
      <w:r w:rsidRPr="00FA7FCC">
        <w:rPr>
          <w:rFonts w:ascii="Arial" w:hAnsi="Arial" w:cs="Arial"/>
        </w:rPr>
        <w:t xml:space="preserve">no network connection between medical centers around the globe, the effect of the Covid-19 would have exceeded the destruction that was caused by the Spanish Flu </w:t>
      </w:r>
      <w:r w:rsidR="003877A4">
        <w:rPr>
          <w:rFonts w:ascii="Arial" w:hAnsi="Arial" w:cs="Arial"/>
        </w:rPr>
        <w:t xml:space="preserve">back </w:t>
      </w:r>
      <w:r w:rsidRPr="00FA7FCC">
        <w:rPr>
          <w:rFonts w:ascii="Arial" w:hAnsi="Arial" w:cs="Arial"/>
        </w:rPr>
        <w:t>in 1918 and World War 2</w:t>
      </w:r>
      <w:r w:rsidR="003877A4">
        <w:rPr>
          <w:rFonts w:ascii="Arial" w:hAnsi="Arial" w:cs="Arial"/>
        </w:rPr>
        <w:t xml:space="preserve"> back</w:t>
      </w:r>
      <w:r w:rsidRPr="00FA7FCC">
        <w:rPr>
          <w:rFonts w:ascii="Arial" w:hAnsi="Arial" w:cs="Arial"/>
        </w:rPr>
        <w:t xml:space="preserve"> in 1939. However, physical distancing and quarantine procedures have been implemented to contain the effect of the </w:t>
      </w:r>
      <w:r>
        <w:rPr>
          <w:rFonts w:ascii="Arial" w:hAnsi="Arial" w:cs="Arial"/>
        </w:rPr>
        <w:t>v</w:t>
      </w:r>
      <w:r w:rsidRPr="00FA7FCC">
        <w:rPr>
          <w:rFonts w:ascii="Arial" w:hAnsi="Arial" w:cs="Arial"/>
        </w:rPr>
        <w:t>irus and to control the pandemic</w:t>
      </w:r>
      <w:r>
        <w:rPr>
          <w:rFonts w:ascii="Arial" w:hAnsi="Arial" w:cs="Arial"/>
        </w:rPr>
        <w:t xml:space="preserve"> (Whitelaw et al., 2020)</w:t>
      </w:r>
      <w:r w:rsidRPr="00FA7FCC">
        <w:rPr>
          <w:rFonts w:ascii="Arial" w:hAnsi="Arial" w:cs="Arial"/>
        </w:rPr>
        <w:t xml:space="preserve">. But thanks to the current technology, the world was able to prevail over the pandemic and </w:t>
      </w:r>
      <w:r>
        <w:rPr>
          <w:rFonts w:ascii="Arial" w:hAnsi="Arial" w:cs="Arial"/>
        </w:rPr>
        <w:t xml:space="preserve">stayed </w:t>
      </w:r>
      <w:r w:rsidRPr="00FA7FCC">
        <w:rPr>
          <w:rFonts w:ascii="Arial" w:hAnsi="Arial" w:cs="Arial"/>
        </w:rPr>
        <w:t>connect</w:t>
      </w:r>
      <w:r>
        <w:rPr>
          <w:rFonts w:ascii="Arial" w:hAnsi="Arial" w:cs="Arial"/>
        </w:rPr>
        <w:t>ed</w:t>
      </w:r>
      <w:r w:rsidRPr="00FA7FCC">
        <w:rPr>
          <w:rFonts w:ascii="Arial" w:hAnsi="Arial" w:cs="Arial"/>
        </w:rPr>
        <w:t xml:space="preserve"> through cloud applications. Thanks to technology, the UK was able to release the first Covid-19 vaccine, outside the clinical trials, which has been first tested last December 2020 on “</w:t>
      </w:r>
      <w:r w:rsidRPr="00FA7FCC">
        <w:rPr>
          <w:rFonts w:ascii="Arial" w:hAnsi="Arial" w:cs="Arial"/>
          <w:i/>
          <w:iCs/>
        </w:rPr>
        <w:t>Margaret Keenan</w:t>
      </w:r>
      <w:r w:rsidRPr="00FA7FCC">
        <w:rPr>
          <w:rFonts w:ascii="Arial" w:hAnsi="Arial" w:cs="Arial"/>
        </w:rPr>
        <w:t xml:space="preserve">” in the </w:t>
      </w:r>
      <w:r w:rsidRPr="00FA7FCC">
        <w:rPr>
          <w:rFonts w:ascii="Arial" w:hAnsi="Arial" w:cs="Arial"/>
          <w:i/>
          <w:iCs/>
        </w:rPr>
        <w:t>University Hospital Coventry in England</w:t>
      </w:r>
      <w:r w:rsidRPr="00FA7FCC">
        <w:rPr>
          <w:rFonts w:ascii="Arial" w:hAnsi="Arial" w:cs="Arial"/>
        </w:rPr>
        <w:t xml:space="preserve">. </w:t>
      </w:r>
      <w:r w:rsidRPr="00FA7FCC">
        <w:rPr>
          <w:rFonts w:ascii="Arial" w:hAnsi="Arial" w:cs="Arial"/>
          <w:i/>
          <w:iCs/>
        </w:rPr>
        <w:t>Moderna and Pfizer</w:t>
      </w:r>
      <w:r w:rsidRPr="00FA7FCC">
        <w:rPr>
          <w:rFonts w:ascii="Arial" w:hAnsi="Arial" w:cs="Arial"/>
        </w:rPr>
        <w:t xml:space="preserve"> have been developing and using modern technology to produce the vaccine which seems to be very promising in ending this pandemic</w:t>
      </w:r>
      <w:r>
        <w:rPr>
          <w:rFonts w:ascii="Arial" w:hAnsi="Arial" w:cs="Arial"/>
        </w:rPr>
        <w:t xml:space="preserve"> (Chang et al., 2020)</w:t>
      </w:r>
      <w:r w:rsidRPr="00FA7FCC">
        <w:rPr>
          <w:rFonts w:ascii="Arial" w:hAnsi="Arial" w:cs="Arial"/>
        </w:rPr>
        <w:t>.</w:t>
      </w:r>
    </w:p>
    <w:p w14:paraId="062E4D77" w14:textId="77777777" w:rsidR="00E4168C" w:rsidRPr="008A19DD" w:rsidRDefault="00E4168C" w:rsidP="008A19DD">
      <w:pPr>
        <w:pStyle w:val="Heading1"/>
        <w:rPr>
          <w:rFonts w:ascii="Arial" w:hAnsi="Arial" w:cs="Arial"/>
          <w:sz w:val="22"/>
          <w:szCs w:val="22"/>
        </w:rPr>
      </w:pPr>
      <w:r w:rsidRPr="008A19DD">
        <w:rPr>
          <w:rFonts w:ascii="Arial" w:hAnsi="Arial" w:cs="Arial"/>
          <w:sz w:val="22"/>
          <w:szCs w:val="22"/>
        </w:rPr>
        <w:t>The use of digital communication, collaboration</w:t>
      </w:r>
      <w:r w:rsidR="00CD5948" w:rsidRPr="008A19DD">
        <w:rPr>
          <w:rFonts w:ascii="Arial" w:hAnsi="Arial" w:cs="Arial"/>
          <w:sz w:val="22"/>
          <w:szCs w:val="22"/>
        </w:rPr>
        <w:t xml:space="preserve">, and </w:t>
      </w:r>
      <w:r w:rsidRPr="008A19DD">
        <w:rPr>
          <w:rFonts w:ascii="Arial" w:hAnsi="Arial" w:cs="Arial"/>
          <w:sz w:val="22"/>
          <w:szCs w:val="22"/>
        </w:rPr>
        <w:t>participation</w:t>
      </w:r>
      <w:bookmarkEnd w:id="3"/>
    </w:p>
    <w:p w14:paraId="7A0DA598" w14:textId="38424DD5" w:rsidR="00365B6A" w:rsidRPr="00FA7FCC" w:rsidRDefault="00365B6A" w:rsidP="00365B6A">
      <w:pPr>
        <w:spacing w:line="360" w:lineRule="auto"/>
        <w:ind w:firstLine="720"/>
        <w:rPr>
          <w:rFonts w:ascii="Arial" w:hAnsi="Arial" w:cs="Arial"/>
        </w:rPr>
      </w:pPr>
      <w:bookmarkStart w:id="4" w:name="_Toc70546361"/>
      <w:r w:rsidRPr="00FA7FCC">
        <w:rPr>
          <w:rFonts w:ascii="Arial" w:hAnsi="Arial" w:cs="Arial"/>
        </w:rPr>
        <w:t>The technology made it easy for different medical centers to connect remotely even though they are miles apart, even continents apart, a live example of such a case is “</w:t>
      </w:r>
      <w:r w:rsidRPr="00FA7FCC">
        <w:rPr>
          <w:rFonts w:ascii="Arial" w:hAnsi="Arial" w:cs="Arial"/>
          <w:i/>
          <w:iCs/>
        </w:rPr>
        <w:t>Cleveland Clinic”</w:t>
      </w:r>
      <w:r w:rsidRPr="00FA7FCC">
        <w:rPr>
          <w:rFonts w:ascii="Arial" w:hAnsi="Arial" w:cs="Arial"/>
        </w:rPr>
        <w:t xml:space="preserve">, which operate and share the same system and records through different locations such as </w:t>
      </w:r>
      <w:r w:rsidRPr="00FA7FCC">
        <w:rPr>
          <w:rFonts w:ascii="Arial" w:hAnsi="Arial" w:cs="Arial"/>
          <w:i/>
          <w:iCs/>
        </w:rPr>
        <w:t>London, Ohio, Florida, Canada, Nevada, and UAE</w:t>
      </w:r>
      <w:r w:rsidRPr="00FA7FCC">
        <w:rPr>
          <w:rFonts w:ascii="Arial" w:hAnsi="Arial" w:cs="Arial"/>
        </w:rPr>
        <w:t xml:space="preserve">. Another obvious example of how technology helped us to overcome the distances is </w:t>
      </w:r>
      <w:r w:rsidRPr="00FA7FCC">
        <w:rPr>
          <w:rFonts w:ascii="Arial" w:hAnsi="Arial" w:cs="Arial"/>
          <w:i/>
          <w:iCs/>
        </w:rPr>
        <w:t>World Health Organization (WHO)</w:t>
      </w:r>
      <w:r>
        <w:rPr>
          <w:rFonts w:ascii="Arial" w:hAnsi="Arial" w:cs="Arial"/>
          <w:i/>
          <w:iCs/>
        </w:rPr>
        <w:t xml:space="preserve"> (Budd et al., 2020)</w:t>
      </w:r>
      <w:r w:rsidRPr="00FA7FCC">
        <w:rPr>
          <w:rFonts w:ascii="Arial" w:hAnsi="Arial" w:cs="Arial"/>
        </w:rPr>
        <w:t>. With the spread of the Covid-19 all around the world, we have witnessed how advanced technology enabled us to communicate on a worldwide scale easily. There have been worldwide collaborations between different associates and organizations all over the globe to come up with a vaccine for the pandemic</w:t>
      </w:r>
      <w:r>
        <w:rPr>
          <w:rFonts w:ascii="Arial" w:hAnsi="Arial" w:cs="Arial"/>
        </w:rPr>
        <w:t xml:space="preserve"> (</w:t>
      </w:r>
      <w:r w:rsidRPr="00FA7FCC">
        <w:rPr>
          <w:rFonts w:ascii="Arial" w:hAnsi="Arial" w:cs="Arial"/>
          <w:color w:val="222222"/>
          <w:shd w:val="clear" w:color="auto" w:fill="FFFFFF"/>
        </w:rPr>
        <w:t>Khilnani</w:t>
      </w:r>
      <w:r>
        <w:rPr>
          <w:rFonts w:ascii="Arial" w:hAnsi="Arial" w:cs="Arial"/>
          <w:color w:val="222222"/>
          <w:shd w:val="clear" w:color="auto" w:fill="FFFFFF"/>
        </w:rPr>
        <w:t xml:space="preserve"> et al., 2020)</w:t>
      </w:r>
      <w:r w:rsidRPr="00FA7FCC">
        <w:rPr>
          <w:rFonts w:ascii="Arial" w:hAnsi="Arial" w:cs="Arial"/>
        </w:rPr>
        <w:t>.</w:t>
      </w:r>
    </w:p>
    <w:p w14:paraId="7896B738" w14:textId="77777777" w:rsidR="00365B6A" w:rsidRPr="00FA7FCC" w:rsidRDefault="00365B6A" w:rsidP="00365B6A">
      <w:pPr>
        <w:spacing w:line="360" w:lineRule="auto"/>
        <w:ind w:firstLine="720"/>
        <w:rPr>
          <w:rFonts w:ascii="Arial" w:hAnsi="Arial" w:cs="Arial"/>
        </w:rPr>
      </w:pPr>
      <w:r w:rsidRPr="00FA7FCC">
        <w:rPr>
          <w:rFonts w:ascii="Arial" w:hAnsi="Arial" w:cs="Arial"/>
        </w:rPr>
        <w:t xml:space="preserve">Another example of the use of technology in communication is the </w:t>
      </w:r>
      <w:r w:rsidRPr="00FA7FCC">
        <w:rPr>
          <w:rFonts w:ascii="Arial" w:hAnsi="Arial" w:cs="Arial"/>
          <w:i/>
          <w:iCs/>
        </w:rPr>
        <w:t xml:space="preserve">Google Deep-mind </w:t>
      </w:r>
      <w:r>
        <w:rPr>
          <w:rFonts w:ascii="Arial" w:hAnsi="Arial" w:cs="Arial"/>
          <w:i/>
          <w:iCs/>
        </w:rPr>
        <w:t>H</w:t>
      </w:r>
      <w:r w:rsidRPr="00FA7FCC">
        <w:rPr>
          <w:rFonts w:ascii="Arial" w:hAnsi="Arial" w:cs="Arial"/>
          <w:i/>
          <w:iCs/>
        </w:rPr>
        <w:t>ealth AI software</w:t>
      </w:r>
      <w:r w:rsidRPr="00FA7FCC">
        <w:rPr>
          <w:rFonts w:ascii="Arial" w:hAnsi="Arial" w:cs="Arial"/>
        </w:rPr>
        <w:t xml:space="preserve"> used worldwide by different hospitals to assist in the treatment process by </w:t>
      </w:r>
      <w:r w:rsidRPr="00FA7FCC">
        <w:rPr>
          <w:rFonts w:ascii="Arial" w:hAnsi="Arial" w:cs="Arial"/>
        </w:rPr>
        <w:lastRenderedPageBreak/>
        <w:t>moving patients from the testing stage to the treatment stage more efficiently. The program notifies the doctors when a patient is getting worse so that corrective actions can be taken in</w:t>
      </w:r>
      <w:r>
        <w:rPr>
          <w:rFonts w:ascii="Arial" w:hAnsi="Arial" w:cs="Arial"/>
        </w:rPr>
        <w:t xml:space="preserve"> a</w:t>
      </w:r>
      <w:r w:rsidRPr="00FA7FCC">
        <w:rPr>
          <w:rFonts w:ascii="Arial" w:hAnsi="Arial" w:cs="Arial"/>
        </w:rPr>
        <w:t xml:space="preserve"> time</w:t>
      </w:r>
      <w:r>
        <w:rPr>
          <w:rFonts w:ascii="Arial" w:hAnsi="Arial" w:cs="Arial"/>
        </w:rPr>
        <w:t>ly fashion</w:t>
      </w:r>
      <w:r w:rsidRPr="00FA7FCC">
        <w:rPr>
          <w:rFonts w:ascii="Arial" w:hAnsi="Arial" w:cs="Arial"/>
        </w:rPr>
        <w:t>. It can even help diagnose diseases by comparing the symptoms to its huge database</w:t>
      </w:r>
      <w:r>
        <w:rPr>
          <w:rFonts w:ascii="Arial" w:hAnsi="Arial" w:cs="Arial"/>
        </w:rPr>
        <w:t xml:space="preserve"> (Blake et al., 2020)</w:t>
      </w:r>
      <w:r w:rsidRPr="00FA7FCC">
        <w:rPr>
          <w:rFonts w:ascii="Arial" w:hAnsi="Arial" w:cs="Arial"/>
        </w:rPr>
        <w:t>.</w:t>
      </w:r>
    </w:p>
    <w:p w14:paraId="2FF46DBC" w14:textId="77777777" w:rsidR="003877A4" w:rsidRDefault="003877A4" w:rsidP="008A19DD">
      <w:pPr>
        <w:pStyle w:val="Heading1"/>
        <w:rPr>
          <w:rFonts w:ascii="Arial" w:hAnsi="Arial" w:cs="Arial"/>
          <w:sz w:val="22"/>
          <w:szCs w:val="22"/>
        </w:rPr>
      </w:pPr>
    </w:p>
    <w:p w14:paraId="7C8DC6E9" w14:textId="77777777" w:rsidR="003877A4" w:rsidRDefault="003877A4" w:rsidP="008A19DD">
      <w:pPr>
        <w:pStyle w:val="Heading1"/>
        <w:rPr>
          <w:rFonts w:ascii="Arial" w:hAnsi="Arial" w:cs="Arial"/>
          <w:sz w:val="22"/>
          <w:szCs w:val="22"/>
        </w:rPr>
      </w:pPr>
    </w:p>
    <w:p w14:paraId="463ED1BE" w14:textId="4F2293D2" w:rsidR="009271EB" w:rsidRPr="008A19DD" w:rsidRDefault="009271EB" w:rsidP="008A19DD">
      <w:pPr>
        <w:pStyle w:val="Heading1"/>
        <w:rPr>
          <w:rFonts w:ascii="Arial" w:hAnsi="Arial" w:cs="Arial"/>
          <w:sz w:val="22"/>
          <w:szCs w:val="22"/>
        </w:rPr>
      </w:pPr>
      <w:r w:rsidRPr="008A19DD">
        <w:rPr>
          <w:rFonts w:ascii="Arial" w:hAnsi="Arial" w:cs="Arial"/>
          <w:sz w:val="22"/>
          <w:szCs w:val="22"/>
        </w:rPr>
        <w:t>Digital Identity, Well-Being</w:t>
      </w:r>
      <w:r w:rsidR="009C579B" w:rsidRPr="008A19DD">
        <w:rPr>
          <w:rFonts w:ascii="Arial" w:hAnsi="Arial" w:cs="Arial"/>
          <w:sz w:val="22"/>
          <w:szCs w:val="22"/>
        </w:rPr>
        <w:t>,</w:t>
      </w:r>
      <w:r w:rsidR="00D711E9" w:rsidRPr="008A19DD">
        <w:rPr>
          <w:rFonts w:ascii="Arial" w:hAnsi="Arial" w:cs="Arial"/>
          <w:sz w:val="22"/>
          <w:szCs w:val="22"/>
        </w:rPr>
        <w:t xml:space="preserve"> and safety</w:t>
      </w:r>
      <w:bookmarkEnd w:id="4"/>
    </w:p>
    <w:p w14:paraId="22999710" w14:textId="77777777" w:rsidR="00365B6A" w:rsidRPr="00FA7FCC" w:rsidRDefault="00365B6A" w:rsidP="00365B6A">
      <w:pPr>
        <w:spacing w:line="360" w:lineRule="auto"/>
        <w:ind w:firstLine="720"/>
        <w:rPr>
          <w:rFonts w:ascii="Arial" w:hAnsi="Arial" w:cs="Arial"/>
        </w:rPr>
      </w:pPr>
      <w:bookmarkStart w:id="5" w:name="_Toc70546362"/>
      <w:r w:rsidRPr="00FA7FCC">
        <w:rPr>
          <w:rFonts w:ascii="Arial" w:hAnsi="Arial" w:cs="Arial"/>
        </w:rPr>
        <w:t>Digital Identity has become one of the most important things in this generation. Many people have a basic knowledge of internet security. They understand what to share on social media, how to create strong encrypted passwords, and understand how to read and use the privacy settings to control their identity. However, it’s mandatory to spread awareness of digital security to avoid any piracy or scams.</w:t>
      </w:r>
      <w:r>
        <w:rPr>
          <w:rFonts w:ascii="Arial" w:hAnsi="Arial" w:cs="Arial"/>
        </w:rPr>
        <w:t xml:space="preserve"> </w:t>
      </w:r>
      <w:r w:rsidRPr="00FA7FCC">
        <w:rPr>
          <w:rFonts w:ascii="Arial" w:hAnsi="Arial" w:cs="Arial"/>
        </w:rPr>
        <w:t>In the Healthcare field, understanding this concept of digital literacy is very important for both Patients and Clinicians, as it will benefit both of them to communicate better and to improve the result remotely and in time</w:t>
      </w:r>
      <w:r>
        <w:rPr>
          <w:rFonts w:ascii="Arial" w:hAnsi="Arial" w:cs="Arial"/>
        </w:rPr>
        <w:t xml:space="preserve"> (Gann, 2020)</w:t>
      </w:r>
      <w:r w:rsidRPr="00FA7FCC">
        <w:rPr>
          <w:rFonts w:ascii="Arial" w:hAnsi="Arial" w:cs="Arial"/>
        </w:rPr>
        <w:t>.</w:t>
      </w:r>
    </w:p>
    <w:p w14:paraId="1462F749" w14:textId="77777777" w:rsidR="00B81B7A" w:rsidRPr="008A19DD" w:rsidRDefault="00B81B7A" w:rsidP="008A19DD">
      <w:pPr>
        <w:pStyle w:val="Heading1"/>
        <w:rPr>
          <w:rFonts w:ascii="Arial" w:hAnsi="Arial" w:cs="Arial"/>
          <w:sz w:val="22"/>
          <w:szCs w:val="22"/>
        </w:rPr>
      </w:pPr>
      <w:r w:rsidRPr="008A19DD">
        <w:rPr>
          <w:rFonts w:ascii="Arial" w:hAnsi="Arial" w:cs="Arial"/>
          <w:sz w:val="22"/>
          <w:szCs w:val="22"/>
        </w:rPr>
        <w:t>The use of digital literacy for professional career development</w:t>
      </w:r>
      <w:bookmarkEnd w:id="5"/>
      <w:r w:rsidRPr="008A19DD">
        <w:rPr>
          <w:rFonts w:ascii="Arial" w:hAnsi="Arial" w:cs="Arial"/>
          <w:sz w:val="22"/>
          <w:szCs w:val="22"/>
        </w:rPr>
        <w:t xml:space="preserve"> </w:t>
      </w:r>
    </w:p>
    <w:p w14:paraId="63F2E582" w14:textId="3DB5487D" w:rsidR="00365B6A" w:rsidRPr="00FA7FCC" w:rsidRDefault="00365B6A" w:rsidP="00365B6A">
      <w:pPr>
        <w:spacing w:line="360" w:lineRule="auto"/>
        <w:ind w:firstLine="720"/>
        <w:rPr>
          <w:rFonts w:ascii="Arial" w:hAnsi="Arial" w:cs="Arial"/>
        </w:rPr>
      </w:pPr>
      <w:bookmarkStart w:id="6" w:name="_Toc70546363"/>
      <w:r w:rsidRPr="00FA7FCC">
        <w:rPr>
          <w:rFonts w:ascii="Arial" w:hAnsi="Arial" w:cs="Arial"/>
        </w:rPr>
        <w:t>21st century</w:t>
      </w:r>
      <w:r>
        <w:rPr>
          <w:rFonts w:ascii="Arial" w:hAnsi="Arial" w:cs="Arial"/>
        </w:rPr>
        <w:t xml:space="preserve"> has seen the demand for </w:t>
      </w:r>
      <w:r w:rsidRPr="00FA7FCC">
        <w:rPr>
          <w:rFonts w:ascii="Arial" w:hAnsi="Arial" w:cs="Arial"/>
        </w:rPr>
        <w:t xml:space="preserve">computer skills </w:t>
      </w:r>
      <w:r>
        <w:rPr>
          <w:rFonts w:ascii="Arial" w:hAnsi="Arial" w:cs="Arial"/>
        </w:rPr>
        <w:t>skyrocket.</w:t>
      </w:r>
      <w:r w:rsidRPr="00FA7FCC">
        <w:rPr>
          <w:rFonts w:ascii="Arial" w:hAnsi="Arial" w:cs="Arial"/>
        </w:rPr>
        <w:t xml:space="preserve"> It has become one of the most essential qualifications in today’s market in almost all industries across the globe. Digital literacy means the ability of the individual to comprehend, use, evaluate, share and create content using information technology and the internet. Many school leaders, academics, and educators are encouraging their students on learning about digital literacy and nowadays students look </w:t>
      </w:r>
      <w:r w:rsidR="003A7618">
        <w:rPr>
          <w:rFonts w:ascii="Arial" w:hAnsi="Arial" w:cs="Arial"/>
        </w:rPr>
        <w:t>at</w:t>
      </w:r>
      <w:r w:rsidRPr="00FA7FCC">
        <w:rPr>
          <w:rFonts w:ascii="Arial" w:hAnsi="Arial" w:cs="Arial"/>
        </w:rPr>
        <w:t xml:space="preserve"> the internet as the main source of information unlike early </w:t>
      </w:r>
      <w:r>
        <w:rPr>
          <w:rFonts w:ascii="Arial" w:hAnsi="Arial" w:cs="Arial"/>
        </w:rPr>
        <w:t>19</w:t>
      </w:r>
      <w:r w:rsidRPr="00FA7FCC">
        <w:rPr>
          <w:rFonts w:ascii="Arial" w:hAnsi="Arial" w:cs="Arial"/>
        </w:rPr>
        <w:t>80</w:t>
      </w:r>
      <w:r>
        <w:rPr>
          <w:rFonts w:ascii="Arial" w:hAnsi="Arial" w:cs="Arial"/>
        </w:rPr>
        <w:t>’s</w:t>
      </w:r>
      <w:r w:rsidRPr="00FA7FCC">
        <w:rPr>
          <w:rFonts w:ascii="Arial" w:hAnsi="Arial" w:cs="Arial"/>
        </w:rPr>
        <w:t xml:space="preserve"> where libraries were full of students and were the only source of information</w:t>
      </w:r>
      <w:r>
        <w:rPr>
          <w:rFonts w:ascii="Arial" w:hAnsi="Arial" w:cs="Arial"/>
        </w:rPr>
        <w:t xml:space="preserve"> (</w:t>
      </w:r>
      <w:r>
        <w:rPr>
          <w:rFonts w:ascii="Arial" w:hAnsi="Arial" w:cs="Arial"/>
          <w:color w:val="222222"/>
          <w:shd w:val="clear" w:color="auto" w:fill="FFFFFF"/>
        </w:rPr>
        <w:t xml:space="preserve">Maltseva and Rozenfeld, </w:t>
      </w:r>
      <w:r w:rsidRPr="00FA7FCC">
        <w:rPr>
          <w:rFonts w:ascii="Arial" w:hAnsi="Arial" w:cs="Arial"/>
          <w:color w:val="222222"/>
          <w:shd w:val="clear" w:color="auto" w:fill="FFFFFF"/>
        </w:rPr>
        <w:t>2020</w:t>
      </w:r>
      <w:r>
        <w:rPr>
          <w:rFonts w:ascii="Arial" w:hAnsi="Arial" w:cs="Arial"/>
          <w:color w:val="222222"/>
          <w:shd w:val="clear" w:color="auto" w:fill="FFFFFF"/>
        </w:rPr>
        <w:t>)</w:t>
      </w:r>
      <w:r w:rsidRPr="00FA7FCC">
        <w:rPr>
          <w:rFonts w:ascii="Arial" w:hAnsi="Arial" w:cs="Arial"/>
        </w:rPr>
        <w:t>.</w:t>
      </w:r>
    </w:p>
    <w:p w14:paraId="785BA6BB" w14:textId="4A0360D1" w:rsidR="00365B6A" w:rsidRPr="00FA7FCC" w:rsidRDefault="00365B6A" w:rsidP="00365B6A">
      <w:pPr>
        <w:spacing w:line="360" w:lineRule="auto"/>
        <w:ind w:firstLine="720"/>
        <w:rPr>
          <w:rFonts w:ascii="Arial" w:hAnsi="Arial" w:cs="Arial"/>
        </w:rPr>
      </w:pPr>
      <w:r w:rsidRPr="00FA7FCC">
        <w:rPr>
          <w:rFonts w:ascii="Arial" w:hAnsi="Arial" w:cs="Arial"/>
        </w:rPr>
        <w:t xml:space="preserve">The process of digital literacy begins with the awareness of the digital tools that we possess which progresses naturally to the ability to use such tools, only then we can create our own independent digital identity. </w:t>
      </w:r>
      <w:r>
        <w:rPr>
          <w:rFonts w:ascii="Arial" w:hAnsi="Arial" w:cs="Arial"/>
        </w:rPr>
        <w:t xml:space="preserve">Due to </w:t>
      </w:r>
      <w:r w:rsidRPr="00FA7FCC">
        <w:rPr>
          <w:rFonts w:ascii="Arial" w:hAnsi="Arial" w:cs="Arial"/>
        </w:rPr>
        <w:t>current technology</w:t>
      </w:r>
      <w:r>
        <w:rPr>
          <w:rFonts w:ascii="Arial" w:hAnsi="Arial" w:cs="Arial"/>
        </w:rPr>
        <w:t xml:space="preserve"> in use</w:t>
      </w:r>
      <w:r w:rsidRPr="00FA7FCC">
        <w:rPr>
          <w:rFonts w:ascii="Arial" w:hAnsi="Arial" w:cs="Arial"/>
        </w:rPr>
        <w:t xml:space="preserve">, </w:t>
      </w:r>
      <w:r>
        <w:rPr>
          <w:rFonts w:ascii="Arial" w:hAnsi="Arial" w:cs="Arial"/>
        </w:rPr>
        <w:t xml:space="preserve">there is a huge demand for </w:t>
      </w:r>
      <w:r w:rsidRPr="00FA7FCC">
        <w:rPr>
          <w:rFonts w:ascii="Arial" w:hAnsi="Arial" w:cs="Arial"/>
        </w:rPr>
        <w:t>obtain</w:t>
      </w:r>
      <w:r>
        <w:rPr>
          <w:rFonts w:ascii="Arial" w:hAnsi="Arial" w:cs="Arial"/>
        </w:rPr>
        <w:t>ing</w:t>
      </w:r>
      <w:r w:rsidRPr="00FA7FCC">
        <w:rPr>
          <w:rFonts w:ascii="Arial" w:hAnsi="Arial" w:cs="Arial"/>
        </w:rPr>
        <w:t xml:space="preserve"> digital identity and </w:t>
      </w:r>
      <w:r>
        <w:rPr>
          <w:rFonts w:ascii="Arial" w:hAnsi="Arial" w:cs="Arial"/>
        </w:rPr>
        <w:t xml:space="preserve">digital </w:t>
      </w:r>
      <w:r w:rsidRPr="00FA7FCC">
        <w:rPr>
          <w:rFonts w:ascii="Arial" w:hAnsi="Arial" w:cs="Arial"/>
        </w:rPr>
        <w:t>literacy</w:t>
      </w:r>
      <w:r>
        <w:rPr>
          <w:rFonts w:ascii="Arial" w:hAnsi="Arial" w:cs="Arial"/>
        </w:rPr>
        <w:t xml:space="preserve"> regardless of what industry one works in</w:t>
      </w:r>
      <w:r w:rsidRPr="00FA7FCC">
        <w:rPr>
          <w:rFonts w:ascii="Arial" w:hAnsi="Arial" w:cs="Arial"/>
        </w:rPr>
        <w:t>. Therefore, it becomes one of the most important skills to be obtained in the modern world</w:t>
      </w:r>
      <w:r>
        <w:rPr>
          <w:rFonts w:ascii="Arial" w:hAnsi="Arial" w:cs="Arial"/>
        </w:rPr>
        <w:t xml:space="preserve"> (Watts, 2020)</w:t>
      </w:r>
      <w:r w:rsidRPr="00FA7FCC">
        <w:rPr>
          <w:rFonts w:ascii="Arial" w:hAnsi="Arial" w:cs="Arial"/>
        </w:rPr>
        <w:t>.</w:t>
      </w:r>
    </w:p>
    <w:p w14:paraId="6F185376" w14:textId="4F3F94BE" w:rsidR="00365B6A" w:rsidRPr="00FA7FCC" w:rsidRDefault="00365B6A" w:rsidP="00365B6A">
      <w:pPr>
        <w:spacing w:line="360" w:lineRule="auto"/>
        <w:ind w:firstLine="720"/>
        <w:rPr>
          <w:rFonts w:ascii="Arial" w:hAnsi="Arial" w:cs="Arial"/>
        </w:rPr>
      </w:pPr>
      <w:r w:rsidRPr="00FA7FCC">
        <w:rPr>
          <w:rFonts w:ascii="Arial" w:hAnsi="Arial" w:cs="Arial"/>
        </w:rPr>
        <w:t>With Globalization and quarantine procedures, the demand for digital literacy has significantly increased. As it helps to keep the physical distancing procedures</w:t>
      </w:r>
      <w:r>
        <w:rPr>
          <w:rFonts w:ascii="Arial" w:hAnsi="Arial" w:cs="Arial"/>
        </w:rPr>
        <w:t xml:space="preserve"> in place</w:t>
      </w:r>
      <w:r w:rsidRPr="00FA7FCC">
        <w:rPr>
          <w:rFonts w:ascii="Arial" w:hAnsi="Arial" w:cs="Arial"/>
        </w:rPr>
        <w:t xml:space="preserve">, while at </w:t>
      </w:r>
      <w:r w:rsidRPr="00FA7FCC">
        <w:rPr>
          <w:rFonts w:ascii="Arial" w:hAnsi="Arial" w:cs="Arial"/>
        </w:rPr>
        <w:lastRenderedPageBreak/>
        <w:t>the same time</w:t>
      </w:r>
      <w:r w:rsidR="003A7618">
        <w:rPr>
          <w:rFonts w:ascii="Arial" w:hAnsi="Arial" w:cs="Arial"/>
        </w:rPr>
        <w:t>,</w:t>
      </w:r>
      <w:r w:rsidRPr="00FA7FCC">
        <w:rPr>
          <w:rFonts w:ascii="Arial" w:hAnsi="Arial" w:cs="Arial"/>
        </w:rPr>
        <w:t xml:space="preserve"> it</w:t>
      </w:r>
      <w:r w:rsidR="003A7618">
        <w:rPr>
          <w:rFonts w:ascii="Arial" w:hAnsi="Arial" w:cs="Arial"/>
        </w:rPr>
        <w:t xml:space="preserve"> i</w:t>
      </w:r>
      <w:r w:rsidRPr="00FA7FCC">
        <w:rPr>
          <w:rFonts w:ascii="Arial" w:hAnsi="Arial" w:cs="Arial"/>
        </w:rPr>
        <w:t xml:space="preserve">s keeping the world intact. Therefore, many online courses have been introduced to the market and even for free due to the pandemic. The career and self-development paths </w:t>
      </w:r>
      <w:r>
        <w:rPr>
          <w:rFonts w:ascii="Arial" w:hAnsi="Arial" w:cs="Arial"/>
        </w:rPr>
        <w:t>necessitate one</w:t>
      </w:r>
      <w:r w:rsidRPr="00FA7FCC">
        <w:rPr>
          <w:rFonts w:ascii="Arial" w:hAnsi="Arial" w:cs="Arial"/>
        </w:rPr>
        <w:t xml:space="preserve"> to obtain a very </w:t>
      </w:r>
      <w:r>
        <w:rPr>
          <w:rFonts w:ascii="Arial" w:hAnsi="Arial" w:cs="Arial"/>
        </w:rPr>
        <w:t>solid</w:t>
      </w:r>
      <w:r w:rsidRPr="00FA7FCC">
        <w:rPr>
          <w:rFonts w:ascii="Arial" w:hAnsi="Arial" w:cs="Arial"/>
        </w:rPr>
        <w:t xml:space="preserve"> digital identity. We should be encouraging teaching digital literacy in nursing and medical schools, to ensure deliver</w:t>
      </w:r>
      <w:r>
        <w:rPr>
          <w:rFonts w:ascii="Arial" w:hAnsi="Arial" w:cs="Arial"/>
        </w:rPr>
        <w:t>y of</w:t>
      </w:r>
      <w:r w:rsidRPr="00FA7FCC">
        <w:rPr>
          <w:rFonts w:ascii="Arial" w:hAnsi="Arial" w:cs="Arial"/>
        </w:rPr>
        <w:t xml:space="preserve"> the best patients' experience. This in return can benefit a more prosperous healthcare future. However, many institutes and universities switched to distance learning and online workshops since the outbreak of the virus in the UK, such as </w:t>
      </w:r>
      <w:r w:rsidRPr="00FA7FCC">
        <w:rPr>
          <w:rFonts w:ascii="Arial" w:hAnsi="Arial" w:cs="Arial"/>
          <w:i/>
          <w:iCs/>
        </w:rPr>
        <w:t>Manchester University</w:t>
      </w:r>
      <w:r w:rsidRPr="00FA7FCC">
        <w:rPr>
          <w:rFonts w:ascii="Arial" w:hAnsi="Arial" w:cs="Arial"/>
        </w:rPr>
        <w:t xml:space="preserve">, </w:t>
      </w:r>
      <w:r w:rsidRPr="00FA7FCC">
        <w:rPr>
          <w:rFonts w:ascii="Arial" w:hAnsi="Arial" w:cs="Arial"/>
          <w:i/>
          <w:iCs/>
        </w:rPr>
        <w:t>Oncampus</w:t>
      </w:r>
      <w:r w:rsidRPr="00FA7FCC">
        <w:rPr>
          <w:rFonts w:ascii="Arial" w:hAnsi="Arial" w:cs="Arial"/>
        </w:rPr>
        <w:t xml:space="preserve"> and many more</w:t>
      </w:r>
      <w:r>
        <w:rPr>
          <w:rFonts w:ascii="Arial" w:hAnsi="Arial" w:cs="Arial"/>
        </w:rPr>
        <w:t xml:space="preserve"> (Gann, 2020)</w:t>
      </w:r>
      <w:r w:rsidRPr="00FA7FCC">
        <w:rPr>
          <w:rFonts w:ascii="Arial" w:hAnsi="Arial" w:cs="Arial"/>
        </w:rPr>
        <w:t>.</w:t>
      </w:r>
    </w:p>
    <w:p w14:paraId="4B1C4E95" w14:textId="77777777" w:rsidR="00DB6DAD" w:rsidRPr="008A19DD" w:rsidRDefault="00DB6DAD" w:rsidP="008A19DD">
      <w:pPr>
        <w:pStyle w:val="Heading1"/>
        <w:rPr>
          <w:rFonts w:ascii="Arial" w:hAnsi="Arial" w:cs="Arial"/>
          <w:sz w:val="22"/>
          <w:szCs w:val="22"/>
        </w:rPr>
      </w:pPr>
      <w:r w:rsidRPr="008A19DD">
        <w:rPr>
          <w:rFonts w:ascii="Arial" w:hAnsi="Arial" w:cs="Arial"/>
          <w:sz w:val="22"/>
          <w:szCs w:val="22"/>
        </w:rPr>
        <w:t>The relevance of technical proficiency for information, data handling.</w:t>
      </w:r>
      <w:bookmarkEnd w:id="6"/>
    </w:p>
    <w:p w14:paraId="2C6B3231" w14:textId="5EB04ECD" w:rsidR="00365B6A" w:rsidRPr="00FA7FCC" w:rsidRDefault="00365B6A" w:rsidP="00365B6A">
      <w:pPr>
        <w:spacing w:line="360" w:lineRule="auto"/>
        <w:ind w:firstLine="720"/>
        <w:rPr>
          <w:rFonts w:ascii="Arial" w:hAnsi="Arial" w:cs="Arial"/>
        </w:rPr>
      </w:pPr>
      <w:r w:rsidRPr="00FA7FCC">
        <w:rPr>
          <w:rFonts w:ascii="Arial" w:hAnsi="Arial" w:cs="Arial"/>
        </w:rPr>
        <w:t>Needless to say, technical proficiency is the core of any progress that we see in all the fields. It’s indeed a strong bond between technical proficiency and data handling, to progress. Understanding the tools that we possess and work with can benefit us in optimizing the usage of every tool</w:t>
      </w:r>
      <w:r>
        <w:rPr>
          <w:rFonts w:ascii="Arial" w:hAnsi="Arial" w:cs="Arial"/>
        </w:rPr>
        <w:t xml:space="preserve"> (</w:t>
      </w:r>
      <w:r w:rsidRPr="00FA7FCC">
        <w:rPr>
          <w:rFonts w:ascii="Arial" w:hAnsi="Arial" w:cs="Arial"/>
          <w:color w:val="222222"/>
          <w:shd w:val="clear" w:color="auto" w:fill="FFFFFF"/>
        </w:rPr>
        <w:t>Beaunoyer</w:t>
      </w:r>
      <w:r>
        <w:rPr>
          <w:rFonts w:ascii="Arial" w:hAnsi="Arial" w:cs="Arial"/>
          <w:color w:val="222222"/>
          <w:shd w:val="clear" w:color="auto" w:fill="FFFFFF"/>
        </w:rPr>
        <w:t xml:space="preserve"> et al., 2020)</w:t>
      </w:r>
      <w:r w:rsidRPr="00FA7FCC">
        <w:rPr>
          <w:rFonts w:ascii="Arial" w:hAnsi="Arial" w:cs="Arial"/>
        </w:rPr>
        <w:t>. Besides, it will help us to unlock its full potential. Which can lead to fast and accurate data analysis and create new tools to cover all of our needs. On the other hand, With the right balance between technical proficiency and data analysis will help us see surgeries being conducted robotically</w:t>
      </w:r>
      <w:r>
        <w:rPr>
          <w:rFonts w:ascii="Arial" w:hAnsi="Arial" w:cs="Arial"/>
        </w:rPr>
        <w:t xml:space="preserve"> where</w:t>
      </w:r>
      <w:r w:rsidRPr="00FA7FCC">
        <w:rPr>
          <w:rFonts w:ascii="Arial" w:hAnsi="Arial" w:cs="Arial"/>
        </w:rPr>
        <w:t xml:space="preserve"> we can see robotic nurses and doctors more frequently in the future, which will reduce the human mistake factor in operations</w:t>
      </w:r>
      <w:r>
        <w:rPr>
          <w:rFonts w:ascii="Arial" w:hAnsi="Arial" w:cs="Arial"/>
        </w:rPr>
        <w:t xml:space="preserve"> (Cory and Stevens, 2020)</w:t>
      </w:r>
      <w:r w:rsidRPr="00FA7FCC">
        <w:rPr>
          <w:rFonts w:ascii="Arial" w:hAnsi="Arial" w:cs="Arial"/>
        </w:rPr>
        <w:t>.</w:t>
      </w:r>
    </w:p>
    <w:p w14:paraId="3E5A2B14" w14:textId="77777777" w:rsidR="00000E3D" w:rsidRPr="008A19DD" w:rsidRDefault="00000E3D" w:rsidP="008A19DD">
      <w:pPr>
        <w:pStyle w:val="Heading1"/>
        <w:rPr>
          <w:rFonts w:ascii="Arial" w:hAnsi="Arial" w:cs="Arial"/>
          <w:sz w:val="22"/>
          <w:szCs w:val="22"/>
        </w:rPr>
      </w:pPr>
      <w:bookmarkStart w:id="7" w:name="_Toc70546364"/>
      <w:r w:rsidRPr="008A19DD">
        <w:rPr>
          <w:rFonts w:ascii="Arial" w:hAnsi="Arial" w:cs="Arial"/>
          <w:sz w:val="22"/>
          <w:szCs w:val="22"/>
        </w:rPr>
        <w:t>Conclusion</w:t>
      </w:r>
      <w:bookmarkEnd w:id="7"/>
    </w:p>
    <w:p w14:paraId="7E8963E2" w14:textId="77777777" w:rsidR="00365B6A" w:rsidRPr="00FA7FCC" w:rsidRDefault="00365B6A" w:rsidP="00365B6A">
      <w:pPr>
        <w:spacing w:line="360" w:lineRule="auto"/>
        <w:ind w:firstLine="720"/>
        <w:rPr>
          <w:rFonts w:ascii="Arial" w:hAnsi="Arial" w:cs="Arial"/>
        </w:rPr>
      </w:pPr>
      <w:r w:rsidRPr="00FA7FCC">
        <w:rPr>
          <w:rFonts w:ascii="Arial" w:hAnsi="Arial" w:cs="Arial"/>
        </w:rPr>
        <w:t xml:space="preserve">Healthcare in the UK and all over the world has been changed dramatically over time. </w:t>
      </w:r>
      <w:r>
        <w:rPr>
          <w:rFonts w:ascii="Arial" w:hAnsi="Arial" w:cs="Arial"/>
        </w:rPr>
        <w:t xml:space="preserve">We would not have been able to fight Covid-19 the way we have, since the outbreak, had we not had the advanced technology of today and destruction caused by the pandemic throughout the world would have been far greater. Covid-19 </w:t>
      </w:r>
      <w:r w:rsidRPr="00FA7FCC">
        <w:rPr>
          <w:rFonts w:ascii="Arial" w:hAnsi="Arial" w:cs="Arial"/>
        </w:rPr>
        <w:t>helped us significantly increase our technolog</w:t>
      </w:r>
      <w:r>
        <w:rPr>
          <w:rFonts w:ascii="Arial" w:hAnsi="Arial" w:cs="Arial"/>
        </w:rPr>
        <w:t>ical capabilities over a period of few months</w:t>
      </w:r>
      <w:r w:rsidRPr="00FA7FCC">
        <w:rPr>
          <w:rFonts w:ascii="Arial" w:hAnsi="Arial" w:cs="Arial"/>
        </w:rPr>
        <w:t xml:space="preserve"> to be able to confront </w:t>
      </w:r>
      <w:r>
        <w:rPr>
          <w:rFonts w:ascii="Arial" w:hAnsi="Arial" w:cs="Arial"/>
        </w:rPr>
        <w:t>the virus effectively as the saying goes, “necessity is the mother of invention” - Development, manufacturing, testing, distribution, and implementation of Covid-19 vaccines would not have been possible without the use of current technology. W</w:t>
      </w:r>
      <w:r w:rsidRPr="00FA7FCC">
        <w:rPr>
          <w:rFonts w:ascii="Arial" w:hAnsi="Arial" w:cs="Arial"/>
        </w:rPr>
        <w:t>e hope that the future will be much brighter as all the signs are leading to a better future with the production</w:t>
      </w:r>
      <w:r>
        <w:rPr>
          <w:rFonts w:ascii="Arial" w:hAnsi="Arial" w:cs="Arial"/>
        </w:rPr>
        <w:t xml:space="preserve"> and </w:t>
      </w:r>
      <w:r w:rsidRPr="00FA7FCC">
        <w:rPr>
          <w:rFonts w:ascii="Arial" w:hAnsi="Arial" w:cs="Arial"/>
        </w:rPr>
        <w:t>of the vaccine currently thanks to modern technology.</w:t>
      </w:r>
    </w:p>
    <w:p w14:paraId="77C9C80A" w14:textId="77777777" w:rsidR="00365B6A" w:rsidRDefault="00365B6A" w:rsidP="00365B6A">
      <w:pPr>
        <w:spacing w:line="360" w:lineRule="auto"/>
        <w:rPr>
          <w:rFonts w:ascii="Arial" w:hAnsi="Arial" w:cs="Arial"/>
          <w:b/>
        </w:rPr>
      </w:pPr>
    </w:p>
    <w:p w14:paraId="66A1A952" w14:textId="77777777" w:rsidR="003928D7" w:rsidRPr="008A19DD" w:rsidRDefault="003928D7" w:rsidP="00FA7FCC">
      <w:pPr>
        <w:spacing w:line="360" w:lineRule="auto"/>
        <w:rPr>
          <w:rFonts w:ascii="Arial" w:hAnsi="Arial" w:cs="Arial"/>
          <w:b/>
        </w:rPr>
      </w:pPr>
    </w:p>
    <w:p w14:paraId="424C5951" w14:textId="77777777" w:rsidR="003877A4" w:rsidRDefault="003877A4" w:rsidP="008A19DD">
      <w:pPr>
        <w:pStyle w:val="Heading1"/>
        <w:rPr>
          <w:rFonts w:ascii="Arial" w:hAnsi="Arial" w:cs="Arial"/>
          <w:sz w:val="22"/>
          <w:szCs w:val="22"/>
        </w:rPr>
      </w:pPr>
      <w:bookmarkStart w:id="8" w:name="_Toc70546365"/>
    </w:p>
    <w:p w14:paraId="7A68977E" w14:textId="77777777" w:rsidR="003877A4" w:rsidRDefault="003877A4" w:rsidP="008A19DD">
      <w:pPr>
        <w:pStyle w:val="Heading1"/>
        <w:rPr>
          <w:rFonts w:ascii="Arial" w:hAnsi="Arial" w:cs="Arial"/>
          <w:sz w:val="22"/>
          <w:szCs w:val="22"/>
        </w:rPr>
      </w:pPr>
    </w:p>
    <w:p w14:paraId="2F140591" w14:textId="77777777" w:rsidR="003877A4" w:rsidRDefault="003877A4" w:rsidP="008A19DD">
      <w:pPr>
        <w:pStyle w:val="Heading1"/>
        <w:rPr>
          <w:rFonts w:ascii="Arial" w:hAnsi="Arial" w:cs="Arial"/>
          <w:sz w:val="22"/>
          <w:szCs w:val="22"/>
        </w:rPr>
      </w:pPr>
    </w:p>
    <w:p w14:paraId="1064FDE6" w14:textId="77777777" w:rsidR="003877A4" w:rsidRDefault="003877A4" w:rsidP="008A19DD">
      <w:pPr>
        <w:pStyle w:val="Heading1"/>
        <w:rPr>
          <w:rFonts w:ascii="Arial" w:hAnsi="Arial" w:cs="Arial"/>
          <w:sz w:val="22"/>
          <w:szCs w:val="22"/>
        </w:rPr>
      </w:pPr>
    </w:p>
    <w:p w14:paraId="2C9DA8F8" w14:textId="77777777" w:rsidR="003877A4" w:rsidRDefault="003877A4" w:rsidP="008A19DD">
      <w:pPr>
        <w:pStyle w:val="Heading1"/>
        <w:rPr>
          <w:rFonts w:ascii="Arial" w:hAnsi="Arial" w:cs="Arial"/>
          <w:sz w:val="22"/>
          <w:szCs w:val="22"/>
        </w:rPr>
      </w:pPr>
    </w:p>
    <w:p w14:paraId="29A7EF26" w14:textId="77777777" w:rsidR="003877A4" w:rsidRDefault="003877A4" w:rsidP="008A19DD">
      <w:pPr>
        <w:pStyle w:val="Heading1"/>
        <w:rPr>
          <w:rFonts w:ascii="Arial" w:hAnsi="Arial" w:cs="Arial"/>
          <w:sz w:val="22"/>
          <w:szCs w:val="22"/>
        </w:rPr>
      </w:pPr>
    </w:p>
    <w:p w14:paraId="22154167" w14:textId="3767F17C" w:rsidR="00D711E9" w:rsidRPr="008A19DD" w:rsidRDefault="00D711E9" w:rsidP="008A19DD">
      <w:pPr>
        <w:pStyle w:val="Heading1"/>
        <w:rPr>
          <w:rFonts w:ascii="Arial" w:hAnsi="Arial" w:cs="Arial"/>
          <w:sz w:val="22"/>
          <w:szCs w:val="22"/>
        </w:rPr>
      </w:pPr>
      <w:r w:rsidRPr="008A19DD">
        <w:rPr>
          <w:rFonts w:ascii="Arial" w:hAnsi="Arial" w:cs="Arial"/>
          <w:sz w:val="22"/>
          <w:szCs w:val="22"/>
        </w:rPr>
        <w:t>References</w:t>
      </w:r>
      <w:bookmarkEnd w:id="8"/>
    </w:p>
    <w:p w14:paraId="247ADB65" w14:textId="77777777" w:rsidR="00D711E9"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Beaunoyer, E., Dupéré, S. and Guitton, M.J., 2020. COVID-19 and digital inequalities: Reciprocal impacts and mitigation strategies. </w:t>
      </w:r>
      <w:r w:rsidRPr="008A19DD">
        <w:rPr>
          <w:rFonts w:ascii="Arial" w:hAnsi="Arial" w:cs="Arial"/>
          <w:i/>
          <w:iCs/>
          <w:color w:val="222222"/>
          <w:shd w:val="clear" w:color="auto" w:fill="FFFFFF"/>
        </w:rPr>
        <w:t>Computers in human behavior</w:t>
      </w:r>
      <w:r w:rsidRPr="008A19DD">
        <w:rPr>
          <w:rFonts w:ascii="Arial" w:hAnsi="Arial" w:cs="Arial"/>
          <w:color w:val="222222"/>
          <w:shd w:val="clear" w:color="auto" w:fill="FFFFFF"/>
        </w:rPr>
        <w:t>, </w:t>
      </w:r>
      <w:r w:rsidRPr="008A19DD">
        <w:rPr>
          <w:rFonts w:ascii="Arial" w:hAnsi="Arial" w:cs="Arial"/>
          <w:i/>
          <w:iCs/>
          <w:color w:val="222222"/>
          <w:shd w:val="clear" w:color="auto" w:fill="FFFFFF"/>
        </w:rPr>
        <w:t>111</w:t>
      </w:r>
      <w:r w:rsidRPr="008A19DD">
        <w:rPr>
          <w:rFonts w:ascii="Arial" w:hAnsi="Arial" w:cs="Arial"/>
          <w:color w:val="222222"/>
          <w:shd w:val="clear" w:color="auto" w:fill="FFFFFF"/>
        </w:rPr>
        <w:t>, p.106424.</w:t>
      </w:r>
    </w:p>
    <w:p w14:paraId="183F7667"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Blake, H., Bermingham, F., Johnson, G. and Tabner, A., 2020. Mitigating the psychological impact of COVID-19 on healthcare workers: a digital learning package. </w:t>
      </w:r>
      <w:r w:rsidRPr="008A19DD">
        <w:rPr>
          <w:rFonts w:ascii="Arial" w:hAnsi="Arial" w:cs="Arial"/>
          <w:i/>
          <w:iCs/>
          <w:color w:val="222222"/>
          <w:shd w:val="clear" w:color="auto" w:fill="FFFFFF"/>
        </w:rPr>
        <w:t>International journal of environmental research and public health</w:t>
      </w:r>
      <w:r w:rsidRPr="008A19DD">
        <w:rPr>
          <w:rFonts w:ascii="Arial" w:hAnsi="Arial" w:cs="Arial"/>
          <w:color w:val="222222"/>
          <w:shd w:val="clear" w:color="auto" w:fill="FFFFFF"/>
        </w:rPr>
        <w:t>, </w:t>
      </w:r>
      <w:r w:rsidRPr="008A19DD">
        <w:rPr>
          <w:rFonts w:ascii="Arial" w:hAnsi="Arial" w:cs="Arial"/>
          <w:i/>
          <w:iCs/>
          <w:color w:val="222222"/>
          <w:shd w:val="clear" w:color="auto" w:fill="FFFFFF"/>
        </w:rPr>
        <w:t>17</w:t>
      </w:r>
      <w:r w:rsidRPr="008A19DD">
        <w:rPr>
          <w:rFonts w:ascii="Arial" w:hAnsi="Arial" w:cs="Arial"/>
          <w:color w:val="222222"/>
          <w:shd w:val="clear" w:color="auto" w:fill="FFFFFF"/>
        </w:rPr>
        <w:t>(9), p.2997.</w:t>
      </w:r>
    </w:p>
    <w:p w14:paraId="55AE168C"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Budd, J., Miller, B.S., Manning, E.M., Lampos, V., Zhuang, M., Edelstein, M., Rees, G., Emery, V.C., Stevens, M.M., Keegan, N. and Short, M.J., 2020. Digital technologies in the public-health response to COVID-19. </w:t>
      </w:r>
      <w:r w:rsidRPr="008A19DD">
        <w:rPr>
          <w:rFonts w:ascii="Arial" w:hAnsi="Arial" w:cs="Arial"/>
          <w:i/>
          <w:iCs/>
          <w:color w:val="222222"/>
          <w:shd w:val="clear" w:color="auto" w:fill="FFFFFF"/>
        </w:rPr>
        <w:t>Nature medicine</w:t>
      </w:r>
      <w:r w:rsidRPr="008A19DD">
        <w:rPr>
          <w:rFonts w:ascii="Arial" w:hAnsi="Arial" w:cs="Arial"/>
          <w:color w:val="222222"/>
          <w:shd w:val="clear" w:color="auto" w:fill="FFFFFF"/>
        </w:rPr>
        <w:t>, </w:t>
      </w:r>
      <w:r w:rsidRPr="008A19DD">
        <w:rPr>
          <w:rFonts w:ascii="Arial" w:hAnsi="Arial" w:cs="Arial"/>
          <w:i/>
          <w:iCs/>
          <w:color w:val="222222"/>
          <w:shd w:val="clear" w:color="auto" w:fill="FFFFFF"/>
        </w:rPr>
        <w:t>26</w:t>
      </w:r>
      <w:r w:rsidRPr="008A19DD">
        <w:rPr>
          <w:rFonts w:ascii="Arial" w:hAnsi="Arial" w:cs="Arial"/>
          <w:color w:val="222222"/>
          <w:shd w:val="clear" w:color="auto" w:fill="FFFFFF"/>
        </w:rPr>
        <w:t>(8), pp.1183-1192.</w:t>
      </w:r>
    </w:p>
    <w:p w14:paraId="12A3DD7E"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Chang, B.P., Kessler, R.C., Pincus, H.A. and Nock, M.K., 2020. Digital approaches for mental health in the age of covid-19. </w:t>
      </w:r>
      <w:r w:rsidRPr="008A19DD">
        <w:rPr>
          <w:rFonts w:ascii="Arial" w:hAnsi="Arial" w:cs="Arial"/>
          <w:i/>
          <w:iCs/>
          <w:color w:val="222222"/>
          <w:shd w:val="clear" w:color="auto" w:fill="FFFFFF"/>
        </w:rPr>
        <w:t>Bmj</w:t>
      </w:r>
      <w:r w:rsidRPr="008A19DD">
        <w:rPr>
          <w:rFonts w:ascii="Arial" w:hAnsi="Arial" w:cs="Arial"/>
          <w:color w:val="222222"/>
          <w:shd w:val="clear" w:color="auto" w:fill="FFFFFF"/>
        </w:rPr>
        <w:t>, </w:t>
      </w:r>
      <w:r w:rsidRPr="008A19DD">
        <w:rPr>
          <w:rFonts w:ascii="Arial" w:hAnsi="Arial" w:cs="Arial"/>
          <w:i/>
          <w:iCs/>
          <w:color w:val="222222"/>
          <w:shd w:val="clear" w:color="auto" w:fill="FFFFFF"/>
        </w:rPr>
        <w:t>369</w:t>
      </w:r>
      <w:r w:rsidRPr="008A19DD">
        <w:rPr>
          <w:rFonts w:ascii="Arial" w:hAnsi="Arial" w:cs="Arial"/>
          <w:color w:val="222222"/>
          <w:shd w:val="clear" w:color="auto" w:fill="FFFFFF"/>
        </w:rPr>
        <w:t>.</w:t>
      </w:r>
    </w:p>
    <w:p w14:paraId="3374DC14"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Cory, N. and Stevens, P., 2020. </w:t>
      </w:r>
      <w:r w:rsidRPr="008A19DD">
        <w:rPr>
          <w:rFonts w:ascii="Arial" w:hAnsi="Arial" w:cs="Arial"/>
          <w:i/>
          <w:iCs/>
          <w:color w:val="222222"/>
          <w:shd w:val="clear" w:color="auto" w:fill="FFFFFF"/>
        </w:rPr>
        <w:t>Building a global framework for digital health services in the era of COVID-19</w:t>
      </w:r>
      <w:r w:rsidRPr="008A19DD">
        <w:rPr>
          <w:rFonts w:ascii="Arial" w:hAnsi="Arial" w:cs="Arial"/>
          <w:color w:val="222222"/>
          <w:shd w:val="clear" w:color="auto" w:fill="FFFFFF"/>
        </w:rPr>
        <w:t>. Information Technology and Innovation Foundation.</w:t>
      </w:r>
    </w:p>
    <w:p w14:paraId="252BB2AD"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Gann, B., 2020. Combating Digital Health Inequality in the Time of Coronavirus. </w:t>
      </w:r>
      <w:r w:rsidRPr="008A19DD">
        <w:rPr>
          <w:rFonts w:ascii="Arial" w:hAnsi="Arial" w:cs="Arial"/>
          <w:i/>
          <w:iCs/>
          <w:color w:val="222222"/>
          <w:shd w:val="clear" w:color="auto" w:fill="FFFFFF"/>
        </w:rPr>
        <w:t>Journal of Consumer Health on the Internet</w:t>
      </w:r>
      <w:r w:rsidRPr="008A19DD">
        <w:rPr>
          <w:rFonts w:ascii="Arial" w:hAnsi="Arial" w:cs="Arial"/>
          <w:color w:val="222222"/>
          <w:shd w:val="clear" w:color="auto" w:fill="FFFFFF"/>
        </w:rPr>
        <w:t>, </w:t>
      </w:r>
      <w:r w:rsidRPr="008A19DD">
        <w:rPr>
          <w:rFonts w:ascii="Arial" w:hAnsi="Arial" w:cs="Arial"/>
          <w:i/>
          <w:iCs/>
          <w:color w:val="222222"/>
          <w:shd w:val="clear" w:color="auto" w:fill="FFFFFF"/>
        </w:rPr>
        <w:t>24</w:t>
      </w:r>
      <w:r w:rsidRPr="008A19DD">
        <w:rPr>
          <w:rFonts w:ascii="Arial" w:hAnsi="Arial" w:cs="Arial"/>
          <w:color w:val="222222"/>
          <w:shd w:val="clear" w:color="auto" w:fill="FFFFFF"/>
        </w:rPr>
        <w:t>(3), pp.278-284.</w:t>
      </w:r>
    </w:p>
    <w:p w14:paraId="18724E4C"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Golinelli, D., Boetto, E., Carullo, G., Landini, M.P. and Fantini, M.P., 2020. How the COVID-19 pandemic is favoring the adoption of digital technologies in healthcare: a rapid literature review. </w:t>
      </w:r>
      <w:r w:rsidRPr="008A19DD">
        <w:rPr>
          <w:rFonts w:ascii="Arial" w:hAnsi="Arial" w:cs="Arial"/>
          <w:i/>
          <w:iCs/>
          <w:color w:val="222222"/>
          <w:shd w:val="clear" w:color="auto" w:fill="FFFFFF"/>
        </w:rPr>
        <w:t>MedRxiv</w:t>
      </w:r>
      <w:r w:rsidRPr="008A19DD">
        <w:rPr>
          <w:rFonts w:ascii="Arial" w:hAnsi="Arial" w:cs="Arial"/>
          <w:color w:val="222222"/>
          <w:shd w:val="clear" w:color="auto" w:fill="FFFFFF"/>
        </w:rPr>
        <w:t>.</w:t>
      </w:r>
    </w:p>
    <w:p w14:paraId="74327CF8"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Jankowski, J., Davies, A., English, P.M., Friedman, E., McKeown, H., Rao, M., Sethi, S. and Strain, W.D., 2020. Risk stratification tool for healthcare workers during the CoViD-19 pandemic; using published data on demographics, co-morbid disease and clinical domain in order to assign biological risk. </w:t>
      </w:r>
      <w:r w:rsidRPr="008A19DD">
        <w:rPr>
          <w:rFonts w:ascii="Arial" w:hAnsi="Arial" w:cs="Arial"/>
          <w:i/>
          <w:iCs/>
          <w:color w:val="222222"/>
          <w:shd w:val="clear" w:color="auto" w:fill="FFFFFF"/>
        </w:rPr>
        <w:t>MedRxiv</w:t>
      </w:r>
      <w:r w:rsidRPr="008A19DD">
        <w:rPr>
          <w:rFonts w:ascii="Arial" w:hAnsi="Arial" w:cs="Arial"/>
          <w:color w:val="222222"/>
          <w:shd w:val="clear" w:color="auto" w:fill="FFFFFF"/>
        </w:rPr>
        <w:t>.</w:t>
      </w:r>
    </w:p>
    <w:p w14:paraId="4FF11B3F"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lastRenderedPageBreak/>
        <w:t>Khilnani, A., Schulz, J. and Robinson, L., 2020. The COVID-19 pandemic: new concerns and connections between eHealth and digital inequalities. </w:t>
      </w:r>
      <w:r w:rsidRPr="008A19DD">
        <w:rPr>
          <w:rFonts w:ascii="Arial" w:hAnsi="Arial" w:cs="Arial"/>
          <w:i/>
          <w:iCs/>
          <w:color w:val="222222"/>
          <w:shd w:val="clear" w:color="auto" w:fill="FFFFFF"/>
        </w:rPr>
        <w:t>Journal of Information, Communication and Ethics in Society</w:t>
      </w:r>
      <w:r w:rsidRPr="008A19DD">
        <w:rPr>
          <w:rFonts w:ascii="Arial" w:hAnsi="Arial" w:cs="Arial"/>
          <w:color w:val="222222"/>
          <w:shd w:val="clear" w:color="auto" w:fill="FFFFFF"/>
        </w:rPr>
        <w:t>.</w:t>
      </w:r>
    </w:p>
    <w:p w14:paraId="6FAF221D"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Lewis, R., Pereira, P., Thorlby, R. and Warburton, W., 2020. Understanding and sustaining the health care service shifts accelerated by COVID-19. </w:t>
      </w:r>
      <w:r w:rsidRPr="008A19DD">
        <w:rPr>
          <w:rFonts w:ascii="Arial" w:hAnsi="Arial" w:cs="Arial"/>
          <w:i/>
          <w:iCs/>
          <w:color w:val="222222"/>
          <w:shd w:val="clear" w:color="auto" w:fill="FFFFFF"/>
        </w:rPr>
        <w:t>The Health Foundation</w:t>
      </w:r>
      <w:r w:rsidRPr="008A19DD">
        <w:rPr>
          <w:rFonts w:ascii="Arial" w:hAnsi="Arial" w:cs="Arial"/>
          <w:color w:val="222222"/>
          <w:shd w:val="clear" w:color="auto" w:fill="FFFFFF"/>
        </w:rPr>
        <w:t>.</w:t>
      </w:r>
    </w:p>
    <w:p w14:paraId="2CBCB7C2"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Maltseva, V. and Rozenfeld, N., 2020. Change in demand for skills and training during the COVID-19 pandemic: a review of international practice. </w:t>
      </w:r>
      <w:r w:rsidRPr="008A19DD">
        <w:rPr>
          <w:rFonts w:ascii="Arial" w:hAnsi="Arial" w:cs="Arial"/>
          <w:i/>
          <w:iCs/>
          <w:color w:val="222222"/>
          <w:shd w:val="clear" w:color="auto" w:fill="FFFFFF"/>
        </w:rPr>
        <w:t>Monitoring of Education Markets and Organizations (MEMO)</w:t>
      </w:r>
      <w:r w:rsidRPr="008A19DD">
        <w:rPr>
          <w:rFonts w:ascii="Arial" w:hAnsi="Arial" w:cs="Arial"/>
          <w:color w:val="222222"/>
          <w:shd w:val="clear" w:color="auto" w:fill="FFFFFF"/>
        </w:rPr>
        <w:t>, (40), pp.1-7.</w:t>
      </w:r>
    </w:p>
    <w:p w14:paraId="5EE265D1"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Moorthy, A. and Sankar, T.K., 2020. Emerging public health challenge in UK: perception and belief on increased COVID19 death among BAME healthcare workers. </w:t>
      </w:r>
      <w:r w:rsidRPr="008A19DD">
        <w:rPr>
          <w:rFonts w:ascii="Arial" w:hAnsi="Arial" w:cs="Arial"/>
          <w:i/>
          <w:iCs/>
          <w:color w:val="222222"/>
          <w:shd w:val="clear" w:color="auto" w:fill="FFFFFF"/>
        </w:rPr>
        <w:t>Journal of Public Health</w:t>
      </w:r>
      <w:r w:rsidRPr="008A19DD">
        <w:rPr>
          <w:rFonts w:ascii="Arial" w:hAnsi="Arial" w:cs="Arial"/>
          <w:color w:val="222222"/>
          <w:shd w:val="clear" w:color="auto" w:fill="FFFFFF"/>
        </w:rPr>
        <w:t>, </w:t>
      </w:r>
      <w:r w:rsidRPr="008A19DD">
        <w:rPr>
          <w:rFonts w:ascii="Arial" w:hAnsi="Arial" w:cs="Arial"/>
          <w:i/>
          <w:iCs/>
          <w:color w:val="222222"/>
          <w:shd w:val="clear" w:color="auto" w:fill="FFFFFF"/>
        </w:rPr>
        <w:t>42</w:t>
      </w:r>
      <w:r w:rsidRPr="008A19DD">
        <w:rPr>
          <w:rFonts w:ascii="Arial" w:hAnsi="Arial" w:cs="Arial"/>
          <w:color w:val="222222"/>
          <w:shd w:val="clear" w:color="auto" w:fill="FFFFFF"/>
        </w:rPr>
        <w:t>(3), pp.486-492.</w:t>
      </w:r>
    </w:p>
    <w:p w14:paraId="2E68E2AF"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Peek, N., Sujan, M. and Scott, P., 2020. Digital health and care in pandemic times: impact of COVID-19. </w:t>
      </w:r>
      <w:r w:rsidRPr="008A19DD">
        <w:rPr>
          <w:rFonts w:ascii="Arial" w:hAnsi="Arial" w:cs="Arial"/>
          <w:i/>
          <w:iCs/>
          <w:color w:val="222222"/>
          <w:shd w:val="clear" w:color="auto" w:fill="FFFFFF"/>
        </w:rPr>
        <w:t>BMJ Health and Care Informatics</w:t>
      </w:r>
      <w:r w:rsidRPr="008A19DD">
        <w:rPr>
          <w:rFonts w:ascii="Arial" w:hAnsi="Arial" w:cs="Arial"/>
          <w:color w:val="222222"/>
          <w:shd w:val="clear" w:color="auto" w:fill="FFFFFF"/>
        </w:rPr>
        <w:t>, </w:t>
      </w:r>
      <w:r w:rsidRPr="008A19DD">
        <w:rPr>
          <w:rFonts w:ascii="Arial" w:hAnsi="Arial" w:cs="Arial"/>
          <w:i/>
          <w:iCs/>
          <w:color w:val="222222"/>
          <w:shd w:val="clear" w:color="auto" w:fill="FFFFFF"/>
        </w:rPr>
        <w:t>27</w:t>
      </w:r>
      <w:r w:rsidRPr="008A19DD">
        <w:rPr>
          <w:rFonts w:ascii="Arial" w:hAnsi="Arial" w:cs="Arial"/>
          <w:color w:val="222222"/>
          <w:shd w:val="clear" w:color="auto" w:fill="FFFFFF"/>
        </w:rPr>
        <w:t>(1), p.e100166.</w:t>
      </w:r>
    </w:p>
    <w:p w14:paraId="08CD32A9" w14:textId="77777777" w:rsidR="00FA7FCC" w:rsidRPr="008A19DD" w:rsidRDefault="00FA7FCC" w:rsidP="00FA7FCC">
      <w:pPr>
        <w:spacing w:line="360" w:lineRule="auto"/>
        <w:rPr>
          <w:rFonts w:ascii="Arial" w:hAnsi="Arial" w:cs="Arial"/>
          <w:color w:val="222222"/>
          <w:shd w:val="clear" w:color="auto" w:fill="FFFFFF"/>
        </w:rPr>
      </w:pPr>
      <w:r w:rsidRPr="008A19DD">
        <w:rPr>
          <w:rFonts w:ascii="Arial" w:hAnsi="Arial" w:cs="Arial"/>
          <w:color w:val="222222"/>
          <w:shd w:val="clear" w:color="auto" w:fill="FFFFFF"/>
        </w:rPr>
        <w:t>Watts, G., 2020. COVID-19 and the digital divide in the UK. </w:t>
      </w:r>
      <w:r w:rsidRPr="008A19DD">
        <w:rPr>
          <w:rFonts w:ascii="Arial" w:hAnsi="Arial" w:cs="Arial"/>
          <w:i/>
          <w:iCs/>
          <w:color w:val="222222"/>
          <w:shd w:val="clear" w:color="auto" w:fill="FFFFFF"/>
        </w:rPr>
        <w:t>The Lancet Digital Health</w:t>
      </w:r>
      <w:r w:rsidRPr="008A19DD">
        <w:rPr>
          <w:rFonts w:ascii="Arial" w:hAnsi="Arial" w:cs="Arial"/>
          <w:color w:val="222222"/>
          <w:shd w:val="clear" w:color="auto" w:fill="FFFFFF"/>
        </w:rPr>
        <w:t>, </w:t>
      </w:r>
      <w:r w:rsidRPr="008A19DD">
        <w:rPr>
          <w:rFonts w:ascii="Arial" w:hAnsi="Arial" w:cs="Arial"/>
          <w:i/>
          <w:iCs/>
          <w:color w:val="222222"/>
          <w:shd w:val="clear" w:color="auto" w:fill="FFFFFF"/>
        </w:rPr>
        <w:t>2</w:t>
      </w:r>
      <w:r w:rsidRPr="008A19DD">
        <w:rPr>
          <w:rFonts w:ascii="Arial" w:hAnsi="Arial" w:cs="Arial"/>
          <w:color w:val="222222"/>
          <w:shd w:val="clear" w:color="auto" w:fill="FFFFFF"/>
        </w:rPr>
        <w:t>(8), pp.e395-e396.</w:t>
      </w:r>
    </w:p>
    <w:p w14:paraId="431D4421" w14:textId="77777777" w:rsidR="00FA7FCC" w:rsidRPr="008A19DD" w:rsidRDefault="00FA7FCC" w:rsidP="00FA7FCC">
      <w:pPr>
        <w:spacing w:line="360" w:lineRule="auto"/>
        <w:rPr>
          <w:rFonts w:ascii="Arial" w:hAnsi="Arial" w:cs="Arial"/>
          <w:b/>
        </w:rPr>
      </w:pPr>
      <w:r w:rsidRPr="008A19DD">
        <w:rPr>
          <w:rFonts w:ascii="Arial" w:hAnsi="Arial" w:cs="Arial"/>
          <w:color w:val="222222"/>
          <w:shd w:val="clear" w:color="auto" w:fill="FFFFFF"/>
        </w:rPr>
        <w:t>Whitelaw, S., Mamas, M.A., Topol, E. and Van Spall, H.G., 2020. Applications of digital technology in COVID-19 pandemic planning and response. </w:t>
      </w:r>
      <w:r w:rsidRPr="008A19DD">
        <w:rPr>
          <w:rFonts w:ascii="Arial" w:hAnsi="Arial" w:cs="Arial"/>
          <w:i/>
          <w:iCs/>
          <w:color w:val="222222"/>
          <w:shd w:val="clear" w:color="auto" w:fill="FFFFFF"/>
        </w:rPr>
        <w:t>The Lancet Digital Health</w:t>
      </w:r>
      <w:r w:rsidRPr="008A19DD">
        <w:rPr>
          <w:rFonts w:ascii="Arial" w:hAnsi="Arial" w:cs="Arial"/>
          <w:color w:val="222222"/>
          <w:shd w:val="clear" w:color="auto" w:fill="FFFFFF"/>
        </w:rPr>
        <w:t>.</w:t>
      </w:r>
    </w:p>
    <w:sectPr w:rsidR="00FA7FCC" w:rsidRPr="008A19DD" w:rsidSect="00D711E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CFB4E" w14:textId="77777777" w:rsidR="00D64AE8" w:rsidRDefault="00D64AE8" w:rsidP="00D711E9">
      <w:pPr>
        <w:spacing w:after="0" w:line="240" w:lineRule="auto"/>
      </w:pPr>
      <w:r>
        <w:separator/>
      </w:r>
    </w:p>
  </w:endnote>
  <w:endnote w:type="continuationSeparator" w:id="0">
    <w:p w14:paraId="5D5DBEC1" w14:textId="77777777" w:rsidR="00D64AE8" w:rsidRDefault="00D64AE8" w:rsidP="00D71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FFD72" w14:textId="77777777" w:rsidR="00D64AE8" w:rsidRDefault="00D64AE8" w:rsidP="00D711E9">
      <w:pPr>
        <w:spacing w:after="0" w:line="240" w:lineRule="auto"/>
      </w:pPr>
      <w:r>
        <w:separator/>
      </w:r>
    </w:p>
  </w:footnote>
  <w:footnote w:type="continuationSeparator" w:id="0">
    <w:p w14:paraId="342949AC" w14:textId="77777777" w:rsidR="00D64AE8" w:rsidRDefault="00D64AE8" w:rsidP="00D711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286780"/>
      <w:docPartObj>
        <w:docPartGallery w:val="Page Numbers (Top of Page)"/>
        <w:docPartUnique/>
      </w:docPartObj>
    </w:sdtPr>
    <w:sdtEndPr>
      <w:rPr>
        <w:noProof/>
      </w:rPr>
    </w:sdtEndPr>
    <w:sdtContent>
      <w:p w14:paraId="0C6DB387" w14:textId="77777777" w:rsidR="00D711E9" w:rsidRDefault="00D711E9">
        <w:pPr>
          <w:pStyle w:val="Header"/>
          <w:jc w:val="right"/>
        </w:pPr>
        <w:r w:rsidRPr="00D711E9">
          <w:rPr>
            <w:rFonts w:ascii="Arial" w:hAnsi="Arial" w:cs="Arial"/>
          </w:rPr>
          <w:fldChar w:fldCharType="begin"/>
        </w:r>
        <w:r w:rsidRPr="00D711E9">
          <w:rPr>
            <w:rFonts w:ascii="Arial" w:hAnsi="Arial" w:cs="Arial"/>
          </w:rPr>
          <w:instrText xml:space="preserve"> PAGE   \* MERGEFORMAT </w:instrText>
        </w:r>
        <w:r w:rsidRPr="00D711E9">
          <w:rPr>
            <w:rFonts w:ascii="Arial" w:hAnsi="Arial" w:cs="Arial"/>
          </w:rPr>
          <w:fldChar w:fldCharType="separate"/>
        </w:r>
        <w:r w:rsidR="008A19DD">
          <w:rPr>
            <w:rFonts w:ascii="Arial" w:hAnsi="Arial" w:cs="Arial"/>
            <w:noProof/>
          </w:rPr>
          <w:t>2</w:t>
        </w:r>
        <w:r w:rsidRPr="00D711E9">
          <w:rPr>
            <w:rFonts w:ascii="Arial" w:hAnsi="Arial" w:cs="Arial"/>
            <w:noProof/>
          </w:rPr>
          <w:fldChar w:fldCharType="end"/>
        </w:r>
      </w:p>
    </w:sdtContent>
  </w:sdt>
  <w:p w14:paraId="678CFE49" w14:textId="77777777" w:rsidR="00D711E9" w:rsidRDefault="00D71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117DC"/>
    <w:multiLevelType w:val="hybridMultilevel"/>
    <w:tmpl w:val="6C2407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1C382A"/>
    <w:multiLevelType w:val="hybridMultilevel"/>
    <w:tmpl w:val="6C2407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6D77AD"/>
    <w:multiLevelType w:val="multilevel"/>
    <w:tmpl w:val="DACC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354"/>
    <w:rsid w:val="00000E3D"/>
    <w:rsid w:val="00013CAC"/>
    <w:rsid w:val="00047328"/>
    <w:rsid w:val="00063DAA"/>
    <w:rsid w:val="00114747"/>
    <w:rsid w:val="00126DB9"/>
    <w:rsid w:val="00133392"/>
    <w:rsid w:val="00211AAF"/>
    <w:rsid w:val="002C07D8"/>
    <w:rsid w:val="002C5A63"/>
    <w:rsid w:val="002E578F"/>
    <w:rsid w:val="00360FE7"/>
    <w:rsid w:val="00365B6A"/>
    <w:rsid w:val="003877A4"/>
    <w:rsid w:val="003928D7"/>
    <w:rsid w:val="003A7618"/>
    <w:rsid w:val="003E46EA"/>
    <w:rsid w:val="00412681"/>
    <w:rsid w:val="00422965"/>
    <w:rsid w:val="00456771"/>
    <w:rsid w:val="00466354"/>
    <w:rsid w:val="00480F8E"/>
    <w:rsid w:val="00555274"/>
    <w:rsid w:val="00592764"/>
    <w:rsid w:val="00636F73"/>
    <w:rsid w:val="006E124E"/>
    <w:rsid w:val="007149F4"/>
    <w:rsid w:val="0071793F"/>
    <w:rsid w:val="007D7A79"/>
    <w:rsid w:val="008472F5"/>
    <w:rsid w:val="00851222"/>
    <w:rsid w:val="0086208C"/>
    <w:rsid w:val="00871930"/>
    <w:rsid w:val="008A19DD"/>
    <w:rsid w:val="008A35C3"/>
    <w:rsid w:val="009271EB"/>
    <w:rsid w:val="00994F05"/>
    <w:rsid w:val="009A2487"/>
    <w:rsid w:val="009A37A7"/>
    <w:rsid w:val="009C579B"/>
    <w:rsid w:val="009C77E8"/>
    <w:rsid w:val="009D4EC8"/>
    <w:rsid w:val="00A22561"/>
    <w:rsid w:val="00A620E4"/>
    <w:rsid w:val="00AC5CBB"/>
    <w:rsid w:val="00AD216E"/>
    <w:rsid w:val="00B81B7A"/>
    <w:rsid w:val="00B84CD9"/>
    <w:rsid w:val="00BB047A"/>
    <w:rsid w:val="00CC4F1F"/>
    <w:rsid w:val="00CD5948"/>
    <w:rsid w:val="00D15040"/>
    <w:rsid w:val="00D15B0D"/>
    <w:rsid w:val="00D266E0"/>
    <w:rsid w:val="00D64AE8"/>
    <w:rsid w:val="00D711E9"/>
    <w:rsid w:val="00DB6DAD"/>
    <w:rsid w:val="00E230FC"/>
    <w:rsid w:val="00E4168C"/>
    <w:rsid w:val="00E625DA"/>
    <w:rsid w:val="00E91A38"/>
    <w:rsid w:val="00ED7175"/>
    <w:rsid w:val="00F30986"/>
    <w:rsid w:val="00F71160"/>
    <w:rsid w:val="00F81C36"/>
    <w:rsid w:val="00FA7FCC"/>
    <w:rsid w:val="00FD72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3B174"/>
  <w15:chartTrackingRefBased/>
  <w15:docId w15:val="{5159D422-F8D4-4E03-85E2-9F22D835C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635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354"/>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6635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66354"/>
    <w:pPr>
      <w:ind w:left="720"/>
      <w:contextualSpacing/>
    </w:pPr>
  </w:style>
  <w:style w:type="paragraph" w:styleId="Header">
    <w:name w:val="header"/>
    <w:basedOn w:val="Normal"/>
    <w:link w:val="HeaderChar"/>
    <w:uiPriority w:val="99"/>
    <w:unhideWhenUsed/>
    <w:rsid w:val="00D71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11E9"/>
  </w:style>
  <w:style w:type="paragraph" w:styleId="Footer">
    <w:name w:val="footer"/>
    <w:basedOn w:val="Normal"/>
    <w:link w:val="FooterChar"/>
    <w:uiPriority w:val="99"/>
    <w:unhideWhenUsed/>
    <w:rsid w:val="00D71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11E9"/>
  </w:style>
  <w:style w:type="paragraph" w:styleId="TOCHeading">
    <w:name w:val="TOC Heading"/>
    <w:basedOn w:val="Heading1"/>
    <w:next w:val="Normal"/>
    <w:uiPriority w:val="39"/>
    <w:unhideWhenUsed/>
    <w:qFormat/>
    <w:rsid w:val="008A19D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8A19DD"/>
    <w:pPr>
      <w:spacing w:after="100"/>
    </w:pPr>
  </w:style>
  <w:style w:type="character" w:styleId="Hyperlink">
    <w:name w:val="Hyperlink"/>
    <w:basedOn w:val="DefaultParagraphFont"/>
    <w:uiPriority w:val="99"/>
    <w:unhideWhenUsed/>
    <w:rsid w:val="008A1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55013">
      <w:bodyDiv w:val="1"/>
      <w:marLeft w:val="0"/>
      <w:marRight w:val="0"/>
      <w:marTop w:val="0"/>
      <w:marBottom w:val="0"/>
      <w:divBdr>
        <w:top w:val="none" w:sz="0" w:space="0" w:color="auto"/>
        <w:left w:val="none" w:sz="0" w:space="0" w:color="auto"/>
        <w:bottom w:val="none" w:sz="0" w:space="0" w:color="auto"/>
        <w:right w:val="none" w:sz="0" w:space="0" w:color="auto"/>
      </w:divBdr>
    </w:div>
    <w:div w:id="307714023">
      <w:bodyDiv w:val="1"/>
      <w:marLeft w:val="0"/>
      <w:marRight w:val="0"/>
      <w:marTop w:val="0"/>
      <w:marBottom w:val="0"/>
      <w:divBdr>
        <w:top w:val="none" w:sz="0" w:space="0" w:color="auto"/>
        <w:left w:val="none" w:sz="0" w:space="0" w:color="auto"/>
        <w:bottom w:val="none" w:sz="0" w:space="0" w:color="auto"/>
        <w:right w:val="none" w:sz="0" w:space="0" w:color="auto"/>
      </w:divBdr>
    </w:div>
    <w:div w:id="412626756">
      <w:bodyDiv w:val="1"/>
      <w:marLeft w:val="0"/>
      <w:marRight w:val="0"/>
      <w:marTop w:val="0"/>
      <w:marBottom w:val="0"/>
      <w:divBdr>
        <w:top w:val="none" w:sz="0" w:space="0" w:color="auto"/>
        <w:left w:val="none" w:sz="0" w:space="0" w:color="auto"/>
        <w:bottom w:val="none" w:sz="0" w:space="0" w:color="auto"/>
        <w:right w:val="none" w:sz="0" w:space="0" w:color="auto"/>
      </w:divBdr>
    </w:div>
    <w:div w:id="997616441">
      <w:bodyDiv w:val="1"/>
      <w:marLeft w:val="0"/>
      <w:marRight w:val="0"/>
      <w:marTop w:val="0"/>
      <w:marBottom w:val="0"/>
      <w:divBdr>
        <w:top w:val="none" w:sz="0" w:space="0" w:color="auto"/>
        <w:left w:val="none" w:sz="0" w:space="0" w:color="auto"/>
        <w:bottom w:val="none" w:sz="0" w:space="0" w:color="auto"/>
        <w:right w:val="none" w:sz="0" w:space="0" w:color="auto"/>
      </w:divBdr>
    </w:div>
    <w:div w:id="1668248514">
      <w:bodyDiv w:val="1"/>
      <w:marLeft w:val="0"/>
      <w:marRight w:val="0"/>
      <w:marTop w:val="0"/>
      <w:marBottom w:val="0"/>
      <w:divBdr>
        <w:top w:val="none" w:sz="0" w:space="0" w:color="auto"/>
        <w:left w:val="none" w:sz="0" w:space="0" w:color="auto"/>
        <w:bottom w:val="none" w:sz="0" w:space="0" w:color="auto"/>
        <w:right w:val="none" w:sz="0" w:space="0" w:color="auto"/>
      </w:divBdr>
    </w:div>
    <w:div w:id="198115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20439-73A3-444C-8475-4489B9E73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Azzam</dc:creator>
  <cp:keywords/>
  <dc:description/>
  <cp:lastModifiedBy>Khar Nisa</cp:lastModifiedBy>
  <cp:revision>4</cp:revision>
  <dcterms:created xsi:type="dcterms:W3CDTF">2021-04-29T08:06:00Z</dcterms:created>
  <dcterms:modified xsi:type="dcterms:W3CDTF">2021-04-30T17:48:00Z</dcterms:modified>
</cp:coreProperties>
</file>