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223C8" w14:textId="77777777" w:rsidR="003B025E" w:rsidRDefault="007C4E14" w:rsidP="007C4E14">
      <w:pPr>
        <w:jc w:val="center"/>
        <w:rPr>
          <w:b/>
          <w:bCs/>
          <w:sz w:val="32"/>
          <w:szCs w:val="32"/>
          <w:shd w:val="clear" w:color="auto" w:fill="FFFFFF"/>
        </w:rPr>
      </w:pPr>
      <w:r w:rsidRPr="007C4E14">
        <w:rPr>
          <w:b/>
          <w:bCs/>
          <w:sz w:val="32"/>
          <w:szCs w:val="32"/>
          <w:shd w:val="clear" w:color="auto" w:fill="FFFFFF"/>
        </w:rPr>
        <w:t>Accounting Fundamentals Component 1</w:t>
      </w:r>
    </w:p>
    <w:p w14:paraId="602BD9CF" w14:textId="77777777" w:rsidR="003B025E" w:rsidRDefault="003B025E" w:rsidP="003B025E">
      <w:pPr>
        <w:rPr>
          <w:b/>
          <w:bCs/>
          <w:sz w:val="32"/>
          <w:szCs w:val="32"/>
          <w:shd w:val="clear" w:color="auto" w:fill="FFFFFF"/>
        </w:rPr>
      </w:pPr>
      <w:r>
        <w:rPr>
          <w:b/>
          <w:bCs/>
          <w:sz w:val="32"/>
          <w:szCs w:val="32"/>
          <w:shd w:val="clear" w:color="auto" w:fill="FFFFFF"/>
        </w:rPr>
        <w:t xml:space="preserve">    </w:t>
      </w:r>
    </w:p>
    <w:p w14:paraId="6A225ADB" w14:textId="77777777" w:rsidR="003B025E" w:rsidRDefault="003B025E" w:rsidP="003B025E">
      <w:pPr>
        <w:rPr>
          <w:b/>
          <w:bCs/>
          <w:sz w:val="32"/>
          <w:szCs w:val="32"/>
          <w:shd w:val="clear" w:color="auto" w:fill="FFFFFF"/>
        </w:rPr>
      </w:pPr>
      <w:r>
        <w:rPr>
          <w:b/>
          <w:bCs/>
          <w:sz w:val="32"/>
          <w:szCs w:val="32"/>
          <w:shd w:val="clear" w:color="auto" w:fill="FFFFFF"/>
        </w:rPr>
        <w:t xml:space="preserve">                Student name: Cristina Elena Negoita</w:t>
      </w:r>
    </w:p>
    <w:p w14:paraId="089C3CF0" w14:textId="77777777" w:rsidR="003B025E" w:rsidRDefault="003B025E" w:rsidP="003B025E">
      <w:pPr>
        <w:rPr>
          <w:b/>
          <w:bCs/>
          <w:sz w:val="32"/>
          <w:szCs w:val="32"/>
          <w:shd w:val="clear" w:color="auto" w:fill="FFFFFF"/>
        </w:rPr>
      </w:pPr>
      <w:r>
        <w:rPr>
          <w:b/>
          <w:bCs/>
          <w:sz w:val="32"/>
          <w:szCs w:val="32"/>
          <w:shd w:val="clear" w:color="auto" w:fill="FFFFFF"/>
        </w:rPr>
        <w:t xml:space="preserve">                Student id: 2133077</w:t>
      </w:r>
    </w:p>
    <w:p w14:paraId="337990BB" w14:textId="565401BF" w:rsidR="00D005F9" w:rsidRPr="007C4E14" w:rsidRDefault="003B025E" w:rsidP="003B025E">
      <w:pPr>
        <w:rPr>
          <w:b/>
          <w:bCs/>
          <w:sz w:val="32"/>
          <w:szCs w:val="32"/>
        </w:rPr>
      </w:pPr>
      <w:r>
        <w:rPr>
          <w:b/>
          <w:bCs/>
          <w:sz w:val="32"/>
          <w:szCs w:val="32"/>
          <w:shd w:val="clear" w:color="auto" w:fill="FFFFFF"/>
        </w:rPr>
        <w:t xml:space="preserve">               Lecturer: </w:t>
      </w:r>
      <w:r w:rsidR="003C2B39" w:rsidRPr="003C2B39">
        <w:rPr>
          <w:b/>
          <w:bCs/>
          <w:sz w:val="32"/>
          <w:szCs w:val="32"/>
          <w:shd w:val="clear" w:color="auto" w:fill="FFFFFF"/>
        </w:rPr>
        <w:t xml:space="preserve">Dr. </w:t>
      </w:r>
      <w:proofErr w:type="spellStart"/>
      <w:r w:rsidR="003C2B39" w:rsidRPr="003C2B39">
        <w:rPr>
          <w:b/>
          <w:bCs/>
          <w:sz w:val="32"/>
          <w:szCs w:val="32"/>
          <w:shd w:val="clear" w:color="auto" w:fill="FFFFFF"/>
        </w:rPr>
        <w:t>Emad</w:t>
      </w:r>
      <w:proofErr w:type="spellEnd"/>
      <w:r w:rsidR="003C2B39" w:rsidRPr="003C2B39">
        <w:rPr>
          <w:b/>
          <w:bCs/>
          <w:sz w:val="32"/>
          <w:szCs w:val="32"/>
          <w:shd w:val="clear" w:color="auto" w:fill="FFFFFF"/>
        </w:rPr>
        <w:t xml:space="preserve"> Elkhashen</w:t>
      </w:r>
      <w:r w:rsidR="00D005F9" w:rsidRPr="007C4E14">
        <w:rPr>
          <w:b/>
          <w:bCs/>
          <w:sz w:val="32"/>
          <w:szCs w:val="32"/>
        </w:rPr>
        <w:br w:type="page"/>
      </w:r>
    </w:p>
    <w:sdt>
      <w:sdtPr>
        <w:rPr>
          <w:rFonts w:ascii="Times New Roman" w:eastAsiaTheme="minorHAnsi" w:hAnsi="Times New Roman" w:cstheme="minorBidi"/>
          <w:color w:val="auto"/>
          <w:sz w:val="24"/>
          <w:szCs w:val="22"/>
          <w:lang w:val="en-GB"/>
        </w:rPr>
        <w:id w:val="-1531720481"/>
        <w:docPartObj>
          <w:docPartGallery w:val="Table of Contents"/>
          <w:docPartUnique/>
        </w:docPartObj>
      </w:sdtPr>
      <w:sdtEndPr>
        <w:rPr>
          <w:b/>
          <w:bCs/>
          <w:noProof/>
        </w:rPr>
      </w:sdtEndPr>
      <w:sdtContent>
        <w:p w14:paraId="618E559A" w14:textId="3D431A70" w:rsidR="00F869DC" w:rsidRDefault="00F869DC">
          <w:pPr>
            <w:pStyle w:val="TOCHeading"/>
          </w:pPr>
          <w:r>
            <w:t>Table of Contents</w:t>
          </w:r>
        </w:p>
        <w:p w14:paraId="3BA13952" w14:textId="2EB4583C" w:rsidR="00F869DC" w:rsidRDefault="00F869DC">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53226089" w:history="1">
            <w:r w:rsidRPr="001D7140">
              <w:rPr>
                <w:rStyle w:val="Hyperlink"/>
                <w:noProof/>
              </w:rPr>
              <w:t>Answer number 1</w:t>
            </w:r>
            <w:r>
              <w:rPr>
                <w:noProof/>
                <w:webHidden/>
              </w:rPr>
              <w:tab/>
            </w:r>
            <w:r>
              <w:rPr>
                <w:noProof/>
                <w:webHidden/>
              </w:rPr>
              <w:fldChar w:fldCharType="begin"/>
            </w:r>
            <w:r>
              <w:rPr>
                <w:noProof/>
                <w:webHidden/>
              </w:rPr>
              <w:instrText xml:space="preserve"> PAGEREF _Toc153226089 \h </w:instrText>
            </w:r>
            <w:r>
              <w:rPr>
                <w:noProof/>
                <w:webHidden/>
              </w:rPr>
            </w:r>
            <w:r>
              <w:rPr>
                <w:noProof/>
                <w:webHidden/>
              </w:rPr>
              <w:fldChar w:fldCharType="separate"/>
            </w:r>
            <w:r>
              <w:rPr>
                <w:noProof/>
                <w:webHidden/>
              </w:rPr>
              <w:t>3</w:t>
            </w:r>
            <w:r>
              <w:rPr>
                <w:noProof/>
                <w:webHidden/>
              </w:rPr>
              <w:fldChar w:fldCharType="end"/>
            </w:r>
          </w:hyperlink>
        </w:p>
        <w:p w14:paraId="3320E42B" w14:textId="1A180348" w:rsidR="00F869DC" w:rsidRDefault="00000000">
          <w:pPr>
            <w:pStyle w:val="TOC1"/>
            <w:tabs>
              <w:tab w:val="right" w:leader="dot" w:pos="9350"/>
            </w:tabs>
            <w:rPr>
              <w:rFonts w:asciiTheme="minorHAnsi" w:eastAsiaTheme="minorEastAsia" w:hAnsiTheme="minorHAnsi"/>
              <w:noProof/>
              <w:sz w:val="22"/>
              <w:lang w:val="en-US"/>
            </w:rPr>
          </w:pPr>
          <w:hyperlink w:anchor="_Toc153226090" w:history="1">
            <w:r w:rsidR="00F869DC" w:rsidRPr="001D7140">
              <w:rPr>
                <w:rStyle w:val="Hyperlink"/>
                <w:noProof/>
              </w:rPr>
              <w:t>Answer number 2</w:t>
            </w:r>
            <w:r w:rsidR="00F869DC">
              <w:rPr>
                <w:noProof/>
                <w:webHidden/>
              </w:rPr>
              <w:tab/>
            </w:r>
            <w:r w:rsidR="00F869DC">
              <w:rPr>
                <w:noProof/>
                <w:webHidden/>
              </w:rPr>
              <w:fldChar w:fldCharType="begin"/>
            </w:r>
            <w:r w:rsidR="00F869DC">
              <w:rPr>
                <w:noProof/>
                <w:webHidden/>
              </w:rPr>
              <w:instrText xml:space="preserve"> PAGEREF _Toc153226090 \h </w:instrText>
            </w:r>
            <w:r w:rsidR="00F869DC">
              <w:rPr>
                <w:noProof/>
                <w:webHidden/>
              </w:rPr>
            </w:r>
            <w:r w:rsidR="00F869DC">
              <w:rPr>
                <w:noProof/>
                <w:webHidden/>
              </w:rPr>
              <w:fldChar w:fldCharType="separate"/>
            </w:r>
            <w:r w:rsidR="00F869DC">
              <w:rPr>
                <w:noProof/>
                <w:webHidden/>
              </w:rPr>
              <w:t>4</w:t>
            </w:r>
            <w:r w:rsidR="00F869DC">
              <w:rPr>
                <w:noProof/>
                <w:webHidden/>
              </w:rPr>
              <w:fldChar w:fldCharType="end"/>
            </w:r>
          </w:hyperlink>
        </w:p>
        <w:p w14:paraId="0FDE163F" w14:textId="2A363723" w:rsidR="00F869DC" w:rsidRDefault="00000000">
          <w:pPr>
            <w:pStyle w:val="TOC1"/>
            <w:tabs>
              <w:tab w:val="right" w:leader="dot" w:pos="9350"/>
            </w:tabs>
            <w:rPr>
              <w:rFonts w:asciiTheme="minorHAnsi" w:eastAsiaTheme="minorEastAsia" w:hAnsiTheme="minorHAnsi"/>
              <w:noProof/>
              <w:sz w:val="22"/>
              <w:lang w:val="en-US"/>
            </w:rPr>
          </w:pPr>
          <w:hyperlink w:anchor="_Toc153226091" w:history="1">
            <w:r w:rsidR="00F869DC" w:rsidRPr="001D7140">
              <w:rPr>
                <w:rStyle w:val="Hyperlink"/>
                <w:noProof/>
              </w:rPr>
              <w:t>Answer number 3</w:t>
            </w:r>
            <w:r w:rsidR="00F869DC">
              <w:rPr>
                <w:noProof/>
                <w:webHidden/>
              </w:rPr>
              <w:tab/>
            </w:r>
            <w:r w:rsidR="00F869DC">
              <w:rPr>
                <w:noProof/>
                <w:webHidden/>
              </w:rPr>
              <w:fldChar w:fldCharType="begin"/>
            </w:r>
            <w:r w:rsidR="00F869DC">
              <w:rPr>
                <w:noProof/>
                <w:webHidden/>
              </w:rPr>
              <w:instrText xml:space="preserve"> PAGEREF _Toc153226091 \h </w:instrText>
            </w:r>
            <w:r w:rsidR="00F869DC">
              <w:rPr>
                <w:noProof/>
                <w:webHidden/>
              </w:rPr>
            </w:r>
            <w:r w:rsidR="00F869DC">
              <w:rPr>
                <w:noProof/>
                <w:webHidden/>
              </w:rPr>
              <w:fldChar w:fldCharType="separate"/>
            </w:r>
            <w:r w:rsidR="00F869DC">
              <w:rPr>
                <w:noProof/>
                <w:webHidden/>
              </w:rPr>
              <w:t>5</w:t>
            </w:r>
            <w:r w:rsidR="00F869DC">
              <w:rPr>
                <w:noProof/>
                <w:webHidden/>
              </w:rPr>
              <w:fldChar w:fldCharType="end"/>
            </w:r>
          </w:hyperlink>
        </w:p>
        <w:p w14:paraId="56083372" w14:textId="1E34A9B4" w:rsidR="00F869DC" w:rsidRDefault="00000000">
          <w:pPr>
            <w:pStyle w:val="TOC2"/>
            <w:tabs>
              <w:tab w:val="right" w:leader="dot" w:pos="9350"/>
            </w:tabs>
            <w:rPr>
              <w:rFonts w:asciiTheme="minorHAnsi" w:eastAsiaTheme="minorEastAsia" w:hAnsiTheme="minorHAnsi"/>
              <w:noProof/>
              <w:sz w:val="22"/>
              <w:lang w:val="en-US"/>
            </w:rPr>
          </w:pPr>
          <w:hyperlink w:anchor="_Toc153226092" w:history="1">
            <w:r w:rsidR="00F869DC" w:rsidRPr="001D7140">
              <w:rPr>
                <w:rStyle w:val="Hyperlink"/>
                <w:noProof/>
              </w:rPr>
              <w:t>Requirement a</w:t>
            </w:r>
            <w:r w:rsidR="00F869DC">
              <w:rPr>
                <w:noProof/>
                <w:webHidden/>
              </w:rPr>
              <w:tab/>
            </w:r>
            <w:r w:rsidR="00F869DC">
              <w:rPr>
                <w:noProof/>
                <w:webHidden/>
              </w:rPr>
              <w:fldChar w:fldCharType="begin"/>
            </w:r>
            <w:r w:rsidR="00F869DC">
              <w:rPr>
                <w:noProof/>
                <w:webHidden/>
              </w:rPr>
              <w:instrText xml:space="preserve"> PAGEREF _Toc153226092 \h </w:instrText>
            </w:r>
            <w:r w:rsidR="00F869DC">
              <w:rPr>
                <w:noProof/>
                <w:webHidden/>
              </w:rPr>
            </w:r>
            <w:r w:rsidR="00F869DC">
              <w:rPr>
                <w:noProof/>
                <w:webHidden/>
              </w:rPr>
              <w:fldChar w:fldCharType="separate"/>
            </w:r>
            <w:r w:rsidR="00F869DC">
              <w:rPr>
                <w:noProof/>
                <w:webHidden/>
              </w:rPr>
              <w:t>5</w:t>
            </w:r>
            <w:r w:rsidR="00F869DC">
              <w:rPr>
                <w:noProof/>
                <w:webHidden/>
              </w:rPr>
              <w:fldChar w:fldCharType="end"/>
            </w:r>
          </w:hyperlink>
        </w:p>
        <w:p w14:paraId="13AA7DF9" w14:textId="7D3B024A" w:rsidR="00F869DC" w:rsidRDefault="00000000">
          <w:pPr>
            <w:pStyle w:val="TOC2"/>
            <w:tabs>
              <w:tab w:val="right" w:leader="dot" w:pos="9350"/>
            </w:tabs>
            <w:rPr>
              <w:rFonts w:asciiTheme="minorHAnsi" w:eastAsiaTheme="minorEastAsia" w:hAnsiTheme="minorHAnsi"/>
              <w:noProof/>
              <w:sz w:val="22"/>
              <w:lang w:val="en-US"/>
            </w:rPr>
          </w:pPr>
          <w:hyperlink w:anchor="_Toc153226093" w:history="1">
            <w:r w:rsidR="00F869DC" w:rsidRPr="001D7140">
              <w:rPr>
                <w:rStyle w:val="Hyperlink"/>
                <w:noProof/>
              </w:rPr>
              <w:t>Requirement b</w:t>
            </w:r>
            <w:r w:rsidR="00F869DC">
              <w:rPr>
                <w:noProof/>
                <w:webHidden/>
              </w:rPr>
              <w:tab/>
            </w:r>
            <w:r w:rsidR="00F869DC">
              <w:rPr>
                <w:noProof/>
                <w:webHidden/>
              </w:rPr>
              <w:fldChar w:fldCharType="begin"/>
            </w:r>
            <w:r w:rsidR="00F869DC">
              <w:rPr>
                <w:noProof/>
                <w:webHidden/>
              </w:rPr>
              <w:instrText xml:space="preserve"> PAGEREF _Toc153226093 \h </w:instrText>
            </w:r>
            <w:r w:rsidR="00F869DC">
              <w:rPr>
                <w:noProof/>
                <w:webHidden/>
              </w:rPr>
            </w:r>
            <w:r w:rsidR="00F869DC">
              <w:rPr>
                <w:noProof/>
                <w:webHidden/>
              </w:rPr>
              <w:fldChar w:fldCharType="separate"/>
            </w:r>
            <w:r w:rsidR="00F869DC">
              <w:rPr>
                <w:noProof/>
                <w:webHidden/>
              </w:rPr>
              <w:t>7</w:t>
            </w:r>
            <w:r w:rsidR="00F869DC">
              <w:rPr>
                <w:noProof/>
                <w:webHidden/>
              </w:rPr>
              <w:fldChar w:fldCharType="end"/>
            </w:r>
          </w:hyperlink>
        </w:p>
        <w:p w14:paraId="0EAF7FF8" w14:textId="75209884" w:rsidR="00F869DC" w:rsidRDefault="00000000">
          <w:pPr>
            <w:pStyle w:val="TOC1"/>
            <w:tabs>
              <w:tab w:val="right" w:leader="dot" w:pos="9350"/>
            </w:tabs>
            <w:rPr>
              <w:rFonts w:asciiTheme="minorHAnsi" w:eastAsiaTheme="minorEastAsia" w:hAnsiTheme="minorHAnsi"/>
              <w:noProof/>
              <w:sz w:val="22"/>
              <w:lang w:val="en-US"/>
            </w:rPr>
          </w:pPr>
          <w:hyperlink w:anchor="_Toc153226094" w:history="1">
            <w:r w:rsidR="00F869DC" w:rsidRPr="001D7140">
              <w:rPr>
                <w:rStyle w:val="Hyperlink"/>
                <w:noProof/>
              </w:rPr>
              <w:t>References</w:t>
            </w:r>
            <w:r w:rsidR="00F869DC">
              <w:rPr>
                <w:noProof/>
                <w:webHidden/>
              </w:rPr>
              <w:tab/>
            </w:r>
            <w:r w:rsidR="00F869DC">
              <w:rPr>
                <w:noProof/>
                <w:webHidden/>
              </w:rPr>
              <w:fldChar w:fldCharType="begin"/>
            </w:r>
            <w:r w:rsidR="00F869DC">
              <w:rPr>
                <w:noProof/>
                <w:webHidden/>
              </w:rPr>
              <w:instrText xml:space="preserve"> PAGEREF _Toc153226094 \h </w:instrText>
            </w:r>
            <w:r w:rsidR="00F869DC">
              <w:rPr>
                <w:noProof/>
                <w:webHidden/>
              </w:rPr>
            </w:r>
            <w:r w:rsidR="00F869DC">
              <w:rPr>
                <w:noProof/>
                <w:webHidden/>
              </w:rPr>
              <w:fldChar w:fldCharType="separate"/>
            </w:r>
            <w:r w:rsidR="00F869DC">
              <w:rPr>
                <w:noProof/>
                <w:webHidden/>
              </w:rPr>
              <w:t>12</w:t>
            </w:r>
            <w:r w:rsidR="00F869DC">
              <w:rPr>
                <w:noProof/>
                <w:webHidden/>
              </w:rPr>
              <w:fldChar w:fldCharType="end"/>
            </w:r>
          </w:hyperlink>
        </w:p>
        <w:p w14:paraId="2C76D994" w14:textId="7DCCFDA5" w:rsidR="00F869DC" w:rsidRDefault="00F869DC">
          <w:r>
            <w:rPr>
              <w:b/>
              <w:bCs/>
              <w:noProof/>
            </w:rPr>
            <w:fldChar w:fldCharType="end"/>
          </w:r>
        </w:p>
      </w:sdtContent>
    </w:sdt>
    <w:p w14:paraId="6C2B376F" w14:textId="77777777" w:rsidR="00F869DC" w:rsidRDefault="00F869DC">
      <w:pPr>
        <w:spacing w:line="259" w:lineRule="auto"/>
        <w:jc w:val="left"/>
        <w:rPr>
          <w:rFonts w:eastAsiaTheme="majorEastAsia" w:cstheme="majorBidi"/>
          <w:color w:val="2F5496" w:themeColor="accent1" w:themeShade="BF"/>
          <w:sz w:val="32"/>
          <w:szCs w:val="32"/>
        </w:rPr>
      </w:pPr>
      <w:r>
        <w:br w:type="page"/>
      </w:r>
    </w:p>
    <w:p w14:paraId="4766F24E" w14:textId="7B0AE61F" w:rsidR="00E83432" w:rsidRDefault="00D005F9" w:rsidP="00D005F9">
      <w:pPr>
        <w:pStyle w:val="Heading1"/>
      </w:pPr>
      <w:bookmarkStart w:id="0" w:name="_Toc153226089"/>
      <w:r>
        <w:lastRenderedPageBreak/>
        <w:t>Answer number 1</w:t>
      </w:r>
      <w:bookmarkEnd w:id="0"/>
    </w:p>
    <w:p w14:paraId="10779801" w14:textId="646F99E7" w:rsidR="00BA39BA" w:rsidRDefault="00BA39BA" w:rsidP="00BA39BA">
      <w:pPr>
        <w:pStyle w:val="ListParagraph"/>
        <w:numPr>
          <w:ilvl w:val="0"/>
          <w:numId w:val="3"/>
        </w:numPr>
      </w:pPr>
      <w:r>
        <w:t>The statement contains many pieces of information that are not factual. The Balance Sheet, which is more commonly known as the Statement of Financial Position, does not give an illustration of cash flows within the framework of an accounting period</w:t>
      </w:r>
      <w:r w:rsidR="00502DE1">
        <w:t xml:space="preserve"> (</w:t>
      </w:r>
      <w:r w:rsidR="00502DE1" w:rsidRPr="00053F04">
        <w:rPr>
          <w:rFonts w:cs="Times New Roman"/>
          <w:color w:val="222222"/>
          <w:szCs w:val="24"/>
          <w:shd w:val="clear" w:color="auto" w:fill="FFFFFF"/>
        </w:rPr>
        <w:t>Horngren</w:t>
      </w:r>
      <w:r w:rsidR="00502DE1">
        <w:rPr>
          <w:rFonts w:cs="Times New Roman"/>
          <w:color w:val="222222"/>
          <w:szCs w:val="24"/>
          <w:shd w:val="clear" w:color="auto" w:fill="FFFFFF"/>
        </w:rPr>
        <w:t xml:space="preserve"> et al</w:t>
      </w:r>
      <w:r w:rsidR="00502DE1" w:rsidRPr="00053F04">
        <w:rPr>
          <w:rFonts w:cs="Times New Roman"/>
          <w:color w:val="222222"/>
          <w:szCs w:val="24"/>
          <w:shd w:val="clear" w:color="auto" w:fill="FFFFFF"/>
        </w:rPr>
        <w:t>, 20</w:t>
      </w:r>
      <w:r w:rsidR="00502DE1">
        <w:rPr>
          <w:rFonts w:cs="Times New Roman"/>
          <w:color w:val="222222"/>
          <w:szCs w:val="24"/>
          <w:shd w:val="clear" w:color="auto" w:fill="FFFFFF"/>
        </w:rPr>
        <w:t>22)</w:t>
      </w:r>
      <w:r>
        <w:t>. This is because the Balance Sheet is more often known as the Statement of Financial Position. Rather, it provides stakeholders with a snapshot of a firm's assets, liabilities, and equity at a certain point in time, which provides them with access to information on the present financial state of the company.</w:t>
      </w:r>
    </w:p>
    <w:p w14:paraId="570F10F0" w14:textId="46DC32B1" w:rsidR="00BA39BA" w:rsidRDefault="00BA39BA" w:rsidP="00BA39BA">
      <w:pPr>
        <w:pStyle w:val="ListParagraph"/>
        <w:numPr>
          <w:ilvl w:val="0"/>
          <w:numId w:val="3"/>
        </w:numPr>
      </w:pPr>
      <w:r>
        <w:t>Despite the fact that the statement is largely correct, it is vital to bear in mind that non-current assets contain both mobile and immovable objects. This is something that requires careful consideration. Assets like as equipment and vehicles, on the other hand, may be transported, in opposition to assets such as land and buildings, which are immovable</w:t>
      </w:r>
      <w:r w:rsidR="00B16D84">
        <w:t xml:space="preserve"> (</w:t>
      </w:r>
      <w:r w:rsidR="00B16D84" w:rsidRPr="00053F04">
        <w:rPr>
          <w:rFonts w:cs="Times New Roman"/>
          <w:color w:val="222222"/>
          <w:szCs w:val="24"/>
          <w:shd w:val="clear" w:color="auto" w:fill="FFFFFF"/>
        </w:rPr>
        <w:t>Warren</w:t>
      </w:r>
      <w:r w:rsidR="00B16D84">
        <w:rPr>
          <w:rFonts w:cs="Times New Roman"/>
          <w:color w:val="222222"/>
          <w:szCs w:val="24"/>
          <w:shd w:val="clear" w:color="auto" w:fill="FFFFFF"/>
        </w:rPr>
        <w:t xml:space="preserve"> et al</w:t>
      </w:r>
      <w:r w:rsidR="00B16D84" w:rsidRPr="00053F04">
        <w:rPr>
          <w:rFonts w:cs="Times New Roman"/>
          <w:color w:val="222222"/>
          <w:szCs w:val="24"/>
          <w:shd w:val="clear" w:color="auto" w:fill="FFFFFF"/>
        </w:rPr>
        <w:t>, 2018</w:t>
      </w:r>
      <w:r w:rsidR="00B16D84">
        <w:rPr>
          <w:rFonts w:cs="Times New Roman"/>
          <w:color w:val="222222"/>
          <w:szCs w:val="24"/>
          <w:shd w:val="clear" w:color="auto" w:fill="FFFFFF"/>
        </w:rPr>
        <w:t>)</w:t>
      </w:r>
      <w:r>
        <w:t>. The long-term utility that non-current assets bring to the organization is the most essential aspect in deciding what defines non-current assets. This is in contrast to the mobility of the assets themselves.</w:t>
      </w:r>
    </w:p>
    <w:p w14:paraId="7809B853" w14:textId="3FB83617" w:rsidR="00BA39BA" w:rsidRDefault="00BA39BA" w:rsidP="00FC0A0F">
      <w:pPr>
        <w:pStyle w:val="ListParagraph"/>
        <w:numPr>
          <w:ilvl w:val="0"/>
          <w:numId w:val="3"/>
        </w:numPr>
      </w:pPr>
      <w:r>
        <w:t>Regarding the Responsibility of Communicating with Shareholders:</w:t>
      </w:r>
    </w:p>
    <w:p w14:paraId="7009CA70" w14:textId="151ACCD6" w:rsidR="00BA39BA" w:rsidRDefault="00BA39BA" w:rsidP="00BA39BA">
      <w:r>
        <w:t>It is quite clear that the claim is not true. Now, in addition to being responsible to the firm's current shareholders, managers are now being held accountable to potential investors, creditors, and other stakeholders in the company</w:t>
      </w:r>
      <w:r w:rsidR="007A0E68">
        <w:t xml:space="preserve"> (</w:t>
      </w:r>
      <w:r w:rsidR="007A0E68" w:rsidRPr="00053F04">
        <w:rPr>
          <w:rFonts w:cs="Times New Roman"/>
          <w:color w:val="222222"/>
          <w:szCs w:val="24"/>
          <w:shd w:val="clear" w:color="auto" w:fill="FFFFFF"/>
        </w:rPr>
        <w:t>Needles, 20</w:t>
      </w:r>
      <w:r w:rsidR="007A0E68">
        <w:rPr>
          <w:rFonts w:cs="Times New Roman"/>
          <w:color w:val="222222"/>
          <w:szCs w:val="24"/>
          <w:shd w:val="clear" w:color="auto" w:fill="FFFFFF"/>
        </w:rPr>
        <w:t>1</w:t>
      </w:r>
      <w:r w:rsidR="007A0E68" w:rsidRPr="00053F04">
        <w:rPr>
          <w:rFonts w:cs="Times New Roman"/>
          <w:color w:val="222222"/>
          <w:szCs w:val="24"/>
          <w:shd w:val="clear" w:color="auto" w:fill="FFFFFF"/>
        </w:rPr>
        <w:t>7</w:t>
      </w:r>
      <w:r w:rsidR="007A0E68">
        <w:rPr>
          <w:rFonts w:cs="Times New Roman"/>
          <w:color w:val="222222"/>
          <w:szCs w:val="24"/>
          <w:shd w:val="clear" w:color="auto" w:fill="FFFFFF"/>
        </w:rPr>
        <w:t>)</w:t>
      </w:r>
      <w:r>
        <w:t>. It is crucial to give financial information that is both accurate and transparent in order to accomplish the goals of promoting confidence and aiding stakeholders in making well-informed decisions about their participation with the company.</w:t>
      </w:r>
    </w:p>
    <w:p w14:paraId="4806A410" w14:textId="113BCA98" w:rsidR="00BA39BA" w:rsidRDefault="00BA39BA" w:rsidP="00BA39BA">
      <w:pPr>
        <w:pStyle w:val="ListParagraph"/>
        <w:numPr>
          <w:ilvl w:val="0"/>
          <w:numId w:val="3"/>
        </w:numPr>
      </w:pPr>
      <w:r>
        <w:t>With regard to the manner in which accruals and prepayments are handled:</w:t>
      </w:r>
    </w:p>
    <w:p w14:paraId="41D0C497" w14:textId="6E870D20" w:rsidR="00BA39BA" w:rsidRDefault="00BA39BA" w:rsidP="00BA39BA">
      <w:r>
        <w:t>This statement is completely incorrect in every manner. Adjustments to the accounting system, such as prepayments and accruals, are necessary in order to ensure that the financial situation of a firm is appropriately reflected. Accruals are used to record expenditures that have been incurred but have not yet been paid for, while prepayments are used to account for future costs that have been paid in advance</w:t>
      </w:r>
      <w:r w:rsidR="00D876C9">
        <w:t xml:space="preserve"> (</w:t>
      </w:r>
      <w:r w:rsidR="00D876C9" w:rsidRPr="00053F04">
        <w:rPr>
          <w:rFonts w:cs="Times New Roman"/>
          <w:color w:val="222222"/>
          <w:szCs w:val="24"/>
          <w:shd w:val="clear" w:color="auto" w:fill="FFFFFF"/>
        </w:rPr>
        <w:t>Hopwood, 20</w:t>
      </w:r>
      <w:r w:rsidR="00D876C9">
        <w:rPr>
          <w:rFonts w:cs="Times New Roman"/>
          <w:color w:val="222222"/>
          <w:szCs w:val="24"/>
          <w:shd w:val="clear" w:color="auto" w:fill="FFFFFF"/>
        </w:rPr>
        <w:t>2</w:t>
      </w:r>
      <w:r w:rsidR="00D876C9" w:rsidRPr="00053F04">
        <w:rPr>
          <w:rFonts w:cs="Times New Roman"/>
          <w:color w:val="222222"/>
          <w:szCs w:val="24"/>
          <w:shd w:val="clear" w:color="auto" w:fill="FFFFFF"/>
        </w:rPr>
        <w:t>0</w:t>
      </w:r>
      <w:r w:rsidR="00D876C9">
        <w:rPr>
          <w:rFonts w:cs="Times New Roman"/>
          <w:color w:val="222222"/>
          <w:szCs w:val="24"/>
          <w:shd w:val="clear" w:color="auto" w:fill="FFFFFF"/>
        </w:rPr>
        <w:t>)</w:t>
      </w:r>
      <w:r>
        <w:t>. Both the presenting of an accurate overview of the economic status of a firm and the proper reporting of financial information are significant components that must be included.</w:t>
      </w:r>
    </w:p>
    <w:p w14:paraId="465CE1F9" w14:textId="4F17C34F" w:rsidR="00BA39BA" w:rsidRDefault="00BA39BA" w:rsidP="00BA39BA">
      <w:pPr>
        <w:pStyle w:val="ListParagraph"/>
        <w:numPr>
          <w:ilvl w:val="0"/>
          <w:numId w:val="3"/>
        </w:numPr>
      </w:pPr>
      <w:r>
        <w:lastRenderedPageBreak/>
        <w:t>In the financial sector, the importance of regulation is as follows</w:t>
      </w:r>
      <w:r w:rsidR="00FC0A0F">
        <w:t>:</w:t>
      </w:r>
    </w:p>
    <w:p w14:paraId="7455DD1B" w14:textId="39581FFE" w:rsidR="00BA39BA" w:rsidRDefault="00BA39BA" w:rsidP="00BA39BA">
      <w:r>
        <w:t>It is quite clear that the claim is not true. The regulation of the financial industry is of the highest significance in order to assure the reliability, standardization, and comparability of financial reporting. This importance cannot be overstated. Compliance with accounting standards and regulations is the duty of regulatory agencies, who are also responsible for enforcing these standards and rules</w:t>
      </w:r>
      <w:r w:rsidR="009439A8">
        <w:t xml:space="preserve"> (</w:t>
      </w:r>
      <w:r w:rsidR="009439A8" w:rsidRPr="00053F04">
        <w:rPr>
          <w:rFonts w:cs="Times New Roman"/>
          <w:color w:val="222222"/>
          <w:szCs w:val="24"/>
          <w:shd w:val="clear" w:color="auto" w:fill="FFFFFF"/>
        </w:rPr>
        <w:t>May, 201</w:t>
      </w:r>
      <w:r w:rsidR="009439A8">
        <w:rPr>
          <w:rFonts w:cs="Times New Roman"/>
          <w:color w:val="222222"/>
          <w:szCs w:val="24"/>
          <w:shd w:val="clear" w:color="auto" w:fill="FFFFFF"/>
        </w:rPr>
        <w:t>9)</w:t>
      </w:r>
      <w:r>
        <w:t>. These authorities make it easy to undertake relevant analysis and comparisons of financial information across a variety of companies, as well as ensuring that openness is maintained.</w:t>
      </w:r>
    </w:p>
    <w:p w14:paraId="130DCEB5" w14:textId="225B7691" w:rsidR="00BA39BA" w:rsidRDefault="00BA39BA" w:rsidP="00BA39BA">
      <w:pPr>
        <w:pStyle w:val="ListParagraph"/>
        <w:numPr>
          <w:ilvl w:val="0"/>
          <w:numId w:val="3"/>
        </w:numPr>
      </w:pPr>
      <w:r>
        <w:t>The trial balance and the accounts in the ledger are used for balancing the books.</w:t>
      </w:r>
    </w:p>
    <w:p w14:paraId="1F1EA0EB" w14:textId="7C2A296D" w:rsidR="00D005F9" w:rsidRDefault="00BA39BA" w:rsidP="00BA39BA">
      <w:r>
        <w:t>Any and all aspects of the statement are accurate. The creation of a trial balance and the balancing of ledger accounts are two of the most significant operations that take place throughout the accounting cycle. As a control mechanism, the trial balance is responsible for identifying errors before the compilation of financial statements and ensuring that the overall integrity of the financial information that is supplied to stakeholders is preserved</w:t>
      </w:r>
      <w:r w:rsidR="00BC7375">
        <w:t xml:space="preserve"> (</w:t>
      </w:r>
      <w:r w:rsidR="00BC7375" w:rsidRPr="00053F04">
        <w:rPr>
          <w:rFonts w:cs="Times New Roman"/>
          <w:color w:val="222222"/>
          <w:szCs w:val="24"/>
          <w:shd w:val="clear" w:color="auto" w:fill="FFFFFF"/>
        </w:rPr>
        <w:t>Albrecht</w:t>
      </w:r>
      <w:r w:rsidR="00BC7375">
        <w:rPr>
          <w:rFonts w:cs="Times New Roman"/>
          <w:color w:val="222222"/>
          <w:szCs w:val="24"/>
          <w:shd w:val="clear" w:color="auto" w:fill="FFFFFF"/>
        </w:rPr>
        <w:t xml:space="preserve"> et al</w:t>
      </w:r>
      <w:r w:rsidR="00BC7375" w:rsidRPr="00053F04">
        <w:rPr>
          <w:rFonts w:cs="Times New Roman"/>
          <w:color w:val="222222"/>
          <w:szCs w:val="24"/>
          <w:shd w:val="clear" w:color="auto" w:fill="FFFFFF"/>
        </w:rPr>
        <w:t>, 20</w:t>
      </w:r>
      <w:r w:rsidR="00BC7375">
        <w:rPr>
          <w:rFonts w:cs="Times New Roman"/>
          <w:color w:val="222222"/>
          <w:szCs w:val="24"/>
          <w:shd w:val="clear" w:color="auto" w:fill="FFFFFF"/>
        </w:rPr>
        <w:t>22)</w:t>
      </w:r>
      <w:r>
        <w:t>. When individual accounts are balanced, it guarantees that they are correct, and the trial balance acts as a tool for controlling the situation.</w:t>
      </w:r>
    </w:p>
    <w:p w14:paraId="062ED978" w14:textId="213421B3" w:rsidR="00D005F9" w:rsidRDefault="00D005F9" w:rsidP="00D005F9">
      <w:pPr>
        <w:pStyle w:val="Heading1"/>
      </w:pPr>
      <w:bookmarkStart w:id="1" w:name="_Toc153226090"/>
      <w:r>
        <w:t>Answer number 2</w:t>
      </w:r>
      <w:bookmarkEnd w:id="1"/>
    </w:p>
    <w:tbl>
      <w:tblPr>
        <w:tblStyle w:val="PlainTable5"/>
        <w:tblW w:w="5000" w:type="pct"/>
        <w:tblLook w:val="04A0" w:firstRow="1" w:lastRow="0" w:firstColumn="1" w:lastColumn="0" w:noHBand="0" w:noVBand="1"/>
      </w:tblPr>
      <w:tblGrid>
        <w:gridCol w:w="5288"/>
        <w:gridCol w:w="2037"/>
        <w:gridCol w:w="2035"/>
      </w:tblGrid>
      <w:tr w:rsidR="004A4B57" w:rsidRPr="004A4B57" w14:paraId="273F4183" w14:textId="77777777" w:rsidTr="004A4B57">
        <w:trPr>
          <w:cnfStyle w:val="100000000000" w:firstRow="1" w:lastRow="0" w:firstColumn="0" w:lastColumn="0" w:oddVBand="0" w:evenVBand="0" w:oddHBand="0" w:evenHBand="0" w:firstRowFirstColumn="0" w:firstRowLastColumn="0" w:lastRowFirstColumn="0" w:lastRowLastColumn="0"/>
          <w:trHeight w:val="310"/>
        </w:trPr>
        <w:tc>
          <w:tcPr>
            <w:cnfStyle w:val="001000000100" w:firstRow="0" w:lastRow="0" w:firstColumn="1" w:lastColumn="0" w:oddVBand="0" w:evenVBand="0" w:oddHBand="0" w:evenHBand="0" w:firstRowFirstColumn="1" w:firstRowLastColumn="0" w:lastRowFirstColumn="0" w:lastRowLastColumn="0"/>
            <w:tcW w:w="2825" w:type="pct"/>
            <w:noWrap/>
            <w:hideMark/>
          </w:tcPr>
          <w:p w14:paraId="01F8CC69" w14:textId="77777777" w:rsidR="004A4B57" w:rsidRPr="004A4B57" w:rsidRDefault="004A4B57" w:rsidP="004A4B57">
            <w:pPr>
              <w:spacing w:line="240" w:lineRule="auto"/>
              <w:jc w:val="left"/>
              <w:rPr>
                <w:rFonts w:eastAsia="Times New Roman" w:cs="Times New Roman"/>
                <w:sz w:val="20"/>
                <w:szCs w:val="24"/>
                <w:lang w:val="en-US"/>
              </w:rPr>
            </w:pPr>
          </w:p>
        </w:tc>
        <w:tc>
          <w:tcPr>
            <w:tcW w:w="1088" w:type="pct"/>
            <w:noWrap/>
            <w:hideMark/>
          </w:tcPr>
          <w:p w14:paraId="40C682DB" w14:textId="7F3807C7" w:rsidR="004A4B57" w:rsidRPr="004A4B57" w:rsidRDefault="004A4B57" w:rsidP="004A4B5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A4B57">
              <w:rPr>
                <w:rFonts w:eastAsia="Times New Roman" w:cs="Times New Roman"/>
                <w:color w:val="000000"/>
                <w:szCs w:val="24"/>
                <w:lang w:val="en-US"/>
              </w:rPr>
              <w:t>Amount</w:t>
            </w:r>
          </w:p>
        </w:tc>
        <w:tc>
          <w:tcPr>
            <w:tcW w:w="1088" w:type="pct"/>
            <w:noWrap/>
            <w:hideMark/>
          </w:tcPr>
          <w:p w14:paraId="1A96D392" w14:textId="4ABB48A5" w:rsidR="004A4B57" w:rsidRPr="004A4B57" w:rsidRDefault="004A4B57" w:rsidP="004A4B5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A4B57">
              <w:rPr>
                <w:rFonts w:eastAsia="Times New Roman" w:cs="Times New Roman"/>
                <w:color w:val="000000"/>
                <w:szCs w:val="24"/>
                <w:lang w:val="en-US"/>
              </w:rPr>
              <w:t>Amount</w:t>
            </w:r>
          </w:p>
        </w:tc>
      </w:tr>
      <w:tr w:rsidR="004A4B57" w:rsidRPr="004A4B57" w14:paraId="40A94EFC" w14:textId="77777777" w:rsidTr="004A4B5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40C0FE47" w14:textId="77777777" w:rsidR="004A4B57" w:rsidRPr="004A4B57" w:rsidRDefault="004A4B57" w:rsidP="004A4B57">
            <w:pPr>
              <w:spacing w:line="240" w:lineRule="auto"/>
              <w:jc w:val="left"/>
              <w:rPr>
                <w:rFonts w:eastAsia="Times New Roman" w:cs="Times New Roman"/>
                <w:color w:val="000000"/>
                <w:szCs w:val="24"/>
                <w:lang w:val="en-US"/>
              </w:rPr>
            </w:pPr>
            <w:r w:rsidRPr="004A4B57">
              <w:rPr>
                <w:rFonts w:eastAsia="Times New Roman" w:cs="Times New Roman"/>
                <w:color w:val="000000"/>
                <w:szCs w:val="24"/>
                <w:lang w:val="en-US"/>
              </w:rPr>
              <w:t>Revenue</w:t>
            </w:r>
          </w:p>
        </w:tc>
        <w:tc>
          <w:tcPr>
            <w:tcW w:w="1088" w:type="pct"/>
            <w:noWrap/>
            <w:hideMark/>
          </w:tcPr>
          <w:p w14:paraId="46E7D2C4" w14:textId="77777777"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p>
        </w:tc>
        <w:tc>
          <w:tcPr>
            <w:tcW w:w="1088" w:type="pct"/>
            <w:noWrap/>
            <w:hideMark/>
          </w:tcPr>
          <w:p w14:paraId="468D9566" w14:textId="37ED35C4"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A4B57">
              <w:rPr>
                <w:rFonts w:eastAsia="Times New Roman" w:cs="Times New Roman"/>
                <w:color w:val="000000"/>
                <w:szCs w:val="24"/>
                <w:lang w:val="en-US"/>
              </w:rPr>
              <w:t>900,000</w:t>
            </w:r>
          </w:p>
        </w:tc>
      </w:tr>
      <w:tr w:rsidR="004A4B57" w:rsidRPr="004A4B57" w14:paraId="40F26244" w14:textId="77777777" w:rsidTr="004A4B57">
        <w:trPr>
          <w:trHeight w:val="34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3A47E6B9" w14:textId="77777777" w:rsidR="004A4B57" w:rsidRPr="004A4B57" w:rsidRDefault="004A4B57" w:rsidP="004A4B57">
            <w:pPr>
              <w:spacing w:line="240" w:lineRule="auto"/>
              <w:jc w:val="left"/>
              <w:rPr>
                <w:rFonts w:eastAsia="Times New Roman" w:cs="Times New Roman"/>
                <w:color w:val="000000"/>
                <w:szCs w:val="24"/>
                <w:lang w:val="en-US"/>
              </w:rPr>
            </w:pPr>
            <w:r w:rsidRPr="004A4B57">
              <w:rPr>
                <w:rFonts w:eastAsia="Times New Roman" w:cs="Times New Roman"/>
                <w:color w:val="000000"/>
                <w:szCs w:val="24"/>
                <w:lang w:val="en-US"/>
              </w:rPr>
              <w:t>(-) Sales Return</w:t>
            </w:r>
          </w:p>
        </w:tc>
        <w:tc>
          <w:tcPr>
            <w:tcW w:w="1088" w:type="pct"/>
            <w:noWrap/>
            <w:hideMark/>
          </w:tcPr>
          <w:p w14:paraId="736B247D" w14:textId="77777777"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p>
        </w:tc>
        <w:tc>
          <w:tcPr>
            <w:tcW w:w="1088" w:type="pct"/>
            <w:noWrap/>
            <w:hideMark/>
          </w:tcPr>
          <w:p w14:paraId="7063D514" w14:textId="223464D7"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lang w:val="en-US"/>
              </w:rPr>
            </w:pPr>
            <w:r w:rsidRPr="004A4B57">
              <w:rPr>
                <w:rFonts w:eastAsia="Times New Roman" w:cs="Times New Roman"/>
                <w:color w:val="000000"/>
                <w:szCs w:val="24"/>
                <w:u w:val="single"/>
                <w:lang w:val="en-US"/>
              </w:rPr>
              <w:t>(1,000)</w:t>
            </w:r>
          </w:p>
        </w:tc>
      </w:tr>
      <w:tr w:rsidR="004A4B57" w:rsidRPr="004A4B57" w14:paraId="5865D9CD" w14:textId="77777777" w:rsidTr="004A4B5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2DB0AA3D" w14:textId="77777777" w:rsidR="004A4B57" w:rsidRPr="004A4B57" w:rsidRDefault="004A4B57" w:rsidP="004A4B57">
            <w:pPr>
              <w:spacing w:line="240" w:lineRule="auto"/>
              <w:jc w:val="center"/>
              <w:rPr>
                <w:rFonts w:eastAsia="Times New Roman" w:cs="Times New Roman"/>
                <w:color w:val="000000"/>
                <w:szCs w:val="24"/>
                <w:u w:val="single"/>
                <w:lang w:val="en-US"/>
              </w:rPr>
            </w:pPr>
          </w:p>
        </w:tc>
        <w:tc>
          <w:tcPr>
            <w:tcW w:w="1088" w:type="pct"/>
            <w:noWrap/>
            <w:hideMark/>
          </w:tcPr>
          <w:p w14:paraId="6D7FB056" w14:textId="77777777"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US"/>
              </w:rPr>
            </w:pPr>
          </w:p>
        </w:tc>
        <w:tc>
          <w:tcPr>
            <w:tcW w:w="1088" w:type="pct"/>
            <w:noWrap/>
            <w:hideMark/>
          </w:tcPr>
          <w:p w14:paraId="569CCCB3" w14:textId="4C806F74"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A4B57">
              <w:rPr>
                <w:rFonts w:eastAsia="Times New Roman" w:cs="Times New Roman"/>
                <w:color w:val="000000"/>
                <w:szCs w:val="24"/>
                <w:lang w:val="en-US"/>
              </w:rPr>
              <w:t>899,000</w:t>
            </w:r>
          </w:p>
        </w:tc>
      </w:tr>
      <w:tr w:rsidR="004A4B57" w:rsidRPr="004A4B57" w14:paraId="73FCBF7B" w14:textId="77777777" w:rsidTr="004A4B57">
        <w:trPr>
          <w:trHeight w:val="31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56616117" w14:textId="77777777" w:rsidR="004A4B57" w:rsidRPr="004A4B57" w:rsidRDefault="004A4B57" w:rsidP="004A4B57">
            <w:pPr>
              <w:spacing w:line="240" w:lineRule="auto"/>
              <w:jc w:val="left"/>
              <w:rPr>
                <w:rFonts w:eastAsia="Times New Roman" w:cs="Times New Roman"/>
                <w:color w:val="000000"/>
                <w:szCs w:val="24"/>
                <w:lang w:val="en-US"/>
              </w:rPr>
            </w:pPr>
            <w:r w:rsidRPr="004A4B57">
              <w:rPr>
                <w:rFonts w:eastAsia="Times New Roman" w:cs="Times New Roman"/>
                <w:color w:val="000000"/>
                <w:szCs w:val="24"/>
                <w:lang w:val="en-US"/>
              </w:rPr>
              <w:t>Less: Cost of sales</w:t>
            </w:r>
          </w:p>
        </w:tc>
        <w:tc>
          <w:tcPr>
            <w:tcW w:w="1088" w:type="pct"/>
            <w:noWrap/>
            <w:hideMark/>
          </w:tcPr>
          <w:p w14:paraId="70D6A477" w14:textId="77777777"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p>
        </w:tc>
        <w:tc>
          <w:tcPr>
            <w:tcW w:w="1088" w:type="pct"/>
            <w:noWrap/>
            <w:hideMark/>
          </w:tcPr>
          <w:p w14:paraId="757065C2" w14:textId="77777777"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US"/>
              </w:rPr>
            </w:pPr>
          </w:p>
        </w:tc>
      </w:tr>
      <w:tr w:rsidR="004A4B57" w:rsidRPr="004A4B57" w14:paraId="1F8EAF2F" w14:textId="77777777" w:rsidTr="004A4B5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424AC333" w14:textId="77777777" w:rsidR="004A4B57" w:rsidRPr="004A4B57" w:rsidRDefault="004A4B57" w:rsidP="004A4B57">
            <w:pPr>
              <w:spacing w:line="240" w:lineRule="auto"/>
              <w:jc w:val="left"/>
              <w:rPr>
                <w:rFonts w:eastAsia="Times New Roman" w:cs="Times New Roman"/>
                <w:color w:val="000000"/>
                <w:szCs w:val="24"/>
                <w:lang w:val="en-US"/>
              </w:rPr>
            </w:pPr>
            <w:r w:rsidRPr="004A4B57">
              <w:rPr>
                <w:rFonts w:eastAsia="Times New Roman" w:cs="Times New Roman"/>
                <w:color w:val="000000"/>
                <w:szCs w:val="24"/>
                <w:lang w:val="en-US"/>
              </w:rPr>
              <w:t>Cost of sales</w:t>
            </w:r>
          </w:p>
        </w:tc>
        <w:tc>
          <w:tcPr>
            <w:tcW w:w="1088" w:type="pct"/>
            <w:noWrap/>
            <w:hideMark/>
          </w:tcPr>
          <w:p w14:paraId="492F5C8F" w14:textId="25584941"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A4B57">
              <w:rPr>
                <w:rFonts w:eastAsia="Times New Roman" w:cs="Times New Roman"/>
                <w:color w:val="000000"/>
                <w:szCs w:val="24"/>
                <w:lang w:val="en-US"/>
              </w:rPr>
              <w:t>578,650</w:t>
            </w:r>
          </w:p>
        </w:tc>
        <w:tc>
          <w:tcPr>
            <w:tcW w:w="1088" w:type="pct"/>
            <w:noWrap/>
            <w:hideMark/>
          </w:tcPr>
          <w:p w14:paraId="38FEBC68" w14:textId="77777777"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p>
        </w:tc>
      </w:tr>
      <w:tr w:rsidR="004A4B57" w:rsidRPr="004A4B57" w14:paraId="306CCD41" w14:textId="77777777" w:rsidTr="004A4B57">
        <w:trPr>
          <w:trHeight w:val="34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3FE369E7" w14:textId="77777777" w:rsidR="004A4B57" w:rsidRPr="004A4B57" w:rsidRDefault="004A4B57" w:rsidP="004A4B57">
            <w:pPr>
              <w:spacing w:line="240" w:lineRule="auto"/>
              <w:jc w:val="left"/>
              <w:rPr>
                <w:rFonts w:eastAsia="Times New Roman" w:cs="Times New Roman"/>
                <w:color w:val="000000"/>
                <w:szCs w:val="24"/>
                <w:lang w:val="en-US"/>
              </w:rPr>
            </w:pPr>
            <w:r w:rsidRPr="004A4B57">
              <w:rPr>
                <w:rFonts w:eastAsia="Times New Roman" w:cs="Times New Roman"/>
                <w:color w:val="000000"/>
                <w:szCs w:val="24"/>
                <w:lang w:val="en-US"/>
              </w:rPr>
              <w:t>(+) Depreciation</w:t>
            </w:r>
          </w:p>
        </w:tc>
        <w:tc>
          <w:tcPr>
            <w:tcW w:w="1088" w:type="pct"/>
            <w:noWrap/>
            <w:hideMark/>
          </w:tcPr>
          <w:p w14:paraId="126295DE" w14:textId="41E2779C"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lang w:val="en-US"/>
              </w:rPr>
            </w:pPr>
            <w:r w:rsidRPr="004A4B57">
              <w:rPr>
                <w:rFonts w:eastAsia="Times New Roman" w:cs="Times New Roman"/>
                <w:color w:val="000000"/>
                <w:szCs w:val="24"/>
                <w:u w:val="single"/>
                <w:lang w:val="en-US"/>
              </w:rPr>
              <w:t>65,000</w:t>
            </w:r>
          </w:p>
        </w:tc>
        <w:tc>
          <w:tcPr>
            <w:tcW w:w="1088" w:type="pct"/>
            <w:noWrap/>
            <w:hideMark/>
          </w:tcPr>
          <w:p w14:paraId="6B1C1C0B" w14:textId="77777777"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lang w:val="en-US"/>
              </w:rPr>
            </w:pPr>
          </w:p>
        </w:tc>
      </w:tr>
      <w:tr w:rsidR="004A4B57" w:rsidRPr="004A4B57" w14:paraId="6773392E" w14:textId="77777777" w:rsidTr="004A4B57">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590B08CF" w14:textId="77777777" w:rsidR="004A4B57" w:rsidRPr="004A4B57" w:rsidRDefault="004A4B57" w:rsidP="004A4B57">
            <w:pPr>
              <w:spacing w:line="240" w:lineRule="auto"/>
              <w:jc w:val="center"/>
              <w:rPr>
                <w:rFonts w:eastAsia="Times New Roman" w:cs="Times New Roman"/>
                <w:sz w:val="20"/>
                <w:szCs w:val="20"/>
                <w:lang w:val="en-US"/>
              </w:rPr>
            </w:pPr>
          </w:p>
        </w:tc>
        <w:tc>
          <w:tcPr>
            <w:tcW w:w="1088" w:type="pct"/>
            <w:noWrap/>
            <w:hideMark/>
          </w:tcPr>
          <w:p w14:paraId="175DD102" w14:textId="77777777"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US"/>
              </w:rPr>
            </w:pPr>
          </w:p>
        </w:tc>
        <w:tc>
          <w:tcPr>
            <w:tcW w:w="1088" w:type="pct"/>
            <w:noWrap/>
            <w:hideMark/>
          </w:tcPr>
          <w:p w14:paraId="0527EB1C" w14:textId="0C25C48F"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lang w:val="en-US"/>
              </w:rPr>
            </w:pPr>
            <w:r w:rsidRPr="004A4B57">
              <w:rPr>
                <w:rFonts w:eastAsia="Times New Roman" w:cs="Times New Roman"/>
                <w:color w:val="000000"/>
                <w:szCs w:val="24"/>
                <w:u w:val="single"/>
                <w:lang w:val="en-US"/>
              </w:rPr>
              <w:t>643,650</w:t>
            </w:r>
          </w:p>
        </w:tc>
      </w:tr>
      <w:tr w:rsidR="004A4B57" w:rsidRPr="004A4B57" w14:paraId="77AD6CC3" w14:textId="77777777" w:rsidTr="004A4B57">
        <w:trPr>
          <w:trHeight w:val="31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4A6599C3" w14:textId="77777777" w:rsidR="004A4B57" w:rsidRPr="004A4B57" w:rsidRDefault="004A4B57" w:rsidP="004A4B57">
            <w:pPr>
              <w:spacing w:line="240" w:lineRule="auto"/>
              <w:jc w:val="left"/>
              <w:rPr>
                <w:rFonts w:eastAsia="Times New Roman" w:cs="Times New Roman"/>
                <w:color w:val="000000"/>
                <w:szCs w:val="24"/>
                <w:lang w:val="en-US"/>
              </w:rPr>
            </w:pPr>
            <w:r w:rsidRPr="004A4B57">
              <w:rPr>
                <w:rFonts w:eastAsia="Times New Roman" w:cs="Times New Roman"/>
                <w:color w:val="000000"/>
                <w:szCs w:val="24"/>
                <w:lang w:val="en-US"/>
              </w:rPr>
              <w:t>Gross Profit</w:t>
            </w:r>
          </w:p>
        </w:tc>
        <w:tc>
          <w:tcPr>
            <w:tcW w:w="1088" w:type="pct"/>
            <w:noWrap/>
            <w:hideMark/>
          </w:tcPr>
          <w:p w14:paraId="36C8B7F0" w14:textId="77777777"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p>
        </w:tc>
        <w:tc>
          <w:tcPr>
            <w:tcW w:w="1088" w:type="pct"/>
            <w:noWrap/>
            <w:hideMark/>
          </w:tcPr>
          <w:p w14:paraId="4D4553D2" w14:textId="31C6659D"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A4B57">
              <w:rPr>
                <w:rFonts w:eastAsia="Times New Roman" w:cs="Times New Roman"/>
                <w:color w:val="000000"/>
                <w:szCs w:val="24"/>
                <w:lang w:val="en-US"/>
              </w:rPr>
              <w:t>255,350</w:t>
            </w:r>
          </w:p>
        </w:tc>
      </w:tr>
      <w:tr w:rsidR="004A4B57" w:rsidRPr="004A4B57" w14:paraId="15EC13A6" w14:textId="77777777" w:rsidTr="004A4B5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53326E00" w14:textId="77777777" w:rsidR="004A4B57" w:rsidRPr="004A4B57" w:rsidRDefault="004A4B57" w:rsidP="004A4B57">
            <w:pPr>
              <w:spacing w:line="240" w:lineRule="auto"/>
              <w:jc w:val="center"/>
              <w:rPr>
                <w:rFonts w:eastAsia="Times New Roman" w:cs="Times New Roman"/>
                <w:color w:val="000000"/>
                <w:szCs w:val="24"/>
                <w:lang w:val="en-US"/>
              </w:rPr>
            </w:pPr>
          </w:p>
        </w:tc>
        <w:tc>
          <w:tcPr>
            <w:tcW w:w="1088" w:type="pct"/>
            <w:noWrap/>
            <w:hideMark/>
          </w:tcPr>
          <w:p w14:paraId="50B2C4E6" w14:textId="77777777"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US"/>
              </w:rPr>
            </w:pPr>
          </w:p>
        </w:tc>
        <w:tc>
          <w:tcPr>
            <w:tcW w:w="1088" w:type="pct"/>
            <w:noWrap/>
            <w:hideMark/>
          </w:tcPr>
          <w:p w14:paraId="75388FA8" w14:textId="77777777"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US"/>
              </w:rPr>
            </w:pPr>
          </w:p>
        </w:tc>
      </w:tr>
      <w:tr w:rsidR="004A4B57" w:rsidRPr="004A4B57" w14:paraId="7651BDE4" w14:textId="77777777" w:rsidTr="004A4B57">
        <w:trPr>
          <w:trHeight w:val="31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1CBA8546" w14:textId="77777777" w:rsidR="004A4B57" w:rsidRPr="004A4B57" w:rsidRDefault="004A4B57" w:rsidP="004A4B57">
            <w:pPr>
              <w:spacing w:line="240" w:lineRule="auto"/>
              <w:jc w:val="left"/>
              <w:rPr>
                <w:rFonts w:eastAsia="Times New Roman" w:cs="Times New Roman"/>
                <w:color w:val="000000"/>
                <w:szCs w:val="24"/>
                <w:lang w:val="en-US"/>
              </w:rPr>
            </w:pPr>
            <w:r w:rsidRPr="004A4B57">
              <w:rPr>
                <w:rFonts w:eastAsia="Times New Roman" w:cs="Times New Roman"/>
                <w:color w:val="000000"/>
                <w:szCs w:val="24"/>
                <w:lang w:val="en-US"/>
              </w:rPr>
              <w:t>Less: Operating Costs</w:t>
            </w:r>
          </w:p>
        </w:tc>
        <w:tc>
          <w:tcPr>
            <w:tcW w:w="1088" w:type="pct"/>
            <w:noWrap/>
            <w:hideMark/>
          </w:tcPr>
          <w:p w14:paraId="3A978A39" w14:textId="77777777"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p>
        </w:tc>
        <w:tc>
          <w:tcPr>
            <w:tcW w:w="1088" w:type="pct"/>
            <w:noWrap/>
            <w:hideMark/>
          </w:tcPr>
          <w:p w14:paraId="629E8499" w14:textId="77777777"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US"/>
              </w:rPr>
            </w:pPr>
          </w:p>
        </w:tc>
      </w:tr>
      <w:tr w:rsidR="004A4B57" w:rsidRPr="004A4B57" w14:paraId="27F8F2F0" w14:textId="77777777" w:rsidTr="004A4B5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38EECBA4" w14:textId="77777777" w:rsidR="004A4B57" w:rsidRPr="004A4B57" w:rsidRDefault="004A4B57" w:rsidP="004A4B57">
            <w:pPr>
              <w:spacing w:line="240" w:lineRule="auto"/>
              <w:jc w:val="left"/>
              <w:rPr>
                <w:rFonts w:eastAsia="Times New Roman" w:cs="Times New Roman"/>
                <w:color w:val="000000"/>
                <w:szCs w:val="24"/>
                <w:lang w:val="en-US"/>
              </w:rPr>
            </w:pPr>
            <w:r w:rsidRPr="004A4B57">
              <w:rPr>
                <w:rFonts w:eastAsia="Times New Roman" w:cs="Times New Roman"/>
                <w:color w:val="000000"/>
                <w:szCs w:val="24"/>
                <w:lang w:val="en-US"/>
              </w:rPr>
              <w:t>Administrative Expenses</w:t>
            </w:r>
          </w:p>
        </w:tc>
        <w:tc>
          <w:tcPr>
            <w:tcW w:w="1088" w:type="pct"/>
            <w:noWrap/>
            <w:hideMark/>
          </w:tcPr>
          <w:p w14:paraId="3C071723" w14:textId="41610512"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A4B57">
              <w:rPr>
                <w:rFonts w:eastAsia="Times New Roman" w:cs="Times New Roman"/>
                <w:color w:val="000000"/>
                <w:szCs w:val="24"/>
                <w:lang w:val="en-US"/>
              </w:rPr>
              <w:t>160,000</w:t>
            </w:r>
          </w:p>
        </w:tc>
        <w:tc>
          <w:tcPr>
            <w:tcW w:w="1088" w:type="pct"/>
            <w:noWrap/>
            <w:hideMark/>
          </w:tcPr>
          <w:p w14:paraId="770F7B45" w14:textId="77777777"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p>
        </w:tc>
      </w:tr>
      <w:tr w:rsidR="004A4B57" w:rsidRPr="004A4B57" w14:paraId="2C7B731C" w14:textId="77777777" w:rsidTr="004A4B57">
        <w:trPr>
          <w:trHeight w:val="31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148CB82F" w14:textId="77777777" w:rsidR="004A4B57" w:rsidRPr="004A4B57" w:rsidRDefault="004A4B57" w:rsidP="004A4B57">
            <w:pPr>
              <w:spacing w:line="240" w:lineRule="auto"/>
              <w:jc w:val="left"/>
              <w:rPr>
                <w:rFonts w:eastAsia="Times New Roman" w:cs="Times New Roman"/>
                <w:color w:val="000000"/>
                <w:szCs w:val="24"/>
                <w:lang w:val="en-US"/>
              </w:rPr>
            </w:pPr>
            <w:r w:rsidRPr="004A4B57">
              <w:rPr>
                <w:rFonts w:eastAsia="Times New Roman" w:cs="Times New Roman"/>
                <w:color w:val="000000"/>
                <w:szCs w:val="24"/>
                <w:lang w:val="en-US"/>
              </w:rPr>
              <w:t>Salaries</w:t>
            </w:r>
          </w:p>
        </w:tc>
        <w:tc>
          <w:tcPr>
            <w:tcW w:w="1088" w:type="pct"/>
            <w:noWrap/>
            <w:hideMark/>
          </w:tcPr>
          <w:p w14:paraId="75829220" w14:textId="6F9521D7"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A4B57">
              <w:rPr>
                <w:rFonts w:eastAsia="Times New Roman" w:cs="Times New Roman"/>
                <w:color w:val="000000"/>
                <w:szCs w:val="24"/>
                <w:lang w:val="en-US"/>
              </w:rPr>
              <w:t>10,000</w:t>
            </w:r>
          </w:p>
        </w:tc>
        <w:tc>
          <w:tcPr>
            <w:tcW w:w="1088" w:type="pct"/>
            <w:noWrap/>
            <w:hideMark/>
          </w:tcPr>
          <w:p w14:paraId="2D2CD887" w14:textId="77777777"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p>
        </w:tc>
      </w:tr>
      <w:tr w:rsidR="004A4B57" w:rsidRPr="004A4B57" w14:paraId="7BFFDA45" w14:textId="77777777" w:rsidTr="004A4B5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16FBB844" w14:textId="77777777" w:rsidR="004A4B57" w:rsidRPr="004A4B57" w:rsidRDefault="004A4B57" w:rsidP="004A4B57">
            <w:pPr>
              <w:spacing w:line="240" w:lineRule="auto"/>
              <w:jc w:val="left"/>
              <w:rPr>
                <w:rFonts w:eastAsia="Times New Roman" w:cs="Times New Roman"/>
                <w:color w:val="000000"/>
                <w:szCs w:val="24"/>
                <w:lang w:val="en-US"/>
              </w:rPr>
            </w:pPr>
            <w:r w:rsidRPr="004A4B57">
              <w:rPr>
                <w:rFonts w:eastAsia="Times New Roman" w:cs="Times New Roman"/>
                <w:color w:val="000000"/>
                <w:szCs w:val="24"/>
                <w:lang w:val="en-US"/>
              </w:rPr>
              <w:t>Salesmen Commission</w:t>
            </w:r>
          </w:p>
        </w:tc>
        <w:tc>
          <w:tcPr>
            <w:tcW w:w="1088" w:type="pct"/>
            <w:noWrap/>
            <w:hideMark/>
          </w:tcPr>
          <w:p w14:paraId="51D8B9EE" w14:textId="0116D9D1"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A4B57">
              <w:rPr>
                <w:rFonts w:eastAsia="Times New Roman" w:cs="Times New Roman"/>
                <w:color w:val="000000"/>
                <w:szCs w:val="24"/>
                <w:lang w:val="en-US"/>
              </w:rPr>
              <w:t>2,000</w:t>
            </w:r>
          </w:p>
        </w:tc>
        <w:tc>
          <w:tcPr>
            <w:tcW w:w="1088" w:type="pct"/>
            <w:noWrap/>
            <w:hideMark/>
          </w:tcPr>
          <w:p w14:paraId="0261C644" w14:textId="77777777"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p>
        </w:tc>
      </w:tr>
      <w:tr w:rsidR="004A4B57" w:rsidRPr="004A4B57" w14:paraId="6F11AA6D" w14:textId="77777777" w:rsidTr="004A4B57">
        <w:trPr>
          <w:trHeight w:val="31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2165726C" w14:textId="77777777" w:rsidR="004A4B57" w:rsidRPr="004A4B57" w:rsidRDefault="004A4B57" w:rsidP="004A4B57">
            <w:pPr>
              <w:spacing w:line="240" w:lineRule="auto"/>
              <w:jc w:val="left"/>
              <w:rPr>
                <w:rFonts w:eastAsia="Times New Roman" w:cs="Times New Roman"/>
                <w:color w:val="000000"/>
                <w:szCs w:val="24"/>
                <w:lang w:val="en-US"/>
              </w:rPr>
            </w:pPr>
            <w:r w:rsidRPr="004A4B57">
              <w:rPr>
                <w:rFonts w:eastAsia="Times New Roman" w:cs="Times New Roman"/>
                <w:color w:val="000000"/>
                <w:szCs w:val="24"/>
                <w:lang w:val="en-US"/>
              </w:rPr>
              <w:t>Director's Remuneration</w:t>
            </w:r>
          </w:p>
        </w:tc>
        <w:tc>
          <w:tcPr>
            <w:tcW w:w="1088" w:type="pct"/>
            <w:noWrap/>
            <w:hideMark/>
          </w:tcPr>
          <w:p w14:paraId="4BE34C43" w14:textId="24FA3C34"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A4B57">
              <w:rPr>
                <w:rFonts w:eastAsia="Times New Roman" w:cs="Times New Roman"/>
                <w:color w:val="000000"/>
                <w:szCs w:val="24"/>
                <w:lang w:val="en-US"/>
              </w:rPr>
              <w:t>5,000</w:t>
            </w:r>
          </w:p>
        </w:tc>
        <w:tc>
          <w:tcPr>
            <w:tcW w:w="1088" w:type="pct"/>
            <w:noWrap/>
            <w:hideMark/>
          </w:tcPr>
          <w:p w14:paraId="69F17490" w14:textId="77777777"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p>
        </w:tc>
      </w:tr>
      <w:tr w:rsidR="004A4B57" w:rsidRPr="004A4B57" w14:paraId="1FF7B8E0" w14:textId="77777777" w:rsidTr="004A4B57">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13C409F1" w14:textId="77777777" w:rsidR="004A4B57" w:rsidRPr="004A4B57" w:rsidRDefault="004A4B57" w:rsidP="004A4B57">
            <w:pPr>
              <w:spacing w:line="240" w:lineRule="auto"/>
              <w:jc w:val="left"/>
              <w:rPr>
                <w:rFonts w:eastAsia="Times New Roman" w:cs="Times New Roman"/>
                <w:color w:val="000000"/>
                <w:szCs w:val="24"/>
                <w:lang w:val="en-US"/>
              </w:rPr>
            </w:pPr>
            <w:r w:rsidRPr="004A4B57">
              <w:rPr>
                <w:rFonts w:eastAsia="Times New Roman" w:cs="Times New Roman"/>
                <w:color w:val="000000"/>
                <w:szCs w:val="24"/>
                <w:lang w:val="en-US"/>
              </w:rPr>
              <w:lastRenderedPageBreak/>
              <w:t>Distribution Costs</w:t>
            </w:r>
          </w:p>
        </w:tc>
        <w:tc>
          <w:tcPr>
            <w:tcW w:w="1088" w:type="pct"/>
            <w:noWrap/>
            <w:hideMark/>
          </w:tcPr>
          <w:p w14:paraId="62BE1D38" w14:textId="089837B8"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lang w:val="en-US"/>
              </w:rPr>
            </w:pPr>
            <w:r w:rsidRPr="004A4B57">
              <w:rPr>
                <w:rFonts w:eastAsia="Times New Roman" w:cs="Times New Roman"/>
                <w:color w:val="000000"/>
                <w:szCs w:val="24"/>
                <w:u w:val="single"/>
                <w:lang w:val="en-US"/>
              </w:rPr>
              <w:t>28,000</w:t>
            </w:r>
          </w:p>
        </w:tc>
        <w:tc>
          <w:tcPr>
            <w:tcW w:w="1088" w:type="pct"/>
            <w:noWrap/>
            <w:hideMark/>
          </w:tcPr>
          <w:p w14:paraId="3273CFCD" w14:textId="77777777"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lang w:val="en-US"/>
              </w:rPr>
            </w:pPr>
          </w:p>
        </w:tc>
      </w:tr>
      <w:tr w:rsidR="004A4B57" w:rsidRPr="004A4B57" w14:paraId="6FB6CDA0" w14:textId="77777777" w:rsidTr="004A4B57">
        <w:trPr>
          <w:trHeight w:val="31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7D7C3533" w14:textId="77777777" w:rsidR="004A4B57" w:rsidRPr="004A4B57" w:rsidRDefault="004A4B57" w:rsidP="004A4B57">
            <w:pPr>
              <w:spacing w:line="240" w:lineRule="auto"/>
              <w:jc w:val="center"/>
              <w:rPr>
                <w:rFonts w:eastAsia="Times New Roman" w:cs="Times New Roman"/>
                <w:sz w:val="20"/>
                <w:szCs w:val="20"/>
                <w:lang w:val="en-US"/>
              </w:rPr>
            </w:pPr>
          </w:p>
        </w:tc>
        <w:tc>
          <w:tcPr>
            <w:tcW w:w="1088" w:type="pct"/>
            <w:noWrap/>
            <w:hideMark/>
          </w:tcPr>
          <w:p w14:paraId="2111DED7" w14:textId="77777777"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US"/>
              </w:rPr>
            </w:pPr>
          </w:p>
        </w:tc>
        <w:tc>
          <w:tcPr>
            <w:tcW w:w="1088" w:type="pct"/>
            <w:noWrap/>
            <w:hideMark/>
          </w:tcPr>
          <w:p w14:paraId="459E9494" w14:textId="77777777"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US"/>
              </w:rPr>
            </w:pPr>
          </w:p>
        </w:tc>
      </w:tr>
      <w:tr w:rsidR="004A4B57" w:rsidRPr="004A4B57" w14:paraId="4A990618" w14:textId="77777777" w:rsidTr="004A4B57">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52FB677D" w14:textId="77777777" w:rsidR="004A4B57" w:rsidRPr="004A4B57" w:rsidRDefault="004A4B57" w:rsidP="004A4B57">
            <w:pPr>
              <w:spacing w:line="240" w:lineRule="auto"/>
              <w:jc w:val="left"/>
              <w:rPr>
                <w:rFonts w:eastAsia="Times New Roman" w:cs="Times New Roman"/>
                <w:color w:val="000000"/>
                <w:szCs w:val="24"/>
                <w:lang w:val="en-US"/>
              </w:rPr>
            </w:pPr>
            <w:r w:rsidRPr="004A4B57">
              <w:rPr>
                <w:rFonts w:eastAsia="Times New Roman" w:cs="Times New Roman"/>
                <w:color w:val="000000"/>
                <w:szCs w:val="24"/>
                <w:lang w:val="en-US"/>
              </w:rPr>
              <w:t>Total Operating costs</w:t>
            </w:r>
          </w:p>
        </w:tc>
        <w:tc>
          <w:tcPr>
            <w:tcW w:w="1088" w:type="pct"/>
            <w:noWrap/>
            <w:hideMark/>
          </w:tcPr>
          <w:p w14:paraId="11BE03B3" w14:textId="77777777"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p>
        </w:tc>
        <w:tc>
          <w:tcPr>
            <w:tcW w:w="1088" w:type="pct"/>
            <w:noWrap/>
            <w:hideMark/>
          </w:tcPr>
          <w:p w14:paraId="41A0A2F9" w14:textId="1BF1FBD3"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lang w:val="en-US"/>
              </w:rPr>
            </w:pPr>
            <w:r w:rsidRPr="004A4B57">
              <w:rPr>
                <w:rFonts w:eastAsia="Times New Roman" w:cs="Times New Roman"/>
                <w:color w:val="000000"/>
                <w:szCs w:val="24"/>
                <w:u w:val="single"/>
                <w:lang w:val="en-US"/>
              </w:rPr>
              <w:t>205,000</w:t>
            </w:r>
          </w:p>
        </w:tc>
      </w:tr>
      <w:tr w:rsidR="004A4B57" w:rsidRPr="004A4B57" w14:paraId="0692757A" w14:textId="77777777" w:rsidTr="004A4B57">
        <w:trPr>
          <w:trHeight w:val="31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6B8BA62D" w14:textId="77777777" w:rsidR="004A4B57" w:rsidRPr="004A4B57" w:rsidRDefault="004A4B57" w:rsidP="004A4B57">
            <w:pPr>
              <w:spacing w:line="240" w:lineRule="auto"/>
              <w:jc w:val="left"/>
              <w:rPr>
                <w:rFonts w:eastAsia="Times New Roman" w:cs="Times New Roman"/>
                <w:color w:val="000000"/>
                <w:szCs w:val="24"/>
                <w:lang w:val="en-US"/>
              </w:rPr>
            </w:pPr>
            <w:r w:rsidRPr="004A4B57">
              <w:rPr>
                <w:rFonts w:eastAsia="Times New Roman" w:cs="Times New Roman"/>
                <w:color w:val="000000"/>
                <w:szCs w:val="24"/>
                <w:lang w:val="en-US"/>
              </w:rPr>
              <w:t>Operating Profit</w:t>
            </w:r>
          </w:p>
        </w:tc>
        <w:tc>
          <w:tcPr>
            <w:tcW w:w="1088" w:type="pct"/>
            <w:noWrap/>
            <w:hideMark/>
          </w:tcPr>
          <w:p w14:paraId="6772F5EB" w14:textId="77777777"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p>
        </w:tc>
        <w:tc>
          <w:tcPr>
            <w:tcW w:w="1088" w:type="pct"/>
            <w:noWrap/>
            <w:hideMark/>
          </w:tcPr>
          <w:p w14:paraId="40513607" w14:textId="6F226CED"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A4B57">
              <w:rPr>
                <w:rFonts w:eastAsia="Times New Roman" w:cs="Times New Roman"/>
                <w:color w:val="000000"/>
                <w:szCs w:val="24"/>
                <w:lang w:val="en-US"/>
              </w:rPr>
              <w:t>50,350</w:t>
            </w:r>
          </w:p>
        </w:tc>
      </w:tr>
      <w:tr w:rsidR="004A4B57" w:rsidRPr="004A4B57" w14:paraId="376E6647" w14:textId="77777777" w:rsidTr="004A4B5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3BB16F03" w14:textId="77777777" w:rsidR="004A4B57" w:rsidRPr="004A4B57" w:rsidRDefault="004A4B57" w:rsidP="004A4B57">
            <w:pPr>
              <w:spacing w:line="240" w:lineRule="auto"/>
              <w:jc w:val="center"/>
              <w:rPr>
                <w:rFonts w:eastAsia="Times New Roman" w:cs="Times New Roman"/>
                <w:color w:val="000000"/>
                <w:szCs w:val="24"/>
                <w:lang w:val="en-US"/>
              </w:rPr>
            </w:pPr>
          </w:p>
        </w:tc>
        <w:tc>
          <w:tcPr>
            <w:tcW w:w="1088" w:type="pct"/>
            <w:noWrap/>
            <w:hideMark/>
          </w:tcPr>
          <w:p w14:paraId="20FC8794" w14:textId="77777777"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US"/>
              </w:rPr>
            </w:pPr>
          </w:p>
        </w:tc>
        <w:tc>
          <w:tcPr>
            <w:tcW w:w="1088" w:type="pct"/>
            <w:noWrap/>
            <w:hideMark/>
          </w:tcPr>
          <w:p w14:paraId="12EA092B" w14:textId="77777777"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US"/>
              </w:rPr>
            </w:pPr>
          </w:p>
        </w:tc>
      </w:tr>
      <w:tr w:rsidR="004A4B57" w:rsidRPr="004A4B57" w14:paraId="23BE144B" w14:textId="77777777" w:rsidTr="004A4B57">
        <w:trPr>
          <w:trHeight w:val="34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2156795A" w14:textId="77777777" w:rsidR="004A4B57" w:rsidRPr="004A4B57" w:rsidRDefault="004A4B57" w:rsidP="004A4B57">
            <w:pPr>
              <w:spacing w:line="240" w:lineRule="auto"/>
              <w:jc w:val="left"/>
              <w:rPr>
                <w:rFonts w:eastAsia="Times New Roman" w:cs="Times New Roman"/>
                <w:color w:val="000000"/>
                <w:szCs w:val="24"/>
                <w:lang w:val="en-US"/>
              </w:rPr>
            </w:pPr>
            <w:r w:rsidRPr="004A4B57">
              <w:rPr>
                <w:rFonts w:eastAsia="Times New Roman" w:cs="Times New Roman"/>
                <w:color w:val="000000"/>
                <w:szCs w:val="24"/>
                <w:lang w:val="en-US"/>
              </w:rPr>
              <w:t>(-) Interest Expense</w:t>
            </w:r>
          </w:p>
        </w:tc>
        <w:tc>
          <w:tcPr>
            <w:tcW w:w="1088" w:type="pct"/>
            <w:noWrap/>
            <w:hideMark/>
          </w:tcPr>
          <w:p w14:paraId="0D7A3715" w14:textId="77777777"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p>
        </w:tc>
        <w:tc>
          <w:tcPr>
            <w:tcW w:w="1088" w:type="pct"/>
            <w:noWrap/>
            <w:hideMark/>
          </w:tcPr>
          <w:p w14:paraId="249FDBC0" w14:textId="6F2FDA6C"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lang w:val="en-US"/>
              </w:rPr>
            </w:pPr>
            <w:r w:rsidRPr="004A4B57">
              <w:rPr>
                <w:rFonts w:eastAsia="Times New Roman" w:cs="Times New Roman"/>
                <w:color w:val="000000"/>
                <w:szCs w:val="24"/>
                <w:u w:val="single"/>
                <w:lang w:val="en-US"/>
              </w:rPr>
              <w:t>4,000</w:t>
            </w:r>
          </w:p>
        </w:tc>
      </w:tr>
      <w:tr w:rsidR="004A4B57" w:rsidRPr="004A4B57" w14:paraId="032FCE76" w14:textId="77777777" w:rsidTr="004A4B5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4E1D35EC" w14:textId="77777777" w:rsidR="004A4B57" w:rsidRPr="004A4B57" w:rsidRDefault="004A4B57" w:rsidP="004A4B57">
            <w:pPr>
              <w:spacing w:line="240" w:lineRule="auto"/>
              <w:jc w:val="left"/>
              <w:rPr>
                <w:rFonts w:eastAsia="Times New Roman" w:cs="Times New Roman"/>
                <w:color w:val="000000"/>
                <w:szCs w:val="24"/>
                <w:lang w:val="en-US"/>
              </w:rPr>
            </w:pPr>
            <w:r w:rsidRPr="004A4B57">
              <w:rPr>
                <w:rFonts w:eastAsia="Times New Roman" w:cs="Times New Roman"/>
                <w:color w:val="000000"/>
                <w:szCs w:val="24"/>
                <w:lang w:val="en-US"/>
              </w:rPr>
              <w:t>Profit before tax</w:t>
            </w:r>
          </w:p>
        </w:tc>
        <w:tc>
          <w:tcPr>
            <w:tcW w:w="1088" w:type="pct"/>
            <w:noWrap/>
            <w:hideMark/>
          </w:tcPr>
          <w:p w14:paraId="51AA6CCF" w14:textId="77777777"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p>
        </w:tc>
        <w:tc>
          <w:tcPr>
            <w:tcW w:w="1088" w:type="pct"/>
            <w:noWrap/>
            <w:hideMark/>
          </w:tcPr>
          <w:p w14:paraId="121D2562" w14:textId="10C2B107"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A4B57">
              <w:rPr>
                <w:rFonts w:eastAsia="Times New Roman" w:cs="Times New Roman"/>
                <w:color w:val="000000"/>
                <w:szCs w:val="24"/>
                <w:lang w:val="en-US"/>
              </w:rPr>
              <w:t>46,350</w:t>
            </w:r>
          </w:p>
        </w:tc>
      </w:tr>
      <w:tr w:rsidR="004A4B57" w:rsidRPr="004A4B57" w14:paraId="7787DEA5" w14:textId="77777777" w:rsidTr="004A4B57">
        <w:trPr>
          <w:trHeight w:val="31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5C103EA3" w14:textId="77777777" w:rsidR="004A4B57" w:rsidRPr="004A4B57" w:rsidRDefault="004A4B57" w:rsidP="004A4B57">
            <w:pPr>
              <w:spacing w:line="240" w:lineRule="auto"/>
              <w:jc w:val="center"/>
              <w:rPr>
                <w:rFonts w:eastAsia="Times New Roman" w:cs="Times New Roman"/>
                <w:color w:val="000000"/>
                <w:szCs w:val="24"/>
                <w:lang w:val="en-US"/>
              </w:rPr>
            </w:pPr>
          </w:p>
        </w:tc>
        <w:tc>
          <w:tcPr>
            <w:tcW w:w="1088" w:type="pct"/>
            <w:noWrap/>
            <w:hideMark/>
          </w:tcPr>
          <w:p w14:paraId="763FCEC7" w14:textId="77777777"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US"/>
              </w:rPr>
            </w:pPr>
          </w:p>
        </w:tc>
        <w:tc>
          <w:tcPr>
            <w:tcW w:w="1088" w:type="pct"/>
            <w:noWrap/>
            <w:hideMark/>
          </w:tcPr>
          <w:p w14:paraId="08EC97CA" w14:textId="77777777"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US"/>
              </w:rPr>
            </w:pPr>
          </w:p>
        </w:tc>
      </w:tr>
      <w:tr w:rsidR="004A4B57" w:rsidRPr="004A4B57" w14:paraId="7CFBC238" w14:textId="77777777" w:rsidTr="004A4B57">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32755DF9" w14:textId="77777777" w:rsidR="004A4B57" w:rsidRPr="004A4B57" w:rsidRDefault="004A4B57" w:rsidP="004A4B57">
            <w:pPr>
              <w:spacing w:line="240" w:lineRule="auto"/>
              <w:jc w:val="left"/>
              <w:rPr>
                <w:rFonts w:eastAsia="Times New Roman" w:cs="Times New Roman"/>
                <w:color w:val="000000"/>
                <w:szCs w:val="24"/>
                <w:lang w:val="en-US"/>
              </w:rPr>
            </w:pPr>
            <w:r w:rsidRPr="004A4B57">
              <w:rPr>
                <w:rFonts w:eastAsia="Times New Roman" w:cs="Times New Roman"/>
                <w:color w:val="000000"/>
                <w:szCs w:val="24"/>
                <w:lang w:val="en-US"/>
              </w:rPr>
              <w:t>(-) Tax</w:t>
            </w:r>
          </w:p>
        </w:tc>
        <w:tc>
          <w:tcPr>
            <w:tcW w:w="1088" w:type="pct"/>
            <w:noWrap/>
            <w:hideMark/>
          </w:tcPr>
          <w:p w14:paraId="5BA2E103" w14:textId="77777777"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p>
        </w:tc>
        <w:tc>
          <w:tcPr>
            <w:tcW w:w="1088" w:type="pct"/>
            <w:noWrap/>
            <w:hideMark/>
          </w:tcPr>
          <w:p w14:paraId="129F1BD7" w14:textId="6C80FCB9"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lang w:val="en-US"/>
              </w:rPr>
            </w:pPr>
            <w:r w:rsidRPr="004A4B57">
              <w:rPr>
                <w:rFonts w:eastAsia="Times New Roman" w:cs="Times New Roman"/>
                <w:color w:val="000000"/>
                <w:szCs w:val="24"/>
                <w:u w:val="single"/>
                <w:lang w:val="en-US"/>
              </w:rPr>
              <w:t>15,000</w:t>
            </w:r>
          </w:p>
        </w:tc>
      </w:tr>
      <w:tr w:rsidR="004A4B57" w:rsidRPr="004A4B57" w14:paraId="2B1F64FB" w14:textId="77777777" w:rsidTr="004A4B57">
        <w:trPr>
          <w:trHeight w:val="31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6156EA9C" w14:textId="77777777" w:rsidR="004A4B57" w:rsidRPr="004A4B57" w:rsidRDefault="004A4B57" w:rsidP="004A4B57">
            <w:pPr>
              <w:spacing w:line="240" w:lineRule="auto"/>
              <w:jc w:val="center"/>
              <w:rPr>
                <w:rFonts w:eastAsia="Times New Roman" w:cs="Times New Roman"/>
                <w:color w:val="000000"/>
                <w:szCs w:val="24"/>
                <w:u w:val="single"/>
                <w:lang w:val="en-US"/>
              </w:rPr>
            </w:pPr>
          </w:p>
        </w:tc>
        <w:tc>
          <w:tcPr>
            <w:tcW w:w="1088" w:type="pct"/>
            <w:noWrap/>
            <w:hideMark/>
          </w:tcPr>
          <w:p w14:paraId="5E733DB5" w14:textId="77777777"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US"/>
              </w:rPr>
            </w:pPr>
          </w:p>
        </w:tc>
        <w:tc>
          <w:tcPr>
            <w:tcW w:w="1088" w:type="pct"/>
            <w:noWrap/>
            <w:hideMark/>
          </w:tcPr>
          <w:p w14:paraId="06133D32" w14:textId="77777777" w:rsidR="004A4B57" w:rsidRPr="004A4B57" w:rsidRDefault="004A4B57" w:rsidP="004A4B5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US"/>
              </w:rPr>
            </w:pPr>
          </w:p>
        </w:tc>
      </w:tr>
      <w:tr w:rsidR="004A4B57" w:rsidRPr="004A4B57" w14:paraId="0B9C4362" w14:textId="77777777" w:rsidTr="004A4B57">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2825" w:type="pct"/>
            <w:noWrap/>
            <w:hideMark/>
          </w:tcPr>
          <w:p w14:paraId="6E71C567" w14:textId="77777777" w:rsidR="004A4B57" w:rsidRPr="004A4B57" w:rsidRDefault="004A4B57" w:rsidP="004A4B57">
            <w:pPr>
              <w:spacing w:line="240" w:lineRule="auto"/>
              <w:jc w:val="left"/>
              <w:rPr>
                <w:rFonts w:eastAsia="Times New Roman" w:cs="Times New Roman"/>
                <w:color w:val="000000"/>
                <w:szCs w:val="24"/>
                <w:lang w:val="en-US"/>
              </w:rPr>
            </w:pPr>
            <w:r w:rsidRPr="004A4B57">
              <w:rPr>
                <w:rFonts w:eastAsia="Times New Roman" w:cs="Times New Roman"/>
                <w:color w:val="000000"/>
                <w:szCs w:val="24"/>
                <w:lang w:val="en-US"/>
              </w:rPr>
              <w:t>Profit after tax</w:t>
            </w:r>
          </w:p>
        </w:tc>
        <w:tc>
          <w:tcPr>
            <w:tcW w:w="1088" w:type="pct"/>
            <w:noWrap/>
            <w:hideMark/>
          </w:tcPr>
          <w:p w14:paraId="1DAEE08E" w14:textId="77777777"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p>
        </w:tc>
        <w:tc>
          <w:tcPr>
            <w:tcW w:w="1088" w:type="pct"/>
            <w:noWrap/>
            <w:hideMark/>
          </w:tcPr>
          <w:p w14:paraId="58E95CDC" w14:textId="6EB6381B" w:rsidR="004A4B57" w:rsidRPr="004A4B57" w:rsidRDefault="004A4B57" w:rsidP="004A4B5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double"/>
                <w:lang w:val="en-US"/>
              </w:rPr>
            </w:pPr>
            <w:r w:rsidRPr="004A4B57">
              <w:rPr>
                <w:rFonts w:eastAsia="Times New Roman" w:cs="Times New Roman"/>
                <w:color w:val="000000"/>
                <w:szCs w:val="24"/>
                <w:u w:val="double"/>
                <w:lang w:val="en-US"/>
              </w:rPr>
              <w:t>31,350</w:t>
            </w:r>
          </w:p>
        </w:tc>
      </w:tr>
    </w:tbl>
    <w:p w14:paraId="7667DE13" w14:textId="77777777" w:rsidR="00D005F9" w:rsidRDefault="00D005F9" w:rsidP="00D005F9"/>
    <w:tbl>
      <w:tblPr>
        <w:tblW w:w="5000" w:type="pct"/>
        <w:tblLook w:val="04A0" w:firstRow="1" w:lastRow="0" w:firstColumn="1" w:lastColumn="0" w:noHBand="0" w:noVBand="1"/>
      </w:tblPr>
      <w:tblGrid>
        <w:gridCol w:w="3317"/>
        <w:gridCol w:w="1599"/>
        <w:gridCol w:w="2489"/>
        <w:gridCol w:w="1945"/>
      </w:tblGrid>
      <w:tr w:rsidR="00225B53" w:rsidRPr="00225B53" w14:paraId="1FDE6631" w14:textId="77777777" w:rsidTr="00225B53">
        <w:trPr>
          <w:trHeight w:val="310"/>
        </w:trPr>
        <w:tc>
          <w:tcPr>
            <w:tcW w:w="1774"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E4E3F43" w14:textId="77777777" w:rsidR="00225B53" w:rsidRPr="00225B53" w:rsidRDefault="00225B53" w:rsidP="00225B53">
            <w:pPr>
              <w:spacing w:after="0" w:line="240" w:lineRule="auto"/>
              <w:jc w:val="left"/>
              <w:rPr>
                <w:rFonts w:eastAsia="Times New Roman" w:cs="Times New Roman"/>
                <w:color w:val="000000"/>
                <w:szCs w:val="24"/>
                <w:lang w:val="en-US"/>
              </w:rPr>
            </w:pPr>
            <w:r w:rsidRPr="00225B53">
              <w:rPr>
                <w:rFonts w:eastAsia="Times New Roman" w:cs="Times New Roman"/>
                <w:color w:val="000000"/>
                <w:szCs w:val="24"/>
                <w:lang w:val="en-US"/>
              </w:rPr>
              <w:t>Working 1</w:t>
            </w:r>
          </w:p>
        </w:tc>
        <w:tc>
          <w:tcPr>
            <w:tcW w:w="855" w:type="pct"/>
            <w:tcBorders>
              <w:top w:val="single" w:sz="4" w:space="0" w:color="auto"/>
              <w:left w:val="nil"/>
              <w:bottom w:val="single" w:sz="4" w:space="0" w:color="auto"/>
              <w:right w:val="single" w:sz="4" w:space="0" w:color="auto"/>
            </w:tcBorders>
            <w:shd w:val="clear" w:color="auto" w:fill="auto"/>
            <w:noWrap/>
            <w:vAlign w:val="center"/>
            <w:hideMark/>
          </w:tcPr>
          <w:p w14:paraId="5ADDC9A6" w14:textId="77777777" w:rsidR="00225B53" w:rsidRPr="00225B53" w:rsidRDefault="00225B53" w:rsidP="00225B53">
            <w:pPr>
              <w:spacing w:after="0" w:line="240" w:lineRule="auto"/>
              <w:jc w:val="center"/>
              <w:rPr>
                <w:rFonts w:eastAsia="Times New Roman" w:cs="Times New Roman"/>
                <w:color w:val="000000"/>
                <w:szCs w:val="24"/>
                <w:lang w:val="en-US"/>
              </w:rPr>
            </w:pPr>
            <w:r w:rsidRPr="00225B53">
              <w:rPr>
                <w:rFonts w:eastAsia="Times New Roman" w:cs="Times New Roman"/>
                <w:color w:val="000000"/>
                <w:szCs w:val="24"/>
                <w:lang w:val="en-US"/>
              </w:rPr>
              <w:t>Amount</w:t>
            </w:r>
          </w:p>
        </w:tc>
        <w:tc>
          <w:tcPr>
            <w:tcW w:w="1330" w:type="pct"/>
            <w:tcBorders>
              <w:top w:val="single" w:sz="4" w:space="0" w:color="auto"/>
              <w:left w:val="nil"/>
              <w:bottom w:val="single" w:sz="4" w:space="0" w:color="auto"/>
              <w:right w:val="single" w:sz="4" w:space="0" w:color="auto"/>
            </w:tcBorders>
            <w:shd w:val="clear" w:color="auto" w:fill="auto"/>
            <w:noWrap/>
            <w:vAlign w:val="center"/>
            <w:hideMark/>
          </w:tcPr>
          <w:p w14:paraId="098DDD1E" w14:textId="77777777" w:rsidR="00225B53" w:rsidRPr="00225B53" w:rsidRDefault="00225B53" w:rsidP="00225B53">
            <w:pPr>
              <w:spacing w:after="0" w:line="240" w:lineRule="auto"/>
              <w:jc w:val="center"/>
              <w:rPr>
                <w:rFonts w:eastAsia="Times New Roman" w:cs="Times New Roman"/>
                <w:color w:val="000000"/>
                <w:szCs w:val="24"/>
                <w:lang w:val="en-US"/>
              </w:rPr>
            </w:pPr>
            <w:r w:rsidRPr="00225B53">
              <w:rPr>
                <w:rFonts w:eastAsia="Times New Roman" w:cs="Times New Roman"/>
                <w:color w:val="000000"/>
                <w:szCs w:val="24"/>
                <w:lang w:val="en-US"/>
              </w:rPr>
              <w:t>Calculation</w:t>
            </w:r>
          </w:p>
        </w:tc>
        <w:tc>
          <w:tcPr>
            <w:tcW w:w="1040" w:type="pct"/>
            <w:tcBorders>
              <w:top w:val="single" w:sz="4" w:space="0" w:color="auto"/>
              <w:left w:val="nil"/>
              <w:bottom w:val="single" w:sz="4" w:space="0" w:color="auto"/>
              <w:right w:val="single" w:sz="4" w:space="0" w:color="auto"/>
            </w:tcBorders>
            <w:shd w:val="clear" w:color="auto" w:fill="auto"/>
            <w:noWrap/>
            <w:vAlign w:val="center"/>
            <w:hideMark/>
          </w:tcPr>
          <w:p w14:paraId="22688C63" w14:textId="7DBDD779" w:rsidR="00225B53" w:rsidRPr="00225B53" w:rsidRDefault="00225B53" w:rsidP="00225B53">
            <w:pPr>
              <w:spacing w:after="0" w:line="240" w:lineRule="auto"/>
              <w:jc w:val="center"/>
              <w:rPr>
                <w:rFonts w:eastAsia="Times New Roman" w:cs="Times New Roman"/>
                <w:color w:val="000000"/>
                <w:szCs w:val="24"/>
                <w:lang w:val="en-US"/>
              </w:rPr>
            </w:pPr>
            <w:r w:rsidRPr="00225B53">
              <w:rPr>
                <w:rFonts w:eastAsia="Times New Roman" w:cs="Times New Roman"/>
                <w:color w:val="000000"/>
                <w:szCs w:val="24"/>
                <w:lang w:val="en-US"/>
              </w:rPr>
              <w:t>Amount</w:t>
            </w:r>
          </w:p>
        </w:tc>
      </w:tr>
      <w:tr w:rsidR="00225B53" w:rsidRPr="00225B53" w14:paraId="288B77AF" w14:textId="77777777" w:rsidTr="00225B53">
        <w:trPr>
          <w:trHeight w:val="310"/>
        </w:trPr>
        <w:tc>
          <w:tcPr>
            <w:tcW w:w="1774" w:type="pct"/>
            <w:tcBorders>
              <w:top w:val="nil"/>
              <w:left w:val="single" w:sz="4" w:space="0" w:color="auto"/>
              <w:bottom w:val="single" w:sz="4" w:space="0" w:color="auto"/>
              <w:right w:val="single" w:sz="4" w:space="0" w:color="auto"/>
            </w:tcBorders>
            <w:shd w:val="clear" w:color="auto" w:fill="auto"/>
            <w:noWrap/>
            <w:vAlign w:val="center"/>
            <w:hideMark/>
          </w:tcPr>
          <w:p w14:paraId="3203306E" w14:textId="77777777" w:rsidR="00225B53" w:rsidRPr="00225B53" w:rsidRDefault="00225B53" w:rsidP="00225B53">
            <w:pPr>
              <w:spacing w:after="0" w:line="240" w:lineRule="auto"/>
              <w:jc w:val="left"/>
              <w:rPr>
                <w:rFonts w:eastAsia="Times New Roman" w:cs="Times New Roman"/>
                <w:color w:val="000000"/>
                <w:szCs w:val="24"/>
                <w:lang w:val="en-US"/>
              </w:rPr>
            </w:pPr>
            <w:r w:rsidRPr="00225B53">
              <w:rPr>
                <w:rFonts w:eastAsia="Times New Roman" w:cs="Times New Roman"/>
                <w:color w:val="000000"/>
                <w:szCs w:val="24"/>
                <w:lang w:val="en-US"/>
              </w:rPr>
              <w:t>Equipment at cost</w:t>
            </w:r>
          </w:p>
        </w:tc>
        <w:tc>
          <w:tcPr>
            <w:tcW w:w="855" w:type="pct"/>
            <w:tcBorders>
              <w:top w:val="nil"/>
              <w:left w:val="nil"/>
              <w:bottom w:val="single" w:sz="4" w:space="0" w:color="auto"/>
              <w:right w:val="single" w:sz="4" w:space="0" w:color="auto"/>
            </w:tcBorders>
            <w:shd w:val="clear" w:color="auto" w:fill="auto"/>
            <w:noWrap/>
            <w:vAlign w:val="center"/>
            <w:hideMark/>
          </w:tcPr>
          <w:p w14:paraId="3F65C281" w14:textId="77777777" w:rsidR="00225B53" w:rsidRPr="00225B53" w:rsidRDefault="00225B53" w:rsidP="00225B53">
            <w:pPr>
              <w:spacing w:after="0" w:line="240" w:lineRule="auto"/>
              <w:jc w:val="center"/>
              <w:rPr>
                <w:rFonts w:eastAsia="Times New Roman" w:cs="Times New Roman"/>
                <w:color w:val="000000"/>
                <w:szCs w:val="24"/>
                <w:lang w:val="en-US"/>
              </w:rPr>
            </w:pPr>
            <w:r w:rsidRPr="00225B53">
              <w:rPr>
                <w:rFonts w:eastAsia="Times New Roman" w:cs="Times New Roman"/>
                <w:color w:val="000000"/>
                <w:szCs w:val="24"/>
                <w:lang w:val="en-US"/>
              </w:rPr>
              <w:t>650,000</w:t>
            </w:r>
          </w:p>
        </w:tc>
        <w:tc>
          <w:tcPr>
            <w:tcW w:w="1330" w:type="pct"/>
            <w:tcBorders>
              <w:top w:val="nil"/>
              <w:left w:val="nil"/>
              <w:bottom w:val="single" w:sz="4" w:space="0" w:color="auto"/>
              <w:right w:val="single" w:sz="4" w:space="0" w:color="auto"/>
            </w:tcBorders>
            <w:shd w:val="clear" w:color="auto" w:fill="auto"/>
            <w:noWrap/>
            <w:vAlign w:val="center"/>
            <w:hideMark/>
          </w:tcPr>
          <w:p w14:paraId="3DE3A0D6" w14:textId="5EC7F4B3" w:rsidR="00225B53" w:rsidRPr="00225B53" w:rsidRDefault="00225B53" w:rsidP="00225B53">
            <w:pPr>
              <w:spacing w:after="0" w:line="240" w:lineRule="auto"/>
              <w:jc w:val="center"/>
              <w:rPr>
                <w:rFonts w:eastAsia="Times New Roman" w:cs="Times New Roman"/>
                <w:color w:val="000000"/>
                <w:szCs w:val="24"/>
                <w:lang w:val="en-US"/>
              </w:rPr>
            </w:pPr>
          </w:p>
        </w:tc>
        <w:tc>
          <w:tcPr>
            <w:tcW w:w="1040" w:type="pct"/>
            <w:tcBorders>
              <w:top w:val="nil"/>
              <w:left w:val="nil"/>
              <w:bottom w:val="single" w:sz="4" w:space="0" w:color="auto"/>
              <w:right w:val="single" w:sz="4" w:space="0" w:color="auto"/>
            </w:tcBorders>
            <w:shd w:val="clear" w:color="auto" w:fill="auto"/>
            <w:noWrap/>
            <w:vAlign w:val="center"/>
            <w:hideMark/>
          </w:tcPr>
          <w:p w14:paraId="609E00A4" w14:textId="770034C4" w:rsidR="00225B53" w:rsidRPr="00225B53" w:rsidRDefault="00225B53" w:rsidP="00225B53">
            <w:pPr>
              <w:spacing w:after="0" w:line="240" w:lineRule="auto"/>
              <w:jc w:val="center"/>
              <w:rPr>
                <w:rFonts w:eastAsia="Times New Roman" w:cs="Times New Roman"/>
                <w:color w:val="000000"/>
                <w:szCs w:val="24"/>
                <w:lang w:val="en-US"/>
              </w:rPr>
            </w:pPr>
          </w:p>
        </w:tc>
      </w:tr>
      <w:tr w:rsidR="00225B53" w:rsidRPr="00225B53" w14:paraId="133EA340" w14:textId="77777777" w:rsidTr="00225B53">
        <w:trPr>
          <w:trHeight w:val="340"/>
        </w:trPr>
        <w:tc>
          <w:tcPr>
            <w:tcW w:w="1774" w:type="pct"/>
            <w:tcBorders>
              <w:top w:val="nil"/>
              <w:left w:val="single" w:sz="4" w:space="0" w:color="auto"/>
              <w:bottom w:val="single" w:sz="4" w:space="0" w:color="auto"/>
              <w:right w:val="single" w:sz="4" w:space="0" w:color="auto"/>
            </w:tcBorders>
            <w:shd w:val="clear" w:color="auto" w:fill="auto"/>
            <w:noWrap/>
            <w:vAlign w:val="center"/>
            <w:hideMark/>
          </w:tcPr>
          <w:p w14:paraId="097B41D4" w14:textId="77777777" w:rsidR="00225B53" w:rsidRPr="00225B53" w:rsidRDefault="00225B53" w:rsidP="00225B53">
            <w:pPr>
              <w:spacing w:after="0" w:line="240" w:lineRule="auto"/>
              <w:jc w:val="left"/>
              <w:rPr>
                <w:rFonts w:eastAsia="Times New Roman" w:cs="Times New Roman"/>
                <w:color w:val="000000"/>
                <w:szCs w:val="24"/>
                <w:lang w:val="en-US"/>
              </w:rPr>
            </w:pPr>
            <w:r w:rsidRPr="00225B53">
              <w:rPr>
                <w:rFonts w:eastAsia="Times New Roman" w:cs="Times New Roman"/>
                <w:color w:val="000000"/>
                <w:szCs w:val="24"/>
                <w:lang w:val="en-US"/>
              </w:rPr>
              <w:t>Depreciation (10%)</w:t>
            </w:r>
          </w:p>
        </w:tc>
        <w:tc>
          <w:tcPr>
            <w:tcW w:w="855" w:type="pct"/>
            <w:tcBorders>
              <w:top w:val="nil"/>
              <w:left w:val="nil"/>
              <w:bottom w:val="single" w:sz="4" w:space="0" w:color="auto"/>
              <w:right w:val="single" w:sz="4" w:space="0" w:color="auto"/>
            </w:tcBorders>
            <w:shd w:val="clear" w:color="auto" w:fill="auto"/>
            <w:noWrap/>
            <w:vAlign w:val="center"/>
            <w:hideMark/>
          </w:tcPr>
          <w:p w14:paraId="58991FE8" w14:textId="6EA834F3" w:rsidR="00225B53" w:rsidRPr="00225B53" w:rsidRDefault="00225B53" w:rsidP="00225B53">
            <w:pPr>
              <w:spacing w:after="0" w:line="240" w:lineRule="auto"/>
              <w:jc w:val="center"/>
              <w:rPr>
                <w:rFonts w:eastAsia="Times New Roman" w:cs="Times New Roman"/>
                <w:color w:val="000000"/>
                <w:szCs w:val="24"/>
                <w:lang w:val="en-US"/>
              </w:rPr>
            </w:pPr>
          </w:p>
        </w:tc>
        <w:tc>
          <w:tcPr>
            <w:tcW w:w="1330" w:type="pct"/>
            <w:tcBorders>
              <w:top w:val="nil"/>
              <w:left w:val="nil"/>
              <w:bottom w:val="single" w:sz="4" w:space="0" w:color="auto"/>
              <w:right w:val="single" w:sz="4" w:space="0" w:color="auto"/>
            </w:tcBorders>
            <w:shd w:val="clear" w:color="auto" w:fill="auto"/>
            <w:noWrap/>
            <w:vAlign w:val="center"/>
            <w:hideMark/>
          </w:tcPr>
          <w:p w14:paraId="0569E279" w14:textId="77777777" w:rsidR="00225B53" w:rsidRPr="00225B53" w:rsidRDefault="00225B53" w:rsidP="00225B53">
            <w:pPr>
              <w:spacing w:after="0" w:line="240" w:lineRule="auto"/>
              <w:jc w:val="center"/>
              <w:rPr>
                <w:rFonts w:eastAsia="Times New Roman" w:cs="Times New Roman"/>
                <w:color w:val="000000"/>
                <w:szCs w:val="24"/>
                <w:u w:val="single"/>
                <w:lang w:val="en-US"/>
              </w:rPr>
            </w:pPr>
            <w:r w:rsidRPr="00225B53">
              <w:rPr>
                <w:rFonts w:eastAsia="Times New Roman" w:cs="Times New Roman"/>
                <w:color w:val="000000"/>
                <w:szCs w:val="24"/>
                <w:u w:val="single"/>
                <w:lang w:val="en-US"/>
              </w:rPr>
              <w:t>650,000 * 10%</w:t>
            </w:r>
          </w:p>
        </w:tc>
        <w:tc>
          <w:tcPr>
            <w:tcW w:w="1040" w:type="pct"/>
            <w:tcBorders>
              <w:top w:val="nil"/>
              <w:left w:val="nil"/>
              <w:bottom w:val="single" w:sz="4" w:space="0" w:color="auto"/>
              <w:right w:val="single" w:sz="4" w:space="0" w:color="auto"/>
            </w:tcBorders>
            <w:shd w:val="clear" w:color="auto" w:fill="auto"/>
            <w:noWrap/>
            <w:vAlign w:val="center"/>
            <w:hideMark/>
          </w:tcPr>
          <w:p w14:paraId="4A21F19B" w14:textId="5DF52E20" w:rsidR="00225B53" w:rsidRPr="00225B53" w:rsidRDefault="00225B53" w:rsidP="00225B53">
            <w:pPr>
              <w:spacing w:after="0" w:line="240" w:lineRule="auto"/>
              <w:jc w:val="center"/>
              <w:rPr>
                <w:rFonts w:eastAsia="Times New Roman" w:cs="Times New Roman"/>
                <w:color w:val="000000"/>
                <w:szCs w:val="24"/>
                <w:lang w:val="en-US"/>
              </w:rPr>
            </w:pPr>
          </w:p>
        </w:tc>
      </w:tr>
      <w:tr w:rsidR="00225B53" w:rsidRPr="00225B53" w14:paraId="1AF6D706" w14:textId="77777777" w:rsidTr="00225B53">
        <w:trPr>
          <w:trHeight w:val="310"/>
        </w:trPr>
        <w:tc>
          <w:tcPr>
            <w:tcW w:w="3960" w:type="pct"/>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65097CDA" w14:textId="46043860" w:rsidR="00225B53" w:rsidRPr="00225B53" w:rsidRDefault="00225B53" w:rsidP="00225B53">
            <w:pPr>
              <w:spacing w:after="0" w:line="240" w:lineRule="auto"/>
              <w:jc w:val="center"/>
              <w:rPr>
                <w:rFonts w:eastAsia="Times New Roman" w:cs="Times New Roman"/>
                <w:color w:val="000000"/>
                <w:szCs w:val="24"/>
                <w:lang w:val="en-US"/>
              </w:rPr>
            </w:pPr>
          </w:p>
        </w:tc>
        <w:tc>
          <w:tcPr>
            <w:tcW w:w="1040" w:type="pct"/>
            <w:tcBorders>
              <w:top w:val="nil"/>
              <w:left w:val="nil"/>
              <w:bottom w:val="single" w:sz="4" w:space="0" w:color="auto"/>
              <w:right w:val="single" w:sz="4" w:space="0" w:color="auto"/>
            </w:tcBorders>
            <w:shd w:val="clear" w:color="auto" w:fill="auto"/>
            <w:noWrap/>
            <w:vAlign w:val="center"/>
            <w:hideMark/>
          </w:tcPr>
          <w:p w14:paraId="3807B6A6" w14:textId="2AA7A874" w:rsidR="00225B53" w:rsidRPr="00225B53" w:rsidRDefault="00225B53" w:rsidP="00225B53">
            <w:pPr>
              <w:spacing w:after="0" w:line="240" w:lineRule="auto"/>
              <w:jc w:val="center"/>
              <w:rPr>
                <w:rFonts w:eastAsia="Times New Roman" w:cs="Times New Roman"/>
                <w:color w:val="000000"/>
                <w:szCs w:val="24"/>
                <w:u w:val="double"/>
                <w:lang w:val="en-US"/>
              </w:rPr>
            </w:pPr>
            <w:r w:rsidRPr="00225B53">
              <w:rPr>
                <w:rFonts w:eastAsia="Times New Roman" w:cs="Times New Roman"/>
                <w:color w:val="000000"/>
                <w:szCs w:val="24"/>
                <w:u w:val="double"/>
                <w:lang w:val="en-US"/>
              </w:rPr>
              <w:t>65,000</w:t>
            </w:r>
          </w:p>
        </w:tc>
      </w:tr>
      <w:tr w:rsidR="00225B53" w:rsidRPr="00225B53" w14:paraId="2AC54FAA" w14:textId="77777777" w:rsidTr="00225B53">
        <w:trPr>
          <w:trHeight w:val="310"/>
        </w:trPr>
        <w:tc>
          <w:tcPr>
            <w:tcW w:w="1774" w:type="pct"/>
            <w:tcBorders>
              <w:top w:val="nil"/>
              <w:left w:val="nil"/>
              <w:bottom w:val="nil"/>
              <w:right w:val="nil"/>
            </w:tcBorders>
            <w:shd w:val="clear" w:color="auto" w:fill="auto"/>
            <w:noWrap/>
            <w:vAlign w:val="center"/>
            <w:hideMark/>
          </w:tcPr>
          <w:p w14:paraId="0AA3B70F" w14:textId="77777777" w:rsidR="00225B53" w:rsidRPr="00225B53" w:rsidRDefault="00225B53" w:rsidP="00225B53">
            <w:pPr>
              <w:spacing w:after="0" w:line="240" w:lineRule="auto"/>
              <w:jc w:val="left"/>
              <w:rPr>
                <w:rFonts w:eastAsia="Times New Roman" w:cs="Times New Roman"/>
                <w:color w:val="000000"/>
                <w:szCs w:val="24"/>
                <w:u w:val="double"/>
                <w:lang w:val="en-US"/>
              </w:rPr>
            </w:pPr>
          </w:p>
        </w:tc>
        <w:tc>
          <w:tcPr>
            <w:tcW w:w="855" w:type="pct"/>
            <w:tcBorders>
              <w:top w:val="nil"/>
              <w:left w:val="nil"/>
              <w:bottom w:val="nil"/>
              <w:right w:val="nil"/>
            </w:tcBorders>
            <w:shd w:val="clear" w:color="auto" w:fill="auto"/>
            <w:noWrap/>
            <w:vAlign w:val="center"/>
            <w:hideMark/>
          </w:tcPr>
          <w:p w14:paraId="45B25E91" w14:textId="77777777" w:rsidR="00225B53" w:rsidRPr="00225B53" w:rsidRDefault="00225B53" w:rsidP="00225B53">
            <w:pPr>
              <w:spacing w:after="0" w:line="240" w:lineRule="auto"/>
              <w:jc w:val="center"/>
              <w:rPr>
                <w:rFonts w:eastAsia="Times New Roman" w:cs="Times New Roman"/>
                <w:sz w:val="20"/>
                <w:szCs w:val="20"/>
                <w:lang w:val="en-US"/>
              </w:rPr>
            </w:pPr>
          </w:p>
        </w:tc>
        <w:tc>
          <w:tcPr>
            <w:tcW w:w="1330" w:type="pct"/>
            <w:tcBorders>
              <w:top w:val="nil"/>
              <w:left w:val="nil"/>
              <w:bottom w:val="nil"/>
              <w:right w:val="nil"/>
            </w:tcBorders>
            <w:shd w:val="clear" w:color="auto" w:fill="auto"/>
            <w:noWrap/>
            <w:vAlign w:val="center"/>
            <w:hideMark/>
          </w:tcPr>
          <w:p w14:paraId="66E2A947" w14:textId="77777777" w:rsidR="00225B53" w:rsidRPr="00225B53" w:rsidRDefault="00225B53" w:rsidP="00225B53">
            <w:pPr>
              <w:spacing w:after="0" w:line="240" w:lineRule="auto"/>
              <w:jc w:val="center"/>
              <w:rPr>
                <w:rFonts w:eastAsia="Times New Roman" w:cs="Times New Roman"/>
                <w:sz w:val="20"/>
                <w:szCs w:val="20"/>
                <w:lang w:val="en-US"/>
              </w:rPr>
            </w:pPr>
          </w:p>
        </w:tc>
        <w:tc>
          <w:tcPr>
            <w:tcW w:w="1040" w:type="pct"/>
            <w:tcBorders>
              <w:top w:val="nil"/>
              <w:left w:val="nil"/>
              <w:bottom w:val="nil"/>
              <w:right w:val="nil"/>
            </w:tcBorders>
            <w:shd w:val="clear" w:color="auto" w:fill="auto"/>
            <w:noWrap/>
            <w:vAlign w:val="center"/>
            <w:hideMark/>
          </w:tcPr>
          <w:p w14:paraId="2085095F" w14:textId="77777777" w:rsidR="00225B53" w:rsidRPr="00225B53" w:rsidRDefault="00225B53" w:rsidP="00225B53">
            <w:pPr>
              <w:spacing w:after="0" w:line="240" w:lineRule="auto"/>
              <w:jc w:val="center"/>
              <w:rPr>
                <w:rFonts w:eastAsia="Times New Roman" w:cs="Times New Roman"/>
                <w:sz w:val="20"/>
                <w:szCs w:val="20"/>
                <w:lang w:val="en-US"/>
              </w:rPr>
            </w:pPr>
          </w:p>
        </w:tc>
      </w:tr>
      <w:tr w:rsidR="00225B53" w:rsidRPr="00225B53" w14:paraId="264943D0" w14:textId="77777777" w:rsidTr="00225B53">
        <w:trPr>
          <w:trHeight w:val="310"/>
        </w:trPr>
        <w:tc>
          <w:tcPr>
            <w:tcW w:w="1774"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E8DF18A" w14:textId="77777777" w:rsidR="00225B53" w:rsidRPr="00225B53" w:rsidRDefault="00225B53" w:rsidP="00225B53">
            <w:pPr>
              <w:spacing w:after="0" w:line="240" w:lineRule="auto"/>
              <w:jc w:val="left"/>
              <w:rPr>
                <w:rFonts w:eastAsia="Times New Roman" w:cs="Times New Roman"/>
                <w:color w:val="000000"/>
                <w:szCs w:val="24"/>
                <w:lang w:val="en-US"/>
              </w:rPr>
            </w:pPr>
            <w:r w:rsidRPr="00225B53">
              <w:rPr>
                <w:rFonts w:eastAsia="Times New Roman" w:cs="Times New Roman"/>
                <w:color w:val="000000"/>
                <w:szCs w:val="24"/>
                <w:lang w:val="en-US"/>
              </w:rPr>
              <w:t>Working 2</w:t>
            </w:r>
          </w:p>
        </w:tc>
        <w:tc>
          <w:tcPr>
            <w:tcW w:w="855" w:type="pct"/>
            <w:tcBorders>
              <w:top w:val="single" w:sz="4" w:space="0" w:color="auto"/>
              <w:left w:val="nil"/>
              <w:bottom w:val="single" w:sz="4" w:space="0" w:color="auto"/>
              <w:right w:val="single" w:sz="4" w:space="0" w:color="auto"/>
            </w:tcBorders>
            <w:shd w:val="clear" w:color="auto" w:fill="auto"/>
            <w:noWrap/>
            <w:vAlign w:val="center"/>
            <w:hideMark/>
          </w:tcPr>
          <w:p w14:paraId="56783198" w14:textId="77777777" w:rsidR="00225B53" w:rsidRPr="00225B53" w:rsidRDefault="00225B53" w:rsidP="00225B53">
            <w:pPr>
              <w:spacing w:after="0" w:line="240" w:lineRule="auto"/>
              <w:jc w:val="center"/>
              <w:rPr>
                <w:rFonts w:eastAsia="Times New Roman" w:cs="Times New Roman"/>
                <w:color w:val="000000"/>
                <w:szCs w:val="24"/>
                <w:lang w:val="en-US"/>
              </w:rPr>
            </w:pPr>
            <w:r w:rsidRPr="00225B53">
              <w:rPr>
                <w:rFonts w:eastAsia="Times New Roman" w:cs="Times New Roman"/>
                <w:color w:val="000000"/>
                <w:szCs w:val="24"/>
                <w:lang w:val="en-US"/>
              </w:rPr>
              <w:t>Amount</w:t>
            </w:r>
          </w:p>
        </w:tc>
        <w:tc>
          <w:tcPr>
            <w:tcW w:w="1330" w:type="pct"/>
            <w:tcBorders>
              <w:top w:val="single" w:sz="4" w:space="0" w:color="auto"/>
              <w:left w:val="nil"/>
              <w:bottom w:val="single" w:sz="4" w:space="0" w:color="auto"/>
              <w:right w:val="single" w:sz="4" w:space="0" w:color="auto"/>
            </w:tcBorders>
            <w:shd w:val="clear" w:color="auto" w:fill="auto"/>
            <w:noWrap/>
            <w:vAlign w:val="center"/>
            <w:hideMark/>
          </w:tcPr>
          <w:p w14:paraId="5C1374CD" w14:textId="77777777" w:rsidR="00225B53" w:rsidRPr="00225B53" w:rsidRDefault="00225B53" w:rsidP="00225B53">
            <w:pPr>
              <w:spacing w:after="0" w:line="240" w:lineRule="auto"/>
              <w:jc w:val="center"/>
              <w:rPr>
                <w:rFonts w:eastAsia="Times New Roman" w:cs="Times New Roman"/>
                <w:color w:val="000000"/>
                <w:szCs w:val="24"/>
                <w:lang w:val="en-US"/>
              </w:rPr>
            </w:pPr>
            <w:r w:rsidRPr="00225B53">
              <w:rPr>
                <w:rFonts w:eastAsia="Times New Roman" w:cs="Times New Roman"/>
                <w:color w:val="000000"/>
                <w:szCs w:val="24"/>
                <w:lang w:val="en-US"/>
              </w:rPr>
              <w:t>Calculation</w:t>
            </w:r>
          </w:p>
        </w:tc>
        <w:tc>
          <w:tcPr>
            <w:tcW w:w="1040" w:type="pct"/>
            <w:tcBorders>
              <w:top w:val="single" w:sz="4" w:space="0" w:color="auto"/>
              <w:left w:val="nil"/>
              <w:bottom w:val="single" w:sz="4" w:space="0" w:color="auto"/>
              <w:right w:val="single" w:sz="4" w:space="0" w:color="auto"/>
            </w:tcBorders>
            <w:shd w:val="clear" w:color="auto" w:fill="auto"/>
            <w:noWrap/>
            <w:vAlign w:val="center"/>
            <w:hideMark/>
          </w:tcPr>
          <w:p w14:paraId="7174BB7B" w14:textId="0D8C9204" w:rsidR="00225B53" w:rsidRPr="00225B53" w:rsidRDefault="00225B53" w:rsidP="00225B53">
            <w:pPr>
              <w:spacing w:after="0" w:line="240" w:lineRule="auto"/>
              <w:jc w:val="center"/>
              <w:rPr>
                <w:rFonts w:eastAsia="Times New Roman" w:cs="Times New Roman"/>
                <w:color w:val="000000"/>
                <w:szCs w:val="24"/>
                <w:lang w:val="en-US"/>
              </w:rPr>
            </w:pPr>
            <w:r w:rsidRPr="00225B53">
              <w:rPr>
                <w:rFonts w:eastAsia="Times New Roman" w:cs="Times New Roman"/>
                <w:color w:val="000000"/>
                <w:szCs w:val="24"/>
                <w:lang w:val="en-US"/>
              </w:rPr>
              <w:t>Amount</w:t>
            </w:r>
          </w:p>
        </w:tc>
      </w:tr>
      <w:tr w:rsidR="00225B53" w:rsidRPr="00225B53" w14:paraId="3F227816" w14:textId="77777777" w:rsidTr="00225B53">
        <w:trPr>
          <w:trHeight w:val="340"/>
        </w:trPr>
        <w:tc>
          <w:tcPr>
            <w:tcW w:w="1774" w:type="pct"/>
            <w:tcBorders>
              <w:top w:val="nil"/>
              <w:left w:val="single" w:sz="4" w:space="0" w:color="auto"/>
              <w:bottom w:val="single" w:sz="4" w:space="0" w:color="auto"/>
              <w:right w:val="single" w:sz="4" w:space="0" w:color="auto"/>
            </w:tcBorders>
            <w:shd w:val="clear" w:color="auto" w:fill="auto"/>
            <w:noWrap/>
            <w:vAlign w:val="center"/>
            <w:hideMark/>
          </w:tcPr>
          <w:p w14:paraId="63BB4C37" w14:textId="77777777" w:rsidR="00225B53" w:rsidRPr="00225B53" w:rsidRDefault="00225B53" w:rsidP="00225B53">
            <w:pPr>
              <w:spacing w:after="0" w:line="240" w:lineRule="auto"/>
              <w:jc w:val="left"/>
              <w:rPr>
                <w:rFonts w:eastAsia="Times New Roman" w:cs="Times New Roman"/>
                <w:color w:val="000000"/>
                <w:szCs w:val="24"/>
                <w:lang w:val="en-US"/>
              </w:rPr>
            </w:pPr>
            <w:r w:rsidRPr="00225B53">
              <w:rPr>
                <w:rFonts w:eastAsia="Times New Roman" w:cs="Times New Roman"/>
                <w:color w:val="000000"/>
                <w:szCs w:val="24"/>
                <w:lang w:val="en-US"/>
              </w:rPr>
              <w:t>Debentures</w:t>
            </w:r>
          </w:p>
        </w:tc>
        <w:tc>
          <w:tcPr>
            <w:tcW w:w="855" w:type="pct"/>
            <w:tcBorders>
              <w:top w:val="nil"/>
              <w:left w:val="nil"/>
              <w:bottom w:val="single" w:sz="4" w:space="0" w:color="auto"/>
              <w:right w:val="single" w:sz="4" w:space="0" w:color="auto"/>
            </w:tcBorders>
            <w:shd w:val="clear" w:color="auto" w:fill="auto"/>
            <w:noWrap/>
            <w:vAlign w:val="center"/>
            <w:hideMark/>
          </w:tcPr>
          <w:p w14:paraId="2367C907" w14:textId="77777777" w:rsidR="00225B53" w:rsidRPr="00225B53" w:rsidRDefault="00225B53" w:rsidP="00225B53">
            <w:pPr>
              <w:spacing w:after="0" w:line="240" w:lineRule="auto"/>
              <w:jc w:val="center"/>
              <w:rPr>
                <w:rFonts w:eastAsia="Times New Roman" w:cs="Times New Roman"/>
                <w:color w:val="000000"/>
                <w:szCs w:val="24"/>
                <w:lang w:val="en-US"/>
              </w:rPr>
            </w:pPr>
            <w:r w:rsidRPr="00225B53">
              <w:rPr>
                <w:rFonts w:eastAsia="Times New Roman" w:cs="Times New Roman"/>
                <w:color w:val="000000"/>
                <w:szCs w:val="24"/>
                <w:lang w:val="en-US"/>
              </w:rPr>
              <w:t>100,000</w:t>
            </w:r>
          </w:p>
        </w:tc>
        <w:tc>
          <w:tcPr>
            <w:tcW w:w="1330" w:type="pct"/>
            <w:tcBorders>
              <w:top w:val="nil"/>
              <w:left w:val="nil"/>
              <w:bottom w:val="single" w:sz="4" w:space="0" w:color="auto"/>
              <w:right w:val="single" w:sz="4" w:space="0" w:color="auto"/>
            </w:tcBorders>
            <w:shd w:val="clear" w:color="auto" w:fill="auto"/>
            <w:noWrap/>
            <w:vAlign w:val="center"/>
            <w:hideMark/>
          </w:tcPr>
          <w:p w14:paraId="5F97CC5C" w14:textId="38037030" w:rsidR="00225B53" w:rsidRPr="00225B53" w:rsidRDefault="00225B53" w:rsidP="00225B53">
            <w:pPr>
              <w:spacing w:after="0" w:line="240" w:lineRule="auto"/>
              <w:jc w:val="center"/>
              <w:rPr>
                <w:rFonts w:eastAsia="Times New Roman" w:cs="Times New Roman"/>
                <w:color w:val="000000"/>
                <w:szCs w:val="24"/>
                <w:lang w:val="en-US"/>
              </w:rPr>
            </w:pPr>
          </w:p>
        </w:tc>
        <w:tc>
          <w:tcPr>
            <w:tcW w:w="1040" w:type="pct"/>
            <w:tcBorders>
              <w:top w:val="nil"/>
              <w:left w:val="nil"/>
              <w:bottom w:val="single" w:sz="4" w:space="0" w:color="auto"/>
              <w:right w:val="single" w:sz="4" w:space="0" w:color="auto"/>
            </w:tcBorders>
            <w:shd w:val="clear" w:color="auto" w:fill="auto"/>
            <w:noWrap/>
            <w:vAlign w:val="center"/>
            <w:hideMark/>
          </w:tcPr>
          <w:p w14:paraId="5D87D5D0" w14:textId="64CA5A39" w:rsidR="00225B53" w:rsidRPr="00225B53" w:rsidRDefault="00225B53" w:rsidP="00225B53">
            <w:pPr>
              <w:spacing w:after="0" w:line="240" w:lineRule="auto"/>
              <w:jc w:val="center"/>
              <w:rPr>
                <w:rFonts w:eastAsia="Times New Roman" w:cs="Times New Roman"/>
                <w:color w:val="000000"/>
                <w:szCs w:val="24"/>
                <w:lang w:val="en-US"/>
              </w:rPr>
            </w:pPr>
          </w:p>
        </w:tc>
      </w:tr>
      <w:tr w:rsidR="00225B53" w:rsidRPr="00225B53" w14:paraId="12B01449" w14:textId="77777777" w:rsidTr="00225B53">
        <w:trPr>
          <w:trHeight w:val="340"/>
        </w:trPr>
        <w:tc>
          <w:tcPr>
            <w:tcW w:w="1774" w:type="pct"/>
            <w:tcBorders>
              <w:top w:val="nil"/>
              <w:left w:val="single" w:sz="4" w:space="0" w:color="auto"/>
              <w:bottom w:val="single" w:sz="4" w:space="0" w:color="auto"/>
              <w:right w:val="single" w:sz="4" w:space="0" w:color="auto"/>
            </w:tcBorders>
            <w:shd w:val="clear" w:color="auto" w:fill="auto"/>
            <w:noWrap/>
            <w:vAlign w:val="center"/>
            <w:hideMark/>
          </w:tcPr>
          <w:p w14:paraId="2865B092" w14:textId="77777777" w:rsidR="00225B53" w:rsidRPr="00225B53" w:rsidRDefault="00225B53" w:rsidP="00225B53">
            <w:pPr>
              <w:spacing w:after="0" w:line="240" w:lineRule="auto"/>
              <w:jc w:val="left"/>
              <w:rPr>
                <w:rFonts w:eastAsia="Times New Roman" w:cs="Times New Roman"/>
                <w:color w:val="000000"/>
                <w:szCs w:val="24"/>
                <w:lang w:val="en-US"/>
              </w:rPr>
            </w:pPr>
            <w:r w:rsidRPr="00225B53">
              <w:rPr>
                <w:rFonts w:eastAsia="Times New Roman" w:cs="Times New Roman"/>
                <w:color w:val="000000"/>
                <w:szCs w:val="24"/>
                <w:lang w:val="en-US"/>
              </w:rPr>
              <w:t>Interest (4%)</w:t>
            </w:r>
          </w:p>
        </w:tc>
        <w:tc>
          <w:tcPr>
            <w:tcW w:w="855" w:type="pct"/>
            <w:tcBorders>
              <w:top w:val="nil"/>
              <w:left w:val="nil"/>
              <w:bottom w:val="single" w:sz="4" w:space="0" w:color="auto"/>
              <w:right w:val="single" w:sz="4" w:space="0" w:color="auto"/>
            </w:tcBorders>
            <w:shd w:val="clear" w:color="auto" w:fill="auto"/>
            <w:noWrap/>
            <w:vAlign w:val="center"/>
            <w:hideMark/>
          </w:tcPr>
          <w:p w14:paraId="60339CF1" w14:textId="2AF39C82" w:rsidR="00225B53" w:rsidRPr="00225B53" w:rsidRDefault="00225B53" w:rsidP="00225B53">
            <w:pPr>
              <w:spacing w:after="0" w:line="240" w:lineRule="auto"/>
              <w:jc w:val="center"/>
              <w:rPr>
                <w:rFonts w:eastAsia="Times New Roman" w:cs="Times New Roman"/>
                <w:color w:val="000000"/>
                <w:szCs w:val="24"/>
                <w:lang w:val="en-US"/>
              </w:rPr>
            </w:pPr>
          </w:p>
        </w:tc>
        <w:tc>
          <w:tcPr>
            <w:tcW w:w="1330" w:type="pct"/>
            <w:tcBorders>
              <w:top w:val="nil"/>
              <w:left w:val="nil"/>
              <w:bottom w:val="single" w:sz="4" w:space="0" w:color="auto"/>
              <w:right w:val="single" w:sz="4" w:space="0" w:color="auto"/>
            </w:tcBorders>
            <w:shd w:val="clear" w:color="auto" w:fill="auto"/>
            <w:noWrap/>
            <w:vAlign w:val="center"/>
            <w:hideMark/>
          </w:tcPr>
          <w:p w14:paraId="3718A377" w14:textId="77777777" w:rsidR="00225B53" w:rsidRPr="00225B53" w:rsidRDefault="00225B53" w:rsidP="00225B53">
            <w:pPr>
              <w:spacing w:after="0" w:line="240" w:lineRule="auto"/>
              <w:jc w:val="center"/>
              <w:rPr>
                <w:rFonts w:eastAsia="Times New Roman" w:cs="Times New Roman"/>
                <w:color w:val="000000"/>
                <w:szCs w:val="24"/>
                <w:u w:val="single"/>
                <w:lang w:val="en-US"/>
              </w:rPr>
            </w:pPr>
            <w:r w:rsidRPr="00225B53">
              <w:rPr>
                <w:rFonts w:eastAsia="Times New Roman" w:cs="Times New Roman"/>
                <w:color w:val="000000"/>
                <w:szCs w:val="24"/>
                <w:u w:val="single"/>
                <w:lang w:val="en-US"/>
              </w:rPr>
              <w:t>100,000 * 4%</w:t>
            </w:r>
          </w:p>
        </w:tc>
        <w:tc>
          <w:tcPr>
            <w:tcW w:w="1040" w:type="pct"/>
            <w:tcBorders>
              <w:top w:val="nil"/>
              <w:left w:val="nil"/>
              <w:bottom w:val="single" w:sz="4" w:space="0" w:color="auto"/>
              <w:right w:val="single" w:sz="4" w:space="0" w:color="auto"/>
            </w:tcBorders>
            <w:shd w:val="clear" w:color="auto" w:fill="auto"/>
            <w:noWrap/>
            <w:vAlign w:val="center"/>
            <w:hideMark/>
          </w:tcPr>
          <w:p w14:paraId="4743E4DF" w14:textId="41F43471" w:rsidR="00225B53" w:rsidRPr="00225B53" w:rsidRDefault="00225B53" w:rsidP="00225B53">
            <w:pPr>
              <w:spacing w:after="0" w:line="240" w:lineRule="auto"/>
              <w:jc w:val="center"/>
              <w:rPr>
                <w:rFonts w:eastAsia="Times New Roman" w:cs="Times New Roman"/>
                <w:color w:val="000000"/>
                <w:szCs w:val="24"/>
                <w:lang w:val="en-US"/>
              </w:rPr>
            </w:pPr>
          </w:p>
        </w:tc>
      </w:tr>
      <w:tr w:rsidR="00225B53" w:rsidRPr="00225B53" w14:paraId="3186EB7E" w14:textId="77777777" w:rsidTr="00225B53">
        <w:trPr>
          <w:trHeight w:val="310"/>
        </w:trPr>
        <w:tc>
          <w:tcPr>
            <w:tcW w:w="3960" w:type="pct"/>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806DCC3" w14:textId="77777777" w:rsidR="00225B53" w:rsidRPr="00225B53" w:rsidRDefault="00225B53" w:rsidP="00225B53">
            <w:pPr>
              <w:spacing w:after="0" w:line="240" w:lineRule="auto"/>
              <w:jc w:val="center"/>
              <w:rPr>
                <w:rFonts w:eastAsia="Times New Roman" w:cs="Times New Roman"/>
                <w:color w:val="000000"/>
                <w:szCs w:val="24"/>
                <w:lang w:val="en-US"/>
              </w:rPr>
            </w:pPr>
            <w:r w:rsidRPr="00225B53">
              <w:rPr>
                <w:rFonts w:eastAsia="Times New Roman" w:cs="Times New Roman"/>
                <w:color w:val="000000"/>
                <w:szCs w:val="24"/>
                <w:lang w:val="en-US"/>
              </w:rPr>
              <w:t>Total Interest Expense</w:t>
            </w:r>
          </w:p>
        </w:tc>
        <w:tc>
          <w:tcPr>
            <w:tcW w:w="1040" w:type="pct"/>
            <w:tcBorders>
              <w:top w:val="nil"/>
              <w:left w:val="nil"/>
              <w:bottom w:val="single" w:sz="4" w:space="0" w:color="auto"/>
              <w:right w:val="single" w:sz="4" w:space="0" w:color="auto"/>
            </w:tcBorders>
            <w:shd w:val="clear" w:color="auto" w:fill="auto"/>
            <w:noWrap/>
            <w:vAlign w:val="center"/>
            <w:hideMark/>
          </w:tcPr>
          <w:p w14:paraId="0A4FC6B6" w14:textId="4152A72C" w:rsidR="00225B53" w:rsidRPr="00225B53" w:rsidRDefault="00225B53" w:rsidP="00225B53">
            <w:pPr>
              <w:spacing w:after="0" w:line="240" w:lineRule="auto"/>
              <w:jc w:val="center"/>
              <w:rPr>
                <w:rFonts w:eastAsia="Times New Roman" w:cs="Times New Roman"/>
                <w:color w:val="000000"/>
                <w:szCs w:val="24"/>
                <w:lang w:val="en-US"/>
              </w:rPr>
            </w:pPr>
            <w:r w:rsidRPr="00225B53">
              <w:rPr>
                <w:rFonts w:eastAsia="Times New Roman" w:cs="Times New Roman"/>
                <w:color w:val="000000"/>
                <w:szCs w:val="24"/>
                <w:lang w:val="en-US"/>
              </w:rPr>
              <w:t>4,000</w:t>
            </w:r>
          </w:p>
        </w:tc>
      </w:tr>
      <w:tr w:rsidR="00225B53" w:rsidRPr="00225B53" w14:paraId="6086CC1C" w14:textId="77777777" w:rsidTr="00225B53">
        <w:trPr>
          <w:trHeight w:val="310"/>
        </w:trPr>
        <w:tc>
          <w:tcPr>
            <w:tcW w:w="3960" w:type="pct"/>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004FD2B" w14:textId="77777777" w:rsidR="00225B53" w:rsidRPr="00225B53" w:rsidRDefault="00225B53" w:rsidP="00225B53">
            <w:pPr>
              <w:spacing w:after="0" w:line="240" w:lineRule="auto"/>
              <w:jc w:val="center"/>
              <w:rPr>
                <w:rFonts w:eastAsia="Times New Roman" w:cs="Times New Roman"/>
                <w:color w:val="000000"/>
                <w:szCs w:val="24"/>
                <w:lang w:val="en-US"/>
              </w:rPr>
            </w:pPr>
            <w:r w:rsidRPr="00225B53">
              <w:rPr>
                <w:rFonts w:eastAsia="Times New Roman" w:cs="Times New Roman"/>
                <w:color w:val="000000"/>
                <w:szCs w:val="24"/>
                <w:lang w:val="en-US"/>
              </w:rPr>
              <w:t>Paid</w:t>
            </w:r>
          </w:p>
        </w:tc>
        <w:tc>
          <w:tcPr>
            <w:tcW w:w="1040" w:type="pct"/>
            <w:tcBorders>
              <w:top w:val="nil"/>
              <w:left w:val="nil"/>
              <w:bottom w:val="single" w:sz="4" w:space="0" w:color="auto"/>
              <w:right w:val="single" w:sz="4" w:space="0" w:color="auto"/>
            </w:tcBorders>
            <w:shd w:val="clear" w:color="auto" w:fill="auto"/>
            <w:noWrap/>
            <w:vAlign w:val="center"/>
            <w:hideMark/>
          </w:tcPr>
          <w:p w14:paraId="7A711D87" w14:textId="1AE40D3E" w:rsidR="00225B53" w:rsidRPr="00225B53" w:rsidRDefault="00225B53" w:rsidP="00225B53">
            <w:pPr>
              <w:spacing w:after="0" w:line="240" w:lineRule="auto"/>
              <w:jc w:val="center"/>
              <w:rPr>
                <w:rFonts w:eastAsia="Times New Roman" w:cs="Times New Roman"/>
                <w:color w:val="000000"/>
                <w:szCs w:val="24"/>
                <w:u w:val="single"/>
                <w:lang w:val="en-US"/>
              </w:rPr>
            </w:pPr>
            <w:r w:rsidRPr="00225B53">
              <w:rPr>
                <w:rFonts w:eastAsia="Times New Roman" w:cs="Times New Roman"/>
                <w:color w:val="000000"/>
                <w:szCs w:val="24"/>
                <w:u w:val="single"/>
                <w:lang w:val="en-US"/>
              </w:rPr>
              <w:t>(2,000)</w:t>
            </w:r>
          </w:p>
        </w:tc>
      </w:tr>
      <w:tr w:rsidR="00225B53" w:rsidRPr="00225B53" w14:paraId="105A2E20" w14:textId="77777777" w:rsidTr="00225B53">
        <w:trPr>
          <w:trHeight w:val="310"/>
        </w:trPr>
        <w:tc>
          <w:tcPr>
            <w:tcW w:w="3960" w:type="pct"/>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E5148FB" w14:textId="77777777" w:rsidR="00225B53" w:rsidRPr="00225B53" w:rsidRDefault="00225B53" w:rsidP="00225B53">
            <w:pPr>
              <w:spacing w:after="0" w:line="240" w:lineRule="auto"/>
              <w:jc w:val="center"/>
              <w:rPr>
                <w:rFonts w:eastAsia="Times New Roman" w:cs="Times New Roman"/>
                <w:color w:val="000000"/>
                <w:szCs w:val="24"/>
                <w:lang w:val="en-US"/>
              </w:rPr>
            </w:pPr>
            <w:r w:rsidRPr="00225B53">
              <w:rPr>
                <w:rFonts w:eastAsia="Times New Roman" w:cs="Times New Roman"/>
                <w:color w:val="000000"/>
                <w:szCs w:val="24"/>
                <w:lang w:val="en-US"/>
              </w:rPr>
              <w:t>Accrued</w:t>
            </w:r>
          </w:p>
        </w:tc>
        <w:tc>
          <w:tcPr>
            <w:tcW w:w="1040" w:type="pct"/>
            <w:tcBorders>
              <w:top w:val="nil"/>
              <w:left w:val="nil"/>
              <w:bottom w:val="single" w:sz="4" w:space="0" w:color="auto"/>
              <w:right w:val="single" w:sz="4" w:space="0" w:color="auto"/>
            </w:tcBorders>
            <w:shd w:val="clear" w:color="auto" w:fill="auto"/>
            <w:noWrap/>
            <w:vAlign w:val="center"/>
            <w:hideMark/>
          </w:tcPr>
          <w:p w14:paraId="7F6993DB" w14:textId="636DEC48" w:rsidR="00225B53" w:rsidRPr="00225B53" w:rsidRDefault="00225B53" w:rsidP="00225B53">
            <w:pPr>
              <w:spacing w:after="0" w:line="240" w:lineRule="auto"/>
              <w:jc w:val="center"/>
              <w:rPr>
                <w:rFonts w:eastAsia="Times New Roman" w:cs="Times New Roman"/>
                <w:color w:val="000000"/>
                <w:szCs w:val="24"/>
                <w:lang w:val="en-US"/>
              </w:rPr>
            </w:pPr>
            <w:r w:rsidRPr="00225B53">
              <w:rPr>
                <w:rFonts w:eastAsia="Times New Roman" w:cs="Times New Roman"/>
                <w:color w:val="000000"/>
                <w:szCs w:val="24"/>
                <w:lang w:val="en-US"/>
              </w:rPr>
              <w:t>2,000</w:t>
            </w:r>
          </w:p>
        </w:tc>
      </w:tr>
    </w:tbl>
    <w:p w14:paraId="54C38EFE" w14:textId="2FF8DDE3" w:rsidR="00D005F9" w:rsidRDefault="00D005F9" w:rsidP="00D005F9"/>
    <w:p w14:paraId="4559BF35" w14:textId="5F5BCDC9" w:rsidR="00225B53" w:rsidRDefault="004E16B3" w:rsidP="004E16B3">
      <w:pPr>
        <w:pStyle w:val="Heading1"/>
      </w:pPr>
      <w:bookmarkStart w:id="2" w:name="_Toc153226091"/>
      <w:r>
        <w:t>Answer number 3</w:t>
      </w:r>
      <w:bookmarkEnd w:id="2"/>
    </w:p>
    <w:p w14:paraId="3BD62601" w14:textId="47DA929D" w:rsidR="00F015E1" w:rsidRPr="00F015E1" w:rsidRDefault="00F015E1" w:rsidP="00F015E1">
      <w:pPr>
        <w:pStyle w:val="Heading2"/>
      </w:pPr>
      <w:bookmarkStart w:id="3" w:name="_Toc153226092"/>
      <w:r>
        <w:t>Requirement a</w:t>
      </w:r>
      <w:bookmarkEnd w:id="3"/>
    </w:p>
    <w:p w14:paraId="0C1D77FB" w14:textId="169E92CC" w:rsidR="004E16B3" w:rsidRDefault="004E16B3" w:rsidP="004E16B3">
      <w:pPr>
        <w:pStyle w:val="ListParagraph"/>
        <w:numPr>
          <w:ilvl w:val="0"/>
          <w:numId w:val="1"/>
        </w:numPr>
      </w:pPr>
      <w:r>
        <w:t>ROCE</w:t>
      </w:r>
    </w:p>
    <w:tbl>
      <w:tblPr>
        <w:tblW w:w="5000" w:type="pct"/>
        <w:tblLook w:val="04A0" w:firstRow="1" w:lastRow="0" w:firstColumn="1" w:lastColumn="0" w:noHBand="0" w:noVBand="1"/>
      </w:tblPr>
      <w:tblGrid>
        <w:gridCol w:w="5482"/>
        <w:gridCol w:w="1934"/>
        <w:gridCol w:w="1934"/>
      </w:tblGrid>
      <w:tr w:rsidR="00E50163" w:rsidRPr="00E50163" w14:paraId="1EDA267D" w14:textId="77777777" w:rsidTr="00E50163">
        <w:trPr>
          <w:trHeight w:val="310"/>
        </w:trPr>
        <w:tc>
          <w:tcPr>
            <w:tcW w:w="293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088F46" w14:textId="77777777" w:rsidR="00E50163" w:rsidRPr="00E50163" w:rsidRDefault="00E50163" w:rsidP="00E50163">
            <w:pPr>
              <w:spacing w:after="0" w:line="240" w:lineRule="auto"/>
              <w:jc w:val="left"/>
              <w:rPr>
                <w:rFonts w:eastAsia="Times New Roman" w:cs="Times New Roman"/>
                <w:color w:val="000000"/>
                <w:szCs w:val="24"/>
                <w:lang w:val="en-US"/>
              </w:rPr>
            </w:pPr>
            <w:r w:rsidRPr="00E50163">
              <w:rPr>
                <w:rFonts w:eastAsia="Times New Roman" w:cs="Times New Roman"/>
                <w:color w:val="000000"/>
                <w:szCs w:val="24"/>
                <w:lang w:val="en-US"/>
              </w:rPr>
              <w:t>Return on Capital Employed</w:t>
            </w:r>
          </w:p>
        </w:tc>
        <w:tc>
          <w:tcPr>
            <w:tcW w:w="1034" w:type="pct"/>
            <w:tcBorders>
              <w:top w:val="single" w:sz="4" w:space="0" w:color="auto"/>
              <w:left w:val="nil"/>
              <w:bottom w:val="single" w:sz="4" w:space="0" w:color="auto"/>
              <w:right w:val="single" w:sz="4" w:space="0" w:color="auto"/>
            </w:tcBorders>
            <w:shd w:val="clear" w:color="auto" w:fill="auto"/>
            <w:noWrap/>
            <w:vAlign w:val="center"/>
            <w:hideMark/>
          </w:tcPr>
          <w:p w14:paraId="6A6D49F7" w14:textId="77777777" w:rsidR="00E50163" w:rsidRPr="00E50163" w:rsidRDefault="00E50163" w:rsidP="00E50163">
            <w:pPr>
              <w:spacing w:after="0" w:line="240" w:lineRule="auto"/>
              <w:jc w:val="center"/>
              <w:rPr>
                <w:rFonts w:eastAsia="Times New Roman" w:cs="Times New Roman"/>
                <w:color w:val="000000"/>
                <w:szCs w:val="24"/>
                <w:lang w:val="en-US"/>
              </w:rPr>
            </w:pPr>
            <w:r w:rsidRPr="00E50163">
              <w:rPr>
                <w:rFonts w:eastAsia="Times New Roman" w:cs="Times New Roman"/>
                <w:color w:val="000000"/>
                <w:szCs w:val="24"/>
                <w:lang w:val="en-US"/>
              </w:rPr>
              <w:t>2022</w:t>
            </w:r>
          </w:p>
        </w:tc>
        <w:tc>
          <w:tcPr>
            <w:tcW w:w="1034" w:type="pct"/>
            <w:tcBorders>
              <w:top w:val="single" w:sz="4" w:space="0" w:color="auto"/>
              <w:left w:val="nil"/>
              <w:bottom w:val="single" w:sz="4" w:space="0" w:color="auto"/>
              <w:right w:val="single" w:sz="4" w:space="0" w:color="auto"/>
            </w:tcBorders>
            <w:shd w:val="clear" w:color="auto" w:fill="auto"/>
            <w:noWrap/>
            <w:vAlign w:val="center"/>
            <w:hideMark/>
          </w:tcPr>
          <w:p w14:paraId="7DBB8B41" w14:textId="77777777" w:rsidR="00E50163" w:rsidRPr="00E50163" w:rsidRDefault="00E50163" w:rsidP="00E50163">
            <w:pPr>
              <w:spacing w:after="0" w:line="240" w:lineRule="auto"/>
              <w:jc w:val="center"/>
              <w:rPr>
                <w:rFonts w:eastAsia="Times New Roman" w:cs="Times New Roman"/>
                <w:color w:val="000000"/>
                <w:szCs w:val="24"/>
                <w:lang w:val="en-US"/>
              </w:rPr>
            </w:pPr>
            <w:r w:rsidRPr="00E50163">
              <w:rPr>
                <w:rFonts w:eastAsia="Times New Roman" w:cs="Times New Roman"/>
                <w:color w:val="000000"/>
                <w:szCs w:val="24"/>
                <w:lang w:val="en-US"/>
              </w:rPr>
              <w:t>2021</w:t>
            </w:r>
          </w:p>
        </w:tc>
      </w:tr>
      <w:tr w:rsidR="00E50163" w:rsidRPr="00E50163" w14:paraId="05A9A893" w14:textId="77777777" w:rsidTr="00E50163">
        <w:trPr>
          <w:trHeight w:val="34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32035636" w14:textId="77777777" w:rsidR="00E50163" w:rsidRPr="00E50163" w:rsidRDefault="00E50163" w:rsidP="00E50163">
            <w:pPr>
              <w:spacing w:after="0" w:line="240" w:lineRule="auto"/>
              <w:jc w:val="left"/>
              <w:rPr>
                <w:rFonts w:eastAsia="Times New Roman" w:cs="Times New Roman"/>
                <w:color w:val="000000"/>
                <w:szCs w:val="24"/>
                <w:lang w:val="en-US"/>
              </w:rPr>
            </w:pPr>
            <w:r w:rsidRPr="00E50163">
              <w:rPr>
                <w:rFonts w:eastAsia="Times New Roman" w:cs="Times New Roman"/>
                <w:color w:val="000000"/>
                <w:szCs w:val="24"/>
                <w:lang w:val="en-US"/>
              </w:rPr>
              <w:t>Operating Profit</w:t>
            </w:r>
          </w:p>
        </w:tc>
        <w:tc>
          <w:tcPr>
            <w:tcW w:w="1034" w:type="pct"/>
            <w:tcBorders>
              <w:top w:val="nil"/>
              <w:left w:val="nil"/>
              <w:bottom w:val="single" w:sz="4" w:space="0" w:color="auto"/>
              <w:right w:val="single" w:sz="4" w:space="0" w:color="auto"/>
            </w:tcBorders>
            <w:shd w:val="clear" w:color="auto" w:fill="auto"/>
            <w:noWrap/>
            <w:vAlign w:val="center"/>
            <w:hideMark/>
          </w:tcPr>
          <w:p w14:paraId="450F366D" w14:textId="726FA25D" w:rsidR="00E50163" w:rsidRPr="00E50163" w:rsidRDefault="00E50163" w:rsidP="00E50163">
            <w:pPr>
              <w:spacing w:after="0" w:line="240" w:lineRule="auto"/>
              <w:jc w:val="center"/>
              <w:rPr>
                <w:rFonts w:eastAsia="Times New Roman" w:cs="Times New Roman"/>
                <w:color w:val="000000"/>
                <w:szCs w:val="24"/>
                <w:u w:val="single"/>
                <w:lang w:val="en-US"/>
              </w:rPr>
            </w:pPr>
            <w:r w:rsidRPr="00E50163">
              <w:rPr>
                <w:rFonts w:eastAsia="Times New Roman" w:cs="Times New Roman"/>
                <w:color w:val="000000"/>
                <w:szCs w:val="24"/>
                <w:u w:val="single"/>
                <w:lang w:val="en-US"/>
              </w:rPr>
              <w:t>805</w:t>
            </w:r>
          </w:p>
        </w:tc>
        <w:tc>
          <w:tcPr>
            <w:tcW w:w="1034" w:type="pct"/>
            <w:tcBorders>
              <w:top w:val="nil"/>
              <w:left w:val="nil"/>
              <w:bottom w:val="single" w:sz="4" w:space="0" w:color="auto"/>
              <w:right w:val="single" w:sz="4" w:space="0" w:color="auto"/>
            </w:tcBorders>
            <w:shd w:val="clear" w:color="auto" w:fill="auto"/>
            <w:noWrap/>
            <w:vAlign w:val="center"/>
            <w:hideMark/>
          </w:tcPr>
          <w:p w14:paraId="73A7C125" w14:textId="13403CE8" w:rsidR="00E50163" w:rsidRPr="00E50163" w:rsidRDefault="00E50163" w:rsidP="00E50163">
            <w:pPr>
              <w:spacing w:after="0" w:line="240" w:lineRule="auto"/>
              <w:jc w:val="center"/>
              <w:rPr>
                <w:rFonts w:eastAsia="Times New Roman" w:cs="Times New Roman"/>
                <w:color w:val="000000"/>
                <w:szCs w:val="24"/>
                <w:u w:val="single"/>
                <w:lang w:val="en-US"/>
              </w:rPr>
            </w:pPr>
            <w:r w:rsidRPr="00E50163">
              <w:rPr>
                <w:rFonts w:eastAsia="Times New Roman" w:cs="Times New Roman"/>
                <w:color w:val="000000"/>
                <w:szCs w:val="24"/>
                <w:u w:val="single"/>
                <w:lang w:val="en-US"/>
              </w:rPr>
              <w:t>699</w:t>
            </w:r>
          </w:p>
        </w:tc>
      </w:tr>
      <w:tr w:rsidR="00E50163" w:rsidRPr="00E50163" w14:paraId="61C92971" w14:textId="77777777" w:rsidTr="00E50163">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58B4B3E4" w14:textId="77777777" w:rsidR="00E50163" w:rsidRPr="00E50163" w:rsidRDefault="00E50163" w:rsidP="00E50163">
            <w:pPr>
              <w:spacing w:after="0" w:line="240" w:lineRule="auto"/>
              <w:jc w:val="left"/>
              <w:rPr>
                <w:rFonts w:eastAsia="Times New Roman" w:cs="Times New Roman"/>
                <w:color w:val="000000"/>
                <w:szCs w:val="24"/>
                <w:lang w:val="en-US"/>
              </w:rPr>
            </w:pPr>
            <w:r w:rsidRPr="00E50163">
              <w:rPr>
                <w:rFonts w:eastAsia="Times New Roman" w:cs="Times New Roman"/>
                <w:color w:val="000000"/>
                <w:szCs w:val="24"/>
                <w:lang w:val="en-US"/>
              </w:rPr>
              <w:t>Capital Employed:</w:t>
            </w:r>
          </w:p>
        </w:tc>
        <w:tc>
          <w:tcPr>
            <w:tcW w:w="1034" w:type="pct"/>
            <w:tcBorders>
              <w:top w:val="nil"/>
              <w:left w:val="nil"/>
              <w:bottom w:val="single" w:sz="4" w:space="0" w:color="auto"/>
              <w:right w:val="single" w:sz="4" w:space="0" w:color="auto"/>
            </w:tcBorders>
            <w:shd w:val="clear" w:color="auto" w:fill="auto"/>
            <w:noWrap/>
            <w:vAlign w:val="center"/>
            <w:hideMark/>
          </w:tcPr>
          <w:p w14:paraId="27661D47" w14:textId="226D5777" w:rsidR="00E50163" w:rsidRPr="00E50163" w:rsidRDefault="00E50163" w:rsidP="00E50163">
            <w:pPr>
              <w:spacing w:after="0" w:line="240" w:lineRule="auto"/>
              <w:jc w:val="center"/>
              <w:rPr>
                <w:rFonts w:eastAsia="Times New Roman" w:cs="Times New Roman"/>
                <w:color w:val="000000"/>
                <w:szCs w:val="24"/>
                <w:lang w:val="en-US"/>
              </w:rPr>
            </w:pPr>
          </w:p>
        </w:tc>
        <w:tc>
          <w:tcPr>
            <w:tcW w:w="1034" w:type="pct"/>
            <w:tcBorders>
              <w:top w:val="nil"/>
              <w:left w:val="nil"/>
              <w:bottom w:val="single" w:sz="4" w:space="0" w:color="auto"/>
              <w:right w:val="single" w:sz="4" w:space="0" w:color="auto"/>
            </w:tcBorders>
            <w:shd w:val="clear" w:color="auto" w:fill="auto"/>
            <w:noWrap/>
            <w:vAlign w:val="center"/>
            <w:hideMark/>
          </w:tcPr>
          <w:p w14:paraId="137DF268" w14:textId="57C13922" w:rsidR="00E50163" w:rsidRPr="00E50163" w:rsidRDefault="00E50163" w:rsidP="00E50163">
            <w:pPr>
              <w:spacing w:after="0" w:line="240" w:lineRule="auto"/>
              <w:jc w:val="center"/>
              <w:rPr>
                <w:rFonts w:eastAsia="Times New Roman" w:cs="Times New Roman"/>
                <w:color w:val="000000"/>
                <w:szCs w:val="24"/>
                <w:lang w:val="en-US"/>
              </w:rPr>
            </w:pPr>
          </w:p>
        </w:tc>
      </w:tr>
      <w:tr w:rsidR="00E50163" w:rsidRPr="00E50163" w14:paraId="3E2E3FFC" w14:textId="77777777" w:rsidTr="00E50163">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7D47AD96" w14:textId="77777777" w:rsidR="00E50163" w:rsidRPr="00E50163" w:rsidRDefault="00E50163" w:rsidP="00E50163">
            <w:pPr>
              <w:spacing w:after="0" w:line="240" w:lineRule="auto"/>
              <w:jc w:val="left"/>
              <w:rPr>
                <w:rFonts w:eastAsia="Times New Roman" w:cs="Times New Roman"/>
                <w:color w:val="000000"/>
                <w:szCs w:val="24"/>
                <w:lang w:val="en-US"/>
              </w:rPr>
            </w:pPr>
            <w:r w:rsidRPr="00E50163">
              <w:rPr>
                <w:rFonts w:eastAsia="Times New Roman" w:cs="Times New Roman"/>
                <w:color w:val="000000"/>
                <w:szCs w:val="24"/>
                <w:lang w:val="en-US"/>
              </w:rPr>
              <w:t>Equity</w:t>
            </w:r>
          </w:p>
        </w:tc>
        <w:tc>
          <w:tcPr>
            <w:tcW w:w="1034" w:type="pct"/>
            <w:tcBorders>
              <w:top w:val="nil"/>
              <w:left w:val="nil"/>
              <w:bottom w:val="single" w:sz="4" w:space="0" w:color="auto"/>
              <w:right w:val="single" w:sz="4" w:space="0" w:color="auto"/>
            </w:tcBorders>
            <w:shd w:val="clear" w:color="auto" w:fill="auto"/>
            <w:noWrap/>
            <w:vAlign w:val="center"/>
            <w:hideMark/>
          </w:tcPr>
          <w:p w14:paraId="41DB5604" w14:textId="338B83B8" w:rsidR="00E50163" w:rsidRPr="00E50163" w:rsidRDefault="00E50163" w:rsidP="00E50163">
            <w:pPr>
              <w:spacing w:after="0" w:line="240" w:lineRule="auto"/>
              <w:jc w:val="center"/>
              <w:rPr>
                <w:rFonts w:eastAsia="Times New Roman" w:cs="Times New Roman"/>
                <w:color w:val="000000"/>
                <w:szCs w:val="24"/>
                <w:lang w:val="en-US"/>
              </w:rPr>
            </w:pPr>
            <w:r w:rsidRPr="00E50163">
              <w:rPr>
                <w:rFonts w:eastAsia="Times New Roman" w:cs="Times New Roman"/>
                <w:color w:val="000000"/>
                <w:szCs w:val="24"/>
                <w:lang w:val="en-US"/>
              </w:rPr>
              <w:t>3,088</w:t>
            </w:r>
          </w:p>
        </w:tc>
        <w:tc>
          <w:tcPr>
            <w:tcW w:w="1034" w:type="pct"/>
            <w:tcBorders>
              <w:top w:val="nil"/>
              <w:left w:val="nil"/>
              <w:bottom w:val="single" w:sz="4" w:space="0" w:color="auto"/>
              <w:right w:val="single" w:sz="4" w:space="0" w:color="auto"/>
            </w:tcBorders>
            <w:shd w:val="clear" w:color="auto" w:fill="auto"/>
            <w:noWrap/>
            <w:vAlign w:val="center"/>
            <w:hideMark/>
          </w:tcPr>
          <w:p w14:paraId="167FC17B" w14:textId="2B30E400" w:rsidR="00E50163" w:rsidRPr="00E50163" w:rsidRDefault="00E50163" w:rsidP="00E50163">
            <w:pPr>
              <w:spacing w:after="0" w:line="240" w:lineRule="auto"/>
              <w:jc w:val="center"/>
              <w:rPr>
                <w:rFonts w:eastAsia="Times New Roman" w:cs="Times New Roman"/>
                <w:color w:val="000000"/>
                <w:szCs w:val="24"/>
                <w:lang w:val="en-US"/>
              </w:rPr>
            </w:pPr>
            <w:r w:rsidRPr="00E50163">
              <w:rPr>
                <w:rFonts w:eastAsia="Times New Roman" w:cs="Times New Roman"/>
                <w:color w:val="000000"/>
                <w:szCs w:val="24"/>
                <w:lang w:val="en-US"/>
              </w:rPr>
              <w:t>2,912</w:t>
            </w:r>
          </w:p>
        </w:tc>
      </w:tr>
      <w:tr w:rsidR="00E50163" w:rsidRPr="00E50163" w14:paraId="1A089F4F" w14:textId="77777777" w:rsidTr="00E50163">
        <w:trPr>
          <w:trHeight w:val="34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0F597826" w14:textId="77777777" w:rsidR="00E50163" w:rsidRPr="00E50163" w:rsidRDefault="00E50163" w:rsidP="00E50163">
            <w:pPr>
              <w:spacing w:after="0" w:line="240" w:lineRule="auto"/>
              <w:jc w:val="left"/>
              <w:rPr>
                <w:rFonts w:eastAsia="Times New Roman" w:cs="Times New Roman"/>
                <w:color w:val="000000"/>
                <w:szCs w:val="24"/>
                <w:lang w:val="en-US"/>
              </w:rPr>
            </w:pPr>
            <w:r w:rsidRPr="00E50163">
              <w:rPr>
                <w:rFonts w:eastAsia="Times New Roman" w:cs="Times New Roman"/>
                <w:color w:val="000000"/>
                <w:szCs w:val="24"/>
                <w:lang w:val="en-US"/>
              </w:rPr>
              <w:t>Non-current liabilities</w:t>
            </w:r>
          </w:p>
        </w:tc>
        <w:tc>
          <w:tcPr>
            <w:tcW w:w="1034" w:type="pct"/>
            <w:tcBorders>
              <w:top w:val="nil"/>
              <w:left w:val="nil"/>
              <w:bottom w:val="single" w:sz="4" w:space="0" w:color="auto"/>
              <w:right w:val="single" w:sz="4" w:space="0" w:color="auto"/>
            </w:tcBorders>
            <w:shd w:val="clear" w:color="auto" w:fill="auto"/>
            <w:noWrap/>
            <w:vAlign w:val="center"/>
            <w:hideMark/>
          </w:tcPr>
          <w:p w14:paraId="7662F5DC" w14:textId="74EA4118" w:rsidR="00E50163" w:rsidRPr="00E50163" w:rsidRDefault="00E50163" w:rsidP="00E50163">
            <w:pPr>
              <w:spacing w:after="0" w:line="240" w:lineRule="auto"/>
              <w:jc w:val="center"/>
              <w:rPr>
                <w:rFonts w:eastAsia="Times New Roman" w:cs="Times New Roman"/>
                <w:color w:val="000000"/>
                <w:szCs w:val="24"/>
                <w:u w:val="single"/>
                <w:lang w:val="en-US"/>
              </w:rPr>
            </w:pPr>
            <w:r w:rsidRPr="00E50163">
              <w:rPr>
                <w:rFonts w:eastAsia="Times New Roman" w:cs="Times New Roman"/>
                <w:color w:val="000000"/>
                <w:szCs w:val="24"/>
                <w:u w:val="single"/>
                <w:lang w:val="en-US"/>
              </w:rPr>
              <w:t>4,137</w:t>
            </w:r>
          </w:p>
        </w:tc>
        <w:tc>
          <w:tcPr>
            <w:tcW w:w="1034" w:type="pct"/>
            <w:tcBorders>
              <w:top w:val="nil"/>
              <w:left w:val="nil"/>
              <w:bottom w:val="single" w:sz="4" w:space="0" w:color="auto"/>
              <w:right w:val="single" w:sz="4" w:space="0" w:color="auto"/>
            </w:tcBorders>
            <w:shd w:val="clear" w:color="auto" w:fill="auto"/>
            <w:noWrap/>
            <w:vAlign w:val="center"/>
            <w:hideMark/>
          </w:tcPr>
          <w:p w14:paraId="4D7EF1A2" w14:textId="2158AB96" w:rsidR="00E50163" w:rsidRPr="00E50163" w:rsidRDefault="00E50163" w:rsidP="00E50163">
            <w:pPr>
              <w:spacing w:after="0" w:line="240" w:lineRule="auto"/>
              <w:jc w:val="center"/>
              <w:rPr>
                <w:rFonts w:eastAsia="Times New Roman" w:cs="Times New Roman"/>
                <w:color w:val="000000"/>
                <w:szCs w:val="24"/>
                <w:u w:val="single"/>
                <w:lang w:val="en-US"/>
              </w:rPr>
            </w:pPr>
            <w:r w:rsidRPr="00E50163">
              <w:rPr>
                <w:rFonts w:eastAsia="Times New Roman" w:cs="Times New Roman"/>
                <w:color w:val="000000"/>
                <w:szCs w:val="24"/>
                <w:u w:val="single"/>
                <w:lang w:val="en-US"/>
              </w:rPr>
              <w:t>4,129</w:t>
            </w:r>
          </w:p>
        </w:tc>
      </w:tr>
      <w:tr w:rsidR="00E50163" w:rsidRPr="00E50163" w14:paraId="0D4ACC5C" w14:textId="77777777" w:rsidTr="00E50163">
        <w:trPr>
          <w:trHeight w:val="34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57D449CD" w14:textId="77777777" w:rsidR="00E50163" w:rsidRPr="00E50163" w:rsidRDefault="00E50163" w:rsidP="00E50163">
            <w:pPr>
              <w:spacing w:after="0" w:line="240" w:lineRule="auto"/>
              <w:jc w:val="left"/>
              <w:rPr>
                <w:rFonts w:eastAsia="Times New Roman" w:cs="Times New Roman"/>
                <w:color w:val="000000"/>
                <w:szCs w:val="24"/>
                <w:lang w:val="en-US"/>
              </w:rPr>
            </w:pPr>
            <w:r w:rsidRPr="00E50163">
              <w:rPr>
                <w:rFonts w:eastAsia="Times New Roman" w:cs="Times New Roman"/>
                <w:color w:val="000000"/>
                <w:szCs w:val="24"/>
                <w:lang w:val="en-US"/>
              </w:rPr>
              <w:t> </w:t>
            </w:r>
          </w:p>
        </w:tc>
        <w:tc>
          <w:tcPr>
            <w:tcW w:w="1034" w:type="pct"/>
            <w:tcBorders>
              <w:top w:val="nil"/>
              <w:left w:val="nil"/>
              <w:bottom w:val="single" w:sz="4" w:space="0" w:color="auto"/>
              <w:right w:val="single" w:sz="4" w:space="0" w:color="auto"/>
            </w:tcBorders>
            <w:shd w:val="clear" w:color="auto" w:fill="auto"/>
            <w:noWrap/>
            <w:vAlign w:val="center"/>
            <w:hideMark/>
          </w:tcPr>
          <w:p w14:paraId="06202ED8" w14:textId="6E22029C" w:rsidR="00E50163" w:rsidRPr="00E50163" w:rsidRDefault="00E50163" w:rsidP="00E50163">
            <w:pPr>
              <w:spacing w:after="0" w:line="240" w:lineRule="auto"/>
              <w:jc w:val="center"/>
              <w:rPr>
                <w:rFonts w:eastAsia="Times New Roman" w:cs="Times New Roman"/>
                <w:color w:val="000000"/>
                <w:szCs w:val="24"/>
                <w:u w:val="single"/>
                <w:lang w:val="en-US"/>
              </w:rPr>
            </w:pPr>
            <w:r w:rsidRPr="00E50163">
              <w:rPr>
                <w:rFonts w:eastAsia="Times New Roman" w:cs="Times New Roman"/>
                <w:color w:val="000000"/>
                <w:szCs w:val="24"/>
                <w:u w:val="single"/>
                <w:lang w:val="en-US"/>
              </w:rPr>
              <w:t>7,225</w:t>
            </w:r>
          </w:p>
        </w:tc>
        <w:tc>
          <w:tcPr>
            <w:tcW w:w="1034" w:type="pct"/>
            <w:tcBorders>
              <w:top w:val="nil"/>
              <w:left w:val="nil"/>
              <w:bottom w:val="single" w:sz="4" w:space="0" w:color="auto"/>
              <w:right w:val="single" w:sz="4" w:space="0" w:color="auto"/>
            </w:tcBorders>
            <w:shd w:val="clear" w:color="auto" w:fill="auto"/>
            <w:noWrap/>
            <w:vAlign w:val="center"/>
            <w:hideMark/>
          </w:tcPr>
          <w:p w14:paraId="1BB1C121" w14:textId="6EE43FC7" w:rsidR="00E50163" w:rsidRPr="00E50163" w:rsidRDefault="00E50163" w:rsidP="00E50163">
            <w:pPr>
              <w:spacing w:after="0" w:line="240" w:lineRule="auto"/>
              <w:jc w:val="center"/>
              <w:rPr>
                <w:rFonts w:eastAsia="Times New Roman" w:cs="Times New Roman"/>
                <w:color w:val="000000"/>
                <w:szCs w:val="24"/>
                <w:u w:val="single"/>
                <w:lang w:val="en-US"/>
              </w:rPr>
            </w:pPr>
            <w:r w:rsidRPr="00E50163">
              <w:rPr>
                <w:rFonts w:eastAsia="Times New Roman" w:cs="Times New Roman"/>
                <w:color w:val="000000"/>
                <w:szCs w:val="24"/>
                <w:u w:val="single"/>
                <w:lang w:val="en-US"/>
              </w:rPr>
              <w:t>7,041</w:t>
            </w:r>
          </w:p>
        </w:tc>
      </w:tr>
      <w:tr w:rsidR="00E50163" w:rsidRPr="00E50163" w14:paraId="2BE9FF8F" w14:textId="77777777" w:rsidTr="00E50163">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098E8FD6" w14:textId="77777777" w:rsidR="00E50163" w:rsidRPr="00E50163" w:rsidRDefault="00E50163" w:rsidP="00E50163">
            <w:pPr>
              <w:spacing w:after="0" w:line="240" w:lineRule="auto"/>
              <w:jc w:val="left"/>
              <w:rPr>
                <w:rFonts w:eastAsia="Times New Roman" w:cs="Times New Roman"/>
                <w:b/>
                <w:bCs/>
                <w:color w:val="000000"/>
                <w:szCs w:val="24"/>
                <w:lang w:val="en-US"/>
              </w:rPr>
            </w:pPr>
            <w:r w:rsidRPr="00E50163">
              <w:rPr>
                <w:rFonts w:eastAsia="Times New Roman" w:cs="Times New Roman"/>
                <w:b/>
                <w:bCs/>
                <w:color w:val="000000"/>
                <w:szCs w:val="24"/>
                <w:lang w:val="en-US"/>
              </w:rPr>
              <w:t>Operating Profit/ Capital employed</w:t>
            </w:r>
          </w:p>
        </w:tc>
        <w:tc>
          <w:tcPr>
            <w:tcW w:w="1034" w:type="pct"/>
            <w:tcBorders>
              <w:top w:val="nil"/>
              <w:left w:val="nil"/>
              <w:bottom w:val="single" w:sz="4" w:space="0" w:color="auto"/>
              <w:right w:val="single" w:sz="4" w:space="0" w:color="auto"/>
            </w:tcBorders>
            <w:shd w:val="clear" w:color="auto" w:fill="auto"/>
            <w:noWrap/>
            <w:vAlign w:val="center"/>
            <w:hideMark/>
          </w:tcPr>
          <w:p w14:paraId="3D30B0E0" w14:textId="77777777" w:rsidR="00E50163" w:rsidRPr="00E50163" w:rsidRDefault="00E50163" w:rsidP="00E50163">
            <w:pPr>
              <w:spacing w:after="0" w:line="240" w:lineRule="auto"/>
              <w:jc w:val="center"/>
              <w:rPr>
                <w:rFonts w:eastAsia="Times New Roman" w:cs="Times New Roman"/>
                <w:b/>
                <w:bCs/>
                <w:color w:val="000000"/>
                <w:szCs w:val="24"/>
                <w:lang w:val="en-US"/>
              </w:rPr>
            </w:pPr>
            <w:r w:rsidRPr="00E50163">
              <w:rPr>
                <w:rFonts w:eastAsia="Times New Roman" w:cs="Times New Roman"/>
                <w:b/>
                <w:bCs/>
                <w:color w:val="000000"/>
                <w:szCs w:val="24"/>
                <w:lang w:val="en-US"/>
              </w:rPr>
              <w:t>11%</w:t>
            </w:r>
          </w:p>
        </w:tc>
        <w:tc>
          <w:tcPr>
            <w:tcW w:w="1034" w:type="pct"/>
            <w:tcBorders>
              <w:top w:val="nil"/>
              <w:left w:val="nil"/>
              <w:bottom w:val="single" w:sz="4" w:space="0" w:color="auto"/>
              <w:right w:val="single" w:sz="4" w:space="0" w:color="auto"/>
            </w:tcBorders>
            <w:shd w:val="clear" w:color="auto" w:fill="auto"/>
            <w:noWrap/>
            <w:vAlign w:val="center"/>
            <w:hideMark/>
          </w:tcPr>
          <w:p w14:paraId="0FFE5AB1" w14:textId="77777777" w:rsidR="00E50163" w:rsidRPr="00E50163" w:rsidRDefault="00E50163" w:rsidP="00E50163">
            <w:pPr>
              <w:spacing w:after="0" w:line="240" w:lineRule="auto"/>
              <w:jc w:val="center"/>
              <w:rPr>
                <w:rFonts w:eastAsia="Times New Roman" w:cs="Times New Roman"/>
                <w:b/>
                <w:bCs/>
                <w:color w:val="000000"/>
                <w:szCs w:val="24"/>
                <w:lang w:val="en-US"/>
              </w:rPr>
            </w:pPr>
            <w:r w:rsidRPr="00E50163">
              <w:rPr>
                <w:rFonts w:eastAsia="Times New Roman" w:cs="Times New Roman"/>
                <w:b/>
                <w:bCs/>
                <w:color w:val="000000"/>
                <w:szCs w:val="24"/>
                <w:lang w:val="en-US"/>
              </w:rPr>
              <w:t>10%</w:t>
            </w:r>
          </w:p>
        </w:tc>
      </w:tr>
    </w:tbl>
    <w:p w14:paraId="29107768" w14:textId="77777777" w:rsidR="004E16B3" w:rsidRDefault="004E16B3" w:rsidP="004E16B3"/>
    <w:p w14:paraId="4294A9D9" w14:textId="751829CF" w:rsidR="00F568A8" w:rsidRDefault="00F568A8" w:rsidP="00F568A8">
      <w:pPr>
        <w:pStyle w:val="ListParagraph"/>
        <w:numPr>
          <w:ilvl w:val="0"/>
          <w:numId w:val="1"/>
        </w:numPr>
      </w:pPr>
      <w:r>
        <w:lastRenderedPageBreak/>
        <w:t>ROE</w:t>
      </w:r>
    </w:p>
    <w:tbl>
      <w:tblPr>
        <w:tblW w:w="5000" w:type="pct"/>
        <w:tblLook w:val="04A0" w:firstRow="1" w:lastRow="0" w:firstColumn="1" w:lastColumn="0" w:noHBand="0" w:noVBand="1"/>
      </w:tblPr>
      <w:tblGrid>
        <w:gridCol w:w="5482"/>
        <w:gridCol w:w="1934"/>
        <w:gridCol w:w="1934"/>
      </w:tblGrid>
      <w:tr w:rsidR="003B23F8" w:rsidRPr="003B23F8" w14:paraId="6B8BC85E" w14:textId="77777777" w:rsidTr="003B23F8">
        <w:trPr>
          <w:trHeight w:val="310"/>
        </w:trPr>
        <w:tc>
          <w:tcPr>
            <w:tcW w:w="293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E2A9A8" w14:textId="77777777" w:rsidR="003B23F8" w:rsidRPr="003B23F8" w:rsidRDefault="003B23F8" w:rsidP="003B23F8">
            <w:pPr>
              <w:spacing w:after="0" w:line="240" w:lineRule="auto"/>
              <w:jc w:val="left"/>
              <w:rPr>
                <w:rFonts w:eastAsia="Times New Roman" w:cs="Times New Roman"/>
                <w:color w:val="000000"/>
                <w:szCs w:val="24"/>
                <w:lang w:val="en-US"/>
              </w:rPr>
            </w:pPr>
            <w:r w:rsidRPr="003B23F8">
              <w:rPr>
                <w:rFonts w:eastAsia="Times New Roman" w:cs="Times New Roman"/>
                <w:color w:val="000000"/>
                <w:szCs w:val="24"/>
                <w:lang w:val="en-US"/>
              </w:rPr>
              <w:t>Return on Equity</w:t>
            </w:r>
          </w:p>
        </w:tc>
        <w:tc>
          <w:tcPr>
            <w:tcW w:w="1034" w:type="pct"/>
            <w:tcBorders>
              <w:top w:val="single" w:sz="4" w:space="0" w:color="auto"/>
              <w:left w:val="nil"/>
              <w:bottom w:val="single" w:sz="4" w:space="0" w:color="auto"/>
              <w:right w:val="single" w:sz="4" w:space="0" w:color="auto"/>
            </w:tcBorders>
            <w:shd w:val="clear" w:color="auto" w:fill="auto"/>
            <w:noWrap/>
            <w:vAlign w:val="center"/>
            <w:hideMark/>
          </w:tcPr>
          <w:p w14:paraId="77936A38" w14:textId="77777777" w:rsidR="003B23F8" w:rsidRPr="003B23F8" w:rsidRDefault="003B23F8" w:rsidP="003B23F8">
            <w:pPr>
              <w:spacing w:after="0" w:line="240" w:lineRule="auto"/>
              <w:jc w:val="center"/>
              <w:rPr>
                <w:rFonts w:eastAsia="Times New Roman" w:cs="Times New Roman"/>
                <w:color w:val="000000"/>
                <w:szCs w:val="24"/>
                <w:lang w:val="en-US"/>
              </w:rPr>
            </w:pPr>
            <w:r w:rsidRPr="003B23F8">
              <w:rPr>
                <w:rFonts w:eastAsia="Times New Roman" w:cs="Times New Roman"/>
                <w:color w:val="000000"/>
                <w:szCs w:val="24"/>
                <w:lang w:val="en-US"/>
              </w:rPr>
              <w:t>2022</w:t>
            </w:r>
          </w:p>
        </w:tc>
        <w:tc>
          <w:tcPr>
            <w:tcW w:w="1034" w:type="pct"/>
            <w:tcBorders>
              <w:top w:val="single" w:sz="4" w:space="0" w:color="auto"/>
              <w:left w:val="nil"/>
              <w:bottom w:val="single" w:sz="4" w:space="0" w:color="auto"/>
              <w:right w:val="single" w:sz="4" w:space="0" w:color="auto"/>
            </w:tcBorders>
            <w:shd w:val="clear" w:color="auto" w:fill="auto"/>
            <w:noWrap/>
            <w:vAlign w:val="center"/>
            <w:hideMark/>
          </w:tcPr>
          <w:p w14:paraId="6D5EDE87" w14:textId="77777777" w:rsidR="003B23F8" w:rsidRPr="003B23F8" w:rsidRDefault="003B23F8" w:rsidP="003B23F8">
            <w:pPr>
              <w:spacing w:after="0" w:line="240" w:lineRule="auto"/>
              <w:jc w:val="center"/>
              <w:rPr>
                <w:rFonts w:eastAsia="Times New Roman" w:cs="Times New Roman"/>
                <w:color w:val="000000"/>
                <w:szCs w:val="24"/>
                <w:lang w:val="en-US"/>
              </w:rPr>
            </w:pPr>
            <w:r w:rsidRPr="003B23F8">
              <w:rPr>
                <w:rFonts w:eastAsia="Times New Roman" w:cs="Times New Roman"/>
                <w:color w:val="000000"/>
                <w:szCs w:val="24"/>
                <w:lang w:val="en-US"/>
              </w:rPr>
              <w:t>2021</w:t>
            </w:r>
          </w:p>
        </w:tc>
      </w:tr>
      <w:tr w:rsidR="003B23F8" w:rsidRPr="003B23F8" w14:paraId="3D85D797" w14:textId="77777777" w:rsidTr="003B23F8">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6C92AA91" w14:textId="77777777" w:rsidR="003B23F8" w:rsidRPr="003B23F8" w:rsidRDefault="003B23F8" w:rsidP="003B23F8">
            <w:pPr>
              <w:spacing w:after="0" w:line="240" w:lineRule="auto"/>
              <w:jc w:val="left"/>
              <w:rPr>
                <w:rFonts w:eastAsia="Times New Roman" w:cs="Times New Roman"/>
                <w:color w:val="000000"/>
                <w:szCs w:val="24"/>
                <w:lang w:val="en-US"/>
              </w:rPr>
            </w:pPr>
            <w:r w:rsidRPr="003B23F8">
              <w:rPr>
                <w:rFonts w:eastAsia="Times New Roman" w:cs="Times New Roman"/>
                <w:color w:val="000000"/>
                <w:szCs w:val="24"/>
                <w:lang w:val="en-US"/>
              </w:rPr>
              <w:t>Net Profit</w:t>
            </w:r>
          </w:p>
        </w:tc>
        <w:tc>
          <w:tcPr>
            <w:tcW w:w="1034" w:type="pct"/>
            <w:tcBorders>
              <w:top w:val="nil"/>
              <w:left w:val="nil"/>
              <w:bottom w:val="single" w:sz="4" w:space="0" w:color="auto"/>
              <w:right w:val="single" w:sz="4" w:space="0" w:color="auto"/>
            </w:tcBorders>
            <w:shd w:val="clear" w:color="auto" w:fill="auto"/>
            <w:noWrap/>
            <w:vAlign w:val="center"/>
            <w:hideMark/>
          </w:tcPr>
          <w:p w14:paraId="51A67695" w14:textId="61FC8CCA" w:rsidR="003B23F8" w:rsidRPr="003B23F8" w:rsidRDefault="003B23F8" w:rsidP="003B23F8">
            <w:pPr>
              <w:spacing w:after="0" w:line="240" w:lineRule="auto"/>
              <w:jc w:val="center"/>
              <w:rPr>
                <w:rFonts w:eastAsia="Times New Roman" w:cs="Times New Roman"/>
                <w:color w:val="000000"/>
                <w:szCs w:val="24"/>
                <w:lang w:val="en-US"/>
              </w:rPr>
            </w:pPr>
            <w:r w:rsidRPr="003B23F8">
              <w:rPr>
                <w:rFonts w:eastAsia="Times New Roman" w:cs="Times New Roman"/>
                <w:color w:val="000000"/>
                <w:szCs w:val="24"/>
                <w:lang w:val="en-US"/>
              </w:rPr>
              <w:t>431</w:t>
            </w:r>
          </w:p>
        </w:tc>
        <w:tc>
          <w:tcPr>
            <w:tcW w:w="1034" w:type="pct"/>
            <w:tcBorders>
              <w:top w:val="nil"/>
              <w:left w:val="nil"/>
              <w:bottom w:val="single" w:sz="4" w:space="0" w:color="auto"/>
              <w:right w:val="single" w:sz="4" w:space="0" w:color="auto"/>
            </w:tcBorders>
            <w:shd w:val="clear" w:color="auto" w:fill="auto"/>
            <w:noWrap/>
            <w:vAlign w:val="center"/>
            <w:hideMark/>
          </w:tcPr>
          <w:p w14:paraId="7A202058" w14:textId="3A2FE6A7" w:rsidR="003B23F8" w:rsidRPr="003B23F8" w:rsidRDefault="003B23F8" w:rsidP="003B23F8">
            <w:pPr>
              <w:spacing w:after="0" w:line="240" w:lineRule="auto"/>
              <w:jc w:val="center"/>
              <w:rPr>
                <w:rFonts w:eastAsia="Times New Roman" w:cs="Times New Roman"/>
                <w:color w:val="000000"/>
                <w:szCs w:val="24"/>
                <w:lang w:val="en-US"/>
              </w:rPr>
            </w:pPr>
            <w:r w:rsidRPr="003B23F8">
              <w:rPr>
                <w:rFonts w:eastAsia="Times New Roman" w:cs="Times New Roman"/>
                <w:color w:val="000000"/>
                <w:szCs w:val="24"/>
                <w:lang w:val="en-US"/>
              </w:rPr>
              <w:t>366</w:t>
            </w:r>
          </w:p>
        </w:tc>
      </w:tr>
      <w:tr w:rsidR="003B23F8" w:rsidRPr="003B23F8" w14:paraId="03A0E08F" w14:textId="77777777" w:rsidTr="003B23F8">
        <w:trPr>
          <w:trHeight w:val="34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52AC8D01" w14:textId="77777777" w:rsidR="003B23F8" w:rsidRPr="003B23F8" w:rsidRDefault="003B23F8" w:rsidP="003B23F8">
            <w:pPr>
              <w:spacing w:after="0" w:line="240" w:lineRule="auto"/>
              <w:jc w:val="left"/>
              <w:rPr>
                <w:rFonts w:eastAsia="Times New Roman" w:cs="Times New Roman"/>
                <w:color w:val="000000"/>
                <w:szCs w:val="24"/>
                <w:lang w:val="en-US"/>
              </w:rPr>
            </w:pPr>
            <w:r w:rsidRPr="003B23F8">
              <w:rPr>
                <w:rFonts w:eastAsia="Times New Roman" w:cs="Times New Roman"/>
                <w:color w:val="000000"/>
                <w:szCs w:val="24"/>
                <w:lang w:val="en-US"/>
              </w:rPr>
              <w:t>Equity</w:t>
            </w:r>
          </w:p>
        </w:tc>
        <w:tc>
          <w:tcPr>
            <w:tcW w:w="1034" w:type="pct"/>
            <w:tcBorders>
              <w:top w:val="nil"/>
              <w:left w:val="nil"/>
              <w:bottom w:val="single" w:sz="4" w:space="0" w:color="auto"/>
              <w:right w:val="single" w:sz="4" w:space="0" w:color="auto"/>
            </w:tcBorders>
            <w:shd w:val="clear" w:color="auto" w:fill="auto"/>
            <w:noWrap/>
            <w:vAlign w:val="center"/>
            <w:hideMark/>
          </w:tcPr>
          <w:p w14:paraId="40AA2E57" w14:textId="3A8FA54D" w:rsidR="003B23F8" w:rsidRPr="003B23F8" w:rsidRDefault="003B23F8" w:rsidP="003B23F8">
            <w:pPr>
              <w:spacing w:after="0" w:line="240" w:lineRule="auto"/>
              <w:jc w:val="center"/>
              <w:rPr>
                <w:rFonts w:eastAsia="Times New Roman" w:cs="Times New Roman"/>
                <w:color w:val="000000"/>
                <w:szCs w:val="24"/>
                <w:u w:val="single"/>
                <w:lang w:val="en-US"/>
              </w:rPr>
            </w:pPr>
            <w:r w:rsidRPr="003B23F8">
              <w:rPr>
                <w:rFonts w:eastAsia="Times New Roman" w:cs="Times New Roman"/>
                <w:color w:val="000000"/>
                <w:szCs w:val="24"/>
                <w:u w:val="single"/>
                <w:lang w:val="en-US"/>
              </w:rPr>
              <w:t>3,088</w:t>
            </w:r>
          </w:p>
        </w:tc>
        <w:tc>
          <w:tcPr>
            <w:tcW w:w="1034" w:type="pct"/>
            <w:tcBorders>
              <w:top w:val="nil"/>
              <w:left w:val="nil"/>
              <w:bottom w:val="single" w:sz="4" w:space="0" w:color="auto"/>
              <w:right w:val="single" w:sz="4" w:space="0" w:color="auto"/>
            </w:tcBorders>
            <w:shd w:val="clear" w:color="auto" w:fill="auto"/>
            <w:noWrap/>
            <w:vAlign w:val="center"/>
            <w:hideMark/>
          </w:tcPr>
          <w:p w14:paraId="5BC08450" w14:textId="31CF9E34" w:rsidR="003B23F8" w:rsidRPr="003B23F8" w:rsidRDefault="003B23F8" w:rsidP="003B23F8">
            <w:pPr>
              <w:spacing w:after="0" w:line="240" w:lineRule="auto"/>
              <w:jc w:val="center"/>
              <w:rPr>
                <w:rFonts w:eastAsia="Times New Roman" w:cs="Times New Roman"/>
                <w:color w:val="000000"/>
                <w:szCs w:val="24"/>
                <w:u w:val="single"/>
                <w:lang w:val="en-US"/>
              </w:rPr>
            </w:pPr>
            <w:r w:rsidRPr="003B23F8">
              <w:rPr>
                <w:rFonts w:eastAsia="Times New Roman" w:cs="Times New Roman"/>
                <w:color w:val="000000"/>
                <w:szCs w:val="24"/>
                <w:u w:val="single"/>
                <w:lang w:val="en-US"/>
              </w:rPr>
              <w:t>2,912</w:t>
            </w:r>
          </w:p>
        </w:tc>
      </w:tr>
      <w:tr w:rsidR="003B23F8" w:rsidRPr="003B23F8" w14:paraId="3C3007EE" w14:textId="77777777" w:rsidTr="003B23F8">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4DD38C37" w14:textId="77777777" w:rsidR="003B23F8" w:rsidRPr="003B23F8" w:rsidRDefault="003B23F8" w:rsidP="003B23F8">
            <w:pPr>
              <w:spacing w:after="0" w:line="240" w:lineRule="auto"/>
              <w:jc w:val="left"/>
              <w:rPr>
                <w:rFonts w:eastAsia="Times New Roman" w:cs="Times New Roman"/>
                <w:b/>
                <w:bCs/>
                <w:color w:val="000000"/>
                <w:szCs w:val="24"/>
                <w:lang w:val="en-US"/>
              </w:rPr>
            </w:pPr>
            <w:r w:rsidRPr="003B23F8">
              <w:rPr>
                <w:rFonts w:eastAsia="Times New Roman" w:cs="Times New Roman"/>
                <w:b/>
                <w:bCs/>
                <w:color w:val="000000"/>
                <w:szCs w:val="24"/>
                <w:lang w:val="en-US"/>
              </w:rPr>
              <w:t>Net Profit/ Equity</w:t>
            </w:r>
          </w:p>
        </w:tc>
        <w:tc>
          <w:tcPr>
            <w:tcW w:w="1034" w:type="pct"/>
            <w:tcBorders>
              <w:top w:val="nil"/>
              <w:left w:val="nil"/>
              <w:bottom w:val="single" w:sz="4" w:space="0" w:color="auto"/>
              <w:right w:val="single" w:sz="4" w:space="0" w:color="auto"/>
            </w:tcBorders>
            <w:shd w:val="clear" w:color="auto" w:fill="auto"/>
            <w:noWrap/>
            <w:vAlign w:val="center"/>
            <w:hideMark/>
          </w:tcPr>
          <w:p w14:paraId="47B6F1A5" w14:textId="77777777" w:rsidR="003B23F8" w:rsidRPr="003B23F8" w:rsidRDefault="003B23F8" w:rsidP="003B23F8">
            <w:pPr>
              <w:spacing w:after="0" w:line="240" w:lineRule="auto"/>
              <w:jc w:val="center"/>
              <w:rPr>
                <w:rFonts w:eastAsia="Times New Roman" w:cs="Times New Roman"/>
                <w:b/>
                <w:bCs/>
                <w:color w:val="000000"/>
                <w:szCs w:val="24"/>
                <w:lang w:val="en-US"/>
              </w:rPr>
            </w:pPr>
            <w:r w:rsidRPr="003B23F8">
              <w:rPr>
                <w:rFonts w:eastAsia="Times New Roman" w:cs="Times New Roman"/>
                <w:b/>
                <w:bCs/>
                <w:color w:val="000000"/>
                <w:szCs w:val="24"/>
                <w:lang w:val="en-US"/>
              </w:rPr>
              <w:t>14%</w:t>
            </w:r>
          </w:p>
        </w:tc>
        <w:tc>
          <w:tcPr>
            <w:tcW w:w="1034" w:type="pct"/>
            <w:tcBorders>
              <w:top w:val="nil"/>
              <w:left w:val="nil"/>
              <w:bottom w:val="single" w:sz="4" w:space="0" w:color="auto"/>
              <w:right w:val="single" w:sz="4" w:space="0" w:color="auto"/>
            </w:tcBorders>
            <w:shd w:val="clear" w:color="auto" w:fill="auto"/>
            <w:noWrap/>
            <w:vAlign w:val="center"/>
            <w:hideMark/>
          </w:tcPr>
          <w:p w14:paraId="506134B6" w14:textId="77777777" w:rsidR="003B23F8" w:rsidRPr="003B23F8" w:rsidRDefault="003B23F8" w:rsidP="003B23F8">
            <w:pPr>
              <w:spacing w:after="0" w:line="240" w:lineRule="auto"/>
              <w:jc w:val="center"/>
              <w:rPr>
                <w:rFonts w:eastAsia="Times New Roman" w:cs="Times New Roman"/>
                <w:b/>
                <w:bCs/>
                <w:color w:val="000000"/>
                <w:szCs w:val="24"/>
                <w:lang w:val="en-US"/>
              </w:rPr>
            </w:pPr>
            <w:r w:rsidRPr="003B23F8">
              <w:rPr>
                <w:rFonts w:eastAsia="Times New Roman" w:cs="Times New Roman"/>
                <w:b/>
                <w:bCs/>
                <w:color w:val="000000"/>
                <w:szCs w:val="24"/>
                <w:lang w:val="en-US"/>
              </w:rPr>
              <w:t>13%</w:t>
            </w:r>
          </w:p>
        </w:tc>
      </w:tr>
    </w:tbl>
    <w:p w14:paraId="6905C14B" w14:textId="77777777" w:rsidR="00E50163" w:rsidRDefault="00E50163" w:rsidP="003B23F8"/>
    <w:p w14:paraId="603201DF" w14:textId="1B9C1F7B" w:rsidR="00F568A8" w:rsidRDefault="00F568A8" w:rsidP="00F568A8">
      <w:pPr>
        <w:pStyle w:val="ListParagraph"/>
        <w:numPr>
          <w:ilvl w:val="0"/>
          <w:numId w:val="1"/>
        </w:numPr>
      </w:pPr>
      <w:r>
        <w:t>Earnings Per Share</w:t>
      </w:r>
    </w:p>
    <w:tbl>
      <w:tblPr>
        <w:tblW w:w="5000" w:type="pct"/>
        <w:tblLook w:val="04A0" w:firstRow="1" w:lastRow="0" w:firstColumn="1" w:lastColumn="0" w:noHBand="0" w:noVBand="1"/>
      </w:tblPr>
      <w:tblGrid>
        <w:gridCol w:w="5482"/>
        <w:gridCol w:w="1934"/>
        <w:gridCol w:w="1934"/>
      </w:tblGrid>
      <w:tr w:rsidR="00CB65EA" w:rsidRPr="00CB65EA" w14:paraId="3C152530" w14:textId="77777777" w:rsidTr="00CB65EA">
        <w:trPr>
          <w:trHeight w:val="310"/>
        </w:trPr>
        <w:tc>
          <w:tcPr>
            <w:tcW w:w="293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12F840" w14:textId="77777777" w:rsidR="00CB65EA" w:rsidRPr="00CB65EA" w:rsidRDefault="00CB65EA" w:rsidP="00CB65EA">
            <w:pPr>
              <w:spacing w:after="0" w:line="240" w:lineRule="auto"/>
              <w:jc w:val="left"/>
              <w:rPr>
                <w:rFonts w:eastAsia="Times New Roman" w:cs="Times New Roman"/>
                <w:color w:val="000000"/>
                <w:szCs w:val="24"/>
                <w:lang w:val="en-US"/>
              </w:rPr>
            </w:pPr>
            <w:r w:rsidRPr="00CB65EA">
              <w:rPr>
                <w:rFonts w:eastAsia="Times New Roman" w:cs="Times New Roman"/>
                <w:color w:val="000000"/>
                <w:szCs w:val="24"/>
                <w:lang w:val="en-US"/>
              </w:rPr>
              <w:t>Earnings per share</w:t>
            </w:r>
          </w:p>
        </w:tc>
        <w:tc>
          <w:tcPr>
            <w:tcW w:w="1034" w:type="pct"/>
            <w:tcBorders>
              <w:top w:val="single" w:sz="4" w:space="0" w:color="auto"/>
              <w:left w:val="nil"/>
              <w:bottom w:val="single" w:sz="4" w:space="0" w:color="auto"/>
              <w:right w:val="single" w:sz="4" w:space="0" w:color="auto"/>
            </w:tcBorders>
            <w:shd w:val="clear" w:color="auto" w:fill="auto"/>
            <w:noWrap/>
            <w:vAlign w:val="bottom"/>
            <w:hideMark/>
          </w:tcPr>
          <w:p w14:paraId="58CA72FC" w14:textId="77777777" w:rsidR="00CB65EA" w:rsidRPr="00CB65EA" w:rsidRDefault="00CB65EA" w:rsidP="00CB65EA">
            <w:pPr>
              <w:spacing w:after="0" w:line="240" w:lineRule="auto"/>
              <w:jc w:val="center"/>
              <w:rPr>
                <w:rFonts w:eastAsia="Times New Roman" w:cs="Times New Roman"/>
                <w:color w:val="000000"/>
                <w:szCs w:val="24"/>
                <w:lang w:val="en-US"/>
              </w:rPr>
            </w:pPr>
            <w:r w:rsidRPr="00CB65EA">
              <w:rPr>
                <w:rFonts w:eastAsia="Times New Roman" w:cs="Times New Roman"/>
                <w:color w:val="000000"/>
                <w:szCs w:val="24"/>
                <w:lang w:val="en-US"/>
              </w:rPr>
              <w:t>2022</w:t>
            </w:r>
          </w:p>
        </w:tc>
        <w:tc>
          <w:tcPr>
            <w:tcW w:w="1034" w:type="pct"/>
            <w:tcBorders>
              <w:top w:val="single" w:sz="4" w:space="0" w:color="auto"/>
              <w:left w:val="nil"/>
              <w:bottom w:val="single" w:sz="4" w:space="0" w:color="auto"/>
              <w:right w:val="single" w:sz="4" w:space="0" w:color="auto"/>
            </w:tcBorders>
            <w:shd w:val="clear" w:color="auto" w:fill="auto"/>
            <w:noWrap/>
            <w:vAlign w:val="bottom"/>
            <w:hideMark/>
          </w:tcPr>
          <w:p w14:paraId="69AA0F2D" w14:textId="77777777" w:rsidR="00CB65EA" w:rsidRPr="00CB65EA" w:rsidRDefault="00CB65EA" w:rsidP="00CB65EA">
            <w:pPr>
              <w:spacing w:after="0" w:line="240" w:lineRule="auto"/>
              <w:jc w:val="center"/>
              <w:rPr>
                <w:rFonts w:eastAsia="Times New Roman" w:cs="Times New Roman"/>
                <w:color w:val="000000"/>
                <w:szCs w:val="24"/>
                <w:lang w:val="en-US"/>
              </w:rPr>
            </w:pPr>
            <w:r w:rsidRPr="00CB65EA">
              <w:rPr>
                <w:rFonts w:eastAsia="Times New Roman" w:cs="Times New Roman"/>
                <w:color w:val="000000"/>
                <w:szCs w:val="24"/>
                <w:lang w:val="en-US"/>
              </w:rPr>
              <w:t>2021</w:t>
            </w:r>
          </w:p>
        </w:tc>
      </w:tr>
      <w:tr w:rsidR="00CB65EA" w:rsidRPr="00CB65EA" w14:paraId="1F06ADEE" w14:textId="77777777" w:rsidTr="00CB65EA">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1240753D" w14:textId="77777777" w:rsidR="00CB65EA" w:rsidRPr="00CB65EA" w:rsidRDefault="00CB65EA" w:rsidP="00CB65EA">
            <w:pPr>
              <w:spacing w:after="0" w:line="240" w:lineRule="auto"/>
              <w:jc w:val="left"/>
              <w:rPr>
                <w:rFonts w:eastAsia="Times New Roman" w:cs="Times New Roman"/>
                <w:color w:val="000000"/>
                <w:szCs w:val="24"/>
                <w:lang w:val="en-US"/>
              </w:rPr>
            </w:pPr>
            <w:r w:rsidRPr="00CB65EA">
              <w:rPr>
                <w:rFonts w:eastAsia="Times New Roman" w:cs="Times New Roman"/>
                <w:color w:val="000000"/>
                <w:szCs w:val="24"/>
                <w:lang w:val="en-US"/>
              </w:rPr>
              <w:t>Net Profit</w:t>
            </w:r>
          </w:p>
        </w:tc>
        <w:tc>
          <w:tcPr>
            <w:tcW w:w="1034" w:type="pct"/>
            <w:tcBorders>
              <w:top w:val="nil"/>
              <w:left w:val="nil"/>
              <w:bottom w:val="single" w:sz="4" w:space="0" w:color="auto"/>
              <w:right w:val="single" w:sz="4" w:space="0" w:color="auto"/>
            </w:tcBorders>
            <w:shd w:val="clear" w:color="auto" w:fill="auto"/>
            <w:noWrap/>
            <w:vAlign w:val="bottom"/>
            <w:hideMark/>
          </w:tcPr>
          <w:p w14:paraId="4DDE4D9F" w14:textId="77777777" w:rsidR="00CB65EA" w:rsidRPr="00CB65EA" w:rsidRDefault="00CB65EA" w:rsidP="00CB65EA">
            <w:pPr>
              <w:spacing w:after="0" w:line="240" w:lineRule="auto"/>
              <w:jc w:val="center"/>
              <w:rPr>
                <w:rFonts w:eastAsia="Times New Roman" w:cs="Times New Roman"/>
                <w:color w:val="000000"/>
                <w:szCs w:val="24"/>
                <w:lang w:val="en-US"/>
              </w:rPr>
            </w:pPr>
            <w:r w:rsidRPr="00CB65EA">
              <w:rPr>
                <w:rFonts w:eastAsia="Times New Roman" w:cs="Times New Roman"/>
                <w:color w:val="000000"/>
                <w:szCs w:val="24"/>
                <w:lang w:val="en-US"/>
              </w:rPr>
              <w:t xml:space="preserve">              431 </w:t>
            </w:r>
          </w:p>
        </w:tc>
        <w:tc>
          <w:tcPr>
            <w:tcW w:w="1034" w:type="pct"/>
            <w:tcBorders>
              <w:top w:val="nil"/>
              <w:left w:val="nil"/>
              <w:bottom w:val="single" w:sz="4" w:space="0" w:color="auto"/>
              <w:right w:val="single" w:sz="4" w:space="0" w:color="auto"/>
            </w:tcBorders>
            <w:shd w:val="clear" w:color="auto" w:fill="auto"/>
            <w:noWrap/>
            <w:vAlign w:val="bottom"/>
            <w:hideMark/>
          </w:tcPr>
          <w:p w14:paraId="6454A9E5" w14:textId="77777777" w:rsidR="00CB65EA" w:rsidRPr="00CB65EA" w:rsidRDefault="00CB65EA" w:rsidP="00CB65EA">
            <w:pPr>
              <w:spacing w:after="0" w:line="240" w:lineRule="auto"/>
              <w:jc w:val="center"/>
              <w:rPr>
                <w:rFonts w:eastAsia="Times New Roman" w:cs="Times New Roman"/>
                <w:color w:val="000000"/>
                <w:szCs w:val="24"/>
                <w:lang w:val="en-US"/>
              </w:rPr>
            </w:pPr>
            <w:r w:rsidRPr="00CB65EA">
              <w:rPr>
                <w:rFonts w:eastAsia="Times New Roman" w:cs="Times New Roman"/>
                <w:color w:val="000000"/>
                <w:szCs w:val="24"/>
                <w:lang w:val="en-US"/>
              </w:rPr>
              <w:t xml:space="preserve">              366 </w:t>
            </w:r>
          </w:p>
        </w:tc>
      </w:tr>
      <w:tr w:rsidR="00CB65EA" w:rsidRPr="00CB65EA" w14:paraId="3252C976" w14:textId="77777777" w:rsidTr="00CB65EA">
        <w:trPr>
          <w:trHeight w:val="34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5E4B40FA" w14:textId="77777777" w:rsidR="00CB65EA" w:rsidRPr="00CB65EA" w:rsidRDefault="00CB65EA" w:rsidP="00CB65EA">
            <w:pPr>
              <w:spacing w:after="0" w:line="240" w:lineRule="auto"/>
              <w:jc w:val="left"/>
              <w:rPr>
                <w:rFonts w:eastAsia="Times New Roman" w:cs="Times New Roman"/>
                <w:color w:val="000000"/>
                <w:szCs w:val="24"/>
                <w:lang w:val="en-US"/>
              </w:rPr>
            </w:pPr>
            <w:r w:rsidRPr="00CB65EA">
              <w:rPr>
                <w:rFonts w:eastAsia="Times New Roman" w:cs="Times New Roman"/>
                <w:color w:val="000000"/>
                <w:szCs w:val="24"/>
                <w:lang w:val="en-US"/>
              </w:rPr>
              <w:t>Outstanding shares</w:t>
            </w:r>
          </w:p>
        </w:tc>
        <w:tc>
          <w:tcPr>
            <w:tcW w:w="1034" w:type="pct"/>
            <w:tcBorders>
              <w:top w:val="nil"/>
              <w:left w:val="nil"/>
              <w:bottom w:val="single" w:sz="4" w:space="0" w:color="auto"/>
              <w:right w:val="single" w:sz="4" w:space="0" w:color="auto"/>
            </w:tcBorders>
            <w:shd w:val="clear" w:color="auto" w:fill="auto"/>
            <w:noWrap/>
            <w:vAlign w:val="bottom"/>
            <w:hideMark/>
          </w:tcPr>
          <w:p w14:paraId="08089589" w14:textId="77777777" w:rsidR="00CB65EA" w:rsidRPr="00CB65EA" w:rsidRDefault="00CB65EA" w:rsidP="00CB65EA">
            <w:pPr>
              <w:spacing w:after="0" w:line="240" w:lineRule="auto"/>
              <w:jc w:val="center"/>
              <w:rPr>
                <w:rFonts w:eastAsia="Times New Roman" w:cs="Times New Roman"/>
                <w:color w:val="000000"/>
                <w:szCs w:val="24"/>
                <w:u w:val="single"/>
                <w:lang w:val="en-US"/>
              </w:rPr>
            </w:pPr>
            <w:r w:rsidRPr="00CB65EA">
              <w:rPr>
                <w:rFonts w:eastAsia="Times New Roman" w:cs="Times New Roman"/>
                <w:color w:val="000000"/>
                <w:szCs w:val="24"/>
                <w:u w:val="single"/>
                <w:lang w:val="en-US"/>
              </w:rPr>
              <w:t xml:space="preserve">              600 </w:t>
            </w:r>
          </w:p>
        </w:tc>
        <w:tc>
          <w:tcPr>
            <w:tcW w:w="1034" w:type="pct"/>
            <w:tcBorders>
              <w:top w:val="nil"/>
              <w:left w:val="nil"/>
              <w:bottom w:val="single" w:sz="4" w:space="0" w:color="auto"/>
              <w:right w:val="single" w:sz="4" w:space="0" w:color="auto"/>
            </w:tcBorders>
            <w:shd w:val="clear" w:color="auto" w:fill="auto"/>
            <w:noWrap/>
            <w:vAlign w:val="bottom"/>
            <w:hideMark/>
          </w:tcPr>
          <w:p w14:paraId="4C5D4CA9" w14:textId="77777777" w:rsidR="00CB65EA" w:rsidRPr="00CB65EA" w:rsidRDefault="00CB65EA" w:rsidP="00CB65EA">
            <w:pPr>
              <w:spacing w:after="0" w:line="240" w:lineRule="auto"/>
              <w:jc w:val="center"/>
              <w:rPr>
                <w:rFonts w:eastAsia="Times New Roman" w:cs="Times New Roman"/>
                <w:color w:val="000000"/>
                <w:szCs w:val="24"/>
                <w:u w:val="single"/>
                <w:lang w:val="en-US"/>
              </w:rPr>
            </w:pPr>
            <w:r w:rsidRPr="00CB65EA">
              <w:rPr>
                <w:rFonts w:eastAsia="Times New Roman" w:cs="Times New Roman"/>
                <w:color w:val="000000"/>
                <w:szCs w:val="24"/>
                <w:u w:val="single"/>
                <w:lang w:val="en-US"/>
              </w:rPr>
              <w:t xml:space="preserve">              600 </w:t>
            </w:r>
          </w:p>
        </w:tc>
      </w:tr>
      <w:tr w:rsidR="00CB65EA" w:rsidRPr="00CB65EA" w14:paraId="7E4442C9" w14:textId="77777777" w:rsidTr="00CB65EA">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2D077415" w14:textId="77777777" w:rsidR="00CB65EA" w:rsidRPr="00CB65EA" w:rsidRDefault="00CB65EA" w:rsidP="00CB65EA">
            <w:pPr>
              <w:spacing w:after="0" w:line="240" w:lineRule="auto"/>
              <w:jc w:val="left"/>
              <w:rPr>
                <w:rFonts w:eastAsia="Times New Roman" w:cs="Times New Roman"/>
                <w:b/>
                <w:bCs/>
                <w:color w:val="000000"/>
                <w:szCs w:val="24"/>
                <w:lang w:val="en-US"/>
              </w:rPr>
            </w:pPr>
            <w:r w:rsidRPr="00CB65EA">
              <w:rPr>
                <w:rFonts w:eastAsia="Times New Roman" w:cs="Times New Roman"/>
                <w:b/>
                <w:bCs/>
                <w:color w:val="000000"/>
                <w:szCs w:val="24"/>
                <w:lang w:val="en-US"/>
              </w:rPr>
              <w:t>Net Profit/ Shares</w:t>
            </w:r>
          </w:p>
        </w:tc>
        <w:tc>
          <w:tcPr>
            <w:tcW w:w="1034" w:type="pct"/>
            <w:tcBorders>
              <w:top w:val="nil"/>
              <w:left w:val="nil"/>
              <w:bottom w:val="single" w:sz="4" w:space="0" w:color="auto"/>
              <w:right w:val="single" w:sz="4" w:space="0" w:color="auto"/>
            </w:tcBorders>
            <w:shd w:val="clear" w:color="auto" w:fill="auto"/>
            <w:noWrap/>
            <w:vAlign w:val="bottom"/>
            <w:hideMark/>
          </w:tcPr>
          <w:p w14:paraId="11FD16A9" w14:textId="77777777" w:rsidR="00CB65EA" w:rsidRPr="00CB65EA" w:rsidRDefault="00CB65EA" w:rsidP="00CB65EA">
            <w:pPr>
              <w:spacing w:after="0" w:line="240" w:lineRule="auto"/>
              <w:jc w:val="center"/>
              <w:rPr>
                <w:rFonts w:eastAsia="Times New Roman" w:cs="Times New Roman"/>
                <w:b/>
                <w:bCs/>
                <w:color w:val="000000"/>
                <w:szCs w:val="24"/>
                <w:lang w:val="en-US"/>
              </w:rPr>
            </w:pPr>
            <w:r w:rsidRPr="00CB65EA">
              <w:rPr>
                <w:rFonts w:eastAsia="Times New Roman" w:cs="Times New Roman"/>
                <w:b/>
                <w:bCs/>
                <w:color w:val="000000"/>
                <w:szCs w:val="24"/>
                <w:lang w:val="en-US"/>
              </w:rPr>
              <w:t xml:space="preserve">             0.72 </w:t>
            </w:r>
          </w:p>
        </w:tc>
        <w:tc>
          <w:tcPr>
            <w:tcW w:w="1034" w:type="pct"/>
            <w:tcBorders>
              <w:top w:val="nil"/>
              <w:left w:val="nil"/>
              <w:bottom w:val="single" w:sz="4" w:space="0" w:color="auto"/>
              <w:right w:val="single" w:sz="4" w:space="0" w:color="auto"/>
            </w:tcBorders>
            <w:shd w:val="clear" w:color="auto" w:fill="auto"/>
            <w:noWrap/>
            <w:vAlign w:val="bottom"/>
            <w:hideMark/>
          </w:tcPr>
          <w:p w14:paraId="355AFA62" w14:textId="77777777" w:rsidR="00CB65EA" w:rsidRPr="00CB65EA" w:rsidRDefault="00CB65EA" w:rsidP="00CB65EA">
            <w:pPr>
              <w:spacing w:after="0" w:line="240" w:lineRule="auto"/>
              <w:jc w:val="center"/>
              <w:rPr>
                <w:rFonts w:eastAsia="Times New Roman" w:cs="Times New Roman"/>
                <w:b/>
                <w:bCs/>
                <w:color w:val="000000"/>
                <w:szCs w:val="24"/>
                <w:lang w:val="en-US"/>
              </w:rPr>
            </w:pPr>
            <w:r w:rsidRPr="00CB65EA">
              <w:rPr>
                <w:rFonts w:eastAsia="Times New Roman" w:cs="Times New Roman"/>
                <w:b/>
                <w:bCs/>
                <w:color w:val="000000"/>
                <w:szCs w:val="24"/>
                <w:lang w:val="en-US"/>
              </w:rPr>
              <w:t xml:space="preserve">             0.61 </w:t>
            </w:r>
          </w:p>
        </w:tc>
      </w:tr>
    </w:tbl>
    <w:p w14:paraId="33E85183" w14:textId="77777777" w:rsidR="003B23F8" w:rsidRDefault="003B23F8" w:rsidP="00CB65EA"/>
    <w:p w14:paraId="26C2FD9C" w14:textId="3965F222" w:rsidR="00F568A8" w:rsidRDefault="00F568A8" w:rsidP="00F568A8">
      <w:pPr>
        <w:pStyle w:val="ListParagraph"/>
        <w:numPr>
          <w:ilvl w:val="0"/>
          <w:numId w:val="1"/>
        </w:numPr>
      </w:pPr>
      <w:r>
        <w:t>Net Profit Margin</w:t>
      </w:r>
    </w:p>
    <w:tbl>
      <w:tblPr>
        <w:tblW w:w="5000" w:type="pct"/>
        <w:tblLook w:val="04A0" w:firstRow="1" w:lastRow="0" w:firstColumn="1" w:lastColumn="0" w:noHBand="0" w:noVBand="1"/>
      </w:tblPr>
      <w:tblGrid>
        <w:gridCol w:w="5482"/>
        <w:gridCol w:w="1934"/>
        <w:gridCol w:w="1934"/>
      </w:tblGrid>
      <w:tr w:rsidR="00CB65EA" w:rsidRPr="00CB65EA" w14:paraId="5F728A0D" w14:textId="77777777" w:rsidTr="00CB65EA">
        <w:trPr>
          <w:trHeight w:val="310"/>
        </w:trPr>
        <w:tc>
          <w:tcPr>
            <w:tcW w:w="293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81BCB3" w14:textId="77777777" w:rsidR="00CB65EA" w:rsidRPr="00CB65EA" w:rsidRDefault="00CB65EA" w:rsidP="00CB65EA">
            <w:pPr>
              <w:spacing w:after="0" w:line="240" w:lineRule="auto"/>
              <w:jc w:val="left"/>
              <w:rPr>
                <w:rFonts w:eastAsia="Times New Roman" w:cs="Times New Roman"/>
                <w:color w:val="000000"/>
                <w:szCs w:val="24"/>
                <w:lang w:val="en-US"/>
              </w:rPr>
            </w:pPr>
            <w:r w:rsidRPr="00CB65EA">
              <w:rPr>
                <w:rFonts w:eastAsia="Times New Roman" w:cs="Times New Roman"/>
                <w:color w:val="000000"/>
                <w:szCs w:val="24"/>
                <w:lang w:val="en-US"/>
              </w:rPr>
              <w:t>Net Profit Margin</w:t>
            </w:r>
          </w:p>
        </w:tc>
        <w:tc>
          <w:tcPr>
            <w:tcW w:w="1034" w:type="pct"/>
            <w:tcBorders>
              <w:top w:val="single" w:sz="4" w:space="0" w:color="auto"/>
              <w:left w:val="nil"/>
              <w:bottom w:val="single" w:sz="4" w:space="0" w:color="auto"/>
              <w:right w:val="single" w:sz="4" w:space="0" w:color="auto"/>
            </w:tcBorders>
            <w:shd w:val="clear" w:color="auto" w:fill="auto"/>
            <w:noWrap/>
            <w:vAlign w:val="center"/>
            <w:hideMark/>
          </w:tcPr>
          <w:p w14:paraId="5A30F844" w14:textId="77777777" w:rsidR="00CB65EA" w:rsidRPr="00CB65EA" w:rsidRDefault="00CB65EA" w:rsidP="00CB65EA">
            <w:pPr>
              <w:spacing w:after="0" w:line="240" w:lineRule="auto"/>
              <w:jc w:val="center"/>
              <w:rPr>
                <w:rFonts w:eastAsia="Times New Roman" w:cs="Times New Roman"/>
                <w:color w:val="000000"/>
                <w:szCs w:val="24"/>
                <w:lang w:val="en-US"/>
              </w:rPr>
            </w:pPr>
            <w:r w:rsidRPr="00CB65EA">
              <w:rPr>
                <w:rFonts w:eastAsia="Times New Roman" w:cs="Times New Roman"/>
                <w:color w:val="000000"/>
                <w:szCs w:val="24"/>
                <w:lang w:val="en-US"/>
              </w:rPr>
              <w:t>2022</w:t>
            </w:r>
          </w:p>
        </w:tc>
        <w:tc>
          <w:tcPr>
            <w:tcW w:w="1034" w:type="pct"/>
            <w:tcBorders>
              <w:top w:val="single" w:sz="4" w:space="0" w:color="auto"/>
              <w:left w:val="nil"/>
              <w:bottom w:val="single" w:sz="4" w:space="0" w:color="auto"/>
              <w:right w:val="single" w:sz="4" w:space="0" w:color="auto"/>
            </w:tcBorders>
            <w:shd w:val="clear" w:color="auto" w:fill="auto"/>
            <w:noWrap/>
            <w:vAlign w:val="center"/>
            <w:hideMark/>
          </w:tcPr>
          <w:p w14:paraId="23B12F5B" w14:textId="77777777" w:rsidR="00CB65EA" w:rsidRPr="00CB65EA" w:rsidRDefault="00CB65EA" w:rsidP="00CB65EA">
            <w:pPr>
              <w:spacing w:after="0" w:line="240" w:lineRule="auto"/>
              <w:jc w:val="center"/>
              <w:rPr>
                <w:rFonts w:eastAsia="Times New Roman" w:cs="Times New Roman"/>
                <w:color w:val="000000"/>
                <w:szCs w:val="24"/>
                <w:lang w:val="en-US"/>
              </w:rPr>
            </w:pPr>
            <w:r w:rsidRPr="00CB65EA">
              <w:rPr>
                <w:rFonts w:eastAsia="Times New Roman" w:cs="Times New Roman"/>
                <w:color w:val="000000"/>
                <w:szCs w:val="24"/>
                <w:lang w:val="en-US"/>
              </w:rPr>
              <w:t>2021</w:t>
            </w:r>
          </w:p>
        </w:tc>
      </w:tr>
      <w:tr w:rsidR="00CB65EA" w:rsidRPr="00CB65EA" w14:paraId="1F7FB4B1" w14:textId="77777777" w:rsidTr="00CB65EA">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48270650" w14:textId="77777777" w:rsidR="00CB65EA" w:rsidRPr="00CB65EA" w:rsidRDefault="00CB65EA" w:rsidP="00CB65EA">
            <w:pPr>
              <w:spacing w:after="0" w:line="240" w:lineRule="auto"/>
              <w:jc w:val="left"/>
              <w:rPr>
                <w:rFonts w:eastAsia="Times New Roman" w:cs="Times New Roman"/>
                <w:color w:val="000000"/>
                <w:szCs w:val="24"/>
                <w:lang w:val="en-US"/>
              </w:rPr>
            </w:pPr>
            <w:r w:rsidRPr="00CB65EA">
              <w:rPr>
                <w:rFonts w:eastAsia="Times New Roman" w:cs="Times New Roman"/>
                <w:color w:val="000000"/>
                <w:szCs w:val="24"/>
                <w:lang w:val="en-US"/>
              </w:rPr>
              <w:t>Net Profit</w:t>
            </w:r>
          </w:p>
        </w:tc>
        <w:tc>
          <w:tcPr>
            <w:tcW w:w="1034" w:type="pct"/>
            <w:tcBorders>
              <w:top w:val="nil"/>
              <w:left w:val="nil"/>
              <w:bottom w:val="single" w:sz="4" w:space="0" w:color="auto"/>
              <w:right w:val="single" w:sz="4" w:space="0" w:color="auto"/>
            </w:tcBorders>
            <w:shd w:val="clear" w:color="auto" w:fill="auto"/>
            <w:noWrap/>
            <w:vAlign w:val="center"/>
            <w:hideMark/>
          </w:tcPr>
          <w:p w14:paraId="1C2A12FE" w14:textId="4016594A" w:rsidR="00CB65EA" w:rsidRPr="00CB65EA" w:rsidRDefault="00CB65EA" w:rsidP="00CB65EA">
            <w:pPr>
              <w:spacing w:after="0" w:line="240" w:lineRule="auto"/>
              <w:jc w:val="center"/>
              <w:rPr>
                <w:rFonts w:eastAsia="Times New Roman" w:cs="Times New Roman"/>
                <w:color w:val="000000"/>
                <w:szCs w:val="24"/>
                <w:lang w:val="en-US"/>
              </w:rPr>
            </w:pPr>
            <w:r w:rsidRPr="00CB65EA">
              <w:rPr>
                <w:rFonts w:eastAsia="Times New Roman" w:cs="Times New Roman"/>
                <w:color w:val="000000"/>
                <w:szCs w:val="24"/>
                <w:lang w:val="en-US"/>
              </w:rPr>
              <w:t>431</w:t>
            </w:r>
          </w:p>
        </w:tc>
        <w:tc>
          <w:tcPr>
            <w:tcW w:w="1034" w:type="pct"/>
            <w:tcBorders>
              <w:top w:val="nil"/>
              <w:left w:val="nil"/>
              <w:bottom w:val="single" w:sz="4" w:space="0" w:color="auto"/>
              <w:right w:val="single" w:sz="4" w:space="0" w:color="auto"/>
            </w:tcBorders>
            <w:shd w:val="clear" w:color="auto" w:fill="auto"/>
            <w:noWrap/>
            <w:vAlign w:val="center"/>
            <w:hideMark/>
          </w:tcPr>
          <w:p w14:paraId="15274B48" w14:textId="3842E150" w:rsidR="00CB65EA" w:rsidRPr="00CB65EA" w:rsidRDefault="00CB65EA" w:rsidP="00CB65EA">
            <w:pPr>
              <w:spacing w:after="0" w:line="240" w:lineRule="auto"/>
              <w:jc w:val="center"/>
              <w:rPr>
                <w:rFonts w:eastAsia="Times New Roman" w:cs="Times New Roman"/>
                <w:color w:val="000000"/>
                <w:szCs w:val="24"/>
                <w:lang w:val="en-US"/>
              </w:rPr>
            </w:pPr>
            <w:r w:rsidRPr="00CB65EA">
              <w:rPr>
                <w:rFonts w:eastAsia="Times New Roman" w:cs="Times New Roman"/>
                <w:color w:val="000000"/>
                <w:szCs w:val="24"/>
                <w:lang w:val="en-US"/>
              </w:rPr>
              <w:t>366</w:t>
            </w:r>
          </w:p>
        </w:tc>
      </w:tr>
      <w:tr w:rsidR="00CB65EA" w:rsidRPr="00CB65EA" w14:paraId="13295B59" w14:textId="77777777" w:rsidTr="00CB65EA">
        <w:trPr>
          <w:trHeight w:val="34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0143B23C" w14:textId="77777777" w:rsidR="00CB65EA" w:rsidRPr="00CB65EA" w:rsidRDefault="00CB65EA" w:rsidP="00CB65EA">
            <w:pPr>
              <w:spacing w:after="0" w:line="240" w:lineRule="auto"/>
              <w:jc w:val="left"/>
              <w:rPr>
                <w:rFonts w:eastAsia="Times New Roman" w:cs="Times New Roman"/>
                <w:color w:val="000000"/>
                <w:szCs w:val="24"/>
                <w:lang w:val="en-US"/>
              </w:rPr>
            </w:pPr>
            <w:r w:rsidRPr="00CB65EA">
              <w:rPr>
                <w:rFonts w:eastAsia="Times New Roman" w:cs="Times New Roman"/>
                <w:color w:val="000000"/>
                <w:szCs w:val="24"/>
                <w:lang w:val="en-US"/>
              </w:rPr>
              <w:t>Revenue</w:t>
            </w:r>
          </w:p>
        </w:tc>
        <w:tc>
          <w:tcPr>
            <w:tcW w:w="1034" w:type="pct"/>
            <w:tcBorders>
              <w:top w:val="nil"/>
              <w:left w:val="nil"/>
              <w:bottom w:val="single" w:sz="4" w:space="0" w:color="auto"/>
              <w:right w:val="single" w:sz="4" w:space="0" w:color="auto"/>
            </w:tcBorders>
            <w:shd w:val="clear" w:color="auto" w:fill="auto"/>
            <w:noWrap/>
            <w:vAlign w:val="center"/>
            <w:hideMark/>
          </w:tcPr>
          <w:p w14:paraId="1D1969A9" w14:textId="0BB8F7B3" w:rsidR="00CB65EA" w:rsidRPr="00CB65EA" w:rsidRDefault="00CB65EA" w:rsidP="00CB65EA">
            <w:pPr>
              <w:spacing w:after="0" w:line="240" w:lineRule="auto"/>
              <w:jc w:val="center"/>
              <w:rPr>
                <w:rFonts w:eastAsia="Times New Roman" w:cs="Times New Roman"/>
                <w:color w:val="000000"/>
                <w:szCs w:val="24"/>
                <w:u w:val="single"/>
                <w:lang w:val="en-US"/>
              </w:rPr>
            </w:pPr>
            <w:r w:rsidRPr="00CB65EA">
              <w:rPr>
                <w:rFonts w:eastAsia="Times New Roman" w:cs="Times New Roman"/>
                <w:color w:val="000000"/>
                <w:szCs w:val="24"/>
                <w:u w:val="single"/>
                <w:lang w:val="en-US"/>
              </w:rPr>
              <w:t>6,738</w:t>
            </w:r>
          </w:p>
        </w:tc>
        <w:tc>
          <w:tcPr>
            <w:tcW w:w="1034" w:type="pct"/>
            <w:tcBorders>
              <w:top w:val="nil"/>
              <w:left w:val="nil"/>
              <w:bottom w:val="single" w:sz="4" w:space="0" w:color="auto"/>
              <w:right w:val="single" w:sz="4" w:space="0" w:color="auto"/>
            </w:tcBorders>
            <w:shd w:val="clear" w:color="auto" w:fill="auto"/>
            <w:noWrap/>
            <w:vAlign w:val="center"/>
            <w:hideMark/>
          </w:tcPr>
          <w:p w14:paraId="72F74545" w14:textId="64C922F1" w:rsidR="00CB65EA" w:rsidRPr="00CB65EA" w:rsidRDefault="00CB65EA" w:rsidP="00CB65EA">
            <w:pPr>
              <w:spacing w:after="0" w:line="240" w:lineRule="auto"/>
              <w:jc w:val="center"/>
              <w:rPr>
                <w:rFonts w:eastAsia="Times New Roman" w:cs="Times New Roman"/>
                <w:color w:val="000000"/>
                <w:szCs w:val="24"/>
                <w:u w:val="single"/>
                <w:lang w:val="en-US"/>
              </w:rPr>
            </w:pPr>
            <w:r w:rsidRPr="00CB65EA">
              <w:rPr>
                <w:rFonts w:eastAsia="Times New Roman" w:cs="Times New Roman"/>
                <w:color w:val="000000"/>
                <w:szCs w:val="24"/>
                <w:u w:val="single"/>
                <w:lang w:val="en-US"/>
              </w:rPr>
              <w:t>6,441</w:t>
            </w:r>
          </w:p>
        </w:tc>
      </w:tr>
      <w:tr w:rsidR="00CB65EA" w:rsidRPr="00CB65EA" w14:paraId="5EC78B2E" w14:textId="77777777" w:rsidTr="00CB65EA">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34A21729" w14:textId="77777777" w:rsidR="00CB65EA" w:rsidRPr="00CB65EA" w:rsidRDefault="00CB65EA" w:rsidP="00CB65EA">
            <w:pPr>
              <w:spacing w:after="0" w:line="240" w:lineRule="auto"/>
              <w:jc w:val="left"/>
              <w:rPr>
                <w:rFonts w:eastAsia="Times New Roman" w:cs="Times New Roman"/>
                <w:b/>
                <w:bCs/>
                <w:color w:val="000000"/>
                <w:szCs w:val="24"/>
                <w:lang w:val="en-US"/>
              </w:rPr>
            </w:pPr>
            <w:r w:rsidRPr="00CB65EA">
              <w:rPr>
                <w:rFonts w:eastAsia="Times New Roman" w:cs="Times New Roman"/>
                <w:b/>
                <w:bCs/>
                <w:color w:val="000000"/>
                <w:szCs w:val="24"/>
                <w:lang w:val="en-US"/>
              </w:rPr>
              <w:t>Net Profit/ Revenue</w:t>
            </w:r>
          </w:p>
        </w:tc>
        <w:tc>
          <w:tcPr>
            <w:tcW w:w="1034" w:type="pct"/>
            <w:tcBorders>
              <w:top w:val="nil"/>
              <w:left w:val="nil"/>
              <w:bottom w:val="single" w:sz="4" w:space="0" w:color="auto"/>
              <w:right w:val="single" w:sz="4" w:space="0" w:color="auto"/>
            </w:tcBorders>
            <w:shd w:val="clear" w:color="auto" w:fill="auto"/>
            <w:noWrap/>
            <w:vAlign w:val="center"/>
            <w:hideMark/>
          </w:tcPr>
          <w:p w14:paraId="495F51B7" w14:textId="77777777" w:rsidR="00CB65EA" w:rsidRPr="00CB65EA" w:rsidRDefault="00CB65EA" w:rsidP="00CB65EA">
            <w:pPr>
              <w:spacing w:after="0" w:line="240" w:lineRule="auto"/>
              <w:jc w:val="center"/>
              <w:rPr>
                <w:rFonts w:eastAsia="Times New Roman" w:cs="Times New Roman"/>
                <w:b/>
                <w:bCs/>
                <w:color w:val="000000"/>
                <w:szCs w:val="24"/>
                <w:lang w:val="en-US"/>
              </w:rPr>
            </w:pPr>
            <w:r w:rsidRPr="00CB65EA">
              <w:rPr>
                <w:rFonts w:eastAsia="Times New Roman" w:cs="Times New Roman"/>
                <w:b/>
                <w:bCs/>
                <w:color w:val="000000"/>
                <w:szCs w:val="24"/>
                <w:lang w:val="en-US"/>
              </w:rPr>
              <w:t>6.40%</w:t>
            </w:r>
          </w:p>
        </w:tc>
        <w:tc>
          <w:tcPr>
            <w:tcW w:w="1034" w:type="pct"/>
            <w:tcBorders>
              <w:top w:val="nil"/>
              <w:left w:val="nil"/>
              <w:bottom w:val="single" w:sz="4" w:space="0" w:color="auto"/>
              <w:right w:val="single" w:sz="4" w:space="0" w:color="auto"/>
            </w:tcBorders>
            <w:shd w:val="clear" w:color="auto" w:fill="auto"/>
            <w:noWrap/>
            <w:vAlign w:val="center"/>
            <w:hideMark/>
          </w:tcPr>
          <w:p w14:paraId="68CEC0CE" w14:textId="77777777" w:rsidR="00CB65EA" w:rsidRPr="00CB65EA" w:rsidRDefault="00CB65EA" w:rsidP="00CB65EA">
            <w:pPr>
              <w:spacing w:after="0" w:line="240" w:lineRule="auto"/>
              <w:jc w:val="center"/>
              <w:rPr>
                <w:rFonts w:eastAsia="Times New Roman" w:cs="Times New Roman"/>
                <w:b/>
                <w:bCs/>
                <w:color w:val="000000"/>
                <w:szCs w:val="24"/>
                <w:lang w:val="en-US"/>
              </w:rPr>
            </w:pPr>
            <w:r w:rsidRPr="00CB65EA">
              <w:rPr>
                <w:rFonts w:eastAsia="Times New Roman" w:cs="Times New Roman"/>
                <w:b/>
                <w:bCs/>
                <w:color w:val="000000"/>
                <w:szCs w:val="24"/>
                <w:lang w:val="en-US"/>
              </w:rPr>
              <w:t>5.68%</w:t>
            </w:r>
          </w:p>
        </w:tc>
      </w:tr>
    </w:tbl>
    <w:p w14:paraId="2D2B7E2E" w14:textId="77777777" w:rsidR="00F568A8" w:rsidRDefault="00F568A8" w:rsidP="00F568A8">
      <w:pPr>
        <w:pStyle w:val="ListParagraph"/>
      </w:pPr>
    </w:p>
    <w:p w14:paraId="79578237" w14:textId="45953ACC" w:rsidR="00F568A8" w:rsidRDefault="00F568A8" w:rsidP="00F568A8">
      <w:pPr>
        <w:pStyle w:val="ListParagraph"/>
        <w:numPr>
          <w:ilvl w:val="0"/>
          <w:numId w:val="1"/>
        </w:numPr>
      </w:pPr>
      <w:r>
        <w:t>Asset Turnover</w:t>
      </w:r>
    </w:p>
    <w:tbl>
      <w:tblPr>
        <w:tblW w:w="5000" w:type="pct"/>
        <w:tblLook w:val="04A0" w:firstRow="1" w:lastRow="0" w:firstColumn="1" w:lastColumn="0" w:noHBand="0" w:noVBand="1"/>
      </w:tblPr>
      <w:tblGrid>
        <w:gridCol w:w="5482"/>
        <w:gridCol w:w="1934"/>
        <w:gridCol w:w="1934"/>
      </w:tblGrid>
      <w:tr w:rsidR="0064593F" w:rsidRPr="0064593F" w14:paraId="07C0624A" w14:textId="77777777" w:rsidTr="0064593F">
        <w:trPr>
          <w:trHeight w:val="310"/>
        </w:trPr>
        <w:tc>
          <w:tcPr>
            <w:tcW w:w="293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2CE92E" w14:textId="77777777" w:rsidR="0064593F" w:rsidRPr="0064593F" w:rsidRDefault="0064593F" w:rsidP="0064593F">
            <w:pPr>
              <w:spacing w:after="0" w:line="240" w:lineRule="auto"/>
              <w:jc w:val="left"/>
              <w:rPr>
                <w:rFonts w:eastAsia="Times New Roman" w:cs="Times New Roman"/>
                <w:color w:val="000000"/>
                <w:szCs w:val="24"/>
                <w:lang w:val="en-US"/>
              </w:rPr>
            </w:pPr>
            <w:r w:rsidRPr="0064593F">
              <w:rPr>
                <w:rFonts w:eastAsia="Times New Roman" w:cs="Times New Roman"/>
                <w:color w:val="000000"/>
                <w:szCs w:val="24"/>
                <w:lang w:val="en-US"/>
              </w:rPr>
              <w:t>Asset Turnover</w:t>
            </w:r>
          </w:p>
        </w:tc>
        <w:tc>
          <w:tcPr>
            <w:tcW w:w="1034" w:type="pct"/>
            <w:tcBorders>
              <w:top w:val="single" w:sz="4" w:space="0" w:color="auto"/>
              <w:left w:val="nil"/>
              <w:bottom w:val="single" w:sz="4" w:space="0" w:color="auto"/>
              <w:right w:val="single" w:sz="4" w:space="0" w:color="auto"/>
            </w:tcBorders>
            <w:shd w:val="clear" w:color="auto" w:fill="auto"/>
            <w:noWrap/>
            <w:vAlign w:val="center"/>
            <w:hideMark/>
          </w:tcPr>
          <w:p w14:paraId="48FA4906" w14:textId="77777777" w:rsidR="0064593F" w:rsidRPr="0064593F" w:rsidRDefault="0064593F" w:rsidP="0064593F">
            <w:pPr>
              <w:spacing w:after="0" w:line="240" w:lineRule="auto"/>
              <w:jc w:val="center"/>
              <w:rPr>
                <w:rFonts w:eastAsia="Times New Roman" w:cs="Times New Roman"/>
                <w:color w:val="000000"/>
                <w:szCs w:val="24"/>
                <w:lang w:val="en-US"/>
              </w:rPr>
            </w:pPr>
            <w:r w:rsidRPr="0064593F">
              <w:rPr>
                <w:rFonts w:eastAsia="Times New Roman" w:cs="Times New Roman"/>
                <w:color w:val="000000"/>
                <w:szCs w:val="24"/>
                <w:lang w:val="en-US"/>
              </w:rPr>
              <w:t>2022</w:t>
            </w:r>
          </w:p>
        </w:tc>
        <w:tc>
          <w:tcPr>
            <w:tcW w:w="1034" w:type="pct"/>
            <w:tcBorders>
              <w:top w:val="single" w:sz="4" w:space="0" w:color="auto"/>
              <w:left w:val="nil"/>
              <w:bottom w:val="single" w:sz="4" w:space="0" w:color="auto"/>
              <w:right w:val="single" w:sz="4" w:space="0" w:color="auto"/>
            </w:tcBorders>
            <w:shd w:val="clear" w:color="auto" w:fill="auto"/>
            <w:noWrap/>
            <w:vAlign w:val="center"/>
            <w:hideMark/>
          </w:tcPr>
          <w:p w14:paraId="44D057AD" w14:textId="77777777" w:rsidR="0064593F" w:rsidRPr="0064593F" w:rsidRDefault="0064593F" w:rsidP="0064593F">
            <w:pPr>
              <w:spacing w:after="0" w:line="240" w:lineRule="auto"/>
              <w:jc w:val="center"/>
              <w:rPr>
                <w:rFonts w:eastAsia="Times New Roman" w:cs="Times New Roman"/>
                <w:color w:val="000000"/>
                <w:szCs w:val="24"/>
                <w:lang w:val="en-US"/>
              </w:rPr>
            </w:pPr>
            <w:r w:rsidRPr="0064593F">
              <w:rPr>
                <w:rFonts w:eastAsia="Times New Roman" w:cs="Times New Roman"/>
                <w:color w:val="000000"/>
                <w:szCs w:val="24"/>
                <w:lang w:val="en-US"/>
              </w:rPr>
              <w:t>2021</w:t>
            </w:r>
          </w:p>
        </w:tc>
      </w:tr>
      <w:tr w:rsidR="0064593F" w:rsidRPr="0064593F" w14:paraId="1EBB7A36" w14:textId="77777777" w:rsidTr="0064593F">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7A876D92" w14:textId="77777777" w:rsidR="0064593F" w:rsidRPr="0064593F" w:rsidRDefault="0064593F" w:rsidP="0064593F">
            <w:pPr>
              <w:spacing w:after="0" w:line="240" w:lineRule="auto"/>
              <w:jc w:val="left"/>
              <w:rPr>
                <w:rFonts w:eastAsia="Times New Roman" w:cs="Times New Roman"/>
                <w:color w:val="000000"/>
                <w:szCs w:val="24"/>
                <w:lang w:val="en-US"/>
              </w:rPr>
            </w:pPr>
            <w:r w:rsidRPr="0064593F">
              <w:rPr>
                <w:rFonts w:eastAsia="Times New Roman" w:cs="Times New Roman"/>
                <w:color w:val="000000"/>
                <w:szCs w:val="24"/>
                <w:lang w:val="en-US"/>
              </w:rPr>
              <w:t>Revenue</w:t>
            </w:r>
          </w:p>
        </w:tc>
        <w:tc>
          <w:tcPr>
            <w:tcW w:w="1034" w:type="pct"/>
            <w:tcBorders>
              <w:top w:val="nil"/>
              <w:left w:val="nil"/>
              <w:bottom w:val="single" w:sz="4" w:space="0" w:color="auto"/>
              <w:right w:val="single" w:sz="4" w:space="0" w:color="auto"/>
            </w:tcBorders>
            <w:shd w:val="clear" w:color="auto" w:fill="auto"/>
            <w:noWrap/>
            <w:vAlign w:val="center"/>
            <w:hideMark/>
          </w:tcPr>
          <w:p w14:paraId="38837F30" w14:textId="3F9256E4" w:rsidR="0064593F" w:rsidRPr="0064593F" w:rsidRDefault="0064593F" w:rsidP="0064593F">
            <w:pPr>
              <w:spacing w:after="0" w:line="240" w:lineRule="auto"/>
              <w:jc w:val="center"/>
              <w:rPr>
                <w:rFonts w:eastAsia="Times New Roman" w:cs="Times New Roman"/>
                <w:color w:val="000000"/>
                <w:szCs w:val="24"/>
                <w:lang w:val="en-US"/>
              </w:rPr>
            </w:pPr>
            <w:r w:rsidRPr="0064593F">
              <w:rPr>
                <w:rFonts w:eastAsia="Times New Roman" w:cs="Times New Roman"/>
                <w:color w:val="000000"/>
                <w:szCs w:val="24"/>
                <w:lang w:val="en-US"/>
              </w:rPr>
              <w:t>6,738</w:t>
            </w:r>
          </w:p>
        </w:tc>
        <w:tc>
          <w:tcPr>
            <w:tcW w:w="1034" w:type="pct"/>
            <w:tcBorders>
              <w:top w:val="nil"/>
              <w:left w:val="nil"/>
              <w:bottom w:val="single" w:sz="4" w:space="0" w:color="auto"/>
              <w:right w:val="single" w:sz="4" w:space="0" w:color="auto"/>
            </w:tcBorders>
            <w:shd w:val="clear" w:color="auto" w:fill="auto"/>
            <w:noWrap/>
            <w:vAlign w:val="center"/>
            <w:hideMark/>
          </w:tcPr>
          <w:p w14:paraId="27B325BD" w14:textId="115F0101" w:rsidR="0064593F" w:rsidRPr="0064593F" w:rsidRDefault="0064593F" w:rsidP="0064593F">
            <w:pPr>
              <w:spacing w:after="0" w:line="240" w:lineRule="auto"/>
              <w:jc w:val="center"/>
              <w:rPr>
                <w:rFonts w:eastAsia="Times New Roman" w:cs="Times New Roman"/>
                <w:color w:val="000000"/>
                <w:szCs w:val="24"/>
                <w:lang w:val="en-US"/>
              </w:rPr>
            </w:pPr>
            <w:r w:rsidRPr="0064593F">
              <w:rPr>
                <w:rFonts w:eastAsia="Times New Roman" w:cs="Times New Roman"/>
                <w:color w:val="000000"/>
                <w:szCs w:val="24"/>
                <w:lang w:val="en-US"/>
              </w:rPr>
              <w:t>6,441</w:t>
            </w:r>
          </w:p>
        </w:tc>
      </w:tr>
      <w:tr w:rsidR="0064593F" w:rsidRPr="0064593F" w14:paraId="71F22566" w14:textId="77777777" w:rsidTr="0064593F">
        <w:trPr>
          <w:trHeight w:val="34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194C2616" w14:textId="77777777" w:rsidR="0064593F" w:rsidRPr="0064593F" w:rsidRDefault="0064593F" w:rsidP="0064593F">
            <w:pPr>
              <w:spacing w:after="0" w:line="240" w:lineRule="auto"/>
              <w:jc w:val="left"/>
              <w:rPr>
                <w:rFonts w:eastAsia="Times New Roman" w:cs="Times New Roman"/>
                <w:color w:val="000000"/>
                <w:szCs w:val="24"/>
                <w:lang w:val="en-US"/>
              </w:rPr>
            </w:pPr>
            <w:r w:rsidRPr="0064593F">
              <w:rPr>
                <w:rFonts w:eastAsia="Times New Roman" w:cs="Times New Roman"/>
                <w:color w:val="000000"/>
                <w:szCs w:val="24"/>
                <w:lang w:val="en-US"/>
              </w:rPr>
              <w:t>Total assets</w:t>
            </w:r>
          </w:p>
        </w:tc>
        <w:tc>
          <w:tcPr>
            <w:tcW w:w="1034" w:type="pct"/>
            <w:tcBorders>
              <w:top w:val="nil"/>
              <w:left w:val="nil"/>
              <w:bottom w:val="single" w:sz="4" w:space="0" w:color="auto"/>
              <w:right w:val="single" w:sz="4" w:space="0" w:color="auto"/>
            </w:tcBorders>
            <w:shd w:val="clear" w:color="auto" w:fill="auto"/>
            <w:noWrap/>
            <w:vAlign w:val="center"/>
            <w:hideMark/>
          </w:tcPr>
          <w:p w14:paraId="195DE3E0" w14:textId="60E37F6D" w:rsidR="0064593F" w:rsidRPr="0064593F" w:rsidRDefault="0064593F" w:rsidP="0064593F">
            <w:pPr>
              <w:spacing w:after="0" w:line="240" w:lineRule="auto"/>
              <w:jc w:val="center"/>
              <w:rPr>
                <w:rFonts w:eastAsia="Times New Roman" w:cs="Times New Roman"/>
                <w:color w:val="000000"/>
                <w:szCs w:val="24"/>
                <w:u w:val="single"/>
                <w:lang w:val="en-US"/>
              </w:rPr>
            </w:pPr>
            <w:r w:rsidRPr="0064593F">
              <w:rPr>
                <w:rFonts w:eastAsia="Times New Roman" w:cs="Times New Roman"/>
                <w:color w:val="000000"/>
                <w:szCs w:val="24"/>
                <w:u w:val="single"/>
                <w:lang w:val="en-US"/>
              </w:rPr>
              <w:t>9,736</w:t>
            </w:r>
          </w:p>
        </w:tc>
        <w:tc>
          <w:tcPr>
            <w:tcW w:w="1034" w:type="pct"/>
            <w:tcBorders>
              <w:top w:val="nil"/>
              <w:left w:val="nil"/>
              <w:bottom w:val="single" w:sz="4" w:space="0" w:color="auto"/>
              <w:right w:val="single" w:sz="4" w:space="0" w:color="auto"/>
            </w:tcBorders>
            <w:shd w:val="clear" w:color="auto" w:fill="auto"/>
            <w:noWrap/>
            <w:vAlign w:val="center"/>
            <w:hideMark/>
          </w:tcPr>
          <w:p w14:paraId="41FBBF99" w14:textId="14CB0511" w:rsidR="0064593F" w:rsidRPr="0064593F" w:rsidRDefault="0064593F" w:rsidP="0064593F">
            <w:pPr>
              <w:spacing w:after="0" w:line="240" w:lineRule="auto"/>
              <w:jc w:val="center"/>
              <w:rPr>
                <w:rFonts w:eastAsia="Times New Roman" w:cs="Times New Roman"/>
                <w:color w:val="000000"/>
                <w:szCs w:val="24"/>
                <w:u w:val="single"/>
                <w:lang w:val="en-US"/>
              </w:rPr>
            </w:pPr>
            <w:r w:rsidRPr="0064593F">
              <w:rPr>
                <w:rFonts w:eastAsia="Times New Roman" w:cs="Times New Roman"/>
                <w:color w:val="000000"/>
                <w:szCs w:val="24"/>
                <w:u w:val="single"/>
                <w:lang w:val="en-US"/>
              </w:rPr>
              <w:t>10,087</w:t>
            </w:r>
          </w:p>
        </w:tc>
      </w:tr>
      <w:tr w:rsidR="0064593F" w:rsidRPr="0064593F" w14:paraId="6BCB50FB" w14:textId="77777777" w:rsidTr="0064593F">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7191AB91" w14:textId="77777777" w:rsidR="0064593F" w:rsidRPr="0064593F" w:rsidRDefault="0064593F" w:rsidP="0064593F">
            <w:pPr>
              <w:spacing w:after="0" w:line="240" w:lineRule="auto"/>
              <w:jc w:val="left"/>
              <w:rPr>
                <w:rFonts w:eastAsia="Times New Roman" w:cs="Times New Roman"/>
                <w:b/>
                <w:bCs/>
                <w:color w:val="000000"/>
                <w:szCs w:val="24"/>
                <w:lang w:val="en-US"/>
              </w:rPr>
            </w:pPr>
            <w:r w:rsidRPr="0064593F">
              <w:rPr>
                <w:rFonts w:eastAsia="Times New Roman" w:cs="Times New Roman"/>
                <w:b/>
                <w:bCs/>
                <w:color w:val="000000"/>
                <w:szCs w:val="24"/>
                <w:lang w:val="en-US"/>
              </w:rPr>
              <w:t>Revenue/ Asset</w:t>
            </w:r>
          </w:p>
        </w:tc>
        <w:tc>
          <w:tcPr>
            <w:tcW w:w="1034" w:type="pct"/>
            <w:tcBorders>
              <w:top w:val="nil"/>
              <w:left w:val="nil"/>
              <w:bottom w:val="single" w:sz="4" w:space="0" w:color="auto"/>
              <w:right w:val="single" w:sz="4" w:space="0" w:color="auto"/>
            </w:tcBorders>
            <w:shd w:val="clear" w:color="auto" w:fill="auto"/>
            <w:noWrap/>
            <w:vAlign w:val="center"/>
            <w:hideMark/>
          </w:tcPr>
          <w:p w14:paraId="7C6FE111" w14:textId="241628DC" w:rsidR="0064593F" w:rsidRPr="0064593F" w:rsidRDefault="0064593F" w:rsidP="0064593F">
            <w:pPr>
              <w:spacing w:after="0" w:line="240" w:lineRule="auto"/>
              <w:jc w:val="center"/>
              <w:rPr>
                <w:rFonts w:eastAsia="Times New Roman" w:cs="Times New Roman"/>
                <w:b/>
                <w:bCs/>
                <w:color w:val="000000"/>
                <w:szCs w:val="24"/>
                <w:lang w:val="en-US"/>
              </w:rPr>
            </w:pPr>
            <w:r w:rsidRPr="0064593F">
              <w:rPr>
                <w:rFonts w:eastAsia="Times New Roman" w:cs="Times New Roman"/>
                <w:b/>
                <w:bCs/>
                <w:color w:val="000000"/>
                <w:szCs w:val="24"/>
                <w:lang w:val="en-US"/>
              </w:rPr>
              <w:t>0.69</w:t>
            </w:r>
          </w:p>
        </w:tc>
        <w:tc>
          <w:tcPr>
            <w:tcW w:w="1034" w:type="pct"/>
            <w:tcBorders>
              <w:top w:val="nil"/>
              <w:left w:val="nil"/>
              <w:bottom w:val="single" w:sz="4" w:space="0" w:color="auto"/>
              <w:right w:val="single" w:sz="4" w:space="0" w:color="auto"/>
            </w:tcBorders>
            <w:shd w:val="clear" w:color="auto" w:fill="auto"/>
            <w:noWrap/>
            <w:vAlign w:val="center"/>
            <w:hideMark/>
          </w:tcPr>
          <w:p w14:paraId="6B1A5211" w14:textId="4D69C60D" w:rsidR="0064593F" w:rsidRPr="0064593F" w:rsidRDefault="0064593F" w:rsidP="0064593F">
            <w:pPr>
              <w:spacing w:after="0" w:line="240" w:lineRule="auto"/>
              <w:jc w:val="center"/>
              <w:rPr>
                <w:rFonts w:eastAsia="Times New Roman" w:cs="Times New Roman"/>
                <w:b/>
                <w:bCs/>
                <w:color w:val="000000"/>
                <w:szCs w:val="24"/>
                <w:lang w:val="en-US"/>
              </w:rPr>
            </w:pPr>
            <w:r w:rsidRPr="0064593F">
              <w:rPr>
                <w:rFonts w:eastAsia="Times New Roman" w:cs="Times New Roman"/>
                <w:b/>
                <w:bCs/>
                <w:color w:val="000000"/>
                <w:szCs w:val="24"/>
                <w:lang w:val="en-US"/>
              </w:rPr>
              <w:t>0.64</w:t>
            </w:r>
          </w:p>
        </w:tc>
      </w:tr>
    </w:tbl>
    <w:p w14:paraId="3A2CF017" w14:textId="77777777" w:rsidR="00F568A8" w:rsidRDefault="00F568A8" w:rsidP="00F568A8">
      <w:pPr>
        <w:pStyle w:val="ListParagraph"/>
      </w:pPr>
    </w:p>
    <w:p w14:paraId="00683E5C" w14:textId="4545EFF7" w:rsidR="00F568A8" w:rsidRDefault="00760A54" w:rsidP="00F568A8">
      <w:pPr>
        <w:pStyle w:val="ListParagraph"/>
        <w:numPr>
          <w:ilvl w:val="0"/>
          <w:numId w:val="1"/>
        </w:numPr>
      </w:pPr>
      <w:r>
        <w:t>St</w:t>
      </w:r>
      <w:r w:rsidR="00F31CB2">
        <w:t>o</w:t>
      </w:r>
      <w:r>
        <w:t>ck holding days</w:t>
      </w:r>
    </w:p>
    <w:tbl>
      <w:tblPr>
        <w:tblW w:w="5000" w:type="pct"/>
        <w:tblLook w:val="04A0" w:firstRow="1" w:lastRow="0" w:firstColumn="1" w:lastColumn="0" w:noHBand="0" w:noVBand="1"/>
      </w:tblPr>
      <w:tblGrid>
        <w:gridCol w:w="5482"/>
        <w:gridCol w:w="1934"/>
        <w:gridCol w:w="1934"/>
      </w:tblGrid>
      <w:tr w:rsidR="0064593F" w:rsidRPr="0064593F" w14:paraId="5D427343" w14:textId="77777777" w:rsidTr="0064593F">
        <w:trPr>
          <w:trHeight w:val="310"/>
        </w:trPr>
        <w:tc>
          <w:tcPr>
            <w:tcW w:w="2932"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10CD145" w14:textId="77777777" w:rsidR="0064593F" w:rsidRPr="0064593F" w:rsidRDefault="0064593F" w:rsidP="0064593F">
            <w:pPr>
              <w:spacing w:after="0" w:line="240" w:lineRule="auto"/>
              <w:rPr>
                <w:rFonts w:eastAsia="Times New Roman" w:cs="Times New Roman"/>
                <w:color w:val="000000"/>
                <w:szCs w:val="24"/>
                <w:lang w:val="en-US"/>
              </w:rPr>
            </w:pPr>
            <w:r w:rsidRPr="0064593F">
              <w:rPr>
                <w:rFonts w:eastAsia="Times New Roman" w:cs="Times New Roman"/>
                <w:color w:val="000000"/>
                <w:szCs w:val="24"/>
              </w:rPr>
              <w:t>Stock holding days</w:t>
            </w:r>
          </w:p>
        </w:tc>
        <w:tc>
          <w:tcPr>
            <w:tcW w:w="1034" w:type="pct"/>
            <w:tcBorders>
              <w:top w:val="single" w:sz="4" w:space="0" w:color="auto"/>
              <w:left w:val="nil"/>
              <w:bottom w:val="single" w:sz="4" w:space="0" w:color="auto"/>
              <w:right w:val="single" w:sz="4" w:space="0" w:color="auto"/>
            </w:tcBorders>
            <w:shd w:val="clear" w:color="auto" w:fill="auto"/>
            <w:noWrap/>
            <w:vAlign w:val="center"/>
            <w:hideMark/>
          </w:tcPr>
          <w:p w14:paraId="13C544B9" w14:textId="77777777" w:rsidR="0064593F" w:rsidRPr="0064593F" w:rsidRDefault="0064593F" w:rsidP="0064593F">
            <w:pPr>
              <w:spacing w:after="0" w:line="240" w:lineRule="auto"/>
              <w:jc w:val="center"/>
              <w:rPr>
                <w:rFonts w:eastAsia="Times New Roman" w:cs="Times New Roman"/>
                <w:color w:val="000000"/>
                <w:szCs w:val="24"/>
                <w:lang w:val="en-US"/>
              </w:rPr>
            </w:pPr>
            <w:r w:rsidRPr="0064593F">
              <w:rPr>
                <w:rFonts w:eastAsia="Times New Roman" w:cs="Times New Roman"/>
                <w:color w:val="000000"/>
                <w:szCs w:val="24"/>
                <w:lang w:val="en-US"/>
              </w:rPr>
              <w:t>2022</w:t>
            </w:r>
          </w:p>
        </w:tc>
        <w:tc>
          <w:tcPr>
            <w:tcW w:w="1034" w:type="pct"/>
            <w:tcBorders>
              <w:top w:val="single" w:sz="4" w:space="0" w:color="auto"/>
              <w:left w:val="nil"/>
              <w:bottom w:val="single" w:sz="4" w:space="0" w:color="auto"/>
              <w:right w:val="single" w:sz="4" w:space="0" w:color="auto"/>
            </w:tcBorders>
            <w:shd w:val="clear" w:color="auto" w:fill="auto"/>
            <w:noWrap/>
            <w:vAlign w:val="center"/>
            <w:hideMark/>
          </w:tcPr>
          <w:p w14:paraId="11EA1C0A" w14:textId="77777777" w:rsidR="0064593F" w:rsidRPr="0064593F" w:rsidRDefault="0064593F" w:rsidP="0064593F">
            <w:pPr>
              <w:spacing w:after="0" w:line="240" w:lineRule="auto"/>
              <w:jc w:val="center"/>
              <w:rPr>
                <w:rFonts w:eastAsia="Times New Roman" w:cs="Times New Roman"/>
                <w:color w:val="000000"/>
                <w:szCs w:val="24"/>
                <w:lang w:val="en-US"/>
              </w:rPr>
            </w:pPr>
            <w:r w:rsidRPr="0064593F">
              <w:rPr>
                <w:rFonts w:eastAsia="Times New Roman" w:cs="Times New Roman"/>
                <w:color w:val="000000"/>
                <w:szCs w:val="24"/>
                <w:lang w:val="en-US"/>
              </w:rPr>
              <w:t>2021</w:t>
            </w:r>
          </w:p>
        </w:tc>
      </w:tr>
      <w:tr w:rsidR="0064593F" w:rsidRPr="0064593F" w14:paraId="004A86E5" w14:textId="77777777" w:rsidTr="0064593F">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594CC40E" w14:textId="77777777" w:rsidR="0064593F" w:rsidRPr="0064593F" w:rsidRDefault="0064593F" w:rsidP="0064593F">
            <w:pPr>
              <w:spacing w:after="0" w:line="240" w:lineRule="auto"/>
              <w:jc w:val="left"/>
              <w:rPr>
                <w:rFonts w:eastAsia="Times New Roman" w:cs="Times New Roman"/>
                <w:color w:val="000000"/>
                <w:szCs w:val="24"/>
                <w:lang w:val="en-US"/>
              </w:rPr>
            </w:pPr>
            <w:r w:rsidRPr="0064593F">
              <w:rPr>
                <w:rFonts w:eastAsia="Times New Roman" w:cs="Times New Roman"/>
                <w:color w:val="000000"/>
                <w:szCs w:val="24"/>
                <w:lang w:val="en-US"/>
              </w:rPr>
              <w:t>Inventory</w:t>
            </w:r>
          </w:p>
        </w:tc>
        <w:tc>
          <w:tcPr>
            <w:tcW w:w="1034" w:type="pct"/>
            <w:tcBorders>
              <w:top w:val="nil"/>
              <w:left w:val="nil"/>
              <w:bottom w:val="single" w:sz="4" w:space="0" w:color="auto"/>
              <w:right w:val="single" w:sz="4" w:space="0" w:color="auto"/>
            </w:tcBorders>
            <w:shd w:val="clear" w:color="auto" w:fill="auto"/>
            <w:noWrap/>
            <w:vAlign w:val="center"/>
            <w:hideMark/>
          </w:tcPr>
          <w:p w14:paraId="710A2A72" w14:textId="0681F6DE" w:rsidR="0064593F" w:rsidRPr="0064593F" w:rsidRDefault="0064593F" w:rsidP="0064593F">
            <w:pPr>
              <w:spacing w:after="0" w:line="240" w:lineRule="auto"/>
              <w:jc w:val="center"/>
              <w:rPr>
                <w:rFonts w:eastAsia="Times New Roman" w:cs="Times New Roman"/>
                <w:color w:val="000000"/>
                <w:szCs w:val="24"/>
                <w:lang w:val="en-US"/>
              </w:rPr>
            </w:pPr>
            <w:r w:rsidRPr="0064593F">
              <w:rPr>
                <w:rFonts w:eastAsia="Times New Roman" w:cs="Times New Roman"/>
                <w:color w:val="000000"/>
                <w:szCs w:val="24"/>
                <w:lang w:val="en-US"/>
              </w:rPr>
              <w:t>708</w:t>
            </w:r>
          </w:p>
        </w:tc>
        <w:tc>
          <w:tcPr>
            <w:tcW w:w="1034" w:type="pct"/>
            <w:tcBorders>
              <w:top w:val="nil"/>
              <w:left w:val="nil"/>
              <w:bottom w:val="single" w:sz="4" w:space="0" w:color="auto"/>
              <w:right w:val="single" w:sz="4" w:space="0" w:color="auto"/>
            </w:tcBorders>
            <w:shd w:val="clear" w:color="auto" w:fill="auto"/>
            <w:noWrap/>
            <w:vAlign w:val="center"/>
            <w:hideMark/>
          </w:tcPr>
          <w:p w14:paraId="2E0B3DB1" w14:textId="6856631C" w:rsidR="0064593F" w:rsidRPr="0064593F" w:rsidRDefault="0064593F" w:rsidP="0064593F">
            <w:pPr>
              <w:spacing w:after="0" w:line="240" w:lineRule="auto"/>
              <w:jc w:val="center"/>
              <w:rPr>
                <w:rFonts w:eastAsia="Times New Roman" w:cs="Times New Roman"/>
                <w:color w:val="000000"/>
                <w:szCs w:val="24"/>
                <w:lang w:val="en-US"/>
              </w:rPr>
            </w:pPr>
            <w:r w:rsidRPr="0064593F">
              <w:rPr>
                <w:rFonts w:eastAsia="Times New Roman" w:cs="Times New Roman"/>
                <w:color w:val="000000"/>
                <w:szCs w:val="24"/>
                <w:lang w:val="en-US"/>
              </w:rPr>
              <w:t>659</w:t>
            </w:r>
          </w:p>
        </w:tc>
      </w:tr>
      <w:tr w:rsidR="0064593F" w:rsidRPr="0064593F" w14:paraId="2C2A6B31" w14:textId="77777777" w:rsidTr="0064593F">
        <w:trPr>
          <w:trHeight w:val="34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4625BFA1" w14:textId="77777777" w:rsidR="0064593F" w:rsidRPr="0064593F" w:rsidRDefault="0064593F" w:rsidP="0064593F">
            <w:pPr>
              <w:spacing w:after="0" w:line="240" w:lineRule="auto"/>
              <w:jc w:val="left"/>
              <w:rPr>
                <w:rFonts w:eastAsia="Times New Roman" w:cs="Times New Roman"/>
                <w:color w:val="000000"/>
                <w:szCs w:val="24"/>
                <w:lang w:val="en-US"/>
              </w:rPr>
            </w:pPr>
            <w:r w:rsidRPr="0064593F">
              <w:rPr>
                <w:rFonts w:eastAsia="Times New Roman" w:cs="Times New Roman"/>
                <w:color w:val="000000"/>
                <w:szCs w:val="24"/>
                <w:lang w:val="en-US"/>
              </w:rPr>
              <w:t>COGS</w:t>
            </w:r>
          </w:p>
        </w:tc>
        <w:tc>
          <w:tcPr>
            <w:tcW w:w="1034" w:type="pct"/>
            <w:tcBorders>
              <w:top w:val="nil"/>
              <w:left w:val="nil"/>
              <w:bottom w:val="single" w:sz="4" w:space="0" w:color="auto"/>
              <w:right w:val="single" w:sz="4" w:space="0" w:color="auto"/>
            </w:tcBorders>
            <w:shd w:val="clear" w:color="auto" w:fill="auto"/>
            <w:noWrap/>
            <w:vAlign w:val="center"/>
            <w:hideMark/>
          </w:tcPr>
          <w:p w14:paraId="3135656C" w14:textId="0D1E8025" w:rsidR="0064593F" w:rsidRPr="0064593F" w:rsidRDefault="0064593F" w:rsidP="0064593F">
            <w:pPr>
              <w:spacing w:after="0" w:line="240" w:lineRule="auto"/>
              <w:jc w:val="center"/>
              <w:rPr>
                <w:rFonts w:eastAsia="Times New Roman" w:cs="Times New Roman"/>
                <w:color w:val="000000"/>
                <w:szCs w:val="24"/>
                <w:u w:val="single"/>
                <w:lang w:val="en-US"/>
              </w:rPr>
            </w:pPr>
            <w:r w:rsidRPr="0064593F">
              <w:rPr>
                <w:rFonts w:eastAsia="Times New Roman" w:cs="Times New Roman"/>
                <w:color w:val="000000"/>
                <w:szCs w:val="24"/>
                <w:u w:val="single"/>
                <w:lang w:val="en-US"/>
              </w:rPr>
              <w:t>3,235</w:t>
            </w:r>
          </w:p>
        </w:tc>
        <w:tc>
          <w:tcPr>
            <w:tcW w:w="1034" w:type="pct"/>
            <w:tcBorders>
              <w:top w:val="nil"/>
              <w:left w:val="nil"/>
              <w:bottom w:val="single" w:sz="4" w:space="0" w:color="auto"/>
              <w:right w:val="single" w:sz="4" w:space="0" w:color="auto"/>
            </w:tcBorders>
            <w:shd w:val="clear" w:color="auto" w:fill="auto"/>
            <w:noWrap/>
            <w:vAlign w:val="center"/>
            <w:hideMark/>
          </w:tcPr>
          <w:p w14:paraId="6880B19B" w14:textId="7A261021" w:rsidR="0064593F" w:rsidRPr="0064593F" w:rsidRDefault="0064593F" w:rsidP="0064593F">
            <w:pPr>
              <w:spacing w:after="0" w:line="240" w:lineRule="auto"/>
              <w:jc w:val="center"/>
              <w:rPr>
                <w:rFonts w:eastAsia="Times New Roman" w:cs="Times New Roman"/>
                <w:color w:val="000000"/>
                <w:szCs w:val="24"/>
                <w:u w:val="single"/>
                <w:lang w:val="en-US"/>
              </w:rPr>
            </w:pPr>
            <w:r w:rsidRPr="0064593F">
              <w:rPr>
                <w:rFonts w:eastAsia="Times New Roman" w:cs="Times New Roman"/>
                <w:color w:val="000000"/>
                <w:szCs w:val="24"/>
                <w:u w:val="single"/>
                <w:lang w:val="en-US"/>
              </w:rPr>
              <w:t>3,096</w:t>
            </w:r>
          </w:p>
        </w:tc>
      </w:tr>
      <w:tr w:rsidR="0064593F" w:rsidRPr="0064593F" w14:paraId="7BF78409" w14:textId="77777777" w:rsidTr="0064593F">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725EEF25" w14:textId="77777777" w:rsidR="0064593F" w:rsidRPr="0064593F" w:rsidRDefault="0064593F" w:rsidP="0064593F">
            <w:pPr>
              <w:spacing w:after="0" w:line="240" w:lineRule="auto"/>
              <w:jc w:val="left"/>
              <w:rPr>
                <w:rFonts w:eastAsia="Times New Roman" w:cs="Times New Roman"/>
                <w:b/>
                <w:bCs/>
                <w:color w:val="000000"/>
                <w:szCs w:val="24"/>
                <w:lang w:val="en-US"/>
              </w:rPr>
            </w:pPr>
            <w:r w:rsidRPr="0064593F">
              <w:rPr>
                <w:rFonts w:eastAsia="Times New Roman" w:cs="Times New Roman"/>
                <w:b/>
                <w:bCs/>
                <w:color w:val="000000"/>
                <w:szCs w:val="24"/>
                <w:lang w:val="en-US"/>
              </w:rPr>
              <w:t>(Inventory/ COGS) * 365</w:t>
            </w:r>
          </w:p>
        </w:tc>
        <w:tc>
          <w:tcPr>
            <w:tcW w:w="1034" w:type="pct"/>
            <w:tcBorders>
              <w:top w:val="nil"/>
              <w:left w:val="nil"/>
              <w:bottom w:val="single" w:sz="4" w:space="0" w:color="auto"/>
              <w:right w:val="single" w:sz="4" w:space="0" w:color="auto"/>
            </w:tcBorders>
            <w:shd w:val="clear" w:color="auto" w:fill="auto"/>
            <w:noWrap/>
            <w:vAlign w:val="center"/>
            <w:hideMark/>
          </w:tcPr>
          <w:p w14:paraId="3F094F0F" w14:textId="0E066EA8" w:rsidR="0064593F" w:rsidRPr="0064593F" w:rsidRDefault="0064593F" w:rsidP="0064593F">
            <w:pPr>
              <w:spacing w:after="0" w:line="240" w:lineRule="auto"/>
              <w:jc w:val="center"/>
              <w:rPr>
                <w:rFonts w:eastAsia="Times New Roman" w:cs="Times New Roman"/>
                <w:b/>
                <w:bCs/>
                <w:color w:val="000000"/>
                <w:szCs w:val="24"/>
                <w:lang w:val="en-US"/>
              </w:rPr>
            </w:pPr>
            <w:r w:rsidRPr="0064593F">
              <w:rPr>
                <w:rFonts w:eastAsia="Times New Roman" w:cs="Times New Roman"/>
                <w:b/>
                <w:bCs/>
                <w:color w:val="000000"/>
                <w:szCs w:val="24"/>
                <w:lang w:val="en-US"/>
              </w:rPr>
              <w:t>80</w:t>
            </w:r>
          </w:p>
        </w:tc>
        <w:tc>
          <w:tcPr>
            <w:tcW w:w="1034" w:type="pct"/>
            <w:tcBorders>
              <w:top w:val="nil"/>
              <w:left w:val="nil"/>
              <w:bottom w:val="single" w:sz="4" w:space="0" w:color="auto"/>
              <w:right w:val="single" w:sz="4" w:space="0" w:color="auto"/>
            </w:tcBorders>
            <w:shd w:val="clear" w:color="auto" w:fill="auto"/>
            <w:noWrap/>
            <w:vAlign w:val="center"/>
            <w:hideMark/>
          </w:tcPr>
          <w:p w14:paraId="632ACC96" w14:textId="69A1BF33" w:rsidR="0064593F" w:rsidRPr="0064593F" w:rsidRDefault="0064593F" w:rsidP="0064593F">
            <w:pPr>
              <w:spacing w:after="0" w:line="240" w:lineRule="auto"/>
              <w:jc w:val="center"/>
              <w:rPr>
                <w:rFonts w:eastAsia="Times New Roman" w:cs="Times New Roman"/>
                <w:b/>
                <w:bCs/>
                <w:color w:val="000000"/>
                <w:szCs w:val="24"/>
                <w:lang w:val="en-US"/>
              </w:rPr>
            </w:pPr>
            <w:r w:rsidRPr="0064593F">
              <w:rPr>
                <w:rFonts w:eastAsia="Times New Roman" w:cs="Times New Roman"/>
                <w:b/>
                <w:bCs/>
                <w:color w:val="000000"/>
                <w:szCs w:val="24"/>
                <w:lang w:val="en-US"/>
              </w:rPr>
              <w:t>78</w:t>
            </w:r>
          </w:p>
        </w:tc>
      </w:tr>
    </w:tbl>
    <w:p w14:paraId="698A9E69" w14:textId="77777777" w:rsidR="00760A54" w:rsidRDefault="00760A54" w:rsidP="00760A54">
      <w:pPr>
        <w:pStyle w:val="ListParagraph"/>
      </w:pPr>
    </w:p>
    <w:p w14:paraId="377DA0B2" w14:textId="09017076" w:rsidR="00760A54" w:rsidRDefault="00760A54" w:rsidP="00F568A8">
      <w:pPr>
        <w:pStyle w:val="ListParagraph"/>
        <w:numPr>
          <w:ilvl w:val="0"/>
          <w:numId w:val="1"/>
        </w:numPr>
      </w:pPr>
      <w:r>
        <w:t xml:space="preserve">Debtors collection </w:t>
      </w:r>
      <w:r w:rsidR="00FF577F">
        <w:t>period</w:t>
      </w:r>
    </w:p>
    <w:tbl>
      <w:tblPr>
        <w:tblW w:w="5000" w:type="pct"/>
        <w:tblLook w:val="04A0" w:firstRow="1" w:lastRow="0" w:firstColumn="1" w:lastColumn="0" w:noHBand="0" w:noVBand="1"/>
      </w:tblPr>
      <w:tblGrid>
        <w:gridCol w:w="5482"/>
        <w:gridCol w:w="1934"/>
        <w:gridCol w:w="1934"/>
      </w:tblGrid>
      <w:tr w:rsidR="004E1A27" w:rsidRPr="004E1A27" w14:paraId="77AE0661" w14:textId="77777777" w:rsidTr="004E1A27">
        <w:trPr>
          <w:trHeight w:val="310"/>
        </w:trPr>
        <w:tc>
          <w:tcPr>
            <w:tcW w:w="2932"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885D1AE" w14:textId="77777777" w:rsidR="004E1A27" w:rsidRPr="004E1A27" w:rsidRDefault="004E1A27" w:rsidP="004E1A27">
            <w:pPr>
              <w:spacing w:after="0" w:line="240" w:lineRule="auto"/>
              <w:rPr>
                <w:rFonts w:eastAsia="Times New Roman" w:cs="Times New Roman"/>
                <w:color w:val="000000"/>
                <w:szCs w:val="24"/>
                <w:lang w:val="en-US"/>
              </w:rPr>
            </w:pPr>
            <w:r w:rsidRPr="004E1A27">
              <w:rPr>
                <w:rFonts w:eastAsia="Times New Roman" w:cs="Times New Roman"/>
                <w:color w:val="000000"/>
                <w:szCs w:val="24"/>
              </w:rPr>
              <w:t>Debtors collection period</w:t>
            </w:r>
          </w:p>
        </w:tc>
        <w:tc>
          <w:tcPr>
            <w:tcW w:w="1034" w:type="pct"/>
            <w:tcBorders>
              <w:top w:val="single" w:sz="4" w:space="0" w:color="auto"/>
              <w:left w:val="nil"/>
              <w:bottom w:val="single" w:sz="4" w:space="0" w:color="auto"/>
              <w:right w:val="single" w:sz="4" w:space="0" w:color="auto"/>
            </w:tcBorders>
            <w:shd w:val="clear" w:color="auto" w:fill="auto"/>
            <w:noWrap/>
            <w:vAlign w:val="center"/>
            <w:hideMark/>
          </w:tcPr>
          <w:p w14:paraId="10C9C12D" w14:textId="77777777" w:rsidR="004E1A27" w:rsidRPr="004E1A27" w:rsidRDefault="004E1A27" w:rsidP="004E1A27">
            <w:pPr>
              <w:spacing w:after="0" w:line="240" w:lineRule="auto"/>
              <w:jc w:val="center"/>
              <w:rPr>
                <w:rFonts w:eastAsia="Times New Roman" w:cs="Times New Roman"/>
                <w:color w:val="000000"/>
                <w:szCs w:val="24"/>
                <w:lang w:val="en-US"/>
              </w:rPr>
            </w:pPr>
            <w:r w:rsidRPr="004E1A27">
              <w:rPr>
                <w:rFonts w:eastAsia="Times New Roman" w:cs="Times New Roman"/>
                <w:color w:val="000000"/>
                <w:szCs w:val="24"/>
                <w:lang w:val="en-US"/>
              </w:rPr>
              <w:t>2022</w:t>
            </w:r>
          </w:p>
        </w:tc>
        <w:tc>
          <w:tcPr>
            <w:tcW w:w="1034" w:type="pct"/>
            <w:tcBorders>
              <w:top w:val="single" w:sz="4" w:space="0" w:color="auto"/>
              <w:left w:val="nil"/>
              <w:bottom w:val="single" w:sz="4" w:space="0" w:color="auto"/>
              <w:right w:val="single" w:sz="4" w:space="0" w:color="auto"/>
            </w:tcBorders>
            <w:shd w:val="clear" w:color="auto" w:fill="auto"/>
            <w:noWrap/>
            <w:vAlign w:val="center"/>
            <w:hideMark/>
          </w:tcPr>
          <w:p w14:paraId="2704A155" w14:textId="77777777" w:rsidR="004E1A27" w:rsidRPr="004E1A27" w:rsidRDefault="004E1A27" w:rsidP="004E1A27">
            <w:pPr>
              <w:spacing w:after="0" w:line="240" w:lineRule="auto"/>
              <w:jc w:val="center"/>
              <w:rPr>
                <w:rFonts w:eastAsia="Times New Roman" w:cs="Times New Roman"/>
                <w:color w:val="000000"/>
                <w:szCs w:val="24"/>
                <w:lang w:val="en-US"/>
              </w:rPr>
            </w:pPr>
            <w:r w:rsidRPr="004E1A27">
              <w:rPr>
                <w:rFonts w:eastAsia="Times New Roman" w:cs="Times New Roman"/>
                <w:color w:val="000000"/>
                <w:szCs w:val="24"/>
                <w:lang w:val="en-US"/>
              </w:rPr>
              <w:t>2021</w:t>
            </w:r>
          </w:p>
        </w:tc>
      </w:tr>
      <w:tr w:rsidR="004E1A27" w:rsidRPr="004E1A27" w14:paraId="568BB062" w14:textId="77777777" w:rsidTr="004E1A27">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6A37A289" w14:textId="77777777" w:rsidR="004E1A27" w:rsidRPr="004E1A27" w:rsidRDefault="004E1A27" w:rsidP="004E1A27">
            <w:pPr>
              <w:spacing w:after="0" w:line="240" w:lineRule="auto"/>
              <w:jc w:val="left"/>
              <w:rPr>
                <w:rFonts w:eastAsia="Times New Roman" w:cs="Times New Roman"/>
                <w:color w:val="000000"/>
                <w:szCs w:val="24"/>
                <w:lang w:val="en-US"/>
              </w:rPr>
            </w:pPr>
            <w:r w:rsidRPr="004E1A27">
              <w:rPr>
                <w:rFonts w:eastAsia="Times New Roman" w:cs="Times New Roman"/>
                <w:color w:val="000000"/>
                <w:szCs w:val="24"/>
                <w:lang w:val="en-US"/>
              </w:rPr>
              <w:lastRenderedPageBreak/>
              <w:t>Receivables</w:t>
            </w:r>
          </w:p>
        </w:tc>
        <w:tc>
          <w:tcPr>
            <w:tcW w:w="1034" w:type="pct"/>
            <w:tcBorders>
              <w:top w:val="nil"/>
              <w:left w:val="nil"/>
              <w:bottom w:val="single" w:sz="4" w:space="0" w:color="auto"/>
              <w:right w:val="single" w:sz="4" w:space="0" w:color="auto"/>
            </w:tcBorders>
            <w:shd w:val="clear" w:color="auto" w:fill="auto"/>
            <w:noWrap/>
            <w:vAlign w:val="center"/>
            <w:hideMark/>
          </w:tcPr>
          <w:p w14:paraId="73633FCD" w14:textId="6631DC0F" w:rsidR="004E1A27" w:rsidRPr="004E1A27" w:rsidRDefault="004E1A27" w:rsidP="004E1A27">
            <w:pPr>
              <w:spacing w:after="0" w:line="240" w:lineRule="auto"/>
              <w:jc w:val="center"/>
              <w:rPr>
                <w:rFonts w:eastAsia="Times New Roman" w:cs="Times New Roman"/>
                <w:color w:val="000000"/>
                <w:szCs w:val="24"/>
                <w:lang w:val="en-US"/>
              </w:rPr>
            </w:pPr>
            <w:r w:rsidRPr="004E1A27">
              <w:rPr>
                <w:rFonts w:eastAsia="Times New Roman" w:cs="Times New Roman"/>
                <w:color w:val="000000"/>
                <w:szCs w:val="24"/>
                <w:lang w:val="en-US"/>
              </w:rPr>
              <w:t>1,249</w:t>
            </w:r>
          </w:p>
        </w:tc>
        <w:tc>
          <w:tcPr>
            <w:tcW w:w="1034" w:type="pct"/>
            <w:tcBorders>
              <w:top w:val="nil"/>
              <w:left w:val="nil"/>
              <w:bottom w:val="single" w:sz="4" w:space="0" w:color="auto"/>
              <w:right w:val="single" w:sz="4" w:space="0" w:color="auto"/>
            </w:tcBorders>
            <w:shd w:val="clear" w:color="auto" w:fill="auto"/>
            <w:noWrap/>
            <w:vAlign w:val="center"/>
            <w:hideMark/>
          </w:tcPr>
          <w:p w14:paraId="41939A1A" w14:textId="5F62A7F7" w:rsidR="004E1A27" w:rsidRPr="004E1A27" w:rsidRDefault="004E1A27" w:rsidP="004E1A27">
            <w:pPr>
              <w:spacing w:after="0" w:line="240" w:lineRule="auto"/>
              <w:jc w:val="center"/>
              <w:rPr>
                <w:rFonts w:eastAsia="Times New Roman" w:cs="Times New Roman"/>
                <w:color w:val="000000"/>
                <w:szCs w:val="24"/>
                <w:lang w:val="en-US"/>
              </w:rPr>
            </w:pPr>
            <w:r w:rsidRPr="004E1A27">
              <w:rPr>
                <w:rFonts w:eastAsia="Times New Roman" w:cs="Times New Roman"/>
                <w:color w:val="000000"/>
                <w:szCs w:val="24"/>
                <w:lang w:val="en-US"/>
              </w:rPr>
              <w:t>1,287</w:t>
            </w:r>
          </w:p>
        </w:tc>
      </w:tr>
      <w:tr w:rsidR="004E1A27" w:rsidRPr="004E1A27" w14:paraId="52CA51DE" w14:textId="77777777" w:rsidTr="004E1A27">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47FA90BE" w14:textId="77777777" w:rsidR="004E1A27" w:rsidRPr="004E1A27" w:rsidRDefault="004E1A27" w:rsidP="004E1A27">
            <w:pPr>
              <w:spacing w:after="0" w:line="240" w:lineRule="auto"/>
              <w:jc w:val="left"/>
              <w:rPr>
                <w:rFonts w:eastAsia="Times New Roman" w:cs="Times New Roman"/>
                <w:color w:val="000000"/>
                <w:szCs w:val="24"/>
                <w:lang w:val="en-US"/>
              </w:rPr>
            </w:pPr>
            <w:r w:rsidRPr="004E1A27">
              <w:rPr>
                <w:rFonts w:eastAsia="Times New Roman" w:cs="Times New Roman"/>
                <w:color w:val="000000"/>
                <w:szCs w:val="24"/>
                <w:lang w:val="en-US"/>
              </w:rPr>
              <w:t>Revenue</w:t>
            </w:r>
          </w:p>
        </w:tc>
        <w:tc>
          <w:tcPr>
            <w:tcW w:w="1034" w:type="pct"/>
            <w:tcBorders>
              <w:top w:val="nil"/>
              <w:left w:val="nil"/>
              <w:bottom w:val="single" w:sz="4" w:space="0" w:color="auto"/>
              <w:right w:val="single" w:sz="4" w:space="0" w:color="auto"/>
            </w:tcBorders>
            <w:shd w:val="clear" w:color="auto" w:fill="auto"/>
            <w:noWrap/>
            <w:vAlign w:val="center"/>
            <w:hideMark/>
          </w:tcPr>
          <w:p w14:paraId="728FAD80" w14:textId="37FBC19F" w:rsidR="004E1A27" w:rsidRPr="004E1A27" w:rsidRDefault="004E1A27" w:rsidP="004E1A27">
            <w:pPr>
              <w:spacing w:after="0" w:line="240" w:lineRule="auto"/>
              <w:jc w:val="center"/>
              <w:rPr>
                <w:rFonts w:eastAsia="Times New Roman" w:cs="Times New Roman"/>
                <w:color w:val="000000"/>
                <w:szCs w:val="24"/>
                <w:lang w:val="en-US"/>
              </w:rPr>
            </w:pPr>
            <w:r w:rsidRPr="004E1A27">
              <w:rPr>
                <w:rFonts w:eastAsia="Times New Roman" w:cs="Times New Roman"/>
                <w:color w:val="000000"/>
                <w:szCs w:val="24"/>
                <w:lang w:val="en-US"/>
              </w:rPr>
              <w:t>6,738</w:t>
            </w:r>
          </w:p>
        </w:tc>
        <w:tc>
          <w:tcPr>
            <w:tcW w:w="1034" w:type="pct"/>
            <w:tcBorders>
              <w:top w:val="nil"/>
              <w:left w:val="nil"/>
              <w:bottom w:val="single" w:sz="4" w:space="0" w:color="auto"/>
              <w:right w:val="single" w:sz="4" w:space="0" w:color="auto"/>
            </w:tcBorders>
            <w:shd w:val="clear" w:color="auto" w:fill="auto"/>
            <w:noWrap/>
            <w:vAlign w:val="center"/>
            <w:hideMark/>
          </w:tcPr>
          <w:p w14:paraId="0CFFF799" w14:textId="3B26BDCA" w:rsidR="004E1A27" w:rsidRPr="004E1A27" w:rsidRDefault="004E1A27" w:rsidP="004E1A27">
            <w:pPr>
              <w:spacing w:after="0" w:line="240" w:lineRule="auto"/>
              <w:jc w:val="center"/>
              <w:rPr>
                <w:rFonts w:eastAsia="Times New Roman" w:cs="Times New Roman"/>
                <w:color w:val="000000"/>
                <w:szCs w:val="24"/>
                <w:lang w:val="en-US"/>
              </w:rPr>
            </w:pPr>
            <w:r w:rsidRPr="004E1A27">
              <w:rPr>
                <w:rFonts w:eastAsia="Times New Roman" w:cs="Times New Roman"/>
                <w:color w:val="000000"/>
                <w:szCs w:val="24"/>
                <w:lang w:val="en-US"/>
              </w:rPr>
              <w:t>6,441</w:t>
            </w:r>
          </w:p>
        </w:tc>
      </w:tr>
      <w:tr w:rsidR="004E1A27" w:rsidRPr="004E1A27" w14:paraId="0E8115C4" w14:textId="77777777" w:rsidTr="004E1A27">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36B38EB6" w14:textId="77777777" w:rsidR="004E1A27" w:rsidRPr="004E1A27" w:rsidRDefault="004E1A27" w:rsidP="004E1A27">
            <w:pPr>
              <w:spacing w:after="0" w:line="240" w:lineRule="auto"/>
              <w:jc w:val="left"/>
              <w:rPr>
                <w:rFonts w:eastAsia="Times New Roman" w:cs="Times New Roman"/>
                <w:b/>
                <w:bCs/>
                <w:color w:val="000000"/>
                <w:szCs w:val="24"/>
                <w:lang w:val="en-US"/>
              </w:rPr>
            </w:pPr>
            <w:r w:rsidRPr="004E1A27">
              <w:rPr>
                <w:rFonts w:eastAsia="Times New Roman" w:cs="Times New Roman"/>
                <w:b/>
                <w:bCs/>
                <w:color w:val="000000"/>
                <w:szCs w:val="24"/>
                <w:lang w:val="en-US"/>
              </w:rPr>
              <w:t>(Receivables/ Revenue) * 365</w:t>
            </w:r>
          </w:p>
        </w:tc>
        <w:tc>
          <w:tcPr>
            <w:tcW w:w="1034" w:type="pct"/>
            <w:tcBorders>
              <w:top w:val="nil"/>
              <w:left w:val="nil"/>
              <w:bottom w:val="single" w:sz="4" w:space="0" w:color="auto"/>
              <w:right w:val="single" w:sz="4" w:space="0" w:color="auto"/>
            </w:tcBorders>
            <w:shd w:val="clear" w:color="auto" w:fill="auto"/>
            <w:noWrap/>
            <w:vAlign w:val="center"/>
            <w:hideMark/>
          </w:tcPr>
          <w:p w14:paraId="2176A686" w14:textId="6D4A5004" w:rsidR="004E1A27" w:rsidRPr="004E1A27" w:rsidRDefault="004E1A27" w:rsidP="004E1A27">
            <w:pPr>
              <w:spacing w:after="0" w:line="240" w:lineRule="auto"/>
              <w:jc w:val="center"/>
              <w:rPr>
                <w:rFonts w:eastAsia="Times New Roman" w:cs="Times New Roman"/>
                <w:b/>
                <w:bCs/>
                <w:color w:val="000000"/>
                <w:szCs w:val="24"/>
                <w:lang w:val="en-US"/>
              </w:rPr>
            </w:pPr>
            <w:r w:rsidRPr="004E1A27">
              <w:rPr>
                <w:rFonts w:eastAsia="Times New Roman" w:cs="Times New Roman"/>
                <w:b/>
                <w:bCs/>
                <w:color w:val="000000"/>
                <w:szCs w:val="24"/>
                <w:lang w:val="en-US"/>
              </w:rPr>
              <w:t>68</w:t>
            </w:r>
          </w:p>
        </w:tc>
        <w:tc>
          <w:tcPr>
            <w:tcW w:w="1034" w:type="pct"/>
            <w:tcBorders>
              <w:top w:val="nil"/>
              <w:left w:val="nil"/>
              <w:bottom w:val="single" w:sz="4" w:space="0" w:color="auto"/>
              <w:right w:val="single" w:sz="4" w:space="0" w:color="auto"/>
            </w:tcBorders>
            <w:shd w:val="clear" w:color="auto" w:fill="auto"/>
            <w:noWrap/>
            <w:vAlign w:val="center"/>
            <w:hideMark/>
          </w:tcPr>
          <w:p w14:paraId="5FDF2451" w14:textId="4E3B7A8A" w:rsidR="004E1A27" w:rsidRPr="004E1A27" w:rsidRDefault="004E1A27" w:rsidP="004E1A27">
            <w:pPr>
              <w:spacing w:after="0" w:line="240" w:lineRule="auto"/>
              <w:jc w:val="center"/>
              <w:rPr>
                <w:rFonts w:eastAsia="Times New Roman" w:cs="Times New Roman"/>
                <w:b/>
                <w:bCs/>
                <w:color w:val="000000"/>
                <w:szCs w:val="24"/>
                <w:lang w:val="en-US"/>
              </w:rPr>
            </w:pPr>
            <w:r w:rsidRPr="004E1A27">
              <w:rPr>
                <w:rFonts w:eastAsia="Times New Roman" w:cs="Times New Roman"/>
                <w:b/>
                <w:bCs/>
                <w:color w:val="000000"/>
                <w:szCs w:val="24"/>
                <w:lang w:val="en-US"/>
              </w:rPr>
              <w:t>73</w:t>
            </w:r>
          </w:p>
        </w:tc>
      </w:tr>
    </w:tbl>
    <w:p w14:paraId="05E40F95" w14:textId="77777777" w:rsidR="00760A54" w:rsidRDefault="00760A54" w:rsidP="00760A54">
      <w:pPr>
        <w:pStyle w:val="ListParagraph"/>
      </w:pPr>
    </w:p>
    <w:p w14:paraId="6A1D6CCE" w14:textId="6896D093" w:rsidR="00760A54" w:rsidRDefault="00FF577F" w:rsidP="00F568A8">
      <w:pPr>
        <w:pStyle w:val="ListParagraph"/>
        <w:numPr>
          <w:ilvl w:val="0"/>
          <w:numId w:val="1"/>
        </w:numPr>
      </w:pPr>
      <w:r>
        <w:t>Current ratio</w:t>
      </w:r>
    </w:p>
    <w:tbl>
      <w:tblPr>
        <w:tblW w:w="5000" w:type="pct"/>
        <w:tblLook w:val="04A0" w:firstRow="1" w:lastRow="0" w:firstColumn="1" w:lastColumn="0" w:noHBand="0" w:noVBand="1"/>
      </w:tblPr>
      <w:tblGrid>
        <w:gridCol w:w="5482"/>
        <w:gridCol w:w="1934"/>
        <w:gridCol w:w="1934"/>
      </w:tblGrid>
      <w:tr w:rsidR="004E1A27" w:rsidRPr="004E1A27" w14:paraId="0E5DC24D" w14:textId="77777777" w:rsidTr="004E1A27">
        <w:trPr>
          <w:trHeight w:val="310"/>
        </w:trPr>
        <w:tc>
          <w:tcPr>
            <w:tcW w:w="293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F44A0E" w14:textId="77777777" w:rsidR="004E1A27" w:rsidRPr="004E1A27" w:rsidRDefault="004E1A27" w:rsidP="004E1A27">
            <w:pPr>
              <w:spacing w:after="0" w:line="240" w:lineRule="auto"/>
              <w:jc w:val="left"/>
              <w:rPr>
                <w:rFonts w:eastAsia="Times New Roman" w:cs="Times New Roman"/>
                <w:color w:val="000000"/>
                <w:szCs w:val="24"/>
                <w:lang w:val="en-US"/>
              </w:rPr>
            </w:pPr>
            <w:r w:rsidRPr="004E1A27">
              <w:rPr>
                <w:rFonts w:eastAsia="Times New Roman" w:cs="Times New Roman"/>
                <w:color w:val="000000"/>
                <w:szCs w:val="24"/>
                <w:lang w:val="en-US"/>
              </w:rPr>
              <w:t>Current Ratio</w:t>
            </w:r>
          </w:p>
        </w:tc>
        <w:tc>
          <w:tcPr>
            <w:tcW w:w="1034" w:type="pct"/>
            <w:tcBorders>
              <w:top w:val="single" w:sz="4" w:space="0" w:color="auto"/>
              <w:left w:val="nil"/>
              <w:bottom w:val="single" w:sz="4" w:space="0" w:color="auto"/>
              <w:right w:val="single" w:sz="4" w:space="0" w:color="auto"/>
            </w:tcBorders>
            <w:shd w:val="clear" w:color="auto" w:fill="auto"/>
            <w:noWrap/>
            <w:vAlign w:val="center"/>
            <w:hideMark/>
          </w:tcPr>
          <w:p w14:paraId="7DCA01E1" w14:textId="77777777" w:rsidR="004E1A27" w:rsidRPr="004E1A27" w:rsidRDefault="004E1A27" w:rsidP="004E1A27">
            <w:pPr>
              <w:spacing w:after="0" w:line="240" w:lineRule="auto"/>
              <w:jc w:val="center"/>
              <w:rPr>
                <w:rFonts w:eastAsia="Times New Roman" w:cs="Times New Roman"/>
                <w:color w:val="000000"/>
                <w:szCs w:val="24"/>
                <w:lang w:val="en-US"/>
              </w:rPr>
            </w:pPr>
            <w:r w:rsidRPr="004E1A27">
              <w:rPr>
                <w:rFonts w:eastAsia="Times New Roman" w:cs="Times New Roman"/>
                <w:color w:val="000000"/>
                <w:szCs w:val="24"/>
                <w:lang w:val="en-US"/>
              </w:rPr>
              <w:t>2022</w:t>
            </w:r>
          </w:p>
        </w:tc>
        <w:tc>
          <w:tcPr>
            <w:tcW w:w="1034" w:type="pct"/>
            <w:tcBorders>
              <w:top w:val="single" w:sz="4" w:space="0" w:color="auto"/>
              <w:left w:val="nil"/>
              <w:bottom w:val="single" w:sz="4" w:space="0" w:color="auto"/>
              <w:right w:val="single" w:sz="4" w:space="0" w:color="auto"/>
            </w:tcBorders>
            <w:shd w:val="clear" w:color="auto" w:fill="auto"/>
            <w:noWrap/>
            <w:vAlign w:val="center"/>
            <w:hideMark/>
          </w:tcPr>
          <w:p w14:paraId="49B70C40" w14:textId="77777777" w:rsidR="004E1A27" w:rsidRPr="004E1A27" w:rsidRDefault="004E1A27" w:rsidP="004E1A27">
            <w:pPr>
              <w:spacing w:after="0" w:line="240" w:lineRule="auto"/>
              <w:jc w:val="center"/>
              <w:rPr>
                <w:rFonts w:eastAsia="Times New Roman" w:cs="Times New Roman"/>
                <w:color w:val="000000"/>
                <w:szCs w:val="24"/>
                <w:lang w:val="en-US"/>
              </w:rPr>
            </w:pPr>
            <w:r w:rsidRPr="004E1A27">
              <w:rPr>
                <w:rFonts w:eastAsia="Times New Roman" w:cs="Times New Roman"/>
                <w:color w:val="000000"/>
                <w:szCs w:val="24"/>
                <w:lang w:val="en-US"/>
              </w:rPr>
              <w:t>2021</w:t>
            </w:r>
          </w:p>
        </w:tc>
      </w:tr>
      <w:tr w:rsidR="004E1A27" w:rsidRPr="004E1A27" w14:paraId="3453DA57" w14:textId="77777777" w:rsidTr="004E1A27">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3DF3CFA7" w14:textId="77777777" w:rsidR="004E1A27" w:rsidRPr="004E1A27" w:rsidRDefault="004E1A27" w:rsidP="004E1A27">
            <w:pPr>
              <w:spacing w:after="0" w:line="240" w:lineRule="auto"/>
              <w:jc w:val="left"/>
              <w:rPr>
                <w:rFonts w:eastAsia="Times New Roman" w:cs="Times New Roman"/>
                <w:color w:val="000000"/>
                <w:szCs w:val="24"/>
                <w:lang w:val="en-US"/>
              </w:rPr>
            </w:pPr>
            <w:r w:rsidRPr="004E1A27">
              <w:rPr>
                <w:rFonts w:eastAsia="Times New Roman" w:cs="Times New Roman"/>
                <w:color w:val="000000"/>
                <w:szCs w:val="24"/>
                <w:lang w:val="en-US"/>
              </w:rPr>
              <w:t>Current assets</w:t>
            </w:r>
          </w:p>
        </w:tc>
        <w:tc>
          <w:tcPr>
            <w:tcW w:w="1034" w:type="pct"/>
            <w:tcBorders>
              <w:top w:val="nil"/>
              <w:left w:val="nil"/>
              <w:bottom w:val="single" w:sz="4" w:space="0" w:color="auto"/>
              <w:right w:val="single" w:sz="4" w:space="0" w:color="auto"/>
            </w:tcBorders>
            <w:shd w:val="clear" w:color="auto" w:fill="auto"/>
            <w:noWrap/>
            <w:vAlign w:val="center"/>
            <w:hideMark/>
          </w:tcPr>
          <w:p w14:paraId="4D71FEAD" w14:textId="0079D55E" w:rsidR="004E1A27" w:rsidRPr="004E1A27" w:rsidRDefault="004E1A27" w:rsidP="004E1A27">
            <w:pPr>
              <w:spacing w:after="0" w:line="240" w:lineRule="auto"/>
              <w:jc w:val="center"/>
              <w:rPr>
                <w:rFonts w:eastAsia="Times New Roman" w:cs="Times New Roman"/>
                <w:color w:val="000000"/>
                <w:szCs w:val="24"/>
                <w:lang w:val="en-US"/>
              </w:rPr>
            </w:pPr>
            <w:r w:rsidRPr="004E1A27">
              <w:rPr>
                <w:rFonts w:eastAsia="Times New Roman" w:cs="Times New Roman"/>
                <w:color w:val="000000"/>
                <w:szCs w:val="24"/>
                <w:lang w:val="en-US"/>
              </w:rPr>
              <w:t>2,303</w:t>
            </w:r>
          </w:p>
        </w:tc>
        <w:tc>
          <w:tcPr>
            <w:tcW w:w="1034" w:type="pct"/>
            <w:tcBorders>
              <w:top w:val="nil"/>
              <w:left w:val="nil"/>
              <w:bottom w:val="single" w:sz="4" w:space="0" w:color="auto"/>
              <w:right w:val="single" w:sz="4" w:space="0" w:color="auto"/>
            </w:tcBorders>
            <w:shd w:val="clear" w:color="auto" w:fill="auto"/>
            <w:noWrap/>
            <w:vAlign w:val="center"/>
            <w:hideMark/>
          </w:tcPr>
          <w:p w14:paraId="294417DA" w14:textId="29C497A1" w:rsidR="004E1A27" w:rsidRPr="004E1A27" w:rsidRDefault="004E1A27" w:rsidP="004E1A27">
            <w:pPr>
              <w:spacing w:after="0" w:line="240" w:lineRule="auto"/>
              <w:jc w:val="center"/>
              <w:rPr>
                <w:rFonts w:eastAsia="Times New Roman" w:cs="Times New Roman"/>
                <w:color w:val="000000"/>
                <w:szCs w:val="24"/>
                <w:lang w:val="en-US"/>
              </w:rPr>
            </w:pPr>
            <w:r w:rsidRPr="004E1A27">
              <w:rPr>
                <w:rFonts w:eastAsia="Times New Roman" w:cs="Times New Roman"/>
                <w:color w:val="000000"/>
                <w:szCs w:val="24"/>
                <w:lang w:val="en-US"/>
              </w:rPr>
              <w:t>2,355</w:t>
            </w:r>
          </w:p>
        </w:tc>
      </w:tr>
      <w:tr w:rsidR="004E1A27" w:rsidRPr="004E1A27" w14:paraId="7DD1E500" w14:textId="77777777" w:rsidTr="004E1A27">
        <w:trPr>
          <w:trHeight w:val="34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0FEC14C6" w14:textId="77777777" w:rsidR="004E1A27" w:rsidRPr="004E1A27" w:rsidRDefault="004E1A27" w:rsidP="004E1A27">
            <w:pPr>
              <w:spacing w:after="0" w:line="240" w:lineRule="auto"/>
              <w:jc w:val="left"/>
              <w:rPr>
                <w:rFonts w:eastAsia="Times New Roman" w:cs="Times New Roman"/>
                <w:color w:val="000000"/>
                <w:szCs w:val="24"/>
                <w:lang w:val="en-US"/>
              </w:rPr>
            </w:pPr>
            <w:r w:rsidRPr="004E1A27">
              <w:rPr>
                <w:rFonts w:eastAsia="Times New Roman" w:cs="Times New Roman"/>
                <w:color w:val="000000"/>
                <w:szCs w:val="24"/>
                <w:lang w:val="en-US"/>
              </w:rPr>
              <w:t>Current liabilities</w:t>
            </w:r>
          </w:p>
        </w:tc>
        <w:tc>
          <w:tcPr>
            <w:tcW w:w="1034" w:type="pct"/>
            <w:tcBorders>
              <w:top w:val="nil"/>
              <w:left w:val="nil"/>
              <w:bottom w:val="single" w:sz="4" w:space="0" w:color="auto"/>
              <w:right w:val="single" w:sz="4" w:space="0" w:color="auto"/>
            </w:tcBorders>
            <w:shd w:val="clear" w:color="auto" w:fill="auto"/>
            <w:noWrap/>
            <w:vAlign w:val="center"/>
            <w:hideMark/>
          </w:tcPr>
          <w:p w14:paraId="6EE5A93F" w14:textId="09520D88" w:rsidR="004E1A27" w:rsidRPr="004E1A27" w:rsidRDefault="004E1A27" w:rsidP="004E1A27">
            <w:pPr>
              <w:spacing w:after="0" w:line="240" w:lineRule="auto"/>
              <w:jc w:val="center"/>
              <w:rPr>
                <w:rFonts w:eastAsia="Times New Roman" w:cs="Times New Roman"/>
                <w:color w:val="000000"/>
                <w:szCs w:val="24"/>
                <w:u w:val="single"/>
                <w:lang w:val="en-US"/>
              </w:rPr>
            </w:pPr>
            <w:r w:rsidRPr="004E1A27">
              <w:rPr>
                <w:rFonts w:eastAsia="Times New Roman" w:cs="Times New Roman"/>
                <w:color w:val="000000"/>
                <w:szCs w:val="24"/>
                <w:u w:val="single"/>
                <w:lang w:val="en-US"/>
              </w:rPr>
              <w:t>2,511</w:t>
            </w:r>
          </w:p>
        </w:tc>
        <w:tc>
          <w:tcPr>
            <w:tcW w:w="1034" w:type="pct"/>
            <w:tcBorders>
              <w:top w:val="nil"/>
              <w:left w:val="nil"/>
              <w:bottom w:val="single" w:sz="4" w:space="0" w:color="auto"/>
              <w:right w:val="single" w:sz="4" w:space="0" w:color="auto"/>
            </w:tcBorders>
            <w:shd w:val="clear" w:color="auto" w:fill="auto"/>
            <w:noWrap/>
            <w:vAlign w:val="center"/>
            <w:hideMark/>
          </w:tcPr>
          <w:p w14:paraId="7B9AD45D" w14:textId="7832DD22" w:rsidR="004E1A27" w:rsidRPr="004E1A27" w:rsidRDefault="004E1A27" w:rsidP="004E1A27">
            <w:pPr>
              <w:spacing w:after="0" w:line="240" w:lineRule="auto"/>
              <w:jc w:val="center"/>
              <w:rPr>
                <w:rFonts w:eastAsia="Times New Roman" w:cs="Times New Roman"/>
                <w:color w:val="000000"/>
                <w:szCs w:val="24"/>
                <w:u w:val="single"/>
                <w:lang w:val="en-US"/>
              </w:rPr>
            </w:pPr>
            <w:r w:rsidRPr="004E1A27">
              <w:rPr>
                <w:rFonts w:eastAsia="Times New Roman" w:cs="Times New Roman"/>
                <w:color w:val="000000"/>
                <w:szCs w:val="24"/>
                <w:u w:val="single"/>
                <w:lang w:val="en-US"/>
              </w:rPr>
              <w:t>3,046</w:t>
            </w:r>
          </w:p>
        </w:tc>
      </w:tr>
      <w:tr w:rsidR="004E1A27" w:rsidRPr="004E1A27" w14:paraId="4BF4A37D" w14:textId="77777777" w:rsidTr="004E1A27">
        <w:trPr>
          <w:trHeight w:val="30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784B1C85" w14:textId="77777777" w:rsidR="004E1A27" w:rsidRPr="004E1A27" w:rsidRDefault="004E1A27" w:rsidP="004E1A27">
            <w:pPr>
              <w:spacing w:after="0" w:line="240" w:lineRule="auto"/>
              <w:jc w:val="left"/>
              <w:rPr>
                <w:rFonts w:eastAsia="Times New Roman" w:cs="Times New Roman"/>
                <w:b/>
                <w:bCs/>
                <w:color w:val="000000"/>
                <w:szCs w:val="24"/>
                <w:lang w:val="en-US"/>
              </w:rPr>
            </w:pPr>
            <w:r w:rsidRPr="004E1A27">
              <w:rPr>
                <w:rFonts w:eastAsia="Times New Roman" w:cs="Times New Roman"/>
                <w:b/>
                <w:bCs/>
                <w:color w:val="000000"/>
                <w:szCs w:val="24"/>
                <w:lang w:val="en-US"/>
              </w:rPr>
              <w:t>Assets/ Liabilities</w:t>
            </w:r>
          </w:p>
        </w:tc>
        <w:tc>
          <w:tcPr>
            <w:tcW w:w="1034" w:type="pct"/>
            <w:tcBorders>
              <w:top w:val="nil"/>
              <w:left w:val="nil"/>
              <w:bottom w:val="single" w:sz="4" w:space="0" w:color="auto"/>
              <w:right w:val="single" w:sz="4" w:space="0" w:color="auto"/>
            </w:tcBorders>
            <w:shd w:val="clear" w:color="auto" w:fill="auto"/>
            <w:noWrap/>
            <w:vAlign w:val="center"/>
            <w:hideMark/>
          </w:tcPr>
          <w:p w14:paraId="74920D54" w14:textId="6C750356" w:rsidR="004E1A27" w:rsidRPr="004E1A27" w:rsidRDefault="004E1A27" w:rsidP="004E1A27">
            <w:pPr>
              <w:spacing w:after="0" w:line="240" w:lineRule="auto"/>
              <w:jc w:val="center"/>
              <w:rPr>
                <w:rFonts w:eastAsia="Times New Roman" w:cs="Times New Roman"/>
                <w:b/>
                <w:bCs/>
                <w:color w:val="000000"/>
                <w:szCs w:val="24"/>
                <w:lang w:val="en-US"/>
              </w:rPr>
            </w:pPr>
            <w:r w:rsidRPr="004E1A27">
              <w:rPr>
                <w:rFonts w:eastAsia="Times New Roman" w:cs="Times New Roman"/>
                <w:b/>
                <w:bCs/>
                <w:color w:val="000000"/>
                <w:szCs w:val="24"/>
                <w:lang w:val="en-US"/>
              </w:rPr>
              <w:t>0.92</w:t>
            </w:r>
          </w:p>
        </w:tc>
        <w:tc>
          <w:tcPr>
            <w:tcW w:w="1034" w:type="pct"/>
            <w:tcBorders>
              <w:top w:val="nil"/>
              <w:left w:val="nil"/>
              <w:bottom w:val="single" w:sz="4" w:space="0" w:color="auto"/>
              <w:right w:val="single" w:sz="4" w:space="0" w:color="auto"/>
            </w:tcBorders>
            <w:shd w:val="clear" w:color="auto" w:fill="auto"/>
            <w:noWrap/>
            <w:vAlign w:val="center"/>
            <w:hideMark/>
          </w:tcPr>
          <w:p w14:paraId="221648D4" w14:textId="10BB76DB" w:rsidR="004E1A27" w:rsidRPr="004E1A27" w:rsidRDefault="004E1A27" w:rsidP="004E1A27">
            <w:pPr>
              <w:spacing w:after="0" w:line="240" w:lineRule="auto"/>
              <w:jc w:val="center"/>
              <w:rPr>
                <w:rFonts w:eastAsia="Times New Roman" w:cs="Times New Roman"/>
                <w:b/>
                <w:bCs/>
                <w:color w:val="000000"/>
                <w:szCs w:val="24"/>
                <w:lang w:val="en-US"/>
              </w:rPr>
            </w:pPr>
            <w:r w:rsidRPr="004E1A27">
              <w:rPr>
                <w:rFonts w:eastAsia="Times New Roman" w:cs="Times New Roman"/>
                <w:b/>
                <w:bCs/>
                <w:color w:val="000000"/>
                <w:szCs w:val="24"/>
                <w:lang w:val="en-US"/>
              </w:rPr>
              <w:t>0.77</w:t>
            </w:r>
          </w:p>
        </w:tc>
      </w:tr>
    </w:tbl>
    <w:p w14:paraId="433BB0F8" w14:textId="77777777" w:rsidR="00FF577F" w:rsidRDefault="00FF577F" w:rsidP="00FF577F">
      <w:pPr>
        <w:pStyle w:val="ListParagraph"/>
      </w:pPr>
    </w:p>
    <w:p w14:paraId="4E9EF577" w14:textId="56293484" w:rsidR="00FF577F" w:rsidRDefault="00FF577F" w:rsidP="00F568A8">
      <w:pPr>
        <w:pStyle w:val="ListParagraph"/>
        <w:numPr>
          <w:ilvl w:val="0"/>
          <w:numId w:val="1"/>
        </w:numPr>
      </w:pPr>
      <w:r>
        <w:t>Gearing ratio</w:t>
      </w:r>
    </w:p>
    <w:tbl>
      <w:tblPr>
        <w:tblW w:w="5000" w:type="pct"/>
        <w:tblLook w:val="04A0" w:firstRow="1" w:lastRow="0" w:firstColumn="1" w:lastColumn="0" w:noHBand="0" w:noVBand="1"/>
      </w:tblPr>
      <w:tblGrid>
        <w:gridCol w:w="5482"/>
        <w:gridCol w:w="1934"/>
        <w:gridCol w:w="1934"/>
      </w:tblGrid>
      <w:tr w:rsidR="000B01DD" w:rsidRPr="000B01DD" w14:paraId="7F2C2BC8" w14:textId="77777777" w:rsidTr="000B01DD">
        <w:trPr>
          <w:trHeight w:val="310"/>
        </w:trPr>
        <w:tc>
          <w:tcPr>
            <w:tcW w:w="293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EAC962" w14:textId="77777777" w:rsidR="000B01DD" w:rsidRPr="000B01DD" w:rsidRDefault="000B01DD" w:rsidP="000B01DD">
            <w:pPr>
              <w:spacing w:after="0" w:line="240" w:lineRule="auto"/>
              <w:jc w:val="left"/>
              <w:rPr>
                <w:rFonts w:eastAsia="Times New Roman" w:cs="Times New Roman"/>
                <w:color w:val="000000"/>
                <w:szCs w:val="24"/>
                <w:lang w:val="en-US"/>
              </w:rPr>
            </w:pPr>
            <w:r w:rsidRPr="000B01DD">
              <w:rPr>
                <w:rFonts w:eastAsia="Times New Roman" w:cs="Times New Roman"/>
                <w:color w:val="000000"/>
                <w:szCs w:val="24"/>
                <w:lang w:val="en-US"/>
              </w:rPr>
              <w:t>Gearing Ratio</w:t>
            </w:r>
          </w:p>
        </w:tc>
        <w:tc>
          <w:tcPr>
            <w:tcW w:w="1034" w:type="pct"/>
            <w:tcBorders>
              <w:top w:val="single" w:sz="4" w:space="0" w:color="auto"/>
              <w:left w:val="nil"/>
              <w:bottom w:val="single" w:sz="4" w:space="0" w:color="auto"/>
              <w:right w:val="single" w:sz="4" w:space="0" w:color="auto"/>
            </w:tcBorders>
            <w:shd w:val="clear" w:color="auto" w:fill="auto"/>
            <w:noWrap/>
            <w:vAlign w:val="center"/>
            <w:hideMark/>
          </w:tcPr>
          <w:p w14:paraId="163C9351" w14:textId="77777777" w:rsidR="000B01DD" w:rsidRPr="000B01DD" w:rsidRDefault="000B01DD" w:rsidP="000B01DD">
            <w:pPr>
              <w:spacing w:after="0" w:line="240" w:lineRule="auto"/>
              <w:jc w:val="center"/>
              <w:rPr>
                <w:rFonts w:eastAsia="Times New Roman" w:cs="Times New Roman"/>
                <w:color w:val="000000"/>
                <w:szCs w:val="24"/>
                <w:lang w:val="en-US"/>
              </w:rPr>
            </w:pPr>
            <w:r w:rsidRPr="000B01DD">
              <w:rPr>
                <w:rFonts w:eastAsia="Times New Roman" w:cs="Times New Roman"/>
                <w:color w:val="000000"/>
                <w:szCs w:val="24"/>
                <w:lang w:val="en-US"/>
              </w:rPr>
              <w:t>2022</w:t>
            </w:r>
          </w:p>
        </w:tc>
        <w:tc>
          <w:tcPr>
            <w:tcW w:w="1034" w:type="pct"/>
            <w:tcBorders>
              <w:top w:val="single" w:sz="4" w:space="0" w:color="auto"/>
              <w:left w:val="nil"/>
              <w:bottom w:val="single" w:sz="4" w:space="0" w:color="auto"/>
              <w:right w:val="single" w:sz="4" w:space="0" w:color="auto"/>
            </w:tcBorders>
            <w:shd w:val="clear" w:color="auto" w:fill="auto"/>
            <w:noWrap/>
            <w:vAlign w:val="center"/>
            <w:hideMark/>
          </w:tcPr>
          <w:p w14:paraId="2CEC4552" w14:textId="77777777" w:rsidR="000B01DD" w:rsidRPr="000B01DD" w:rsidRDefault="000B01DD" w:rsidP="000B01DD">
            <w:pPr>
              <w:spacing w:after="0" w:line="240" w:lineRule="auto"/>
              <w:jc w:val="center"/>
              <w:rPr>
                <w:rFonts w:eastAsia="Times New Roman" w:cs="Times New Roman"/>
                <w:color w:val="000000"/>
                <w:szCs w:val="24"/>
                <w:lang w:val="en-US"/>
              </w:rPr>
            </w:pPr>
            <w:r w:rsidRPr="000B01DD">
              <w:rPr>
                <w:rFonts w:eastAsia="Times New Roman" w:cs="Times New Roman"/>
                <w:color w:val="000000"/>
                <w:szCs w:val="24"/>
                <w:lang w:val="en-US"/>
              </w:rPr>
              <w:t>2021</w:t>
            </w:r>
          </w:p>
        </w:tc>
      </w:tr>
      <w:tr w:rsidR="000B01DD" w:rsidRPr="000B01DD" w14:paraId="2B14C799" w14:textId="77777777" w:rsidTr="000B01DD">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5C98A56B" w14:textId="77777777" w:rsidR="000B01DD" w:rsidRPr="000B01DD" w:rsidRDefault="000B01DD" w:rsidP="000B01DD">
            <w:pPr>
              <w:spacing w:after="0" w:line="240" w:lineRule="auto"/>
              <w:jc w:val="left"/>
              <w:rPr>
                <w:rFonts w:eastAsia="Times New Roman" w:cs="Times New Roman"/>
                <w:color w:val="000000"/>
                <w:szCs w:val="24"/>
                <w:lang w:val="en-US"/>
              </w:rPr>
            </w:pPr>
            <w:r w:rsidRPr="000B01DD">
              <w:rPr>
                <w:rFonts w:eastAsia="Times New Roman" w:cs="Times New Roman"/>
                <w:color w:val="000000"/>
                <w:szCs w:val="24"/>
                <w:lang w:val="en-US"/>
              </w:rPr>
              <w:t>Current assets</w:t>
            </w:r>
          </w:p>
        </w:tc>
        <w:tc>
          <w:tcPr>
            <w:tcW w:w="1034" w:type="pct"/>
            <w:tcBorders>
              <w:top w:val="nil"/>
              <w:left w:val="nil"/>
              <w:bottom w:val="single" w:sz="4" w:space="0" w:color="auto"/>
              <w:right w:val="single" w:sz="4" w:space="0" w:color="auto"/>
            </w:tcBorders>
            <w:shd w:val="clear" w:color="auto" w:fill="auto"/>
            <w:noWrap/>
            <w:vAlign w:val="center"/>
            <w:hideMark/>
          </w:tcPr>
          <w:p w14:paraId="670EED2F" w14:textId="4B29122A" w:rsidR="000B01DD" w:rsidRPr="000B01DD" w:rsidRDefault="000B01DD" w:rsidP="000B01DD">
            <w:pPr>
              <w:spacing w:after="0" w:line="240" w:lineRule="auto"/>
              <w:jc w:val="center"/>
              <w:rPr>
                <w:rFonts w:eastAsia="Times New Roman" w:cs="Times New Roman"/>
                <w:color w:val="000000"/>
                <w:szCs w:val="24"/>
                <w:lang w:val="en-US"/>
              </w:rPr>
            </w:pPr>
            <w:r w:rsidRPr="000B01DD">
              <w:rPr>
                <w:rFonts w:eastAsia="Times New Roman" w:cs="Times New Roman"/>
                <w:color w:val="000000"/>
                <w:szCs w:val="24"/>
                <w:lang w:val="en-US"/>
              </w:rPr>
              <w:t>2,303</w:t>
            </w:r>
          </w:p>
        </w:tc>
        <w:tc>
          <w:tcPr>
            <w:tcW w:w="1034" w:type="pct"/>
            <w:tcBorders>
              <w:top w:val="nil"/>
              <w:left w:val="nil"/>
              <w:bottom w:val="single" w:sz="4" w:space="0" w:color="auto"/>
              <w:right w:val="single" w:sz="4" w:space="0" w:color="auto"/>
            </w:tcBorders>
            <w:shd w:val="clear" w:color="auto" w:fill="auto"/>
            <w:noWrap/>
            <w:vAlign w:val="center"/>
            <w:hideMark/>
          </w:tcPr>
          <w:p w14:paraId="42AE12D2" w14:textId="0F399F28" w:rsidR="000B01DD" w:rsidRPr="000B01DD" w:rsidRDefault="000B01DD" w:rsidP="000B01DD">
            <w:pPr>
              <w:spacing w:after="0" w:line="240" w:lineRule="auto"/>
              <w:jc w:val="center"/>
              <w:rPr>
                <w:rFonts w:eastAsia="Times New Roman" w:cs="Times New Roman"/>
                <w:color w:val="000000"/>
                <w:szCs w:val="24"/>
                <w:lang w:val="en-US"/>
              </w:rPr>
            </w:pPr>
            <w:r w:rsidRPr="000B01DD">
              <w:rPr>
                <w:rFonts w:eastAsia="Times New Roman" w:cs="Times New Roman"/>
                <w:color w:val="000000"/>
                <w:szCs w:val="24"/>
                <w:lang w:val="en-US"/>
              </w:rPr>
              <w:t>2,355</w:t>
            </w:r>
          </w:p>
        </w:tc>
      </w:tr>
      <w:tr w:rsidR="000B01DD" w:rsidRPr="000B01DD" w14:paraId="4566C989" w14:textId="77777777" w:rsidTr="000B01DD">
        <w:trPr>
          <w:trHeight w:val="34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573A1318" w14:textId="77777777" w:rsidR="000B01DD" w:rsidRPr="000B01DD" w:rsidRDefault="000B01DD" w:rsidP="000B01DD">
            <w:pPr>
              <w:spacing w:after="0" w:line="240" w:lineRule="auto"/>
              <w:jc w:val="left"/>
              <w:rPr>
                <w:rFonts w:eastAsia="Times New Roman" w:cs="Times New Roman"/>
                <w:color w:val="000000"/>
                <w:szCs w:val="24"/>
                <w:lang w:val="en-US"/>
              </w:rPr>
            </w:pPr>
            <w:r w:rsidRPr="000B01DD">
              <w:rPr>
                <w:rFonts w:eastAsia="Times New Roman" w:cs="Times New Roman"/>
                <w:color w:val="000000"/>
                <w:szCs w:val="24"/>
                <w:lang w:val="en-US"/>
              </w:rPr>
              <w:t>(-) Inventory</w:t>
            </w:r>
          </w:p>
        </w:tc>
        <w:tc>
          <w:tcPr>
            <w:tcW w:w="1034" w:type="pct"/>
            <w:tcBorders>
              <w:top w:val="nil"/>
              <w:left w:val="nil"/>
              <w:bottom w:val="single" w:sz="4" w:space="0" w:color="auto"/>
              <w:right w:val="single" w:sz="4" w:space="0" w:color="auto"/>
            </w:tcBorders>
            <w:shd w:val="clear" w:color="auto" w:fill="auto"/>
            <w:noWrap/>
            <w:vAlign w:val="center"/>
            <w:hideMark/>
          </w:tcPr>
          <w:p w14:paraId="69FB69BD" w14:textId="5A45EF79" w:rsidR="000B01DD" w:rsidRPr="000B01DD" w:rsidRDefault="000B01DD" w:rsidP="000B01DD">
            <w:pPr>
              <w:spacing w:after="0" w:line="240" w:lineRule="auto"/>
              <w:jc w:val="center"/>
              <w:rPr>
                <w:rFonts w:eastAsia="Times New Roman" w:cs="Times New Roman"/>
                <w:color w:val="000000"/>
                <w:szCs w:val="24"/>
                <w:u w:val="single"/>
                <w:lang w:val="en-US"/>
              </w:rPr>
            </w:pPr>
            <w:r w:rsidRPr="000B01DD">
              <w:rPr>
                <w:rFonts w:eastAsia="Times New Roman" w:cs="Times New Roman"/>
                <w:color w:val="000000"/>
                <w:szCs w:val="24"/>
                <w:u w:val="single"/>
                <w:lang w:val="en-US"/>
              </w:rPr>
              <w:t>708</w:t>
            </w:r>
          </w:p>
        </w:tc>
        <w:tc>
          <w:tcPr>
            <w:tcW w:w="1034" w:type="pct"/>
            <w:tcBorders>
              <w:top w:val="nil"/>
              <w:left w:val="nil"/>
              <w:bottom w:val="single" w:sz="4" w:space="0" w:color="auto"/>
              <w:right w:val="single" w:sz="4" w:space="0" w:color="auto"/>
            </w:tcBorders>
            <w:shd w:val="clear" w:color="auto" w:fill="auto"/>
            <w:noWrap/>
            <w:vAlign w:val="center"/>
            <w:hideMark/>
          </w:tcPr>
          <w:p w14:paraId="6D1478AF" w14:textId="64715E1B" w:rsidR="000B01DD" w:rsidRPr="000B01DD" w:rsidRDefault="000B01DD" w:rsidP="000B01DD">
            <w:pPr>
              <w:spacing w:after="0" w:line="240" w:lineRule="auto"/>
              <w:jc w:val="center"/>
              <w:rPr>
                <w:rFonts w:eastAsia="Times New Roman" w:cs="Times New Roman"/>
                <w:color w:val="000000"/>
                <w:szCs w:val="24"/>
                <w:u w:val="single"/>
                <w:lang w:val="en-US"/>
              </w:rPr>
            </w:pPr>
            <w:r w:rsidRPr="000B01DD">
              <w:rPr>
                <w:rFonts w:eastAsia="Times New Roman" w:cs="Times New Roman"/>
                <w:color w:val="000000"/>
                <w:szCs w:val="24"/>
                <w:u w:val="single"/>
                <w:lang w:val="en-US"/>
              </w:rPr>
              <w:t>659</w:t>
            </w:r>
          </w:p>
        </w:tc>
      </w:tr>
      <w:tr w:rsidR="000B01DD" w:rsidRPr="000B01DD" w14:paraId="163C68C7" w14:textId="77777777" w:rsidTr="000B01DD">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134E5F45" w14:textId="77777777" w:rsidR="000B01DD" w:rsidRPr="000B01DD" w:rsidRDefault="000B01DD" w:rsidP="000B01DD">
            <w:pPr>
              <w:spacing w:after="0" w:line="240" w:lineRule="auto"/>
              <w:jc w:val="left"/>
              <w:rPr>
                <w:rFonts w:eastAsia="Times New Roman" w:cs="Times New Roman"/>
                <w:color w:val="000000"/>
                <w:szCs w:val="24"/>
                <w:lang w:val="en-US"/>
              </w:rPr>
            </w:pPr>
            <w:r w:rsidRPr="000B01DD">
              <w:rPr>
                <w:rFonts w:eastAsia="Times New Roman" w:cs="Times New Roman"/>
                <w:color w:val="000000"/>
                <w:szCs w:val="24"/>
                <w:lang w:val="en-US"/>
              </w:rPr>
              <w:t> </w:t>
            </w:r>
          </w:p>
        </w:tc>
        <w:tc>
          <w:tcPr>
            <w:tcW w:w="1034" w:type="pct"/>
            <w:tcBorders>
              <w:top w:val="nil"/>
              <w:left w:val="nil"/>
              <w:bottom w:val="single" w:sz="4" w:space="0" w:color="auto"/>
              <w:right w:val="single" w:sz="4" w:space="0" w:color="auto"/>
            </w:tcBorders>
            <w:shd w:val="clear" w:color="auto" w:fill="auto"/>
            <w:noWrap/>
            <w:vAlign w:val="center"/>
            <w:hideMark/>
          </w:tcPr>
          <w:p w14:paraId="40A98D05" w14:textId="23AFB0FB" w:rsidR="000B01DD" w:rsidRPr="000B01DD" w:rsidRDefault="000B01DD" w:rsidP="000B01DD">
            <w:pPr>
              <w:spacing w:after="0" w:line="240" w:lineRule="auto"/>
              <w:jc w:val="center"/>
              <w:rPr>
                <w:rFonts w:eastAsia="Times New Roman" w:cs="Times New Roman"/>
                <w:color w:val="000000"/>
                <w:szCs w:val="24"/>
                <w:lang w:val="en-US"/>
              </w:rPr>
            </w:pPr>
            <w:r w:rsidRPr="000B01DD">
              <w:rPr>
                <w:rFonts w:eastAsia="Times New Roman" w:cs="Times New Roman"/>
                <w:color w:val="000000"/>
                <w:szCs w:val="24"/>
                <w:lang w:val="en-US"/>
              </w:rPr>
              <w:t>1,595</w:t>
            </w:r>
          </w:p>
        </w:tc>
        <w:tc>
          <w:tcPr>
            <w:tcW w:w="1034" w:type="pct"/>
            <w:tcBorders>
              <w:top w:val="nil"/>
              <w:left w:val="nil"/>
              <w:bottom w:val="single" w:sz="4" w:space="0" w:color="auto"/>
              <w:right w:val="single" w:sz="4" w:space="0" w:color="auto"/>
            </w:tcBorders>
            <w:shd w:val="clear" w:color="auto" w:fill="auto"/>
            <w:noWrap/>
            <w:vAlign w:val="center"/>
            <w:hideMark/>
          </w:tcPr>
          <w:p w14:paraId="4393C013" w14:textId="7E22E595" w:rsidR="000B01DD" w:rsidRPr="000B01DD" w:rsidRDefault="000B01DD" w:rsidP="000B01DD">
            <w:pPr>
              <w:spacing w:after="0" w:line="240" w:lineRule="auto"/>
              <w:jc w:val="center"/>
              <w:rPr>
                <w:rFonts w:eastAsia="Times New Roman" w:cs="Times New Roman"/>
                <w:color w:val="000000"/>
                <w:szCs w:val="24"/>
                <w:lang w:val="en-US"/>
              </w:rPr>
            </w:pPr>
            <w:r w:rsidRPr="000B01DD">
              <w:rPr>
                <w:rFonts w:eastAsia="Times New Roman" w:cs="Times New Roman"/>
                <w:color w:val="000000"/>
                <w:szCs w:val="24"/>
                <w:lang w:val="en-US"/>
              </w:rPr>
              <w:t>1,696</w:t>
            </w:r>
          </w:p>
        </w:tc>
      </w:tr>
      <w:tr w:rsidR="000B01DD" w:rsidRPr="000B01DD" w14:paraId="2F0889D1" w14:textId="77777777" w:rsidTr="000B01DD">
        <w:trPr>
          <w:trHeight w:val="34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268C65E6" w14:textId="77777777" w:rsidR="000B01DD" w:rsidRPr="000B01DD" w:rsidRDefault="000B01DD" w:rsidP="000B01DD">
            <w:pPr>
              <w:spacing w:after="0" w:line="240" w:lineRule="auto"/>
              <w:jc w:val="left"/>
              <w:rPr>
                <w:rFonts w:eastAsia="Times New Roman" w:cs="Times New Roman"/>
                <w:color w:val="000000"/>
                <w:szCs w:val="24"/>
                <w:lang w:val="en-US"/>
              </w:rPr>
            </w:pPr>
            <w:r w:rsidRPr="000B01DD">
              <w:rPr>
                <w:rFonts w:eastAsia="Times New Roman" w:cs="Times New Roman"/>
                <w:color w:val="000000"/>
                <w:szCs w:val="24"/>
                <w:lang w:val="en-US"/>
              </w:rPr>
              <w:t>Current liabilities</w:t>
            </w:r>
          </w:p>
        </w:tc>
        <w:tc>
          <w:tcPr>
            <w:tcW w:w="1034" w:type="pct"/>
            <w:tcBorders>
              <w:top w:val="nil"/>
              <w:left w:val="nil"/>
              <w:bottom w:val="single" w:sz="4" w:space="0" w:color="auto"/>
              <w:right w:val="single" w:sz="4" w:space="0" w:color="auto"/>
            </w:tcBorders>
            <w:shd w:val="clear" w:color="auto" w:fill="auto"/>
            <w:noWrap/>
            <w:vAlign w:val="center"/>
            <w:hideMark/>
          </w:tcPr>
          <w:p w14:paraId="732DE698" w14:textId="5985462A" w:rsidR="000B01DD" w:rsidRPr="000B01DD" w:rsidRDefault="000B01DD" w:rsidP="000B01DD">
            <w:pPr>
              <w:spacing w:after="0" w:line="240" w:lineRule="auto"/>
              <w:jc w:val="center"/>
              <w:rPr>
                <w:rFonts w:eastAsia="Times New Roman" w:cs="Times New Roman"/>
                <w:color w:val="000000"/>
                <w:szCs w:val="24"/>
                <w:u w:val="single"/>
                <w:lang w:val="en-US"/>
              </w:rPr>
            </w:pPr>
            <w:r w:rsidRPr="000B01DD">
              <w:rPr>
                <w:rFonts w:eastAsia="Times New Roman" w:cs="Times New Roman"/>
                <w:color w:val="000000"/>
                <w:szCs w:val="24"/>
                <w:u w:val="single"/>
                <w:lang w:val="en-US"/>
              </w:rPr>
              <w:t>2,511</w:t>
            </w:r>
          </w:p>
        </w:tc>
        <w:tc>
          <w:tcPr>
            <w:tcW w:w="1034" w:type="pct"/>
            <w:tcBorders>
              <w:top w:val="nil"/>
              <w:left w:val="nil"/>
              <w:bottom w:val="single" w:sz="4" w:space="0" w:color="auto"/>
              <w:right w:val="single" w:sz="4" w:space="0" w:color="auto"/>
            </w:tcBorders>
            <w:shd w:val="clear" w:color="auto" w:fill="auto"/>
            <w:noWrap/>
            <w:vAlign w:val="center"/>
            <w:hideMark/>
          </w:tcPr>
          <w:p w14:paraId="42F43E58" w14:textId="31E04BBA" w:rsidR="000B01DD" w:rsidRPr="000B01DD" w:rsidRDefault="000B01DD" w:rsidP="000B01DD">
            <w:pPr>
              <w:spacing w:after="0" w:line="240" w:lineRule="auto"/>
              <w:jc w:val="center"/>
              <w:rPr>
                <w:rFonts w:eastAsia="Times New Roman" w:cs="Times New Roman"/>
                <w:color w:val="000000"/>
                <w:szCs w:val="24"/>
                <w:u w:val="single"/>
                <w:lang w:val="en-US"/>
              </w:rPr>
            </w:pPr>
            <w:r w:rsidRPr="000B01DD">
              <w:rPr>
                <w:rFonts w:eastAsia="Times New Roman" w:cs="Times New Roman"/>
                <w:color w:val="000000"/>
                <w:szCs w:val="24"/>
                <w:u w:val="single"/>
                <w:lang w:val="en-US"/>
              </w:rPr>
              <w:t>3,046</w:t>
            </w:r>
          </w:p>
        </w:tc>
      </w:tr>
      <w:tr w:rsidR="000B01DD" w:rsidRPr="000B01DD" w14:paraId="2F4D921F" w14:textId="77777777" w:rsidTr="000B01DD">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759BD437" w14:textId="77777777" w:rsidR="000B01DD" w:rsidRPr="000B01DD" w:rsidRDefault="000B01DD" w:rsidP="000B01DD">
            <w:pPr>
              <w:spacing w:after="0" w:line="240" w:lineRule="auto"/>
              <w:jc w:val="left"/>
              <w:rPr>
                <w:rFonts w:eastAsia="Times New Roman" w:cs="Times New Roman"/>
                <w:b/>
                <w:bCs/>
                <w:color w:val="000000"/>
                <w:szCs w:val="24"/>
                <w:lang w:val="en-US"/>
              </w:rPr>
            </w:pPr>
            <w:r w:rsidRPr="000B01DD">
              <w:rPr>
                <w:rFonts w:eastAsia="Times New Roman" w:cs="Times New Roman"/>
                <w:b/>
                <w:bCs/>
                <w:color w:val="000000"/>
                <w:szCs w:val="24"/>
                <w:lang w:val="en-US"/>
              </w:rPr>
              <w:t>Assets less inventory/ Liabilities</w:t>
            </w:r>
          </w:p>
        </w:tc>
        <w:tc>
          <w:tcPr>
            <w:tcW w:w="1034" w:type="pct"/>
            <w:tcBorders>
              <w:top w:val="nil"/>
              <w:left w:val="nil"/>
              <w:bottom w:val="single" w:sz="4" w:space="0" w:color="auto"/>
              <w:right w:val="single" w:sz="4" w:space="0" w:color="auto"/>
            </w:tcBorders>
            <w:shd w:val="clear" w:color="auto" w:fill="auto"/>
            <w:noWrap/>
            <w:vAlign w:val="center"/>
            <w:hideMark/>
          </w:tcPr>
          <w:p w14:paraId="76293225" w14:textId="39D4C5F2" w:rsidR="000B01DD" w:rsidRPr="000B01DD" w:rsidRDefault="000B01DD" w:rsidP="000B01DD">
            <w:pPr>
              <w:spacing w:after="0" w:line="240" w:lineRule="auto"/>
              <w:jc w:val="center"/>
              <w:rPr>
                <w:rFonts w:eastAsia="Times New Roman" w:cs="Times New Roman"/>
                <w:b/>
                <w:bCs/>
                <w:color w:val="000000"/>
                <w:szCs w:val="24"/>
                <w:lang w:val="en-US"/>
              </w:rPr>
            </w:pPr>
            <w:r w:rsidRPr="000B01DD">
              <w:rPr>
                <w:rFonts w:eastAsia="Times New Roman" w:cs="Times New Roman"/>
                <w:b/>
                <w:bCs/>
                <w:color w:val="000000"/>
                <w:szCs w:val="24"/>
                <w:lang w:val="en-US"/>
              </w:rPr>
              <w:t>0.64</w:t>
            </w:r>
          </w:p>
        </w:tc>
        <w:tc>
          <w:tcPr>
            <w:tcW w:w="1034" w:type="pct"/>
            <w:tcBorders>
              <w:top w:val="nil"/>
              <w:left w:val="nil"/>
              <w:bottom w:val="single" w:sz="4" w:space="0" w:color="auto"/>
              <w:right w:val="single" w:sz="4" w:space="0" w:color="auto"/>
            </w:tcBorders>
            <w:shd w:val="clear" w:color="auto" w:fill="auto"/>
            <w:noWrap/>
            <w:vAlign w:val="center"/>
            <w:hideMark/>
          </w:tcPr>
          <w:p w14:paraId="2575B280" w14:textId="3F5BCD73" w:rsidR="000B01DD" w:rsidRPr="000B01DD" w:rsidRDefault="000B01DD" w:rsidP="000B01DD">
            <w:pPr>
              <w:spacing w:after="0" w:line="240" w:lineRule="auto"/>
              <w:jc w:val="center"/>
              <w:rPr>
                <w:rFonts w:eastAsia="Times New Roman" w:cs="Times New Roman"/>
                <w:b/>
                <w:bCs/>
                <w:color w:val="000000"/>
                <w:szCs w:val="24"/>
                <w:lang w:val="en-US"/>
              </w:rPr>
            </w:pPr>
            <w:r w:rsidRPr="000B01DD">
              <w:rPr>
                <w:rFonts w:eastAsia="Times New Roman" w:cs="Times New Roman"/>
                <w:b/>
                <w:bCs/>
                <w:color w:val="000000"/>
                <w:szCs w:val="24"/>
                <w:lang w:val="en-US"/>
              </w:rPr>
              <w:t>0.56</w:t>
            </w:r>
          </w:p>
        </w:tc>
      </w:tr>
    </w:tbl>
    <w:p w14:paraId="048E83CF" w14:textId="77777777" w:rsidR="00FF577F" w:rsidRDefault="00FF577F" w:rsidP="00FF577F">
      <w:pPr>
        <w:pStyle w:val="ListParagraph"/>
      </w:pPr>
    </w:p>
    <w:p w14:paraId="6307C74E" w14:textId="77777777" w:rsidR="000B01DD" w:rsidRDefault="000B01DD" w:rsidP="000B01DD">
      <w:pPr>
        <w:pStyle w:val="ListParagraph"/>
      </w:pPr>
    </w:p>
    <w:p w14:paraId="2FD11E92" w14:textId="3FE5840D" w:rsidR="00FF577F" w:rsidRDefault="00FF577F" w:rsidP="00F568A8">
      <w:pPr>
        <w:pStyle w:val="ListParagraph"/>
        <w:numPr>
          <w:ilvl w:val="0"/>
          <w:numId w:val="1"/>
        </w:numPr>
      </w:pPr>
      <w:r>
        <w:t>Interest Cover</w:t>
      </w:r>
    </w:p>
    <w:tbl>
      <w:tblPr>
        <w:tblW w:w="5000" w:type="pct"/>
        <w:tblLook w:val="04A0" w:firstRow="1" w:lastRow="0" w:firstColumn="1" w:lastColumn="0" w:noHBand="0" w:noVBand="1"/>
      </w:tblPr>
      <w:tblGrid>
        <w:gridCol w:w="5482"/>
        <w:gridCol w:w="1934"/>
        <w:gridCol w:w="1934"/>
      </w:tblGrid>
      <w:tr w:rsidR="00F957B0" w:rsidRPr="00F957B0" w14:paraId="3AB80395" w14:textId="77777777" w:rsidTr="00F957B0">
        <w:trPr>
          <w:trHeight w:val="310"/>
        </w:trPr>
        <w:tc>
          <w:tcPr>
            <w:tcW w:w="293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BC785A" w14:textId="77777777" w:rsidR="00F957B0" w:rsidRPr="00F957B0" w:rsidRDefault="00F957B0" w:rsidP="00F957B0">
            <w:pPr>
              <w:spacing w:after="0" w:line="240" w:lineRule="auto"/>
              <w:jc w:val="left"/>
              <w:rPr>
                <w:rFonts w:eastAsia="Times New Roman" w:cs="Times New Roman"/>
                <w:color w:val="000000"/>
                <w:szCs w:val="24"/>
                <w:lang w:val="en-US"/>
              </w:rPr>
            </w:pPr>
            <w:r w:rsidRPr="00F957B0">
              <w:rPr>
                <w:rFonts w:eastAsia="Times New Roman" w:cs="Times New Roman"/>
                <w:color w:val="000000"/>
                <w:szCs w:val="24"/>
                <w:lang w:val="en-US"/>
              </w:rPr>
              <w:t>Interest Cover</w:t>
            </w:r>
          </w:p>
        </w:tc>
        <w:tc>
          <w:tcPr>
            <w:tcW w:w="1034" w:type="pct"/>
            <w:tcBorders>
              <w:top w:val="single" w:sz="4" w:space="0" w:color="auto"/>
              <w:left w:val="nil"/>
              <w:bottom w:val="single" w:sz="4" w:space="0" w:color="auto"/>
              <w:right w:val="single" w:sz="4" w:space="0" w:color="auto"/>
            </w:tcBorders>
            <w:shd w:val="clear" w:color="auto" w:fill="auto"/>
            <w:noWrap/>
            <w:vAlign w:val="center"/>
            <w:hideMark/>
          </w:tcPr>
          <w:p w14:paraId="3B61EFCF" w14:textId="77777777" w:rsidR="00F957B0" w:rsidRPr="00F957B0" w:rsidRDefault="00F957B0" w:rsidP="00F957B0">
            <w:pPr>
              <w:spacing w:after="0" w:line="240" w:lineRule="auto"/>
              <w:jc w:val="center"/>
              <w:rPr>
                <w:rFonts w:eastAsia="Times New Roman" w:cs="Times New Roman"/>
                <w:color w:val="000000"/>
                <w:szCs w:val="24"/>
                <w:lang w:val="en-US"/>
              </w:rPr>
            </w:pPr>
            <w:r w:rsidRPr="00F957B0">
              <w:rPr>
                <w:rFonts w:eastAsia="Times New Roman" w:cs="Times New Roman"/>
                <w:color w:val="000000"/>
                <w:szCs w:val="24"/>
                <w:lang w:val="en-US"/>
              </w:rPr>
              <w:t>2022</w:t>
            </w:r>
          </w:p>
        </w:tc>
        <w:tc>
          <w:tcPr>
            <w:tcW w:w="1034" w:type="pct"/>
            <w:tcBorders>
              <w:top w:val="single" w:sz="4" w:space="0" w:color="auto"/>
              <w:left w:val="nil"/>
              <w:bottom w:val="single" w:sz="4" w:space="0" w:color="auto"/>
              <w:right w:val="single" w:sz="4" w:space="0" w:color="auto"/>
            </w:tcBorders>
            <w:shd w:val="clear" w:color="auto" w:fill="auto"/>
            <w:noWrap/>
            <w:vAlign w:val="center"/>
            <w:hideMark/>
          </w:tcPr>
          <w:p w14:paraId="3739AD3E" w14:textId="77777777" w:rsidR="00F957B0" w:rsidRPr="00F957B0" w:rsidRDefault="00F957B0" w:rsidP="00F957B0">
            <w:pPr>
              <w:spacing w:after="0" w:line="240" w:lineRule="auto"/>
              <w:jc w:val="center"/>
              <w:rPr>
                <w:rFonts w:eastAsia="Times New Roman" w:cs="Times New Roman"/>
                <w:color w:val="000000"/>
                <w:szCs w:val="24"/>
                <w:lang w:val="en-US"/>
              </w:rPr>
            </w:pPr>
            <w:r w:rsidRPr="00F957B0">
              <w:rPr>
                <w:rFonts w:eastAsia="Times New Roman" w:cs="Times New Roman"/>
                <w:color w:val="000000"/>
                <w:szCs w:val="24"/>
                <w:lang w:val="en-US"/>
              </w:rPr>
              <w:t>2021</w:t>
            </w:r>
          </w:p>
        </w:tc>
      </w:tr>
      <w:tr w:rsidR="00F957B0" w:rsidRPr="00F957B0" w14:paraId="4FC06640" w14:textId="77777777" w:rsidTr="00F957B0">
        <w:trPr>
          <w:trHeight w:val="31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406E3FB9" w14:textId="77777777" w:rsidR="00F957B0" w:rsidRPr="00F957B0" w:rsidRDefault="00F957B0" w:rsidP="00F957B0">
            <w:pPr>
              <w:spacing w:after="0" w:line="240" w:lineRule="auto"/>
              <w:jc w:val="left"/>
              <w:rPr>
                <w:rFonts w:eastAsia="Times New Roman" w:cs="Times New Roman"/>
                <w:color w:val="000000"/>
                <w:szCs w:val="24"/>
                <w:lang w:val="en-US"/>
              </w:rPr>
            </w:pPr>
            <w:r w:rsidRPr="00F957B0">
              <w:rPr>
                <w:rFonts w:eastAsia="Times New Roman" w:cs="Times New Roman"/>
                <w:color w:val="000000"/>
                <w:szCs w:val="24"/>
                <w:lang w:val="en-US"/>
              </w:rPr>
              <w:t>Operating Profit</w:t>
            </w:r>
          </w:p>
        </w:tc>
        <w:tc>
          <w:tcPr>
            <w:tcW w:w="1034" w:type="pct"/>
            <w:tcBorders>
              <w:top w:val="nil"/>
              <w:left w:val="nil"/>
              <w:bottom w:val="single" w:sz="4" w:space="0" w:color="auto"/>
              <w:right w:val="single" w:sz="4" w:space="0" w:color="auto"/>
            </w:tcBorders>
            <w:shd w:val="clear" w:color="auto" w:fill="auto"/>
            <w:noWrap/>
            <w:vAlign w:val="center"/>
            <w:hideMark/>
          </w:tcPr>
          <w:p w14:paraId="608F78D1" w14:textId="3BC5BCD8" w:rsidR="00F957B0" w:rsidRPr="00F957B0" w:rsidRDefault="00F957B0" w:rsidP="00F957B0">
            <w:pPr>
              <w:spacing w:after="0" w:line="240" w:lineRule="auto"/>
              <w:jc w:val="center"/>
              <w:rPr>
                <w:rFonts w:eastAsia="Times New Roman" w:cs="Times New Roman"/>
                <w:color w:val="000000"/>
                <w:szCs w:val="24"/>
                <w:lang w:val="en-US"/>
              </w:rPr>
            </w:pPr>
            <w:r w:rsidRPr="00F957B0">
              <w:rPr>
                <w:rFonts w:eastAsia="Times New Roman" w:cs="Times New Roman"/>
                <w:color w:val="000000"/>
                <w:szCs w:val="24"/>
                <w:lang w:val="en-US"/>
              </w:rPr>
              <w:t>805</w:t>
            </w:r>
          </w:p>
        </w:tc>
        <w:tc>
          <w:tcPr>
            <w:tcW w:w="1034" w:type="pct"/>
            <w:tcBorders>
              <w:top w:val="nil"/>
              <w:left w:val="nil"/>
              <w:bottom w:val="single" w:sz="4" w:space="0" w:color="auto"/>
              <w:right w:val="single" w:sz="4" w:space="0" w:color="auto"/>
            </w:tcBorders>
            <w:shd w:val="clear" w:color="auto" w:fill="auto"/>
            <w:noWrap/>
            <w:vAlign w:val="center"/>
            <w:hideMark/>
          </w:tcPr>
          <w:p w14:paraId="7B1AD73E" w14:textId="60DC859C" w:rsidR="00F957B0" w:rsidRPr="00F957B0" w:rsidRDefault="00F957B0" w:rsidP="00F957B0">
            <w:pPr>
              <w:spacing w:after="0" w:line="240" w:lineRule="auto"/>
              <w:jc w:val="center"/>
              <w:rPr>
                <w:rFonts w:eastAsia="Times New Roman" w:cs="Times New Roman"/>
                <w:color w:val="000000"/>
                <w:szCs w:val="24"/>
                <w:lang w:val="en-US"/>
              </w:rPr>
            </w:pPr>
            <w:r w:rsidRPr="00F957B0">
              <w:rPr>
                <w:rFonts w:eastAsia="Times New Roman" w:cs="Times New Roman"/>
                <w:color w:val="000000"/>
                <w:szCs w:val="24"/>
                <w:lang w:val="en-US"/>
              </w:rPr>
              <w:t>699</w:t>
            </w:r>
          </w:p>
        </w:tc>
      </w:tr>
      <w:tr w:rsidR="00F957B0" w:rsidRPr="00F957B0" w14:paraId="5E93B589" w14:textId="77777777" w:rsidTr="00F957B0">
        <w:trPr>
          <w:trHeight w:val="34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231F817D" w14:textId="77777777" w:rsidR="00F957B0" w:rsidRPr="00F957B0" w:rsidRDefault="00F957B0" w:rsidP="00F957B0">
            <w:pPr>
              <w:spacing w:after="0" w:line="240" w:lineRule="auto"/>
              <w:jc w:val="left"/>
              <w:rPr>
                <w:rFonts w:eastAsia="Times New Roman" w:cs="Times New Roman"/>
                <w:color w:val="000000"/>
                <w:szCs w:val="24"/>
                <w:lang w:val="en-US"/>
              </w:rPr>
            </w:pPr>
            <w:r w:rsidRPr="00F957B0">
              <w:rPr>
                <w:rFonts w:eastAsia="Times New Roman" w:cs="Times New Roman"/>
                <w:color w:val="000000"/>
                <w:szCs w:val="24"/>
                <w:lang w:val="en-US"/>
              </w:rPr>
              <w:t xml:space="preserve">Interest </w:t>
            </w:r>
          </w:p>
        </w:tc>
        <w:tc>
          <w:tcPr>
            <w:tcW w:w="1034" w:type="pct"/>
            <w:tcBorders>
              <w:top w:val="nil"/>
              <w:left w:val="nil"/>
              <w:bottom w:val="single" w:sz="4" w:space="0" w:color="auto"/>
              <w:right w:val="single" w:sz="4" w:space="0" w:color="auto"/>
            </w:tcBorders>
            <w:shd w:val="clear" w:color="auto" w:fill="auto"/>
            <w:noWrap/>
            <w:vAlign w:val="center"/>
            <w:hideMark/>
          </w:tcPr>
          <w:p w14:paraId="0AB762E4" w14:textId="6EB3ACD4" w:rsidR="00F957B0" w:rsidRPr="00F957B0" w:rsidRDefault="00F957B0" w:rsidP="00F957B0">
            <w:pPr>
              <w:spacing w:after="0" w:line="240" w:lineRule="auto"/>
              <w:jc w:val="center"/>
              <w:rPr>
                <w:rFonts w:eastAsia="Times New Roman" w:cs="Times New Roman"/>
                <w:color w:val="000000"/>
                <w:szCs w:val="24"/>
                <w:u w:val="single"/>
                <w:lang w:val="en-US"/>
              </w:rPr>
            </w:pPr>
            <w:r w:rsidRPr="00F957B0">
              <w:rPr>
                <w:rFonts w:eastAsia="Times New Roman" w:cs="Times New Roman"/>
                <w:color w:val="000000"/>
                <w:szCs w:val="24"/>
                <w:u w:val="single"/>
                <w:lang w:val="en-US"/>
              </w:rPr>
              <w:t>226</w:t>
            </w:r>
          </w:p>
        </w:tc>
        <w:tc>
          <w:tcPr>
            <w:tcW w:w="1034" w:type="pct"/>
            <w:tcBorders>
              <w:top w:val="nil"/>
              <w:left w:val="nil"/>
              <w:bottom w:val="single" w:sz="4" w:space="0" w:color="auto"/>
              <w:right w:val="single" w:sz="4" w:space="0" w:color="auto"/>
            </w:tcBorders>
            <w:shd w:val="clear" w:color="auto" w:fill="auto"/>
            <w:noWrap/>
            <w:vAlign w:val="center"/>
            <w:hideMark/>
          </w:tcPr>
          <w:p w14:paraId="38598D6F" w14:textId="01A275C1" w:rsidR="00F957B0" w:rsidRPr="00F957B0" w:rsidRDefault="00F957B0" w:rsidP="00F957B0">
            <w:pPr>
              <w:spacing w:after="0" w:line="240" w:lineRule="auto"/>
              <w:jc w:val="center"/>
              <w:rPr>
                <w:rFonts w:eastAsia="Times New Roman" w:cs="Times New Roman"/>
                <w:color w:val="000000"/>
                <w:szCs w:val="24"/>
                <w:u w:val="single"/>
                <w:lang w:val="en-US"/>
              </w:rPr>
            </w:pPr>
            <w:r w:rsidRPr="00F957B0">
              <w:rPr>
                <w:rFonts w:eastAsia="Times New Roman" w:cs="Times New Roman"/>
                <w:color w:val="000000"/>
                <w:szCs w:val="24"/>
                <w:u w:val="single"/>
                <w:lang w:val="en-US"/>
              </w:rPr>
              <w:t>181</w:t>
            </w:r>
          </w:p>
        </w:tc>
      </w:tr>
      <w:tr w:rsidR="00F957B0" w:rsidRPr="00F957B0" w14:paraId="103350D6" w14:textId="77777777" w:rsidTr="00F957B0">
        <w:trPr>
          <w:trHeight w:val="300"/>
        </w:trPr>
        <w:tc>
          <w:tcPr>
            <w:tcW w:w="2932" w:type="pct"/>
            <w:tcBorders>
              <w:top w:val="nil"/>
              <w:left w:val="single" w:sz="4" w:space="0" w:color="auto"/>
              <w:bottom w:val="single" w:sz="4" w:space="0" w:color="auto"/>
              <w:right w:val="single" w:sz="4" w:space="0" w:color="auto"/>
            </w:tcBorders>
            <w:shd w:val="clear" w:color="auto" w:fill="auto"/>
            <w:noWrap/>
            <w:vAlign w:val="bottom"/>
            <w:hideMark/>
          </w:tcPr>
          <w:p w14:paraId="63A83D48" w14:textId="77777777" w:rsidR="00F957B0" w:rsidRPr="00F957B0" w:rsidRDefault="00F957B0" w:rsidP="00F957B0">
            <w:pPr>
              <w:spacing w:after="0" w:line="240" w:lineRule="auto"/>
              <w:jc w:val="left"/>
              <w:rPr>
                <w:rFonts w:eastAsia="Times New Roman" w:cs="Times New Roman"/>
                <w:b/>
                <w:bCs/>
                <w:color w:val="000000"/>
                <w:szCs w:val="24"/>
                <w:lang w:val="en-US"/>
              </w:rPr>
            </w:pPr>
            <w:r w:rsidRPr="00F957B0">
              <w:rPr>
                <w:rFonts w:eastAsia="Times New Roman" w:cs="Times New Roman"/>
                <w:b/>
                <w:bCs/>
                <w:color w:val="000000"/>
                <w:szCs w:val="24"/>
                <w:lang w:val="en-US"/>
              </w:rPr>
              <w:t>Operating profit/Interest</w:t>
            </w:r>
          </w:p>
        </w:tc>
        <w:tc>
          <w:tcPr>
            <w:tcW w:w="1034" w:type="pct"/>
            <w:tcBorders>
              <w:top w:val="nil"/>
              <w:left w:val="nil"/>
              <w:bottom w:val="single" w:sz="4" w:space="0" w:color="auto"/>
              <w:right w:val="single" w:sz="4" w:space="0" w:color="auto"/>
            </w:tcBorders>
            <w:shd w:val="clear" w:color="auto" w:fill="auto"/>
            <w:noWrap/>
            <w:vAlign w:val="center"/>
            <w:hideMark/>
          </w:tcPr>
          <w:p w14:paraId="4843DE4E" w14:textId="2A91951E" w:rsidR="00F957B0" w:rsidRPr="00F957B0" w:rsidRDefault="00F957B0" w:rsidP="00F957B0">
            <w:pPr>
              <w:spacing w:after="0" w:line="240" w:lineRule="auto"/>
              <w:jc w:val="center"/>
              <w:rPr>
                <w:rFonts w:eastAsia="Times New Roman" w:cs="Times New Roman"/>
                <w:b/>
                <w:bCs/>
                <w:color w:val="000000"/>
                <w:szCs w:val="24"/>
                <w:lang w:val="en-US"/>
              </w:rPr>
            </w:pPr>
            <w:r w:rsidRPr="00F957B0">
              <w:rPr>
                <w:rFonts w:eastAsia="Times New Roman" w:cs="Times New Roman"/>
                <w:b/>
                <w:bCs/>
                <w:color w:val="000000"/>
                <w:szCs w:val="24"/>
                <w:lang w:val="en-US"/>
              </w:rPr>
              <w:t>3.56</w:t>
            </w:r>
          </w:p>
        </w:tc>
        <w:tc>
          <w:tcPr>
            <w:tcW w:w="1034" w:type="pct"/>
            <w:tcBorders>
              <w:top w:val="nil"/>
              <w:left w:val="nil"/>
              <w:bottom w:val="single" w:sz="4" w:space="0" w:color="auto"/>
              <w:right w:val="single" w:sz="4" w:space="0" w:color="auto"/>
            </w:tcBorders>
            <w:shd w:val="clear" w:color="auto" w:fill="auto"/>
            <w:noWrap/>
            <w:vAlign w:val="center"/>
            <w:hideMark/>
          </w:tcPr>
          <w:p w14:paraId="6EB4266F" w14:textId="12965EB6" w:rsidR="00F957B0" w:rsidRPr="00F957B0" w:rsidRDefault="00F957B0" w:rsidP="00F957B0">
            <w:pPr>
              <w:spacing w:after="0" w:line="240" w:lineRule="auto"/>
              <w:jc w:val="center"/>
              <w:rPr>
                <w:rFonts w:eastAsia="Times New Roman" w:cs="Times New Roman"/>
                <w:b/>
                <w:bCs/>
                <w:color w:val="000000"/>
                <w:szCs w:val="24"/>
                <w:lang w:val="en-US"/>
              </w:rPr>
            </w:pPr>
            <w:r w:rsidRPr="00F957B0">
              <w:rPr>
                <w:rFonts w:eastAsia="Times New Roman" w:cs="Times New Roman"/>
                <w:b/>
                <w:bCs/>
                <w:color w:val="000000"/>
                <w:szCs w:val="24"/>
                <w:lang w:val="en-US"/>
              </w:rPr>
              <w:t>3.86</w:t>
            </w:r>
          </w:p>
        </w:tc>
      </w:tr>
    </w:tbl>
    <w:p w14:paraId="10464819" w14:textId="77777777" w:rsidR="000B01DD" w:rsidRDefault="000B01DD" w:rsidP="000B01DD"/>
    <w:p w14:paraId="31261770" w14:textId="1994E062" w:rsidR="00F015E1" w:rsidRDefault="00F015E1" w:rsidP="00F015E1">
      <w:pPr>
        <w:pStyle w:val="Heading2"/>
      </w:pPr>
      <w:bookmarkStart w:id="4" w:name="_Toc153226093"/>
      <w:r>
        <w:t>Requirement b</w:t>
      </w:r>
      <w:bookmarkEnd w:id="4"/>
    </w:p>
    <w:p w14:paraId="734A6FDE" w14:textId="77777777" w:rsidR="006E71F1" w:rsidRDefault="006E71F1" w:rsidP="006E71F1">
      <w:r>
        <w:t>By doing an in-depth examination of a number of important financial statistics, it is possible to conduct a comprehensive evaluation of the financial health and financial standing of Sweets plc. A better understanding of the organization's effectiveness, viability, liquidity, and economic health may be gained via the use of these measures.</w:t>
      </w:r>
    </w:p>
    <w:p w14:paraId="09ED57BA" w14:textId="5FCBD45C" w:rsidR="006E71F1" w:rsidRDefault="006E71F1" w:rsidP="006E71F1">
      <w:pPr>
        <w:pStyle w:val="ListParagraph"/>
        <w:numPr>
          <w:ilvl w:val="0"/>
          <w:numId w:val="2"/>
        </w:numPr>
      </w:pPr>
      <w:r>
        <w:t>Return on Capital Employed (ROCE):</w:t>
      </w:r>
    </w:p>
    <w:p w14:paraId="6E8DF8DF" w14:textId="18AB7B74" w:rsidR="006E71F1" w:rsidRDefault="006E71F1" w:rsidP="006E71F1">
      <w:r>
        <w:lastRenderedPageBreak/>
        <w:t>Return on capital employed (ROCE) is an important indicator that evaluates how efficiently a firm allocates its resources in order to create profits. The return on capital employed (ROCE) of Sweets plc increased from 10% to 11% in the year 2022. Taking this into consideration, it seems that the organization has grown more effective in using both equity and past liabilities in order to create operational profits. The elevated return on capital employed (ROCE) is indicative of improved operational efficiency and wise management of the company's capital structure.</w:t>
      </w:r>
    </w:p>
    <w:p w14:paraId="011C4C7F" w14:textId="397E0C8A" w:rsidR="006E71F1" w:rsidRDefault="006E71F1" w:rsidP="006E71F1">
      <w:r>
        <w:t>Because of the gain in operational profit, which went from £699 million in 2021 to £805 million in 2022, the return on capital employed (ROCE) saw an increase. Because of this expansion, the corporation has shown that it is capable of generating bigger earnings from its capital basis. It is possible that Sweets plc has undertaken initiatives to enhance income, reduce costs, or increase operational efficiency in order to achieve this favourable result.</w:t>
      </w:r>
    </w:p>
    <w:p w14:paraId="2017B25C" w14:textId="0AA8FC02" w:rsidR="006E71F1" w:rsidRDefault="006E71F1" w:rsidP="006E71F1">
      <w:pPr>
        <w:pStyle w:val="ListParagraph"/>
        <w:numPr>
          <w:ilvl w:val="0"/>
          <w:numId w:val="2"/>
        </w:numPr>
      </w:pPr>
      <w:r>
        <w:t>Return on Equity (ROE):</w:t>
      </w:r>
    </w:p>
    <w:p w14:paraId="658525D2" w14:textId="1FAFD851" w:rsidR="006E71F1" w:rsidRDefault="006E71F1" w:rsidP="006E71F1">
      <w:r>
        <w:t>Based on the business's overall revenue and equity, return on equity (ROE) is a measurement of the organization's ability to create returns for its investors. The return on equity (ROE) of Sweets plc showed an upward trend, going from 13% in 2021 to 14% in 2022. This indicates that the firm is providing better returns for shareholders in comparison to the rise in equity being generated by the organization.</w:t>
      </w:r>
    </w:p>
    <w:p w14:paraId="30AD5B8D" w14:textId="2AB74139" w:rsidR="006E71F1" w:rsidRDefault="006E71F1" w:rsidP="006E71F1">
      <w:r>
        <w:t>The increase in return on equity may be attributed, in part, to the fact that the net profit increased from £366 million in 2021 to £431 million in 2022. With this information, shareholders are likely to have a favourable impression of the firm since it demonstrates that the company is making efficient use of shareholder cash to produce profits</w:t>
      </w:r>
      <w:r w:rsidR="00CD3AF3">
        <w:t xml:space="preserve"> (</w:t>
      </w:r>
      <w:r w:rsidR="00CD3AF3" w:rsidRPr="00053F04">
        <w:rPr>
          <w:rFonts w:cs="Times New Roman"/>
          <w:color w:val="222222"/>
          <w:szCs w:val="24"/>
          <w:shd w:val="clear" w:color="auto" w:fill="FFFFFF"/>
        </w:rPr>
        <w:t>Horngren</w:t>
      </w:r>
      <w:r w:rsidR="00CD3AF3">
        <w:rPr>
          <w:rFonts w:cs="Times New Roman"/>
          <w:color w:val="222222"/>
          <w:szCs w:val="24"/>
          <w:shd w:val="clear" w:color="auto" w:fill="FFFFFF"/>
        </w:rPr>
        <w:t xml:space="preserve"> et al</w:t>
      </w:r>
      <w:r w:rsidR="00CD3AF3" w:rsidRPr="00053F04">
        <w:rPr>
          <w:rFonts w:cs="Times New Roman"/>
          <w:color w:val="222222"/>
          <w:szCs w:val="24"/>
          <w:shd w:val="clear" w:color="auto" w:fill="FFFFFF"/>
        </w:rPr>
        <w:t>, 20</w:t>
      </w:r>
      <w:r w:rsidR="00CD3AF3">
        <w:rPr>
          <w:rFonts w:cs="Times New Roman"/>
          <w:color w:val="222222"/>
          <w:szCs w:val="24"/>
          <w:shd w:val="clear" w:color="auto" w:fill="FFFFFF"/>
        </w:rPr>
        <w:t>22)</w:t>
      </w:r>
      <w:r>
        <w:t>. Nevertheless, it is of the utmost importance to check whether or not this pattern can be maintained throughout the course of time.</w:t>
      </w:r>
    </w:p>
    <w:p w14:paraId="1876B633" w14:textId="3CF31DBA" w:rsidR="006E71F1" w:rsidRDefault="006E71F1" w:rsidP="006E71F1">
      <w:pPr>
        <w:pStyle w:val="ListParagraph"/>
        <w:numPr>
          <w:ilvl w:val="0"/>
          <w:numId w:val="2"/>
        </w:numPr>
      </w:pPr>
      <w:r>
        <w:t>Earnings per Share (EPS):</w:t>
      </w:r>
    </w:p>
    <w:p w14:paraId="192260E7" w14:textId="3413BC4C" w:rsidR="006E71F1" w:rsidRDefault="006E71F1" w:rsidP="006E71F1">
      <w:r>
        <w:t>A crucial measure that reflects the profits earned per outstanding share is called earnings per share (EPS). In the year 2022, Sweets plc saw a rise in its earnings per share from £0.61 in 2021 to £0.72 in 2022. Due to the fact that it signifies an increase in profits that are attributable to each share, this rise in earnings per share is beneficial for both current investors and future investors</w:t>
      </w:r>
      <w:r w:rsidR="00AB3B08">
        <w:t xml:space="preserve"> (</w:t>
      </w:r>
      <w:r w:rsidR="00AB3B08" w:rsidRPr="00053F04">
        <w:rPr>
          <w:rFonts w:cs="Times New Roman"/>
          <w:color w:val="222222"/>
          <w:szCs w:val="24"/>
          <w:shd w:val="clear" w:color="auto" w:fill="FFFFFF"/>
        </w:rPr>
        <w:t>Warren</w:t>
      </w:r>
      <w:r w:rsidR="00AB3B08">
        <w:rPr>
          <w:rFonts w:cs="Times New Roman"/>
          <w:color w:val="222222"/>
          <w:szCs w:val="24"/>
          <w:shd w:val="clear" w:color="auto" w:fill="FFFFFF"/>
        </w:rPr>
        <w:t xml:space="preserve"> et al</w:t>
      </w:r>
      <w:r w:rsidR="00AB3B08" w:rsidRPr="00053F04">
        <w:rPr>
          <w:rFonts w:cs="Times New Roman"/>
          <w:color w:val="222222"/>
          <w:szCs w:val="24"/>
          <w:shd w:val="clear" w:color="auto" w:fill="FFFFFF"/>
        </w:rPr>
        <w:t>, 2018</w:t>
      </w:r>
      <w:r w:rsidR="00AB3B08">
        <w:rPr>
          <w:rFonts w:cs="Times New Roman"/>
          <w:color w:val="222222"/>
          <w:szCs w:val="24"/>
          <w:shd w:val="clear" w:color="auto" w:fill="FFFFFF"/>
        </w:rPr>
        <w:t>)</w:t>
      </w:r>
      <w:r>
        <w:t>.</w:t>
      </w:r>
    </w:p>
    <w:p w14:paraId="3E410096" w14:textId="47DCD87F" w:rsidR="006E71F1" w:rsidRDefault="006E71F1" w:rsidP="006E71F1">
      <w:r>
        <w:lastRenderedPageBreak/>
        <w:t>EPS has increased as a result of the growth in net profit, which is one of the contributing factors. Monitoring the developments of earnings per share (EPS) is essential for investors since it has a direct influence on shareholder value. The capacity of Sweets plc to continuously increase earnings per share (EPS) may entice investors who are looking for firms that have good profits performance.</w:t>
      </w:r>
    </w:p>
    <w:p w14:paraId="1569FBCB" w14:textId="30F0873D" w:rsidR="006E71F1" w:rsidRDefault="006E71F1" w:rsidP="006E71F1">
      <w:pPr>
        <w:pStyle w:val="ListParagraph"/>
        <w:numPr>
          <w:ilvl w:val="0"/>
          <w:numId w:val="2"/>
        </w:numPr>
      </w:pPr>
      <w:r>
        <w:t>Net Profit Margin:</w:t>
      </w:r>
    </w:p>
    <w:p w14:paraId="34576CF3" w14:textId="0AE82885" w:rsidR="006E71F1" w:rsidRDefault="006E71F1" w:rsidP="006E71F1">
      <w:r>
        <w:t>When all expenditures are taken into account, the proportion of profit that a firm keeps from its sales is referred to as the net profit margin. Sweets plc saw an increase in its net profit margin from 5.68% in 2021 to 6.40% in 2022. This is a significant improvement. This demonstrates that the firm has improved its ability to transform sales into profit because of the increased efficiency.</w:t>
      </w:r>
    </w:p>
    <w:p w14:paraId="006C733C" w14:textId="7682FE19" w:rsidR="006E71F1" w:rsidRDefault="006E71F1" w:rsidP="006E71F1">
      <w:r>
        <w:t>The rise in the net profit margin may be attributable to a number of different variables, including the control of costs, pricing strategies, or operational efficiency</w:t>
      </w:r>
      <w:r w:rsidR="00F27127">
        <w:t xml:space="preserve"> (</w:t>
      </w:r>
      <w:r w:rsidR="00F27127" w:rsidRPr="00053F04">
        <w:rPr>
          <w:rFonts w:cs="Times New Roman"/>
          <w:color w:val="222222"/>
          <w:szCs w:val="24"/>
          <w:shd w:val="clear" w:color="auto" w:fill="FFFFFF"/>
        </w:rPr>
        <w:t>Needles, 20</w:t>
      </w:r>
      <w:r w:rsidR="00F27127">
        <w:rPr>
          <w:rFonts w:cs="Times New Roman"/>
          <w:color w:val="222222"/>
          <w:szCs w:val="24"/>
          <w:shd w:val="clear" w:color="auto" w:fill="FFFFFF"/>
        </w:rPr>
        <w:t>1</w:t>
      </w:r>
      <w:r w:rsidR="00F27127" w:rsidRPr="00053F04">
        <w:rPr>
          <w:rFonts w:cs="Times New Roman"/>
          <w:color w:val="222222"/>
          <w:szCs w:val="24"/>
          <w:shd w:val="clear" w:color="auto" w:fill="FFFFFF"/>
        </w:rPr>
        <w:t>7</w:t>
      </w:r>
      <w:r w:rsidR="00F27127">
        <w:rPr>
          <w:rFonts w:cs="Times New Roman"/>
          <w:color w:val="222222"/>
          <w:szCs w:val="24"/>
          <w:shd w:val="clear" w:color="auto" w:fill="FFFFFF"/>
        </w:rPr>
        <w:t>)</w:t>
      </w:r>
      <w:r>
        <w:t>. The ability to effectively manage and position themselves in the market is often shown by businesses that have rising profit margins.</w:t>
      </w:r>
    </w:p>
    <w:p w14:paraId="5B8D6FBB" w14:textId="5EC5F7DB" w:rsidR="006E71F1" w:rsidRDefault="006E71F1" w:rsidP="006E71F1">
      <w:pPr>
        <w:pStyle w:val="ListParagraph"/>
        <w:numPr>
          <w:ilvl w:val="0"/>
          <w:numId w:val="2"/>
        </w:numPr>
      </w:pPr>
      <w:r>
        <w:t>Asset Turnover:</w:t>
      </w:r>
    </w:p>
    <w:p w14:paraId="28928DC4" w14:textId="77777777" w:rsidR="006E71F1" w:rsidRDefault="006E71F1" w:rsidP="006E71F1">
      <w:r>
        <w:t>An organization's ability to produce money via the use of its assets is measured by its Asset Turnover. The Asset Turnover of Sweets plc increased from 0.64 in 2021 to 0.69 in 2022, a significant increase. It would seem from this that the corporation has grown more efficient in the use of its assets in order to facilitate sales.</w:t>
      </w:r>
    </w:p>
    <w:p w14:paraId="444DD980" w14:textId="115D8938" w:rsidR="006E71F1" w:rsidRDefault="006E71F1" w:rsidP="006E71F1">
      <w:r>
        <w:t>The rise in Asset Turnover is indicative of higher operational efficiency, since it demonstrates that the organization is earning a greater amount of income for each unit of assets that it employs</w:t>
      </w:r>
      <w:r w:rsidR="005C7918">
        <w:t xml:space="preserve"> (</w:t>
      </w:r>
      <w:r w:rsidR="005C7918" w:rsidRPr="00053F04">
        <w:rPr>
          <w:rFonts w:cs="Times New Roman"/>
          <w:color w:val="222222"/>
          <w:szCs w:val="24"/>
          <w:shd w:val="clear" w:color="auto" w:fill="FFFFFF"/>
        </w:rPr>
        <w:t>Hopwood, 20</w:t>
      </w:r>
      <w:r w:rsidR="005C7918">
        <w:rPr>
          <w:rFonts w:cs="Times New Roman"/>
          <w:color w:val="222222"/>
          <w:szCs w:val="24"/>
          <w:shd w:val="clear" w:color="auto" w:fill="FFFFFF"/>
        </w:rPr>
        <w:t>2</w:t>
      </w:r>
      <w:r w:rsidR="005C7918" w:rsidRPr="00053F04">
        <w:rPr>
          <w:rFonts w:cs="Times New Roman"/>
          <w:color w:val="222222"/>
          <w:szCs w:val="24"/>
          <w:shd w:val="clear" w:color="auto" w:fill="FFFFFF"/>
        </w:rPr>
        <w:t>0</w:t>
      </w:r>
      <w:r w:rsidR="005C7918">
        <w:rPr>
          <w:rFonts w:cs="Times New Roman"/>
          <w:color w:val="222222"/>
          <w:szCs w:val="24"/>
          <w:shd w:val="clear" w:color="auto" w:fill="FFFFFF"/>
        </w:rPr>
        <w:t>)</w:t>
      </w:r>
      <w:r>
        <w:t>. The occurrence of this might be the consequence of higher sales, improved inventory management, or manufacturing methods that have been streamlined.</w:t>
      </w:r>
    </w:p>
    <w:p w14:paraId="35CE8079" w14:textId="54A289DB" w:rsidR="006E71F1" w:rsidRDefault="006E71F1" w:rsidP="006E71F1">
      <w:pPr>
        <w:pStyle w:val="ListParagraph"/>
        <w:numPr>
          <w:ilvl w:val="0"/>
          <w:numId w:val="2"/>
        </w:numPr>
      </w:pPr>
      <w:r>
        <w:t>Stock Holding Days:</w:t>
      </w:r>
    </w:p>
    <w:p w14:paraId="3EE73A19" w14:textId="4220D8A0" w:rsidR="006E71F1" w:rsidRDefault="006E71F1" w:rsidP="006E71F1">
      <w:r>
        <w:t>Inventory Days, which are sometimes referred to as Stock Holding Days, are a measurement that determines the average number of days that it takes for a firm to sell all of its inventory. Between the years 2021 and 2022, Sweets plc had a modest rise in the number of stock holding days, which went from 78 to 80. It may be deduced from this that the corporation required an additional two days, on an average, to sell its goods in the year 2022.</w:t>
      </w:r>
    </w:p>
    <w:p w14:paraId="441AC8F2" w14:textId="482B4465" w:rsidR="006E71F1" w:rsidRDefault="006E71F1" w:rsidP="006E71F1">
      <w:r>
        <w:lastRenderedPageBreak/>
        <w:t>Although the rise is not significant, it may suggest that there is a need for a more in-depth examination of strategies for inventory management. It is possible that Sweets plc will need to evaluate its manufacturing methods, demand forecasts, and supply chain in order to achieve optimum inventory turnover and reduce holding costs that are as low as possible</w:t>
      </w:r>
      <w:r w:rsidR="00733428">
        <w:t xml:space="preserve"> (</w:t>
      </w:r>
      <w:r w:rsidR="00733428" w:rsidRPr="00053F04">
        <w:rPr>
          <w:rFonts w:cs="Times New Roman"/>
          <w:color w:val="222222"/>
          <w:szCs w:val="24"/>
          <w:shd w:val="clear" w:color="auto" w:fill="FFFFFF"/>
        </w:rPr>
        <w:t>May, 201</w:t>
      </w:r>
      <w:r w:rsidR="00733428">
        <w:rPr>
          <w:rFonts w:cs="Times New Roman"/>
          <w:color w:val="222222"/>
          <w:szCs w:val="24"/>
          <w:shd w:val="clear" w:color="auto" w:fill="FFFFFF"/>
        </w:rPr>
        <w:t>9)</w:t>
      </w:r>
      <w:r>
        <w:t>.</w:t>
      </w:r>
    </w:p>
    <w:p w14:paraId="3A57ED4F" w14:textId="7D4284BD" w:rsidR="006E71F1" w:rsidRDefault="006E71F1" w:rsidP="006E71F1">
      <w:pPr>
        <w:pStyle w:val="ListParagraph"/>
        <w:numPr>
          <w:ilvl w:val="0"/>
          <w:numId w:val="2"/>
        </w:numPr>
      </w:pPr>
      <w:r>
        <w:t>Period for the Collection of Debtors:</w:t>
      </w:r>
    </w:p>
    <w:p w14:paraId="256FF085" w14:textId="49A3B0BC" w:rsidR="006E71F1" w:rsidRDefault="006E71F1" w:rsidP="006E71F1">
      <w:r>
        <w:t>It is possible to determine the average number of days that it takes for a firm to collect money from its customers by calculating the Debtors Collection Period. The amount of time it took for Sweets plc to collect on its debts decreased from 73 days in 2021 to 68 days in 2022, demonstrating an improvement. In light of this, it seems that the organization has grown more effective in the process of collecting money from its clients.</w:t>
      </w:r>
    </w:p>
    <w:p w14:paraId="68B416C2" w14:textId="3AB5B477" w:rsidR="006E71F1" w:rsidRDefault="006E71F1" w:rsidP="006E71F1">
      <w:r>
        <w:t>Due to the fact that it increases cash flow and minimizes the risk of bad debts, a shorter Debtors Collection Period is typically considered to be beneficial. Sweets plc's ability to reduce the length of time spent collecting is indicative of the company's ability to effectively manage its credit and get prompt payments from its clients.</w:t>
      </w:r>
    </w:p>
    <w:p w14:paraId="49CA8B63" w14:textId="4EB723B7" w:rsidR="006E71F1" w:rsidRDefault="006E71F1" w:rsidP="006E71F1">
      <w:pPr>
        <w:pStyle w:val="ListParagraph"/>
        <w:numPr>
          <w:ilvl w:val="0"/>
          <w:numId w:val="2"/>
        </w:numPr>
      </w:pPr>
      <w:r>
        <w:t>Current Ratio:</w:t>
      </w:r>
    </w:p>
    <w:p w14:paraId="3C02FBB8" w14:textId="16DF2388" w:rsidR="006E71F1" w:rsidRDefault="006E71F1" w:rsidP="006E71F1">
      <w:r>
        <w:t>The current ratio is a measurement of liquidity that determines whether or not a firm is able to meet its immediate needs with the assets that it has available in the near term. The Current Ratio of Sweets plc grew from 0.77 in 2021 to 0.92 in 2022, which indicates that the company's short-term liquidity has improved with this growth.</w:t>
      </w:r>
    </w:p>
    <w:p w14:paraId="597F8CB2" w14:textId="74E214ED" w:rsidR="006E71F1" w:rsidRDefault="006E71F1" w:rsidP="006E71F1">
      <w:r>
        <w:t xml:space="preserve">It is widely accepted that a current ratio that is greater than one indicates that the firm has a greater amount of current assets than current liabilities. This is a </w:t>
      </w:r>
      <w:r w:rsidR="00605B0F">
        <w:t>favourable</w:t>
      </w:r>
      <w:r>
        <w:t xml:space="preserve"> sign of the company's overall financial health</w:t>
      </w:r>
      <w:r w:rsidR="00605B0F">
        <w:t xml:space="preserve"> (</w:t>
      </w:r>
      <w:r w:rsidR="00605B0F" w:rsidRPr="00053F04">
        <w:rPr>
          <w:rFonts w:cs="Times New Roman"/>
          <w:color w:val="222222"/>
          <w:szCs w:val="24"/>
          <w:shd w:val="clear" w:color="auto" w:fill="FFFFFF"/>
        </w:rPr>
        <w:t>Horngren</w:t>
      </w:r>
      <w:r w:rsidR="00605B0F">
        <w:rPr>
          <w:rFonts w:cs="Times New Roman"/>
          <w:color w:val="222222"/>
          <w:szCs w:val="24"/>
          <w:shd w:val="clear" w:color="auto" w:fill="FFFFFF"/>
        </w:rPr>
        <w:t xml:space="preserve"> et al</w:t>
      </w:r>
      <w:r w:rsidR="00605B0F" w:rsidRPr="00053F04">
        <w:rPr>
          <w:rFonts w:cs="Times New Roman"/>
          <w:color w:val="222222"/>
          <w:szCs w:val="24"/>
          <w:shd w:val="clear" w:color="auto" w:fill="FFFFFF"/>
        </w:rPr>
        <w:t>, 20</w:t>
      </w:r>
      <w:r w:rsidR="00605B0F">
        <w:rPr>
          <w:rFonts w:cs="Times New Roman"/>
          <w:color w:val="222222"/>
          <w:szCs w:val="24"/>
          <w:shd w:val="clear" w:color="auto" w:fill="FFFFFF"/>
        </w:rPr>
        <w:t>22)</w:t>
      </w:r>
      <w:r>
        <w:t>. It seems that Sweets plc is in a stronger position to satisfy its short-term commitments, as shown by the enhanced current ratio shown by the company.</w:t>
      </w:r>
    </w:p>
    <w:p w14:paraId="38EA5577" w14:textId="43A94302" w:rsidR="006E71F1" w:rsidRDefault="006E71F1" w:rsidP="006E71F1">
      <w:pPr>
        <w:pStyle w:val="ListParagraph"/>
        <w:numPr>
          <w:ilvl w:val="0"/>
          <w:numId w:val="2"/>
        </w:numPr>
      </w:pPr>
      <w:r>
        <w:t>Gearing Ratio:</w:t>
      </w:r>
    </w:p>
    <w:p w14:paraId="1EE154BB" w14:textId="04161F46" w:rsidR="006E71F1" w:rsidRDefault="006E71F1" w:rsidP="006E71F1">
      <w:r>
        <w:t>The Gearing Ratio is a calculated measure that determines the percentage of the organization's total capital that is funded by debt. The gearing ratio of Sweets plc went from 0.56 in 2021 to 0.64 in 2022, representing an increase. This suggests that the organization's funding structure has a greater share of debt than it did before.</w:t>
      </w:r>
    </w:p>
    <w:p w14:paraId="4CB3DB24" w14:textId="1F6161B7" w:rsidR="006E71F1" w:rsidRDefault="006E71F1" w:rsidP="006E71F1">
      <w:r>
        <w:lastRenderedPageBreak/>
        <w:t>Despite the fact that a certain degree of gearing is considered to be typical and may be advantageous for the purpose of leveraging profits, a considerable increase in the gearing ratio may give rise to worries about the financial risk of the firm as well as its capacity to pay debt. In order to maintain its financial health, Sweets plc need to exercise caution in managing its debt levels.</w:t>
      </w:r>
    </w:p>
    <w:p w14:paraId="0CEA820C" w14:textId="476A9B2E" w:rsidR="006E71F1" w:rsidRDefault="006E71F1" w:rsidP="006E71F1">
      <w:pPr>
        <w:pStyle w:val="ListParagraph"/>
        <w:numPr>
          <w:ilvl w:val="0"/>
          <w:numId w:val="2"/>
        </w:numPr>
      </w:pPr>
      <w:r>
        <w:t>Interest Coverage:</w:t>
      </w:r>
    </w:p>
    <w:p w14:paraId="5A53D930" w14:textId="38C243C8" w:rsidR="006E71F1" w:rsidRDefault="006E71F1" w:rsidP="006E71F1">
      <w:r>
        <w:t>The extent to which a corporation is able to satisfy its interest expenditures with its operational earnings is what is meant by the term "interest cover." Sweets plc's Interest Cover fell from 3.86 in 2021 to 3.56 in 2022, suggesting a weaker capacity to cover interest expenses with operating revenue. This decline occurred within the same time period.</w:t>
      </w:r>
    </w:p>
    <w:p w14:paraId="28AF2B91" w14:textId="55FF16D0" w:rsidR="006E71F1" w:rsidRDefault="006E71F1" w:rsidP="006E71F1">
      <w:r>
        <w:t>One possible explanation for the decrease in Interest Cover is that the interest expenditures have risen, or that the growth in operational profit has slowed down</w:t>
      </w:r>
      <w:r w:rsidR="000914F2">
        <w:t xml:space="preserve"> (</w:t>
      </w:r>
      <w:r w:rsidR="000914F2" w:rsidRPr="00053F04">
        <w:rPr>
          <w:rFonts w:cs="Times New Roman"/>
          <w:color w:val="222222"/>
          <w:szCs w:val="24"/>
          <w:shd w:val="clear" w:color="auto" w:fill="FFFFFF"/>
        </w:rPr>
        <w:t>Warren</w:t>
      </w:r>
      <w:r w:rsidR="000914F2">
        <w:rPr>
          <w:rFonts w:cs="Times New Roman"/>
          <w:color w:val="222222"/>
          <w:szCs w:val="24"/>
          <w:shd w:val="clear" w:color="auto" w:fill="FFFFFF"/>
        </w:rPr>
        <w:t xml:space="preserve"> et al</w:t>
      </w:r>
      <w:r w:rsidR="000914F2" w:rsidRPr="00053F04">
        <w:rPr>
          <w:rFonts w:cs="Times New Roman"/>
          <w:color w:val="222222"/>
          <w:szCs w:val="24"/>
          <w:shd w:val="clear" w:color="auto" w:fill="FFFFFF"/>
        </w:rPr>
        <w:t>, 2018</w:t>
      </w:r>
      <w:r w:rsidR="000914F2">
        <w:rPr>
          <w:rFonts w:cs="Times New Roman"/>
          <w:color w:val="222222"/>
          <w:szCs w:val="24"/>
          <w:shd w:val="clear" w:color="auto" w:fill="FFFFFF"/>
        </w:rPr>
        <w:t>)</w:t>
      </w:r>
      <w:r>
        <w:t>. For the purpose of ensuring that it is able to fulfil its debt commitments without difficulty, Sweets plc need to carefully control its interest expenses.</w:t>
      </w:r>
    </w:p>
    <w:p w14:paraId="5490F679" w14:textId="58AA7DD9" w:rsidR="000914F2" w:rsidRDefault="006E71F1" w:rsidP="006E71F1">
      <w:r>
        <w:t>The conclusion is that Sweets plc has shown favourable financial trends in a variety of its business activities. It seems that the firm is doing a good job of managing its resources, creating stronger returns for shareholders, and retaining short-term liquidity, as seen by the improvements in return on capital employed (ROCE), return on equity (ROE), net profit margin, and current ratio. However, in order to maintain a healthy financial position over time, it is necessary to pay attention to aspects such as stock holding days and interest cover. In order for investors to make educated choices about their holdings in Sweets plc, it is imperative that they continue to keep a close eye on these statistics as well as the overall financial plan of the firm.</w:t>
      </w:r>
    </w:p>
    <w:p w14:paraId="1FAAE379" w14:textId="77777777" w:rsidR="000914F2" w:rsidRDefault="000914F2">
      <w:pPr>
        <w:spacing w:line="259" w:lineRule="auto"/>
        <w:jc w:val="left"/>
      </w:pPr>
      <w:r>
        <w:br w:type="page"/>
      </w:r>
    </w:p>
    <w:p w14:paraId="48D97000" w14:textId="41D631D1" w:rsidR="00F015E1" w:rsidRDefault="000914F2" w:rsidP="000914F2">
      <w:pPr>
        <w:pStyle w:val="Heading1"/>
      </w:pPr>
      <w:bookmarkStart w:id="5" w:name="_Toc153226094"/>
      <w:r>
        <w:lastRenderedPageBreak/>
        <w:t>References</w:t>
      </w:r>
      <w:bookmarkEnd w:id="5"/>
    </w:p>
    <w:p w14:paraId="2F4F5FF8" w14:textId="77777777" w:rsidR="00F869DC" w:rsidRPr="00053F04" w:rsidRDefault="00F869DC" w:rsidP="00F869DC">
      <w:pPr>
        <w:rPr>
          <w:rFonts w:cs="Times New Roman"/>
          <w:color w:val="222222"/>
          <w:szCs w:val="24"/>
          <w:shd w:val="clear" w:color="auto" w:fill="FFFFFF"/>
        </w:rPr>
      </w:pPr>
      <w:r w:rsidRPr="00053F04">
        <w:rPr>
          <w:rFonts w:cs="Times New Roman"/>
          <w:color w:val="222222"/>
          <w:szCs w:val="24"/>
          <w:shd w:val="clear" w:color="auto" w:fill="FFFFFF"/>
        </w:rPr>
        <w:t>Horngren, C., Harrison, W., Oliver, S., Best, P., Fraser, D. and Tan, R., 20</w:t>
      </w:r>
      <w:r>
        <w:rPr>
          <w:rFonts w:cs="Times New Roman"/>
          <w:color w:val="222222"/>
          <w:szCs w:val="24"/>
          <w:shd w:val="clear" w:color="auto" w:fill="FFFFFF"/>
        </w:rPr>
        <w:t>22</w:t>
      </w:r>
      <w:r w:rsidRPr="00053F04">
        <w:rPr>
          <w:rFonts w:cs="Times New Roman"/>
          <w:color w:val="222222"/>
          <w:szCs w:val="24"/>
          <w:shd w:val="clear" w:color="auto" w:fill="FFFFFF"/>
        </w:rPr>
        <w:t>. </w:t>
      </w:r>
      <w:r w:rsidRPr="00053F04">
        <w:rPr>
          <w:rFonts w:cs="Times New Roman"/>
          <w:i/>
          <w:iCs/>
          <w:color w:val="222222"/>
          <w:szCs w:val="24"/>
          <w:shd w:val="clear" w:color="auto" w:fill="FFFFFF"/>
        </w:rPr>
        <w:t>Financial accounting</w:t>
      </w:r>
      <w:r w:rsidRPr="00053F04">
        <w:rPr>
          <w:rFonts w:cs="Times New Roman"/>
          <w:color w:val="222222"/>
          <w:szCs w:val="24"/>
          <w:shd w:val="clear" w:color="auto" w:fill="FFFFFF"/>
        </w:rPr>
        <w:t>. Pearson Higher Education AU.</w:t>
      </w:r>
    </w:p>
    <w:p w14:paraId="13217840" w14:textId="77777777" w:rsidR="00F869DC" w:rsidRPr="00053F04" w:rsidRDefault="00F869DC" w:rsidP="00F869DC">
      <w:pPr>
        <w:rPr>
          <w:rFonts w:cs="Times New Roman"/>
          <w:color w:val="222222"/>
          <w:szCs w:val="24"/>
          <w:shd w:val="clear" w:color="auto" w:fill="FFFFFF"/>
        </w:rPr>
      </w:pPr>
      <w:r w:rsidRPr="00053F04">
        <w:rPr>
          <w:rFonts w:cs="Times New Roman"/>
          <w:color w:val="222222"/>
          <w:szCs w:val="24"/>
          <w:shd w:val="clear" w:color="auto" w:fill="FFFFFF"/>
        </w:rPr>
        <w:t xml:space="preserve">Warren, C.S., Reeve, J.M. and </w:t>
      </w:r>
      <w:proofErr w:type="spellStart"/>
      <w:r w:rsidRPr="00053F04">
        <w:rPr>
          <w:rFonts w:cs="Times New Roman"/>
          <w:color w:val="222222"/>
          <w:szCs w:val="24"/>
          <w:shd w:val="clear" w:color="auto" w:fill="FFFFFF"/>
        </w:rPr>
        <w:t>Duchac</w:t>
      </w:r>
      <w:proofErr w:type="spellEnd"/>
      <w:r w:rsidRPr="00053F04">
        <w:rPr>
          <w:rFonts w:cs="Times New Roman"/>
          <w:color w:val="222222"/>
          <w:szCs w:val="24"/>
          <w:shd w:val="clear" w:color="auto" w:fill="FFFFFF"/>
        </w:rPr>
        <w:t>, J.E., 2018. </w:t>
      </w:r>
      <w:r w:rsidRPr="00053F04">
        <w:rPr>
          <w:rFonts w:cs="Times New Roman"/>
          <w:i/>
          <w:iCs/>
          <w:color w:val="222222"/>
          <w:szCs w:val="24"/>
          <w:shd w:val="clear" w:color="auto" w:fill="FFFFFF"/>
        </w:rPr>
        <w:t>Financial accounting</w:t>
      </w:r>
      <w:r w:rsidRPr="00053F04">
        <w:rPr>
          <w:rFonts w:cs="Times New Roman"/>
          <w:color w:val="222222"/>
          <w:szCs w:val="24"/>
          <w:shd w:val="clear" w:color="auto" w:fill="FFFFFF"/>
        </w:rPr>
        <w:t>. Cengage Learning.</w:t>
      </w:r>
    </w:p>
    <w:p w14:paraId="060EE9D9" w14:textId="77777777" w:rsidR="00F869DC" w:rsidRPr="00053F04" w:rsidRDefault="00F869DC" w:rsidP="00F869DC">
      <w:pPr>
        <w:rPr>
          <w:rFonts w:cs="Times New Roman"/>
          <w:color w:val="222222"/>
          <w:szCs w:val="24"/>
          <w:shd w:val="clear" w:color="auto" w:fill="FFFFFF"/>
        </w:rPr>
      </w:pPr>
      <w:r w:rsidRPr="00053F04">
        <w:rPr>
          <w:rFonts w:cs="Times New Roman"/>
          <w:color w:val="222222"/>
          <w:szCs w:val="24"/>
          <w:shd w:val="clear" w:color="auto" w:fill="FFFFFF"/>
        </w:rPr>
        <w:t>Needles Jr, B.E., 20</w:t>
      </w:r>
      <w:r>
        <w:rPr>
          <w:rFonts w:cs="Times New Roman"/>
          <w:color w:val="222222"/>
          <w:szCs w:val="24"/>
          <w:shd w:val="clear" w:color="auto" w:fill="FFFFFF"/>
        </w:rPr>
        <w:t>1</w:t>
      </w:r>
      <w:r w:rsidRPr="00053F04">
        <w:rPr>
          <w:rFonts w:cs="Times New Roman"/>
          <w:color w:val="222222"/>
          <w:szCs w:val="24"/>
          <w:shd w:val="clear" w:color="auto" w:fill="FFFFFF"/>
        </w:rPr>
        <w:t>7. </w:t>
      </w:r>
      <w:r w:rsidRPr="00053F04">
        <w:rPr>
          <w:rFonts w:cs="Times New Roman"/>
          <w:i/>
          <w:iCs/>
          <w:color w:val="222222"/>
          <w:szCs w:val="24"/>
          <w:shd w:val="clear" w:color="auto" w:fill="FFFFFF"/>
        </w:rPr>
        <w:t>Financial accounting</w:t>
      </w:r>
      <w:r w:rsidRPr="00053F04">
        <w:rPr>
          <w:rFonts w:cs="Times New Roman"/>
          <w:color w:val="222222"/>
          <w:szCs w:val="24"/>
          <w:shd w:val="clear" w:color="auto" w:fill="FFFFFF"/>
        </w:rPr>
        <w:t>.</w:t>
      </w:r>
    </w:p>
    <w:p w14:paraId="052DDEF6" w14:textId="77777777" w:rsidR="00F869DC" w:rsidRPr="00053F04" w:rsidRDefault="00F869DC" w:rsidP="00F869DC">
      <w:pPr>
        <w:rPr>
          <w:rFonts w:cs="Times New Roman"/>
          <w:color w:val="222222"/>
          <w:szCs w:val="24"/>
          <w:shd w:val="clear" w:color="auto" w:fill="FFFFFF"/>
        </w:rPr>
      </w:pPr>
      <w:r w:rsidRPr="00053F04">
        <w:rPr>
          <w:rFonts w:cs="Times New Roman"/>
          <w:color w:val="222222"/>
          <w:szCs w:val="24"/>
          <w:shd w:val="clear" w:color="auto" w:fill="FFFFFF"/>
        </w:rPr>
        <w:t>Hopwood, A.G., 20</w:t>
      </w:r>
      <w:r>
        <w:rPr>
          <w:rFonts w:cs="Times New Roman"/>
          <w:color w:val="222222"/>
          <w:szCs w:val="24"/>
          <w:shd w:val="clear" w:color="auto" w:fill="FFFFFF"/>
        </w:rPr>
        <w:t>2</w:t>
      </w:r>
      <w:r w:rsidRPr="00053F04">
        <w:rPr>
          <w:rFonts w:cs="Times New Roman"/>
          <w:color w:val="222222"/>
          <w:szCs w:val="24"/>
          <w:shd w:val="clear" w:color="auto" w:fill="FFFFFF"/>
        </w:rPr>
        <w:t>0. Understanding financial accounting practice. </w:t>
      </w:r>
      <w:r w:rsidRPr="00053F04">
        <w:rPr>
          <w:rFonts w:cs="Times New Roman"/>
          <w:i/>
          <w:iCs/>
          <w:color w:val="222222"/>
          <w:szCs w:val="24"/>
          <w:shd w:val="clear" w:color="auto" w:fill="FFFFFF"/>
        </w:rPr>
        <w:t>Accounting, Organizations and Society</w:t>
      </w:r>
      <w:r w:rsidRPr="00053F04">
        <w:rPr>
          <w:rFonts w:cs="Times New Roman"/>
          <w:color w:val="222222"/>
          <w:szCs w:val="24"/>
          <w:shd w:val="clear" w:color="auto" w:fill="FFFFFF"/>
        </w:rPr>
        <w:t>, </w:t>
      </w:r>
      <w:r w:rsidRPr="00053F04">
        <w:rPr>
          <w:rFonts w:cs="Times New Roman"/>
          <w:i/>
          <w:iCs/>
          <w:color w:val="222222"/>
          <w:szCs w:val="24"/>
          <w:shd w:val="clear" w:color="auto" w:fill="FFFFFF"/>
        </w:rPr>
        <w:t>25</w:t>
      </w:r>
      <w:r w:rsidRPr="00053F04">
        <w:rPr>
          <w:rFonts w:cs="Times New Roman"/>
          <w:color w:val="222222"/>
          <w:szCs w:val="24"/>
          <w:shd w:val="clear" w:color="auto" w:fill="FFFFFF"/>
        </w:rPr>
        <w:t>(8), pp.763-766.</w:t>
      </w:r>
    </w:p>
    <w:p w14:paraId="4BCF2E87" w14:textId="77777777" w:rsidR="00F869DC" w:rsidRPr="00053F04" w:rsidRDefault="00F869DC" w:rsidP="00F869DC">
      <w:pPr>
        <w:rPr>
          <w:rFonts w:cs="Times New Roman"/>
          <w:color w:val="222222"/>
          <w:szCs w:val="24"/>
          <w:shd w:val="clear" w:color="auto" w:fill="FFFFFF"/>
        </w:rPr>
      </w:pPr>
      <w:r w:rsidRPr="00053F04">
        <w:rPr>
          <w:rFonts w:cs="Times New Roman"/>
          <w:color w:val="222222"/>
          <w:szCs w:val="24"/>
          <w:shd w:val="clear" w:color="auto" w:fill="FFFFFF"/>
        </w:rPr>
        <w:t>May, G.O., 201</w:t>
      </w:r>
      <w:r>
        <w:rPr>
          <w:rFonts w:cs="Times New Roman"/>
          <w:color w:val="222222"/>
          <w:szCs w:val="24"/>
          <w:shd w:val="clear" w:color="auto" w:fill="FFFFFF"/>
        </w:rPr>
        <w:t>9</w:t>
      </w:r>
      <w:r w:rsidRPr="00053F04">
        <w:rPr>
          <w:rFonts w:cs="Times New Roman"/>
          <w:color w:val="222222"/>
          <w:szCs w:val="24"/>
          <w:shd w:val="clear" w:color="auto" w:fill="FFFFFF"/>
        </w:rPr>
        <w:t>. </w:t>
      </w:r>
      <w:r w:rsidRPr="00053F04">
        <w:rPr>
          <w:rFonts w:cs="Times New Roman"/>
          <w:i/>
          <w:iCs/>
          <w:color w:val="222222"/>
          <w:szCs w:val="24"/>
          <w:shd w:val="clear" w:color="auto" w:fill="FFFFFF"/>
        </w:rPr>
        <w:t>Financial accounting</w:t>
      </w:r>
      <w:r w:rsidRPr="00053F04">
        <w:rPr>
          <w:rFonts w:cs="Times New Roman"/>
          <w:color w:val="222222"/>
          <w:szCs w:val="24"/>
          <w:shd w:val="clear" w:color="auto" w:fill="FFFFFF"/>
        </w:rPr>
        <w:t>. Read Books Ltd.</w:t>
      </w:r>
    </w:p>
    <w:p w14:paraId="6638BC7E" w14:textId="77777777" w:rsidR="00F869DC" w:rsidRPr="00053F04" w:rsidRDefault="00F869DC" w:rsidP="00F869DC">
      <w:pPr>
        <w:rPr>
          <w:rFonts w:cs="Times New Roman"/>
          <w:color w:val="222222"/>
          <w:szCs w:val="24"/>
          <w:shd w:val="clear" w:color="auto" w:fill="FFFFFF"/>
        </w:rPr>
      </w:pPr>
      <w:r w:rsidRPr="00053F04">
        <w:rPr>
          <w:rFonts w:cs="Times New Roman"/>
          <w:color w:val="222222"/>
          <w:szCs w:val="24"/>
          <w:shd w:val="clear" w:color="auto" w:fill="FFFFFF"/>
        </w:rPr>
        <w:t xml:space="preserve">Albrecht, W.S., </w:t>
      </w:r>
      <w:proofErr w:type="spellStart"/>
      <w:r w:rsidRPr="00053F04">
        <w:rPr>
          <w:rFonts w:cs="Times New Roman"/>
          <w:color w:val="222222"/>
          <w:szCs w:val="24"/>
          <w:shd w:val="clear" w:color="auto" w:fill="FFFFFF"/>
        </w:rPr>
        <w:t>Stice</w:t>
      </w:r>
      <w:proofErr w:type="spellEnd"/>
      <w:r w:rsidRPr="00053F04">
        <w:rPr>
          <w:rFonts w:cs="Times New Roman"/>
          <w:color w:val="222222"/>
          <w:szCs w:val="24"/>
          <w:shd w:val="clear" w:color="auto" w:fill="FFFFFF"/>
        </w:rPr>
        <w:t xml:space="preserve">, E.K. and </w:t>
      </w:r>
      <w:proofErr w:type="spellStart"/>
      <w:r w:rsidRPr="00053F04">
        <w:rPr>
          <w:rFonts w:cs="Times New Roman"/>
          <w:color w:val="222222"/>
          <w:szCs w:val="24"/>
          <w:shd w:val="clear" w:color="auto" w:fill="FFFFFF"/>
        </w:rPr>
        <w:t>Stice</w:t>
      </w:r>
      <w:proofErr w:type="spellEnd"/>
      <w:r w:rsidRPr="00053F04">
        <w:rPr>
          <w:rFonts w:cs="Times New Roman"/>
          <w:color w:val="222222"/>
          <w:szCs w:val="24"/>
          <w:shd w:val="clear" w:color="auto" w:fill="FFFFFF"/>
        </w:rPr>
        <w:t>, J.D., 20</w:t>
      </w:r>
      <w:r>
        <w:rPr>
          <w:rFonts w:cs="Times New Roman"/>
          <w:color w:val="222222"/>
          <w:szCs w:val="24"/>
          <w:shd w:val="clear" w:color="auto" w:fill="FFFFFF"/>
        </w:rPr>
        <w:t>22</w:t>
      </w:r>
      <w:r w:rsidRPr="00053F04">
        <w:rPr>
          <w:rFonts w:cs="Times New Roman"/>
          <w:color w:val="222222"/>
          <w:szCs w:val="24"/>
          <w:shd w:val="clear" w:color="auto" w:fill="FFFFFF"/>
        </w:rPr>
        <w:t>. </w:t>
      </w:r>
      <w:r w:rsidRPr="00053F04">
        <w:rPr>
          <w:rFonts w:cs="Times New Roman"/>
          <w:i/>
          <w:iCs/>
          <w:color w:val="222222"/>
          <w:szCs w:val="24"/>
          <w:shd w:val="clear" w:color="auto" w:fill="FFFFFF"/>
        </w:rPr>
        <w:t>Financial accounting</w:t>
      </w:r>
      <w:r w:rsidRPr="00053F04">
        <w:rPr>
          <w:rFonts w:cs="Times New Roman"/>
          <w:color w:val="222222"/>
          <w:szCs w:val="24"/>
          <w:shd w:val="clear" w:color="auto" w:fill="FFFFFF"/>
        </w:rPr>
        <w:t>. South-Western, Cengage Learning.</w:t>
      </w:r>
    </w:p>
    <w:p w14:paraId="33744B4F" w14:textId="77777777" w:rsidR="000914F2" w:rsidRPr="000914F2" w:rsidRDefault="000914F2" w:rsidP="000914F2"/>
    <w:sectPr w:rsidR="000914F2" w:rsidRPr="000914F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0D3D58" w14:textId="77777777" w:rsidR="00D85294" w:rsidRDefault="00D85294" w:rsidP="00B621FC">
      <w:pPr>
        <w:spacing w:after="0" w:line="240" w:lineRule="auto"/>
      </w:pPr>
      <w:r>
        <w:separator/>
      </w:r>
    </w:p>
  </w:endnote>
  <w:endnote w:type="continuationSeparator" w:id="0">
    <w:p w14:paraId="0911791D" w14:textId="77777777" w:rsidR="00D85294" w:rsidRDefault="00D85294" w:rsidP="00B621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27746" w14:textId="77777777" w:rsidR="00D85294" w:rsidRDefault="00D85294" w:rsidP="00B621FC">
      <w:pPr>
        <w:spacing w:after="0" w:line="240" w:lineRule="auto"/>
      </w:pPr>
      <w:r>
        <w:separator/>
      </w:r>
    </w:p>
  </w:footnote>
  <w:footnote w:type="continuationSeparator" w:id="0">
    <w:p w14:paraId="72E2498E" w14:textId="77777777" w:rsidR="00D85294" w:rsidRDefault="00D85294" w:rsidP="00B621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AA6AB0"/>
    <w:multiLevelType w:val="hybridMultilevel"/>
    <w:tmpl w:val="0CD0C6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EEF1689"/>
    <w:multiLevelType w:val="hybridMultilevel"/>
    <w:tmpl w:val="40B4A2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F64771A"/>
    <w:multiLevelType w:val="hybridMultilevel"/>
    <w:tmpl w:val="D12616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59528358">
    <w:abstractNumId w:val="1"/>
  </w:num>
  <w:num w:numId="2" w16cid:durableId="1084570727">
    <w:abstractNumId w:val="2"/>
  </w:num>
  <w:num w:numId="3" w16cid:durableId="21147849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956"/>
    <w:rsid w:val="000914F2"/>
    <w:rsid w:val="00092D82"/>
    <w:rsid w:val="000B01DD"/>
    <w:rsid w:val="00225B53"/>
    <w:rsid w:val="003B025E"/>
    <w:rsid w:val="003B23F8"/>
    <w:rsid w:val="003C2B39"/>
    <w:rsid w:val="004A4B57"/>
    <w:rsid w:val="004E16B3"/>
    <w:rsid w:val="004E1A27"/>
    <w:rsid w:val="00502DE1"/>
    <w:rsid w:val="00571F88"/>
    <w:rsid w:val="005C7918"/>
    <w:rsid w:val="00605633"/>
    <w:rsid w:val="00605B0F"/>
    <w:rsid w:val="0064593F"/>
    <w:rsid w:val="006E71F1"/>
    <w:rsid w:val="00733428"/>
    <w:rsid w:val="00760A54"/>
    <w:rsid w:val="007A0E68"/>
    <w:rsid w:val="007C4E14"/>
    <w:rsid w:val="007F27B3"/>
    <w:rsid w:val="009439A8"/>
    <w:rsid w:val="009D7956"/>
    <w:rsid w:val="00A4157F"/>
    <w:rsid w:val="00AB3B08"/>
    <w:rsid w:val="00B16D84"/>
    <w:rsid w:val="00B621FC"/>
    <w:rsid w:val="00B631C7"/>
    <w:rsid w:val="00BA39BA"/>
    <w:rsid w:val="00BC7375"/>
    <w:rsid w:val="00BD5A87"/>
    <w:rsid w:val="00CB65EA"/>
    <w:rsid w:val="00CD3AF3"/>
    <w:rsid w:val="00D005F9"/>
    <w:rsid w:val="00D85294"/>
    <w:rsid w:val="00D876C9"/>
    <w:rsid w:val="00E50163"/>
    <w:rsid w:val="00E83432"/>
    <w:rsid w:val="00F015E1"/>
    <w:rsid w:val="00F27127"/>
    <w:rsid w:val="00F31CB2"/>
    <w:rsid w:val="00F568A8"/>
    <w:rsid w:val="00F869DC"/>
    <w:rsid w:val="00F957B0"/>
    <w:rsid w:val="00FC0A0F"/>
    <w:rsid w:val="00FF577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50A63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563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0563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5633"/>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BD5A87"/>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633"/>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605633"/>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BD5A87"/>
    <w:rPr>
      <w:rFonts w:ascii="Times New Roman" w:eastAsiaTheme="majorEastAsia" w:hAnsi="Times New Roman" w:cstheme="majorBidi"/>
      <w:color w:val="1F3763" w:themeColor="accent1" w:themeShade="7F"/>
      <w:sz w:val="24"/>
      <w:szCs w:val="24"/>
      <w:lang w:val="en-GB"/>
    </w:rPr>
  </w:style>
  <w:style w:type="table" w:styleId="PlainTable3">
    <w:name w:val="Plain Table 3"/>
    <w:basedOn w:val="TableNormal"/>
    <w:uiPriority w:val="43"/>
    <w:rsid w:val="00D005F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D005F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Paragraph">
    <w:name w:val="List Paragraph"/>
    <w:basedOn w:val="Normal"/>
    <w:uiPriority w:val="34"/>
    <w:qFormat/>
    <w:rsid w:val="004E16B3"/>
    <w:pPr>
      <w:ind w:left="720"/>
      <w:contextualSpacing/>
    </w:pPr>
  </w:style>
  <w:style w:type="paragraph" w:styleId="TOCHeading">
    <w:name w:val="TOC Heading"/>
    <w:basedOn w:val="Heading1"/>
    <w:next w:val="Normal"/>
    <w:uiPriority w:val="39"/>
    <w:unhideWhenUsed/>
    <w:qFormat/>
    <w:rsid w:val="00F869DC"/>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F869DC"/>
    <w:pPr>
      <w:spacing w:after="100"/>
    </w:pPr>
  </w:style>
  <w:style w:type="paragraph" w:styleId="TOC2">
    <w:name w:val="toc 2"/>
    <w:basedOn w:val="Normal"/>
    <w:next w:val="Normal"/>
    <w:autoRedefine/>
    <w:uiPriority w:val="39"/>
    <w:unhideWhenUsed/>
    <w:rsid w:val="00F869DC"/>
    <w:pPr>
      <w:spacing w:after="100"/>
      <w:ind w:left="240"/>
    </w:pPr>
  </w:style>
  <w:style w:type="character" w:styleId="Hyperlink">
    <w:name w:val="Hyperlink"/>
    <w:basedOn w:val="DefaultParagraphFont"/>
    <w:uiPriority w:val="99"/>
    <w:unhideWhenUsed/>
    <w:rsid w:val="00F869DC"/>
    <w:rPr>
      <w:color w:val="0563C1" w:themeColor="hyperlink"/>
      <w:u w:val="single"/>
    </w:rPr>
  </w:style>
  <w:style w:type="paragraph" w:styleId="Header">
    <w:name w:val="header"/>
    <w:basedOn w:val="Normal"/>
    <w:link w:val="HeaderChar"/>
    <w:uiPriority w:val="99"/>
    <w:unhideWhenUsed/>
    <w:rsid w:val="00B621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21FC"/>
    <w:rPr>
      <w:rFonts w:ascii="Times New Roman" w:hAnsi="Times New Roman"/>
      <w:sz w:val="24"/>
      <w:lang w:val="en-GB"/>
    </w:rPr>
  </w:style>
  <w:style w:type="paragraph" w:styleId="Footer">
    <w:name w:val="footer"/>
    <w:basedOn w:val="Normal"/>
    <w:link w:val="FooterChar"/>
    <w:uiPriority w:val="99"/>
    <w:unhideWhenUsed/>
    <w:rsid w:val="00B621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21FC"/>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16371">
      <w:bodyDiv w:val="1"/>
      <w:marLeft w:val="0"/>
      <w:marRight w:val="0"/>
      <w:marTop w:val="0"/>
      <w:marBottom w:val="0"/>
      <w:divBdr>
        <w:top w:val="none" w:sz="0" w:space="0" w:color="auto"/>
        <w:left w:val="none" w:sz="0" w:space="0" w:color="auto"/>
        <w:bottom w:val="none" w:sz="0" w:space="0" w:color="auto"/>
        <w:right w:val="none" w:sz="0" w:space="0" w:color="auto"/>
      </w:divBdr>
    </w:div>
    <w:div w:id="76636159">
      <w:bodyDiv w:val="1"/>
      <w:marLeft w:val="0"/>
      <w:marRight w:val="0"/>
      <w:marTop w:val="0"/>
      <w:marBottom w:val="0"/>
      <w:divBdr>
        <w:top w:val="none" w:sz="0" w:space="0" w:color="auto"/>
        <w:left w:val="none" w:sz="0" w:space="0" w:color="auto"/>
        <w:bottom w:val="none" w:sz="0" w:space="0" w:color="auto"/>
        <w:right w:val="none" w:sz="0" w:space="0" w:color="auto"/>
      </w:divBdr>
    </w:div>
    <w:div w:id="379130304">
      <w:bodyDiv w:val="1"/>
      <w:marLeft w:val="0"/>
      <w:marRight w:val="0"/>
      <w:marTop w:val="0"/>
      <w:marBottom w:val="0"/>
      <w:divBdr>
        <w:top w:val="none" w:sz="0" w:space="0" w:color="auto"/>
        <w:left w:val="none" w:sz="0" w:space="0" w:color="auto"/>
        <w:bottom w:val="none" w:sz="0" w:space="0" w:color="auto"/>
        <w:right w:val="none" w:sz="0" w:space="0" w:color="auto"/>
      </w:divBdr>
    </w:div>
    <w:div w:id="648021474">
      <w:bodyDiv w:val="1"/>
      <w:marLeft w:val="0"/>
      <w:marRight w:val="0"/>
      <w:marTop w:val="0"/>
      <w:marBottom w:val="0"/>
      <w:divBdr>
        <w:top w:val="none" w:sz="0" w:space="0" w:color="auto"/>
        <w:left w:val="none" w:sz="0" w:space="0" w:color="auto"/>
        <w:bottom w:val="none" w:sz="0" w:space="0" w:color="auto"/>
        <w:right w:val="none" w:sz="0" w:space="0" w:color="auto"/>
      </w:divBdr>
    </w:div>
    <w:div w:id="651106218">
      <w:bodyDiv w:val="1"/>
      <w:marLeft w:val="0"/>
      <w:marRight w:val="0"/>
      <w:marTop w:val="0"/>
      <w:marBottom w:val="0"/>
      <w:divBdr>
        <w:top w:val="none" w:sz="0" w:space="0" w:color="auto"/>
        <w:left w:val="none" w:sz="0" w:space="0" w:color="auto"/>
        <w:bottom w:val="none" w:sz="0" w:space="0" w:color="auto"/>
        <w:right w:val="none" w:sz="0" w:space="0" w:color="auto"/>
      </w:divBdr>
    </w:div>
    <w:div w:id="831604012">
      <w:bodyDiv w:val="1"/>
      <w:marLeft w:val="0"/>
      <w:marRight w:val="0"/>
      <w:marTop w:val="0"/>
      <w:marBottom w:val="0"/>
      <w:divBdr>
        <w:top w:val="none" w:sz="0" w:space="0" w:color="auto"/>
        <w:left w:val="none" w:sz="0" w:space="0" w:color="auto"/>
        <w:bottom w:val="none" w:sz="0" w:space="0" w:color="auto"/>
        <w:right w:val="none" w:sz="0" w:space="0" w:color="auto"/>
      </w:divBdr>
    </w:div>
    <w:div w:id="1184133663">
      <w:bodyDiv w:val="1"/>
      <w:marLeft w:val="0"/>
      <w:marRight w:val="0"/>
      <w:marTop w:val="0"/>
      <w:marBottom w:val="0"/>
      <w:divBdr>
        <w:top w:val="none" w:sz="0" w:space="0" w:color="auto"/>
        <w:left w:val="none" w:sz="0" w:space="0" w:color="auto"/>
        <w:bottom w:val="none" w:sz="0" w:space="0" w:color="auto"/>
        <w:right w:val="none" w:sz="0" w:space="0" w:color="auto"/>
      </w:divBdr>
    </w:div>
    <w:div w:id="1557281073">
      <w:bodyDiv w:val="1"/>
      <w:marLeft w:val="0"/>
      <w:marRight w:val="0"/>
      <w:marTop w:val="0"/>
      <w:marBottom w:val="0"/>
      <w:divBdr>
        <w:top w:val="none" w:sz="0" w:space="0" w:color="auto"/>
        <w:left w:val="none" w:sz="0" w:space="0" w:color="auto"/>
        <w:bottom w:val="none" w:sz="0" w:space="0" w:color="auto"/>
        <w:right w:val="none" w:sz="0" w:space="0" w:color="auto"/>
      </w:divBdr>
    </w:div>
    <w:div w:id="1612938410">
      <w:bodyDiv w:val="1"/>
      <w:marLeft w:val="0"/>
      <w:marRight w:val="0"/>
      <w:marTop w:val="0"/>
      <w:marBottom w:val="0"/>
      <w:divBdr>
        <w:top w:val="none" w:sz="0" w:space="0" w:color="auto"/>
        <w:left w:val="none" w:sz="0" w:space="0" w:color="auto"/>
        <w:bottom w:val="none" w:sz="0" w:space="0" w:color="auto"/>
        <w:right w:val="none" w:sz="0" w:space="0" w:color="auto"/>
      </w:divBdr>
    </w:div>
    <w:div w:id="1673414284">
      <w:bodyDiv w:val="1"/>
      <w:marLeft w:val="0"/>
      <w:marRight w:val="0"/>
      <w:marTop w:val="0"/>
      <w:marBottom w:val="0"/>
      <w:divBdr>
        <w:top w:val="none" w:sz="0" w:space="0" w:color="auto"/>
        <w:left w:val="none" w:sz="0" w:space="0" w:color="auto"/>
        <w:bottom w:val="none" w:sz="0" w:space="0" w:color="auto"/>
        <w:right w:val="none" w:sz="0" w:space="0" w:color="auto"/>
      </w:divBdr>
    </w:div>
    <w:div w:id="1733968170">
      <w:bodyDiv w:val="1"/>
      <w:marLeft w:val="0"/>
      <w:marRight w:val="0"/>
      <w:marTop w:val="0"/>
      <w:marBottom w:val="0"/>
      <w:divBdr>
        <w:top w:val="none" w:sz="0" w:space="0" w:color="auto"/>
        <w:left w:val="none" w:sz="0" w:space="0" w:color="auto"/>
        <w:bottom w:val="none" w:sz="0" w:space="0" w:color="auto"/>
        <w:right w:val="none" w:sz="0" w:space="0" w:color="auto"/>
      </w:divBdr>
    </w:div>
    <w:div w:id="1809014503">
      <w:bodyDiv w:val="1"/>
      <w:marLeft w:val="0"/>
      <w:marRight w:val="0"/>
      <w:marTop w:val="0"/>
      <w:marBottom w:val="0"/>
      <w:divBdr>
        <w:top w:val="none" w:sz="0" w:space="0" w:color="auto"/>
        <w:left w:val="none" w:sz="0" w:space="0" w:color="auto"/>
        <w:bottom w:val="none" w:sz="0" w:space="0" w:color="auto"/>
        <w:right w:val="none" w:sz="0" w:space="0" w:color="auto"/>
      </w:divBdr>
    </w:div>
    <w:div w:id="2022930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8B6C26-B7A8-455F-8317-286AA83BAD6F}">
  <ds:schemaRefs>
    <ds:schemaRef ds:uri="http://schemas.openxmlformats.org/officeDocument/2006/bibliography"/>
    <ds:schemaRef ds:uri="http://www.w3.org/2000/xmlns/"/>
  </ds:schemaRefs>
</ds:datastoreItem>
</file>

<file path=docMetadata/LabelInfo.xml><?xml version="1.0" encoding="utf-8"?>
<clbl:labelList xmlns:clbl="http://schemas.microsoft.com/office/2020/mipLabelMetadata">
  <clbl:label id="{deff24bb-2089-4400-8c8e-f71e680378b2}" enabled="0" method="" siteId="{deff24bb-2089-4400-8c8e-f71e680378b2}" removed="1"/>
</clbl:labelList>
</file>

<file path=docProps/app.xml><?xml version="1.0" encoding="utf-8"?>
<Properties xmlns="http://schemas.openxmlformats.org/officeDocument/2006/extended-properties" xmlns:vt="http://schemas.openxmlformats.org/officeDocument/2006/docPropsVTypes">
  <Template>Normal</Template>
  <TotalTime>0</TotalTime>
  <Pages>12</Pages>
  <Words>2480</Words>
  <Characters>14140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16587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2023-12-11T16:28:00Z</dcterms:created>
  <dcterms:modified xsi:type="dcterms:W3CDTF">2023-12-18T06:54:00Z</dcterms:modified>
  <cp:category/>
</cp:coreProperties>
</file>