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Pr="00896CBD" w:rsidRDefault="00ED5964">
      <w:r w:rsidRPr="00896CBD">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896CBD" w:rsidRDefault="00ED5964"/>
    <w:p w14:paraId="478C11A1" w14:textId="77777777" w:rsidR="00ED5964" w:rsidRPr="00896CBD" w:rsidRDefault="00ED5964"/>
    <w:p w14:paraId="6B8ADB81" w14:textId="77777777" w:rsidR="006A5CFC" w:rsidRPr="00896CBD" w:rsidRDefault="006A5CFC"/>
    <w:p w14:paraId="168F467C" w14:textId="77777777" w:rsidR="006A5CFC" w:rsidRPr="00896CBD" w:rsidRDefault="006A5CFC"/>
    <w:p w14:paraId="3BEDB360" w14:textId="77777777" w:rsidR="00ED5964" w:rsidRPr="00896CBD" w:rsidRDefault="00ED5964"/>
    <w:p w14:paraId="2EF804A0" w14:textId="6F909E30" w:rsidR="00ED5964" w:rsidRPr="00896CBD" w:rsidRDefault="00ED5964" w:rsidP="00ED5964">
      <w:pPr>
        <w:jc w:val="both"/>
        <w:rPr>
          <w:rFonts w:asciiTheme="minorBidi" w:hAnsiTheme="minorBidi"/>
          <w:sz w:val="28"/>
          <w:szCs w:val="28"/>
        </w:rPr>
      </w:pPr>
      <w:r w:rsidRPr="00896CBD">
        <w:rPr>
          <w:rFonts w:asciiTheme="minorBidi" w:hAnsiTheme="minorBidi"/>
          <w:sz w:val="28"/>
          <w:szCs w:val="28"/>
        </w:rPr>
        <w:t xml:space="preserve">Name: </w:t>
      </w:r>
      <w:r w:rsidR="00254E0E" w:rsidRPr="00896CBD">
        <w:rPr>
          <w:rFonts w:asciiTheme="minorBidi" w:hAnsiTheme="minorBidi"/>
          <w:sz w:val="28"/>
          <w:szCs w:val="28"/>
        </w:rPr>
        <w:t>Monica Gregory</w:t>
      </w:r>
    </w:p>
    <w:p w14:paraId="485B6F49" w14:textId="4D30D9DC" w:rsidR="00ED5964" w:rsidRPr="00896CBD" w:rsidRDefault="00ED5964" w:rsidP="00ED5964">
      <w:pPr>
        <w:jc w:val="both"/>
        <w:rPr>
          <w:rFonts w:asciiTheme="minorBidi" w:hAnsiTheme="minorBidi"/>
          <w:sz w:val="28"/>
          <w:szCs w:val="28"/>
        </w:rPr>
      </w:pPr>
      <w:r w:rsidRPr="00896CBD">
        <w:rPr>
          <w:rFonts w:asciiTheme="minorBidi" w:hAnsiTheme="minorBidi"/>
          <w:sz w:val="28"/>
          <w:szCs w:val="28"/>
        </w:rPr>
        <w:t xml:space="preserve">Student ID: </w:t>
      </w:r>
      <w:r w:rsidR="00254E0E" w:rsidRPr="00896CBD">
        <w:rPr>
          <w:rFonts w:asciiTheme="minorBidi" w:hAnsiTheme="minorBidi"/>
          <w:sz w:val="28"/>
          <w:szCs w:val="28"/>
        </w:rPr>
        <w:t>2540502</w:t>
      </w:r>
    </w:p>
    <w:p w14:paraId="3C1E7A20" w14:textId="3E14267A" w:rsidR="00ED5964" w:rsidRPr="00896CBD" w:rsidRDefault="00ED5964" w:rsidP="00ED5964">
      <w:pPr>
        <w:jc w:val="both"/>
        <w:rPr>
          <w:rFonts w:asciiTheme="minorBidi" w:hAnsiTheme="minorBidi"/>
          <w:sz w:val="28"/>
          <w:szCs w:val="28"/>
        </w:rPr>
      </w:pPr>
      <w:r w:rsidRPr="00896CBD">
        <w:rPr>
          <w:rFonts w:asciiTheme="minorBidi" w:hAnsiTheme="minorBidi"/>
          <w:sz w:val="28"/>
          <w:szCs w:val="28"/>
        </w:rPr>
        <w:t xml:space="preserve">Module Code: </w:t>
      </w:r>
      <w:r w:rsidR="00F11E2B" w:rsidRPr="00896CBD">
        <w:rPr>
          <w:rFonts w:asciiTheme="minorBidi" w:hAnsiTheme="minorBidi"/>
          <w:sz w:val="28"/>
          <w:szCs w:val="28"/>
        </w:rPr>
        <w:t>LCHS 4001</w:t>
      </w:r>
    </w:p>
    <w:p w14:paraId="4EEB2DA3" w14:textId="71294AC1" w:rsidR="00ED5964" w:rsidRPr="00896CBD" w:rsidRDefault="00ED5964" w:rsidP="00ED5964">
      <w:pPr>
        <w:jc w:val="both"/>
        <w:rPr>
          <w:rFonts w:asciiTheme="minorBidi" w:hAnsiTheme="minorBidi"/>
          <w:sz w:val="28"/>
          <w:szCs w:val="28"/>
        </w:rPr>
      </w:pPr>
      <w:r w:rsidRPr="00896CBD">
        <w:rPr>
          <w:rFonts w:asciiTheme="minorBidi" w:hAnsiTheme="minorBidi"/>
          <w:sz w:val="28"/>
          <w:szCs w:val="28"/>
        </w:rPr>
        <w:t xml:space="preserve">Module: </w:t>
      </w:r>
      <w:r w:rsidR="00F11E2B" w:rsidRPr="00896CBD">
        <w:rPr>
          <w:rFonts w:asciiTheme="minorBidi" w:hAnsiTheme="minorBidi"/>
          <w:sz w:val="28"/>
          <w:szCs w:val="28"/>
        </w:rPr>
        <w:t>Academic and Employability Skills</w:t>
      </w:r>
    </w:p>
    <w:p w14:paraId="112342CB" w14:textId="13701FB0" w:rsidR="00ED5964" w:rsidRPr="00896CBD" w:rsidRDefault="00ED5964" w:rsidP="00ED5964">
      <w:pPr>
        <w:jc w:val="both"/>
        <w:rPr>
          <w:rFonts w:asciiTheme="minorBidi" w:hAnsiTheme="minorBidi"/>
          <w:sz w:val="28"/>
          <w:szCs w:val="28"/>
        </w:rPr>
      </w:pPr>
      <w:r w:rsidRPr="00896CBD">
        <w:rPr>
          <w:rFonts w:asciiTheme="minorBidi" w:hAnsiTheme="minorBidi"/>
          <w:sz w:val="28"/>
          <w:szCs w:val="28"/>
        </w:rPr>
        <w:t xml:space="preserve">Lecturer: </w:t>
      </w:r>
      <w:r w:rsidR="00F11E2B" w:rsidRPr="00896CBD">
        <w:rPr>
          <w:rFonts w:asciiTheme="minorBidi" w:hAnsiTheme="minorBidi"/>
          <w:sz w:val="28"/>
          <w:szCs w:val="28"/>
        </w:rPr>
        <w:t>Oluwadamilola Tayo</w:t>
      </w:r>
    </w:p>
    <w:p w14:paraId="78C0B80E" w14:textId="77777777" w:rsidR="00ED5964" w:rsidRPr="00896CBD" w:rsidRDefault="00ED5964" w:rsidP="00ED5964">
      <w:pPr>
        <w:jc w:val="both"/>
        <w:rPr>
          <w:rFonts w:asciiTheme="minorBidi" w:hAnsiTheme="minorBidi"/>
          <w:sz w:val="28"/>
          <w:szCs w:val="28"/>
        </w:rPr>
      </w:pPr>
    </w:p>
    <w:p w14:paraId="0C6F95D6" w14:textId="77777777" w:rsidR="00ED5964" w:rsidRPr="00896CBD" w:rsidRDefault="00ED5964" w:rsidP="00ED5964">
      <w:pPr>
        <w:jc w:val="both"/>
        <w:rPr>
          <w:rFonts w:asciiTheme="minorBidi" w:hAnsiTheme="minorBidi"/>
          <w:sz w:val="28"/>
          <w:szCs w:val="28"/>
        </w:rPr>
      </w:pPr>
    </w:p>
    <w:p w14:paraId="71D7459F" w14:textId="77777777" w:rsidR="00ED5964" w:rsidRPr="00896CBD" w:rsidRDefault="00ED5964" w:rsidP="00ED5964">
      <w:pPr>
        <w:jc w:val="both"/>
        <w:rPr>
          <w:rFonts w:asciiTheme="minorBidi" w:hAnsiTheme="minorBidi"/>
          <w:sz w:val="28"/>
          <w:szCs w:val="28"/>
        </w:rPr>
      </w:pPr>
    </w:p>
    <w:p w14:paraId="38621A58" w14:textId="77777777" w:rsidR="00ED5964" w:rsidRPr="00896CBD" w:rsidRDefault="00ED5964" w:rsidP="00ED5964">
      <w:pPr>
        <w:jc w:val="both"/>
        <w:rPr>
          <w:rFonts w:asciiTheme="minorBidi" w:hAnsiTheme="minorBidi"/>
          <w:sz w:val="28"/>
          <w:szCs w:val="28"/>
        </w:rPr>
      </w:pPr>
    </w:p>
    <w:p w14:paraId="6988A1DC" w14:textId="77777777" w:rsidR="00ED5964" w:rsidRPr="00896CBD" w:rsidRDefault="00ED5964" w:rsidP="00ED5964">
      <w:pPr>
        <w:jc w:val="both"/>
        <w:rPr>
          <w:rFonts w:asciiTheme="minorBidi" w:hAnsiTheme="minorBidi"/>
          <w:sz w:val="28"/>
          <w:szCs w:val="28"/>
        </w:rPr>
      </w:pPr>
    </w:p>
    <w:p w14:paraId="25C114EE" w14:textId="77777777" w:rsidR="00ED5964" w:rsidRPr="00896CBD" w:rsidRDefault="00ED5964" w:rsidP="00ED5964">
      <w:pPr>
        <w:jc w:val="both"/>
        <w:rPr>
          <w:rFonts w:asciiTheme="minorBidi" w:hAnsiTheme="minorBidi"/>
          <w:sz w:val="28"/>
          <w:szCs w:val="28"/>
        </w:rPr>
      </w:pPr>
    </w:p>
    <w:p w14:paraId="4A73B1BE" w14:textId="77777777" w:rsidR="00ED5964" w:rsidRPr="00896CBD" w:rsidRDefault="00ED5964" w:rsidP="00ED5964">
      <w:pPr>
        <w:jc w:val="both"/>
        <w:rPr>
          <w:rFonts w:asciiTheme="minorBidi" w:hAnsiTheme="minorBidi"/>
          <w:sz w:val="28"/>
          <w:szCs w:val="28"/>
        </w:rPr>
      </w:pPr>
    </w:p>
    <w:p w14:paraId="072506E1" w14:textId="3C1D422E" w:rsidR="00ED5964" w:rsidRPr="00896CBD" w:rsidRDefault="00ED5964" w:rsidP="00ED5964">
      <w:pPr>
        <w:jc w:val="both"/>
        <w:rPr>
          <w:rFonts w:asciiTheme="minorBidi" w:hAnsiTheme="minorBidi"/>
          <w:sz w:val="28"/>
          <w:szCs w:val="28"/>
        </w:rPr>
      </w:pPr>
      <w:r w:rsidRPr="00896CBD">
        <w:rPr>
          <w:rFonts w:asciiTheme="minorBidi" w:hAnsiTheme="minorBidi"/>
          <w:sz w:val="28"/>
          <w:szCs w:val="28"/>
        </w:rPr>
        <w:tab/>
      </w:r>
      <w:r w:rsidRPr="00896CBD">
        <w:rPr>
          <w:rFonts w:asciiTheme="minorBidi" w:hAnsiTheme="minorBidi"/>
          <w:sz w:val="28"/>
          <w:szCs w:val="28"/>
        </w:rPr>
        <w:tab/>
      </w:r>
      <w:r w:rsidRPr="00896CBD">
        <w:rPr>
          <w:rFonts w:asciiTheme="minorBidi" w:hAnsiTheme="minorBidi"/>
          <w:sz w:val="28"/>
          <w:szCs w:val="28"/>
        </w:rPr>
        <w:tab/>
      </w:r>
      <w:r w:rsidR="006A5CFC" w:rsidRPr="00896CBD">
        <w:rPr>
          <w:rFonts w:asciiTheme="minorBidi" w:hAnsiTheme="minorBidi"/>
          <w:sz w:val="28"/>
          <w:szCs w:val="28"/>
        </w:rPr>
        <w:tab/>
      </w:r>
      <w:r w:rsidRPr="00896CBD">
        <w:rPr>
          <w:rFonts w:asciiTheme="minorBidi" w:hAnsiTheme="minorBidi"/>
          <w:sz w:val="28"/>
          <w:szCs w:val="28"/>
        </w:rPr>
        <w:t xml:space="preserve">Submitted on:    </w:t>
      </w:r>
    </w:p>
    <w:p w14:paraId="3C6FB008" w14:textId="77777777" w:rsidR="00ED5964" w:rsidRPr="00896CBD" w:rsidRDefault="00ED5964" w:rsidP="00ED5964">
      <w:pPr>
        <w:jc w:val="both"/>
        <w:rPr>
          <w:rFonts w:asciiTheme="minorBidi" w:hAnsiTheme="minorBidi"/>
          <w:sz w:val="28"/>
          <w:szCs w:val="28"/>
        </w:rPr>
      </w:pPr>
    </w:p>
    <w:p w14:paraId="3EA711CF" w14:textId="77777777" w:rsidR="00ED5964" w:rsidRPr="00896CBD" w:rsidRDefault="00ED5964" w:rsidP="00ED5964">
      <w:pPr>
        <w:jc w:val="both"/>
        <w:rPr>
          <w:rFonts w:asciiTheme="minorBidi" w:hAnsiTheme="minorBidi"/>
          <w:sz w:val="28"/>
          <w:szCs w:val="28"/>
        </w:rPr>
      </w:pPr>
    </w:p>
    <w:p w14:paraId="32C3A4F9" w14:textId="77777777" w:rsidR="00ED5964" w:rsidRPr="00896CBD" w:rsidRDefault="00ED5964" w:rsidP="00ED5964">
      <w:pPr>
        <w:jc w:val="both"/>
        <w:rPr>
          <w:rFonts w:asciiTheme="minorBidi" w:hAnsiTheme="minorBidi"/>
          <w:sz w:val="28"/>
          <w:szCs w:val="28"/>
        </w:rPr>
      </w:pPr>
    </w:p>
    <w:p w14:paraId="1434F2B1" w14:textId="77777777" w:rsidR="00ED5964" w:rsidRPr="00896CBD" w:rsidRDefault="00ED5964" w:rsidP="00ED5964">
      <w:pPr>
        <w:jc w:val="both"/>
        <w:rPr>
          <w:rFonts w:asciiTheme="minorBidi" w:hAnsiTheme="minorBidi"/>
          <w:sz w:val="28"/>
          <w:szCs w:val="28"/>
        </w:rPr>
      </w:pPr>
    </w:p>
    <w:p w14:paraId="4F979E62" w14:textId="77777777" w:rsidR="00ED5964" w:rsidRPr="00896CBD" w:rsidRDefault="00ED5964" w:rsidP="00ED5964">
      <w:pPr>
        <w:jc w:val="both"/>
        <w:rPr>
          <w:rFonts w:asciiTheme="minorBidi" w:hAnsiTheme="minorBidi"/>
          <w:sz w:val="28"/>
          <w:szCs w:val="28"/>
        </w:rPr>
      </w:pPr>
    </w:p>
    <w:p w14:paraId="4180CDBC" w14:textId="77777777" w:rsidR="00ED5964" w:rsidRPr="00896CBD"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896CBD" w:rsidRDefault="00184A9A">
          <w:pPr>
            <w:pStyle w:val="TOCHeading"/>
            <w:rPr>
              <w:color w:val="4472C4" w:themeColor="accent1"/>
            </w:rPr>
          </w:pPr>
          <w:r w:rsidRPr="00896CBD">
            <w:rPr>
              <w:color w:val="4471C4"/>
            </w:rPr>
            <w:t>Table of Contents</w:t>
          </w:r>
        </w:p>
        <w:p w14:paraId="1CDE07AD" w14:textId="2265AD39" w:rsidR="00347B51" w:rsidRDefault="0156E134">
          <w:pPr>
            <w:pStyle w:val="TOC2"/>
            <w:tabs>
              <w:tab w:val="right" w:leader="dot" w:pos="9016"/>
            </w:tabs>
            <w:rPr>
              <w:rFonts w:asciiTheme="minorHAnsi" w:hAnsiTheme="minorHAnsi" w:cstheme="minorBidi"/>
              <w:b w:val="0"/>
              <w:bCs w:val="0"/>
              <w:noProof/>
              <w:sz w:val="24"/>
              <w:szCs w:val="24"/>
              <w:lang w:val="en-US" w:eastAsia="en-US"/>
            </w:rPr>
          </w:pPr>
          <w:r w:rsidRPr="00896CBD">
            <w:fldChar w:fldCharType="begin"/>
          </w:r>
          <w:r w:rsidR="00184A9A" w:rsidRPr="00896CBD">
            <w:instrText>TOC \o "1-3" \z \u \h</w:instrText>
          </w:r>
          <w:r w:rsidRPr="00896CBD">
            <w:fldChar w:fldCharType="separate"/>
          </w:r>
          <w:hyperlink w:anchor="_Toc237433496" w:history="1">
            <w:r w:rsidR="00347B51" w:rsidRPr="00FA275A">
              <w:rPr>
                <w:rStyle w:val="Hyperlink"/>
                <w:noProof/>
              </w:rPr>
              <w:t>1.1 Introduction</w:t>
            </w:r>
            <w:r w:rsidR="00347B51">
              <w:rPr>
                <w:noProof/>
                <w:webHidden/>
              </w:rPr>
              <w:tab/>
            </w:r>
            <w:r w:rsidR="00347B51">
              <w:rPr>
                <w:noProof/>
                <w:webHidden/>
              </w:rPr>
              <w:fldChar w:fldCharType="begin"/>
            </w:r>
            <w:r w:rsidR="00347B51">
              <w:rPr>
                <w:noProof/>
                <w:webHidden/>
              </w:rPr>
              <w:instrText xml:space="preserve"> PAGEREF _Toc237433496 \h </w:instrText>
            </w:r>
            <w:r w:rsidR="00347B51">
              <w:rPr>
                <w:noProof/>
                <w:webHidden/>
              </w:rPr>
            </w:r>
            <w:r w:rsidR="00347B51">
              <w:rPr>
                <w:noProof/>
                <w:webHidden/>
              </w:rPr>
              <w:fldChar w:fldCharType="separate"/>
            </w:r>
            <w:r w:rsidR="00347B51">
              <w:rPr>
                <w:noProof/>
                <w:webHidden/>
              </w:rPr>
              <w:t>3</w:t>
            </w:r>
            <w:r w:rsidR="00347B51">
              <w:rPr>
                <w:noProof/>
                <w:webHidden/>
              </w:rPr>
              <w:fldChar w:fldCharType="end"/>
            </w:r>
          </w:hyperlink>
        </w:p>
        <w:p w14:paraId="0CD92A94" w14:textId="4A23FF59" w:rsidR="00347B51" w:rsidRDefault="00347B51">
          <w:pPr>
            <w:pStyle w:val="TOC2"/>
            <w:tabs>
              <w:tab w:val="right" w:leader="dot" w:pos="9016"/>
            </w:tabs>
            <w:rPr>
              <w:rFonts w:asciiTheme="minorHAnsi" w:hAnsiTheme="minorHAnsi" w:cstheme="minorBidi"/>
              <w:b w:val="0"/>
              <w:bCs w:val="0"/>
              <w:noProof/>
              <w:sz w:val="24"/>
              <w:szCs w:val="24"/>
              <w:lang w:val="en-US" w:eastAsia="en-US"/>
            </w:rPr>
          </w:pPr>
          <w:hyperlink w:anchor="_Toc237433497" w:history="1">
            <w:r w:rsidRPr="00FA275A">
              <w:rPr>
                <w:rStyle w:val="Hyperlink"/>
                <w:noProof/>
              </w:rPr>
              <w:t>2 Counsellor in the Health and Social Care Field</w:t>
            </w:r>
            <w:r>
              <w:rPr>
                <w:noProof/>
                <w:webHidden/>
              </w:rPr>
              <w:tab/>
            </w:r>
            <w:r>
              <w:rPr>
                <w:noProof/>
                <w:webHidden/>
              </w:rPr>
              <w:fldChar w:fldCharType="begin"/>
            </w:r>
            <w:r>
              <w:rPr>
                <w:noProof/>
                <w:webHidden/>
              </w:rPr>
              <w:instrText xml:space="preserve"> PAGEREF _Toc237433497 \h </w:instrText>
            </w:r>
            <w:r>
              <w:rPr>
                <w:noProof/>
                <w:webHidden/>
              </w:rPr>
            </w:r>
            <w:r>
              <w:rPr>
                <w:noProof/>
                <w:webHidden/>
              </w:rPr>
              <w:fldChar w:fldCharType="separate"/>
            </w:r>
            <w:r>
              <w:rPr>
                <w:noProof/>
                <w:webHidden/>
              </w:rPr>
              <w:t>3</w:t>
            </w:r>
            <w:r>
              <w:rPr>
                <w:noProof/>
                <w:webHidden/>
              </w:rPr>
              <w:fldChar w:fldCharType="end"/>
            </w:r>
          </w:hyperlink>
        </w:p>
        <w:p w14:paraId="0243221F" w14:textId="1DFCE331" w:rsidR="00347B51" w:rsidRDefault="00347B51">
          <w:pPr>
            <w:pStyle w:val="TOC2"/>
            <w:tabs>
              <w:tab w:val="right" w:leader="dot" w:pos="9016"/>
            </w:tabs>
            <w:rPr>
              <w:rFonts w:asciiTheme="minorHAnsi" w:hAnsiTheme="minorHAnsi" w:cstheme="minorBidi"/>
              <w:b w:val="0"/>
              <w:bCs w:val="0"/>
              <w:noProof/>
              <w:sz w:val="24"/>
              <w:szCs w:val="24"/>
              <w:lang w:val="en-US" w:eastAsia="en-US"/>
            </w:rPr>
          </w:pPr>
          <w:hyperlink w:anchor="_Toc237433498" w:history="1">
            <w:r w:rsidRPr="00FA275A">
              <w:rPr>
                <w:rStyle w:val="Hyperlink"/>
                <w:noProof/>
              </w:rPr>
              <w:t>2.1 Description of Counsellor in Health and Social Care (use teel)</w:t>
            </w:r>
            <w:r>
              <w:rPr>
                <w:noProof/>
                <w:webHidden/>
              </w:rPr>
              <w:tab/>
            </w:r>
            <w:r>
              <w:rPr>
                <w:noProof/>
                <w:webHidden/>
              </w:rPr>
              <w:fldChar w:fldCharType="begin"/>
            </w:r>
            <w:r>
              <w:rPr>
                <w:noProof/>
                <w:webHidden/>
              </w:rPr>
              <w:instrText xml:space="preserve"> PAGEREF _Toc237433498 \h </w:instrText>
            </w:r>
            <w:r>
              <w:rPr>
                <w:noProof/>
                <w:webHidden/>
              </w:rPr>
            </w:r>
            <w:r>
              <w:rPr>
                <w:noProof/>
                <w:webHidden/>
              </w:rPr>
              <w:fldChar w:fldCharType="separate"/>
            </w:r>
            <w:r>
              <w:rPr>
                <w:noProof/>
                <w:webHidden/>
              </w:rPr>
              <w:t>3</w:t>
            </w:r>
            <w:r>
              <w:rPr>
                <w:noProof/>
                <w:webHidden/>
              </w:rPr>
              <w:fldChar w:fldCharType="end"/>
            </w:r>
          </w:hyperlink>
        </w:p>
        <w:p w14:paraId="6480B522" w14:textId="49EC646B" w:rsidR="00347B51" w:rsidRDefault="00347B51">
          <w:pPr>
            <w:pStyle w:val="TOC2"/>
            <w:tabs>
              <w:tab w:val="right" w:leader="dot" w:pos="9016"/>
            </w:tabs>
            <w:rPr>
              <w:rFonts w:asciiTheme="minorHAnsi" w:hAnsiTheme="minorHAnsi" w:cstheme="minorBidi"/>
              <w:b w:val="0"/>
              <w:bCs w:val="0"/>
              <w:noProof/>
              <w:sz w:val="24"/>
              <w:szCs w:val="24"/>
              <w:lang w:val="en-US" w:eastAsia="en-US"/>
            </w:rPr>
          </w:pPr>
          <w:hyperlink w:anchor="_Toc237433499" w:history="1">
            <w:r w:rsidRPr="00FA275A">
              <w:rPr>
                <w:rStyle w:val="Hyperlink"/>
                <w:noProof/>
              </w:rPr>
              <w:t>2.2 Explanation of Most Significant Skills Needed for Counsellor in Health and Social Care</w:t>
            </w:r>
            <w:r>
              <w:rPr>
                <w:noProof/>
                <w:webHidden/>
              </w:rPr>
              <w:tab/>
            </w:r>
            <w:r>
              <w:rPr>
                <w:noProof/>
                <w:webHidden/>
              </w:rPr>
              <w:fldChar w:fldCharType="begin"/>
            </w:r>
            <w:r>
              <w:rPr>
                <w:noProof/>
                <w:webHidden/>
              </w:rPr>
              <w:instrText xml:space="preserve"> PAGEREF _Toc237433499 \h </w:instrText>
            </w:r>
            <w:r>
              <w:rPr>
                <w:noProof/>
                <w:webHidden/>
              </w:rPr>
            </w:r>
            <w:r>
              <w:rPr>
                <w:noProof/>
                <w:webHidden/>
              </w:rPr>
              <w:fldChar w:fldCharType="separate"/>
            </w:r>
            <w:r>
              <w:rPr>
                <w:noProof/>
                <w:webHidden/>
              </w:rPr>
              <w:t>4</w:t>
            </w:r>
            <w:r>
              <w:rPr>
                <w:noProof/>
                <w:webHidden/>
              </w:rPr>
              <w:fldChar w:fldCharType="end"/>
            </w:r>
          </w:hyperlink>
        </w:p>
        <w:p w14:paraId="38B1CA32" w14:textId="715850A1" w:rsidR="00347B51" w:rsidRDefault="00347B51">
          <w:pPr>
            <w:pStyle w:val="TOC2"/>
            <w:tabs>
              <w:tab w:val="right" w:leader="dot" w:pos="9016"/>
            </w:tabs>
            <w:rPr>
              <w:rFonts w:asciiTheme="minorHAnsi" w:hAnsiTheme="minorHAnsi" w:cstheme="minorBidi"/>
              <w:b w:val="0"/>
              <w:bCs w:val="0"/>
              <w:noProof/>
              <w:sz w:val="24"/>
              <w:szCs w:val="24"/>
              <w:lang w:val="en-US" w:eastAsia="en-US"/>
            </w:rPr>
          </w:pPr>
          <w:hyperlink w:anchor="_Toc237433500" w:history="1">
            <w:r w:rsidRPr="00FA275A">
              <w:rPr>
                <w:rStyle w:val="Hyperlink"/>
                <w:noProof/>
              </w:rPr>
              <w:t>3 Strategies for Skill Improvement for Counsellor</w:t>
            </w:r>
            <w:r>
              <w:rPr>
                <w:noProof/>
                <w:webHidden/>
              </w:rPr>
              <w:tab/>
            </w:r>
            <w:r>
              <w:rPr>
                <w:noProof/>
                <w:webHidden/>
              </w:rPr>
              <w:fldChar w:fldCharType="begin"/>
            </w:r>
            <w:r>
              <w:rPr>
                <w:noProof/>
                <w:webHidden/>
              </w:rPr>
              <w:instrText xml:space="preserve"> PAGEREF _Toc237433500 \h </w:instrText>
            </w:r>
            <w:r>
              <w:rPr>
                <w:noProof/>
                <w:webHidden/>
              </w:rPr>
            </w:r>
            <w:r>
              <w:rPr>
                <w:noProof/>
                <w:webHidden/>
              </w:rPr>
              <w:fldChar w:fldCharType="separate"/>
            </w:r>
            <w:r>
              <w:rPr>
                <w:noProof/>
                <w:webHidden/>
              </w:rPr>
              <w:t>5</w:t>
            </w:r>
            <w:r>
              <w:rPr>
                <w:noProof/>
                <w:webHidden/>
              </w:rPr>
              <w:fldChar w:fldCharType="end"/>
            </w:r>
          </w:hyperlink>
        </w:p>
        <w:p w14:paraId="17A6BFC6" w14:textId="036A6BF9" w:rsidR="00347B51" w:rsidRDefault="00347B51">
          <w:pPr>
            <w:pStyle w:val="TOC2"/>
            <w:tabs>
              <w:tab w:val="right" w:leader="dot" w:pos="9016"/>
            </w:tabs>
            <w:rPr>
              <w:rFonts w:asciiTheme="minorHAnsi" w:hAnsiTheme="minorHAnsi" w:cstheme="minorBidi"/>
              <w:b w:val="0"/>
              <w:bCs w:val="0"/>
              <w:noProof/>
              <w:sz w:val="24"/>
              <w:szCs w:val="24"/>
              <w:lang w:val="en-US" w:eastAsia="en-US"/>
            </w:rPr>
          </w:pPr>
          <w:hyperlink w:anchor="_Toc237433501" w:history="1">
            <w:r w:rsidRPr="00FA275A">
              <w:rPr>
                <w:rStyle w:val="Hyperlink"/>
                <w:noProof/>
              </w:rPr>
              <w:t>3.1 Three Strategies to Improve the Skills for Counsellor</w:t>
            </w:r>
            <w:r>
              <w:rPr>
                <w:noProof/>
                <w:webHidden/>
              </w:rPr>
              <w:tab/>
            </w:r>
            <w:r>
              <w:rPr>
                <w:noProof/>
                <w:webHidden/>
              </w:rPr>
              <w:fldChar w:fldCharType="begin"/>
            </w:r>
            <w:r>
              <w:rPr>
                <w:noProof/>
                <w:webHidden/>
              </w:rPr>
              <w:instrText xml:space="preserve"> PAGEREF _Toc237433501 \h </w:instrText>
            </w:r>
            <w:r>
              <w:rPr>
                <w:noProof/>
                <w:webHidden/>
              </w:rPr>
            </w:r>
            <w:r>
              <w:rPr>
                <w:noProof/>
                <w:webHidden/>
              </w:rPr>
              <w:fldChar w:fldCharType="separate"/>
            </w:r>
            <w:r>
              <w:rPr>
                <w:noProof/>
                <w:webHidden/>
              </w:rPr>
              <w:t>5</w:t>
            </w:r>
            <w:r>
              <w:rPr>
                <w:noProof/>
                <w:webHidden/>
              </w:rPr>
              <w:fldChar w:fldCharType="end"/>
            </w:r>
          </w:hyperlink>
        </w:p>
        <w:p w14:paraId="7317E013" w14:textId="7540C4C0" w:rsidR="00347B51" w:rsidRDefault="00347B51">
          <w:pPr>
            <w:pStyle w:val="TOC2"/>
            <w:tabs>
              <w:tab w:val="right" w:leader="dot" w:pos="9016"/>
            </w:tabs>
            <w:rPr>
              <w:rFonts w:asciiTheme="minorHAnsi" w:hAnsiTheme="minorHAnsi" w:cstheme="minorBidi"/>
              <w:b w:val="0"/>
              <w:bCs w:val="0"/>
              <w:noProof/>
              <w:sz w:val="24"/>
              <w:szCs w:val="24"/>
              <w:lang w:val="en-US" w:eastAsia="en-US"/>
            </w:rPr>
          </w:pPr>
          <w:hyperlink w:anchor="_Toc237433502" w:history="1">
            <w:r w:rsidRPr="00FA275A">
              <w:rPr>
                <w:rStyle w:val="Hyperlink"/>
                <w:noProof/>
              </w:rPr>
              <w:t>4 Conclusion</w:t>
            </w:r>
            <w:r>
              <w:rPr>
                <w:noProof/>
                <w:webHidden/>
              </w:rPr>
              <w:tab/>
            </w:r>
            <w:r>
              <w:rPr>
                <w:noProof/>
                <w:webHidden/>
              </w:rPr>
              <w:fldChar w:fldCharType="begin"/>
            </w:r>
            <w:r>
              <w:rPr>
                <w:noProof/>
                <w:webHidden/>
              </w:rPr>
              <w:instrText xml:space="preserve"> PAGEREF _Toc237433502 \h </w:instrText>
            </w:r>
            <w:r>
              <w:rPr>
                <w:noProof/>
                <w:webHidden/>
              </w:rPr>
            </w:r>
            <w:r>
              <w:rPr>
                <w:noProof/>
                <w:webHidden/>
              </w:rPr>
              <w:fldChar w:fldCharType="separate"/>
            </w:r>
            <w:r>
              <w:rPr>
                <w:noProof/>
                <w:webHidden/>
              </w:rPr>
              <w:t>5</w:t>
            </w:r>
            <w:r>
              <w:rPr>
                <w:noProof/>
                <w:webHidden/>
              </w:rPr>
              <w:fldChar w:fldCharType="end"/>
            </w:r>
          </w:hyperlink>
        </w:p>
        <w:p w14:paraId="75FC2E3D" w14:textId="2E828241" w:rsidR="00347B51" w:rsidRDefault="00347B51">
          <w:pPr>
            <w:pStyle w:val="TOC2"/>
            <w:tabs>
              <w:tab w:val="right" w:leader="dot" w:pos="9016"/>
            </w:tabs>
            <w:rPr>
              <w:rFonts w:asciiTheme="minorHAnsi" w:hAnsiTheme="minorHAnsi" w:cstheme="minorBidi"/>
              <w:b w:val="0"/>
              <w:bCs w:val="0"/>
              <w:noProof/>
              <w:sz w:val="24"/>
              <w:szCs w:val="24"/>
              <w:lang w:val="en-US" w:eastAsia="en-US"/>
            </w:rPr>
          </w:pPr>
          <w:hyperlink w:anchor="_Toc237433503" w:history="1">
            <w:r w:rsidRPr="00FA275A">
              <w:rPr>
                <w:rStyle w:val="Hyperlink"/>
                <w:noProof/>
              </w:rPr>
              <w:t>5 Reference List</w:t>
            </w:r>
            <w:r>
              <w:rPr>
                <w:noProof/>
                <w:webHidden/>
              </w:rPr>
              <w:tab/>
            </w:r>
            <w:r>
              <w:rPr>
                <w:noProof/>
                <w:webHidden/>
              </w:rPr>
              <w:fldChar w:fldCharType="begin"/>
            </w:r>
            <w:r>
              <w:rPr>
                <w:noProof/>
                <w:webHidden/>
              </w:rPr>
              <w:instrText xml:space="preserve"> PAGEREF _Toc237433503 \h </w:instrText>
            </w:r>
            <w:r>
              <w:rPr>
                <w:noProof/>
                <w:webHidden/>
              </w:rPr>
            </w:r>
            <w:r>
              <w:rPr>
                <w:noProof/>
                <w:webHidden/>
              </w:rPr>
              <w:fldChar w:fldCharType="separate"/>
            </w:r>
            <w:r>
              <w:rPr>
                <w:noProof/>
                <w:webHidden/>
              </w:rPr>
              <w:t>7</w:t>
            </w:r>
            <w:r>
              <w:rPr>
                <w:noProof/>
                <w:webHidden/>
              </w:rPr>
              <w:fldChar w:fldCharType="end"/>
            </w:r>
          </w:hyperlink>
        </w:p>
        <w:p w14:paraId="2F2A1EA8" w14:textId="6686C561" w:rsidR="0156E134" w:rsidRPr="00896CBD" w:rsidRDefault="0156E134" w:rsidP="0156E134">
          <w:pPr>
            <w:pStyle w:val="TOC2"/>
            <w:tabs>
              <w:tab w:val="right" w:leader="dot" w:pos="9015"/>
            </w:tabs>
            <w:rPr>
              <w:rStyle w:val="Hyperlink"/>
            </w:rPr>
          </w:pPr>
          <w:r w:rsidRPr="00896CBD">
            <w:fldChar w:fldCharType="end"/>
          </w:r>
        </w:p>
      </w:sdtContent>
    </w:sdt>
    <w:p w14:paraId="6138A55F" w14:textId="5BBC1E8C" w:rsidR="00184A9A" w:rsidRPr="00896CBD" w:rsidRDefault="00184A9A"/>
    <w:p w14:paraId="4A159F97" w14:textId="77777777" w:rsidR="00ED5964" w:rsidRPr="00896CBD" w:rsidRDefault="00ED5964" w:rsidP="00ED5964">
      <w:pPr>
        <w:jc w:val="both"/>
        <w:rPr>
          <w:rFonts w:asciiTheme="minorBidi" w:hAnsiTheme="minorBidi"/>
          <w:b/>
          <w:bCs/>
          <w:sz w:val="28"/>
          <w:szCs w:val="28"/>
        </w:rPr>
      </w:pPr>
    </w:p>
    <w:p w14:paraId="09E24E55" w14:textId="77777777" w:rsidR="00ED5964" w:rsidRPr="00896CBD" w:rsidRDefault="00ED5964" w:rsidP="00ED5964">
      <w:pPr>
        <w:jc w:val="both"/>
        <w:rPr>
          <w:rFonts w:asciiTheme="minorBidi" w:hAnsiTheme="minorBidi"/>
          <w:b/>
          <w:bCs/>
          <w:sz w:val="28"/>
          <w:szCs w:val="28"/>
        </w:rPr>
      </w:pPr>
    </w:p>
    <w:p w14:paraId="40BC340F" w14:textId="77777777" w:rsidR="00ED5964" w:rsidRPr="00896CBD" w:rsidRDefault="00ED5964" w:rsidP="00ED5964">
      <w:pPr>
        <w:jc w:val="both"/>
        <w:rPr>
          <w:rFonts w:asciiTheme="minorBidi" w:hAnsiTheme="minorBidi"/>
          <w:b/>
          <w:bCs/>
          <w:sz w:val="28"/>
          <w:szCs w:val="28"/>
        </w:rPr>
      </w:pPr>
    </w:p>
    <w:p w14:paraId="41A63835" w14:textId="77777777" w:rsidR="00ED5964" w:rsidRPr="00896CBD" w:rsidRDefault="00ED5964" w:rsidP="00ED5964">
      <w:pPr>
        <w:jc w:val="both"/>
        <w:rPr>
          <w:rFonts w:asciiTheme="minorBidi" w:hAnsiTheme="minorBidi"/>
          <w:b/>
          <w:bCs/>
          <w:sz w:val="28"/>
          <w:szCs w:val="28"/>
        </w:rPr>
      </w:pPr>
    </w:p>
    <w:p w14:paraId="123865CA" w14:textId="77777777" w:rsidR="00ED5964" w:rsidRPr="00896CBD" w:rsidRDefault="00ED5964" w:rsidP="00ED5964">
      <w:pPr>
        <w:jc w:val="both"/>
        <w:rPr>
          <w:rFonts w:asciiTheme="minorBidi" w:hAnsiTheme="minorBidi"/>
          <w:b/>
          <w:bCs/>
          <w:sz w:val="28"/>
          <w:szCs w:val="28"/>
        </w:rPr>
      </w:pPr>
    </w:p>
    <w:p w14:paraId="2A21042D" w14:textId="77777777" w:rsidR="00ED5964" w:rsidRPr="00896CBD" w:rsidRDefault="00ED5964" w:rsidP="00ED5964">
      <w:pPr>
        <w:jc w:val="both"/>
        <w:rPr>
          <w:rFonts w:asciiTheme="minorBidi" w:hAnsiTheme="minorBidi"/>
          <w:b/>
          <w:bCs/>
          <w:sz w:val="28"/>
          <w:szCs w:val="28"/>
        </w:rPr>
      </w:pPr>
    </w:p>
    <w:p w14:paraId="48382F67" w14:textId="77777777" w:rsidR="00ED5964" w:rsidRPr="00896CBD" w:rsidRDefault="00ED5964" w:rsidP="00ED5964">
      <w:pPr>
        <w:jc w:val="both"/>
        <w:rPr>
          <w:rFonts w:asciiTheme="minorBidi" w:hAnsiTheme="minorBidi"/>
          <w:b/>
          <w:bCs/>
          <w:sz w:val="28"/>
          <w:szCs w:val="28"/>
        </w:rPr>
      </w:pPr>
    </w:p>
    <w:p w14:paraId="6A057EFD" w14:textId="77777777" w:rsidR="00ED5964" w:rsidRPr="00896CBD" w:rsidRDefault="00ED5964" w:rsidP="00ED5964">
      <w:pPr>
        <w:jc w:val="both"/>
        <w:rPr>
          <w:rFonts w:asciiTheme="minorBidi" w:hAnsiTheme="minorBidi"/>
          <w:b/>
          <w:bCs/>
          <w:sz w:val="28"/>
          <w:szCs w:val="28"/>
        </w:rPr>
      </w:pPr>
    </w:p>
    <w:p w14:paraId="55078F3B" w14:textId="77777777" w:rsidR="00ED5964" w:rsidRPr="00896CBD" w:rsidRDefault="00ED5964" w:rsidP="00ED5964">
      <w:pPr>
        <w:jc w:val="both"/>
        <w:rPr>
          <w:rFonts w:asciiTheme="minorBidi" w:hAnsiTheme="minorBidi"/>
          <w:b/>
          <w:bCs/>
          <w:sz w:val="28"/>
          <w:szCs w:val="28"/>
        </w:rPr>
      </w:pPr>
    </w:p>
    <w:p w14:paraId="4CEF6B46" w14:textId="77777777" w:rsidR="005709B1" w:rsidRPr="00896CBD" w:rsidRDefault="005709B1" w:rsidP="005709B1"/>
    <w:p w14:paraId="64F36E68" w14:textId="0C945582" w:rsidR="3C659699" w:rsidRPr="00896CBD" w:rsidRDefault="002E71BA" w:rsidP="00066B18">
      <w:pPr>
        <w:rPr>
          <w:b/>
          <w:bCs/>
          <w:sz w:val="21"/>
          <w:szCs w:val="21"/>
        </w:rPr>
      </w:pPr>
      <w:r w:rsidRPr="00896CBD">
        <w:rPr>
          <w:b/>
          <w:bCs/>
          <w:sz w:val="21"/>
          <w:szCs w:val="21"/>
        </w:rPr>
        <w:br w:type="page"/>
      </w:r>
    </w:p>
    <w:p w14:paraId="0D55991F" w14:textId="77777777" w:rsidR="00D324B8" w:rsidRPr="00896CBD" w:rsidRDefault="00D324B8" w:rsidP="00D324B8">
      <w:pPr>
        <w:pStyle w:val="Heading2"/>
        <w:rPr>
          <w:color w:val="4472C4" w:themeColor="accent1"/>
        </w:rPr>
      </w:pPr>
      <w:bookmarkStart w:id="0" w:name="_Toc237433496"/>
      <w:r w:rsidRPr="00896CBD">
        <w:rPr>
          <w:color w:val="4471C4"/>
        </w:rPr>
        <w:lastRenderedPageBreak/>
        <w:t>1.1 Introduction</w:t>
      </w:r>
      <w:bookmarkEnd w:id="0"/>
    </w:p>
    <w:p w14:paraId="27DFDFBA" w14:textId="52FD8C93" w:rsidR="00D324B8" w:rsidRPr="00CF43FA" w:rsidRDefault="001375E9" w:rsidP="00CF43FA">
      <w:pPr>
        <w:spacing w:after="0" w:line="360" w:lineRule="auto"/>
        <w:jc w:val="both"/>
        <w:rPr>
          <w:rFonts w:ascii="Arial" w:hAnsi="Arial" w:cs="Arial"/>
          <w:sz w:val="22"/>
        </w:rPr>
      </w:pPr>
      <w:r w:rsidRPr="00CF43FA">
        <w:rPr>
          <w:rFonts w:ascii="Arial" w:hAnsi="Arial" w:cs="Arial"/>
          <w:sz w:val="22"/>
        </w:rPr>
        <w:t xml:space="preserve">The health and Social Care sector </w:t>
      </w:r>
      <w:r w:rsidR="007B55FF" w:rsidRPr="00CF43FA">
        <w:rPr>
          <w:rFonts w:ascii="Arial" w:hAnsi="Arial" w:cs="Arial"/>
          <w:sz w:val="22"/>
        </w:rPr>
        <w:t>play</w:t>
      </w:r>
      <w:r w:rsidRPr="00CF43FA">
        <w:rPr>
          <w:rFonts w:ascii="Arial" w:hAnsi="Arial" w:cs="Arial"/>
          <w:sz w:val="22"/>
        </w:rPr>
        <w:t xml:space="preserve"> a key role in supporting people with physical, mental and emotional needs across different settings. Within this </w:t>
      </w:r>
      <w:r w:rsidR="00A476D8" w:rsidRPr="00CF43FA">
        <w:rPr>
          <w:rFonts w:ascii="Arial" w:hAnsi="Arial" w:cs="Arial"/>
          <w:sz w:val="22"/>
        </w:rPr>
        <w:t>sector, professionals work together to provide that promotes wellbeing and independence. This report will examine the role of a counsellor in the Health and Social Care</w:t>
      </w:r>
      <w:r w:rsidR="00CB4BB1" w:rsidRPr="00CF43FA">
        <w:rPr>
          <w:rFonts w:ascii="Arial" w:hAnsi="Arial" w:cs="Arial"/>
          <w:sz w:val="22"/>
        </w:rPr>
        <w:t xml:space="preserve"> </w:t>
      </w:r>
      <w:r w:rsidR="00A476D8" w:rsidRPr="00CF43FA">
        <w:rPr>
          <w:rFonts w:ascii="Arial" w:hAnsi="Arial" w:cs="Arial"/>
          <w:sz w:val="22"/>
        </w:rPr>
        <w:t xml:space="preserve">will </w:t>
      </w:r>
      <w:r w:rsidR="00CB4BB1" w:rsidRPr="00CF43FA">
        <w:rPr>
          <w:rFonts w:ascii="Arial" w:hAnsi="Arial" w:cs="Arial"/>
          <w:sz w:val="22"/>
        </w:rPr>
        <w:t xml:space="preserve">examine the role of counsellor in Health and Social Care it will outline the responsibilities of counsellor in Heath and Social Care </w:t>
      </w:r>
      <w:r w:rsidR="00B74F72" w:rsidRPr="00CF43FA">
        <w:rPr>
          <w:rFonts w:ascii="Arial" w:hAnsi="Arial" w:cs="Arial"/>
          <w:sz w:val="22"/>
        </w:rPr>
        <w:t xml:space="preserve">and how counselling the skills required for the role and how counselling support service uses. The report will also discuss challenges in the role and link these to employability and </w:t>
      </w:r>
      <w:r w:rsidR="00A72D10" w:rsidRPr="00CF43FA">
        <w:rPr>
          <w:rFonts w:ascii="Arial" w:hAnsi="Arial" w:cs="Arial"/>
          <w:sz w:val="22"/>
        </w:rPr>
        <w:t>professionals’</w:t>
      </w:r>
      <w:r w:rsidR="00B74F72" w:rsidRPr="00CF43FA">
        <w:rPr>
          <w:rFonts w:ascii="Arial" w:hAnsi="Arial" w:cs="Arial"/>
          <w:sz w:val="22"/>
        </w:rPr>
        <w:t xml:space="preserve"> </w:t>
      </w:r>
      <w:r w:rsidR="00A72D10" w:rsidRPr="00CF43FA">
        <w:rPr>
          <w:rFonts w:ascii="Arial" w:hAnsi="Arial" w:cs="Arial"/>
          <w:sz w:val="22"/>
        </w:rPr>
        <w:t>standards within sector.</w:t>
      </w:r>
    </w:p>
    <w:p w14:paraId="4B39EC6B" w14:textId="77777777" w:rsidR="00D324B8" w:rsidRPr="00896CBD" w:rsidRDefault="00D324B8" w:rsidP="0156E134">
      <w:pPr>
        <w:spacing w:after="0" w:line="240" w:lineRule="auto"/>
        <w:jc w:val="both"/>
        <w:rPr>
          <w:sz w:val="21"/>
          <w:szCs w:val="21"/>
        </w:rPr>
      </w:pPr>
    </w:p>
    <w:p w14:paraId="50964048" w14:textId="0054F30E" w:rsidR="00D324B8" w:rsidRPr="00896CBD" w:rsidRDefault="00D324B8" w:rsidP="00D324B8">
      <w:pPr>
        <w:pStyle w:val="Heading2"/>
        <w:rPr>
          <w:color w:val="4472C4" w:themeColor="accent1"/>
        </w:rPr>
      </w:pPr>
      <w:bookmarkStart w:id="1" w:name="_Toc237433497"/>
      <w:r w:rsidRPr="00896CBD">
        <w:rPr>
          <w:color w:val="4471C4"/>
        </w:rPr>
        <w:t>2 Counsellor in the Health and Social Care Field</w:t>
      </w:r>
      <w:bookmarkEnd w:id="1"/>
    </w:p>
    <w:p w14:paraId="24225239" w14:textId="77777777" w:rsidR="00D324B8" w:rsidRPr="00896CBD" w:rsidRDefault="00D324B8" w:rsidP="0156E134">
      <w:pPr>
        <w:spacing w:after="0" w:line="240" w:lineRule="auto"/>
        <w:jc w:val="both"/>
        <w:rPr>
          <w:sz w:val="21"/>
          <w:szCs w:val="21"/>
        </w:rPr>
      </w:pPr>
    </w:p>
    <w:p w14:paraId="1C3B64BD" w14:textId="45B63F49" w:rsidR="005B1D56" w:rsidRPr="00896CBD" w:rsidRDefault="5CF7C3DB" w:rsidP="005B1D56">
      <w:pPr>
        <w:pStyle w:val="Heading2"/>
        <w:rPr>
          <w:color w:val="4471C4"/>
        </w:rPr>
      </w:pPr>
      <w:bookmarkStart w:id="2" w:name="_Toc237433498"/>
      <w:r w:rsidRPr="00896CBD">
        <w:rPr>
          <w:color w:val="4471C4"/>
        </w:rPr>
        <w:t>2.1</w:t>
      </w:r>
      <w:r w:rsidR="002370CE" w:rsidRPr="00896CBD">
        <w:rPr>
          <w:color w:val="4471C4"/>
        </w:rPr>
        <w:t xml:space="preserve"> </w:t>
      </w:r>
      <w:r w:rsidR="071F48DC" w:rsidRPr="00896CBD">
        <w:rPr>
          <w:color w:val="4471C4"/>
        </w:rPr>
        <w:t>Description</w:t>
      </w:r>
      <w:r w:rsidR="00070818" w:rsidRPr="00896CBD">
        <w:rPr>
          <w:color w:val="4471C4"/>
        </w:rPr>
        <w:t xml:space="preserve"> </w:t>
      </w:r>
      <w:r w:rsidR="13BD3D5D" w:rsidRPr="00896CBD">
        <w:rPr>
          <w:color w:val="4471C4"/>
        </w:rPr>
        <w:t xml:space="preserve">of </w:t>
      </w:r>
      <w:r w:rsidR="00D324B8" w:rsidRPr="00896CBD">
        <w:rPr>
          <w:color w:val="4471C4"/>
        </w:rPr>
        <w:t>Counsellor</w:t>
      </w:r>
      <w:r w:rsidR="008B0B22" w:rsidRPr="00896CBD">
        <w:rPr>
          <w:color w:val="4471C4"/>
        </w:rPr>
        <w:t xml:space="preserve"> in Health</w:t>
      </w:r>
      <w:r w:rsidR="3464B4D3" w:rsidRPr="00896CBD">
        <w:rPr>
          <w:color w:val="4471C4"/>
        </w:rPr>
        <w:t xml:space="preserve"> and Social </w:t>
      </w:r>
      <w:r w:rsidR="3D6135D7" w:rsidRPr="00896CBD">
        <w:rPr>
          <w:color w:val="4471C4"/>
        </w:rPr>
        <w:t>C</w:t>
      </w:r>
      <w:r w:rsidR="008B0B22" w:rsidRPr="00896CBD">
        <w:rPr>
          <w:color w:val="4471C4"/>
        </w:rPr>
        <w:t xml:space="preserve">are </w:t>
      </w:r>
      <w:r w:rsidR="00254E0E" w:rsidRPr="00896CBD">
        <w:rPr>
          <w:color w:val="4471C4"/>
        </w:rPr>
        <w:t>(use teel</w:t>
      </w:r>
      <w:r w:rsidR="005B1D56" w:rsidRPr="00896CBD">
        <w:rPr>
          <w:color w:val="4471C4"/>
        </w:rPr>
        <w:t>)</w:t>
      </w:r>
      <w:bookmarkEnd w:id="2"/>
    </w:p>
    <w:p w14:paraId="6BF64051" w14:textId="5F4A708D" w:rsidR="00342808" w:rsidRPr="00CF43FA" w:rsidRDefault="005B1D56" w:rsidP="00CF43FA">
      <w:pPr>
        <w:spacing w:line="360" w:lineRule="auto"/>
        <w:rPr>
          <w:rFonts w:ascii="Arial" w:hAnsi="Arial" w:cs="Arial"/>
          <w:sz w:val="22"/>
        </w:rPr>
      </w:pPr>
      <w:r w:rsidRPr="00CF43FA">
        <w:rPr>
          <w:rFonts w:ascii="Arial" w:hAnsi="Arial" w:cs="Arial"/>
          <w:sz w:val="22"/>
        </w:rPr>
        <w:t xml:space="preserve">A counsellor in Health and Social Care is responsible for providing emotional </w:t>
      </w:r>
      <w:r w:rsidR="001416F9" w:rsidRPr="00CF43FA">
        <w:rPr>
          <w:rFonts w:ascii="Arial" w:hAnsi="Arial" w:cs="Arial"/>
          <w:sz w:val="22"/>
        </w:rPr>
        <w:t>and physiological support to individuals who are experiencing personal, social or mental health challenges. The main</w:t>
      </w:r>
      <w:r w:rsidR="00853486" w:rsidRPr="00CF43FA">
        <w:rPr>
          <w:rFonts w:ascii="Arial" w:hAnsi="Arial" w:cs="Arial"/>
          <w:sz w:val="22"/>
        </w:rPr>
        <w:t xml:space="preserve"> </w:t>
      </w:r>
      <w:r w:rsidR="00CA7C0C" w:rsidRPr="00CF43FA">
        <w:rPr>
          <w:rFonts w:ascii="Arial" w:hAnsi="Arial" w:cs="Arial"/>
          <w:sz w:val="22"/>
        </w:rPr>
        <w:t>purpose of this role</w:t>
      </w:r>
      <w:r w:rsidR="00CF43FA" w:rsidRPr="00CF43FA">
        <w:rPr>
          <w:rFonts w:ascii="Arial" w:hAnsi="Arial" w:cs="Arial"/>
          <w:sz w:val="22"/>
        </w:rPr>
        <w:t xml:space="preserve"> i</w:t>
      </w:r>
      <w:r w:rsidR="00CA7C0C" w:rsidRPr="00CF43FA">
        <w:rPr>
          <w:rFonts w:ascii="Arial" w:hAnsi="Arial" w:cs="Arial"/>
          <w:sz w:val="22"/>
        </w:rPr>
        <w:t xml:space="preserve">s to create a safe confidential and non-judgmental environment where </w:t>
      </w:r>
      <w:r w:rsidR="00342808" w:rsidRPr="00CF43FA">
        <w:rPr>
          <w:rFonts w:ascii="Arial" w:hAnsi="Arial" w:cs="Arial"/>
          <w:sz w:val="22"/>
        </w:rPr>
        <w:t xml:space="preserve">services users feel able to speak openly about their thoughts and feelings. Counsellor’s use professional skills such as active </w:t>
      </w:r>
      <w:r w:rsidR="00854239" w:rsidRPr="00CF43FA">
        <w:rPr>
          <w:rFonts w:ascii="Arial" w:hAnsi="Arial" w:cs="Arial"/>
          <w:sz w:val="22"/>
        </w:rPr>
        <w:t>listening,</w:t>
      </w:r>
      <w:r w:rsidR="00342808" w:rsidRPr="00CF43FA">
        <w:rPr>
          <w:rFonts w:ascii="Arial" w:hAnsi="Arial" w:cs="Arial"/>
          <w:sz w:val="22"/>
        </w:rPr>
        <w:t xml:space="preserve"> </w:t>
      </w:r>
      <w:r w:rsidR="00A62F9B" w:rsidRPr="00CF43FA">
        <w:rPr>
          <w:rFonts w:ascii="Arial" w:hAnsi="Arial" w:cs="Arial"/>
          <w:sz w:val="22"/>
        </w:rPr>
        <w:t>empathy,</w:t>
      </w:r>
      <w:r w:rsidR="00854239" w:rsidRPr="00CF43FA">
        <w:rPr>
          <w:rFonts w:ascii="Arial" w:hAnsi="Arial" w:cs="Arial"/>
          <w:sz w:val="22"/>
        </w:rPr>
        <w:t xml:space="preserve"> patience and clear communication to help individuals explore their difficulties</w:t>
      </w:r>
      <w:r w:rsidR="00A62F9B" w:rsidRPr="00CF43FA">
        <w:rPr>
          <w:rFonts w:ascii="Arial" w:hAnsi="Arial" w:cs="Arial"/>
          <w:sz w:val="22"/>
        </w:rPr>
        <w:t xml:space="preserve"> and understand them more clearly. They must also follow ethical guidelines and professional boundaries, including maintaining confidentiality and respecting the rights and dignity of each service </w:t>
      </w:r>
      <w:r w:rsidR="00352113" w:rsidRPr="00CF43FA">
        <w:rPr>
          <w:rFonts w:ascii="Arial" w:hAnsi="Arial" w:cs="Arial"/>
          <w:sz w:val="22"/>
        </w:rPr>
        <w:t>user.</w:t>
      </w:r>
      <w:r w:rsidR="00A62F9B" w:rsidRPr="00CF43FA">
        <w:rPr>
          <w:rFonts w:ascii="Arial" w:hAnsi="Arial" w:cs="Arial"/>
          <w:sz w:val="22"/>
        </w:rPr>
        <w:t xml:space="preserve"> </w:t>
      </w:r>
      <w:r w:rsidR="00352113" w:rsidRPr="00CF43FA">
        <w:rPr>
          <w:rFonts w:ascii="Arial" w:hAnsi="Arial" w:cs="Arial"/>
          <w:sz w:val="22"/>
        </w:rPr>
        <w:t xml:space="preserve">Counsellors often work as part of a multidisciplinary team to ensure that emotional support is linked to other areas of a person’s care and overall wellbeing. </w:t>
      </w:r>
    </w:p>
    <w:p w14:paraId="1CB8B0F1" w14:textId="4D00BC6B" w:rsidR="0156E134" w:rsidRDefault="00352113" w:rsidP="00461AE4">
      <w:pPr>
        <w:spacing w:line="360" w:lineRule="auto"/>
        <w:rPr>
          <w:rFonts w:ascii="Arial" w:hAnsi="Arial" w:cs="Arial"/>
          <w:sz w:val="22"/>
        </w:rPr>
      </w:pPr>
      <w:r w:rsidRPr="00CF43FA">
        <w:rPr>
          <w:rFonts w:ascii="Arial" w:hAnsi="Arial" w:cs="Arial"/>
          <w:sz w:val="22"/>
        </w:rPr>
        <w:t xml:space="preserve">For example, a counsellor working in a mental heath service may support a service user experiencing anxiety and law self-esteem. Through talking therapies, the counsellor helps the individual identify </w:t>
      </w:r>
      <w:r w:rsidR="007D7C5E" w:rsidRPr="00CF43FA">
        <w:rPr>
          <w:rFonts w:ascii="Arial" w:hAnsi="Arial" w:cs="Arial"/>
          <w:sz w:val="22"/>
        </w:rPr>
        <w:t>triggers,</w:t>
      </w:r>
      <w:r w:rsidRPr="00CF43FA">
        <w:rPr>
          <w:rFonts w:ascii="Arial" w:hAnsi="Arial" w:cs="Arial"/>
          <w:sz w:val="22"/>
        </w:rPr>
        <w:t xml:space="preserve"> understand negative</w:t>
      </w:r>
      <w:r w:rsidR="007D7C5E" w:rsidRPr="00CF43FA">
        <w:rPr>
          <w:rFonts w:ascii="Arial" w:hAnsi="Arial" w:cs="Arial"/>
          <w:sz w:val="22"/>
        </w:rPr>
        <w:t xml:space="preserve"> thought patterns and develop coping strategies to manage stress. Over time, this support helps the service user build confidence and independence. The role of a counsellor is important within Health and Social Care because it promotes mental health and emotional </w:t>
      </w:r>
      <w:r w:rsidR="002767E4" w:rsidRPr="00CF43FA">
        <w:rPr>
          <w:rFonts w:ascii="Arial" w:hAnsi="Arial" w:cs="Arial"/>
          <w:sz w:val="22"/>
        </w:rPr>
        <w:t>resilience.</w:t>
      </w:r>
      <w:r w:rsidR="007D7C5E" w:rsidRPr="00CF43FA">
        <w:rPr>
          <w:rFonts w:ascii="Arial" w:hAnsi="Arial" w:cs="Arial"/>
          <w:sz w:val="22"/>
        </w:rPr>
        <w:t xml:space="preserve"> By helping service users to understand and manage their </w:t>
      </w:r>
      <w:r w:rsidR="002767E4" w:rsidRPr="00CF43FA">
        <w:rPr>
          <w:rFonts w:ascii="Arial" w:hAnsi="Arial" w:cs="Arial"/>
          <w:sz w:val="22"/>
        </w:rPr>
        <w:t>challenges,</w:t>
      </w:r>
      <w:r w:rsidR="007D7C5E" w:rsidRPr="00CF43FA">
        <w:rPr>
          <w:rFonts w:ascii="Arial" w:hAnsi="Arial" w:cs="Arial"/>
          <w:sz w:val="22"/>
        </w:rPr>
        <w:t xml:space="preserve"> </w:t>
      </w:r>
      <w:r w:rsidR="002767E4" w:rsidRPr="00CF43FA">
        <w:rPr>
          <w:rFonts w:ascii="Arial" w:hAnsi="Arial" w:cs="Arial"/>
          <w:sz w:val="22"/>
        </w:rPr>
        <w:t>counsellors contribute</w:t>
      </w:r>
      <w:r w:rsidR="007D7C5E" w:rsidRPr="00CF43FA">
        <w:rPr>
          <w:rFonts w:ascii="Arial" w:hAnsi="Arial" w:cs="Arial"/>
          <w:sz w:val="22"/>
        </w:rPr>
        <w:t xml:space="preserve"> </w:t>
      </w:r>
      <w:r w:rsidR="002767E4" w:rsidRPr="00CF43FA">
        <w:rPr>
          <w:rFonts w:ascii="Arial" w:hAnsi="Arial" w:cs="Arial"/>
          <w:sz w:val="22"/>
        </w:rPr>
        <w:t xml:space="preserve">to improved wellbeing and a better quality of life. </w:t>
      </w:r>
    </w:p>
    <w:p w14:paraId="00C8C25B" w14:textId="77777777" w:rsidR="00461AE4" w:rsidRDefault="00461AE4" w:rsidP="00461AE4">
      <w:pPr>
        <w:spacing w:line="360" w:lineRule="auto"/>
        <w:rPr>
          <w:rFonts w:ascii="Arial" w:hAnsi="Arial" w:cs="Arial"/>
          <w:sz w:val="22"/>
        </w:rPr>
      </w:pPr>
    </w:p>
    <w:p w14:paraId="6FB584EA" w14:textId="77777777" w:rsidR="00461AE4" w:rsidRPr="00896CBD" w:rsidRDefault="00461AE4" w:rsidP="00461AE4">
      <w:pPr>
        <w:spacing w:line="360" w:lineRule="auto"/>
        <w:rPr>
          <w:sz w:val="22"/>
        </w:rPr>
      </w:pPr>
    </w:p>
    <w:p w14:paraId="4010C35E" w14:textId="0A8D9F11" w:rsidR="00EC7EBE" w:rsidRPr="00896CBD" w:rsidRDefault="04019B15" w:rsidP="0CF501EC">
      <w:pPr>
        <w:pStyle w:val="Heading2"/>
        <w:rPr>
          <w:color w:val="4472C4" w:themeColor="accent1"/>
        </w:rPr>
      </w:pPr>
      <w:bookmarkStart w:id="3" w:name="_Toc237433499"/>
      <w:r w:rsidRPr="00896CBD">
        <w:rPr>
          <w:color w:val="4471C4"/>
        </w:rPr>
        <w:lastRenderedPageBreak/>
        <w:t>2.2</w:t>
      </w:r>
      <w:r w:rsidR="00676FEB" w:rsidRPr="00896CBD">
        <w:rPr>
          <w:color w:val="4471C4"/>
        </w:rPr>
        <w:t xml:space="preserve"> </w:t>
      </w:r>
      <w:r w:rsidR="00DD5135" w:rsidRPr="00896CBD">
        <w:rPr>
          <w:color w:val="4471C4"/>
        </w:rPr>
        <w:t>Explanation</w:t>
      </w:r>
      <w:r w:rsidR="00805726" w:rsidRPr="00896CBD">
        <w:rPr>
          <w:color w:val="4471C4"/>
        </w:rPr>
        <w:t xml:space="preserve"> of </w:t>
      </w:r>
      <w:r w:rsidR="549B9698" w:rsidRPr="00896CBD">
        <w:rPr>
          <w:color w:val="4471C4"/>
        </w:rPr>
        <w:t>M</w:t>
      </w:r>
      <w:r w:rsidR="00824CB1" w:rsidRPr="00896CBD">
        <w:rPr>
          <w:color w:val="4471C4"/>
        </w:rPr>
        <w:t xml:space="preserve">ost </w:t>
      </w:r>
      <w:r w:rsidR="7AC44C89" w:rsidRPr="00896CBD">
        <w:rPr>
          <w:color w:val="4471C4"/>
        </w:rPr>
        <w:t>S</w:t>
      </w:r>
      <w:r w:rsidR="00824CB1" w:rsidRPr="00896CBD">
        <w:rPr>
          <w:color w:val="4471C4"/>
        </w:rPr>
        <w:t xml:space="preserve">ignificant </w:t>
      </w:r>
      <w:r w:rsidR="556E2D6A" w:rsidRPr="00896CBD">
        <w:rPr>
          <w:color w:val="4471C4"/>
        </w:rPr>
        <w:t>S</w:t>
      </w:r>
      <w:r w:rsidR="00D4006B" w:rsidRPr="00896CBD">
        <w:rPr>
          <w:color w:val="4471C4"/>
        </w:rPr>
        <w:t xml:space="preserve">kills </w:t>
      </w:r>
      <w:r w:rsidR="653BE314" w:rsidRPr="00896CBD">
        <w:rPr>
          <w:color w:val="4471C4"/>
        </w:rPr>
        <w:t>N</w:t>
      </w:r>
      <w:r w:rsidR="00D4006B" w:rsidRPr="00896CBD">
        <w:rPr>
          <w:color w:val="4471C4"/>
        </w:rPr>
        <w:t xml:space="preserve">eeded </w:t>
      </w:r>
      <w:r w:rsidR="00B43001" w:rsidRPr="00896CBD">
        <w:rPr>
          <w:color w:val="4471C4"/>
        </w:rPr>
        <w:t>for Counsellor in</w:t>
      </w:r>
      <w:r w:rsidR="007138EF" w:rsidRPr="00896CBD">
        <w:rPr>
          <w:color w:val="4471C4"/>
        </w:rPr>
        <w:t xml:space="preserve"> Health</w:t>
      </w:r>
      <w:r w:rsidR="655ACEAB" w:rsidRPr="00896CBD">
        <w:rPr>
          <w:color w:val="4471C4"/>
        </w:rPr>
        <w:t xml:space="preserve"> and Social C</w:t>
      </w:r>
      <w:r w:rsidR="007138EF" w:rsidRPr="00896CBD">
        <w:rPr>
          <w:color w:val="4471C4"/>
        </w:rPr>
        <w:t>are</w:t>
      </w:r>
      <w:bookmarkEnd w:id="3"/>
    </w:p>
    <w:p w14:paraId="757EAF84" w14:textId="57FA7523" w:rsidR="009C7E52" w:rsidRPr="00896CBD" w:rsidRDefault="009C7E52" w:rsidP="009C7E52">
      <w:pPr>
        <w:spacing w:after="0" w:line="240" w:lineRule="auto"/>
        <w:jc w:val="both"/>
        <w:rPr>
          <w:sz w:val="22"/>
        </w:rPr>
      </w:pPr>
    </w:p>
    <w:p w14:paraId="43F0C018" w14:textId="7853F1FE" w:rsidR="00B43001" w:rsidRPr="00896CBD" w:rsidRDefault="00B43001" w:rsidP="009C7E52">
      <w:pPr>
        <w:spacing w:after="0" w:line="240" w:lineRule="auto"/>
        <w:jc w:val="both"/>
        <w:rPr>
          <w:sz w:val="22"/>
        </w:rPr>
      </w:pPr>
    </w:p>
    <w:p w14:paraId="7D0B80DE" w14:textId="3DA1F846" w:rsidR="0082143D" w:rsidRPr="00CF43FA" w:rsidRDefault="00B43001" w:rsidP="00CF43FA">
      <w:pPr>
        <w:spacing w:after="0" w:line="360" w:lineRule="auto"/>
        <w:jc w:val="both"/>
        <w:rPr>
          <w:rFonts w:ascii="Arial" w:hAnsi="Arial" w:cs="Arial"/>
          <w:sz w:val="22"/>
        </w:rPr>
      </w:pPr>
      <w:r w:rsidRPr="00CF43FA">
        <w:rPr>
          <w:rFonts w:ascii="Arial" w:hAnsi="Arial" w:cs="Arial"/>
          <w:sz w:val="22"/>
        </w:rPr>
        <w:t xml:space="preserve">One of the most significant skills required for a counsellor in </w:t>
      </w:r>
      <w:r w:rsidR="00CE54BD" w:rsidRPr="00CF43FA">
        <w:rPr>
          <w:rFonts w:ascii="Arial" w:hAnsi="Arial" w:cs="Arial"/>
          <w:sz w:val="22"/>
        </w:rPr>
        <w:t>Health and</w:t>
      </w:r>
      <w:r w:rsidRPr="00CF43FA">
        <w:rPr>
          <w:rFonts w:ascii="Arial" w:hAnsi="Arial" w:cs="Arial"/>
          <w:sz w:val="22"/>
        </w:rPr>
        <w:t xml:space="preserve"> Social Care is active listening. Active listening involves </w:t>
      </w:r>
      <w:r w:rsidR="00CE54BD" w:rsidRPr="00CF43FA">
        <w:rPr>
          <w:rFonts w:ascii="Arial" w:hAnsi="Arial" w:cs="Arial"/>
          <w:sz w:val="22"/>
        </w:rPr>
        <w:t>giving full</w:t>
      </w:r>
      <w:r w:rsidRPr="00CF43FA">
        <w:rPr>
          <w:rFonts w:ascii="Arial" w:hAnsi="Arial" w:cs="Arial"/>
          <w:sz w:val="22"/>
        </w:rPr>
        <w:t xml:space="preserve"> attention to the service user, understanding their message, and responding in a way that shows empathy and respect. This</w:t>
      </w:r>
      <w:r w:rsidR="0059087F" w:rsidRPr="00CF43FA">
        <w:rPr>
          <w:rFonts w:ascii="Arial" w:hAnsi="Arial" w:cs="Arial"/>
          <w:sz w:val="22"/>
        </w:rPr>
        <w:t xml:space="preserve"> skill is important because it helps to build trust and creates a safe environment where service users feel </w:t>
      </w:r>
      <w:r w:rsidR="00CE54BD" w:rsidRPr="00CF43FA">
        <w:rPr>
          <w:rFonts w:ascii="Arial" w:hAnsi="Arial" w:cs="Arial"/>
          <w:sz w:val="22"/>
        </w:rPr>
        <w:t>valued and</w:t>
      </w:r>
      <w:r w:rsidR="0059087F" w:rsidRPr="00CF43FA">
        <w:rPr>
          <w:rFonts w:ascii="Arial" w:hAnsi="Arial" w:cs="Arial"/>
          <w:sz w:val="22"/>
        </w:rPr>
        <w:t xml:space="preserve"> understood. For example, during a counselling </w:t>
      </w:r>
      <w:r w:rsidR="00441944" w:rsidRPr="00CF43FA">
        <w:rPr>
          <w:rFonts w:ascii="Arial" w:hAnsi="Arial" w:cs="Arial"/>
          <w:sz w:val="22"/>
        </w:rPr>
        <w:t>session,</w:t>
      </w:r>
      <w:r w:rsidR="0059087F" w:rsidRPr="00CF43FA">
        <w:rPr>
          <w:rFonts w:ascii="Arial" w:hAnsi="Arial" w:cs="Arial"/>
          <w:sz w:val="22"/>
        </w:rPr>
        <w:t xml:space="preserve"> a </w:t>
      </w:r>
      <w:r w:rsidR="00441944" w:rsidRPr="00CF43FA">
        <w:rPr>
          <w:rFonts w:ascii="Arial" w:hAnsi="Arial" w:cs="Arial"/>
          <w:sz w:val="22"/>
        </w:rPr>
        <w:t>counsellor</w:t>
      </w:r>
      <w:r w:rsidR="0059087F" w:rsidRPr="00CF43FA">
        <w:rPr>
          <w:rFonts w:ascii="Arial" w:hAnsi="Arial" w:cs="Arial"/>
          <w:sz w:val="22"/>
        </w:rPr>
        <w:t xml:space="preserve"> </w:t>
      </w:r>
      <w:r w:rsidR="00441944" w:rsidRPr="00CF43FA">
        <w:rPr>
          <w:rFonts w:ascii="Arial" w:hAnsi="Arial" w:cs="Arial"/>
          <w:sz w:val="22"/>
        </w:rPr>
        <w:t xml:space="preserve">may </w:t>
      </w:r>
      <w:r w:rsidR="0082143D" w:rsidRPr="00CF43FA">
        <w:rPr>
          <w:rFonts w:ascii="Arial" w:hAnsi="Arial" w:cs="Arial"/>
          <w:sz w:val="22"/>
        </w:rPr>
        <w:t>use</w:t>
      </w:r>
      <w:r w:rsidR="00441944" w:rsidRPr="00CF43FA">
        <w:rPr>
          <w:rFonts w:ascii="Arial" w:hAnsi="Arial" w:cs="Arial"/>
          <w:sz w:val="22"/>
        </w:rPr>
        <w:t xml:space="preserve"> eye contact, nodding and reflective </w:t>
      </w:r>
      <w:r w:rsidR="0045033B" w:rsidRPr="00CF43FA">
        <w:rPr>
          <w:rFonts w:ascii="Arial" w:hAnsi="Arial" w:cs="Arial"/>
          <w:sz w:val="22"/>
        </w:rPr>
        <w:t>statements to</w:t>
      </w:r>
      <w:r w:rsidR="00441944" w:rsidRPr="00CF43FA">
        <w:rPr>
          <w:rFonts w:ascii="Arial" w:hAnsi="Arial" w:cs="Arial"/>
          <w:sz w:val="22"/>
        </w:rPr>
        <w:t xml:space="preserve"> show they are listening to a service user discussing feelings of anxiety. According to the BACP Ethical Framework, effective listening is a core competency for counsellors as it supports the therapeutic relationship. Without active </w:t>
      </w:r>
      <w:r w:rsidR="0082143D" w:rsidRPr="00CF43FA">
        <w:rPr>
          <w:rFonts w:ascii="Arial" w:hAnsi="Arial" w:cs="Arial"/>
          <w:sz w:val="22"/>
        </w:rPr>
        <w:t>listening,</w:t>
      </w:r>
      <w:r w:rsidR="00441944" w:rsidRPr="00CF43FA">
        <w:rPr>
          <w:rFonts w:ascii="Arial" w:hAnsi="Arial" w:cs="Arial"/>
          <w:sz w:val="22"/>
        </w:rPr>
        <w:t xml:space="preserve"> service users may feel ignored and be less likely to share important information about their wellbeing. </w:t>
      </w:r>
    </w:p>
    <w:p w14:paraId="3212DEBA" w14:textId="66AD1F34" w:rsidR="00FA5FF9" w:rsidRPr="00CF43FA" w:rsidRDefault="0082143D" w:rsidP="00CF43FA">
      <w:pPr>
        <w:spacing w:after="0" w:line="360" w:lineRule="auto"/>
        <w:jc w:val="both"/>
        <w:rPr>
          <w:rFonts w:ascii="Arial" w:hAnsi="Arial" w:cs="Arial"/>
          <w:sz w:val="22"/>
        </w:rPr>
      </w:pPr>
      <w:r w:rsidRPr="00CF43FA">
        <w:rPr>
          <w:rFonts w:ascii="Arial" w:hAnsi="Arial" w:cs="Arial"/>
          <w:sz w:val="22"/>
        </w:rPr>
        <w:t xml:space="preserve">Another key skill is empathy. Empathy is the ability to understand and share the </w:t>
      </w:r>
      <w:r w:rsidR="0045033B" w:rsidRPr="00CF43FA">
        <w:rPr>
          <w:rFonts w:ascii="Arial" w:hAnsi="Arial" w:cs="Arial"/>
          <w:sz w:val="22"/>
        </w:rPr>
        <w:t>feelings of</w:t>
      </w:r>
      <w:r w:rsidRPr="00CF43FA">
        <w:rPr>
          <w:rFonts w:ascii="Arial" w:hAnsi="Arial" w:cs="Arial"/>
          <w:sz w:val="22"/>
        </w:rPr>
        <w:t xml:space="preserve"> another person without </w:t>
      </w:r>
      <w:r w:rsidR="00A45141" w:rsidRPr="00CF43FA">
        <w:rPr>
          <w:rFonts w:ascii="Arial" w:hAnsi="Arial" w:cs="Arial"/>
          <w:sz w:val="22"/>
        </w:rPr>
        <w:t>judgment.</w:t>
      </w:r>
      <w:r w:rsidRPr="00CF43FA">
        <w:rPr>
          <w:rFonts w:ascii="Arial" w:hAnsi="Arial" w:cs="Arial"/>
          <w:sz w:val="22"/>
        </w:rPr>
        <w:t xml:space="preserve"> </w:t>
      </w:r>
      <w:r w:rsidR="0045033B" w:rsidRPr="00CF43FA">
        <w:rPr>
          <w:rFonts w:ascii="Arial" w:hAnsi="Arial" w:cs="Arial"/>
          <w:sz w:val="22"/>
        </w:rPr>
        <w:t>This skill</w:t>
      </w:r>
      <w:r w:rsidRPr="00CF43FA">
        <w:rPr>
          <w:rFonts w:ascii="Arial" w:hAnsi="Arial" w:cs="Arial"/>
          <w:sz w:val="22"/>
        </w:rPr>
        <w:t xml:space="preserve"> is vital </w:t>
      </w:r>
      <w:r w:rsidR="00CF43FA" w:rsidRPr="00CF43FA">
        <w:rPr>
          <w:rFonts w:ascii="Arial" w:hAnsi="Arial" w:cs="Arial"/>
          <w:sz w:val="22"/>
        </w:rPr>
        <w:t>within</w:t>
      </w:r>
      <w:r w:rsidRPr="00CF43FA">
        <w:rPr>
          <w:rFonts w:ascii="Arial" w:hAnsi="Arial" w:cs="Arial"/>
          <w:sz w:val="22"/>
        </w:rPr>
        <w:t xml:space="preserve"> Heath and Social Care because it allows counsellors to connect with service users on an emotional level and validate their experiences. For instance, if a service user is grieving an empathetic counsellor can acknowledges their pain </w:t>
      </w:r>
      <w:r w:rsidR="007C7360" w:rsidRPr="00CF43FA">
        <w:rPr>
          <w:rFonts w:ascii="Arial" w:hAnsi="Arial" w:cs="Arial"/>
          <w:sz w:val="22"/>
        </w:rPr>
        <w:t>and help them process their emotions in a supportive way. Research by Rogers (1957) highlights that empathy is one of the core conditions for effective counselling and personal growth. When counsellor</w:t>
      </w:r>
      <w:r w:rsidR="003F1DFC" w:rsidRPr="00CF43FA">
        <w:rPr>
          <w:rFonts w:ascii="Arial" w:hAnsi="Arial" w:cs="Arial"/>
          <w:sz w:val="22"/>
        </w:rPr>
        <w:t>s</w:t>
      </w:r>
      <w:r w:rsidR="007C7360" w:rsidRPr="00CF43FA">
        <w:rPr>
          <w:rFonts w:ascii="Arial" w:hAnsi="Arial" w:cs="Arial"/>
          <w:sz w:val="22"/>
        </w:rPr>
        <w:t xml:space="preserve"> </w:t>
      </w:r>
      <w:r w:rsidR="00FA5FF9" w:rsidRPr="00CF43FA">
        <w:rPr>
          <w:rFonts w:ascii="Arial" w:hAnsi="Arial" w:cs="Arial"/>
          <w:sz w:val="22"/>
        </w:rPr>
        <w:t xml:space="preserve">demonstrate empathy, service users are more likely to feel supported and motivated to work towards positive change in their lives. </w:t>
      </w:r>
      <w:r w:rsidR="00CF43FA" w:rsidRPr="00CF43FA">
        <w:rPr>
          <w:rFonts w:ascii="Arial" w:hAnsi="Arial" w:cs="Arial"/>
          <w:sz w:val="22"/>
        </w:rPr>
        <w:t xml:space="preserve">The HCPC Standards of Conduct (2023) state that professionals must treat service users with respect, dignity and compassion </w:t>
      </w:r>
      <w:r w:rsidR="00CF43FA" w:rsidRPr="00CF43FA">
        <w:rPr>
          <w:rFonts w:ascii="Arial" w:hAnsi="Arial" w:cs="Arial"/>
          <w:sz w:val="22"/>
        </w:rPr>
        <w:t>always</w:t>
      </w:r>
      <w:r w:rsidR="00CF43FA" w:rsidRPr="00CF43FA">
        <w:rPr>
          <w:rFonts w:ascii="Arial" w:hAnsi="Arial" w:cs="Arial"/>
          <w:sz w:val="22"/>
        </w:rPr>
        <w:t>.  For that instance, if a service user is upset about a diagnosis, respond</w:t>
      </w:r>
    </w:p>
    <w:p w14:paraId="6D465231" w14:textId="148FD82B" w:rsidR="008506C7" w:rsidRPr="00CF43FA" w:rsidRDefault="00FA5FF9" w:rsidP="00CF43FA">
      <w:pPr>
        <w:spacing w:after="0" w:line="360" w:lineRule="auto"/>
        <w:jc w:val="both"/>
        <w:rPr>
          <w:rFonts w:ascii="Arial" w:hAnsi="Arial" w:cs="Arial"/>
          <w:sz w:val="22"/>
        </w:rPr>
      </w:pPr>
      <w:r w:rsidRPr="00CF43FA">
        <w:rPr>
          <w:rFonts w:ascii="Arial" w:hAnsi="Arial" w:cs="Arial"/>
          <w:sz w:val="22"/>
        </w:rPr>
        <w:t>Professionalism and maintaining boundarie</w:t>
      </w:r>
      <w:r w:rsidR="003F1DFC" w:rsidRPr="00CF43FA">
        <w:rPr>
          <w:rFonts w:ascii="Arial" w:hAnsi="Arial" w:cs="Arial"/>
          <w:sz w:val="22"/>
        </w:rPr>
        <w:t>s</w:t>
      </w:r>
      <w:r w:rsidRPr="00CF43FA">
        <w:rPr>
          <w:rFonts w:ascii="Arial" w:hAnsi="Arial" w:cs="Arial"/>
          <w:sz w:val="22"/>
        </w:rPr>
        <w:t xml:space="preserve"> </w:t>
      </w:r>
      <w:r w:rsidR="00CF43FA" w:rsidRPr="00CF43FA">
        <w:rPr>
          <w:rFonts w:ascii="Arial" w:hAnsi="Arial" w:cs="Arial"/>
          <w:sz w:val="22"/>
        </w:rPr>
        <w:t>are</w:t>
      </w:r>
      <w:r w:rsidRPr="00CF43FA">
        <w:rPr>
          <w:rFonts w:ascii="Arial" w:hAnsi="Arial" w:cs="Arial"/>
          <w:sz w:val="22"/>
        </w:rPr>
        <w:t xml:space="preserve"> the third essential </w:t>
      </w:r>
      <w:r w:rsidR="008506C7" w:rsidRPr="00CF43FA">
        <w:rPr>
          <w:rFonts w:ascii="Arial" w:hAnsi="Arial" w:cs="Arial"/>
          <w:sz w:val="22"/>
        </w:rPr>
        <w:t xml:space="preserve">skill. </w:t>
      </w:r>
      <w:r w:rsidR="00E46986" w:rsidRPr="00CF43FA">
        <w:rPr>
          <w:rFonts w:ascii="Arial" w:hAnsi="Arial" w:cs="Arial"/>
          <w:sz w:val="22"/>
        </w:rPr>
        <w:t xml:space="preserve"> </w:t>
      </w:r>
      <w:r w:rsidRPr="00CF43FA">
        <w:rPr>
          <w:rFonts w:ascii="Arial" w:hAnsi="Arial" w:cs="Arial"/>
          <w:sz w:val="22"/>
        </w:rPr>
        <w:t>Counsellor</w:t>
      </w:r>
      <w:r w:rsidR="0045033B" w:rsidRPr="00CF43FA">
        <w:rPr>
          <w:rFonts w:ascii="Arial" w:hAnsi="Arial" w:cs="Arial"/>
          <w:sz w:val="22"/>
        </w:rPr>
        <w:t xml:space="preserve">s </w:t>
      </w:r>
      <w:r w:rsidRPr="00CF43FA">
        <w:rPr>
          <w:rFonts w:ascii="Arial" w:hAnsi="Arial" w:cs="Arial"/>
          <w:sz w:val="22"/>
        </w:rPr>
        <w:t xml:space="preserve">must always act in a professional manner and keep clear boundaries to protect both themselves and the service users. This is includes maintaining </w:t>
      </w:r>
      <w:r w:rsidR="00E16E3C" w:rsidRPr="00CF43FA">
        <w:rPr>
          <w:rFonts w:ascii="Arial" w:hAnsi="Arial" w:cs="Arial"/>
          <w:sz w:val="22"/>
        </w:rPr>
        <w:t>confidenti</w:t>
      </w:r>
      <w:r w:rsidR="00001DB9" w:rsidRPr="00CF43FA">
        <w:rPr>
          <w:rFonts w:ascii="Arial" w:hAnsi="Arial" w:cs="Arial"/>
          <w:sz w:val="22"/>
        </w:rPr>
        <w:t>ality</w:t>
      </w:r>
      <w:r w:rsidR="00E16E3C" w:rsidRPr="00CF43FA">
        <w:rPr>
          <w:rFonts w:ascii="Arial" w:hAnsi="Arial" w:cs="Arial"/>
          <w:sz w:val="22"/>
        </w:rPr>
        <w:t xml:space="preserve"> being </w:t>
      </w:r>
      <w:r w:rsidR="00001DB9" w:rsidRPr="00CF43FA">
        <w:rPr>
          <w:rFonts w:ascii="Arial" w:hAnsi="Arial" w:cs="Arial"/>
          <w:sz w:val="22"/>
        </w:rPr>
        <w:t xml:space="preserve">punctual, </w:t>
      </w:r>
      <w:r w:rsidR="00E16E3C" w:rsidRPr="00CF43FA">
        <w:rPr>
          <w:rFonts w:ascii="Arial" w:hAnsi="Arial" w:cs="Arial"/>
          <w:sz w:val="22"/>
        </w:rPr>
        <w:t>dressing appropriately and not forming personal relationships with service users. This skill is important because it ensures the safety and dignity of the service users and upholds the standards of the Hea</w:t>
      </w:r>
      <w:r w:rsidR="00E46986" w:rsidRPr="00CF43FA">
        <w:rPr>
          <w:rFonts w:ascii="Arial" w:hAnsi="Arial" w:cs="Arial"/>
          <w:sz w:val="22"/>
        </w:rPr>
        <w:t xml:space="preserve">lth </w:t>
      </w:r>
      <w:r w:rsidR="00E16E3C" w:rsidRPr="00CF43FA">
        <w:rPr>
          <w:rFonts w:ascii="Arial" w:hAnsi="Arial" w:cs="Arial"/>
          <w:sz w:val="22"/>
        </w:rPr>
        <w:t>and Social Care sector. For example, a counsellor must not share details of session with anyone outside the multidisciplinary team unless there is a risk of harm. The HCPC and BACP codes of conduct stress that professionalism</w:t>
      </w:r>
      <w:r w:rsidR="00943921" w:rsidRPr="00CF43FA">
        <w:rPr>
          <w:rFonts w:ascii="Arial" w:hAnsi="Arial" w:cs="Arial"/>
          <w:sz w:val="22"/>
        </w:rPr>
        <w:t xml:space="preserve"> and maintain public</w:t>
      </w:r>
      <w:r w:rsidR="008506C7" w:rsidRPr="00CF43FA">
        <w:rPr>
          <w:rFonts w:ascii="Arial" w:hAnsi="Arial" w:cs="Arial"/>
          <w:sz w:val="22"/>
        </w:rPr>
        <w:t xml:space="preserve"> trust</w:t>
      </w:r>
      <w:r w:rsidR="00A31EC7">
        <w:rPr>
          <w:rFonts w:ascii="Arial" w:hAnsi="Arial" w:cs="Arial"/>
          <w:sz w:val="22"/>
        </w:rPr>
        <w:t>. Also, t</w:t>
      </w:r>
      <w:r w:rsidR="00A31EC7" w:rsidRPr="00CF43FA">
        <w:rPr>
          <w:rFonts w:ascii="Arial" w:hAnsi="Arial" w:cs="Arial"/>
          <w:sz w:val="22"/>
        </w:rPr>
        <w:t>he NHS Constitution (2021) emphasises accountability, respect and maintaining public trust in all professional interactions</w:t>
      </w:r>
      <w:r w:rsidR="00A31EC7">
        <w:rPr>
          <w:rFonts w:ascii="Arial" w:hAnsi="Arial" w:cs="Arial"/>
          <w:sz w:val="22"/>
        </w:rPr>
        <w:t xml:space="preserve"> hence the counsellor must adhere to this.</w:t>
      </w:r>
    </w:p>
    <w:p w14:paraId="209A6F79" w14:textId="48DA8CED" w:rsidR="00D26C8F" w:rsidRPr="00CF43FA" w:rsidRDefault="00D26C8F" w:rsidP="00D26C8F">
      <w:pPr>
        <w:spacing w:after="0" w:line="360" w:lineRule="auto"/>
        <w:jc w:val="both"/>
        <w:rPr>
          <w:rFonts w:ascii="Arial" w:hAnsi="Arial" w:cs="Arial"/>
          <w:sz w:val="22"/>
        </w:rPr>
      </w:pPr>
      <w:r w:rsidRPr="00CF43FA">
        <w:rPr>
          <w:rFonts w:ascii="Arial" w:hAnsi="Arial" w:cs="Arial"/>
          <w:sz w:val="22"/>
        </w:rPr>
        <w:t xml:space="preserve">If staff do not have these skills, it can have serious negative impact on service users and organization. Without active listening, empathy and professionalism, service users may feel </w:t>
      </w:r>
      <w:r w:rsidRPr="00CF43FA">
        <w:rPr>
          <w:rFonts w:ascii="Arial" w:hAnsi="Arial" w:cs="Arial"/>
          <w:sz w:val="22"/>
        </w:rPr>
        <w:lastRenderedPageBreak/>
        <w:t xml:space="preserve">ignored, misunderstand or unsafe. The NICE guidelines on service user experience (2021) highlight that poor communication can lead to poorer </w:t>
      </w:r>
      <w:r w:rsidRPr="00CF43FA">
        <w:rPr>
          <w:rFonts w:ascii="Arial" w:hAnsi="Arial" w:cs="Arial"/>
          <w:sz w:val="22"/>
        </w:rPr>
        <w:t>health</w:t>
      </w:r>
      <w:r w:rsidRPr="00CF43FA">
        <w:rPr>
          <w:rFonts w:ascii="Arial" w:hAnsi="Arial" w:cs="Arial"/>
          <w:sz w:val="22"/>
        </w:rPr>
        <w:t xml:space="preserve"> outcomes and service users designating from support. For example, if a counsellor interrupts a service user or breaches confidentially, the service user withdraw and not received the help they need. This can also lead to complaints and damage to the organization reputation. Therefore, these skills are essential for delivering safe, effective and personal-centred care Whitin Health and Social Care.</w:t>
      </w:r>
    </w:p>
    <w:p w14:paraId="0BDE73D7" w14:textId="53241FF6" w:rsidR="0033361C" w:rsidRPr="00A31EC7" w:rsidRDefault="008225F9" w:rsidP="00A31EC7">
      <w:pPr>
        <w:spacing w:after="0" w:line="360" w:lineRule="auto"/>
        <w:jc w:val="both"/>
        <w:rPr>
          <w:rFonts w:ascii="Arial" w:hAnsi="Arial" w:cs="Arial"/>
          <w:sz w:val="22"/>
        </w:rPr>
      </w:pPr>
      <w:r w:rsidRPr="00CF43FA">
        <w:rPr>
          <w:rFonts w:ascii="Arial" w:hAnsi="Arial" w:cs="Arial"/>
          <w:sz w:val="22"/>
        </w:rPr>
        <w:t xml:space="preserve"> </w:t>
      </w:r>
    </w:p>
    <w:p w14:paraId="2CAEA1EC" w14:textId="43CB74C4" w:rsidR="002370CE" w:rsidRPr="00896CBD" w:rsidRDefault="1F09BC6E" w:rsidP="0CF501EC">
      <w:pPr>
        <w:pStyle w:val="Heading2"/>
        <w:rPr>
          <w:color w:val="4472C4" w:themeColor="accent1"/>
        </w:rPr>
      </w:pPr>
      <w:bookmarkStart w:id="4" w:name="_Toc237433500"/>
      <w:r w:rsidRPr="00896CBD">
        <w:rPr>
          <w:color w:val="4471C4"/>
        </w:rPr>
        <w:t>3</w:t>
      </w:r>
      <w:r w:rsidR="005D5457" w:rsidRPr="00896CBD">
        <w:rPr>
          <w:color w:val="4471C4"/>
        </w:rPr>
        <w:t xml:space="preserve"> </w:t>
      </w:r>
      <w:r w:rsidR="003003FD" w:rsidRPr="00896CBD">
        <w:rPr>
          <w:color w:val="4471C4"/>
        </w:rPr>
        <w:t>Strategies</w:t>
      </w:r>
      <w:r w:rsidR="00183CB9" w:rsidRPr="00896CBD">
        <w:rPr>
          <w:color w:val="4471C4"/>
        </w:rPr>
        <w:t xml:space="preserve"> </w:t>
      </w:r>
      <w:r w:rsidR="59AB5A3E" w:rsidRPr="00896CBD">
        <w:rPr>
          <w:color w:val="4471C4"/>
        </w:rPr>
        <w:t xml:space="preserve">for Skill Improvement for </w:t>
      </w:r>
      <w:r w:rsidR="00F13DDA">
        <w:rPr>
          <w:color w:val="4471C4"/>
        </w:rPr>
        <w:t>Counsellor</w:t>
      </w:r>
      <w:bookmarkEnd w:id="4"/>
    </w:p>
    <w:p w14:paraId="01C49510" w14:textId="29773DC1" w:rsidR="002370CE" w:rsidRPr="00896CBD" w:rsidRDefault="0C5D0C5C" w:rsidP="0156E134">
      <w:pPr>
        <w:pStyle w:val="Heading2"/>
        <w:rPr>
          <w:color w:val="4472C4" w:themeColor="accent1"/>
        </w:rPr>
      </w:pPr>
      <w:bookmarkStart w:id="5" w:name="_Toc237433501"/>
      <w:r w:rsidRPr="00896CBD">
        <w:rPr>
          <w:color w:val="4471C4"/>
        </w:rPr>
        <w:t xml:space="preserve">3.1 Three Strategies </w:t>
      </w:r>
      <w:r w:rsidR="00183CB9" w:rsidRPr="00896CBD">
        <w:rPr>
          <w:color w:val="4471C4"/>
        </w:rPr>
        <w:t xml:space="preserve">to </w:t>
      </w:r>
      <w:r w:rsidR="5CE671C3" w:rsidRPr="00896CBD">
        <w:rPr>
          <w:color w:val="4471C4"/>
        </w:rPr>
        <w:t>I</w:t>
      </w:r>
      <w:r w:rsidR="00183CB9" w:rsidRPr="00896CBD">
        <w:rPr>
          <w:color w:val="4471C4"/>
        </w:rPr>
        <w:t xml:space="preserve">mprove the </w:t>
      </w:r>
      <w:r w:rsidR="40F0AB75" w:rsidRPr="00896CBD">
        <w:rPr>
          <w:color w:val="4471C4"/>
        </w:rPr>
        <w:t>S</w:t>
      </w:r>
      <w:r w:rsidR="00183CB9" w:rsidRPr="00896CBD">
        <w:rPr>
          <w:color w:val="4471C4"/>
        </w:rPr>
        <w:t>kills</w:t>
      </w:r>
      <w:r w:rsidR="005D5457" w:rsidRPr="00896CBD">
        <w:rPr>
          <w:color w:val="4471C4"/>
        </w:rPr>
        <w:t xml:space="preserve"> </w:t>
      </w:r>
      <w:r w:rsidR="00070818" w:rsidRPr="00896CBD">
        <w:rPr>
          <w:color w:val="4471C4"/>
        </w:rPr>
        <w:t xml:space="preserve">for </w:t>
      </w:r>
      <w:r w:rsidR="00F13DDA">
        <w:rPr>
          <w:color w:val="4471C4"/>
        </w:rPr>
        <w:t>Counsellor</w:t>
      </w:r>
      <w:bookmarkEnd w:id="5"/>
    </w:p>
    <w:p w14:paraId="0D0CEE07" w14:textId="2C428690" w:rsidR="00BE36B8" w:rsidRPr="00F319E9" w:rsidRDefault="00BE36B8" w:rsidP="00F319E9">
      <w:pPr>
        <w:spacing w:after="0" w:line="360" w:lineRule="auto"/>
        <w:rPr>
          <w:rFonts w:ascii="Arial" w:hAnsi="Arial" w:cs="Arial"/>
          <w:sz w:val="22"/>
        </w:rPr>
      </w:pPr>
    </w:p>
    <w:p w14:paraId="75CABA50" w14:textId="77777777" w:rsidR="00D26C8F" w:rsidRPr="00D26C8F" w:rsidRDefault="00D26C8F" w:rsidP="00D26C8F">
      <w:pPr>
        <w:spacing w:after="0" w:line="360" w:lineRule="auto"/>
        <w:rPr>
          <w:rFonts w:ascii="Arial" w:hAnsi="Arial" w:cs="Arial"/>
          <w:sz w:val="22"/>
        </w:rPr>
      </w:pPr>
      <w:r w:rsidRPr="00D26C8F">
        <w:rPr>
          <w:rFonts w:ascii="Arial" w:hAnsi="Arial" w:cs="Arial"/>
          <w:sz w:val="22"/>
        </w:rPr>
        <w:t xml:space="preserve">The first strategy is improving active listening is to take part in regular supervision and reflective practice. Supervision allows counsellors to discuss sessions with a qualified supervision, receive feedback and reflect on how well they listened. This helps counsellors identify when they may have interrupted or missed information from the service user. For example, BACP Ethical Framework (2018) states that supervision is essential for counsellors to maintain good practice and develop professionals’ skills. Therefore, supervision supports active listening and ensures service users feel heard and valued during counselling. </w:t>
      </w:r>
    </w:p>
    <w:p w14:paraId="657B0917" w14:textId="0AA470B0" w:rsidR="00F319E9" w:rsidRDefault="007E5ACD" w:rsidP="00F319E9">
      <w:pPr>
        <w:spacing w:after="0" w:line="360" w:lineRule="auto"/>
        <w:rPr>
          <w:rFonts w:ascii="Arial" w:hAnsi="Arial" w:cs="Arial"/>
          <w:sz w:val="22"/>
        </w:rPr>
      </w:pPr>
      <w:r w:rsidRPr="00F319E9">
        <w:rPr>
          <w:rFonts w:ascii="Arial" w:hAnsi="Arial" w:cs="Arial"/>
          <w:sz w:val="22"/>
        </w:rPr>
        <w:t xml:space="preserve">The second strategy to improve empathy </w:t>
      </w:r>
      <w:r w:rsidR="004265A1" w:rsidRPr="00F319E9">
        <w:rPr>
          <w:rFonts w:ascii="Arial" w:hAnsi="Arial" w:cs="Arial"/>
          <w:sz w:val="22"/>
        </w:rPr>
        <w:t>is to use reflective journaling after each session.</w:t>
      </w:r>
      <w:r w:rsidR="001D150B">
        <w:rPr>
          <w:rFonts w:ascii="Arial" w:hAnsi="Arial" w:cs="Arial"/>
          <w:sz w:val="22"/>
        </w:rPr>
        <w:t xml:space="preserve"> </w:t>
      </w:r>
      <w:r w:rsidR="004265A1" w:rsidRPr="00F319E9">
        <w:rPr>
          <w:rFonts w:ascii="Arial" w:hAnsi="Arial" w:cs="Arial"/>
          <w:sz w:val="22"/>
        </w:rPr>
        <w:t xml:space="preserve">This involves writing about how I responded emotionally. By reflecting, I can identify moments where I showed understanding and areas to improve. The HCPC Standards (2023) highlight reflection as key to developing professional empathy and </w:t>
      </w:r>
      <w:r w:rsidR="00A578AA" w:rsidRPr="00F319E9">
        <w:rPr>
          <w:rFonts w:ascii="Arial" w:hAnsi="Arial" w:cs="Arial"/>
          <w:sz w:val="22"/>
        </w:rPr>
        <w:t>person-centred</w:t>
      </w:r>
      <w:r w:rsidR="004265A1" w:rsidRPr="00F319E9">
        <w:rPr>
          <w:rFonts w:ascii="Arial" w:hAnsi="Arial" w:cs="Arial"/>
          <w:sz w:val="22"/>
        </w:rPr>
        <w:t xml:space="preserve"> </w:t>
      </w:r>
      <w:r w:rsidR="00A578AA" w:rsidRPr="00F319E9">
        <w:rPr>
          <w:rFonts w:ascii="Arial" w:hAnsi="Arial" w:cs="Arial"/>
          <w:sz w:val="22"/>
        </w:rPr>
        <w:t>care.</w:t>
      </w:r>
      <w:r w:rsidR="004265A1" w:rsidRPr="00F319E9">
        <w:rPr>
          <w:rFonts w:ascii="Arial" w:hAnsi="Arial" w:cs="Arial"/>
          <w:sz w:val="22"/>
        </w:rPr>
        <w:t xml:space="preserve"> </w:t>
      </w:r>
    </w:p>
    <w:p w14:paraId="33C49E3B" w14:textId="5F3A9535" w:rsidR="004265A1" w:rsidRPr="00F319E9" w:rsidRDefault="004265A1" w:rsidP="00F319E9">
      <w:pPr>
        <w:spacing w:after="0" w:line="360" w:lineRule="auto"/>
        <w:rPr>
          <w:rFonts w:ascii="Arial" w:hAnsi="Arial" w:cs="Arial"/>
          <w:sz w:val="22"/>
        </w:rPr>
      </w:pPr>
      <w:r w:rsidRPr="00F319E9">
        <w:rPr>
          <w:rFonts w:ascii="Arial" w:hAnsi="Arial" w:cs="Arial"/>
          <w:sz w:val="22"/>
        </w:rPr>
        <w:t>The third strategy</w:t>
      </w:r>
      <w:r w:rsidR="00A578AA" w:rsidRPr="00F319E9">
        <w:rPr>
          <w:rFonts w:ascii="Arial" w:hAnsi="Arial" w:cs="Arial"/>
          <w:sz w:val="22"/>
        </w:rPr>
        <w:t xml:space="preserve"> to improve professionalism and boundaries is to attend CPD training on ethics and boundaries. Training workshops provide up to date guidance on maintaining confidentially </w:t>
      </w:r>
      <w:r w:rsidR="006C1143" w:rsidRPr="00F319E9">
        <w:rPr>
          <w:rFonts w:ascii="Arial" w:hAnsi="Arial" w:cs="Arial"/>
          <w:sz w:val="22"/>
        </w:rPr>
        <w:t xml:space="preserve">and professional conduct. For example, NHS training on the NHS Constitution (2021) reinforces the importance of reliability and trust. This ensures I uphold high standards in my counselling </w:t>
      </w:r>
      <w:r w:rsidR="00F13DDA" w:rsidRPr="00F319E9">
        <w:rPr>
          <w:rFonts w:ascii="Arial" w:hAnsi="Arial" w:cs="Arial"/>
          <w:sz w:val="22"/>
        </w:rPr>
        <w:t>practice.</w:t>
      </w:r>
      <w:r w:rsidR="006C1143">
        <w:rPr>
          <w:sz w:val="21"/>
          <w:szCs w:val="21"/>
        </w:rPr>
        <w:t xml:space="preserve"> </w:t>
      </w:r>
    </w:p>
    <w:p w14:paraId="10ADE54F" w14:textId="6C254645" w:rsidR="001D150B" w:rsidRPr="001D150B" w:rsidRDefault="007E5ACD" w:rsidP="001D150B">
      <w:pPr>
        <w:spacing w:after="0"/>
        <w:rPr>
          <w:rFonts w:eastAsia="Segoe UI" w:cs="Segoe UI"/>
          <w:b/>
          <w:bCs/>
          <w:sz w:val="22"/>
        </w:rPr>
      </w:pPr>
      <w:r>
        <w:rPr>
          <w:sz w:val="21"/>
          <w:szCs w:val="21"/>
        </w:rPr>
        <w:t xml:space="preserve"> </w:t>
      </w:r>
      <w:r w:rsidR="00FC0310">
        <w:rPr>
          <w:sz w:val="21"/>
          <w:szCs w:val="21"/>
        </w:rPr>
        <w:t xml:space="preserve"> </w:t>
      </w:r>
    </w:p>
    <w:p w14:paraId="1497148C" w14:textId="58AA19D5" w:rsidR="00A946CB" w:rsidRPr="00D26C8F" w:rsidRDefault="00F13DDA" w:rsidP="00D26C8F">
      <w:pPr>
        <w:pStyle w:val="Heading2"/>
      </w:pPr>
      <w:r w:rsidRPr="00D26C8F">
        <w:t xml:space="preserve"> </w:t>
      </w:r>
      <w:bookmarkStart w:id="6" w:name="_Toc237433502"/>
      <w:r w:rsidR="5617AA6E" w:rsidRPr="00D26C8F">
        <w:t>4</w:t>
      </w:r>
      <w:r w:rsidR="00A946CB" w:rsidRPr="00D26C8F">
        <w:t xml:space="preserve"> Conclusion</w:t>
      </w:r>
      <w:bookmarkEnd w:id="6"/>
    </w:p>
    <w:p w14:paraId="1265B071" w14:textId="49996219" w:rsidR="00BF79AE" w:rsidRDefault="00BF79AE" w:rsidP="00F1720B">
      <w:pPr>
        <w:spacing w:after="0" w:line="240" w:lineRule="auto"/>
        <w:rPr>
          <w:sz w:val="21"/>
          <w:szCs w:val="21"/>
        </w:rPr>
      </w:pPr>
    </w:p>
    <w:p w14:paraId="36AC0AD4" w14:textId="58E6DF2D" w:rsidR="00D953E8" w:rsidRPr="001D150B" w:rsidRDefault="00F13DDA" w:rsidP="001D150B">
      <w:pPr>
        <w:spacing w:after="0" w:line="360" w:lineRule="auto"/>
        <w:rPr>
          <w:rFonts w:ascii="Arial" w:hAnsi="Arial" w:cs="Arial"/>
          <w:sz w:val="22"/>
        </w:rPr>
      </w:pPr>
      <w:r w:rsidRPr="001D150B">
        <w:rPr>
          <w:rFonts w:ascii="Arial" w:hAnsi="Arial" w:cs="Arial"/>
          <w:sz w:val="22"/>
        </w:rPr>
        <w:t xml:space="preserve">In conclusion, active </w:t>
      </w:r>
      <w:r w:rsidR="00DC2C96" w:rsidRPr="001D150B">
        <w:rPr>
          <w:rFonts w:ascii="Arial" w:hAnsi="Arial" w:cs="Arial"/>
          <w:sz w:val="22"/>
        </w:rPr>
        <w:t xml:space="preserve">listening, </w:t>
      </w:r>
      <w:r w:rsidRPr="001D150B">
        <w:rPr>
          <w:rFonts w:ascii="Arial" w:hAnsi="Arial" w:cs="Arial"/>
          <w:sz w:val="22"/>
        </w:rPr>
        <w:t xml:space="preserve">empathy and professionalism with boundaries </w:t>
      </w:r>
      <w:r w:rsidR="0063467D" w:rsidRPr="001D150B">
        <w:rPr>
          <w:rFonts w:ascii="Arial" w:hAnsi="Arial" w:cs="Arial"/>
          <w:sz w:val="22"/>
        </w:rPr>
        <w:t>are the</w:t>
      </w:r>
      <w:r w:rsidRPr="001D150B">
        <w:rPr>
          <w:rFonts w:ascii="Arial" w:hAnsi="Arial" w:cs="Arial"/>
          <w:sz w:val="22"/>
        </w:rPr>
        <w:t xml:space="preserve"> three most significant communication skills for a Counsellor in </w:t>
      </w:r>
      <w:r w:rsidR="007C3C5F" w:rsidRPr="001D150B">
        <w:rPr>
          <w:rFonts w:ascii="Arial" w:hAnsi="Arial" w:cs="Arial"/>
          <w:sz w:val="22"/>
        </w:rPr>
        <w:t>Health in</w:t>
      </w:r>
      <w:r w:rsidRPr="001D150B">
        <w:rPr>
          <w:rFonts w:ascii="Arial" w:hAnsi="Arial" w:cs="Arial"/>
          <w:sz w:val="22"/>
        </w:rPr>
        <w:t xml:space="preserve"> </w:t>
      </w:r>
      <w:r w:rsidR="0063467D" w:rsidRPr="001D150B">
        <w:rPr>
          <w:rFonts w:ascii="Arial" w:hAnsi="Arial" w:cs="Arial"/>
          <w:sz w:val="22"/>
        </w:rPr>
        <w:t>Social Care. These skills are essential for building trust, ensuring service users feel safe and delivering person-cantered care that follows HCPC and BACP standards</w:t>
      </w:r>
      <w:r w:rsidR="00ED324C" w:rsidRPr="001D150B">
        <w:rPr>
          <w:rFonts w:ascii="Arial" w:hAnsi="Arial" w:cs="Arial"/>
          <w:sz w:val="22"/>
        </w:rPr>
        <w:t xml:space="preserve"> without</w:t>
      </w:r>
      <w:r w:rsidR="0063467D" w:rsidRPr="001D150B">
        <w:rPr>
          <w:rFonts w:ascii="Arial" w:hAnsi="Arial" w:cs="Arial"/>
          <w:sz w:val="22"/>
        </w:rPr>
        <w:t xml:space="preserve"> them there is a risk of poor communication, harm and breakdown of therapeutic relationship</w:t>
      </w:r>
      <w:r w:rsidR="00901FF2" w:rsidRPr="001D150B">
        <w:rPr>
          <w:rFonts w:ascii="Arial" w:hAnsi="Arial" w:cs="Arial"/>
          <w:sz w:val="22"/>
        </w:rPr>
        <w:t xml:space="preserve">. By using strategies such as supervision. reflection and </w:t>
      </w:r>
    </w:p>
    <w:p w14:paraId="24102C45" w14:textId="6AB61F34" w:rsidR="002938F9" w:rsidRPr="001D150B" w:rsidRDefault="00901FF2" w:rsidP="001D150B">
      <w:pPr>
        <w:spacing w:after="0" w:line="360" w:lineRule="auto"/>
        <w:rPr>
          <w:rFonts w:ascii="Arial" w:hAnsi="Arial" w:cs="Arial"/>
          <w:sz w:val="22"/>
        </w:rPr>
      </w:pPr>
      <w:r w:rsidRPr="001D150B">
        <w:rPr>
          <w:rFonts w:ascii="Arial" w:hAnsi="Arial" w:cs="Arial"/>
          <w:sz w:val="22"/>
        </w:rPr>
        <w:lastRenderedPageBreak/>
        <w:t xml:space="preserve">CPD training, I can continue to develop these skills and improve my practice. Ultimately, strong communication skills are fundamental to provide </w:t>
      </w:r>
      <w:r w:rsidR="00EA520F" w:rsidRPr="001D150B">
        <w:rPr>
          <w:rFonts w:ascii="Arial" w:hAnsi="Arial" w:cs="Arial"/>
          <w:sz w:val="22"/>
        </w:rPr>
        <w:t>safe,</w:t>
      </w:r>
      <w:r w:rsidRPr="001D150B">
        <w:rPr>
          <w:rFonts w:ascii="Arial" w:hAnsi="Arial" w:cs="Arial"/>
          <w:sz w:val="22"/>
        </w:rPr>
        <w:t xml:space="preserve"> effectively and ethical</w:t>
      </w:r>
      <w:r w:rsidR="00EA520F" w:rsidRPr="001D150B">
        <w:rPr>
          <w:rFonts w:ascii="Arial" w:hAnsi="Arial" w:cs="Arial"/>
          <w:sz w:val="22"/>
        </w:rPr>
        <w:t xml:space="preserve"> care for all service </w:t>
      </w:r>
      <w:r w:rsidR="00DC2C96" w:rsidRPr="001D150B">
        <w:rPr>
          <w:rFonts w:ascii="Arial" w:hAnsi="Arial" w:cs="Arial"/>
          <w:sz w:val="22"/>
        </w:rPr>
        <w:t>users.</w:t>
      </w:r>
      <w:r w:rsidR="007C3C5F" w:rsidRPr="001D150B">
        <w:rPr>
          <w:rFonts w:ascii="Arial" w:hAnsi="Arial" w:cs="Arial"/>
          <w:sz w:val="22"/>
        </w:rPr>
        <w:t xml:space="preserve"> </w:t>
      </w:r>
    </w:p>
    <w:p w14:paraId="7D67B371" w14:textId="66FAD2B2" w:rsidR="00EA520F" w:rsidRDefault="008D26AD" w:rsidP="008D26AD">
      <w:pPr>
        <w:tabs>
          <w:tab w:val="left" w:pos="6996"/>
        </w:tabs>
        <w:spacing w:after="0" w:line="240" w:lineRule="auto"/>
        <w:rPr>
          <w:sz w:val="21"/>
          <w:szCs w:val="21"/>
        </w:rPr>
      </w:pPr>
      <w:r>
        <w:rPr>
          <w:sz w:val="21"/>
          <w:szCs w:val="21"/>
        </w:rPr>
        <w:tab/>
      </w:r>
    </w:p>
    <w:p w14:paraId="01E199B7" w14:textId="77777777" w:rsidR="001D150B" w:rsidRDefault="001D150B" w:rsidP="00F1720B">
      <w:pPr>
        <w:spacing w:after="0" w:line="240" w:lineRule="auto"/>
        <w:rPr>
          <w:sz w:val="21"/>
          <w:szCs w:val="21"/>
        </w:rPr>
      </w:pPr>
    </w:p>
    <w:p w14:paraId="1D7D60C8" w14:textId="77777777" w:rsidR="001D150B" w:rsidRDefault="001D150B" w:rsidP="00F1720B">
      <w:pPr>
        <w:spacing w:after="0" w:line="240" w:lineRule="auto"/>
        <w:rPr>
          <w:sz w:val="21"/>
          <w:szCs w:val="21"/>
        </w:rPr>
      </w:pPr>
    </w:p>
    <w:p w14:paraId="2A787757" w14:textId="77777777" w:rsidR="001D150B" w:rsidRDefault="001D150B" w:rsidP="00F1720B">
      <w:pPr>
        <w:spacing w:after="0" w:line="240" w:lineRule="auto"/>
        <w:rPr>
          <w:sz w:val="21"/>
          <w:szCs w:val="21"/>
        </w:rPr>
      </w:pPr>
    </w:p>
    <w:p w14:paraId="581E8155" w14:textId="77777777" w:rsidR="001D150B" w:rsidRDefault="001D150B" w:rsidP="00F1720B">
      <w:pPr>
        <w:spacing w:after="0" w:line="240" w:lineRule="auto"/>
        <w:rPr>
          <w:sz w:val="21"/>
          <w:szCs w:val="21"/>
        </w:rPr>
      </w:pPr>
    </w:p>
    <w:p w14:paraId="362151E9" w14:textId="77777777" w:rsidR="001D150B" w:rsidRDefault="001D150B" w:rsidP="00F1720B">
      <w:pPr>
        <w:spacing w:after="0" w:line="240" w:lineRule="auto"/>
        <w:rPr>
          <w:sz w:val="21"/>
          <w:szCs w:val="21"/>
        </w:rPr>
      </w:pPr>
    </w:p>
    <w:p w14:paraId="73EC4F14" w14:textId="77777777" w:rsidR="00D26C8F" w:rsidRDefault="00D26C8F" w:rsidP="00F1720B">
      <w:pPr>
        <w:spacing w:after="0" w:line="240" w:lineRule="auto"/>
        <w:rPr>
          <w:sz w:val="21"/>
          <w:szCs w:val="21"/>
        </w:rPr>
      </w:pPr>
    </w:p>
    <w:p w14:paraId="38F6762D" w14:textId="77777777" w:rsidR="00D26C8F" w:rsidRDefault="00D26C8F" w:rsidP="00F1720B">
      <w:pPr>
        <w:spacing w:after="0" w:line="240" w:lineRule="auto"/>
        <w:rPr>
          <w:sz w:val="21"/>
          <w:szCs w:val="21"/>
        </w:rPr>
      </w:pPr>
    </w:p>
    <w:p w14:paraId="1071977C" w14:textId="77777777" w:rsidR="00D26C8F" w:rsidRDefault="00D26C8F" w:rsidP="00F1720B">
      <w:pPr>
        <w:spacing w:after="0" w:line="240" w:lineRule="auto"/>
        <w:rPr>
          <w:sz w:val="21"/>
          <w:szCs w:val="21"/>
        </w:rPr>
      </w:pPr>
    </w:p>
    <w:p w14:paraId="0C22D776" w14:textId="77777777" w:rsidR="00D26C8F" w:rsidRDefault="00D26C8F" w:rsidP="00F1720B">
      <w:pPr>
        <w:spacing w:after="0" w:line="240" w:lineRule="auto"/>
        <w:rPr>
          <w:sz w:val="21"/>
          <w:szCs w:val="21"/>
        </w:rPr>
      </w:pPr>
    </w:p>
    <w:p w14:paraId="23BC4880" w14:textId="77777777" w:rsidR="00D26C8F" w:rsidRDefault="00D26C8F" w:rsidP="00F1720B">
      <w:pPr>
        <w:spacing w:after="0" w:line="240" w:lineRule="auto"/>
        <w:rPr>
          <w:sz w:val="21"/>
          <w:szCs w:val="21"/>
        </w:rPr>
      </w:pPr>
    </w:p>
    <w:p w14:paraId="7CC723D9" w14:textId="77777777" w:rsidR="00D26C8F" w:rsidRDefault="00D26C8F" w:rsidP="00F1720B">
      <w:pPr>
        <w:spacing w:after="0" w:line="240" w:lineRule="auto"/>
        <w:rPr>
          <w:sz w:val="21"/>
          <w:szCs w:val="21"/>
        </w:rPr>
      </w:pPr>
    </w:p>
    <w:p w14:paraId="53119ED9" w14:textId="77777777" w:rsidR="00D26C8F" w:rsidRDefault="00D26C8F" w:rsidP="00F1720B">
      <w:pPr>
        <w:spacing w:after="0" w:line="240" w:lineRule="auto"/>
        <w:rPr>
          <w:sz w:val="21"/>
          <w:szCs w:val="21"/>
        </w:rPr>
      </w:pPr>
    </w:p>
    <w:p w14:paraId="548C3B16" w14:textId="77777777" w:rsidR="00D26C8F" w:rsidRDefault="00D26C8F" w:rsidP="00F1720B">
      <w:pPr>
        <w:spacing w:after="0" w:line="240" w:lineRule="auto"/>
        <w:rPr>
          <w:sz w:val="21"/>
          <w:szCs w:val="21"/>
        </w:rPr>
      </w:pPr>
    </w:p>
    <w:p w14:paraId="4317CDBA" w14:textId="77777777" w:rsidR="00D26C8F" w:rsidRDefault="00D26C8F" w:rsidP="00F1720B">
      <w:pPr>
        <w:spacing w:after="0" w:line="240" w:lineRule="auto"/>
        <w:rPr>
          <w:sz w:val="21"/>
          <w:szCs w:val="21"/>
        </w:rPr>
      </w:pPr>
    </w:p>
    <w:p w14:paraId="104E46C0" w14:textId="77777777" w:rsidR="00461AE4" w:rsidRDefault="00461AE4" w:rsidP="00F1720B">
      <w:pPr>
        <w:spacing w:after="0" w:line="240" w:lineRule="auto"/>
        <w:rPr>
          <w:sz w:val="21"/>
          <w:szCs w:val="21"/>
        </w:rPr>
      </w:pPr>
    </w:p>
    <w:p w14:paraId="71C0F36E" w14:textId="77777777" w:rsidR="00461AE4" w:rsidRDefault="00461AE4" w:rsidP="00F1720B">
      <w:pPr>
        <w:spacing w:after="0" w:line="240" w:lineRule="auto"/>
        <w:rPr>
          <w:sz w:val="21"/>
          <w:szCs w:val="21"/>
        </w:rPr>
      </w:pPr>
    </w:p>
    <w:p w14:paraId="647346E2" w14:textId="77777777" w:rsidR="00461AE4" w:rsidRDefault="00461AE4" w:rsidP="00F1720B">
      <w:pPr>
        <w:spacing w:after="0" w:line="240" w:lineRule="auto"/>
        <w:rPr>
          <w:sz w:val="21"/>
          <w:szCs w:val="21"/>
        </w:rPr>
      </w:pPr>
    </w:p>
    <w:p w14:paraId="226B87B6" w14:textId="77777777" w:rsidR="00461AE4" w:rsidRDefault="00461AE4" w:rsidP="00F1720B">
      <w:pPr>
        <w:spacing w:after="0" w:line="240" w:lineRule="auto"/>
        <w:rPr>
          <w:sz w:val="21"/>
          <w:szCs w:val="21"/>
        </w:rPr>
      </w:pPr>
    </w:p>
    <w:p w14:paraId="09F929EB" w14:textId="77777777" w:rsidR="00461AE4" w:rsidRDefault="00461AE4" w:rsidP="00F1720B">
      <w:pPr>
        <w:spacing w:after="0" w:line="240" w:lineRule="auto"/>
        <w:rPr>
          <w:sz w:val="21"/>
          <w:szCs w:val="21"/>
        </w:rPr>
      </w:pPr>
    </w:p>
    <w:p w14:paraId="7A31473B" w14:textId="77777777" w:rsidR="00461AE4" w:rsidRDefault="00461AE4" w:rsidP="00F1720B">
      <w:pPr>
        <w:spacing w:after="0" w:line="240" w:lineRule="auto"/>
        <w:rPr>
          <w:sz w:val="21"/>
          <w:szCs w:val="21"/>
        </w:rPr>
      </w:pPr>
    </w:p>
    <w:p w14:paraId="7859D8B8" w14:textId="77777777" w:rsidR="00461AE4" w:rsidRDefault="00461AE4" w:rsidP="00F1720B">
      <w:pPr>
        <w:spacing w:after="0" w:line="240" w:lineRule="auto"/>
        <w:rPr>
          <w:sz w:val="21"/>
          <w:szCs w:val="21"/>
        </w:rPr>
      </w:pPr>
    </w:p>
    <w:p w14:paraId="77BAD309" w14:textId="77777777" w:rsidR="00461AE4" w:rsidRDefault="00461AE4" w:rsidP="00F1720B">
      <w:pPr>
        <w:spacing w:after="0" w:line="240" w:lineRule="auto"/>
        <w:rPr>
          <w:sz w:val="21"/>
          <w:szCs w:val="21"/>
        </w:rPr>
      </w:pPr>
    </w:p>
    <w:p w14:paraId="6A2AB47F" w14:textId="77777777" w:rsidR="00461AE4" w:rsidRDefault="00461AE4" w:rsidP="00F1720B">
      <w:pPr>
        <w:spacing w:after="0" w:line="240" w:lineRule="auto"/>
        <w:rPr>
          <w:sz w:val="21"/>
          <w:szCs w:val="21"/>
        </w:rPr>
      </w:pPr>
    </w:p>
    <w:p w14:paraId="62A35671" w14:textId="77777777" w:rsidR="00461AE4" w:rsidRDefault="00461AE4" w:rsidP="00F1720B">
      <w:pPr>
        <w:spacing w:after="0" w:line="240" w:lineRule="auto"/>
        <w:rPr>
          <w:sz w:val="21"/>
          <w:szCs w:val="21"/>
        </w:rPr>
      </w:pPr>
    </w:p>
    <w:p w14:paraId="1877D06F" w14:textId="77777777" w:rsidR="00461AE4" w:rsidRDefault="00461AE4" w:rsidP="00F1720B">
      <w:pPr>
        <w:spacing w:after="0" w:line="240" w:lineRule="auto"/>
        <w:rPr>
          <w:sz w:val="21"/>
          <w:szCs w:val="21"/>
        </w:rPr>
      </w:pPr>
    </w:p>
    <w:p w14:paraId="2E6C2919" w14:textId="77777777" w:rsidR="00461AE4" w:rsidRDefault="00461AE4" w:rsidP="00F1720B">
      <w:pPr>
        <w:spacing w:after="0" w:line="240" w:lineRule="auto"/>
        <w:rPr>
          <w:sz w:val="21"/>
          <w:szCs w:val="21"/>
        </w:rPr>
      </w:pPr>
    </w:p>
    <w:p w14:paraId="479D1F13" w14:textId="77777777" w:rsidR="00461AE4" w:rsidRDefault="00461AE4" w:rsidP="00F1720B">
      <w:pPr>
        <w:spacing w:after="0" w:line="240" w:lineRule="auto"/>
        <w:rPr>
          <w:sz w:val="21"/>
          <w:szCs w:val="21"/>
        </w:rPr>
      </w:pPr>
    </w:p>
    <w:p w14:paraId="20276496" w14:textId="77777777" w:rsidR="00461AE4" w:rsidRDefault="00461AE4" w:rsidP="00F1720B">
      <w:pPr>
        <w:spacing w:after="0" w:line="240" w:lineRule="auto"/>
        <w:rPr>
          <w:sz w:val="21"/>
          <w:szCs w:val="21"/>
        </w:rPr>
      </w:pPr>
    </w:p>
    <w:p w14:paraId="1FE19356" w14:textId="77777777" w:rsidR="00461AE4" w:rsidRDefault="00461AE4" w:rsidP="00F1720B">
      <w:pPr>
        <w:spacing w:after="0" w:line="240" w:lineRule="auto"/>
        <w:rPr>
          <w:sz w:val="21"/>
          <w:szCs w:val="21"/>
        </w:rPr>
      </w:pPr>
    </w:p>
    <w:p w14:paraId="0118ADF7" w14:textId="77777777" w:rsidR="00461AE4" w:rsidRDefault="00461AE4" w:rsidP="00F1720B">
      <w:pPr>
        <w:spacing w:after="0" w:line="240" w:lineRule="auto"/>
        <w:rPr>
          <w:sz w:val="21"/>
          <w:szCs w:val="21"/>
        </w:rPr>
      </w:pPr>
    </w:p>
    <w:p w14:paraId="031F61AD" w14:textId="77777777" w:rsidR="00461AE4" w:rsidRDefault="00461AE4" w:rsidP="00F1720B">
      <w:pPr>
        <w:spacing w:after="0" w:line="240" w:lineRule="auto"/>
        <w:rPr>
          <w:sz w:val="21"/>
          <w:szCs w:val="21"/>
        </w:rPr>
      </w:pPr>
    </w:p>
    <w:p w14:paraId="2E73F9AC" w14:textId="77777777" w:rsidR="00461AE4" w:rsidRDefault="00461AE4" w:rsidP="00F1720B">
      <w:pPr>
        <w:spacing w:after="0" w:line="240" w:lineRule="auto"/>
        <w:rPr>
          <w:sz w:val="21"/>
          <w:szCs w:val="21"/>
        </w:rPr>
      </w:pPr>
    </w:p>
    <w:p w14:paraId="1115B63A" w14:textId="77777777" w:rsidR="00461AE4" w:rsidRDefault="00461AE4" w:rsidP="00F1720B">
      <w:pPr>
        <w:spacing w:after="0" w:line="240" w:lineRule="auto"/>
        <w:rPr>
          <w:sz w:val="21"/>
          <w:szCs w:val="21"/>
        </w:rPr>
      </w:pPr>
    </w:p>
    <w:p w14:paraId="5ABE7FCE" w14:textId="77777777" w:rsidR="00461AE4" w:rsidRDefault="00461AE4" w:rsidP="00F1720B">
      <w:pPr>
        <w:spacing w:after="0" w:line="240" w:lineRule="auto"/>
        <w:rPr>
          <w:sz w:val="21"/>
          <w:szCs w:val="21"/>
        </w:rPr>
      </w:pPr>
    </w:p>
    <w:p w14:paraId="1DFD72E1" w14:textId="77777777" w:rsidR="00461AE4" w:rsidRDefault="00461AE4" w:rsidP="00F1720B">
      <w:pPr>
        <w:spacing w:after="0" w:line="240" w:lineRule="auto"/>
        <w:rPr>
          <w:sz w:val="21"/>
          <w:szCs w:val="21"/>
        </w:rPr>
      </w:pPr>
    </w:p>
    <w:p w14:paraId="1AED37C0" w14:textId="77777777" w:rsidR="00461AE4" w:rsidRDefault="00461AE4" w:rsidP="00F1720B">
      <w:pPr>
        <w:spacing w:after="0" w:line="240" w:lineRule="auto"/>
        <w:rPr>
          <w:sz w:val="21"/>
          <w:szCs w:val="21"/>
        </w:rPr>
      </w:pPr>
    </w:p>
    <w:p w14:paraId="741F36E4" w14:textId="77777777" w:rsidR="00461AE4" w:rsidRDefault="00461AE4" w:rsidP="00F1720B">
      <w:pPr>
        <w:spacing w:after="0" w:line="240" w:lineRule="auto"/>
        <w:rPr>
          <w:sz w:val="21"/>
          <w:szCs w:val="21"/>
        </w:rPr>
      </w:pPr>
    </w:p>
    <w:p w14:paraId="7896BBD4" w14:textId="77777777" w:rsidR="00461AE4" w:rsidRDefault="00461AE4" w:rsidP="00F1720B">
      <w:pPr>
        <w:spacing w:after="0" w:line="240" w:lineRule="auto"/>
        <w:rPr>
          <w:sz w:val="21"/>
          <w:szCs w:val="21"/>
        </w:rPr>
      </w:pPr>
    </w:p>
    <w:p w14:paraId="1A2423EC" w14:textId="77777777" w:rsidR="00461AE4" w:rsidRDefault="00461AE4" w:rsidP="00F1720B">
      <w:pPr>
        <w:spacing w:after="0" w:line="240" w:lineRule="auto"/>
        <w:rPr>
          <w:sz w:val="21"/>
          <w:szCs w:val="21"/>
        </w:rPr>
      </w:pPr>
    </w:p>
    <w:p w14:paraId="71331B2C" w14:textId="77777777" w:rsidR="00461AE4" w:rsidRDefault="00461AE4" w:rsidP="00F1720B">
      <w:pPr>
        <w:spacing w:after="0" w:line="240" w:lineRule="auto"/>
        <w:rPr>
          <w:sz w:val="21"/>
          <w:szCs w:val="21"/>
        </w:rPr>
      </w:pPr>
    </w:p>
    <w:p w14:paraId="18A3C747" w14:textId="77777777" w:rsidR="00461AE4" w:rsidRDefault="00461AE4" w:rsidP="00F1720B">
      <w:pPr>
        <w:spacing w:after="0" w:line="240" w:lineRule="auto"/>
        <w:rPr>
          <w:sz w:val="21"/>
          <w:szCs w:val="21"/>
        </w:rPr>
      </w:pPr>
    </w:p>
    <w:p w14:paraId="250C6218" w14:textId="77777777" w:rsidR="00461AE4" w:rsidRDefault="00461AE4" w:rsidP="00F1720B">
      <w:pPr>
        <w:spacing w:after="0" w:line="240" w:lineRule="auto"/>
        <w:rPr>
          <w:sz w:val="21"/>
          <w:szCs w:val="21"/>
        </w:rPr>
      </w:pPr>
    </w:p>
    <w:p w14:paraId="36F2DFF6" w14:textId="77777777" w:rsidR="00461AE4" w:rsidRDefault="00461AE4" w:rsidP="00F1720B">
      <w:pPr>
        <w:spacing w:after="0" w:line="240" w:lineRule="auto"/>
        <w:rPr>
          <w:sz w:val="21"/>
          <w:szCs w:val="21"/>
        </w:rPr>
      </w:pPr>
    </w:p>
    <w:p w14:paraId="32A2296B" w14:textId="77777777" w:rsidR="00461AE4" w:rsidRDefault="00461AE4" w:rsidP="00F1720B">
      <w:pPr>
        <w:spacing w:after="0" w:line="240" w:lineRule="auto"/>
        <w:rPr>
          <w:sz w:val="21"/>
          <w:szCs w:val="21"/>
        </w:rPr>
      </w:pPr>
    </w:p>
    <w:p w14:paraId="4B7F28AE" w14:textId="77777777" w:rsidR="00461AE4" w:rsidRDefault="00461AE4" w:rsidP="00F1720B">
      <w:pPr>
        <w:spacing w:after="0" w:line="240" w:lineRule="auto"/>
        <w:rPr>
          <w:sz w:val="21"/>
          <w:szCs w:val="21"/>
        </w:rPr>
      </w:pPr>
    </w:p>
    <w:p w14:paraId="416886BF" w14:textId="77777777" w:rsidR="00461AE4" w:rsidRDefault="00461AE4" w:rsidP="00F1720B">
      <w:pPr>
        <w:spacing w:after="0" w:line="240" w:lineRule="auto"/>
        <w:rPr>
          <w:sz w:val="21"/>
          <w:szCs w:val="21"/>
        </w:rPr>
      </w:pPr>
    </w:p>
    <w:p w14:paraId="3459A45E" w14:textId="77777777" w:rsidR="00D26C8F" w:rsidRDefault="00D26C8F" w:rsidP="00F1720B">
      <w:pPr>
        <w:spacing w:after="0" w:line="240" w:lineRule="auto"/>
        <w:rPr>
          <w:sz w:val="21"/>
          <w:szCs w:val="21"/>
        </w:rPr>
      </w:pPr>
    </w:p>
    <w:p w14:paraId="7386DEFA" w14:textId="77777777" w:rsidR="000409E5" w:rsidRPr="00896CBD" w:rsidRDefault="000409E5" w:rsidP="000409E5">
      <w:pPr>
        <w:pStyle w:val="Heading2"/>
        <w:rPr>
          <w:color w:val="4472C4" w:themeColor="accent1"/>
        </w:rPr>
      </w:pPr>
      <w:bookmarkStart w:id="7" w:name="_Toc237433503"/>
      <w:r w:rsidRPr="00896CBD">
        <w:rPr>
          <w:color w:val="4471C4"/>
        </w:rPr>
        <w:t>5 Reference List</w:t>
      </w:r>
      <w:bookmarkEnd w:id="7"/>
    </w:p>
    <w:p w14:paraId="18D9E7DA" w14:textId="77777777" w:rsidR="00D26C8F" w:rsidRDefault="00D26C8F" w:rsidP="00F1720B">
      <w:pPr>
        <w:spacing w:after="0" w:line="240" w:lineRule="auto"/>
        <w:rPr>
          <w:sz w:val="21"/>
          <w:szCs w:val="21"/>
        </w:rPr>
      </w:pPr>
    </w:p>
    <w:p w14:paraId="61907AAD" w14:textId="77777777" w:rsidR="00EA520F" w:rsidRDefault="00EA520F" w:rsidP="00F1720B">
      <w:pPr>
        <w:spacing w:after="0" w:line="240" w:lineRule="auto"/>
        <w:rPr>
          <w:sz w:val="21"/>
          <w:szCs w:val="21"/>
        </w:rPr>
      </w:pPr>
    </w:p>
    <w:p w14:paraId="04034B09" w14:textId="612FD685" w:rsidR="00EA520F" w:rsidRPr="005E5A0A" w:rsidRDefault="00EA520F" w:rsidP="005E5A0A">
      <w:pPr>
        <w:spacing w:after="0" w:line="360" w:lineRule="auto"/>
        <w:rPr>
          <w:rFonts w:ascii="Arial" w:hAnsi="Arial" w:cs="Arial"/>
          <w:sz w:val="22"/>
        </w:rPr>
      </w:pPr>
      <w:r w:rsidRPr="005E5A0A">
        <w:rPr>
          <w:rFonts w:ascii="Arial" w:hAnsi="Arial" w:cs="Arial"/>
          <w:sz w:val="22"/>
        </w:rPr>
        <w:t>BACP (2024</w:t>
      </w:r>
      <w:r w:rsidR="00BC0FD1" w:rsidRPr="005E5A0A">
        <w:rPr>
          <w:rFonts w:ascii="Arial" w:hAnsi="Arial" w:cs="Arial"/>
          <w:sz w:val="22"/>
        </w:rPr>
        <w:t>)</w:t>
      </w:r>
      <w:r w:rsidR="005E5A0A" w:rsidRPr="005E5A0A">
        <w:rPr>
          <w:rFonts w:ascii="Arial" w:hAnsi="Arial" w:cs="Arial"/>
          <w:sz w:val="22"/>
        </w:rPr>
        <w:t xml:space="preserve"> </w:t>
      </w:r>
      <w:r w:rsidRPr="005E5A0A">
        <w:rPr>
          <w:rFonts w:ascii="Arial" w:hAnsi="Arial" w:cs="Arial"/>
          <w:sz w:val="22"/>
        </w:rPr>
        <w:t>Ethical Framework for the Counselling Profession</w:t>
      </w:r>
      <w:r w:rsidR="003E17A6" w:rsidRPr="005E5A0A">
        <w:rPr>
          <w:rFonts w:ascii="Arial" w:hAnsi="Arial" w:cs="Arial"/>
          <w:sz w:val="22"/>
        </w:rPr>
        <w:t>s</w:t>
      </w:r>
      <w:r w:rsidRPr="005E5A0A">
        <w:rPr>
          <w:rFonts w:ascii="Arial" w:hAnsi="Arial" w:cs="Arial"/>
          <w:sz w:val="22"/>
        </w:rPr>
        <w:t xml:space="preserve"> </w:t>
      </w:r>
    </w:p>
    <w:p w14:paraId="554317A3" w14:textId="16BB4493" w:rsidR="00EA520F" w:rsidRPr="005E5A0A" w:rsidRDefault="00EA520F" w:rsidP="005E5A0A">
      <w:pPr>
        <w:spacing w:after="0" w:line="360" w:lineRule="auto"/>
        <w:rPr>
          <w:rFonts w:ascii="Arial" w:hAnsi="Arial" w:cs="Arial"/>
          <w:sz w:val="22"/>
        </w:rPr>
      </w:pPr>
      <w:r w:rsidRPr="005E5A0A">
        <w:rPr>
          <w:rFonts w:ascii="Arial" w:hAnsi="Arial" w:cs="Arial"/>
          <w:sz w:val="22"/>
        </w:rPr>
        <w:t>HCPC (2023</w:t>
      </w:r>
      <w:r w:rsidR="007C3C5F" w:rsidRPr="005E5A0A">
        <w:rPr>
          <w:rFonts w:ascii="Arial" w:hAnsi="Arial" w:cs="Arial"/>
          <w:sz w:val="22"/>
        </w:rPr>
        <w:t>).</w:t>
      </w:r>
      <w:r w:rsidRPr="005E5A0A">
        <w:rPr>
          <w:rFonts w:ascii="Arial" w:hAnsi="Arial" w:cs="Arial"/>
          <w:sz w:val="22"/>
        </w:rPr>
        <w:t xml:space="preserve"> </w:t>
      </w:r>
      <w:r w:rsidR="007C3C5F" w:rsidRPr="005E5A0A">
        <w:rPr>
          <w:rFonts w:ascii="Arial" w:hAnsi="Arial" w:cs="Arial"/>
          <w:i/>
          <w:iCs/>
          <w:sz w:val="22"/>
        </w:rPr>
        <w:t>Standards of conduct performance and ethics</w:t>
      </w:r>
      <w:r w:rsidR="007C3C5F" w:rsidRPr="005E5A0A">
        <w:rPr>
          <w:rFonts w:ascii="Arial" w:hAnsi="Arial" w:cs="Arial"/>
          <w:sz w:val="22"/>
        </w:rPr>
        <w:t xml:space="preserve">. </w:t>
      </w:r>
      <w:r w:rsidR="00A6752F" w:rsidRPr="005E5A0A">
        <w:rPr>
          <w:rFonts w:ascii="Arial" w:hAnsi="Arial" w:cs="Arial"/>
          <w:sz w:val="22"/>
        </w:rPr>
        <w:t xml:space="preserve"> </w:t>
      </w:r>
      <w:hyperlink r:id="rId9" w:history="1">
        <w:r w:rsidR="00461AE4" w:rsidRPr="005E5A0A">
          <w:rPr>
            <w:rStyle w:val="Hyperlink"/>
            <w:rFonts w:ascii="Arial" w:hAnsi="Arial" w:cs="Arial"/>
            <w:sz w:val="22"/>
          </w:rPr>
          <w:t>https://www.bacp.co.uk/events-and-resources/ethics-and-standards/ethical-framework-for-the-counselling-professions/</w:t>
        </w:r>
      </w:hyperlink>
      <w:r w:rsidR="00461AE4" w:rsidRPr="005E5A0A">
        <w:rPr>
          <w:rFonts w:ascii="Arial" w:hAnsi="Arial" w:cs="Arial"/>
          <w:sz w:val="22"/>
        </w:rPr>
        <w:t xml:space="preserve"> </w:t>
      </w:r>
    </w:p>
    <w:p w14:paraId="4C12DCFC" w14:textId="14D3C030" w:rsidR="007C3C5F" w:rsidRPr="005E5A0A" w:rsidRDefault="007C3C5F" w:rsidP="005E5A0A">
      <w:pPr>
        <w:spacing w:after="0" w:line="360" w:lineRule="auto"/>
        <w:rPr>
          <w:rFonts w:ascii="Arial" w:hAnsi="Arial" w:cs="Arial"/>
          <w:sz w:val="22"/>
        </w:rPr>
      </w:pPr>
      <w:r w:rsidRPr="005E5A0A">
        <w:rPr>
          <w:rFonts w:ascii="Arial" w:hAnsi="Arial" w:cs="Arial"/>
          <w:sz w:val="22"/>
        </w:rPr>
        <w:t xml:space="preserve">NHS England. (2021). </w:t>
      </w:r>
      <w:r w:rsidRPr="005E5A0A">
        <w:rPr>
          <w:rFonts w:ascii="Arial" w:hAnsi="Arial" w:cs="Arial"/>
          <w:i/>
          <w:iCs/>
          <w:sz w:val="22"/>
        </w:rPr>
        <w:t>The NHS constitution</w:t>
      </w:r>
      <w:r w:rsidRPr="005E5A0A">
        <w:rPr>
          <w:rFonts w:ascii="Arial" w:hAnsi="Arial" w:cs="Arial"/>
          <w:sz w:val="22"/>
        </w:rPr>
        <w:t>.</w:t>
      </w:r>
      <w:r w:rsidR="00B9151F" w:rsidRPr="005E5A0A">
        <w:rPr>
          <w:rFonts w:ascii="Arial" w:hAnsi="Arial" w:cs="Arial"/>
          <w:sz w:val="22"/>
        </w:rPr>
        <w:t xml:space="preserve"> </w:t>
      </w:r>
      <w:hyperlink r:id="rId10" w:history="1">
        <w:r w:rsidR="00461AE4" w:rsidRPr="005E5A0A">
          <w:rPr>
            <w:rStyle w:val="Hyperlink"/>
            <w:rFonts w:ascii="Arial" w:hAnsi="Arial" w:cs="Arial"/>
            <w:sz w:val="22"/>
          </w:rPr>
          <w:t>www.england.nhs.uk/publication /the NHS-constitution-for-England/</w:t>
        </w:r>
      </w:hyperlink>
      <w:r w:rsidR="00461AE4" w:rsidRPr="005E5A0A">
        <w:rPr>
          <w:rFonts w:ascii="Arial" w:hAnsi="Arial" w:cs="Arial"/>
          <w:sz w:val="22"/>
        </w:rPr>
        <w:t xml:space="preserve"> (</w:t>
      </w:r>
      <w:r w:rsidR="00BC0FD1" w:rsidRPr="005E5A0A">
        <w:rPr>
          <w:rFonts w:ascii="Arial" w:hAnsi="Arial" w:cs="Arial"/>
          <w:sz w:val="22"/>
        </w:rPr>
        <w:t>accessed 12 August 2026</w:t>
      </w:r>
      <w:r w:rsidR="00461AE4" w:rsidRPr="005E5A0A">
        <w:rPr>
          <w:rFonts w:ascii="Arial" w:hAnsi="Arial" w:cs="Arial"/>
          <w:sz w:val="22"/>
        </w:rPr>
        <w:t>).</w:t>
      </w:r>
    </w:p>
    <w:p w14:paraId="5F960736" w14:textId="3B8212D3" w:rsidR="007C3C5F" w:rsidRPr="005E5A0A" w:rsidRDefault="007C3C5F" w:rsidP="005E5A0A">
      <w:pPr>
        <w:spacing w:after="0" w:line="360" w:lineRule="auto"/>
        <w:rPr>
          <w:rFonts w:ascii="Arial" w:hAnsi="Arial" w:cs="Arial"/>
          <w:sz w:val="22"/>
        </w:rPr>
      </w:pPr>
      <w:r w:rsidRPr="005E5A0A">
        <w:rPr>
          <w:rFonts w:ascii="Arial" w:hAnsi="Arial" w:cs="Arial"/>
          <w:sz w:val="22"/>
        </w:rPr>
        <w:t xml:space="preserve">NICE (2021). Patient experience in adult NHS services. </w:t>
      </w:r>
      <w:r w:rsidR="003E17A6" w:rsidRPr="005E5A0A">
        <w:rPr>
          <w:rFonts w:ascii="Arial" w:hAnsi="Arial" w:cs="Arial"/>
          <w:sz w:val="22"/>
        </w:rPr>
        <w:t xml:space="preserve">Available at: https//www.nice.org.uk/guidance/qs15 </w:t>
      </w:r>
      <w:r w:rsidR="00461AE4" w:rsidRPr="005E5A0A">
        <w:rPr>
          <w:rFonts w:ascii="Arial" w:hAnsi="Arial" w:cs="Arial"/>
          <w:sz w:val="22"/>
        </w:rPr>
        <w:t>(</w:t>
      </w:r>
      <w:r w:rsidR="003E17A6" w:rsidRPr="005E5A0A">
        <w:rPr>
          <w:rFonts w:ascii="Arial" w:hAnsi="Arial" w:cs="Arial"/>
          <w:sz w:val="22"/>
        </w:rPr>
        <w:t>accessed 12 August 2026</w:t>
      </w:r>
      <w:r w:rsidR="00461AE4" w:rsidRPr="005E5A0A">
        <w:rPr>
          <w:rFonts w:ascii="Arial" w:hAnsi="Arial" w:cs="Arial"/>
          <w:sz w:val="22"/>
        </w:rPr>
        <w:t>).</w:t>
      </w:r>
    </w:p>
    <w:p w14:paraId="6506A431" w14:textId="77777777" w:rsidR="007C3C5F" w:rsidRPr="005E5A0A" w:rsidRDefault="007C3C5F" w:rsidP="005E5A0A">
      <w:pPr>
        <w:spacing w:after="0" w:line="360" w:lineRule="auto"/>
        <w:rPr>
          <w:rFonts w:ascii="Arial" w:hAnsi="Arial" w:cs="Arial"/>
          <w:sz w:val="22"/>
        </w:rPr>
      </w:pPr>
    </w:p>
    <w:p w14:paraId="5D079516" w14:textId="77777777" w:rsidR="002938F9" w:rsidRDefault="002938F9" w:rsidP="00F1720B">
      <w:pPr>
        <w:spacing w:after="0" w:line="240" w:lineRule="auto"/>
        <w:rPr>
          <w:sz w:val="21"/>
          <w:szCs w:val="21"/>
        </w:rPr>
      </w:pPr>
    </w:p>
    <w:p w14:paraId="1D0F2D59" w14:textId="5437961E" w:rsidR="004552CE" w:rsidRPr="000409E5" w:rsidRDefault="004552CE" w:rsidP="000409E5">
      <w:pPr>
        <w:rPr>
          <w:sz w:val="21"/>
          <w:szCs w:val="21"/>
        </w:rPr>
      </w:pPr>
    </w:p>
    <w:sectPr w:rsidR="004552CE" w:rsidRPr="000409E5"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B25F7D" w14:textId="77777777" w:rsidR="00F66ECB" w:rsidRDefault="00F66ECB" w:rsidP="003C7C97">
      <w:pPr>
        <w:spacing w:after="0" w:line="240" w:lineRule="auto"/>
      </w:pPr>
      <w:r>
        <w:separator/>
      </w:r>
    </w:p>
  </w:endnote>
  <w:endnote w:type="continuationSeparator" w:id="0">
    <w:p w14:paraId="704C6253" w14:textId="77777777" w:rsidR="00F66ECB" w:rsidRDefault="00F66EC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81F641" w14:textId="77777777" w:rsidR="00F66ECB" w:rsidRDefault="00F66ECB" w:rsidP="003C7C97">
      <w:pPr>
        <w:spacing w:after="0" w:line="240" w:lineRule="auto"/>
      </w:pPr>
      <w:r>
        <w:separator/>
      </w:r>
    </w:p>
  </w:footnote>
  <w:footnote w:type="continuationSeparator" w:id="0">
    <w:p w14:paraId="38716256" w14:textId="77777777" w:rsidR="00F66ECB" w:rsidRDefault="00F66ECB"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AA02882"/>
    <w:lvl w:ilvl="0" w:tplc="713CA4BA">
      <w:start w:val="1"/>
      <w:numFmt w:val="bullet"/>
      <w:lvlText w:val=""/>
      <w:lvlJc w:val="left"/>
      <w:pPr>
        <w:ind w:left="720" w:hanging="360"/>
      </w:pPr>
      <w:rPr>
        <w:rFonts w:ascii="Symbol" w:hAnsi="Symbol" w:hint="default"/>
      </w:rPr>
    </w:lvl>
    <w:lvl w:ilvl="1" w:tplc="E4B6B160">
      <w:start w:val="1"/>
      <w:numFmt w:val="bullet"/>
      <w:lvlText w:val="o"/>
      <w:lvlJc w:val="left"/>
      <w:pPr>
        <w:ind w:left="1440" w:hanging="360"/>
      </w:pPr>
      <w:rPr>
        <w:rFonts w:ascii="Courier New" w:hAnsi="Courier New" w:hint="default"/>
      </w:rPr>
    </w:lvl>
    <w:lvl w:ilvl="2" w:tplc="55A400DE">
      <w:start w:val="1"/>
      <w:numFmt w:val="bullet"/>
      <w:lvlText w:val=""/>
      <w:lvlJc w:val="left"/>
      <w:pPr>
        <w:ind w:left="2160" w:hanging="360"/>
      </w:pPr>
      <w:rPr>
        <w:rFonts w:ascii="Wingdings" w:hAnsi="Wingdings" w:hint="default"/>
      </w:rPr>
    </w:lvl>
    <w:lvl w:ilvl="3" w:tplc="7C820B6C">
      <w:start w:val="1"/>
      <w:numFmt w:val="bullet"/>
      <w:lvlText w:val=""/>
      <w:lvlJc w:val="left"/>
      <w:pPr>
        <w:ind w:left="2880" w:hanging="360"/>
      </w:pPr>
      <w:rPr>
        <w:rFonts w:ascii="Symbol" w:hAnsi="Symbol" w:hint="default"/>
      </w:rPr>
    </w:lvl>
    <w:lvl w:ilvl="4" w:tplc="78105D50">
      <w:start w:val="1"/>
      <w:numFmt w:val="bullet"/>
      <w:lvlText w:val="o"/>
      <w:lvlJc w:val="left"/>
      <w:pPr>
        <w:ind w:left="3600" w:hanging="360"/>
      </w:pPr>
      <w:rPr>
        <w:rFonts w:ascii="Courier New" w:hAnsi="Courier New" w:hint="default"/>
      </w:rPr>
    </w:lvl>
    <w:lvl w:ilvl="5" w:tplc="429E023A">
      <w:start w:val="1"/>
      <w:numFmt w:val="bullet"/>
      <w:lvlText w:val=""/>
      <w:lvlJc w:val="left"/>
      <w:pPr>
        <w:ind w:left="4320" w:hanging="360"/>
      </w:pPr>
      <w:rPr>
        <w:rFonts w:ascii="Wingdings" w:hAnsi="Wingdings" w:hint="default"/>
      </w:rPr>
    </w:lvl>
    <w:lvl w:ilvl="6" w:tplc="E520A070">
      <w:start w:val="1"/>
      <w:numFmt w:val="bullet"/>
      <w:lvlText w:val=""/>
      <w:lvlJc w:val="left"/>
      <w:pPr>
        <w:ind w:left="5040" w:hanging="360"/>
      </w:pPr>
      <w:rPr>
        <w:rFonts w:ascii="Symbol" w:hAnsi="Symbol" w:hint="default"/>
      </w:rPr>
    </w:lvl>
    <w:lvl w:ilvl="7" w:tplc="837A749E">
      <w:start w:val="1"/>
      <w:numFmt w:val="bullet"/>
      <w:lvlText w:val="o"/>
      <w:lvlJc w:val="left"/>
      <w:pPr>
        <w:ind w:left="5760" w:hanging="360"/>
      </w:pPr>
      <w:rPr>
        <w:rFonts w:ascii="Courier New" w:hAnsi="Courier New" w:hint="default"/>
      </w:rPr>
    </w:lvl>
    <w:lvl w:ilvl="8" w:tplc="5B66F58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5BCE4DAA"/>
    <w:lvl w:ilvl="0" w:tplc="E1A62D1C">
      <w:start w:val="1"/>
      <w:numFmt w:val="bullet"/>
      <w:lvlText w:val=""/>
      <w:lvlJc w:val="left"/>
      <w:pPr>
        <w:ind w:left="720" w:hanging="360"/>
      </w:pPr>
      <w:rPr>
        <w:rFonts w:ascii="Symbol" w:hAnsi="Symbol" w:hint="default"/>
      </w:rPr>
    </w:lvl>
    <w:lvl w:ilvl="1" w:tplc="015449C8">
      <w:start w:val="1"/>
      <w:numFmt w:val="bullet"/>
      <w:lvlText w:val="o"/>
      <w:lvlJc w:val="left"/>
      <w:pPr>
        <w:ind w:left="1440" w:hanging="360"/>
      </w:pPr>
      <w:rPr>
        <w:rFonts w:ascii="Courier New" w:hAnsi="Courier New" w:hint="default"/>
      </w:rPr>
    </w:lvl>
    <w:lvl w:ilvl="2" w:tplc="D68EB13C">
      <w:start w:val="1"/>
      <w:numFmt w:val="bullet"/>
      <w:lvlText w:val=""/>
      <w:lvlJc w:val="left"/>
      <w:pPr>
        <w:ind w:left="2160" w:hanging="360"/>
      </w:pPr>
      <w:rPr>
        <w:rFonts w:ascii="Wingdings" w:hAnsi="Wingdings" w:hint="default"/>
      </w:rPr>
    </w:lvl>
    <w:lvl w:ilvl="3" w:tplc="DB72227A">
      <w:start w:val="1"/>
      <w:numFmt w:val="bullet"/>
      <w:lvlText w:val=""/>
      <w:lvlJc w:val="left"/>
      <w:pPr>
        <w:ind w:left="2880" w:hanging="360"/>
      </w:pPr>
      <w:rPr>
        <w:rFonts w:ascii="Symbol" w:hAnsi="Symbol" w:hint="default"/>
      </w:rPr>
    </w:lvl>
    <w:lvl w:ilvl="4" w:tplc="0EC2A190">
      <w:start w:val="1"/>
      <w:numFmt w:val="bullet"/>
      <w:lvlText w:val="o"/>
      <w:lvlJc w:val="left"/>
      <w:pPr>
        <w:ind w:left="3600" w:hanging="360"/>
      </w:pPr>
      <w:rPr>
        <w:rFonts w:ascii="Courier New" w:hAnsi="Courier New" w:hint="default"/>
      </w:rPr>
    </w:lvl>
    <w:lvl w:ilvl="5" w:tplc="ABCC2444">
      <w:start w:val="1"/>
      <w:numFmt w:val="bullet"/>
      <w:lvlText w:val=""/>
      <w:lvlJc w:val="left"/>
      <w:pPr>
        <w:ind w:left="4320" w:hanging="360"/>
      </w:pPr>
      <w:rPr>
        <w:rFonts w:ascii="Wingdings" w:hAnsi="Wingdings" w:hint="default"/>
      </w:rPr>
    </w:lvl>
    <w:lvl w:ilvl="6" w:tplc="8844444C">
      <w:start w:val="1"/>
      <w:numFmt w:val="bullet"/>
      <w:lvlText w:val=""/>
      <w:lvlJc w:val="left"/>
      <w:pPr>
        <w:ind w:left="5040" w:hanging="360"/>
      </w:pPr>
      <w:rPr>
        <w:rFonts w:ascii="Symbol" w:hAnsi="Symbol" w:hint="default"/>
      </w:rPr>
    </w:lvl>
    <w:lvl w:ilvl="7" w:tplc="A08CA7B6">
      <w:start w:val="1"/>
      <w:numFmt w:val="bullet"/>
      <w:lvlText w:val="o"/>
      <w:lvlJc w:val="left"/>
      <w:pPr>
        <w:ind w:left="5760" w:hanging="360"/>
      </w:pPr>
      <w:rPr>
        <w:rFonts w:ascii="Courier New" w:hAnsi="Courier New" w:hint="default"/>
      </w:rPr>
    </w:lvl>
    <w:lvl w:ilvl="8" w:tplc="5B9C0DE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C16273E4"/>
    <w:lvl w:ilvl="0" w:tplc="8CE82C64">
      <w:start w:val="1"/>
      <w:numFmt w:val="bullet"/>
      <w:lvlText w:val=""/>
      <w:lvlJc w:val="left"/>
      <w:pPr>
        <w:ind w:left="720" w:hanging="360"/>
      </w:pPr>
      <w:rPr>
        <w:rFonts w:ascii="Symbol" w:hAnsi="Symbol" w:hint="default"/>
      </w:rPr>
    </w:lvl>
    <w:lvl w:ilvl="1" w:tplc="6CD8F51C">
      <w:start w:val="1"/>
      <w:numFmt w:val="bullet"/>
      <w:lvlText w:val="o"/>
      <w:lvlJc w:val="left"/>
      <w:pPr>
        <w:ind w:left="1440" w:hanging="360"/>
      </w:pPr>
      <w:rPr>
        <w:rFonts w:ascii="Courier New" w:hAnsi="Courier New" w:hint="default"/>
      </w:rPr>
    </w:lvl>
    <w:lvl w:ilvl="2" w:tplc="C48011DA">
      <w:start w:val="1"/>
      <w:numFmt w:val="bullet"/>
      <w:lvlText w:val=""/>
      <w:lvlJc w:val="left"/>
      <w:pPr>
        <w:ind w:left="2160" w:hanging="360"/>
      </w:pPr>
      <w:rPr>
        <w:rFonts w:ascii="Wingdings" w:hAnsi="Wingdings" w:hint="default"/>
      </w:rPr>
    </w:lvl>
    <w:lvl w:ilvl="3" w:tplc="39865B4E">
      <w:start w:val="1"/>
      <w:numFmt w:val="bullet"/>
      <w:lvlText w:val=""/>
      <w:lvlJc w:val="left"/>
      <w:pPr>
        <w:ind w:left="2880" w:hanging="360"/>
      </w:pPr>
      <w:rPr>
        <w:rFonts w:ascii="Symbol" w:hAnsi="Symbol" w:hint="default"/>
      </w:rPr>
    </w:lvl>
    <w:lvl w:ilvl="4" w:tplc="5516BD4E">
      <w:start w:val="1"/>
      <w:numFmt w:val="bullet"/>
      <w:lvlText w:val="o"/>
      <w:lvlJc w:val="left"/>
      <w:pPr>
        <w:ind w:left="3600" w:hanging="360"/>
      </w:pPr>
      <w:rPr>
        <w:rFonts w:ascii="Courier New" w:hAnsi="Courier New" w:hint="default"/>
      </w:rPr>
    </w:lvl>
    <w:lvl w:ilvl="5" w:tplc="0A04879A">
      <w:start w:val="1"/>
      <w:numFmt w:val="bullet"/>
      <w:lvlText w:val=""/>
      <w:lvlJc w:val="left"/>
      <w:pPr>
        <w:ind w:left="4320" w:hanging="360"/>
      </w:pPr>
      <w:rPr>
        <w:rFonts w:ascii="Wingdings" w:hAnsi="Wingdings" w:hint="default"/>
      </w:rPr>
    </w:lvl>
    <w:lvl w:ilvl="6" w:tplc="BE8CBBBA">
      <w:start w:val="1"/>
      <w:numFmt w:val="bullet"/>
      <w:lvlText w:val=""/>
      <w:lvlJc w:val="left"/>
      <w:pPr>
        <w:ind w:left="5040" w:hanging="360"/>
      </w:pPr>
      <w:rPr>
        <w:rFonts w:ascii="Symbol" w:hAnsi="Symbol" w:hint="default"/>
      </w:rPr>
    </w:lvl>
    <w:lvl w:ilvl="7" w:tplc="840C5138">
      <w:start w:val="1"/>
      <w:numFmt w:val="bullet"/>
      <w:lvlText w:val="o"/>
      <w:lvlJc w:val="left"/>
      <w:pPr>
        <w:ind w:left="5760" w:hanging="360"/>
      </w:pPr>
      <w:rPr>
        <w:rFonts w:ascii="Courier New" w:hAnsi="Courier New" w:hint="default"/>
      </w:rPr>
    </w:lvl>
    <w:lvl w:ilvl="8" w:tplc="331048D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3FA062EE"/>
    <w:lvl w:ilvl="0" w:tplc="DA16F60C">
      <w:start w:val="1"/>
      <w:numFmt w:val="bullet"/>
      <w:lvlText w:val=""/>
      <w:lvlJc w:val="left"/>
      <w:pPr>
        <w:ind w:left="720" w:hanging="360"/>
      </w:pPr>
      <w:rPr>
        <w:rFonts w:ascii="Symbol" w:hAnsi="Symbol" w:hint="default"/>
      </w:rPr>
    </w:lvl>
    <w:lvl w:ilvl="1" w:tplc="ADE6C19E">
      <w:start w:val="1"/>
      <w:numFmt w:val="bullet"/>
      <w:lvlText w:val="o"/>
      <w:lvlJc w:val="left"/>
      <w:pPr>
        <w:ind w:left="1440" w:hanging="360"/>
      </w:pPr>
      <w:rPr>
        <w:rFonts w:ascii="Courier New" w:hAnsi="Courier New" w:hint="default"/>
      </w:rPr>
    </w:lvl>
    <w:lvl w:ilvl="2" w:tplc="715C4516">
      <w:start w:val="1"/>
      <w:numFmt w:val="bullet"/>
      <w:lvlText w:val=""/>
      <w:lvlJc w:val="left"/>
      <w:pPr>
        <w:ind w:left="2160" w:hanging="360"/>
      </w:pPr>
      <w:rPr>
        <w:rFonts w:ascii="Wingdings" w:hAnsi="Wingdings" w:hint="default"/>
      </w:rPr>
    </w:lvl>
    <w:lvl w:ilvl="3" w:tplc="DED063FA">
      <w:start w:val="1"/>
      <w:numFmt w:val="bullet"/>
      <w:lvlText w:val=""/>
      <w:lvlJc w:val="left"/>
      <w:pPr>
        <w:ind w:left="2880" w:hanging="360"/>
      </w:pPr>
      <w:rPr>
        <w:rFonts w:ascii="Symbol" w:hAnsi="Symbol" w:hint="default"/>
      </w:rPr>
    </w:lvl>
    <w:lvl w:ilvl="4" w:tplc="08C6DBF6">
      <w:start w:val="1"/>
      <w:numFmt w:val="bullet"/>
      <w:lvlText w:val="o"/>
      <w:lvlJc w:val="left"/>
      <w:pPr>
        <w:ind w:left="3600" w:hanging="360"/>
      </w:pPr>
      <w:rPr>
        <w:rFonts w:ascii="Courier New" w:hAnsi="Courier New" w:hint="default"/>
      </w:rPr>
    </w:lvl>
    <w:lvl w:ilvl="5" w:tplc="F5C42C44">
      <w:start w:val="1"/>
      <w:numFmt w:val="bullet"/>
      <w:lvlText w:val=""/>
      <w:lvlJc w:val="left"/>
      <w:pPr>
        <w:ind w:left="4320" w:hanging="360"/>
      </w:pPr>
      <w:rPr>
        <w:rFonts w:ascii="Wingdings" w:hAnsi="Wingdings" w:hint="default"/>
      </w:rPr>
    </w:lvl>
    <w:lvl w:ilvl="6" w:tplc="706EA176">
      <w:start w:val="1"/>
      <w:numFmt w:val="bullet"/>
      <w:lvlText w:val=""/>
      <w:lvlJc w:val="left"/>
      <w:pPr>
        <w:ind w:left="5040" w:hanging="360"/>
      </w:pPr>
      <w:rPr>
        <w:rFonts w:ascii="Symbol" w:hAnsi="Symbol" w:hint="default"/>
      </w:rPr>
    </w:lvl>
    <w:lvl w:ilvl="7" w:tplc="D8EED40C">
      <w:start w:val="1"/>
      <w:numFmt w:val="bullet"/>
      <w:lvlText w:val="o"/>
      <w:lvlJc w:val="left"/>
      <w:pPr>
        <w:ind w:left="5760" w:hanging="360"/>
      </w:pPr>
      <w:rPr>
        <w:rFonts w:ascii="Courier New" w:hAnsi="Courier New" w:hint="default"/>
      </w:rPr>
    </w:lvl>
    <w:lvl w:ilvl="8" w:tplc="6E5AFAC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9E34BEDC"/>
    <w:lvl w:ilvl="0" w:tplc="92A41420">
      <w:start w:val="1"/>
      <w:numFmt w:val="bullet"/>
      <w:lvlText w:val=""/>
      <w:lvlJc w:val="left"/>
      <w:pPr>
        <w:ind w:left="720" w:hanging="360"/>
      </w:pPr>
      <w:rPr>
        <w:rFonts w:ascii="Symbol" w:hAnsi="Symbol" w:hint="default"/>
      </w:rPr>
    </w:lvl>
    <w:lvl w:ilvl="1" w:tplc="632CF258">
      <w:start w:val="1"/>
      <w:numFmt w:val="bullet"/>
      <w:lvlText w:val="o"/>
      <w:lvlJc w:val="left"/>
      <w:pPr>
        <w:ind w:left="1440" w:hanging="360"/>
      </w:pPr>
      <w:rPr>
        <w:rFonts w:ascii="Courier New" w:hAnsi="Courier New" w:hint="default"/>
      </w:rPr>
    </w:lvl>
    <w:lvl w:ilvl="2" w:tplc="DB909F26">
      <w:start w:val="1"/>
      <w:numFmt w:val="bullet"/>
      <w:lvlText w:val=""/>
      <w:lvlJc w:val="left"/>
      <w:pPr>
        <w:ind w:left="2160" w:hanging="360"/>
      </w:pPr>
      <w:rPr>
        <w:rFonts w:ascii="Wingdings" w:hAnsi="Wingdings" w:hint="default"/>
      </w:rPr>
    </w:lvl>
    <w:lvl w:ilvl="3" w:tplc="DC9E1D08">
      <w:start w:val="1"/>
      <w:numFmt w:val="bullet"/>
      <w:lvlText w:val=""/>
      <w:lvlJc w:val="left"/>
      <w:pPr>
        <w:ind w:left="2880" w:hanging="360"/>
      </w:pPr>
      <w:rPr>
        <w:rFonts w:ascii="Symbol" w:hAnsi="Symbol" w:hint="default"/>
      </w:rPr>
    </w:lvl>
    <w:lvl w:ilvl="4" w:tplc="20D866F2">
      <w:start w:val="1"/>
      <w:numFmt w:val="bullet"/>
      <w:lvlText w:val="o"/>
      <w:lvlJc w:val="left"/>
      <w:pPr>
        <w:ind w:left="3600" w:hanging="360"/>
      </w:pPr>
      <w:rPr>
        <w:rFonts w:ascii="Courier New" w:hAnsi="Courier New" w:hint="default"/>
      </w:rPr>
    </w:lvl>
    <w:lvl w:ilvl="5" w:tplc="DF4AA10C">
      <w:start w:val="1"/>
      <w:numFmt w:val="bullet"/>
      <w:lvlText w:val=""/>
      <w:lvlJc w:val="left"/>
      <w:pPr>
        <w:ind w:left="4320" w:hanging="360"/>
      </w:pPr>
      <w:rPr>
        <w:rFonts w:ascii="Wingdings" w:hAnsi="Wingdings" w:hint="default"/>
      </w:rPr>
    </w:lvl>
    <w:lvl w:ilvl="6" w:tplc="EE5AA0EC">
      <w:start w:val="1"/>
      <w:numFmt w:val="bullet"/>
      <w:lvlText w:val=""/>
      <w:lvlJc w:val="left"/>
      <w:pPr>
        <w:ind w:left="5040" w:hanging="360"/>
      </w:pPr>
      <w:rPr>
        <w:rFonts w:ascii="Symbol" w:hAnsi="Symbol" w:hint="default"/>
      </w:rPr>
    </w:lvl>
    <w:lvl w:ilvl="7" w:tplc="E4648C12">
      <w:start w:val="1"/>
      <w:numFmt w:val="bullet"/>
      <w:lvlText w:val="o"/>
      <w:lvlJc w:val="left"/>
      <w:pPr>
        <w:ind w:left="5760" w:hanging="360"/>
      </w:pPr>
      <w:rPr>
        <w:rFonts w:ascii="Courier New" w:hAnsi="Courier New" w:hint="default"/>
      </w:rPr>
    </w:lvl>
    <w:lvl w:ilvl="8" w:tplc="3B36F20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4322F580"/>
    <w:lvl w:ilvl="0" w:tplc="AF9A221A">
      <w:start w:val="1"/>
      <w:numFmt w:val="bullet"/>
      <w:lvlText w:val=""/>
      <w:lvlJc w:val="left"/>
      <w:pPr>
        <w:ind w:left="720" w:hanging="360"/>
      </w:pPr>
      <w:rPr>
        <w:rFonts w:ascii="Symbol" w:hAnsi="Symbol" w:hint="default"/>
      </w:rPr>
    </w:lvl>
    <w:lvl w:ilvl="1" w:tplc="A04C32CE">
      <w:start w:val="1"/>
      <w:numFmt w:val="bullet"/>
      <w:lvlText w:val="o"/>
      <w:lvlJc w:val="left"/>
      <w:pPr>
        <w:ind w:left="1440" w:hanging="360"/>
      </w:pPr>
      <w:rPr>
        <w:rFonts w:ascii="Courier New" w:hAnsi="Courier New" w:hint="default"/>
      </w:rPr>
    </w:lvl>
    <w:lvl w:ilvl="2" w:tplc="817AA36C">
      <w:start w:val="1"/>
      <w:numFmt w:val="bullet"/>
      <w:lvlText w:val=""/>
      <w:lvlJc w:val="left"/>
      <w:pPr>
        <w:ind w:left="2160" w:hanging="360"/>
      </w:pPr>
      <w:rPr>
        <w:rFonts w:ascii="Wingdings" w:hAnsi="Wingdings" w:hint="default"/>
      </w:rPr>
    </w:lvl>
    <w:lvl w:ilvl="3" w:tplc="EE1C5160">
      <w:start w:val="1"/>
      <w:numFmt w:val="bullet"/>
      <w:lvlText w:val=""/>
      <w:lvlJc w:val="left"/>
      <w:pPr>
        <w:ind w:left="2880" w:hanging="360"/>
      </w:pPr>
      <w:rPr>
        <w:rFonts w:ascii="Symbol" w:hAnsi="Symbol" w:hint="default"/>
      </w:rPr>
    </w:lvl>
    <w:lvl w:ilvl="4" w:tplc="5EA0920E">
      <w:start w:val="1"/>
      <w:numFmt w:val="bullet"/>
      <w:lvlText w:val="o"/>
      <w:lvlJc w:val="left"/>
      <w:pPr>
        <w:ind w:left="3600" w:hanging="360"/>
      </w:pPr>
      <w:rPr>
        <w:rFonts w:ascii="Courier New" w:hAnsi="Courier New" w:hint="default"/>
      </w:rPr>
    </w:lvl>
    <w:lvl w:ilvl="5" w:tplc="B142CD72">
      <w:start w:val="1"/>
      <w:numFmt w:val="bullet"/>
      <w:lvlText w:val=""/>
      <w:lvlJc w:val="left"/>
      <w:pPr>
        <w:ind w:left="4320" w:hanging="360"/>
      </w:pPr>
      <w:rPr>
        <w:rFonts w:ascii="Wingdings" w:hAnsi="Wingdings" w:hint="default"/>
      </w:rPr>
    </w:lvl>
    <w:lvl w:ilvl="6" w:tplc="443AF342">
      <w:start w:val="1"/>
      <w:numFmt w:val="bullet"/>
      <w:lvlText w:val=""/>
      <w:lvlJc w:val="left"/>
      <w:pPr>
        <w:ind w:left="5040" w:hanging="360"/>
      </w:pPr>
      <w:rPr>
        <w:rFonts w:ascii="Symbol" w:hAnsi="Symbol" w:hint="default"/>
      </w:rPr>
    </w:lvl>
    <w:lvl w:ilvl="7" w:tplc="B08A28DC">
      <w:start w:val="1"/>
      <w:numFmt w:val="bullet"/>
      <w:lvlText w:val="o"/>
      <w:lvlJc w:val="left"/>
      <w:pPr>
        <w:ind w:left="5760" w:hanging="360"/>
      </w:pPr>
      <w:rPr>
        <w:rFonts w:ascii="Courier New" w:hAnsi="Courier New" w:hint="default"/>
      </w:rPr>
    </w:lvl>
    <w:lvl w:ilvl="8" w:tplc="E4E6D44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2998142">
    <w:abstractNumId w:val="11"/>
  </w:num>
  <w:num w:numId="2" w16cid:durableId="1508717062">
    <w:abstractNumId w:val="12"/>
  </w:num>
  <w:num w:numId="3" w16cid:durableId="1370108542">
    <w:abstractNumId w:val="1"/>
  </w:num>
  <w:num w:numId="4" w16cid:durableId="454913705">
    <w:abstractNumId w:val="3"/>
  </w:num>
  <w:num w:numId="5" w16cid:durableId="499857074">
    <w:abstractNumId w:val="15"/>
  </w:num>
  <w:num w:numId="6" w16cid:durableId="102146692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DB9"/>
    <w:rsid w:val="0001715D"/>
    <w:rsid w:val="00022C42"/>
    <w:rsid w:val="000230A2"/>
    <w:rsid w:val="000258EB"/>
    <w:rsid w:val="00027B15"/>
    <w:rsid w:val="00030A05"/>
    <w:rsid w:val="000409E5"/>
    <w:rsid w:val="00066B18"/>
    <w:rsid w:val="00070818"/>
    <w:rsid w:val="0008238F"/>
    <w:rsid w:val="00082EC6"/>
    <w:rsid w:val="00085388"/>
    <w:rsid w:val="000C4B8B"/>
    <w:rsid w:val="000D41DC"/>
    <w:rsid w:val="00125D37"/>
    <w:rsid w:val="00127C1A"/>
    <w:rsid w:val="001334A4"/>
    <w:rsid w:val="001375E9"/>
    <w:rsid w:val="001416F9"/>
    <w:rsid w:val="00150D81"/>
    <w:rsid w:val="00166CEB"/>
    <w:rsid w:val="00183CB9"/>
    <w:rsid w:val="00184A9A"/>
    <w:rsid w:val="0018523E"/>
    <w:rsid w:val="00194772"/>
    <w:rsid w:val="001947DF"/>
    <w:rsid w:val="001B22BB"/>
    <w:rsid w:val="001B3EB6"/>
    <w:rsid w:val="001B619C"/>
    <w:rsid w:val="001D150B"/>
    <w:rsid w:val="001D1D3C"/>
    <w:rsid w:val="002205D4"/>
    <w:rsid w:val="00222C3A"/>
    <w:rsid w:val="00226D31"/>
    <w:rsid w:val="00232ACD"/>
    <w:rsid w:val="00236401"/>
    <w:rsid w:val="002370CE"/>
    <w:rsid w:val="00242974"/>
    <w:rsid w:val="00243495"/>
    <w:rsid w:val="00254E0E"/>
    <w:rsid w:val="00263D54"/>
    <w:rsid w:val="002767E4"/>
    <w:rsid w:val="002938F9"/>
    <w:rsid w:val="002976D4"/>
    <w:rsid w:val="002A5577"/>
    <w:rsid w:val="002B4AA4"/>
    <w:rsid w:val="002E71BA"/>
    <w:rsid w:val="002F1D76"/>
    <w:rsid w:val="002F5066"/>
    <w:rsid w:val="003003FD"/>
    <w:rsid w:val="00300D2E"/>
    <w:rsid w:val="00302355"/>
    <w:rsid w:val="00304B2F"/>
    <w:rsid w:val="00310245"/>
    <w:rsid w:val="00316C95"/>
    <w:rsid w:val="0033361C"/>
    <w:rsid w:val="00342808"/>
    <w:rsid w:val="003458DB"/>
    <w:rsid w:val="00347B51"/>
    <w:rsid w:val="00352113"/>
    <w:rsid w:val="003523D3"/>
    <w:rsid w:val="00364C35"/>
    <w:rsid w:val="00396F60"/>
    <w:rsid w:val="003A51D6"/>
    <w:rsid w:val="003B125E"/>
    <w:rsid w:val="003B2A5E"/>
    <w:rsid w:val="003C7C97"/>
    <w:rsid w:val="003E126D"/>
    <w:rsid w:val="003E17A6"/>
    <w:rsid w:val="003F1DFC"/>
    <w:rsid w:val="00406B8D"/>
    <w:rsid w:val="00410068"/>
    <w:rsid w:val="0041618E"/>
    <w:rsid w:val="0042295C"/>
    <w:rsid w:val="004265A1"/>
    <w:rsid w:val="00426EEC"/>
    <w:rsid w:val="00441944"/>
    <w:rsid w:val="004466C3"/>
    <w:rsid w:val="0045033B"/>
    <w:rsid w:val="004552CE"/>
    <w:rsid w:val="00461AE4"/>
    <w:rsid w:val="00477A9A"/>
    <w:rsid w:val="00481FF7"/>
    <w:rsid w:val="00493B5B"/>
    <w:rsid w:val="00500295"/>
    <w:rsid w:val="00501AAF"/>
    <w:rsid w:val="00503365"/>
    <w:rsid w:val="00527AFA"/>
    <w:rsid w:val="0053479B"/>
    <w:rsid w:val="005419DA"/>
    <w:rsid w:val="005678AC"/>
    <w:rsid w:val="005679BD"/>
    <w:rsid w:val="00570040"/>
    <w:rsid w:val="005709B1"/>
    <w:rsid w:val="00572B3B"/>
    <w:rsid w:val="005836D2"/>
    <w:rsid w:val="00587C58"/>
    <w:rsid w:val="0059087F"/>
    <w:rsid w:val="00596CD0"/>
    <w:rsid w:val="005A7FD4"/>
    <w:rsid w:val="005B1A84"/>
    <w:rsid w:val="005B1D56"/>
    <w:rsid w:val="005B4C7D"/>
    <w:rsid w:val="005C5B10"/>
    <w:rsid w:val="005D1AF9"/>
    <w:rsid w:val="005D5457"/>
    <w:rsid w:val="005E2699"/>
    <w:rsid w:val="005E44B5"/>
    <w:rsid w:val="005E4B9B"/>
    <w:rsid w:val="005E5A0A"/>
    <w:rsid w:val="00612DEA"/>
    <w:rsid w:val="00614572"/>
    <w:rsid w:val="006232DF"/>
    <w:rsid w:val="00623EDF"/>
    <w:rsid w:val="00631F2E"/>
    <w:rsid w:val="0063467D"/>
    <w:rsid w:val="006457C0"/>
    <w:rsid w:val="00652BB7"/>
    <w:rsid w:val="00661758"/>
    <w:rsid w:val="006653FD"/>
    <w:rsid w:val="0067612C"/>
    <w:rsid w:val="00676FEB"/>
    <w:rsid w:val="006912C4"/>
    <w:rsid w:val="006A02E4"/>
    <w:rsid w:val="006A5CFC"/>
    <w:rsid w:val="006B4D1A"/>
    <w:rsid w:val="006C1143"/>
    <w:rsid w:val="006C5138"/>
    <w:rsid w:val="006C689B"/>
    <w:rsid w:val="006E005C"/>
    <w:rsid w:val="006E6EE5"/>
    <w:rsid w:val="006F0029"/>
    <w:rsid w:val="00710EFA"/>
    <w:rsid w:val="007138EF"/>
    <w:rsid w:val="007360DB"/>
    <w:rsid w:val="007632A9"/>
    <w:rsid w:val="007707D3"/>
    <w:rsid w:val="00774092"/>
    <w:rsid w:val="00782830"/>
    <w:rsid w:val="0078664A"/>
    <w:rsid w:val="007B0F6D"/>
    <w:rsid w:val="007B55FF"/>
    <w:rsid w:val="007C3C5F"/>
    <w:rsid w:val="007C62C3"/>
    <w:rsid w:val="007C7360"/>
    <w:rsid w:val="007D25AA"/>
    <w:rsid w:val="007D7C5E"/>
    <w:rsid w:val="007E5ACD"/>
    <w:rsid w:val="007F0873"/>
    <w:rsid w:val="007F5350"/>
    <w:rsid w:val="00805726"/>
    <w:rsid w:val="0081380F"/>
    <w:rsid w:val="00815117"/>
    <w:rsid w:val="00815ABE"/>
    <w:rsid w:val="0082143D"/>
    <w:rsid w:val="008225F9"/>
    <w:rsid w:val="00824CB1"/>
    <w:rsid w:val="008506C7"/>
    <w:rsid w:val="008520F8"/>
    <w:rsid w:val="00853486"/>
    <w:rsid w:val="00854239"/>
    <w:rsid w:val="00855F34"/>
    <w:rsid w:val="008826B6"/>
    <w:rsid w:val="00896CBD"/>
    <w:rsid w:val="008B0B22"/>
    <w:rsid w:val="008C35D5"/>
    <w:rsid w:val="008C58B0"/>
    <w:rsid w:val="008C591B"/>
    <w:rsid w:val="008C6182"/>
    <w:rsid w:val="008D26AD"/>
    <w:rsid w:val="008E1D51"/>
    <w:rsid w:val="008E5968"/>
    <w:rsid w:val="00901FF2"/>
    <w:rsid w:val="0090779E"/>
    <w:rsid w:val="00926458"/>
    <w:rsid w:val="00933720"/>
    <w:rsid w:val="00943921"/>
    <w:rsid w:val="0098573E"/>
    <w:rsid w:val="009B40DA"/>
    <w:rsid w:val="009C7E52"/>
    <w:rsid w:val="009E4934"/>
    <w:rsid w:val="009F40A7"/>
    <w:rsid w:val="009F5CE6"/>
    <w:rsid w:val="00A035CD"/>
    <w:rsid w:val="00A17763"/>
    <w:rsid w:val="00A31EC7"/>
    <w:rsid w:val="00A45141"/>
    <w:rsid w:val="00A476D8"/>
    <w:rsid w:val="00A50E80"/>
    <w:rsid w:val="00A513B0"/>
    <w:rsid w:val="00A578AA"/>
    <w:rsid w:val="00A628D6"/>
    <w:rsid w:val="00A62F9B"/>
    <w:rsid w:val="00A63F7F"/>
    <w:rsid w:val="00A667CE"/>
    <w:rsid w:val="00A6752F"/>
    <w:rsid w:val="00A70F86"/>
    <w:rsid w:val="00A72D10"/>
    <w:rsid w:val="00A75042"/>
    <w:rsid w:val="00A774BC"/>
    <w:rsid w:val="00A82678"/>
    <w:rsid w:val="00A929D5"/>
    <w:rsid w:val="00A946CB"/>
    <w:rsid w:val="00AA58C4"/>
    <w:rsid w:val="00AA77C8"/>
    <w:rsid w:val="00AC7BE2"/>
    <w:rsid w:val="00AE35BF"/>
    <w:rsid w:val="00B058B1"/>
    <w:rsid w:val="00B0671B"/>
    <w:rsid w:val="00B1067E"/>
    <w:rsid w:val="00B43001"/>
    <w:rsid w:val="00B559F2"/>
    <w:rsid w:val="00B61843"/>
    <w:rsid w:val="00B74F72"/>
    <w:rsid w:val="00B81790"/>
    <w:rsid w:val="00B81BBC"/>
    <w:rsid w:val="00B9151F"/>
    <w:rsid w:val="00BA1317"/>
    <w:rsid w:val="00BB64EC"/>
    <w:rsid w:val="00BC0508"/>
    <w:rsid w:val="00BC0FD1"/>
    <w:rsid w:val="00BC3462"/>
    <w:rsid w:val="00BD03D5"/>
    <w:rsid w:val="00BE36B8"/>
    <w:rsid w:val="00BF4776"/>
    <w:rsid w:val="00BF79AE"/>
    <w:rsid w:val="00C15E58"/>
    <w:rsid w:val="00C3215E"/>
    <w:rsid w:val="00C3244D"/>
    <w:rsid w:val="00C45272"/>
    <w:rsid w:val="00C47770"/>
    <w:rsid w:val="00C75856"/>
    <w:rsid w:val="00C85A7C"/>
    <w:rsid w:val="00C95214"/>
    <w:rsid w:val="00CA1F90"/>
    <w:rsid w:val="00CA70D8"/>
    <w:rsid w:val="00CA7C0C"/>
    <w:rsid w:val="00CB4BB1"/>
    <w:rsid w:val="00CC2EBA"/>
    <w:rsid w:val="00CC3F59"/>
    <w:rsid w:val="00CD4774"/>
    <w:rsid w:val="00CE1732"/>
    <w:rsid w:val="00CE54BD"/>
    <w:rsid w:val="00CF43FA"/>
    <w:rsid w:val="00D10AAF"/>
    <w:rsid w:val="00D26A8A"/>
    <w:rsid w:val="00D26C8F"/>
    <w:rsid w:val="00D27540"/>
    <w:rsid w:val="00D276F5"/>
    <w:rsid w:val="00D27F39"/>
    <w:rsid w:val="00D324B8"/>
    <w:rsid w:val="00D340D6"/>
    <w:rsid w:val="00D35AEA"/>
    <w:rsid w:val="00D4006B"/>
    <w:rsid w:val="00D40D7A"/>
    <w:rsid w:val="00D42F27"/>
    <w:rsid w:val="00D472E4"/>
    <w:rsid w:val="00D60826"/>
    <w:rsid w:val="00D64A0D"/>
    <w:rsid w:val="00D65DA8"/>
    <w:rsid w:val="00D676C3"/>
    <w:rsid w:val="00D67EF3"/>
    <w:rsid w:val="00D7067E"/>
    <w:rsid w:val="00D73596"/>
    <w:rsid w:val="00D750B4"/>
    <w:rsid w:val="00D81C18"/>
    <w:rsid w:val="00D8461A"/>
    <w:rsid w:val="00D953E8"/>
    <w:rsid w:val="00D95CAF"/>
    <w:rsid w:val="00DB60B6"/>
    <w:rsid w:val="00DC1CC6"/>
    <w:rsid w:val="00DC2C96"/>
    <w:rsid w:val="00DC4C52"/>
    <w:rsid w:val="00DD5135"/>
    <w:rsid w:val="00DF4CEF"/>
    <w:rsid w:val="00E067A8"/>
    <w:rsid w:val="00E13924"/>
    <w:rsid w:val="00E15FD5"/>
    <w:rsid w:val="00E16E3C"/>
    <w:rsid w:val="00E1725A"/>
    <w:rsid w:val="00E30993"/>
    <w:rsid w:val="00E33758"/>
    <w:rsid w:val="00E436E8"/>
    <w:rsid w:val="00E46986"/>
    <w:rsid w:val="00E53E5E"/>
    <w:rsid w:val="00E64325"/>
    <w:rsid w:val="00E66B8A"/>
    <w:rsid w:val="00E673C5"/>
    <w:rsid w:val="00E67967"/>
    <w:rsid w:val="00E82723"/>
    <w:rsid w:val="00EA29A5"/>
    <w:rsid w:val="00EA520F"/>
    <w:rsid w:val="00EC107C"/>
    <w:rsid w:val="00EC3BF8"/>
    <w:rsid w:val="00EC5825"/>
    <w:rsid w:val="00EC7EBE"/>
    <w:rsid w:val="00EC7FD2"/>
    <w:rsid w:val="00ED324C"/>
    <w:rsid w:val="00ED5964"/>
    <w:rsid w:val="00ED713E"/>
    <w:rsid w:val="00F11E2B"/>
    <w:rsid w:val="00F12D2E"/>
    <w:rsid w:val="00F13DDA"/>
    <w:rsid w:val="00F1720B"/>
    <w:rsid w:val="00F319E9"/>
    <w:rsid w:val="00F36ADC"/>
    <w:rsid w:val="00F43C14"/>
    <w:rsid w:val="00F605C6"/>
    <w:rsid w:val="00F66ECB"/>
    <w:rsid w:val="00F6785B"/>
    <w:rsid w:val="00F740A0"/>
    <w:rsid w:val="00F9012D"/>
    <w:rsid w:val="00F915D6"/>
    <w:rsid w:val="00FA5FF9"/>
    <w:rsid w:val="00FB37C9"/>
    <w:rsid w:val="00FC0310"/>
    <w:rsid w:val="00FD3969"/>
    <w:rsid w:val="00FD41EA"/>
    <w:rsid w:val="00FF25A3"/>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A675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england.nhs.uk/publication%20/the%20NHS-constitution-for-England/" TargetMode="External"/><Relationship Id="rId4" Type="http://schemas.openxmlformats.org/officeDocument/2006/relationships/settings" Target="settings.xml"/><Relationship Id="rId9" Type="http://schemas.openxmlformats.org/officeDocument/2006/relationships/hyperlink" Target="https://www.bacp.co.uk/events-and-resources/ethics-and-standards/ethical-framework-for-the-counselling-profession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2694</TotalTime>
  <Pages>7</Pages>
  <Words>1487</Words>
  <Characters>8480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Monica Silvania Santiago Rodrigues Gregory (2540502)</cp:lastModifiedBy>
  <cp:revision>36</cp:revision>
  <dcterms:created xsi:type="dcterms:W3CDTF">2025-11-19T18:30:00Z</dcterms:created>
  <dcterms:modified xsi:type="dcterms:W3CDTF">2026-08-12T12:24:00Z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