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A5442" w:rsidRDefault="00D11CAD" w:rsidP="007A5442">
      <w:pPr>
        <w:keepNext/>
        <w:keepLines/>
        <w:pBdr>
          <w:top w:val="nil"/>
          <w:left w:val="nil"/>
          <w:bottom w:val="nil"/>
          <w:right w:val="nil"/>
          <w:between w:val="nil"/>
        </w:pBdr>
        <w:tabs>
          <w:tab w:val="left" w:pos="2145"/>
        </w:tabs>
        <w:spacing w:before="240" w:after="0"/>
        <w:rPr>
          <w:color w:val="2E75B5"/>
          <w:sz w:val="32"/>
          <w:szCs w:val="32"/>
        </w:rPr>
      </w:pPr>
      <w:r>
        <w:rPr>
          <w:noProof/>
          <w:color w:val="2E75B5"/>
          <w:sz w:val="32"/>
          <w:szCs w:val="32"/>
          <w:lang w:val="en-US" w:eastAsia="en-US" w:bidi="hi-IN"/>
        </w:rPr>
        <w:pict>
          <v:shapetype id="_x0000_t6" coordsize="21600,21600" o:spt="6" path="m,l,21600r21600,xe">
            <v:stroke joinstyle="miter"/>
            <v:path gradientshapeok="t" o:connecttype="custom" o:connectlocs="0,0;0,10800;0,21600;10800,21600;21600,21600;10800,10800" textboxrect="1800,12600,12600,19800"/>
          </v:shapetype>
          <v:shape id="_x0000_s1038" type="#_x0000_t6" style="position:absolute;margin-left:-91.75pt;margin-top:-50.45pt;width:178.95pt;height:139.5pt;rotation:90;z-index:251680768" fillcolor="#5b9bd5 [3204]" strokecolor="#f2f2f2 [3041]" strokeweight="3pt">
            <v:shadow on="t" type="perspective" color="#1f4d78 [1604]" opacity=".5" offset="1pt" offset2="-1pt"/>
          </v:shape>
        </w:pict>
      </w:r>
      <w:r w:rsidR="007A5442">
        <w:rPr>
          <w:color w:val="2E75B5"/>
          <w:sz w:val="32"/>
          <w:szCs w:val="32"/>
        </w:rPr>
        <w:t xml:space="preserve">   </w:t>
      </w:r>
      <w:r w:rsidR="007A5442" w:rsidRPr="007A5442">
        <w:rPr>
          <w:noProof/>
          <w:color w:val="2E75B5"/>
          <w:sz w:val="32"/>
          <w:szCs w:val="32"/>
          <w:lang w:val="en-US" w:eastAsia="en-US" w:bidi="hi-IN"/>
        </w:rPr>
        <w:drawing>
          <wp:inline distT="0" distB="0" distL="0" distR="0">
            <wp:extent cx="4648200" cy="1418520"/>
            <wp:effectExtent l="19050" t="0" r="0" b="0"/>
            <wp:docPr id="5"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png"/>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4650975" cy="1419367"/>
                    </a:xfrm>
                    <a:prstGeom prst="rect">
                      <a:avLst/>
                    </a:prstGeom>
                  </pic:spPr>
                </pic:pic>
              </a:graphicData>
            </a:graphic>
          </wp:inline>
        </w:drawing>
      </w:r>
      <w:r w:rsidR="007A5442">
        <w:rPr>
          <w:color w:val="2E75B5"/>
          <w:sz w:val="32"/>
          <w:szCs w:val="32"/>
        </w:rPr>
        <w:tab/>
      </w:r>
    </w:p>
    <w:p w:rsidR="007A5442" w:rsidRDefault="007A5442">
      <w:pPr>
        <w:rPr>
          <w:color w:val="2E75B5"/>
          <w:sz w:val="32"/>
          <w:szCs w:val="32"/>
        </w:rPr>
      </w:pPr>
      <w:r>
        <w:rPr>
          <w:color w:val="2E75B5"/>
          <w:sz w:val="32"/>
          <w:szCs w:val="32"/>
        </w:rPr>
        <w:t xml:space="preserve">   </w:t>
      </w:r>
    </w:p>
    <w:p w:rsidR="007A5442" w:rsidRDefault="007A5442">
      <w:pPr>
        <w:rPr>
          <w:color w:val="2E75B5"/>
          <w:sz w:val="32"/>
          <w:szCs w:val="32"/>
        </w:rPr>
      </w:pPr>
    </w:p>
    <w:p w:rsidR="007A5442" w:rsidRPr="00750DEF" w:rsidRDefault="007A5442" w:rsidP="007A5442">
      <w:pPr>
        <w:tabs>
          <w:tab w:val="left" w:pos="7050"/>
        </w:tabs>
        <w:rPr>
          <w:rFonts w:asciiTheme="majorHAnsi" w:eastAsiaTheme="majorEastAsia" w:hAnsiTheme="majorHAnsi" w:cstheme="majorBidi"/>
          <w:b/>
          <w:bCs/>
          <w:color w:val="5B9BD5" w:themeColor="accent1"/>
          <w:sz w:val="56"/>
          <w:szCs w:val="56"/>
        </w:rPr>
      </w:pPr>
      <w:r>
        <w:rPr>
          <w:rFonts w:ascii="Times New Roman" w:eastAsia="Times New Roman" w:hAnsi="Times New Roman" w:cs="Times New Roman"/>
          <w:b/>
          <w:color w:val="000000" w:themeColor="text1"/>
          <w:sz w:val="32"/>
          <w:szCs w:val="24"/>
        </w:rPr>
        <w:t xml:space="preserve">          </w:t>
      </w:r>
      <w:r w:rsidRPr="00750DEF">
        <w:rPr>
          <w:rFonts w:asciiTheme="majorHAnsi" w:eastAsiaTheme="majorEastAsia" w:hAnsiTheme="majorHAnsi" w:cstheme="majorBidi"/>
          <w:b/>
          <w:bCs/>
          <w:color w:val="5B9BD5" w:themeColor="accent1"/>
          <w:sz w:val="56"/>
          <w:szCs w:val="56"/>
        </w:rPr>
        <w:t xml:space="preserve">INTERNATIONAL MARKETING </w:t>
      </w:r>
    </w:p>
    <w:p w:rsidR="007A5442" w:rsidRDefault="007A5442" w:rsidP="007A5442">
      <w:pPr>
        <w:tabs>
          <w:tab w:val="left" w:pos="7050"/>
        </w:tabs>
        <w:rPr>
          <w:rFonts w:asciiTheme="majorHAnsi" w:eastAsiaTheme="majorEastAsia" w:hAnsiTheme="majorHAnsi" w:cstheme="majorBidi"/>
          <w:b/>
          <w:bCs/>
          <w:color w:val="5B9BD5" w:themeColor="accent1"/>
          <w:sz w:val="44"/>
          <w:szCs w:val="44"/>
        </w:rPr>
      </w:pPr>
    </w:p>
    <w:p w:rsidR="007A5442" w:rsidRPr="00031AD5" w:rsidRDefault="007A5442" w:rsidP="007A5442">
      <w:pPr>
        <w:tabs>
          <w:tab w:val="left" w:pos="7050"/>
        </w:tabs>
        <w:rPr>
          <w:rFonts w:asciiTheme="majorHAnsi" w:eastAsiaTheme="majorEastAsia" w:hAnsiTheme="majorHAnsi" w:cstheme="majorBidi"/>
          <w:b/>
          <w:bCs/>
          <w:color w:val="5B9BD5" w:themeColor="accent1"/>
          <w:sz w:val="44"/>
          <w:szCs w:val="44"/>
        </w:rPr>
      </w:pPr>
    </w:p>
    <w:p w:rsidR="007A5442" w:rsidRPr="002C4C5D" w:rsidRDefault="007A5442" w:rsidP="007A5442">
      <w:pPr>
        <w:tabs>
          <w:tab w:val="left" w:pos="3081"/>
        </w:tabs>
        <w:spacing w:line="360" w:lineRule="auto"/>
        <w:rPr>
          <w:rFonts w:ascii="Times New Roman" w:eastAsia="Times New Roman" w:hAnsi="Times New Roman" w:cs="Times New Roman"/>
          <w:b/>
          <w:color w:val="000000" w:themeColor="text1"/>
          <w:sz w:val="40"/>
          <w:szCs w:val="40"/>
        </w:rPr>
      </w:pPr>
    </w:p>
    <w:p w:rsidR="007A5442" w:rsidRPr="007A5442" w:rsidRDefault="007A5442" w:rsidP="007A5442">
      <w:pPr>
        <w:spacing w:line="480" w:lineRule="auto"/>
        <w:rPr>
          <w:rFonts w:ascii="Times New Roman" w:hAnsi="Times New Roman" w:cs="Times New Roman"/>
          <w:b/>
          <w:bCs/>
          <w:color w:val="2E74B5" w:themeColor="accent1" w:themeShade="BF"/>
          <w:sz w:val="32"/>
          <w:szCs w:val="32"/>
          <w:highlight w:val="lightGray"/>
          <w:u w:val="single"/>
        </w:rPr>
      </w:pPr>
      <w:r w:rsidRPr="007A5442">
        <w:rPr>
          <w:rFonts w:ascii="Times New Roman" w:hAnsi="Times New Roman" w:cs="Times New Roman"/>
          <w:b/>
          <w:bCs/>
          <w:color w:val="2E74B5" w:themeColor="accent1" w:themeShade="BF"/>
          <w:sz w:val="32"/>
          <w:szCs w:val="32"/>
          <w:highlight w:val="lightGray"/>
        </w:rPr>
        <w:t>LECTURER:   TUSHARA BALENDRAN</w:t>
      </w:r>
    </w:p>
    <w:p w:rsidR="007A5442" w:rsidRPr="007A5442" w:rsidRDefault="007A5442" w:rsidP="007A5442">
      <w:pPr>
        <w:spacing w:line="480" w:lineRule="auto"/>
        <w:rPr>
          <w:rFonts w:ascii="Times New Roman" w:hAnsi="Times New Roman" w:cs="Times New Roman"/>
          <w:b/>
          <w:bCs/>
          <w:color w:val="2E74B5" w:themeColor="accent1" w:themeShade="BF"/>
          <w:sz w:val="32"/>
          <w:szCs w:val="32"/>
          <w:highlight w:val="lightGray"/>
          <w:u w:val="single"/>
        </w:rPr>
      </w:pPr>
      <w:r w:rsidRPr="007A5442">
        <w:rPr>
          <w:rFonts w:ascii="Times New Roman" w:hAnsi="Times New Roman" w:cs="Times New Roman"/>
          <w:b/>
          <w:bCs/>
          <w:color w:val="2E74B5" w:themeColor="accent1" w:themeShade="BF"/>
          <w:sz w:val="32"/>
          <w:szCs w:val="32"/>
          <w:highlight w:val="lightGray"/>
          <w:u w:val="single"/>
        </w:rPr>
        <w:t>STUDENT NAME:  PATEL JAYVIR</w:t>
      </w:r>
    </w:p>
    <w:p w:rsidR="007A5442" w:rsidRPr="007A5442" w:rsidRDefault="007A5442" w:rsidP="007A5442">
      <w:pPr>
        <w:spacing w:line="480" w:lineRule="auto"/>
        <w:rPr>
          <w:rFonts w:ascii="Times New Roman" w:hAnsi="Times New Roman" w:cs="Times New Roman"/>
          <w:b/>
          <w:bCs/>
          <w:color w:val="2E74B5" w:themeColor="accent1" w:themeShade="BF"/>
          <w:sz w:val="32"/>
          <w:szCs w:val="32"/>
          <w:highlight w:val="lightGray"/>
          <w:u w:val="single"/>
        </w:rPr>
      </w:pPr>
      <w:r w:rsidRPr="007A5442">
        <w:rPr>
          <w:rFonts w:ascii="Times New Roman" w:hAnsi="Times New Roman" w:cs="Times New Roman"/>
          <w:b/>
          <w:bCs/>
          <w:color w:val="2E74B5" w:themeColor="accent1" w:themeShade="BF"/>
          <w:sz w:val="32"/>
          <w:szCs w:val="32"/>
          <w:highlight w:val="lightGray"/>
          <w:u w:val="single"/>
        </w:rPr>
        <w:t>STUDENT ID:-   2210454</w:t>
      </w:r>
    </w:p>
    <w:p w:rsidR="007A5442" w:rsidRPr="007A5442" w:rsidRDefault="007A5442" w:rsidP="007A5442">
      <w:pPr>
        <w:spacing w:line="480" w:lineRule="auto"/>
        <w:rPr>
          <w:rFonts w:ascii="Times New Roman" w:hAnsi="Times New Roman" w:cs="Times New Roman"/>
          <w:b/>
          <w:bCs/>
          <w:color w:val="2E74B5" w:themeColor="accent1" w:themeShade="BF"/>
          <w:sz w:val="32"/>
          <w:szCs w:val="32"/>
          <w:u w:val="single"/>
        </w:rPr>
      </w:pPr>
      <w:r w:rsidRPr="007A5442">
        <w:rPr>
          <w:rFonts w:ascii="Times New Roman" w:hAnsi="Times New Roman" w:cs="Times New Roman"/>
          <w:b/>
          <w:bCs/>
          <w:color w:val="2E74B5" w:themeColor="accent1" w:themeShade="BF"/>
          <w:sz w:val="32"/>
          <w:szCs w:val="32"/>
          <w:highlight w:val="lightGray"/>
          <w:u w:val="single"/>
        </w:rPr>
        <w:t>MODULE:-   LCMB7006</w:t>
      </w:r>
    </w:p>
    <w:p w:rsidR="007A5442" w:rsidRPr="007A5442" w:rsidRDefault="007A5442" w:rsidP="007A5442">
      <w:pPr>
        <w:tabs>
          <w:tab w:val="left" w:pos="201"/>
        </w:tabs>
        <w:spacing w:line="360" w:lineRule="auto"/>
        <w:rPr>
          <w:rFonts w:ascii="Times New Roman" w:eastAsia="Times New Roman" w:hAnsi="Times New Roman" w:cs="Times New Roman"/>
          <w:b/>
          <w:bCs/>
          <w:color w:val="000000" w:themeColor="text1"/>
          <w:sz w:val="32"/>
          <w:szCs w:val="24"/>
          <w:u w:val="single"/>
        </w:rPr>
      </w:pPr>
    </w:p>
    <w:p w:rsidR="007A5442" w:rsidRPr="007A5442" w:rsidRDefault="007A5442">
      <w:pPr>
        <w:rPr>
          <w:color w:val="2E75B5"/>
          <w:sz w:val="32"/>
          <w:szCs w:val="32"/>
        </w:rPr>
      </w:pPr>
      <w:r w:rsidRPr="007A5442">
        <w:rPr>
          <w:color w:val="2E75B5"/>
          <w:sz w:val="32"/>
          <w:szCs w:val="32"/>
        </w:rPr>
        <w:br w:type="page"/>
      </w:r>
    </w:p>
    <w:p w:rsidR="00F81A3A" w:rsidRDefault="00823431">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1523320566"/>
        <w:docPartObj>
          <w:docPartGallery w:val="Table of Contents"/>
          <w:docPartUnique/>
        </w:docPartObj>
      </w:sdtPr>
      <w:sdtContent>
        <w:p w:rsidR="00F81A3A" w:rsidRDefault="00D11CAD">
          <w:pPr>
            <w:pBdr>
              <w:top w:val="nil"/>
              <w:left w:val="nil"/>
              <w:bottom w:val="nil"/>
              <w:right w:val="nil"/>
              <w:between w:val="nil"/>
            </w:pBdr>
            <w:tabs>
              <w:tab w:val="right" w:leader="dot" w:pos="9016"/>
            </w:tabs>
            <w:spacing w:after="100"/>
            <w:rPr>
              <w:color w:val="000000"/>
            </w:rPr>
          </w:pPr>
          <w:r>
            <w:fldChar w:fldCharType="begin"/>
          </w:r>
          <w:r w:rsidR="00823431">
            <w:instrText xml:space="preserve"> TOC \h \u \z \t "Heading 1,1,Heading 2,2,Heading 3,3,"</w:instrText>
          </w:r>
          <w:r>
            <w:fldChar w:fldCharType="separate"/>
          </w:r>
          <w:hyperlink w:anchor="_heading=h.1fob9te">
            <w:r w:rsidR="00823431">
              <w:rPr>
                <w:color w:val="000000"/>
              </w:rPr>
              <w:t>Introduction</w:t>
            </w:r>
            <w:r w:rsidR="00823431">
              <w:rPr>
                <w:color w:val="000000"/>
              </w:rPr>
              <w:tab/>
              <w:t>2</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3znysh7">
            <w:r w:rsidR="00823431">
              <w:rPr>
                <w:color w:val="000000"/>
              </w:rPr>
              <w:t>Company Information</w:t>
            </w:r>
            <w:r w:rsidR="00823431">
              <w:rPr>
                <w:color w:val="000000"/>
              </w:rPr>
              <w:tab/>
              <w:t>2</w:t>
            </w:r>
          </w:hyperlink>
        </w:p>
        <w:p w:rsidR="00F81A3A" w:rsidRDefault="00D11CAD">
          <w:pPr>
            <w:pBdr>
              <w:top w:val="nil"/>
              <w:left w:val="nil"/>
              <w:bottom w:val="nil"/>
              <w:right w:val="nil"/>
              <w:between w:val="nil"/>
            </w:pBdr>
            <w:tabs>
              <w:tab w:val="right" w:leader="dot" w:pos="9016"/>
            </w:tabs>
            <w:spacing w:after="100"/>
            <w:rPr>
              <w:color w:val="000000"/>
            </w:rPr>
          </w:pPr>
          <w:hyperlink w:anchor="_heading=h.2et92p0">
            <w:r w:rsidR="00823431">
              <w:rPr>
                <w:color w:val="000000"/>
              </w:rPr>
              <w:t>The Macro Environment</w:t>
            </w:r>
            <w:r w:rsidR="00823431">
              <w:rPr>
                <w:color w:val="000000"/>
              </w:rPr>
              <w:tab/>
              <w:t>3</w:t>
            </w:r>
          </w:hyperlink>
        </w:p>
        <w:bookmarkStart w:id="0" w:name="_heading=h.30j0zll" w:colFirst="0" w:colLast="0"/>
        <w:bookmarkEnd w:id="0"/>
        <w:p w:rsidR="00F81A3A" w:rsidRDefault="00D11CAD">
          <w:pPr>
            <w:pBdr>
              <w:top w:val="nil"/>
              <w:left w:val="nil"/>
              <w:bottom w:val="nil"/>
              <w:right w:val="nil"/>
              <w:between w:val="nil"/>
            </w:pBdr>
            <w:tabs>
              <w:tab w:val="right" w:leader="dot" w:pos="9016"/>
            </w:tabs>
            <w:spacing w:after="100"/>
            <w:ind w:left="220"/>
            <w:rPr>
              <w:color w:val="000000"/>
            </w:rPr>
          </w:pPr>
          <w:r>
            <w:rPr>
              <w:color w:val="000000"/>
            </w:rPr>
            <w:fldChar w:fldCharType="begin"/>
          </w:r>
          <w:r w:rsidR="00823431">
            <w:rPr>
              <w:color w:val="000000"/>
            </w:rPr>
            <w:instrText xml:space="preserve"> HYPERLINK \l "_heading=h.tyjcwt" \h </w:instrText>
          </w:r>
          <w:r>
            <w:rPr>
              <w:color w:val="000000"/>
            </w:rPr>
            <w:fldChar w:fldCharType="separate"/>
          </w:r>
          <w:r w:rsidR="00823431">
            <w:rPr>
              <w:color w:val="000000"/>
            </w:rPr>
            <w:t>PESTLE Analysis</w:t>
          </w:r>
          <w:r w:rsidR="00823431">
            <w:rPr>
              <w:color w:val="000000"/>
            </w:rPr>
            <w:tab/>
            <w:t>3</w:t>
          </w:r>
          <w:r>
            <w:rPr>
              <w:color w:val="000000"/>
            </w:rPr>
            <w:fldChar w:fldCharType="end"/>
          </w:r>
        </w:p>
        <w:p w:rsidR="00F81A3A" w:rsidRDefault="00D11CAD">
          <w:pPr>
            <w:pBdr>
              <w:top w:val="nil"/>
              <w:left w:val="nil"/>
              <w:bottom w:val="nil"/>
              <w:right w:val="nil"/>
              <w:between w:val="nil"/>
            </w:pBdr>
            <w:tabs>
              <w:tab w:val="right" w:leader="dot" w:pos="9016"/>
            </w:tabs>
            <w:spacing w:after="100"/>
            <w:ind w:left="440"/>
            <w:rPr>
              <w:color w:val="000000"/>
            </w:rPr>
          </w:pPr>
          <w:hyperlink w:anchor="_heading=h.3dy6vkm">
            <w:r w:rsidR="00823431">
              <w:rPr>
                <w:color w:val="000000"/>
              </w:rPr>
              <w:t>Hofstede Cultural Dimension Model</w:t>
            </w:r>
            <w:r w:rsidR="00823431">
              <w:rPr>
                <w:color w:val="000000"/>
              </w:rPr>
              <w:tab/>
              <w:t>5</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1t3h5sf">
            <w:r w:rsidR="00823431">
              <w:rPr>
                <w:color w:val="000000"/>
              </w:rPr>
              <w:t>Environmental Scanning</w:t>
            </w:r>
            <w:r w:rsidR="00823431">
              <w:rPr>
                <w:color w:val="000000"/>
              </w:rPr>
              <w:tab/>
              <w:t>8</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4d34og8">
            <w:r w:rsidR="00823431">
              <w:rPr>
                <w:color w:val="000000"/>
              </w:rPr>
              <w:t>Environmental Analysis</w:t>
            </w:r>
            <w:r w:rsidR="00823431">
              <w:rPr>
                <w:color w:val="000000"/>
              </w:rPr>
              <w:tab/>
              <w:t>8</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2s8eyo1">
            <w:r w:rsidR="00823431">
              <w:rPr>
                <w:color w:val="000000"/>
              </w:rPr>
              <w:t>Porter’s 5 Forces Analysis</w:t>
            </w:r>
            <w:r w:rsidR="00823431">
              <w:rPr>
                <w:color w:val="000000"/>
              </w:rPr>
              <w:tab/>
              <w:t>9</w:t>
            </w:r>
          </w:hyperlink>
        </w:p>
        <w:p w:rsidR="00F81A3A" w:rsidRDefault="00D11CAD">
          <w:pPr>
            <w:pBdr>
              <w:top w:val="nil"/>
              <w:left w:val="nil"/>
              <w:bottom w:val="nil"/>
              <w:right w:val="nil"/>
              <w:between w:val="nil"/>
            </w:pBdr>
            <w:tabs>
              <w:tab w:val="right" w:leader="dot" w:pos="9016"/>
            </w:tabs>
            <w:spacing w:after="100"/>
            <w:rPr>
              <w:color w:val="000000"/>
            </w:rPr>
          </w:pPr>
          <w:hyperlink w:anchor="_heading=h.17dp8vu">
            <w:r w:rsidR="00823431">
              <w:rPr>
                <w:color w:val="000000"/>
              </w:rPr>
              <w:t>SWOT Analysis</w:t>
            </w:r>
            <w:r w:rsidR="00823431">
              <w:rPr>
                <w:color w:val="000000"/>
              </w:rPr>
              <w:tab/>
              <w:t>11</w:t>
            </w:r>
          </w:hyperlink>
        </w:p>
        <w:p w:rsidR="00F81A3A" w:rsidRDefault="00D11CAD">
          <w:pPr>
            <w:pBdr>
              <w:top w:val="nil"/>
              <w:left w:val="nil"/>
              <w:bottom w:val="nil"/>
              <w:right w:val="nil"/>
              <w:between w:val="nil"/>
            </w:pBdr>
            <w:tabs>
              <w:tab w:val="right" w:leader="dot" w:pos="9016"/>
            </w:tabs>
            <w:spacing w:after="100"/>
            <w:rPr>
              <w:color w:val="000000"/>
            </w:rPr>
          </w:pPr>
          <w:hyperlink w:anchor="_heading=h.3rdcrjn">
            <w:r w:rsidR="00823431">
              <w:rPr>
                <w:color w:val="000000"/>
              </w:rPr>
              <w:t>STP</w:t>
            </w:r>
            <w:r w:rsidR="00823431">
              <w:rPr>
                <w:color w:val="000000"/>
              </w:rPr>
              <w:tab/>
              <w:t>14</w:t>
            </w:r>
          </w:hyperlink>
        </w:p>
        <w:p w:rsidR="00F81A3A" w:rsidRDefault="00D11CAD">
          <w:pPr>
            <w:pBdr>
              <w:top w:val="nil"/>
              <w:left w:val="nil"/>
              <w:bottom w:val="nil"/>
              <w:right w:val="nil"/>
              <w:between w:val="nil"/>
            </w:pBdr>
            <w:tabs>
              <w:tab w:val="right" w:leader="dot" w:pos="9016"/>
            </w:tabs>
            <w:spacing w:after="100"/>
            <w:rPr>
              <w:color w:val="000000"/>
            </w:rPr>
          </w:pPr>
          <w:hyperlink w:anchor="_heading=h.26in1rg">
            <w:r w:rsidR="00823431">
              <w:rPr>
                <w:color w:val="000000"/>
              </w:rPr>
              <w:t>Marketing Mix</w:t>
            </w:r>
            <w:r w:rsidR="00823431">
              <w:rPr>
                <w:color w:val="000000"/>
              </w:rPr>
              <w:tab/>
              <w:t>18</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lnxbz9">
            <w:r w:rsidR="00823431">
              <w:rPr>
                <w:color w:val="000000"/>
              </w:rPr>
              <w:t>Extended Marketing Mix</w:t>
            </w:r>
            <w:r w:rsidR="00823431">
              <w:rPr>
                <w:color w:val="000000"/>
              </w:rPr>
              <w:tab/>
              <w:t>21</w:t>
            </w:r>
          </w:hyperlink>
        </w:p>
        <w:p w:rsidR="00F81A3A" w:rsidRDefault="00D11CAD">
          <w:pPr>
            <w:pBdr>
              <w:top w:val="nil"/>
              <w:left w:val="nil"/>
              <w:bottom w:val="nil"/>
              <w:right w:val="nil"/>
              <w:between w:val="nil"/>
            </w:pBdr>
            <w:tabs>
              <w:tab w:val="right" w:leader="dot" w:pos="9016"/>
            </w:tabs>
            <w:spacing w:after="100"/>
            <w:rPr>
              <w:color w:val="000000"/>
            </w:rPr>
          </w:pPr>
          <w:hyperlink w:anchor="_heading=h.35nkun2">
            <w:r w:rsidR="00823431">
              <w:rPr>
                <w:color w:val="000000"/>
              </w:rPr>
              <w:t>Directional Development Strategy</w:t>
            </w:r>
            <w:r w:rsidR="00823431">
              <w:rPr>
                <w:color w:val="000000"/>
              </w:rPr>
              <w:tab/>
              <w:t>22</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1ksv4uv">
            <w:r w:rsidR="00823431">
              <w:rPr>
                <w:color w:val="000000"/>
              </w:rPr>
              <w:t>Ansoff Matrix</w:t>
            </w:r>
            <w:r w:rsidR="00823431">
              <w:rPr>
                <w:color w:val="000000"/>
              </w:rPr>
              <w:tab/>
              <w:t>22</w:t>
            </w:r>
          </w:hyperlink>
        </w:p>
        <w:p w:rsidR="00F81A3A" w:rsidRDefault="00D11CAD">
          <w:pPr>
            <w:pBdr>
              <w:top w:val="nil"/>
              <w:left w:val="nil"/>
              <w:bottom w:val="nil"/>
              <w:right w:val="nil"/>
              <w:between w:val="nil"/>
            </w:pBdr>
            <w:tabs>
              <w:tab w:val="right" w:leader="dot" w:pos="9016"/>
            </w:tabs>
            <w:spacing w:after="100"/>
            <w:rPr>
              <w:color w:val="000000"/>
            </w:rPr>
          </w:pPr>
          <w:hyperlink w:anchor="_heading=h.44sinio">
            <w:r w:rsidR="00823431">
              <w:rPr>
                <w:color w:val="000000"/>
              </w:rPr>
              <w:t>Product Life Cycle</w:t>
            </w:r>
            <w:r w:rsidR="00823431">
              <w:rPr>
                <w:color w:val="000000"/>
              </w:rPr>
              <w:tab/>
              <w:t>24</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2jxsxqh">
            <w:r w:rsidR="00823431">
              <w:rPr>
                <w:color w:val="000000"/>
              </w:rPr>
              <w:t>Maturity Stage Strategies</w:t>
            </w:r>
            <w:r w:rsidR="00823431">
              <w:rPr>
                <w:color w:val="000000"/>
              </w:rPr>
              <w:tab/>
              <w:t>25</w:t>
            </w:r>
          </w:hyperlink>
        </w:p>
        <w:p w:rsidR="00F81A3A" w:rsidRDefault="00D11CAD">
          <w:pPr>
            <w:pBdr>
              <w:top w:val="nil"/>
              <w:left w:val="nil"/>
              <w:bottom w:val="nil"/>
              <w:right w:val="nil"/>
              <w:between w:val="nil"/>
            </w:pBdr>
            <w:tabs>
              <w:tab w:val="right" w:leader="dot" w:pos="9016"/>
            </w:tabs>
            <w:spacing w:after="100"/>
            <w:rPr>
              <w:color w:val="000000"/>
            </w:rPr>
          </w:pPr>
          <w:hyperlink w:anchor="_heading=h.z337ya">
            <w:r w:rsidR="00823431">
              <w:rPr>
                <w:color w:val="000000"/>
              </w:rPr>
              <w:t>Conclusion</w:t>
            </w:r>
            <w:r w:rsidR="00823431">
              <w:rPr>
                <w:color w:val="000000"/>
              </w:rPr>
              <w:tab/>
              <w:t>25</w:t>
            </w:r>
          </w:hyperlink>
        </w:p>
        <w:p w:rsidR="00F81A3A" w:rsidRDefault="00D11CAD">
          <w:pPr>
            <w:pBdr>
              <w:top w:val="nil"/>
              <w:left w:val="nil"/>
              <w:bottom w:val="nil"/>
              <w:right w:val="nil"/>
              <w:between w:val="nil"/>
            </w:pBdr>
            <w:tabs>
              <w:tab w:val="right" w:leader="dot" w:pos="9016"/>
            </w:tabs>
            <w:spacing w:after="100"/>
            <w:rPr>
              <w:color w:val="000000"/>
            </w:rPr>
          </w:pPr>
          <w:hyperlink w:anchor="_heading=h.3j2qqm3">
            <w:r w:rsidR="00823431">
              <w:rPr>
                <w:color w:val="000000"/>
              </w:rPr>
              <w:t>Recommendations</w:t>
            </w:r>
            <w:r w:rsidR="00823431">
              <w:rPr>
                <w:color w:val="000000"/>
              </w:rPr>
              <w:tab/>
              <w:t>26</w:t>
            </w:r>
          </w:hyperlink>
        </w:p>
        <w:p w:rsidR="00F81A3A" w:rsidRDefault="00D11CAD">
          <w:pPr>
            <w:pBdr>
              <w:top w:val="nil"/>
              <w:left w:val="nil"/>
              <w:bottom w:val="nil"/>
              <w:right w:val="nil"/>
              <w:between w:val="nil"/>
            </w:pBdr>
            <w:tabs>
              <w:tab w:val="right" w:leader="dot" w:pos="9016"/>
            </w:tabs>
            <w:spacing w:after="100"/>
            <w:ind w:left="220"/>
            <w:rPr>
              <w:color w:val="000000"/>
            </w:rPr>
          </w:pPr>
          <w:hyperlink w:anchor="_heading=h.1y810tw">
            <w:r w:rsidR="00823431">
              <w:rPr>
                <w:color w:val="000000"/>
              </w:rPr>
              <w:t>TOWS Analysis</w:t>
            </w:r>
            <w:r w:rsidR="00823431">
              <w:rPr>
                <w:color w:val="000000"/>
              </w:rPr>
              <w:tab/>
              <w:t>26</w:t>
            </w:r>
          </w:hyperlink>
        </w:p>
        <w:p w:rsidR="00F81A3A" w:rsidRDefault="00D11CAD">
          <w:pPr>
            <w:pBdr>
              <w:top w:val="nil"/>
              <w:left w:val="nil"/>
              <w:bottom w:val="nil"/>
              <w:right w:val="nil"/>
              <w:between w:val="nil"/>
            </w:pBdr>
            <w:tabs>
              <w:tab w:val="right" w:leader="dot" w:pos="9016"/>
            </w:tabs>
            <w:spacing w:after="100"/>
            <w:rPr>
              <w:color w:val="000000"/>
            </w:rPr>
          </w:pPr>
          <w:hyperlink w:anchor="_heading=h.4i7ojhp">
            <w:r w:rsidR="00823431">
              <w:rPr>
                <w:color w:val="000000"/>
              </w:rPr>
              <w:t>References</w:t>
            </w:r>
            <w:r w:rsidR="00823431">
              <w:rPr>
                <w:color w:val="000000"/>
              </w:rPr>
              <w:tab/>
              <w:t>27</w:t>
            </w:r>
          </w:hyperlink>
        </w:p>
        <w:p w:rsidR="00F81A3A" w:rsidRDefault="00D11CAD">
          <w:r>
            <w:fldChar w:fldCharType="end"/>
          </w:r>
        </w:p>
      </w:sdtContent>
    </w:sdt>
    <w:p w:rsidR="00F81A3A" w:rsidRDefault="00823431">
      <w:pPr>
        <w:rPr>
          <w:rFonts w:ascii="Times New Roman" w:eastAsia="Times New Roman" w:hAnsi="Times New Roman" w:cs="Times New Roman"/>
          <w:b/>
          <w:sz w:val="32"/>
          <w:szCs w:val="32"/>
        </w:rPr>
      </w:pPr>
      <w:bookmarkStart w:id="1" w:name="_heading=h.1fob9te" w:colFirst="0" w:colLast="0"/>
      <w:bookmarkEnd w:id="1"/>
      <w:r>
        <w:br w:type="page"/>
      </w:r>
    </w:p>
    <w:p w:rsidR="00F81A3A" w:rsidRPr="007A5442" w:rsidRDefault="00823431">
      <w:pPr>
        <w:pStyle w:val="Heading1"/>
        <w:rPr>
          <w:color w:val="2E74B5" w:themeColor="accent1" w:themeShade="BF"/>
        </w:rPr>
      </w:pPr>
      <w:r w:rsidRPr="007A5442">
        <w:rPr>
          <w:color w:val="2E74B5" w:themeColor="accent1" w:themeShade="BF"/>
        </w:rPr>
        <w:lastRenderedPageBreak/>
        <w:t>Introduction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report is to analyse and compare the marketing strategies used by McDonald’s when selling its products in two different markets, specifically, in the UK and India. This analysis and comparison, using facts and figures, will help to understand the company’s approach and the level of success it has achieved through its international marketing strategies.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 marketing, also known as global marketing, is a type of marketing in which a company markets it goods and services across different geographical regions to meet the needs and wants of different individuals, to expand the business and the customer base, and to raise the brand awareness and profitability (Baack ,et al., 2018). </w:t>
      </w:r>
    </w:p>
    <w:p w:rsidR="00F81A3A" w:rsidRDefault="00F81A3A">
      <w:pPr>
        <w:spacing w:line="360" w:lineRule="auto"/>
        <w:rPr>
          <w:rFonts w:ascii="Times New Roman" w:eastAsia="Times New Roman" w:hAnsi="Times New Roman" w:cs="Times New Roman"/>
          <w:sz w:val="24"/>
          <w:szCs w:val="24"/>
        </w:rPr>
      </w:pPr>
    </w:p>
    <w:p w:rsidR="00F81A3A" w:rsidRDefault="001D193F">
      <w:pPr>
        <w:pStyle w:val="Heading2"/>
      </w:pPr>
      <w:bookmarkStart w:id="2" w:name="_heading=h.3znysh7" w:colFirst="0" w:colLast="0"/>
      <w:bookmarkEnd w:id="2"/>
      <w:r>
        <w:t>Company Information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Corporation (MCD) is an American-based company and a global leader in the fast food industry offering a range of food and beverages (Global Data PLC, 2023). Its mission is to offer delicious food and a good experience to all its customers (McDonald’s, 2023). In 2022, the company made a global revenue of $23.18 billion (Statista Research Department, 2023). </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MCD in UK</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MCD restaurant was launched in Woolwich (south east London) in 1970. There are over 1,270 MCD restaurants consisting of 120,000 people working as a team to offer tasty food and high quality products and services to its customers. The product-line mainly consists of burgers and fries, sandwiches, wraps, dessert, soft drinks, milkshakes, salads, etc. There are also a wide range of non-vegetarian, and selective vegetarian and vegan options available at MCD in the UK. (MCD UK, 2023)</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MCD in India</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MCD restaurant in India was established in 1996 through a joint venture with two partners, ‘Hardcastle Restaurants Private Limited’ and ‘Connaught Plaza Restaurants Private Limited’. Although the company entered the market with its wide product range, it ensured that no beef products were introduced in the market as Indians are religious people who do not consume cows but instead worship it. Therefore, the product-line consists of various vegetarian burgers and fries, and chicken burgers, wraps, McPuffs, milkshake, desert, etc. </w:t>
      </w:r>
      <w:r>
        <w:rPr>
          <w:rFonts w:ascii="Times New Roman" w:eastAsia="Times New Roman" w:hAnsi="Times New Roman" w:cs="Times New Roman"/>
          <w:sz w:val="24"/>
          <w:szCs w:val="24"/>
        </w:rPr>
        <w:lastRenderedPageBreak/>
        <w:t>Currently, there are around 300 MCD restaurants in West and South India and 150 restaurants in North and East India. (MCD India, 2023; LinkedIn, n. d.)</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3" w:name="_heading=h.2et92p0" w:colFirst="0" w:colLast="0"/>
      <w:bookmarkEnd w:id="3"/>
      <w:r>
        <w:t>The Macro Environment</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Drummond, et al. (2001) macro environment is a firm’s external environment which consists of uncontrollable factors that directly or indirectly influence the firm and offers it either opportunity or threats (Refer to Fig. 1). </w:t>
      </w: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drawing>
          <wp:inline distT="0" distB="0" distL="0" distR="0">
            <wp:extent cx="3554068" cy="3582963"/>
            <wp:effectExtent l="0" t="0" r="0" b="0"/>
            <wp:docPr id="261" name="image4.png" descr="Analyzing Industry Trends Using Macro and Micro Factors with an Analysis of  The News Minute"/>
            <wp:cNvGraphicFramePr/>
            <a:graphic xmlns:a="http://schemas.openxmlformats.org/drawingml/2006/main">
              <a:graphicData uri="http://schemas.openxmlformats.org/drawingml/2006/picture">
                <pic:pic xmlns:pic="http://schemas.openxmlformats.org/drawingml/2006/picture">
                  <pic:nvPicPr>
                    <pic:cNvPr id="0" name="image4.png" descr="Analyzing Industry Trends Using Macro and Micro Factors with an Analysis of  The News Minute"/>
                    <pic:cNvPicPr preferRelativeResize="0"/>
                  </pic:nvPicPr>
                  <pic:blipFill>
                    <a:blip r:embed="rId9"/>
                    <a:srcRect l="9500" t="8260" r="8500" b="4569"/>
                    <a:stretch>
                      <a:fillRect/>
                    </a:stretch>
                  </pic:blipFill>
                  <pic:spPr>
                    <a:xfrm>
                      <a:off x="0" y="0"/>
                      <a:ext cx="3554068" cy="3582963"/>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The Macro and Micro Environment</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Oxford College of Marketing, n. d.)</w:t>
      </w:r>
    </w:p>
    <w:p w:rsidR="00F81A3A" w:rsidRDefault="00F81A3A">
      <w:pPr>
        <w:spacing w:line="360" w:lineRule="auto"/>
        <w:rPr>
          <w:rFonts w:ascii="Times New Roman" w:eastAsia="Times New Roman" w:hAnsi="Times New Roman" w:cs="Times New Roman"/>
          <w:b/>
          <w:sz w:val="24"/>
          <w:szCs w:val="24"/>
        </w:rPr>
      </w:pPr>
    </w:p>
    <w:p w:rsidR="00F81A3A" w:rsidRDefault="00823431">
      <w:pPr>
        <w:pStyle w:val="Heading2"/>
      </w:pPr>
      <w:bookmarkStart w:id="4" w:name="_heading=h.tyjcwt" w:colFirst="0" w:colLast="0"/>
      <w:bookmarkEnd w:id="4"/>
      <w:r>
        <w:t>PESTLE Analysis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PESTLE analysis is a model (Refer to Fig. 2) that helps an organisation to identify and examine factors that affect its functioning. It can be used by professionals and management of the organisation in making strategic decisions (Dibb, et al., 2019).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lastRenderedPageBreak/>
        <w:drawing>
          <wp:inline distT="0" distB="0" distL="0" distR="0">
            <wp:extent cx="2953611" cy="2825846"/>
            <wp:effectExtent l="0" t="0" r="0" b="0"/>
            <wp:docPr id="263" name="image1.png" descr="PESTEL analysis = Definition and Examples in USA [2023 ]"/>
            <wp:cNvGraphicFramePr/>
            <a:graphic xmlns:a="http://schemas.openxmlformats.org/drawingml/2006/main">
              <a:graphicData uri="http://schemas.openxmlformats.org/drawingml/2006/picture">
                <pic:pic xmlns:pic="http://schemas.openxmlformats.org/drawingml/2006/picture">
                  <pic:nvPicPr>
                    <pic:cNvPr id="0" name="image1.png" descr="PESTEL analysis = Definition and Examples in USA [2023 ]"/>
                    <pic:cNvPicPr preferRelativeResize="0"/>
                  </pic:nvPicPr>
                  <pic:blipFill>
                    <a:blip r:embed="rId10" cstate="print"/>
                    <a:srcRect l="24434" t="8935" r="10230" b="2633"/>
                    <a:stretch>
                      <a:fillRect/>
                    </a:stretch>
                  </pic:blipFill>
                  <pic:spPr>
                    <a:xfrm>
                      <a:off x="0" y="0"/>
                      <a:ext cx="2953611" cy="2825846"/>
                    </a:xfrm>
                    <a:prstGeom prst="ellipse">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PESTLE Analysis</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Adapted from Dibb, et al., 2019)</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PESTLE factors influence MCD India and MCD UK in following ways:</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Political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the UK, MCD has to constantly tackle supply chain issues and availability of labour due to the unfavourable situation created by Brexit. For example, in 2021 MCD in England, Wales and Scotland had stopped the sale of milkshakes and bottle drinks as Brexit had resulted in supply chain disruption (Kokkinidis, 2021). Additionally, Brexit had resulted in a loss of around 330,000 EU (European Union) workers (O’Carroll, 2023). Therefore, post-Brexit MCD had experienced shortage of labour and employees working full-time (Norris, 2021)</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India, the cultural and religious restrictions and environment and animal- related protests creates unfavourable conditions for MCD. For example, in 2019 MCD in New Delhi, India were receiving ‘boycott calls’ from Hindus following the company’s Tweet that its restaurants serve certified halal meat (Kuchay, 2019).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Economic</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market, the Office for National Statistics (ONS) reported that there was a 10.1% increase in the consumer price inflation in the year to March 2023 (ONS, 2023). As a result, the UK is experiencing a cost of living crisis since 2021 (Hourston, 2022). Rising inflation is </w:t>
      </w:r>
      <w:r>
        <w:rPr>
          <w:rFonts w:ascii="Times New Roman" w:eastAsia="Times New Roman" w:hAnsi="Times New Roman" w:cs="Times New Roman"/>
          <w:sz w:val="24"/>
          <w:szCs w:val="24"/>
        </w:rPr>
        <w:lastRenderedPageBreak/>
        <w:t>highly unfavourable for MCD as it had to increase the price of its most popular items, like cheeseburger, drinks, etc. which may affect the budget-conscious customers (Flanagan, et al.,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anticipated that Indian market is highly favourable for MCD in terms of economic factors as the country’s economy is steadily growing (around 5.9% in 2023-24 as per The International Monetary Fund); has lower Corporate Tax rate (10%) as compared to the UK (19%); and there is high possibility of finding cheap labours (Majumdar, 2023; Mangla, 2022; Banerjee and Chiplunkar, n. d.).</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Social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conducting business on a global platform, MCD needs to analyse the social and cultural practices of each region of its operation. This can help MCD to make necessary modifications in their product-line to suit the palate of each customer in different geographical regions (Usunier and Lee, 2013). For example, beef and chicken are increasingly consumed in the UK in comparison to India where beef is completely restricted and chicken is consumed by a selective group of people (Wilkins, 2021). MCD therefore needs to ensure that no-beef and more vegetarian options are available in the Indian menu and more beef and chicken products in the UK menu. A deeper understanding of the Indian and the UK culture and social differences can be identified through the Hofstede Model (Refer to Fig. 3). </w:t>
      </w:r>
    </w:p>
    <w:p w:rsidR="00F81A3A" w:rsidRDefault="00823431">
      <w:pPr>
        <w:pStyle w:val="Heading3"/>
      </w:pPr>
      <w:bookmarkStart w:id="5" w:name="_heading=h.3dy6vkm" w:colFirst="0" w:colLast="0"/>
      <w:bookmarkEnd w:id="5"/>
      <w:r>
        <w:t>Hofstede Cultural Dimension Model</w:t>
      </w:r>
    </w:p>
    <w:p w:rsidR="00F81A3A" w:rsidRDefault="00823431">
      <w:pPr>
        <w:spacing w:line="360" w:lineRule="auto"/>
        <w:rPr>
          <w:rFonts w:ascii="Times New Roman" w:eastAsia="Times New Roman" w:hAnsi="Times New Roman" w:cs="Times New Roman"/>
          <w:sz w:val="24"/>
          <w:szCs w:val="24"/>
        </w:rPr>
      </w:pPr>
      <w:r>
        <w:rPr>
          <w:noProof/>
          <w:lang w:val="en-US" w:eastAsia="en-US" w:bidi="hi-IN"/>
        </w:rPr>
        <w:drawing>
          <wp:inline distT="0" distB="0" distL="0" distR="0">
            <wp:extent cx="5781675" cy="2066925"/>
            <wp:effectExtent l="0" t="0" r="9525" b="9525"/>
            <wp:docPr id="26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l="25592" t="37252" r="27709" b="29360"/>
                    <a:stretch>
                      <a:fillRect/>
                    </a:stretch>
                  </pic:blipFill>
                  <pic:spPr>
                    <a:xfrm>
                      <a:off x="0" y="0"/>
                      <a:ext cx="5781913" cy="2067010"/>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Difference in Cultural Dimensions between India and the UK</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 Insights, 2022)</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Analysing the cultural differences in India and the UK through the Hofstede model helped to identify that there is greater difference between the countries in terms of power distance, individualism, and indulgence (Hofstede Insights, 2022).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77 score of India in power distance dimension than UK’s score of 35 indicates that there is a high power hierarchy followed in the Indian organisations and communities. Whereas in the UK people believe in minimising inequality and more power lies with the working class than the management (Hofstede Insights, 2022). Therefore, when setting the business in India, MCD needs to hire a strong management team that can effectively lead the team, whereas in the UK, the company should focus on keeping the employees at the forefront to attract the customers.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India’s individualism score of 48 means that Indian people have collectivistic and individualistic characteristics. In other words, people prefer to be in a large social network and are influenced by the opinions of others. However, the high individualistic trait of the UK people indicates that they think more about themselves and their needs than others (Hofstede Insights, 2022). For MCD, India can be a favourable market to increase its customer base as persuading one can help to bring more customers to the business, whereas in the UK MCD will have to design effective strategies to attract every customer to the business.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score of 69 in the indulgence dimension means that the British are optimistic and indulgent people who believe in having fun, enjoying their life and spending money willingly. On the contrary, India scored 26 which means people are pessimistic, control their desire and are concerned about social norms (Hofstede Insights, 2022). This makes the UK more favourable for MCD as customers are expected to spend their leisure time in MCD and spend considerably on buying its products.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With regards to masculinity, uncertainty avoidance and long-term orientation, MCD India and MCD UK are somewhat similar in 1</w:t>
      </w:r>
      <w:r>
        <w:rPr>
          <w:rFonts w:ascii="Times New Roman" w:eastAsia="Times New Roman" w:hAnsi="Times New Roman" w:cs="Times New Roman"/>
          <w:sz w:val="24"/>
          <w:szCs w:val="24"/>
          <w:vertAlign w:val="superscript"/>
        </w:rPr>
        <w:t>st</w:t>
      </w:r>
      <w:r>
        <w:rPr>
          <w:rFonts w:ascii="Times New Roman" w:eastAsia="Times New Roman" w:hAnsi="Times New Roman" w:cs="Times New Roman"/>
          <w:sz w:val="24"/>
          <w:szCs w:val="24"/>
        </w:rPr>
        <w:t xml:space="preserve"> two dimensions and exactly similar in the latter one. In a masculine society of India and the UK, people are success-driven and this can be useful for MCD to achieve desired success and profitability in the business and will be able to overcome any barriers as both British and Indians prefer to avoid uncertainty and look forward to innovation and creative working. Also by considering the culture of each country and accordingly designing their product-line can help MCD to establish a long-term orientation with its UK and Indian customers. (Hofstede Insights, 2022)</w:t>
      </w:r>
    </w:p>
    <w:p w:rsidR="00332312" w:rsidRDefault="00332312">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Advantages and Disadvantages of the Model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is a useful model as it helps to clearly identify the cultural differences in an individual country’s people. Good awareness of culture can help MCD to easily adapt to needs and preferences of the customers (Rings and Rasinger, 2023). Also, it will help to create long-term orientation which will ultimately lead to business success. However, it is an old model and may not be useful in the age of increasing globalisation, and changing customer and technological trends. (Rings and Rasinger, 2023)</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Technological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factors in both the countries are highly favourable for MCD as it helps the company to improve its business processes and to enhance the customer experience. For example, MCD in West and South India was able to efficiently manage the use of energy and save 280,000 units of electricity, with Internet-of-Things supported systems, which in turn helped the company to reduce their carbon footprint (Haritas, 2019). In addition, Artificial Intelligence and data-driven technologies used by MCD India and MCD UK are helping them to understand their customers’ preferences (Rawat, 2022). Furthermore, installation of Kiosks in the restaurants helps to efficiently and quickly process the customers’ orders and also reduces the wait time and employees’ serving time (Marr, 2022).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Legal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past MCD had to face many lawsuits for serving unhealthy fast food (Johansen, 2012). However, besides the food products, MCD in recent times has to deal with other business-related issues that are unfavourable for the smooth business functioning. For instance, in India MCD’s current legal issue is related to its franchise contract with CPRL as the company accused the latter had breached the franchise terms. As a result of this lawsuit, 169 restaurants were closed in the North and East India (Business Line, 2017). Besides, MCD in the UK has 1,000 cases currently reported in concern with equality and discrimination (PA Media, 2023). </w:t>
      </w:r>
    </w:p>
    <w:p w:rsidR="00F81A3A" w:rsidRDefault="00F81A3A">
      <w:pPr>
        <w:spacing w:line="360" w:lineRule="auto"/>
        <w:rPr>
          <w:rFonts w:ascii="Times New Roman" w:eastAsia="Times New Roman" w:hAnsi="Times New Roman" w:cs="Times New Roman"/>
          <w:sz w:val="24"/>
          <w:szCs w:val="24"/>
        </w:rPr>
      </w:pP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Environmental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a study by Bahadoran, et al. (2016), fast food is considered unsafe and can result in various health issues due to high content of calorie, sodium, sugar and fats. However, MCD in the UK is taking steps to increase its healthy-eating pledge by adding salads and fruits to its menu (Parsons, 2013). In addition, MCD in India and UK are taking environment-friendly steps like using paper bags instead of plastic bags in its food packaging, reducing carbon footprints by using smart technologies, like energy management systems, reusing the cooking oil (especially in India) and converting into biodiesel so that it can be used in food transporting vehicles (MCD, 2022). Such environment-friendly initiatives can prove favourable for the growth and sustainability of the company. </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2"/>
      </w:pPr>
      <w:bookmarkStart w:id="6" w:name="_heading=h.1t3h5sf" w:colFirst="0" w:colLast="0"/>
      <w:bookmarkEnd w:id="6"/>
      <w:r>
        <w:t xml:space="preserve">Environmental Scanning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Todorov and Smallbone (2014), environmental scanning is defined as a continuous process of monitoring the trends and events taking place in the internal as well as external environment of an organisation that may affect its present as well as future success. The outcome of such environmental scanning helps in designing the strategies and business objectives. Baker (2017) explained that internal factors in environmental scanning can help MCD to gain information about the financial issues, change in leadership, and workforce expectations. When conducting business in the external environment, both nationally and internationally, MCD needs to scan external forces, like demographic characteristics of the customers, political rules and regulations and policies, economic fluctuation, labour trends, changes in the technology, and so on (Baker, 2017). However, when scanning the environment it is essential for the business to get real time information in order to respond quickly and effectively (Albright, 2004). McDonald’s can scan its internal and external environment by conducting customer and employee surveys, interviewing management referring to government publications and kindly observing competitors' landscape (Indeed, n. d.).</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2"/>
      </w:pPr>
      <w:bookmarkStart w:id="7" w:name="_heading=h.4d34og8" w:colFirst="0" w:colLast="0"/>
      <w:bookmarkEnd w:id="7"/>
      <w:r>
        <w:t>Environmental Analysis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Environmental analysis involves use of strategic tools and techniques to gather information about various internal and external forces affecting the business functioning (Lynch, 2021). </w:t>
      </w:r>
      <w:r>
        <w:rPr>
          <w:rFonts w:ascii="Times New Roman" w:eastAsia="Times New Roman" w:hAnsi="Times New Roman" w:cs="Times New Roman"/>
          <w:sz w:val="24"/>
          <w:szCs w:val="24"/>
        </w:rPr>
        <w:lastRenderedPageBreak/>
        <w:t>For example, MCD can use tools, like PESTLE and Porter’s analysis to scan the external environment, whereas SWOT analysis and value chain analysis can be used to conduct internal analysis (Jenkins and Williamson, 2015). Based on the analysis the company can record threats and opportunities affecting the business and accordingly plan the future actions (Prasad, 2015).</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2"/>
      </w:pPr>
      <w:bookmarkStart w:id="8" w:name="_heading=h.2s8eyo1" w:colFirst="0" w:colLast="0"/>
      <w:bookmarkEnd w:id="8"/>
      <w:r>
        <w:t>Porter’s 5 Forces Analysis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Michael Porter (1980) had suggested five forces (Refer to Fig. 4) that shape the competition, and which helps the marketers to determine the attractiveness of a specific market and ways to get competitive edge in that market (Hooley, et al., 2019). </w:t>
      </w: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drawing>
          <wp:inline distT="0" distB="0" distL="0" distR="0">
            <wp:extent cx="3908320" cy="2818893"/>
            <wp:effectExtent l="0" t="0" r="0" b="0"/>
            <wp:docPr id="26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l="33236" t="21281" r="19067" b="17537"/>
                    <a:stretch>
                      <a:fillRect/>
                    </a:stretch>
                  </pic:blipFill>
                  <pic:spPr>
                    <a:xfrm>
                      <a:off x="0" y="0"/>
                      <a:ext cx="3908320" cy="2818893"/>
                    </a:xfrm>
                    <a:prstGeom prst="rect">
                      <a:avLst/>
                    </a:prstGeom>
                    <a:ln/>
                  </pic:spPr>
                </pic:pic>
              </a:graphicData>
            </a:graphic>
          </wp:inline>
        </w:drawing>
      </w:r>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58240" behindDoc="0" locked="0" layoutInCell="1" hidden="0" allowOverlap="1">
              <wp:simplePos x="0" y="0"/>
              <wp:positionH relativeFrom="column">
                <wp:posOffset>2628900</wp:posOffset>
              </wp:positionH>
              <wp:positionV relativeFrom="paragraph">
                <wp:posOffset>1544320</wp:posOffset>
              </wp:positionV>
              <wp:extent cx="638175" cy="295275"/>
              <wp:effectExtent l="0" t="0" r="0" b="0"/>
              <wp:wrapNone/>
              <wp:docPr id="253" name="Rectangle 253"/>
              <wp:cNvGraphicFramePr/>
              <a:graphic xmlns:a="http://schemas.openxmlformats.org/drawingml/2006/main">
                <a:graphicData uri="http://schemas.microsoft.com/office/word/2010/wordprocessingShape">
                  <wps:wsp>
                    <wps:cNvSpPr/>
                    <wps:spPr>
                      <a:xfrm>
                        <a:off x="5036438" y="3641888"/>
                        <a:ext cx="619125" cy="276225"/>
                      </a:xfrm>
                      <a:prstGeom prst="rect">
                        <a:avLst/>
                      </a:prstGeom>
                      <a:noFill/>
                      <a:ln>
                        <a:noFill/>
                      </a:ln>
                    </wps:spPr>
                    <wps:txbx>
                      <w:txbxContent>
                        <w:p w:rsidR="00F81A3A" w:rsidRDefault="00823431">
                          <w:pPr>
                            <w:spacing w:line="258" w:lineRule="auto"/>
                            <w:textDirection w:val="btLr"/>
                          </w:pPr>
                          <w:r>
                            <w:rPr>
                              <w:b/>
                              <w:color w:val="FF0000"/>
                              <w:sz w:val="26"/>
                            </w:rPr>
                            <w:t>High</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58240" behindDoc="0" locked="0" layoutInCell="1" allowOverlap="1">
                <wp:simplePos x="0" y="0"/>
                <wp:positionH relativeFrom="column">
                  <wp:posOffset>2628900</wp:posOffset>
                </wp:positionH>
                <wp:positionV relativeFrom="paragraph">
                  <wp:posOffset>1544320</wp:posOffset>
                </wp:positionV>
                <wp:extent cx="638175" cy="295275"/>
                <wp:effectExtent l="0" t="0" r="0" b="0"/>
                <wp:wrapNone/>
                <wp:docPr id="25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3"/>
                        <a:srcRect/>
                        <a:stretch>
                          <a:fillRect/>
                        </a:stretch>
                      </pic:blipFill>
                      <pic:spPr>
                        <a:xfrm>
                          <a:off x="0" y="0"/>
                          <a:ext cx="638175" cy="29527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59264" behindDoc="0" locked="0" layoutInCell="1" hidden="0" allowOverlap="1">
              <wp:simplePos x="0" y="0"/>
              <wp:positionH relativeFrom="column">
                <wp:posOffset>3365500</wp:posOffset>
              </wp:positionH>
              <wp:positionV relativeFrom="paragraph">
                <wp:posOffset>2369820</wp:posOffset>
              </wp:positionV>
              <wp:extent cx="638175" cy="295275"/>
              <wp:effectExtent l="0" t="0" r="0" b="0"/>
              <wp:wrapNone/>
              <wp:docPr id="248" name="Rectangle 248"/>
              <wp:cNvGraphicFramePr/>
              <a:graphic xmlns:a="http://schemas.openxmlformats.org/drawingml/2006/main">
                <a:graphicData uri="http://schemas.microsoft.com/office/word/2010/wordprocessingShape">
                  <wps:wsp>
                    <wps:cNvSpPr/>
                    <wps:spPr>
                      <a:xfrm>
                        <a:off x="5036438" y="3641888"/>
                        <a:ext cx="619125" cy="276225"/>
                      </a:xfrm>
                      <a:prstGeom prst="rect">
                        <a:avLst/>
                      </a:prstGeom>
                      <a:noFill/>
                      <a:ln>
                        <a:noFill/>
                      </a:ln>
                    </wps:spPr>
                    <wps:txbx>
                      <w:txbxContent>
                        <w:p w:rsidR="00F81A3A" w:rsidRDefault="00823431">
                          <w:pPr>
                            <w:spacing w:line="258" w:lineRule="auto"/>
                            <w:textDirection w:val="btLr"/>
                          </w:pPr>
                          <w:r>
                            <w:rPr>
                              <w:b/>
                              <w:color w:val="FF0000"/>
                              <w:sz w:val="26"/>
                            </w:rPr>
                            <w:t>High</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59264" behindDoc="0" locked="0" layoutInCell="1" allowOverlap="1">
                <wp:simplePos x="0" y="0"/>
                <wp:positionH relativeFrom="column">
                  <wp:posOffset>3365500</wp:posOffset>
                </wp:positionH>
                <wp:positionV relativeFrom="paragraph">
                  <wp:posOffset>2369820</wp:posOffset>
                </wp:positionV>
                <wp:extent cx="638175" cy="295275"/>
                <wp:effectExtent l="0" t="0" r="0" b="0"/>
                <wp:wrapNone/>
                <wp:docPr id="24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638175" cy="29527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0288" behindDoc="0" locked="0" layoutInCell="1" hidden="0" allowOverlap="1">
              <wp:simplePos x="0" y="0"/>
              <wp:positionH relativeFrom="column">
                <wp:posOffset>1524000</wp:posOffset>
              </wp:positionH>
              <wp:positionV relativeFrom="paragraph">
                <wp:posOffset>160020</wp:posOffset>
              </wp:positionV>
              <wp:extent cx="838200" cy="295275"/>
              <wp:effectExtent l="0" t="0" r="0" b="0"/>
              <wp:wrapNone/>
              <wp:docPr id="255" name="Rectangle 255"/>
              <wp:cNvGraphicFramePr/>
              <a:graphic xmlns:a="http://schemas.openxmlformats.org/drawingml/2006/main">
                <a:graphicData uri="http://schemas.microsoft.com/office/word/2010/wordprocessingShape">
                  <wps:wsp>
                    <wps:cNvSpPr/>
                    <wps:spPr>
                      <a:xfrm>
                        <a:off x="4936425" y="3641888"/>
                        <a:ext cx="819150" cy="276225"/>
                      </a:xfrm>
                      <a:prstGeom prst="rect">
                        <a:avLst/>
                      </a:prstGeom>
                      <a:noFill/>
                      <a:ln>
                        <a:noFill/>
                      </a:ln>
                    </wps:spPr>
                    <wps:txbx>
                      <w:txbxContent>
                        <w:p w:rsidR="00F81A3A" w:rsidRDefault="00823431">
                          <w:pPr>
                            <w:spacing w:line="258" w:lineRule="auto"/>
                            <w:textDirection w:val="btLr"/>
                          </w:pPr>
                          <w:r>
                            <w:rPr>
                              <w:b/>
                              <w:color w:val="FF0000"/>
                              <w:sz w:val="26"/>
                            </w:rPr>
                            <w:t>Medium</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0288" behindDoc="0" locked="0" layoutInCell="1" allowOverlap="1">
                <wp:simplePos x="0" y="0"/>
                <wp:positionH relativeFrom="column">
                  <wp:posOffset>1524000</wp:posOffset>
                </wp:positionH>
                <wp:positionV relativeFrom="paragraph">
                  <wp:posOffset>160020</wp:posOffset>
                </wp:positionV>
                <wp:extent cx="838200" cy="295275"/>
                <wp:effectExtent l="0" t="0" r="0" b="0"/>
                <wp:wrapNone/>
                <wp:docPr id="255"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5"/>
                        <a:srcRect/>
                        <a:stretch>
                          <a:fillRect/>
                        </a:stretch>
                      </pic:blipFill>
                      <pic:spPr>
                        <a:xfrm>
                          <a:off x="0" y="0"/>
                          <a:ext cx="838200" cy="29527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1312" behindDoc="0" locked="0" layoutInCell="1" hidden="0" allowOverlap="1">
              <wp:simplePos x="0" y="0"/>
              <wp:positionH relativeFrom="column">
                <wp:posOffset>4102100</wp:posOffset>
              </wp:positionH>
              <wp:positionV relativeFrom="paragraph">
                <wp:posOffset>693420</wp:posOffset>
              </wp:positionV>
              <wp:extent cx="638175" cy="295275"/>
              <wp:effectExtent l="0" t="0" r="0" b="0"/>
              <wp:wrapNone/>
              <wp:docPr id="254" name="Rectangle 254"/>
              <wp:cNvGraphicFramePr/>
              <a:graphic xmlns:a="http://schemas.openxmlformats.org/drawingml/2006/main">
                <a:graphicData uri="http://schemas.microsoft.com/office/word/2010/wordprocessingShape">
                  <wps:wsp>
                    <wps:cNvSpPr/>
                    <wps:spPr>
                      <a:xfrm>
                        <a:off x="5036438" y="3641888"/>
                        <a:ext cx="619125" cy="276225"/>
                      </a:xfrm>
                      <a:prstGeom prst="rect">
                        <a:avLst/>
                      </a:prstGeom>
                      <a:noFill/>
                      <a:ln>
                        <a:noFill/>
                      </a:ln>
                    </wps:spPr>
                    <wps:txbx>
                      <w:txbxContent>
                        <w:p w:rsidR="00F81A3A" w:rsidRDefault="00823431">
                          <w:pPr>
                            <w:spacing w:line="258" w:lineRule="auto"/>
                            <w:textDirection w:val="btLr"/>
                          </w:pPr>
                          <w:r>
                            <w:rPr>
                              <w:b/>
                              <w:color w:val="FF0000"/>
                              <w:sz w:val="26"/>
                            </w:rPr>
                            <w:t>High</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1312" behindDoc="0" locked="0" layoutInCell="1" allowOverlap="1">
                <wp:simplePos x="0" y="0"/>
                <wp:positionH relativeFrom="column">
                  <wp:posOffset>4102100</wp:posOffset>
                </wp:positionH>
                <wp:positionV relativeFrom="paragraph">
                  <wp:posOffset>693420</wp:posOffset>
                </wp:positionV>
                <wp:extent cx="638175" cy="295275"/>
                <wp:effectExtent l="0" t="0" r="0" b="0"/>
                <wp:wrapNone/>
                <wp:docPr id="254"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6"/>
                        <a:srcRect/>
                        <a:stretch>
                          <a:fillRect/>
                        </a:stretch>
                      </pic:blipFill>
                      <pic:spPr>
                        <a:xfrm>
                          <a:off x="0" y="0"/>
                          <a:ext cx="638175" cy="29527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2336" behindDoc="0" locked="0" layoutInCell="1" hidden="0" allowOverlap="1">
              <wp:simplePos x="0" y="0"/>
              <wp:positionH relativeFrom="column">
                <wp:posOffset>1028700</wp:posOffset>
              </wp:positionH>
              <wp:positionV relativeFrom="paragraph">
                <wp:posOffset>1760220</wp:posOffset>
              </wp:positionV>
              <wp:extent cx="638175" cy="295275"/>
              <wp:effectExtent l="0" t="0" r="0" b="0"/>
              <wp:wrapNone/>
              <wp:docPr id="249" name="Rectangle 249"/>
              <wp:cNvGraphicFramePr/>
              <a:graphic xmlns:a="http://schemas.openxmlformats.org/drawingml/2006/main">
                <a:graphicData uri="http://schemas.microsoft.com/office/word/2010/wordprocessingShape">
                  <wps:wsp>
                    <wps:cNvSpPr/>
                    <wps:spPr>
                      <a:xfrm>
                        <a:off x="5036438" y="3641888"/>
                        <a:ext cx="619125" cy="276225"/>
                      </a:xfrm>
                      <a:prstGeom prst="rect">
                        <a:avLst/>
                      </a:prstGeom>
                      <a:noFill/>
                      <a:ln>
                        <a:noFill/>
                      </a:ln>
                    </wps:spPr>
                    <wps:txbx>
                      <w:txbxContent>
                        <w:p w:rsidR="00F81A3A" w:rsidRDefault="00823431">
                          <w:pPr>
                            <w:spacing w:line="258" w:lineRule="auto"/>
                            <w:textDirection w:val="btLr"/>
                          </w:pPr>
                          <w:r>
                            <w:rPr>
                              <w:b/>
                              <w:color w:val="FF0000"/>
                              <w:sz w:val="26"/>
                            </w:rPr>
                            <w:t>Low</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2336" behindDoc="0" locked="0" layoutInCell="1" allowOverlap="1">
                <wp:simplePos x="0" y="0"/>
                <wp:positionH relativeFrom="column">
                  <wp:posOffset>1028700</wp:posOffset>
                </wp:positionH>
                <wp:positionV relativeFrom="paragraph">
                  <wp:posOffset>1760220</wp:posOffset>
                </wp:positionV>
                <wp:extent cx="638175" cy="295275"/>
                <wp:effectExtent l="0" t="0" r="0" b="0"/>
                <wp:wrapNone/>
                <wp:docPr id="24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7"/>
                        <a:srcRect/>
                        <a:stretch>
                          <a:fillRect/>
                        </a:stretch>
                      </pic:blipFill>
                      <pic:spPr>
                        <a:xfrm>
                          <a:off x="0" y="0"/>
                          <a:ext cx="638175" cy="295275"/>
                        </a:xfrm>
                        <a:prstGeom prst="rect">
                          <a:avLst/>
                        </a:prstGeom>
                        <a:ln/>
                      </pic:spPr>
                    </pic:pic>
                  </a:graphicData>
                </a:graphic>
              </wp:anchor>
            </w:drawing>
          </w:r>
        </ve:Fallback>
      </ve:AlternateContent>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Porter’s Five Forces for MCD</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Adapted from Hooley, et al., 2019)</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Threat of new entrants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India and MCD UK face medium threat of new entrants. Using low cost strategy the new entrants can easily attract MCD’s customers (Porter’s 2008). However, the high capital required to open a restaurant business, in both the market, may somewhat restrict the new entrants from entering the market. For example, based on the location, a new entrant may require at least £100,000-£200,000 in the UK and around £15,000 to £155,000 in India to establish a decent-sized restaurant (Acharya, 2022; Hawley, 2022). Additionally, it is even more expensive for new entrants to build a strong brand image (Hooley, et al., 2019) like </w:t>
      </w:r>
      <w:r>
        <w:rPr>
          <w:rFonts w:ascii="Times New Roman" w:eastAsia="Times New Roman" w:hAnsi="Times New Roman" w:cs="Times New Roman"/>
          <w:sz w:val="24"/>
          <w:szCs w:val="24"/>
        </w:rPr>
        <w:lastRenderedPageBreak/>
        <w:t xml:space="preserve">MCD India and MCD UK has created over the years through considerable marketing resources and consistent efforts.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Threat of substitution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products of MCD in India can be substituted with wide range of local cuisine, street food (Dash, 2023) and with the famous ‘Vadapav’ (Indian burger), whereas in the UK, bakeries, gourmet food, ready-to-eat food and variety of regional cuisine offer high threats to MCD’s products (Naylor, 2008). In both the market, low cost of substitute and switching of health-conscious customers to healthy options or home-cooked food can be additional factors imposing high threat to MCD’s product.</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Consumers’ bargaining power</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Fast food market, in the UK as well as India, is highly saturated as a result of which a variety of food and restaurant options are available to the customers (Statista Research Development, 2022). Also, the low cost strategy of different food and drink providers can easily shift MCD’s consumers to the competitors’ products (Porter, 2008). All these factors give high bargaining power to the consumers.</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Suppliers’ bargaining power</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MCD India and MCD UK deal with a large number of suppliers for different ingredients and raw materials. For example, according to research, MCD India has 14 core suppliers and different other providers (nearly 40) across the country (Sharma, 2013). MCD UK has more than 20,000 farmers in the UK and Ireland just to source the beef (MCD n. d.). Additionally, the company has a large chain of suppliers in the UK. This lowers the power of individual suppliers (MCD, 2018).</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Competitive rivalry</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market saturation intensifies competition for MCD from its global rivals, like KFC, Burger King, Pizza Hut, etc. as well as from the local fast food outlets in both the market. </w:t>
      </w:r>
      <w:r>
        <w:rPr>
          <w:rFonts w:ascii="Times New Roman" w:eastAsia="Times New Roman" w:hAnsi="Times New Roman" w:cs="Times New Roman"/>
          <w:sz w:val="24"/>
          <w:szCs w:val="24"/>
        </w:rPr>
        <w:lastRenderedPageBreak/>
        <w:t xml:space="preserve">Additionally, in India, there are many hawkers serving fast food on streets at much cheaper rates which further influences competition against MCD (Dash, 2023). Another factor contributing to high competitive rivalry is the aggressive market strategy of MCD’s competitors. For example, KFC India’s aggressive marketing campaigns in India include launch of KFC merchandising range and video games to attract maximum customer’s attention (Roy, 2019). </w:t>
      </w:r>
    </w:p>
    <w:p w:rsidR="00F81A3A" w:rsidRDefault="00F81A3A">
      <w:pPr>
        <w:spacing w:line="360" w:lineRule="auto"/>
        <w:rPr>
          <w:rFonts w:ascii="Times New Roman" w:eastAsia="Times New Roman" w:hAnsi="Times New Roman" w:cs="Times New Roman"/>
          <w:sz w:val="24"/>
          <w:szCs w:val="24"/>
        </w:rPr>
      </w:pPr>
      <w:bookmarkStart w:id="9" w:name="_heading=h.gjdgxs" w:colFirst="0" w:colLast="0"/>
      <w:bookmarkEnd w:id="9"/>
    </w:p>
    <w:p w:rsidR="00F81A3A" w:rsidRDefault="00823431">
      <w:pPr>
        <w:pStyle w:val="Heading1"/>
      </w:pPr>
      <w:bookmarkStart w:id="10" w:name="_heading=h.17dp8vu" w:colFirst="0" w:colLast="0"/>
      <w:bookmarkEnd w:id="10"/>
      <w:r>
        <w:t>SWOT Analysis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SWOT stands for Strengths, Weaknesses, Opportunities and Threats of an organisation. Strengths and weaknesses are internal to the organisation whereas the opportunities and threats are present in the external environment. The similarities and differences in the SWOT of MCD India and MCD UK can be illustrated as follows:</w:t>
      </w:r>
    </w:p>
    <w:p w:rsidR="00F81A3A" w:rsidRDefault="0082343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Strengths</w:t>
      </w: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F81A3A">
        <w:tc>
          <w:tcPr>
            <w:tcW w:w="4508" w:type="dxa"/>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India</w:t>
            </w:r>
          </w:p>
        </w:tc>
        <w:tc>
          <w:tcPr>
            <w:tcW w:w="4508" w:type="dxa"/>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UK</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tc>
      </w:tr>
      <w:tr w:rsidR="00F81A3A">
        <w:tc>
          <w:tcPr>
            <w:tcW w:w="9016" w:type="dxa"/>
            <w:gridSpan w:val="2"/>
          </w:tcPr>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Leading fast-food chain</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brand image and good brand reputation amongst customers</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Affordable and budget-friendly food</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Large customer segments which includes children, teenagers and young and old adults</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Quick customer service and well-trained staff</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Increasing global brand presence (globally 93% are franchise)</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Technology integration in business processes</w:t>
            </w:r>
          </w:p>
          <w:p w:rsidR="00F81A3A" w:rsidRDefault="00823431">
            <w:pPr>
              <w:numPr>
                <w:ilvl w:val="0"/>
                <w:numId w:val="7"/>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Customised menu according to the region</w:t>
            </w:r>
          </w:p>
          <w:p w:rsidR="00F81A3A" w:rsidRDefault="00823431">
            <w:pPr>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Ability to adapt the products as per customers’ palate</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Differences</w:t>
            </w:r>
          </w:p>
        </w:tc>
      </w:tr>
      <w:tr w:rsidR="00F81A3A">
        <w:tc>
          <w:tcPr>
            <w:tcW w:w="4508" w:type="dxa"/>
          </w:tcPr>
          <w:p w:rsidR="00F81A3A" w:rsidRDefault="00823431">
            <w:pPr>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300 restaurants in West and South India and 150 in North and East India</w:t>
            </w:r>
          </w:p>
          <w:p w:rsidR="00F81A3A" w:rsidRDefault="00823431">
            <w:pPr>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Revenue of 9.86 billion rupees in </w:t>
            </w:r>
            <w:r>
              <w:rPr>
                <w:rFonts w:ascii="Times New Roman" w:eastAsia="Times New Roman" w:hAnsi="Times New Roman" w:cs="Times New Roman"/>
                <w:color w:val="000000"/>
                <w:sz w:val="24"/>
                <w:szCs w:val="24"/>
              </w:rPr>
              <w:lastRenderedPageBreak/>
              <w:t>2021</w:t>
            </w:r>
          </w:p>
          <w:p w:rsidR="00F81A3A" w:rsidRDefault="00823431">
            <w:pPr>
              <w:numPr>
                <w:ilvl w:val="0"/>
                <w:numId w:val="10"/>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McPuff and Paneer in the menu and Lot of vegetarian items in the menu</w:t>
            </w:r>
          </w:p>
        </w:tc>
        <w:tc>
          <w:tcPr>
            <w:tcW w:w="4508" w:type="dxa"/>
          </w:tcPr>
          <w:p w:rsidR="00F81A3A" w:rsidRDefault="00823431">
            <w:pPr>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Over 1,270 MCD restaurants</w:t>
            </w:r>
          </w:p>
          <w:p w:rsidR="00F81A3A" w:rsidRDefault="00823431">
            <w:pPr>
              <w:numPr>
                <w:ilvl w:val="0"/>
                <w:numId w:val="10"/>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Revenue of £1.5 million - £4.3 million between May 2018 to June 2019</w:t>
            </w:r>
          </w:p>
          <w:p w:rsidR="00F81A3A" w:rsidRDefault="00823431">
            <w:pPr>
              <w:numPr>
                <w:ilvl w:val="0"/>
                <w:numId w:val="10"/>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Salad, fruit and vegan options and lot of chicken and beef items in the menu</w:t>
            </w:r>
          </w:p>
        </w:tc>
      </w:tr>
    </w:tbl>
    <w:p w:rsidR="00F81A3A" w:rsidRDefault="008234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1: MCD Strengths in India and UK</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Adapted fromMCD India, 2023; LinkedIn, n. d.;McDonald’s, 2023; Minhas, 2022; Global Data, n.d.)</w:t>
      </w:r>
    </w:p>
    <w:p w:rsidR="00F81A3A" w:rsidRDefault="00F81A3A">
      <w:pPr>
        <w:spacing w:line="360" w:lineRule="auto"/>
        <w:jc w:val="center"/>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Weaknesses</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F81A3A">
        <w:tc>
          <w:tcPr>
            <w:tcW w:w="4508" w:type="dxa"/>
          </w:tcPr>
          <w:p w:rsidR="00F81A3A" w:rsidRDefault="00823431">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India</w:t>
            </w:r>
          </w:p>
        </w:tc>
        <w:tc>
          <w:tcPr>
            <w:tcW w:w="4508" w:type="dxa"/>
          </w:tcPr>
          <w:p w:rsidR="00F81A3A" w:rsidRDefault="00823431">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UK</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tc>
      </w:tr>
      <w:tr w:rsidR="00F81A3A">
        <w:tc>
          <w:tcPr>
            <w:tcW w:w="9016" w:type="dxa"/>
            <w:gridSpan w:val="2"/>
          </w:tcPr>
          <w:p w:rsidR="00F81A3A" w:rsidRDefault="00823431">
            <w:pPr>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High in calories, fast, sugar and sodium</w:t>
            </w:r>
          </w:p>
          <w:p w:rsidR="00F81A3A" w:rsidRDefault="00823431">
            <w:pPr>
              <w:numPr>
                <w:ilvl w:val="0"/>
                <w:numId w:val="1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Increased dependency on suppliers for the supply of raw materials</w:t>
            </w:r>
          </w:p>
          <w:p w:rsidR="00F81A3A" w:rsidRDefault="00823431">
            <w:pPr>
              <w:numPr>
                <w:ilvl w:val="0"/>
                <w:numId w:val="11"/>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Food and drink products, and restaurants’ food preparation method can be easily imitated by the competitors</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Differences</w:t>
            </w:r>
          </w:p>
        </w:tc>
      </w:tr>
      <w:tr w:rsidR="00F81A3A">
        <w:tc>
          <w:tcPr>
            <w:tcW w:w="4508" w:type="dxa"/>
          </w:tcPr>
          <w:p w:rsidR="00F81A3A" w:rsidRDefault="00823431">
            <w:pPr>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Legal issues between MCD and CPRL over franchise contract </w:t>
            </w:r>
          </w:p>
          <w:p w:rsidR="00F81A3A" w:rsidRDefault="00823431">
            <w:pPr>
              <w:numPr>
                <w:ilvl w:val="0"/>
                <w:numId w:val="12"/>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Cultural and religious restrictions and environment and animal- related protests</w:t>
            </w:r>
          </w:p>
        </w:tc>
        <w:tc>
          <w:tcPr>
            <w:tcW w:w="4508" w:type="dxa"/>
          </w:tcPr>
          <w:p w:rsidR="00F81A3A" w:rsidRDefault="00823431">
            <w:pPr>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1,000 cases currently reported in concern with equality and discrimination</w:t>
            </w:r>
          </w:p>
          <w:p w:rsidR="00F81A3A" w:rsidRDefault="00823431">
            <w:pPr>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53 million metric tonnes of emission produced in 2019 </w:t>
            </w:r>
          </w:p>
          <w:p w:rsidR="00F81A3A" w:rsidRDefault="00823431">
            <w:pPr>
              <w:numPr>
                <w:ilvl w:val="0"/>
                <w:numId w:val="1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MCD purchases around 1.9 billion lb of beef which results in slaughter of nearly 7 million cattle (Perkins, 2021)</w:t>
            </w:r>
          </w:p>
          <w:p w:rsidR="00F81A3A" w:rsidRDefault="00823431">
            <w:pPr>
              <w:numPr>
                <w:ilvl w:val="0"/>
                <w:numId w:val="12"/>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Increased the price of products due to inflation</w:t>
            </w:r>
          </w:p>
        </w:tc>
      </w:tr>
    </w:tbl>
    <w:p w:rsidR="00F81A3A" w:rsidRDefault="008234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MCD Weaknesses in India and UK</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Adapted from Bahadoran, et al., 2016; Khandelwal, 2020; Kavyasri and Vaijayanthi, 2022; Business Line, 2017; PA Media, 2023; Perkins, 2021; Flanagan, et al., 2023)</w:t>
      </w:r>
    </w:p>
    <w:p w:rsidR="00F81A3A" w:rsidRDefault="00F81A3A">
      <w:pPr>
        <w:spacing w:line="360" w:lineRule="auto"/>
        <w:jc w:val="center"/>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Opportunities </w:t>
      </w: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F81A3A">
        <w:tc>
          <w:tcPr>
            <w:tcW w:w="4508" w:type="dxa"/>
          </w:tcPr>
          <w:p w:rsidR="00F81A3A" w:rsidRDefault="00823431">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India</w:t>
            </w:r>
          </w:p>
        </w:tc>
        <w:tc>
          <w:tcPr>
            <w:tcW w:w="4508" w:type="dxa"/>
          </w:tcPr>
          <w:p w:rsidR="00F81A3A" w:rsidRDefault="00823431">
            <w:pPr>
              <w:spacing w:after="16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UK</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tc>
      </w:tr>
      <w:tr w:rsidR="00F81A3A">
        <w:tc>
          <w:tcPr>
            <w:tcW w:w="9016" w:type="dxa"/>
            <w:gridSpan w:val="2"/>
          </w:tcPr>
          <w:p w:rsidR="00F81A3A" w:rsidRDefault="00823431">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 the number of franchise, brand penetration and expansion</w:t>
            </w:r>
          </w:p>
          <w:p w:rsidR="00F81A3A" w:rsidRDefault="00823431">
            <w:pPr>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Introduce new and innovative products to the existing line</w:t>
            </w:r>
          </w:p>
          <w:p w:rsidR="00F81A3A" w:rsidRDefault="00823431">
            <w:pPr>
              <w:numPr>
                <w:ilvl w:val="0"/>
                <w:numId w:val="2"/>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Create their products in-house</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Differences</w:t>
            </w:r>
          </w:p>
        </w:tc>
      </w:tr>
      <w:tr w:rsidR="00F81A3A">
        <w:tc>
          <w:tcPr>
            <w:tcW w:w="4508" w:type="dxa"/>
          </w:tcPr>
          <w:p w:rsidR="00F81A3A" w:rsidRDefault="00823431">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 coffee, salad, and fruits to the menu</w:t>
            </w:r>
          </w:p>
          <w:p w:rsidR="00F81A3A" w:rsidRDefault="00823431">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Combining local and western ingredients to make a fusion product</w:t>
            </w:r>
          </w:p>
          <w:p w:rsidR="00F81A3A" w:rsidRDefault="00823431">
            <w:pPr>
              <w:numPr>
                <w:ilvl w:val="0"/>
                <w:numId w:val="4"/>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mergers and collaborations with local fast food and retail chains</w:t>
            </w:r>
          </w:p>
        </w:tc>
        <w:tc>
          <w:tcPr>
            <w:tcW w:w="4508" w:type="dxa"/>
          </w:tcPr>
          <w:p w:rsidR="00F81A3A" w:rsidRDefault="00823431">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 more decaffeinated beverages to the menu</w:t>
            </w:r>
          </w:p>
          <w:p w:rsidR="00F81A3A" w:rsidRDefault="00823431">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 the number of franchise</w:t>
            </w:r>
          </w:p>
          <w:p w:rsidR="00F81A3A" w:rsidRDefault="00823431">
            <w:pPr>
              <w:numPr>
                <w:ilvl w:val="0"/>
                <w:numId w:val="4"/>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 more variety to the McCafe segment</w:t>
            </w:r>
          </w:p>
          <w:p w:rsidR="00F81A3A" w:rsidRDefault="00823431">
            <w:pPr>
              <w:numPr>
                <w:ilvl w:val="0"/>
                <w:numId w:val="4"/>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Strategic partnership with Costa, Amazon, etc. to increase the sales</w:t>
            </w:r>
          </w:p>
        </w:tc>
      </w:tr>
    </w:tbl>
    <w:p w:rsidR="00F81A3A" w:rsidRDefault="008234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MCD Opportunities in India and UK</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F81A3A" w:rsidRDefault="0082343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w:t>
      </w:r>
    </w:p>
    <w:tbl>
      <w:tblPr>
        <w:tblStyle w:val="a6"/>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4508"/>
        <w:gridCol w:w="4508"/>
      </w:tblGrid>
      <w:tr w:rsidR="00F81A3A">
        <w:tc>
          <w:tcPr>
            <w:tcW w:w="4508" w:type="dxa"/>
          </w:tcPr>
          <w:p w:rsidR="00F81A3A" w:rsidRDefault="0082343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India</w:t>
            </w:r>
          </w:p>
        </w:tc>
        <w:tc>
          <w:tcPr>
            <w:tcW w:w="4508" w:type="dxa"/>
          </w:tcPr>
          <w:p w:rsidR="00F81A3A" w:rsidRDefault="00823431">
            <w:pPr>
              <w:spacing w:after="160"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UK</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Similarities</w:t>
            </w:r>
          </w:p>
        </w:tc>
      </w:tr>
      <w:tr w:rsidR="00F81A3A">
        <w:tc>
          <w:tcPr>
            <w:tcW w:w="9016" w:type="dxa"/>
            <w:gridSpan w:val="2"/>
          </w:tcPr>
          <w:p w:rsidR="00F81A3A" w:rsidRDefault="00823431">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Intense rivalry with well-known brands and threat from new entrants</w:t>
            </w:r>
          </w:p>
          <w:p w:rsidR="00F81A3A" w:rsidRDefault="00823431">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Increase in health conscious and eco-friendly consumers</w:t>
            </w:r>
          </w:p>
          <w:p w:rsidR="00F81A3A" w:rsidRDefault="00823431">
            <w:pPr>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Changing needs and preferences of the customers</w:t>
            </w:r>
          </w:p>
          <w:p w:rsidR="00F81A3A" w:rsidRDefault="00823431">
            <w:pPr>
              <w:numPr>
                <w:ilvl w:val="0"/>
                <w:numId w:val="1"/>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Pandemic or other natural catastrophes like storm, floods, etc. affecting supply chain</w:t>
            </w:r>
          </w:p>
        </w:tc>
      </w:tr>
      <w:tr w:rsidR="00F81A3A">
        <w:tc>
          <w:tcPr>
            <w:tcW w:w="9016" w:type="dxa"/>
            <w:gridSpan w:val="2"/>
          </w:tcPr>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Differences</w:t>
            </w:r>
          </w:p>
        </w:tc>
      </w:tr>
      <w:tr w:rsidR="00F81A3A">
        <w:tc>
          <w:tcPr>
            <w:tcW w:w="4508" w:type="dxa"/>
          </w:tcPr>
          <w:p w:rsidR="00F81A3A" w:rsidRDefault="00823431">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Increasing cultural and religious sentiments</w:t>
            </w:r>
          </w:p>
          <w:p w:rsidR="00F81A3A" w:rsidRDefault="00823431">
            <w:pPr>
              <w:numPr>
                <w:ilvl w:val="0"/>
                <w:numId w:val="5"/>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Downfall of the economy or recession</w:t>
            </w:r>
          </w:p>
          <w:p w:rsidR="00F81A3A" w:rsidRDefault="00823431">
            <w:pPr>
              <w:numPr>
                <w:ilvl w:val="0"/>
                <w:numId w:val="5"/>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New regulations pertaining to fast </w:t>
            </w:r>
            <w:r>
              <w:rPr>
                <w:rFonts w:ascii="Times New Roman" w:eastAsia="Times New Roman" w:hAnsi="Times New Roman" w:cs="Times New Roman"/>
                <w:color w:val="000000"/>
                <w:sz w:val="24"/>
                <w:szCs w:val="24"/>
              </w:rPr>
              <w:lastRenderedPageBreak/>
              <w:t>food consumptions</w:t>
            </w:r>
          </w:p>
        </w:tc>
        <w:tc>
          <w:tcPr>
            <w:tcW w:w="4508" w:type="dxa"/>
          </w:tcPr>
          <w:p w:rsidR="00F81A3A" w:rsidRDefault="00823431">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Increasing concern related to animal cruelty</w:t>
            </w:r>
          </w:p>
          <w:p w:rsidR="00F81A3A" w:rsidRDefault="00823431">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Strict laws related to health and hygiene, food safety, equality and human rights</w:t>
            </w:r>
          </w:p>
          <w:p w:rsidR="00F81A3A" w:rsidRDefault="00823431">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Increasing shift of customers to vegan diet</w:t>
            </w:r>
          </w:p>
          <w:p w:rsidR="00F81A3A" w:rsidRDefault="00823431">
            <w:pPr>
              <w:numPr>
                <w:ilvl w:val="0"/>
                <w:numId w:val="3"/>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Less vegan and vegetarian options in the menu</w:t>
            </w:r>
          </w:p>
          <w:p w:rsidR="00F81A3A" w:rsidRDefault="00823431">
            <w:pPr>
              <w:numPr>
                <w:ilvl w:val="0"/>
                <w:numId w:val="3"/>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Growing inflation and cost-of-living crisis</w:t>
            </w:r>
          </w:p>
        </w:tc>
      </w:tr>
    </w:tbl>
    <w:p w:rsidR="00F81A3A" w:rsidRDefault="00823431">
      <w:pPr>
        <w:spacing w:after="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4: MCD Threats in India and UK</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11" w:name="_heading=h.3rdcrjn" w:colFirst="0" w:colLast="0"/>
      <w:bookmarkEnd w:id="11"/>
      <w:r>
        <w:t>STP</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STP, also known as </w:t>
      </w:r>
      <w:r>
        <w:rPr>
          <w:rFonts w:ascii="Times New Roman" w:eastAsia="Times New Roman" w:hAnsi="Times New Roman" w:cs="Times New Roman"/>
          <w:b/>
          <w:sz w:val="24"/>
          <w:szCs w:val="24"/>
        </w:rPr>
        <w:t>S</w:t>
      </w:r>
      <w:r>
        <w:rPr>
          <w:rFonts w:ascii="Times New Roman" w:eastAsia="Times New Roman" w:hAnsi="Times New Roman" w:cs="Times New Roman"/>
          <w:sz w:val="24"/>
          <w:szCs w:val="24"/>
        </w:rPr>
        <w:t xml:space="preserve">egmentation, </w:t>
      </w:r>
      <w:r>
        <w:rPr>
          <w:rFonts w:ascii="Times New Roman" w:eastAsia="Times New Roman" w:hAnsi="Times New Roman" w:cs="Times New Roman"/>
          <w:b/>
          <w:sz w:val="24"/>
          <w:szCs w:val="24"/>
        </w:rPr>
        <w:t>T</w:t>
      </w:r>
      <w:r>
        <w:rPr>
          <w:rFonts w:ascii="Times New Roman" w:eastAsia="Times New Roman" w:hAnsi="Times New Roman" w:cs="Times New Roman"/>
          <w:sz w:val="24"/>
          <w:szCs w:val="24"/>
        </w:rPr>
        <w:t xml:space="preserve">argeting and </w:t>
      </w:r>
      <w:r>
        <w:rPr>
          <w:rFonts w:ascii="Times New Roman" w:eastAsia="Times New Roman" w:hAnsi="Times New Roman" w:cs="Times New Roman"/>
          <w:b/>
          <w:sz w:val="24"/>
          <w:szCs w:val="24"/>
        </w:rPr>
        <w:t>P</w:t>
      </w:r>
      <w:r>
        <w:rPr>
          <w:rFonts w:ascii="Times New Roman" w:eastAsia="Times New Roman" w:hAnsi="Times New Roman" w:cs="Times New Roman"/>
          <w:sz w:val="24"/>
          <w:szCs w:val="24"/>
        </w:rPr>
        <w:t>ositioning (Refer to Fig. 5), is a customer-centric and strategic approach to market right products and services to right target audience at right place and time so that maximum responses can be achieved to marketing efforts (Hollensen, 2013).</w:t>
      </w: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drawing>
          <wp:inline distT="0" distB="0" distL="0" distR="0">
            <wp:extent cx="5731510" cy="2312890"/>
            <wp:effectExtent l="0" t="0" r="0" b="0"/>
            <wp:docPr id="264" name="image3.png" descr="Segmentation, Targeting and Positioning (STP) Model - Dimitrios Gogos"/>
            <wp:cNvGraphicFramePr/>
            <a:graphic xmlns:a="http://schemas.openxmlformats.org/drawingml/2006/main">
              <a:graphicData uri="http://schemas.openxmlformats.org/drawingml/2006/picture">
                <pic:pic xmlns:pic="http://schemas.openxmlformats.org/drawingml/2006/picture">
                  <pic:nvPicPr>
                    <pic:cNvPr id="0" name="image3.png" descr="Segmentation, Targeting and Positioning (STP) Model - Dimitrios Gogos"/>
                    <pic:cNvPicPr preferRelativeResize="0"/>
                  </pic:nvPicPr>
                  <pic:blipFill>
                    <a:blip r:embed="rId18"/>
                    <a:srcRect t="16793"/>
                    <a:stretch>
                      <a:fillRect/>
                    </a:stretch>
                  </pic:blipFill>
                  <pic:spPr>
                    <a:xfrm>
                      <a:off x="0" y="0"/>
                      <a:ext cx="5731510" cy="2312890"/>
                    </a:xfrm>
                    <a:prstGeom prst="rect">
                      <a:avLst/>
                    </a:prstGeom>
                    <a:ln/>
                  </pic:spPr>
                </pic:pic>
              </a:graphicData>
            </a:graphic>
          </wp:inline>
        </w:drawing>
      </w:r>
      <w:r>
        <w:rPr>
          <w:noProof/>
          <w:lang w:val="en-US" w:eastAsia="en-US" w:bidi="hi-IN"/>
        </w:rPr>
        <w:drawing>
          <wp:anchor distT="0" distB="0" distL="114300" distR="114300" simplePos="0" relativeHeight="251663360" behindDoc="0" locked="0" layoutInCell="1" allowOverlap="1">
            <wp:simplePos x="0" y="0"/>
            <wp:positionH relativeFrom="column">
              <wp:posOffset>561975</wp:posOffset>
            </wp:positionH>
            <wp:positionV relativeFrom="paragraph">
              <wp:posOffset>1254125</wp:posOffset>
            </wp:positionV>
            <wp:extent cx="1028700" cy="1028700"/>
            <wp:effectExtent l="0" t="0" r="0" b="0"/>
            <wp:wrapNone/>
            <wp:docPr id="260" name="image5.jpg" descr="Pharmaceutical Market Segmentation"/>
            <wp:cNvGraphicFramePr/>
            <a:graphic xmlns:a="http://schemas.openxmlformats.org/drawingml/2006/main">
              <a:graphicData uri="http://schemas.openxmlformats.org/drawingml/2006/picture">
                <pic:pic xmlns:pic="http://schemas.openxmlformats.org/drawingml/2006/picture">
                  <pic:nvPicPr>
                    <pic:cNvPr id="0" name="image5.jpg" descr="Pharmaceutical Market Segmentation"/>
                    <pic:cNvPicPr preferRelativeResize="0"/>
                  </pic:nvPicPr>
                  <pic:blipFill>
                    <a:blip r:embed="rId19"/>
                    <a:srcRect l="14905" t="26016" r="14904" b="3792"/>
                    <a:stretch>
                      <a:fillRect/>
                    </a:stretch>
                  </pic:blipFill>
                  <pic:spPr>
                    <a:xfrm>
                      <a:off x="0" y="0"/>
                      <a:ext cx="1028700" cy="1028700"/>
                    </a:xfrm>
                    <a:prstGeom prst="rect">
                      <a:avLst/>
                    </a:prstGeom>
                    <a:ln/>
                  </pic:spPr>
                </pic:pic>
              </a:graphicData>
            </a:graphic>
          </wp:anchor>
        </w:drawing>
      </w:r>
      <w:r>
        <w:rPr>
          <w:noProof/>
          <w:lang w:val="en-US" w:eastAsia="en-US" w:bidi="hi-IN"/>
        </w:rPr>
        <w:drawing>
          <wp:anchor distT="0" distB="0" distL="114300" distR="114300" simplePos="0" relativeHeight="251664384" behindDoc="0" locked="0" layoutInCell="1" allowOverlap="1">
            <wp:simplePos x="0" y="0"/>
            <wp:positionH relativeFrom="column">
              <wp:posOffset>2517775</wp:posOffset>
            </wp:positionH>
            <wp:positionV relativeFrom="paragraph">
              <wp:posOffset>100965</wp:posOffset>
            </wp:positionV>
            <wp:extent cx="882307" cy="904240"/>
            <wp:effectExtent l="0" t="0" r="0" b="0"/>
            <wp:wrapNone/>
            <wp:docPr id="258" name="image6.jpg" descr="Differentiated Marketing: Comprehensive Guide - Neil Patel"/>
            <wp:cNvGraphicFramePr/>
            <a:graphic xmlns:a="http://schemas.openxmlformats.org/drawingml/2006/main">
              <a:graphicData uri="http://schemas.openxmlformats.org/drawingml/2006/picture">
                <pic:pic xmlns:pic="http://schemas.openxmlformats.org/drawingml/2006/picture">
                  <pic:nvPicPr>
                    <pic:cNvPr id="0" name="image6.jpg" descr="Differentiated Marketing: Comprehensive Guide - Neil Patel"/>
                    <pic:cNvPicPr preferRelativeResize="0"/>
                  </pic:nvPicPr>
                  <pic:blipFill>
                    <a:blip r:embed="rId20"/>
                    <a:srcRect l="14461" t="39048" r="65927" b="28811"/>
                    <a:stretch>
                      <a:fillRect/>
                    </a:stretch>
                  </pic:blipFill>
                  <pic:spPr>
                    <a:xfrm>
                      <a:off x="0" y="0"/>
                      <a:ext cx="882307" cy="904240"/>
                    </a:xfrm>
                    <a:prstGeom prst="rect">
                      <a:avLst/>
                    </a:prstGeom>
                    <a:ln/>
                  </pic:spPr>
                </pic:pic>
              </a:graphicData>
            </a:graphic>
          </wp:anchor>
        </w:drawing>
      </w:r>
      <w:r>
        <w:rPr>
          <w:noProof/>
          <w:lang w:val="en-US" w:eastAsia="en-US" w:bidi="hi-IN"/>
        </w:rPr>
        <w:drawing>
          <wp:anchor distT="0" distB="0" distL="114300" distR="114300" simplePos="0" relativeHeight="251665408" behindDoc="0" locked="0" layoutInCell="1" allowOverlap="1">
            <wp:simplePos x="0" y="0"/>
            <wp:positionH relativeFrom="column">
              <wp:posOffset>2515870</wp:posOffset>
            </wp:positionH>
            <wp:positionV relativeFrom="paragraph">
              <wp:posOffset>1024255</wp:posOffset>
            </wp:positionV>
            <wp:extent cx="1160576" cy="847725"/>
            <wp:effectExtent l="0" t="0" r="0" b="0"/>
            <wp:wrapNone/>
            <wp:docPr id="271" name="image14.png" descr="Niche: The New Age of Marketing - Aux Mode"/>
            <wp:cNvGraphicFramePr/>
            <a:graphic xmlns:a="http://schemas.openxmlformats.org/drawingml/2006/main">
              <a:graphicData uri="http://schemas.openxmlformats.org/drawingml/2006/picture">
                <pic:pic xmlns:pic="http://schemas.openxmlformats.org/drawingml/2006/picture">
                  <pic:nvPicPr>
                    <pic:cNvPr id="0" name="image14.png" descr="Niche: The New Age of Marketing - Aux Mode"/>
                    <pic:cNvPicPr preferRelativeResize="0"/>
                  </pic:nvPicPr>
                  <pic:blipFill>
                    <a:blip r:embed="rId21" cstate="print"/>
                    <a:srcRect/>
                    <a:stretch>
                      <a:fillRect/>
                    </a:stretch>
                  </pic:blipFill>
                  <pic:spPr>
                    <a:xfrm>
                      <a:off x="0" y="0"/>
                      <a:ext cx="1160576" cy="847725"/>
                    </a:xfrm>
                    <a:prstGeom prst="rect">
                      <a:avLst/>
                    </a:prstGeom>
                    <a:ln/>
                  </pic:spPr>
                </pic:pic>
              </a:graphicData>
            </a:graphic>
          </wp:anchor>
        </w:drawing>
      </w:r>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6432" behindDoc="0" locked="0" layoutInCell="1" hidden="0" allowOverlap="1">
              <wp:simplePos x="0" y="0"/>
              <wp:positionH relativeFrom="column">
                <wp:posOffset>4038600</wp:posOffset>
              </wp:positionH>
              <wp:positionV relativeFrom="paragraph">
                <wp:posOffset>452120</wp:posOffset>
              </wp:positionV>
              <wp:extent cx="1314450" cy="433705"/>
              <wp:effectExtent l="0" t="0" r="0" b="0"/>
              <wp:wrapNone/>
              <wp:docPr id="252" name="Rectangle 252"/>
              <wp:cNvGraphicFramePr/>
              <a:graphic xmlns:a="http://schemas.openxmlformats.org/drawingml/2006/main">
                <a:graphicData uri="http://schemas.microsoft.com/office/word/2010/wordprocessingShape">
                  <wps:wsp>
                    <wps:cNvSpPr/>
                    <wps:spPr>
                      <a:xfrm>
                        <a:off x="4698300" y="3572673"/>
                        <a:ext cx="1295400" cy="414655"/>
                      </a:xfrm>
                      <a:prstGeom prst="rect">
                        <a:avLst/>
                      </a:prstGeom>
                      <a:noFill/>
                      <a:ln>
                        <a:noFill/>
                      </a:ln>
                    </wps:spPr>
                    <wps:txbx>
                      <w:txbxContent>
                        <w:p w:rsidR="00F81A3A" w:rsidRDefault="00823431">
                          <w:pPr>
                            <w:spacing w:line="258" w:lineRule="auto"/>
                            <w:textDirection w:val="btLr"/>
                          </w:pPr>
                          <w:r>
                            <w:rPr>
                              <w:b/>
                              <w:color w:val="C00000"/>
                            </w:rPr>
                            <w:t>Ben</w:t>
                          </w:r>
                          <w:r>
                            <w:rPr>
                              <w:b/>
                              <w:color w:val="C00000"/>
                            </w:rPr>
                            <w:t>efit Positioning</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6432" behindDoc="0" locked="0" layoutInCell="1" allowOverlap="1">
                <wp:simplePos x="0" y="0"/>
                <wp:positionH relativeFrom="column">
                  <wp:posOffset>4038600</wp:posOffset>
                </wp:positionH>
                <wp:positionV relativeFrom="paragraph">
                  <wp:posOffset>452120</wp:posOffset>
                </wp:positionV>
                <wp:extent cx="1314450" cy="433705"/>
                <wp:effectExtent l="0" t="0" r="0" b="0"/>
                <wp:wrapNone/>
                <wp:docPr id="252"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2"/>
                        <a:srcRect/>
                        <a:stretch>
                          <a:fillRect/>
                        </a:stretch>
                      </pic:blipFill>
                      <pic:spPr>
                        <a:xfrm>
                          <a:off x="0" y="0"/>
                          <a:ext cx="1314450" cy="43370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7456" behindDoc="0" locked="0" layoutInCell="1" hidden="0" allowOverlap="1">
              <wp:simplePos x="0" y="0"/>
              <wp:positionH relativeFrom="column">
                <wp:posOffset>4191000</wp:posOffset>
              </wp:positionH>
              <wp:positionV relativeFrom="paragraph">
                <wp:posOffset>1328420</wp:posOffset>
              </wp:positionV>
              <wp:extent cx="1057275" cy="433705"/>
              <wp:effectExtent l="0" t="0" r="0" b="0"/>
              <wp:wrapNone/>
              <wp:docPr id="257" name="Rectangle 257"/>
              <wp:cNvGraphicFramePr/>
              <a:graphic xmlns:a="http://schemas.openxmlformats.org/drawingml/2006/main">
                <a:graphicData uri="http://schemas.microsoft.com/office/word/2010/wordprocessingShape">
                  <wps:wsp>
                    <wps:cNvSpPr/>
                    <wps:spPr>
                      <a:xfrm>
                        <a:off x="4826888" y="3572673"/>
                        <a:ext cx="1038225" cy="414655"/>
                      </a:xfrm>
                      <a:prstGeom prst="rect">
                        <a:avLst/>
                      </a:prstGeom>
                      <a:noFill/>
                      <a:ln>
                        <a:noFill/>
                      </a:ln>
                    </wps:spPr>
                    <wps:txbx>
                      <w:txbxContent>
                        <w:p w:rsidR="00F81A3A" w:rsidRDefault="00823431">
                          <w:pPr>
                            <w:spacing w:line="258" w:lineRule="auto"/>
                            <w:textDirection w:val="btLr"/>
                          </w:pPr>
                          <w:r>
                            <w:rPr>
                              <w:b/>
                              <w:color w:val="C00000"/>
                            </w:rPr>
                            <w:t>Celebrity Endorsement</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7456" behindDoc="0" locked="0" layoutInCell="1" allowOverlap="1">
                <wp:simplePos x="0" y="0"/>
                <wp:positionH relativeFrom="column">
                  <wp:posOffset>4191000</wp:posOffset>
                </wp:positionH>
                <wp:positionV relativeFrom="paragraph">
                  <wp:posOffset>1328420</wp:posOffset>
                </wp:positionV>
                <wp:extent cx="1057275" cy="433705"/>
                <wp:effectExtent l="0" t="0" r="0" b="0"/>
                <wp:wrapNone/>
                <wp:docPr id="257"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3"/>
                        <a:srcRect/>
                        <a:stretch>
                          <a:fillRect/>
                        </a:stretch>
                      </pic:blipFill>
                      <pic:spPr>
                        <a:xfrm>
                          <a:off x="0" y="0"/>
                          <a:ext cx="1057275" cy="433705"/>
                        </a:xfrm>
                        <a:prstGeom prst="rect">
                          <a:avLst/>
                        </a:prstGeom>
                        <a:ln/>
                      </pic:spPr>
                    </pic:pic>
                  </a:graphicData>
                </a:graphic>
              </wp:anchor>
            </w:drawing>
          </w:r>
        </ve:Fallback>
      </ve:AlternateContent>
      <ve:AlternateContent>
        <mc:Choice xmlns:wpc="http://schemas.microsoft.com/office/word/2010/wordprocessingCanvas" xmlns:mc="http://schemas.openxmlformats.org/markup-compatibility/2006" xmlns:wp14="http://schemas.microsoft.com/office/word/2010/wordprocessingDrawing"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Requires="wpg">
          <w:drawing>
            <wp:anchor distT="45720" distB="45720" distL="114300" distR="114300" simplePos="0" relativeHeight="251668480" behindDoc="0" locked="0" layoutInCell="1" hidden="0" allowOverlap="1">
              <wp:simplePos x="0" y="0"/>
              <wp:positionH relativeFrom="column">
                <wp:posOffset>3873500</wp:posOffset>
              </wp:positionH>
              <wp:positionV relativeFrom="paragraph">
                <wp:posOffset>769620</wp:posOffset>
              </wp:positionV>
              <wp:extent cx="1647825" cy="433705"/>
              <wp:effectExtent l="0" t="0" r="0" b="0"/>
              <wp:wrapNone/>
              <wp:docPr id="247" name="Rectangle 247"/>
              <wp:cNvGraphicFramePr/>
              <a:graphic xmlns:a="http://schemas.openxmlformats.org/drawingml/2006/main">
                <a:graphicData uri="http://schemas.microsoft.com/office/word/2010/wordprocessingShape">
                  <wps:wsp>
                    <wps:cNvSpPr/>
                    <wps:spPr>
                      <a:xfrm>
                        <a:off x="4531613" y="3572673"/>
                        <a:ext cx="1628775" cy="414655"/>
                      </a:xfrm>
                      <a:prstGeom prst="rect">
                        <a:avLst/>
                      </a:prstGeom>
                      <a:noFill/>
                      <a:ln>
                        <a:noFill/>
                      </a:ln>
                    </wps:spPr>
                    <wps:txbx>
                      <w:txbxContent>
                        <w:p w:rsidR="00F81A3A" w:rsidRDefault="00823431">
                          <w:pPr>
                            <w:spacing w:line="258" w:lineRule="auto"/>
                            <w:textDirection w:val="btLr"/>
                          </w:pPr>
                          <w:r>
                            <w:rPr>
                              <w:b/>
                              <w:color w:val="C00000"/>
                            </w:rPr>
                            <w:t>Competitive Positioning</w:t>
                          </w:r>
                        </w:p>
                      </w:txbxContent>
                    </wps:txbx>
                    <wps:bodyPr spcFirstLastPara="1" wrap="square" lIns="91425" tIns="45700" rIns="91425" bIns="45700" anchor="t" anchorCtr="0">
                      <a:noAutofit/>
                    </wps:bodyPr>
                  </wps:wsp>
                </a:graphicData>
              </a:graphic>
            </wp:anchor>
          </w:drawing>
        </mc:Choice>
        <ve:Fallback>
          <w:r>
            <w:rPr>
              <w:noProof/>
              <w:lang w:val="en-US" w:eastAsia="en-US" w:bidi="hi-IN"/>
            </w:rPr>
            <w:drawing>
              <wp:anchor distT="45720" distB="45720" distL="114300" distR="114300" simplePos="0" relativeHeight="251668480" behindDoc="0" locked="0" layoutInCell="1" allowOverlap="1">
                <wp:simplePos x="0" y="0"/>
                <wp:positionH relativeFrom="column">
                  <wp:posOffset>3873500</wp:posOffset>
                </wp:positionH>
                <wp:positionV relativeFrom="paragraph">
                  <wp:posOffset>769620</wp:posOffset>
                </wp:positionV>
                <wp:extent cx="1647825" cy="433705"/>
                <wp:effectExtent l="0" t="0" r="0" b="0"/>
                <wp:wrapNone/>
                <wp:docPr id="24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4"/>
                        <a:srcRect/>
                        <a:stretch>
                          <a:fillRect/>
                        </a:stretch>
                      </pic:blipFill>
                      <pic:spPr>
                        <a:xfrm>
                          <a:off x="0" y="0"/>
                          <a:ext cx="1647825" cy="433705"/>
                        </a:xfrm>
                        <a:prstGeom prst="rect">
                          <a:avLst/>
                        </a:prstGeom>
                        <a:ln/>
                      </pic:spPr>
                    </pic:pic>
                  </a:graphicData>
                </a:graphic>
              </wp:anchor>
            </w:drawing>
          </w:r>
        </ve:Fallback>
      </ve:AlternateContent>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STP of MCD</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Adapted from Hollensen, 2013)</w:t>
      </w:r>
    </w:p>
    <w:p w:rsidR="00F81A3A" w:rsidRDefault="00823431">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Segmentation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Drummond, et al. (2008), segmentation in marketing refers to division of target audiences into various subgroups depending on their shared criteria, like needs, interest, behaviour and demographics.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 targets multiple segments having different demographic characteristics present in different geographical locations. Its wide range of products helps to satisfy the needs and preferences of every segment.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as well as in India, the MCD market segment includes both male and female. The company’s customer segments are in the age range 7 years to over 55 years which includes, children, teenagers, adults and aged customers (MCD, 2018; Sharan, 2011). Although MCD targets lower, middle and upper class customers from rural as well as urban areas, its major segment, in both the UK and India, include middle class customers from urban regions.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MCD in the UK and India are considered family restaurants. However, the survey by Statista in 2021 found that 50.02% of Indians visited MCD (Statista Research Department, 2021), whereas The Association of UK Dieticians (2016) found that 43% of the UK families ate with their children at MCD. Other than families and children, MCD is the first preference of college students and professional employees in India (UnAcademy, n. d.) and the most favourite brand of teenagers in the UK (Whitehead, 2004).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Targeting</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Targeting a market means to concentrate on a specific group of customers with the company’s marketing activities (Kotler, et al., 2020). MCD uses undifferentiated targeting as well as concentrated targeting strategy to attract every segment in the UK and Indian market.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stated by Kotler, et al. (2020), </w:t>
      </w:r>
      <w:r>
        <w:rPr>
          <w:rFonts w:ascii="Times New Roman" w:eastAsia="Times New Roman" w:hAnsi="Times New Roman" w:cs="Times New Roman"/>
          <w:i/>
          <w:sz w:val="24"/>
          <w:szCs w:val="24"/>
        </w:rPr>
        <w:t>undifferentiated targeting</w:t>
      </w:r>
      <w:r>
        <w:rPr>
          <w:rFonts w:ascii="Times New Roman" w:eastAsia="Times New Roman" w:hAnsi="Times New Roman" w:cs="Times New Roman"/>
          <w:sz w:val="24"/>
          <w:szCs w:val="24"/>
        </w:rPr>
        <w:t xml:space="preserve"> is a mass marketing strategy wherein the entire market is targeted with a single offer and overlooks any specific differences in the segment. Following this strategy, MCD creates its fast food products and marketing activities that would attract a large segment of people (An, 2020).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Concentrated marketing</w:t>
      </w:r>
      <w:r>
        <w:rPr>
          <w:rFonts w:ascii="Times New Roman" w:eastAsia="Times New Roman" w:hAnsi="Times New Roman" w:cs="Times New Roman"/>
          <w:sz w:val="24"/>
          <w:szCs w:val="24"/>
        </w:rPr>
        <w:t>, as explained by Kotler, et al. (2020), is a niche marketing strategy where a company targets one or more small groups of customers or niches instead of a large market. This strategy is specifically used by MCD to attract children in the UK as well as India. MCD creates its “Happy Meal” product-line along with toy archives to target the children segment (MCD, n.d; MCD, 2017). It also designs catchy slogans to persuade different segments. For example, in India MCD created a campaign ‘</w:t>
      </w:r>
      <w:r>
        <w:rPr>
          <w:rFonts w:ascii="Times New Roman" w:eastAsia="Times New Roman" w:hAnsi="Times New Roman" w:cs="Times New Roman"/>
          <w:i/>
          <w:sz w:val="24"/>
          <w:szCs w:val="24"/>
        </w:rPr>
        <w:t>Aapkezamanemein, baapkezamanekadaam’</w:t>
      </w:r>
      <w:r>
        <w:rPr>
          <w:rFonts w:ascii="Times New Roman" w:eastAsia="Times New Roman" w:hAnsi="Times New Roman" w:cs="Times New Roman"/>
          <w:sz w:val="24"/>
          <w:szCs w:val="24"/>
        </w:rPr>
        <w:t xml:space="preserve"> (in your generation, price of your father’s generation) to persuade </w:t>
      </w:r>
      <w:r>
        <w:rPr>
          <w:rFonts w:ascii="Times New Roman" w:eastAsia="Times New Roman" w:hAnsi="Times New Roman" w:cs="Times New Roman"/>
          <w:sz w:val="24"/>
          <w:szCs w:val="24"/>
        </w:rPr>
        <w:lastRenderedPageBreak/>
        <w:t xml:space="preserve">low and mid- income consumers (Sharma, 2021). On the other hand, MCD had created a festive campaign in the UK to attract teenage customers (Fleming, 2020).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8"/>
          <w:szCs w:val="28"/>
          <w:u w:val="single"/>
        </w:rPr>
      </w:pPr>
      <w:r>
        <w:rPr>
          <w:rFonts w:ascii="Times New Roman" w:eastAsia="Times New Roman" w:hAnsi="Times New Roman" w:cs="Times New Roman"/>
          <w:b/>
          <w:sz w:val="28"/>
          <w:szCs w:val="28"/>
          <w:u w:val="single"/>
        </w:rPr>
        <w:t>Positioning</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marketing, positioning refers to a strategy used to establish a brand identity and a product identity in the mind of the consumers that differentiate the brand from its rivals (Hooley, et al., 2019).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uses a variety of positioning strategies to grab the attention of its large segment. It considers consumer </w:t>
      </w:r>
      <w:r>
        <w:rPr>
          <w:rFonts w:ascii="Times New Roman" w:eastAsia="Times New Roman" w:hAnsi="Times New Roman" w:cs="Times New Roman"/>
          <w:i/>
          <w:sz w:val="24"/>
          <w:szCs w:val="24"/>
        </w:rPr>
        <w:t>benefit positioning</w:t>
      </w:r>
      <w:r>
        <w:rPr>
          <w:rFonts w:ascii="Times New Roman" w:eastAsia="Times New Roman" w:hAnsi="Times New Roman" w:cs="Times New Roman"/>
          <w:sz w:val="24"/>
          <w:szCs w:val="24"/>
        </w:rPr>
        <w:t xml:space="preserve"> strategy, in the UK and India, to attract children and their families to its products. Hooley, et al. (2019) explained that benefit positioning is when the firm highlights unique benefits that their products will bring to the customers. For example, MCD persuades families and children by offering them a kid's meal option and a miniature toy on purchasing the meal (MCD, n.d; MCD, 2017).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MCD uses </w:t>
      </w:r>
      <w:r>
        <w:rPr>
          <w:rFonts w:ascii="Times New Roman" w:eastAsia="Times New Roman" w:hAnsi="Times New Roman" w:cs="Times New Roman"/>
          <w:i/>
          <w:sz w:val="24"/>
          <w:szCs w:val="24"/>
        </w:rPr>
        <w:t>competitive positioning</w:t>
      </w:r>
      <w:r>
        <w:rPr>
          <w:rFonts w:ascii="Times New Roman" w:eastAsia="Times New Roman" w:hAnsi="Times New Roman" w:cs="Times New Roman"/>
          <w:sz w:val="24"/>
          <w:szCs w:val="24"/>
        </w:rPr>
        <w:t xml:space="preserve"> wherein it uses ‘value for money’ proposition to differentiate it from the competitors and thus achieves competitive edge (Hooley, et al. (2019). In the UK, MCD uses meal price as a major differentiator from KFC. For example, MCD offers ‘Saver Menu’ where customers can get good range of products from just 0.99p to £2, whereas KFC offers box meal (£6.49- £7.49) but it is not as low as MCD (Burger Lad, n. d.; MCD, 2017).</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w:t>
      </w:r>
      <w:r>
        <w:rPr>
          <w:rFonts w:ascii="Times New Roman" w:eastAsia="Times New Roman" w:hAnsi="Times New Roman" w:cs="Times New Roman"/>
          <w:i/>
          <w:sz w:val="24"/>
          <w:szCs w:val="24"/>
        </w:rPr>
        <w:t>celebrity endorsement</w:t>
      </w:r>
      <w:r>
        <w:rPr>
          <w:rFonts w:ascii="Times New Roman" w:eastAsia="Times New Roman" w:hAnsi="Times New Roman" w:cs="Times New Roman"/>
          <w:sz w:val="24"/>
          <w:szCs w:val="24"/>
        </w:rPr>
        <w:t xml:space="preserve"> is more frequently used by MCD India to position its brand in the minds of Indian customers. For example, MCD uses Bollywood Stars as their brand ambassadors to attract a young segment towards its brand (The Economic Times, 2022).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product positioning of MCD against its competitors can be better explained through a perceptual map. A perceptual map is a strategic planning tool which helps to visually analyse how the brand is positioned in the customers’ mind. Both in India as well as in the UK, the major competitors of MCD include KFC, Pizza Hut, Subway, Dominos and Burger King. Consumer’s perception of MCD against these competitors, in terms of ‘price’ and ‘product choice’ is illustrated in Fig. 6:</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bidi="hi-IN"/>
        </w:rPr>
        <w:lastRenderedPageBreak/>
        <w:drawing>
          <wp:inline distT="0" distB="0" distL="0" distR="0">
            <wp:extent cx="5760270" cy="4247607"/>
            <wp:effectExtent l="0" t="0" r="0" b="0"/>
            <wp:docPr id="267" name="image10.png" descr="C:\Users\komal\Pictures\Screenshots\Screenshot (879).png"/>
            <wp:cNvGraphicFramePr/>
            <a:graphic xmlns:a="http://schemas.openxmlformats.org/drawingml/2006/main">
              <a:graphicData uri="http://schemas.openxmlformats.org/drawingml/2006/picture">
                <pic:pic xmlns:pic="http://schemas.openxmlformats.org/drawingml/2006/picture">
                  <pic:nvPicPr>
                    <pic:cNvPr id="0" name="image10.png" descr="C:\Users\komal\Pictures\Screenshots\Screenshot (879).png"/>
                    <pic:cNvPicPr preferRelativeResize="0"/>
                  </pic:nvPicPr>
                  <pic:blipFill>
                    <a:blip r:embed="rId25"/>
                    <a:srcRect l="35734" t="21884" r="18052" b="17504"/>
                    <a:stretch>
                      <a:fillRect/>
                    </a:stretch>
                  </pic:blipFill>
                  <pic:spPr>
                    <a:xfrm>
                      <a:off x="0" y="0"/>
                      <a:ext cx="5760270" cy="4247607"/>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Perceptual Map of Fast Food Competitors</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F81A3A" w:rsidRDefault="00823431">
      <w:pPr>
        <w:pStyle w:val="Heading1"/>
      </w:pPr>
      <w:bookmarkStart w:id="12" w:name="_heading=h.26in1rg" w:colFirst="0" w:colLast="0"/>
      <w:bookmarkEnd w:id="12"/>
      <w:r>
        <w:t xml:space="preserve">Marketing Mix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Pride and Ferrell (2021), marketing mix is a blend of four key elements/activities in marketing- product, pricing strategies, place (distribution) and promotional strategies- that an organisation uses and controls to satisfy the consumers’ needs and wants in the targeted market. These elements of marketing mix are also termed as 4Ps (Refer to Fig. 7).</w:t>
      </w: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drawing>
          <wp:inline distT="0" distB="0" distL="0" distR="0">
            <wp:extent cx="5731510" cy="1381584"/>
            <wp:effectExtent l="0" t="0" r="0" b="0"/>
            <wp:docPr id="270" name="image7.png" descr="The 7Ps of The Marketing Mix | Oxford College Of Marketing"/>
            <wp:cNvGraphicFramePr/>
            <a:graphic xmlns:a="http://schemas.openxmlformats.org/drawingml/2006/main">
              <a:graphicData uri="http://schemas.openxmlformats.org/drawingml/2006/picture">
                <pic:pic xmlns:pic="http://schemas.openxmlformats.org/drawingml/2006/picture">
                  <pic:nvPicPr>
                    <pic:cNvPr id="0" name="image7.png" descr="The 7Ps of The Marketing Mix | Oxford College Of Marketing"/>
                    <pic:cNvPicPr preferRelativeResize="0"/>
                  </pic:nvPicPr>
                  <pic:blipFill>
                    <a:blip r:embed="rId26"/>
                    <a:srcRect t="20667" b="43220"/>
                    <a:stretch>
                      <a:fillRect/>
                    </a:stretch>
                  </pic:blipFill>
                  <pic:spPr>
                    <a:xfrm>
                      <a:off x="0" y="0"/>
                      <a:ext cx="5731510" cy="1381584"/>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4 Ps of Marketing Mix</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Oxford College of Marketing, n. d.)</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Product</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refers to the goods and services of the company which are used to attract the customers and to satisfy their needs (Pride and Ferrell, 2021). The product-line of MCD consists mainly of food and beverages, which includes burgers, fries, soft drinks, milk shakes, dessert, and breakfast menu. Apart from this, the menu in India consists of McPuff, whereas in the UK they offer Salad option. Besides, the Indian menu consists more of vegetarian and paneer-based options, whereas the UK menu includes more non-veg (beef and chicken) options, as well as some vegetarian and vegan choices (McDonald’s India, n. d.; McDonald’s, 2023). Furthermore, MCD uses </w:t>
      </w:r>
      <w:r>
        <w:rPr>
          <w:rFonts w:ascii="Times New Roman" w:eastAsia="Times New Roman" w:hAnsi="Times New Roman" w:cs="Times New Roman"/>
          <w:i/>
          <w:sz w:val="24"/>
          <w:szCs w:val="24"/>
        </w:rPr>
        <w:t>product line filling</w:t>
      </w:r>
      <w:r>
        <w:rPr>
          <w:rFonts w:ascii="Times New Roman" w:eastAsia="Times New Roman" w:hAnsi="Times New Roman" w:cs="Times New Roman"/>
          <w:sz w:val="24"/>
          <w:szCs w:val="24"/>
        </w:rPr>
        <w:t xml:space="preserve"> (more products to existing line) strategy and introduces new variation into its existing product-line. For example, MCD India had launched Chilli burger and Orange Fizz to its menu in 2020 whereas MCD UK had introduced its Chicken Wrap in 2006 to add variety to its menu (ET Hospitality World, 2020; Daily Mail, 2013).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fast food products of MCD are sold under the same brand (McDonald’s) and can be easily recognised by the customers. Thus, it can be said the company uses </w:t>
      </w:r>
      <w:r>
        <w:rPr>
          <w:rFonts w:ascii="Times New Roman" w:eastAsia="Times New Roman" w:hAnsi="Times New Roman" w:cs="Times New Roman"/>
          <w:i/>
          <w:sz w:val="24"/>
          <w:szCs w:val="24"/>
        </w:rPr>
        <w:t>family branding or corporate umbrella branding</w:t>
      </w:r>
      <w:r>
        <w:rPr>
          <w:rFonts w:ascii="Times New Roman" w:eastAsia="Times New Roman" w:hAnsi="Times New Roman" w:cs="Times New Roman"/>
          <w:sz w:val="24"/>
          <w:szCs w:val="24"/>
        </w:rPr>
        <w:t xml:space="preserve"> strategy to market its ‘product’ element (Jayachandran, 2004). </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Price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Pride and Ferrell (2021) explained that this element is of major concern for both the company and the customers, as companies have to set competitive pricing whereas customers expect value in exchange of price they pay.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similarity in the pricing strategy of India and the UK is that MCD uses competitive pricing strategy in both the countries. In </w:t>
      </w:r>
      <w:r>
        <w:rPr>
          <w:rFonts w:ascii="Times New Roman" w:eastAsia="Times New Roman" w:hAnsi="Times New Roman" w:cs="Times New Roman"/>
          <w:i/>
          <w:sz w:val="24"/>
          <w:szCs w:val="24"/>
        </w:rPr>
        <w:t>competitive pricing strategy</w:t>
      </w:r>
      <w:r>
        <w:rPr>
          <w:rFonts w:ascii="Times New Roman" w:eastAsia="Times New Roman" w:hAnsi="Times New Roman" w:cs="Times New Roman"/>
          <w:sz w:val="24"/>
          <w:szCs w:val="24"/>
        </w:rPr>
        <w:t xml:space="preserve">, a company considers the pricing of the competitors and accordingly sets its products’ price (Kotler and Armstrong, 2019). For example, MCD India offers a medium portion of Fries for ₹95 whereas KFC in India offers the same portion for ₹99.05 (Gupta, 2023; KFC, n. d.). Similarly, in the UK, MCD fries are available for £1.09 whereas KFC offers it for £1.79 (MCD, 2023; KFC, 2023).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competitive pricing, psychological pricing strategy is also used by MCD UK. In this strategy, the company sets the price of its products lower than the whole number (Kotler and Armstrong, 2019). In other words, MCD considers Price Point Perspective and </w:t>
      </w:r>
      <w:r>
        <w:rPr>
          <w:rFonts w:ascii="Times New Roman" w:eastAsia="Times New Roman" w:hAnsi="Times New Roman" w:cs="Times New Roman"/>
          <w:sz w:val="24"/>
          <w:szCs w:val="24"/>
        </w:rPr>
        <w:lastRenderedPageBreak/>
        <w:t xml:space="preserve">sets 0.99p instead of £1 (Dudovskiy, 2022). For instance, the price of the MCD Cheese Burger is set at 1.19p not £1 or £2 (MCD, 2023).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Place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Place indicates physical structure, location, or distribution channel which the company uses to make the goods and services available to the consumers at the right time and in needed quantity (Pride and Ferrell, 2021).</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restaurants and outlets are the </w:t>
      </w:r>
      <w:r>
        <w:rPr>
          <w:rFonts w:ascii="Times New Roman" w:eastAsia="Times New Roman" w:hAnsi="Times New Roman" w:cs="Times New Roman"/>
          <w:i/>
          <w:sz w:val="24"/>
          <w:szCs w:val="24"/>
        </w:rPr>
        <w:t>direct distribution channels</w:t>
      </w:r>
      <w:r>
        <w:rPr>
          <w:rFonts w:ascii="Times New Roman" w:eastAsia="Times New Roman" w:hAnsi="Times New Roman" w:cs="Times New Roman"/>
          <w:sz w:val="24"/>
          <w:szCs w:val="24"/>
        </w:rPr>
        <w:t xml:space="preserve"> where the fast food products of the company are directly sold to the customers (Dhodi, 2016). Besides, MCD UK and MCD India distributes its product-line through different channels, such as Kiosks, Mobile application and company-owned websites (Meyer, 2022). In addition, MCD India uses indirect distribution channels and chooses </w:t>
      </w:r>
      <w:r>
        <w:rPr>
          <w:rFonts w:ascii="Times New Roman" w:eastAsia="Times New Roman" w:hAnsi="Times New Roman" w:cs="Times New Roman"/>
          <w:i/>
          <w:sz w:val="24"/>
          <w:szCs w:val="24"/>
        </w:rPr>
        <w:t>selective distributors</w:t>
      </w:r>
      <w:r>
        <w:rPr>
          <w:rFonts w:ascii="Times New Roman" w:eastAsia="Times New Roman" w:hAnsi="Times New Roman" w:cs="Times New Roman"/>
          <w:sz w:val="24"/>
          <w:szCs w:val="24"/>
        </w:rPr>
        <w:t xml:space="preserve"> (third-party websites), like Zomato, Swiggy, and Uber Eats (also available in the UK) to make its products available to its customers (Dwivedi, 2021). </w:t>
      </w:r>
    </w:p>
    <w:p w:rsidR="00F81A3A" w:rsidRDefault="0082343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 Entry Mode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than distribution channels, MCD also uses various market entry modes, which includes </w:t>
      </w:r>
      <w:r>
        <w:rPr>
          <w:rFonts w:ascii="Times New Roman" w:eastAsia="Times New Roman" w:hAnsi="Times New Roman" w:cs="Times New Roman"/>
          <w:i/>
          <w:sz w:val="24"/>
          <w:szCs w:val="24"/>
        </w:rPr>
        <w:t>franchising, joint venture and strategic alliances</w:t>
      </w:r>
      <w:r>
        <w:rPr>
          <w:rFonts w:ascii="Times New Roman" w:eastAsia="Times New Roman" w:hAnsi="Times New Roman" w:cs="Times New Roman"/>
          <w:sz w:val="24"/>
          <w:szCs w:val="24"/>
        </w:rPr>
        <w:t xml:space="preserve">, to enter the global market and to attract maximum consumers (Vignali, 2001). For example, between 2005 and 2021, 93% of the MCDs’ business across the world is franchised (Global Data, n. d.); MCD had announced a long-term worldwide partnership and strategic alliance with DoorDash (food app and logistics partner in America) to offer the best value products to its global customers (MCD, 2021); MCD has a joint venture (JV) with CITIC Limited in China, and with Connaught Plaza Restaurant Limited (CPRL) and Hardcastle in India (The Economic Times, 2019; Rastogi, 2017). </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Promotion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element emphasises on developing effective communication channels between the company and its customers (Lancaster and Massingham, 2011). The different promotional channels used by MCD India and MCD UK includes advertising, digital marketing, sale promotion and public relations.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Television commercial advertisements are the most common promotional tool used by both MCD India and MCD UK (Red Pepper, 2021; Khosla, 2022). Additionally, </w:t>
      </w:r>
      <w:r>
        <w:rPr>
          <w:rFonts w:ascii="Times New Roman" w:eastAsia="Times New Roman" w:hAnsi="Times New Roman" w:cs="Times New Roman"/>
          <w:i/>
          <w:sz w:val="24"/>
          <w:szCs w:val="24"/>
        </w:rPr>
        <w:t>sales promotion</w:t>
      </w:r>
      <w:r>
        <w:rPr>
          <w:rFonts w:ascii="Times New Roman" w:eastAsia="Times New Roman" w:hAnsi="Times New Roman" w:cs="Times New Roman"/>
          <w:sz w:val="24"/>
          <w:szCs w:val="24"/>
        </w:rPr>
        <w:t xml:space="preserve"> strategy is considered to attract different customer segments (Vignali, 2001). For example, MCD India offers coupons, like ‘Coupon Dunia’, and discount bundles and MCD UK gives various offers and e-vouchers to bring in more customers (Bennett Coleman &amp; Co., 2023; MCD, n. d.). Also both countries MCD offers miniature toys with the ‘Happy Meal’ purchase to attract children and families.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Digital marketing</w:t>
      </w:r>
      <w:r>
        <w:rPr>
          <w:rFonts w:ascii="Times New Roman" w:eastAsia="Times New Roman" w:hAnsi="Times New Roman" w:cs="Times New Roman"/>
          <w:sz w:val="24"/>
          <w:szCs w:val="24"/>
        </w:rPr>
        <w:t xml:space="preserve"> tactics of MCD India and MCD UK includes content promotion on Facebook, Instagram, Twitter, YouTube, etc. to attract teenagers and young adults to its business (Vignali, 2001).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i/>
          <w:sz w:val="24"/>
          <w:szCs w:val="24"/>
        </w:rPr>
        <w:t>Public relations</w:t>
      </w:r>
      <w:r>
        <w:rPr>
          <w:rFonts w:ascii="Times New Roman" w:eastAsia="Times New Roman" w:hAnsi="Times New Roman" w:cs="Times New Roman"/>
          <w:sz w:val="24"/>
          <w:szCs w:val="24"/>
        </w:rPr>
        <w:t xml:space="preserve"> activities of MCD India and MCD UK includes, its sustainable initiatives (‘Best of Green’ environmental-friendly program) and ‘Ronaldo McDonald House Charities’, to support the environment as well as the local communities and to increase its brand value and image among its target customers (Carter, 2022).</w:t>
      </w:r>
    </w:p>
    <w:p w:rsidR="00F81A3A" w:rsidRDefault="00F81A3A">
      <w:pPr>
        <w:spacing w:line="360" w:lineRule="auto"/>
        <w:rPr>
          <w:rFonts w:ascii="Times New Roman" w:eastAsia="Times New Roman" w:hAnsi="Times New Roman" w:cs="Times New Roman"/>
          <w:sz w:val="24"/>
          <w:szCs w:val="24"/>
        </w:rPr>
      </w:pPr>
    </w:p>
    <w:p w:rsidR="00F81A3A" w:rsidRDefault="00F81A3A">
      <w:pPr>
        <w:spacing w:line="360" w:lineRule="auto"/>
        <w:rPr>
          <w:rFonts w:ascii="Times New Roman" w:eastAsia="Times New Roman" w:hAnsi="Times New Roman" w:cs="Times New Roman"/>
          <w:sz w:val="24"/>
          <w:szCs w:val="24"/>
        </w:rPr>
      </w:pP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2"/>
      </w:pPr>
      <w:bookmarkStart w:id="13" w:name="_heading=h.lnxbz9" w:colFirst="0" w:colLast="0"/>
      <w:bookmarkEnd w:id="13"/>
      <w:r>
        <w:t>Extended Marketing Mix</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Oxford College of Marketing (n. d.) extended marketing mix includes 3 more ‘Ps’ added to the original model of marketing mix (Refer to Fig. 8) to make 7Ps of marketing mix that helps companies to design well-rounded marketing strategies. </w:t>
      </w:r>
    </w:p>
    <w:p w:rsidR="00F81A3A" w:rsidRDefault="00823431">
      <w:pPr>
        <w:spacing w:line="360" w:lineRule="auto"/>
        <w:jc w:val="center"/>
        <w:rPr>
          <w:rFonts w:ascii="Times New Roman" w:eastAsia="Times New Roman" w:hAnsi="Times New Roman" w:cs="Times New Roman"/>
          <w:sz w:val="24"/>
          <w:szCs w:val="24"/>
        </w:rPr>
      </w:pPr>
      <w:r>
        <w:rPr>
          <w:noProof/>
          <w:lang w:val="en-US" w:eastAsia="en-US" w:bidi="hi-IN"/>
        </w:rPr>
        <w:drawing>
          <wp:inline distT="0" distB="0" distL="0" distR="0">
            <wp:extent cx="4657321" cy="2330209"/>
            <wp:effectExtent l="0" t="0" r="0" b="0"/>
            <wp:docPr id="268" name="image7.png" descr="The 7Ps of The Marketing Mix | Oxford College Of Marketing"/>
            <wp:cNvGraphicFramePr/>
            <a:graphic xmlns:a="http://schemas.openxmlformats.org/drawingml/2006/main">
              <a:graphicData uri="http://schemas.openxmlformats.org/drawingml/2006/picture">
                <pic:pic xmlns:pic="http://schemas.openxmlformats.org/drawingml/2006/picture">
                  <pic:nvPicPr>
                    <pic:cNvPr id="0" name="image7.png" descr="The 7Ps of The Marketing Mix | Oxford College Of Marketing"/>
                    <pic:cNvPicPr preferRelativeResize="0"/>
                  </pic:nvPicPr>
                  <pic:blipFill>
                    <a:blip r:embed="rId26"/>
                    <a:srcRect t="19670" b="5371"/>
                    <a:stretch>
                      <a:fillRect/>
                    </a:stretch>
                  </pic:blipFill>
                  <pic:spPr>
                    <a:xfrm>
                      <a:off x="0" y="0"/>
                      <a:ext cx="4657321" cy="2330209"/>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8: 7Ps of Marketing Mix</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Oxford College of Marketing, n. d.)</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People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includes the employees of MCD crew members who directly interact with the customers on various channels (face-to-face chat, e-chats, social media and call centres) and act on their orders, inquiries and issues/complaints (Oxford College of Marketing, n. d.). The crew members in MCD India and MCD UK are well-trained and comply with the brand standards and procedures. In addition, uniforms given to the staff can also be considered as a physical evidence that helps the customers to recognise the people working in McDonald's. (McDonald’s 2023).</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Process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Process indicates the ways or means through which product is delivered to the customers in order to increase the efficiency and reliability (Jain, 2013). MCD India and MCD UK ensure extreme efficiency from the production of the fast food to its delivery process. The innovative way of customer service in-store, such as self-service terminals to place the orders, helps to minimise customer wait time and also frees the crew members to meanwhile process the orders. In some restaurants, table service is offered to the customers which enhances their experience and reduces the time spent on queueing to collect the orders. (Rowley, 2004)</w:t>
      </w:r>
    </w:p>
    <w:p w:rsidR="00F81A3A" w:rsidRDefault="00F81A3A">
      <w:pPr>
        <w:spacing w:line="360" w:lineRule="auto"/>
        <w:rPr>
          <w:rFonts w:ascii="Times New Roman" w:eastAsia="Times New Roman" w:hAnsi="Times New Roman" w:cs="Times New Roman"/>
          <w:sz w:val="24"/>
          <w:szCs w:val="24"/>
        </w:rPr>
      </w:pP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Physical Evidence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includes the physical structure and visible signs that helps the customers to recognise the brand (Oxford College of Marketing, n. d.). The iconic M sign and the Ronaldo statue at the entrance of every MCD restaurant, in India and the UK, are well-known among the customers and are used to connect with them emotionally (Vignali, 2001). The toys given with the happy meal is also a physical evidence that helps the customer and the brand to connect (MCD, 2023).</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14" w:name="_heading=h.35nkun2" w:colFirst="0" w:colLast="0"/>
      <w:bookmarkEnd w:id="14"/>
      <w:r>
        <w:lastRenderedPageBreak/>
        <w:t>Directional Development Strategy</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refers to the strategic pathway a company can select to continue the growth of its products, services and revenue beyond the current achievements (Kotler, et al., 2019). There are various models and matrices which MCD can consider to identify the most beneficial directional development strategy which it can adopt to grow and compete in the international market. One such model for identifying MCD’s development opportunity is the Ansoff Matrix. </w:t>
      </w:r>
    </w:p>
    <w:p w:rsidR="00F81A3A" w:rsidRDefault="00823431">
      <w:pPr>
        <w:pStyle w:val="Heading2"/>
      </w:pPr>
      <w:bookmarkStart w:id="15" w:name="_heading=h.1ksv4uv" w:colFirst="0" w:colLast="0"/>
      <w:bookmarkEnd w:id="15"/>
      <w:r>
        <w:t>Ansoff Matrix</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matrix suggests 4 different directional strategies (Fig. 9) for MCD’s growth in the UK and the Indian market. According to the matrix, a company starts with a penetration into the market and then gradually increases its product diversity into the market (Kotler, et al., 2019). </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bidi="hi-IN"/>
        </w:rPr>
        <w:drawing>
          <wp:inline distT="0" distB="0" distL="0" distR="0">
            <wp:extent cx="2880000" cy="2857500"/>
            <wp:effectExtent l="0" t="0" r="0" b="0"/>
            <wp:docPr id="26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7"/>
                    <a:srcRect l="19062" t="14398" r="20937" b="9399"/>
                    <a:stretch>
                      <a:fillRect/>
                    </a:stretch>
                  </pic:blipFill>
                  <pic:spPr>
                    <a:xfrm>
                      <a:off x="0" y="0"/>
                      <a:ext cx="2880000" cy="2857500"/>
                    </a:xfrm>
                    <a:prstGeom prst="rect">
                      <a:avLst/>
                    </a:prstGeom>
                    <a:ln/>
                  </pic:spPr>
                </pic:pic>
              </a:graphicData>
            </a:graphic>
          </wp:inline>
        </w:drawing>
      </w:r>
    </w:p>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Ansoff’s Matrix</w:t>
      </w:r>
    </w:p>
    <w:p w:rsidR="00F81A3A" w:rsidRDefault="00823431">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Kotler, et al., 2019)</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w:t>
      </w: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is an intensive growth strategy which MCD can adopt to develop its business across the globe, in the UK and Indian market where it has already penetrated, the company needs to focus on </w:t>
      </w:r>
      <w:r>
        <w:rPr>
          <w:rFonts w:ascii="Times New Roman" w:eastAsia="Times New Roman" w:hAnsi="Times New Roman" w:cs="Times New Roman"/>
          <w:b/>
          <w:sz w:val="24"/>
          <w:szCs w:val="24"/>
        </w:rPr>
        <w:t>market penetration strategy</w:t>
      </w:r>
      <w:r>
        <w:rPr>
          <w:rFonts w:ascii="Times New Roman" w:eastAsia="Times New Roman" w:hAnsi="Times New Roman" w:cs="Times New Roman"/>
          <w:sz w:val="24"/>
          <w:szCs w:val="24"/>
        </w:rPr>
        <w:t xml:space="preserve"> and design effective relationship marketing and promotional strategies to attract more customers to the business (Kotler, et al., 2019). For example, in India, where there are many cost-sensitive customers (62%) and local cuisine eaters (41%), MCD’s promotional campaigns should constantly highlight discounts and offers, and availability of spicy and paneer-based burgers in the menu </w:t>
      </w:r>
      <w:r>
        <w:rPr>
          <w:rFonts w:ascii="Times New Roman" w:eastAsia="Times New Roman" w:hAnsi="Times New Roman" w:cs="Times New Roman"/>
          <w:sz w:val="24"/>
          <w:szCs w:val="24"/>
        </w:rPr>
        <w:lastRenderedPageBreak/>
        <w:t xml:space="preserve">(Kantar, n. d.; The Restaurant Times, n. d.). However, in the UK, where the number of vegan eaters have increased (from 150,000 in 2014 to 600,000 in 2019), MCD can focus on constantly promoting its vegan menu (The Vegan Society, 2022).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MCD India should also focus on </w:t>
      </w:r>
      <w:r>
        <w:rPr>
          <w:rFonts w:ascii="Times New Roman" w:eastAsia="Times New Roman" w:hAnsi="Times New Roman" w:cs="Times New Roman"/>
          <w:b/>
          <w:sz w:val="24"/>
          <w:szCs w:val="24"/>
        </w:rPr>
        <w:t>product development strategy</w:t>
      </w:r>
      <w:r>
        <w:rPr>
          <w:rFonts w:ascii="Times New Roman" w:eastAsia="Times New Roman" w:hAnsi="Times New Roman" w:cs="Times New Roman"/>
          <w:sz w:val="24"/>
          <w:szCs w:val="24"/>
        </w:rPr>
        <w:t xml:space="preserve"> and constantly introduce new vegetarian options or innovate the existing products that would trigger the taste buds of Indians. Whereas, in the UK, MCD can introduce new drinks, example decaffeinated options in its McCafe segment, and innovative variations in the food to attract customers.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sz w:val="24"/>
          <w:szCs w:val="24"/>
        </w:rPr>
        <w:t>Diversification strategy</w:t>
      </w:r>
      <w:r>
        <w:rPr>
          <w:rFonts w:ascii="Times New Roman" w:eastAsia="Times New Roman" w:hAnsi="Times New Roman" w:cs="Times New Roman"/>
          <w:sz w:val="24"/>
          <w:szCs w:val="24"/>
        </w:rPr>
        <w:t xml:space="preserve"> is hardly considered by MCD India and MCD UK. Kotler, et al. (2019) explained that the main objective of this strategy is to develop the business by introducing new products in the market that are different from the existing food and drink category of MCD. Although MCD UK has used this strategy minimally within the same area, like the McCafe products, it has not been successful in increasing its growth to a larger extent. Therefore, to use diversification strategy effectively in both the markets, MCD needs to consider a related</w:t>
      </w:r>
      <w:r>
        <w:rPr>
          <w:rFonts w:ascii="Times New Roman" w:eastAsia="Times New Roman" w:hAnsi="Times New Roman" w:cs="Times New Roman"/>
          <w:b/>
          <w:sz w:val="24"/>
          <w:szCs w:val="24"/>
        </w:rPr>
        <w:t xml:space="preserve"> diversification strategy</w:t>
      </w:r>
      <w:r>
        <w:rPr>
          <w:rFonts w:ascii="Times New Roman" w:eastAsia="Times New Roman" w:hAnsi="Times New Roman" w:cs="Times New Roman"/>
          <w:sz w:val="24"/>
          <w:szCs w:val="24"/>
        </w:rPr>
        <w:t xml:space="preserve"> where it can acquire another business, having different product-line and customers, so that the two businesses can share brand and business strategies to boost their growth (Hooley, et al., 2019). For example, MCD can acquire clothing or gaming business and start its own merchandising segment or install a video game section within its restaurants to increase its customer-base and business growth.  </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16" w:name="_heading=h.44sinio" w:colFirst="0" w:colLast="0"/>
      <w:bookmarkEnd w:id="16"/>
      <w:r>
        <w:t>Product Life Cycle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name suggests, product life cycle (PLC) refers to the cycle or the stages of a product during its life that begins with its introduction in the market, to its growth and maturity and finally its decline after which it is taken off the market (Drummond, et al., 2008). With regards to MCD UK and MCD India, the main fast food products of the brand are in its maturity stage </w:t>
      </w:r>
      <w:r w:rsidR="00332312">
        <w:rPr>
          <w:rFonts w:ascii="Times New Roman" w:eastAsia="Times New Roman" w:hAnsi="Times New Roman" w:cs="Times New Roman"/>
          <w:sz w:val="24"/>
          <w:szCs w:val="24"/>
        </w:rPr>
        <w:t xml:space="preserve">(Refer to Fig. 10) </w:t>
      </w:r>
      <w:r>
        <w:rPr>
          <w:rFonts w:ascii="Times New Roman" w:eastAsia="Times New Roman" w:hAnsi="Times New Roman" w:cs="Times New Roman"/>
          <w:sz w:val="24"/>
          <w:szCs w:val="24"/>
        </w:rPr>
        <w:t>because it is currently sold in the saturated UK and Indian market and it faces intense competition from the rivals' products. Further, these products are the main source of revenue and profitability for MCD India and MCD UK. (Drummond, et al., 2008)</w:t>
      </w:r>
    </w:p>
    <w:p w:rsidR="00F81A3A" w:rsidRDefault="00823431" w:rsidP="00332312">
      <w:pPr>
        <w:spacing w:line="360" w:lineRule="auto"/>
        <w:jc w:val="center"/>
        <w:rPr>
          <w:rFonts w:ascii="Times New Roman" w:eastAsia="Times New Roman" w:hAnsi="Times New Roman" w:cs="Times New Roman"/>
          <w:sz w:val="24"/>
          <w:szCs w:val="24"/>
        </w:rPr>
      </w:pPr>
      <w:r>
        <w:rPr>
          <w:noProof/>
          <w:lang w:val="en-US" w:eastAsia="en-US" w:bidi="hi-IN"/>
        </w:rPr>
        <w:lastRenderedPageBreak/>
        <w:drawing>
          <wp:inline distT="0" distB="0" distL="0" distR="0">
            <wp:extent cx="3409950" cy="2857500"/>
            <wp:effectExtent l="0" t="0" r="0" b="0"/>
            <wp:docPr id="272" name="image11.gif" descr="A 2 Z Everything: Product Life Cycle (PLC)"/>
            <wp:cNvGraphicFramePr/>
            <a:graphic xmlns:a="http://schemas.openxmlformats.org/drawingml/2006/main">
              <a:graphicData uri="http://schemas.openxmlformats.org/drawingml/2006/picture">
                <pic:pic xmlns:pic="http://schemas.openxmlformats.org/drawingml/2006/picture">
                  <pic:nvPicPr>
                    <pic:cNvPr id="0" name="image11.gif" descr="A 2 Z Everything: Product Life Cycle (PLC)"/>
                    <pic:cNvPicPr preferRelativeResize="0"/>
                  </pic:nvPicPr>
                  <pic:blipFill rotWithShape="1">
                    <a:blip r:embed="rId28"/>
                    <a:srcRect l="7879" t="13496" r="7272" b="3887"/>
                    <a:stretch/>
                  </pic:blipFill>
                  <pic:spPr bwMode="auto">
                    <a:xfrm>
                      <a:off x="0" y="0"/>
                      <a:ext cx="3410332" cy="2857820"/>
                    </a:xfrm>
                    <a:prstGeom prst="rect">
                      <a:avLst/>
                    </a:prstGeom>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r>
        <w:rPr>
          <w:noProof/>
          <w:lang w:val="en-US" w:eastAsia="en-US" w:bidi="hi-IN"/>
        </w:rPr>
        <w:drawing>
          <wp:anchor distT="0" distB="0" distL="114300" distR="114300" simplePos="0" relativeHeight="251669504" behindDoc="0" locked="0" layoutInCell="1" allowOverlap="1">
            <wp:simplePos x="0" y="0"/>
            <wp:positionH relativeFrom="column">
              <wp:posOffset>1952625</wp:posOffset>
            </wp:positionH>
            <wp:positionV relativeFrom="paragraph">
              <wp:posOffset>1093470</wp:posOffset>
            </wp:positionV>
            <wp:extent cx="171450" cy="171450"/>
            <wp:effectExtent l="0" t="0" r="0" b="0"/>
            <wp:wrapNone/>
            <wp:docPr id="259" name="image8.png" descr="McDonald's UK (@McDonaldsUK) / Twitter"/>
            <wp:cNvGraphicFramePr/>
            <a:graphic xmlns:a="http://schemas.openxmlformats.org/drawingml/2006/main">
              <a:graphicData uri="http://schemas.openxmlformats.org/drawingml/2006/picture">
                <pic:pic xmlns:pic="http://schemas.openxmlformats.org/drawingml/2006/picture">
                  <pic:nvPicPr>
                    <pic:cNvPr id="0" name="image8.png" descr="McDonald's UK (@McDonaldsUK) / Twitter"/>
                    <pic:cNvPicPr preferRelativeResize="0"/>
                  </pic:nvPicPr>
                  <pic:blipFill>
                    <a:blip r:embed="rId29" cstate="print"/>
                    <a:srcRect/>
                    <a:stretch>
                      <a:fillRect/>
                    </a:stretch>
                  </pic:blipFill>
                  <pic:spPr>
                    <a:xfrm>
                      <a:off x="0" y="0"/>
                      <a:ext cx="171450" cy="171450"/>
                    </a:xfrm>
                    <a:prstGeom prst="rect">
                      <a:avLst/>
                    </a:prstGeom>
                    <a:ln/>
                  </pic:spPr>
                </pic:pic>
              </a:graphicData>
            </a:graphic>
          </wp:anchor>
        </w:drawing>
      </w:r>
      <w:r>
        <w:rPr>
          <w:noProof/>
          <w:lang w:val="en-US" w:eastAsia="en-US" w:bidi="hi-IN"/>
        </w:rPr>
        <w:drawing>
          <wp:anchor distT="0" distB="0" distL="114300" distR="114300" simplePos="0" relativeHeight="251670528" behindDoc="0" locked="0" layoutInCell="1" allowOverlap="1">
            <wp:simplePos x="0" y="0"/>
            <wp:positionH relativeFrom="column">
              <wp:posOffset>1778000</wp:posOffset>
            </wp:positionH>
            <wp:positionV relativeFrom="paragraph">
              <wp:posOffset>1407795</wp:posOffset>
            </wp:positionV>
            <wp:extent cx="984052" cy="723900"/>
            <wp:effectExtent l="0" t="0" r="0" b="0"/>
            <wp:wrapNone/>
            <wp:docPr id="265" name="image13.png" descr="Mcdonalds PNG Transparent Images - PNG All"/>
            <wp:cNvGraphicFramePr/>
            <a:graphic xmlns:a="http://schemas.openxmlformats.org/drawingml/2006/main">
              <a:graphicData uri="http://schemas.openxmlformats.org/drawingml/2006/picture">
                <pic:pic xmlns:pic="http://schemas.openxmlformats.org/drawingml/2006/picture">
                  <pic:nvPicPr>
                    <pic:cNvPr id="0" name="image13.png" descr="Mcdonalds PNG Transparent Images - PNG All"/>
                    <pic:cNvPicPr preferRelativeResize="0"/>
                  </pic:nvPicPr>
                  <pic:blipFill>
                    <a:blip r:embed="rId30"/>
                    <a:srcRect/>
                    <a:stretch>
                      <a:fillRect/>
                    </a:stretch>
                  </pic:blipFill>
                  <pic:spPr>
                    <a:xfrm>
                      <a:off x="0" y="0"/>
                      <a:ext cx="984052" cy="723900"/>
                    </a:xfrm>
                    <a:prstGeom prst="rect">
                      <a:avLst/>
                    </a:prstGeom>
                    <a:ln/>
                  </pic:spPr>
                </pic:pic>
              </a:graphicData>
            </a:graphic>
          </wp:anchor>
        </w:drawing>
      </w:r>
    </w:p>
    <w:p w:rsidR="00F81A3A" w:rsidRPr="00332312" w:rsidRDefault="00332312" w:rsidP="00332312">
      <w:pPr>
        <w:spacing w:line="360" w:lineRule="auto"/>
        <w:jc w:val="center"/>
        <w:rPr>
          <w:rFonts w:ascii="Times New Roman" w:eastAsia="Times New Roman" w:hAnsi="Times New Roman" w:cs="Times New Roman"/>
          <w:b/>
          <w:sz w:val="24"/>
          <w:szCs w:val="24"/>
        </w:rPr>
      </w:pPr>
      <w:r w:rsidRPr="00332312">
        <w:rPr>
          <w:rFonts w:ascii="Times New Roman" w:eastAsia="Times New Roman" w:hAnsi="Times New Roman" w:cs="Times New Roman"/>
          <w:b/>
          <w:sz w:val="24"/>
          <w:szCs w:val="24"/>
        </w:rPr>
        <w:t>Figure 10: PLC of MCD’s Fast Food Products</w:t>
      </w:r>
    </w:p>
    <w:p w:rsidR="00332312" w:rsidRDefault="00332312" w:rsidP="00332312">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Adapted from </w:t>
      </w:r>
      <w:r w:rsidRPr="00332312">
        <w:rPr>
          <w:rFonts w:ascii="Times New Roman" w:eastAsia="Times New Roman" w:hAnsi="Times New Roman" w:cs="Times New Roman"/>
          <w:sz w:val="24"/>
          <w:szCs w:val="24"/>
        </w:rPr>
        <w:t>Drummond, et al., 2008)</w:t>
      </w:r>
    </w:p>
    <w:p w:rsidR="00F81A3A" w:rsidRDefault="00823431">
      <w:pPr>
        <w:pStyle w:val="Heading2"/>
      </w:pPr>
      <w:bookmarkStart w:id="17" w:name="_heading=h.2jxsxqh" w:colFirst="0" w:colLast="0"/>
      <w:bookmarkEnd w:id="17"/>
      <w:r>
        <w:t>Maturity Stage Strategies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prolong the lifespan of MCD’s matured products and to save it from declining, MCD India and MCD UK needs to adopt effective strategies, like increase the penetration, expand the brand globally and use extended strategy (Temporal, 2011).</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Market Penetration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described earlier through Ansoff’s Matrix analysis, MCD India and MCD UK can consider penetrating into the existing market with the existing product-line. For this purpose, it needs to focus on its promotional strategies and highlight the key features of the products. For example, MCD India can focus on giving discounts and offers and promote its unique vegetarian product-line that can attract cost-sensitive customers and those who prefer authentic taste in their food. On the other hand MCD UK can focus on promoting its vegan menu.</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Global Expansion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can further extend its products’ life span by expanding in different global markets with its existing product-line (Temporal, 2011). For example, MCD is currently not available in Nepal due to non-beef eaters in the country (The Guardian, n. d.). However, like MCD India, the brand can enter the Nepalese market with its wide vegetarian product line. </w:t>
      </w:r>
    </w:p>
    <w:p w:rsidR="00F81A3A" w:rsidRDefault="00823431">
      <w:pPr>
        <w:spacing w:line="360" w:lineRule="auto"/>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lastRenderedPageBreak/>
        <w:t>Extended use Strategy</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India can focus on product extension strategy, for example they should introduce McCafe into their existing product-line, to increase the market share of the company. MCD UK can use service extension strategy and make its product available through indirect distribution channels, like through Uber Eats or making the products available at local stores.  </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18" w:name="_heading=h.z337ya" w:colFirst="0" w:colLast="0"/>
      <w:bookmarkEnd w:id="18"/>
      <w:r>
        <w:t>Conclusion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After analysing the operation of MCD in the Indian and the UK market, using various marketing tools and techniques, it was identified that both the markets are highly favourable for MCD in terms of technological advancement, the masculinity dimension of the markets, and the increased long-term orientation of people. However, the company in both the markets have to face intense competition due to increased fast food market saturation and difference or change in the consumers’ preferences. As a result, MCD India and MCD UK needs to adopt effective growth strategies, like market penetration, global expansion and extended use strategies, to increase its profitability and long-term sustainability. </w:t>
      </w:r>
    </w:p>
    <w:p w:rsidR="00F81A3A" w:rsidRDefault="00F81A3A">
      <w:pPr>
        <w:spacing w:line="360" w:lineRule="auto"/>
        <w:rPr>
          <w:rFonts w:ascii="Times New Roman" w:eastAsia="Times New Roman" w:hAnsi="Times New Roman" w:cs="Times New Roman"/>
          <w:sz w:val="24"/>
          <w:szCs w:val="24"/>
        </w:rPr>
      </w:pPr>
    </w:p>
    <w:p w:rsidR="00F81A3A" w:rsidRDefault="00823431">
      <w:pPr>
        <w:pStyle w:val="Heading1"/>
      </w:pPr>
      <w:bookmarkStart w:id="19" w:name="_heading=h.3j2qqm3" w:colFirst="0" w:colLast="0"/>
      <w:bookmarkEnd w:id="19"/>
      <w:r>
        <w:t>Recommendations</w:t>
      </w:r>
    </w:p>
    <w:p w:rsidR="00F81A3A" w:rsidRDefault="00823431">
      <w:pPr>
        <w:pStyle w:val="Heading2"/>
      </w:pPr>
      <w:bookmarkStart w:id="20" w:name="_heading=h.1y810tw" w:colFirst="0" w:colLast="0"/>
      <w:bookmarkEnd w:id="20"/>
      <w:r>
        <w:t>TOWS Analysis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Kulshrestha and Puri (2017), TOWS analysis is the extension of SWOT analysis and it is an effective tool that helps companies to create strategic options. Like SWOT, TOWS also stands for </w:t>
      </w:r>
      <w:r>
        <w:rPr>
          <w:rFonts w:ascii="Times New Roman" w:eastAsia="Times New Roman" w:hAnsi="Times New Roman" w:cs="Times New Roman"/>
          <w:b/>
          <w:sz w:val="24"/>
          <w:szCs w:val="24"/>
        </w:rPr>
        <w:t>T</w:t>
      </w:r>
      <w:r>
        <w:rPr>
          <w:rFonts w:ascii="Times New Roman" w:eastAsia="Times New Roman" w:hAnsi="Times New Roman" w:cs="Times New Roman"/>
          <w:sz w:val="24"/>
          <w:szCs w:val="24"/>
        </w:rPr>
        <w:t xml:space="preserve">hreats, </w:t>
      </w:r>
      <w:r>
        <w:rPr>
          <w:rFonts w:ascii="Times New Roman" w:eastAsia="Times New Roman" w:hAnsi="Times New Roman" w:cs="Times New Roman"/>
          <w:b/>
          <w:sz w:val="24"/>
          <w:szCs w:val="24"/>
        </w:rPr>
        <w:t>O</w:t>
      </w:r>
      <w:r>
        <w:rPr>
          <w:rFonts w:ascii="Times New Roman" w:eastAsia="Times New Roman" w:hAnsi="Times New Roman" w:cs="Times New Roman"/>
          <w:sz w:val="24"/>
          <w:szCs w:val="24"/>
        </w:rPr>
        <w:t xml:space="preserve">pportunity, </w:t>
      </w:r>
      <w:r>
        <w:rPr>
          <w:rFonts w:ascii="Times New Roman" w:eastAsia="Times New Roman" w:hAnsi="Times New Roman" w:cs="Times New Roman"/>
          <w:b/>
          <w:sz w:val="24"/>
          <w:szCs w:val="24"/>
        </w:rPr>
        <w:t>W</w:t>
      </w:r>
      <w:r>
        <w:rPr>
          <w:rFonts w:ascii="Times New Roman" w:eastAsia="Times New Roman" w:hAnsi="Times New Roman" w:cs="Times New Roman"/>
          <w:sz w:val="24"/>
          <w:szCs w:val="24"/>
        </w:rPr>
        <w:t xml:space="preserve">eaknesses and </w:t>
      </w:r>
      <w:r>
        <w:rPr>
          <w:rFonts w:ascii="Times New Roman" w:eastAsia="Times New Roman" w:hAnsi="Times New Roman" w:cs="Times New Roman"/>
          <w:b/>
          <w:sz w:val="24"/>
          <w:szCs w:val="24"/>
        </w:rPr>
        <w:t>S</w:t>
      </w:r>
      <w:r>
        <w:rPr>
          <w:rFonts w:ascii="Times New Roman" w:eastAsia="Times New Roman" w:hAnsi="Times New Roman" w:cs="Times New Roman"/>
          <w:sz w:val="24"/>
          <w:szCs w:val="24"/>
        </w:rPr>
        <w:t>trengths. The author of this assignment has offered recommendations to MCD through TOWS analysis.</w:t>
      </w:r>
    </w:p>
    <w:tbl>
      <w:tblPr>
        <w:tblStyle w:val="a7"/>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704"/>
        <w:gridCol w:w="567"/>
        <w:gridCol w:w="4253"/>
        <w:gridCol w:w="3492"/>
      </w:tblGrid>
      <w:tr w:rsidR="00F81A3A">
        <w:tc>
          <w:tcPr>
            <w:tcW w:w="704" w:type="dxa"/>
          </w:tcPr>
          <w:p w:rsidR="00F81A3A" w:rsidRDefault="00F81A3A">
            <w:pPr>
              <w:spacing w:line="360" w:lineRule="auto"/>
              <w:rPr>
                <w:rFonts w:ascii="Times New Roman" w:eastAsia="Times New Roman" w:hAnsi="Times New Roman" w:cs="Times New Roman"/>
                <w:sz w:val="24"/>
                <w:szCs w:val="24"/>
              </w:rPr>
            </w:pPr>
          </w:p>
        </w:tc>
        <w:tc>
          <w:tcPr>
            <w:tcW w:w="8312" w:type="dxa"/>
            <w:gridSpan w:val="3"/>
          </w:tcPr>
          <w:p w:rsidR="00F81A3A" w:rsidRDefault="00823431">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FACTORS</w:t>
            </w:r>
          </w:p>
        </w:tc>
      </w:tr>
      <w:tr w:rsidR="00F81A3A" w:rsidRPr="00332312">
        <w:tc>
          <w:tcPr>
            <w:tcW w:w="704" w:type="dxa"/>
            <w:vMerge w:val="restart"/>
          </w:tcPr>
          <w:p w:rsidR="00F81A3A" w:rsidRPr="00332312" w:rsidRDefault="00D11CAD">
            <w:pPr>
              <w:spacing w:line="360" w:lineRule="auto"/>
              <w:rPr>
                <w:rFonts w:ascii="Times New Roman" w:eastAsia="Times New Roman" w:hAnsi="Times New Roman" w:cs="Times New Roman"/>
                <w:b/>
                <w:sz w:val="24"/>
                <w:szCs w:val="24"/>
              </w:rPr>
            </w:pPr>
            <w:r w:rsidRPr="00D11CAD">
              <w:rPr>
                <w:b/>
                <w:noProof/>
              </w:rPr>
              <w:pict>
                <v:rect id="Rectangle 1" o:spid="_x0000_s1034" style="position:absolute;margin-left:-69.55pt;margin-top:274.2pt;width:160.1pt;height:25.05pt;rotation:-90;z-index:251677696;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" filled="f" stroked="f">
                  <v:stroke startarrowwidth="narrow" startarrowlength="short" endarrowwidth="narrow" endarrowlength="short"/>
                  <v:textbox inset="2.53958mm,1.2694mm,2.53958mm,1.2694mm">
                    <w:txbxContent>
                      <w:p w:rsidR="007A5442" w:rsidRDefault="007A5442" w:rsidP="00332312">
                        <w:pPr>
                          <w:spacing w:line="360" w:lineRule="auto"/>
                          <w:textDirection w:val="btLr"/>
                        </w:pPr>
                        <w:r>
                          <w:rPr>
                            <w:rFonts w:ascii="Times New Roman" w:eastAsia="Times New Roman" w:hAnsi="Times New Roman" w:cs="Times New Roman"/>
                            <w:b/>
                            <w:color w:val="000000"/>
                            <w:sz w:val="24"/>
                          </w:rPr>
                          <w:t>EXTERNAL FACTORS</w:t>
                        </w:r>
                      </w:p>
                    </w:txbxContent>
                  </v:textbox>
                </v:rect>
              </w:pict>
            </w:r>
          </w:p>
        </w:tc>
        <w:tc>
          <w:tcPr>
            <w:tcW w:w="567" w:type="dxa"/>
          </w:tcPr>
          <w:p w:rsidR="00F81A3A" w:rsidRPr="00332312" w:rsidRDefault="00F81A3A">
            <w:pPr>
              <w:spacing w:line="360" w:lineRule="auto"/>
              <w:rPr>
                <w:rFonts w:ascii="Times New Roman" w:eastAsia="Times New Roman" w:hAnsi="Times New Roman" w:cs="Times New Roman"/>
                <w:b/>
                <w:sz w:val="24"/>
                <w:szCs w:val="24"/>
              </w:rPr>
            </w:pPr>
          </w:p>
        </w:tc>
        <w:tc>
          <w:tcPr>
            <w:tcW w:w="4253" w:type="dxa"/>
          </w:tcPr>
          <w:p w:rsidR="00F81A3A" w:rsidRPr="00332312" w:rsidRDefault="00823431">
            <w:pPr>
              <w:spacing w:line="360" w:lineRule="auto"/>
              <w:rPr>
                <w:rFonts w:ascii="Times New Roman" w:eastAsia="Times New Roman" w:hAnsi="Times New Roman" w:cs="Times New Roman"/>
                <w:b/>
                <w:sz w:val="24"/>
                <w:szCs w:val="24"/>
              </w:rPr>
            </w:pPr>
            <w:r w:rsidRPr="00332312">
              <w:rPr>
                <w:rFonts w:ascii="Times New Roman" w:eastAsia="Times New Roman" w:hAnsi="Times New Roman" w:cs="Times New Roman"/>
                <w:b/>
                <w:sz w:val="24"/>
                <w:szCs w:val="24"/>
              </w:rPr>
              <w:t xml:space="preserve">Strengths </w:t>
            </w:r>
          </w:p>
        </w:tc>
        <w:tc>
          <w:tcPr>
            <w:tcW w:w="3492" w:type="dxa"/>
          </w:tcPr>
          <w:p w:rsidR="00F81A3A" w:rsidRPr="00332312" w:rsidRDefault="00823431">
            <w:pPr>
              <w:spacing w:line="360" w:lineRule="auto"/>
              <w:rPr>
                <w:rFonts w:ascii="Times New Roman" w:eastAsia="Times New Roman" w:hAnsi="Times New Roman" w:cs="Times New Roman"/>
                <w:b/>
                <w:sz w:val="24"/>
                <w:szCs w:val="24"/>
              </w:rPr>
            </w:pPr>
            <w:r w:rsidRPr="00332312">
              <w:rPr>
                <w:rFonts w:ascii="Times New Roman" w:eastAsia="Times New Roman" w:hAnsi="Times New Roman" w:cs="Times New Roman"/>
                <w:b/>
                <w:sz w:val="24"/>
                <w:szCs w:val="24"/>
              </w:rPr>
              <w:t>Weakness</w:t>
            </w:r>
          </w:p>
        </w:tc>
      </w:tr>
      <w:tr w:rsidR="00F81A3A">
        <w:tc>
          <w:tcPr>
            <w:tcW w:w="704" w:type="dxa"/>
            <w:vMerge/>
          </w:tcPr>
          <w:p w:rsidR="00F81A3A" w:rsidRDefault="00F81A3A">
            <w:pPr>
              <w:widowControl w:val="0"/>
              <w:pBdr>
                <w:top w:val="nil"/>
                <w:left w:val="nil"/>
                <w:bottom w:val="nil"/>
                <w:right w:val="nil"/>
                <w:between w:val="nil"/>
              </w:pBdr>
              <w:spacing w:line="276" w:lineRule="auto"/>
              <w:rPr>
                <w:rFonts w:ascii="Times New Roman" w:eastAsia="Times New Roman" w:hAnsi="Times New Roman" w:cs="Times New Roman"/>
                <w:sz w:val="24"/>
                <w:szCs w:val="24"/>
              </w:rPr>
            </w:pPr>
          </w:p>
        </w:tc>
        <w:tc>
          <w:tcPr>
            <w:tcW w:w="567" w:type="dxa"/>
          </w:tcPr>
          <w:p w:rsidR="00F81A3A" w:rsidRDefault="00D11CAD">
            <w:pPr>
              <w:spacing w:line="360" w:lineRule="auto"/>
              <w:rPr>
                <w:rFonts w:ascii="Times New Roman" w:eastAsia="Times New Roman" w:hAnsi="Times New Roman" w:cs="Times New Roman"/>
                <w:sz w:val="24"/>
                <w:szCs w:val="24"/>
              </w:rPr>
            </w:pPr>
            <w:r w:rsidRPr="00D11CAD">
              <w:rPr>
                <w:noProof/>
              </w:rPr>
              <w:pict>
                <v:rect id="Rectangle 256" o:spid="_x0000_s1035" style="position:absolute;margin-left:-71.75pt;margin-top:104.35pt;width:160.1pt;height:25.05pt;rotation:-90;z-index:251675648;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" filled="f" stroked="f">
                  <v:stroke startarrowwidth="narrow" startarrowlength="short" endarrowwidth="narrow" endarrowlength="short"/>
                  <v:textbox inset="2.53958mm,1.2694mm,2.53958mm,1.2694mm">
                    <w:txbxContent>
                      <w:p w:rsidR="007A5442" w:rsidRPr="00332312" w:rsidRDefault="007A5442" w:rsidP="00332312">
                        <w:pPr>
                          <w:spacing w:line="360" w:lineRule="auto"/>
                          <w:textDirection w:val="btLr"/>
                          <w:rPr>
                            <w:lang w:val="en-IN"/>
                          </w:rPr>
                        </w:pPr>
                        <w:r>
                          <w:rPr>
                            <w:rFonts w:ascii="Times New Roman" w:eastAsia="Times New Roman" w:hAnsi="Times New Roman" w:cs="Times New Roman"/>
                            <w:b/>
                            <w:color w:val="000000"/>
                            <w:sz w:val="24"/>
                            <w:lang w:val="en-IN"/>
                          </w:rPr>
                          <w:t>Opportunities</w:t>
                        </w:r>
                      </w:p>
                    </w:txbxContent>
                  </v:textbox>
                </v:rect>
              </w:pict>
            </w:r>
          </w:p>
        </w:tc>
        <w:tc>
          <w:tcPr>
            <w:tcW w:w="4253" w:type="dxa"/>
          </w:tcPr>
          <w:p w:rsidR="00F81A3A" w:rsidRDefault="00823431">
            <w:pPr>
              <w:numPr>
                <w:ilvl w:val="0"/>
                <w:numId w:val="6"/>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MCD can increase the number of its franchises and expand in different market as it has earned good brand reputation and it is highly well-known brand among wide customer segments</w:t>
            </w:r>
          </w:p>
          <w:p w:rsidR="00F81A3A" w:rsidRDefault="00823431">
            <w:pPr>
              <w:numPr>
                <w:ilvl w:val="0"/>
                <w:numId w:val="6"/>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brand can introduce and create </w:t>
            </w:r>
            <w:r>
              <w:rPr>
                <w:rFonts w:ascii="Times New Roman" w:eastAsia="Times New Roman" w:hAnsi="Times New Roman" w:cs="Times New Roman"/>
                <w:color w:val="000000"/>
                <w:sz w:val="24"/>
                <w:szCs w:val="24"/>
              </w:rPr>
              <w:lastRenderedPageBreak/>
              <w:t>new and innovative products to its existing line as it has the ability to adapt as per the taste of the customers</w:t>
            </w:r>
          </w:p>
        </w:tc>
        <w:tc>
          <w:tcPr>
            <w:tcW w:w="3492" w:type="dxa"/>
          </w:tcPr>
          <w:p w:rsidR="00F81A3A" w:rsidRDefault="00823431">
            <w:pPr>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opportunity of creating new and innovative products can be used to creating a product that is low in calorie, fat, sugar and salt </w:t>
            </w:r>
          </w:p>
          <w:p w:rsidR="00F81A3A" w:rsidRDefault="00823431">
            <w:pPr>
              <w:numPr>
                <w:ilvl w:val="0"/>
                <w:numId w:val="8"/>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possibility of creating </w:t>
            </w:r>
            <w:r>
              <w:rPr>
                <w:rFonts w:ascii="Times New Roman" w:eastAsia="Times New Roman" w:hAnsi="Times New Roman" w:cs="Times New Roman"/>
                <w:color w:val="000000"/>
                <w:sz w:val="24"/>
                <w:szCs w:val="24"/>
              </w:rPr>
              <w:lastRenderedPageBreak/>
              <w:t>products in-house will help MCD to overcome its weakness of increasing dependency on the suppliers for raw materials and fear of competitors imitation its products and food preparation methods</w:t>
            </w:r>
          </w:p>
        </w:tc>
      </w:tr>
      <w:tr w:rsidR="00F81A3A">
        <w:tc>
          <w:tcPr>
            <w:tcW w:w="704" w:type="dxa"/>
            <w:vMerge/>
          </w:tcPr>
          <w:p w:rsidR="00F81A3A" w:rsidRDefault="00F81A3A">
            <w:pPr>
              <w:widowControl w:val="0"/>
              <w:pBdr>
                <w:top w:val="nil"/>
                <w:left w:val="nil"/>
                <w:bottom w:val="nil"/>
                <w:right w:val="nil"/>
                <w:between w:val="nil"/>
              </w:pBdr>
              <w:spacing w:line="276" w:lineRule="auto"/>
              <w:rPr>
                <w:rFonts w:ascii="Times New Roman" w:eastAsia="Times New Roman" w:hAnsi="Times New Roman" w:cs="Times New Roman"/>
                <w:color w:val="000000"/>
                <w:sz w:val="24"/>
                <w:szCs w:val="24"/>
              </w:rPr>
            </w:pPr>
          </w:p>
        </w:tc>
        <w:tc>
          <w:tcPr>
            <w:tcW w:w="567" w:type="dxa"/>
          </w:tcPr>
          <w:p w:rsidR="00F81A3A" w:rsidRDefault="00D11CAD">
            <w:pPr>
              <w:spacing w:line="360" w:lineRule="auto"/>
              <w:rPr>
                <w:rFonts w:ascii="Times New Roman" w:eastAsia="Times New Roman" w:hAnsi="Times New Roman" w:cs="Times New Roman"/>
                <w:sz w:val="24"/>
                <w:szCs w:val="24"/>
              </w:rPr>
            </w:pPr>
            <w:r w:rsidRPr="00D11CAD">
              <w:rPr>
                <w:noProof/>
              </w:rPr>
              <w:pict>
                <v:rect id="Rectangle 2" o:spid="_x0000_s1036" style="position:absolute;margin-left:-22.05pt;margin-top:40.85pt;width:61.05pt;height:25pt;rotation:-90;z-index:251679744;visibility:visible;mso-wrap-distance-top:3.6pt;mso-wrap-distance-bottom:3.6pt;mso-position-horizontal-relative:text;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" filled="f" stroked="f">
                  <v:stroke startarrowwidth="narrow" startarrowlength="short" endarrowwidth="narrow" endarrowlength="short"/>
                  <v:textbox inset="2.53958mm,1.2694mm,2.53958mm,1.2694mm">
                    <w:txbxContent>
                      <w:p w:rsidR="007A5442" w:rsidRPr="00332312" w:rsidRDefault="007A5442" w:rsidP="00332312">
                        <w:pPr>
                          <w:spacing w:line="360" w:lineRule="auto"/>
                          <w:textDirection w:val="btLr"/>
                          <w:rPr>
                            <w:lang w:val="en-IN"/>
                          </w:rPr>
                        </w:pPr>
                        <w:r>
                          <w:rPr>
                            <w:rFonts w:ascii="Times New Roman" w:eastAsia="Times New Roman" w:hAnsi="Times New Roman" w:cs="Times New Roman"/>
                            <w:b/>
                            <w:color w:val="000000"/>
                            <w:sz w:val="24"/>
                            <w:lang w:val="en-IN"/>
                          </w:rPr>
                          <w:t>Threats</w:t>
                        </w:r>
                      </w:p>
                    </w:txbxContent>
                  </v:textbox>
                </v:rect>
              </w:pict>
            </w:r>
          </w:p>
        </w:tc>
        <w:tc>
          <w:tcPr>
            <w:tcW w:w="4253" w:type="dxa"/>
          </w:tcPr>
          <w:p w:rsidR="00F81A3A" w:rsidRDefault="00823431">
            <w:pPr>
              <w:numPr>
                <w:ilvl w:val="0"/>
                <w:numId w:val="9"/>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Strong reputation and brand image can help to reduce the threat of rivals and new entrants</w:t>
            </w:r>
          </w:p>
          <w:p w:rsidR="00F81A3A" w:rsidRDefault="00823431">
            <w:pPr>
              <w:numPr>
                <w:ilvl w:val="0"/>
                <w:numId w:val="9"/>
              </w:numPr>
              <w:pBdr>
                <w:top w:val="nil"/>
                <w:left w:val="nil"/>
                <w:bottom w:val="nil"/>
                <w:right w:val="nil"/>
                <w:between w:val="nil"/>
              </w:pBdr>
              <w:spacing w:after="16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Ability of the brand to create healthy fast food products in-house and minimise the </w:t>
            </w:r>
            <w:r>
              <w:rPr>
                <w:rFonts w:ascii="Times New Roman" w:eastAsia="Times New Roman" w:hAnsi="Times New Roman" w:cs="Times New Roman"/>
                <w:sz w:val="24"/>
                <w:szCs w:val="24"/>
              </w:rPr>
              <w:t>threats</w:t>
            </w:r>
            <w:r>
              <w:rPr>
                <w:rFonts w:ascii="Times New Roman" w:eastAsia="Times New Roman" w:hAnsi="Times New Roman" w:cs="Times New Roman"/>
                <w:color w:val="000000"/>
                <w:sz w:val="24"/>
                <w:szCs w:val="24"/>
              </w:rPr>
              <w:t xml:space="preserve"> of changing customer preference and increase in health conscious customers </w:t>
            </w:r>
          </w:p>
        </w:tc>
        <w:tc>
          <w:tcPr>
            <w:tcW w:w="3492" w:type="dxa"/>
          </w:tcPr>
          <w:p w:rsidR="00F81A3A" w:rsidRDefault="00823431">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MCD can create healthy food in-house and overcome its threats and weaknesses of being an unhealthy brand that may not meet the changing preferences of different customers</w:t>
            </w:r>
          </w:p>
          <w:p w:rsidR="00F81A3A" w:rsidRDefault="00823431">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This can also help to reduce intense rivalry and competitors will not be able to imitate the brand’s products and preparation method</w:t>
            </w:r>
          </w:p>
        </w:tc>
      </w:tr>
    </w:tbl>
    <w:p w:rsidR="00F81A3A" w:rsidRDefault="00F81A3A">
      <w:pPr>
        <w:spacing w:line="360" w:lineRule="auto"/>
        <w:rPr>
          <w:rFonts w:ascii="Times New Roman" w:eastAsia="Times New Roman" w:hAnsi="Times New Roman" w:cs="Times New Roman"/>
          <w:sz w:val="24"/>
          <w:szCs w:val="24"/>
        </w:rPr>
      </w:pPr>
    </w:p>
    <w:p w:rsidR="00332312" w:rsidRDefault="007A5442">
      <w:pPr>
        <w:spacing w:line="360" w:lineRule="auto"/>
        <w:rPr>
          <w:rFonts w:ascii="Times New Roman" w:eastAsia="Times New Roman" w:hAnsi="Times New Roman" w:cs="Times New Roman"/>
          <w:sz w:val="24"/>
          <w:szCs w:val="24"/>
        </w:rPr>
      </w:pPr>
      <w:bookmarkStart w:id="21" w:name="_GoBack"/>
      <w:bookmarkEnd w:id="21"/>
      <w:r>
        <w:rPr>
          <w:rFonts w:ascii="Times New Roman" w:eastAsia="Times New Roman" w:hAnsi="Times New Roman" w:cs="Times New Roman"/>
          <w:sz w:val="24"/>
          <w:szCs w:val="24"/>
        </w:rPr>
        <w:t xml:space="preserve">    </w:t>
      </w:r>
    </w:p>
    <w:p w:rsidR="007A5442" w:rsidRDefault="007A5442">
      <w:pPr>
        <w:spacing w:line="360" w:lineRule="auto"/>
        <w:rPr>
          <w:rFonts w:ascii="Times New Roman" w:eastAsia="Times New Roman" w:hAnsi="Times New Roman" w:cs="Times New Roman"/>
          <w:sz w:val="24"/>
          <w:szCs w:val="24"/>
        </w:rPr>
      </w:pPr>
    </w:p>
    <w:p w:rsidR="007A5442" w:rsidRDefault="007A5442">
      <w:pPr>
        <w:spacing w:line="360" w:lineRule="auto"/>
        <w:rPr>
          <w:rFonts w:ascii="Times New Roman" w:eastAsia="Times New Roman" w:hAnsi="Times New Roman" w:cs="Times New Roman"/>
          <w:sz w:val="24"/>
          <w:szCs w:val="24"/>
        </w:rPr>
      </w:pPr>
    </w:p>
    <w:p w:rsidR="007A5442" w:rsidRDefault="007A5442">
      <w:pPr>
        <w:spacing w:line="360" w:lineRule="auto"/>
        <w:rPr>
          <w:rFonts w:ascii="Times New Roman" w:eastAsia="Times New Roman" w:hAnsi="Times New Roman" w:cs="Times New Roman"/>
          <w:sz w:val="24"/>
          <w:szCs w:val="24"/>
        </w:rPr>
      </w:pPr>
    </w:p>
    <w:p w:rsidR="007A5442" w:rsidRDefault="007A5442">
      <w:pPr>
        <w:spacing w:line="360" w:lineRule="auto"/>
        <w:rPr>
          <w:rFonts w:ascii="Times New Roman" w:eastAsia="Times New Roman" w:hAnsi="Times New Roman" w:cs="Times New Roman"/>
          <w:sz w:val="24"/>
          <w:szCs w:val="24"/>
        </w:rPr>
      </w:pPr>
    </w:p>
    <w:p w:rsidR="007A5442" w:rsidRDefault="007A5442">
      <w:pPr>
        <w:spacing w:line="360" w:lineRule="auto"/>
        <w:rPr>
          <w:rFonts w:ascii="Times New Roman" w:eastAsia="Times New Roman" w:hAnsi="Times New Roman" w:cs="Times New Roman"/>
          <w:sz w:val="24"/>
          <w:szCs w:val="24"/>
        </w:rPr>
      </w:pPr>
    </w:p>
    <w:p w:rsidR="007A5442" w:rsidRDefault="007A5442">
      <w:pPr>
        <w:spacing w:line="360" w:lineRule="auto"/>
        <w:rPr>
          <w:rFonts w:ascii="Times New Roman" w:eastAsia="Times New Roman" w:hAnsi="Times New Roman" w:cs="Times New Roman"/>
          <w:sz w:val="24"/>
          <w:szCs w:val="24"/>
        </w:rPr>
      </w:pPr>
    </w:p>
    <w:p w:rsidR="00F81A3A" w:rsidRDefault="00823431">
      <w:pPr>
        <w:pStyle w:val="Heading1"/>
      </w:pPr>
      <w:bookmarkStart w:id="22" w:name="_heading=h.4i7ojhp" w:colFirst="0" w:colLast="0"/>
      <w:bookmarkEnd w:id="22"/>
      <w:r>
        <w:lastRenderedPageBreak/>
        <w:t>References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Acharya, M. (2022) ‘How to Start Restaurant Business in India’, </w:t>
      </w:r>
      <w:r>
        <w:rPr>
          <w:rFonts w:ascii="Times New Roman" w:eastAsia="Times New Roman" w:hAnsi="Times New Roman" w:cs="Times New Roman"/>
          <w:i/>
          <w:sz w:val="24"/>
          <w:szCs w:val="24"/>
        </w:rPr>
        <w:t xml:space="preserve">Clear Tax. </w:t>
      </w:r>
      <w:r>
        <w:rPr>
          <w:rFonts w:ascii="Times New Roman" w:eastAsia="Times New Roman" w:hAnsi="Times New Roman" w:cs="Times New Roman"/>
          <w:sz w:val="24"/>
          <w:szCs w:val="24"/>
        </w:rPr>
        <w:t xml:space="preserve">Available at: </w:t>
      </w:r>
      <w:hyperlink r:id="rId31">
        <w:r>
          <w:rPr>
            <w:rFonts w:ascii="Times New Roman" w:eastAsia="Times New Roman" w:hAnsi="Times New Roman" w:cs="Times New Roman"/>
            <w:color w:val="0563C1"/>
            <w:sz w:val="24"/>
            <w:szCs w:val="24"/>
            <w:u w:val="single"/>
          </w:rPr>
          <w:t>https://cleartax.in/s/how-to-start-restaurant-business</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Albright, K.S. (2004) ‘Environmental scanning: radar for success’, </w:t>
      </w:r>
      <w:r>
        <w:rPr>
          <w:rFonts w:ascii="Times New Roman" w:eastAsia="Times New Roman" w:hAnsi="Times New Roman" w:cs="Times New Roman"/>
          <w:i/>
          <w:sz w:val="24"/>
          <w:szCs w:val="24"/>
        </w:rPr>
        <w:t>Information Management Journal</w:t>
      </w:r>
      <w:r>
        <w:rPr>
          <w:rFonts w:ascii="Times New Roman" w:eastAsia="Times New Roman" w:hAnsi="Times New Roman" w:cs="Times New Roman"/>
          <w:sz w:val="24"/>
          <w:szCs w:val="24"/>
        </w:rPr>
        <w:t>, 38(3), pp.38-45.</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J. (2020) ‘Analysis on Marketing Segmentation of McDonald's’, </w:t>
      </w:r>
      <w:r>
        <w:rPr>
          <w:rFonts w:ascii="Times New Roman" w:eastAsia="Times New Roman" w:hAnsi="Times New Roman" w:cs="Times New Roman"/>
          <w:i/>
          <w:sz w:val="24"/>
          <w:szCs w:val="24"/>
        </w:rPr>
        <w:t>Digital Library</w:t>
      </w:r>
      <w:r>
        <w:rPr>
          <w:rFonts w:ascii="Times New Roman" w:eastAsia="Times New Roman" w:hAnsi="Times New Roman" w:cs="Times New Roman"/>
          <w:sz w:val="24"/>
          <w:szCs w:val="24"/>
        </w:rPr>
        <w:t xml:space="preserve">. Available at: </w:t>
      </w:r>
      <w:hyperlink r:id="rId32">
        <w:r>
          <w:rPr>
            <w:rFonts w:ascii="Times New Roman" w:eastAsia="Times New Roman" w:hAnsi="Times New Roman" w:cs="Times New Roman"/>
            <w:color w:val="0563C1"/>
            <w:sz w:val="24"/>
            <w:szCs w:val="24"/>
            <w:u w:val="single"/>
          </w:rPr>
          <w:t>https://dl.acm.org/doi/fullHtml/10.1145/3436209.3436886</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Baack, D.W., Harris, E.G. and Baack, D. (2013) </w:t>
      </w:r>
      <w:r>
        <w:rPr>
          <w:rFonts w:ascii="Times New Roman" w:eastAsia="Times New Roman" w:hAnsi="Times New Roman" w:cs="Times New Roman"/>
          <w:i/>
          <w:sz w:val="24"/>
          <w:szCs w:val="24"/>
        </w:rPr>
        <w:t>International marketing</w:t>
      </w:r>
      <w:r>
        <w:rPr>
          <w:rFonts w:ascii="Times New Roman" w:eastAsia="Times New Roman" w:hAnsi="Times New Roman" w:cs="Times New Roman"/>
          <w:sz w:val="24"/>
          <w:szCs w:val="24"/>
        </w:rPr>
        <w:t>. 2nd edition. London: SAGE Publication</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Bahadoran, Z., Mirmiran, P. and Azizi, F. (2015) ‘Fast food pattern and cardiometabolic disorders: a review of current studies’, </w:t>
      </w:r>
      <w:r>
        <w:rPr>
          <w:rFonts w:ascii="Times New Roman" w:eastAsia="Times New Roman" w:hAnsi="Times New Roman" w:cs="Times New Roman"/>
          <w:i/>
          <w:sz w:val="24"/>
          <w:szCs w:val="24"/>
        </w:rPr>
        <w:t>Health Promotion Perspectives</w:t>
      </w:r>
      <w:r>
        <w:rPr>
          <w:rFonts w:ascii="Times New Roman" w:eastAsia="Times New Roman" w:hAnsi="Times New Roman" w:cs="Times New Roman"/>
          <w:sz w:val="24"/>
          <w:szCs w:val="24"/>
        </w:rPr>
        <w:t>, 5(4), pp.231-240.</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Baker, M.J. (2017) </w:t>
      </w:r>
      <w:r>
        <w:rPr>
          <w:rFonts w:ascii="Times New Roman" w:eastAsia="Times New Roman" w:hAnsi="Times New Roman" w:cs="Times New Roman"/>
          <w:i/>
          <w:sz w:val="24"/>
          <w:szCs w:val="24"/>
        </w:rPr>
        <w:t>Marketing strategy and management</w:t>
      </w:r>
      <w:r>
        <w:rPr>
          <w:rFonts w:ascii="Times New Roman" w:eastAsia="Times New Roman" w:hAnsi="Times New Roman" w:cs="Times New Roman"/>
          <w:sz w:val="24"/>
          <w:szCs w:val="24"/>
        </w:rPr>
        <w:t>. 5</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Edition. London: MacMillan Publisher Limited.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Banerjee, A. and Chiplunkar, G. (n. d.) ‘Understanding the Employment Preferences of Low-Skilled Labor in India’, </w:t>
      </w:r>
      <w:r>
        <w:rPr>
          <w:rFonts w:ascii="Times New Roman" w:eastAsia="Times New Roman" w:hAnsi="Times New Roman" w:cs="Times New Roman"/>
          <w:i/>
          <w:sz w:val="24"/>
          <w:szCs w:val="24"/>
        </w:rPr>
        <w:t xml:space="preserve">Private Enterprise Development in Low-Income Countries. </w:t>
      </w:r>
      <w:r>
        <w:rPr>
          <w:rFonts w:ascii="Times New Roman" w:eastAsia="Times New Roman" w:hAnsi="Times New Roman" w:cs="Times New Roman"/>
          <w:sz w:val="24"/>
          <w:szCs w:val="24"/>
        </w:rPr>
        <w:t xml:space="preserve">Available at: </w:t>
      </w:r>
      <w:hyperlink r:id="rId33">
        <w:r>
          <w:rPr>
            <w:rFonts w:ascii="Times New Roman" w:eastAsia="Times New Roman" w:hAnsi="Times New Roman" w:cs="Times New Roman"/>
            <w:color w:val="0563C1"/>
            <w:sz w:val="24"/>
            <w:szCs w:val="24"/>
            <w:u w:val="single"/>
          </w:rPr>
          <w:t>https://pedl.cepr.org/content/understanding-employment-preferences-low-skilled-labor-india</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Bennett Coleman &amp; Co. (2023) </w:t>
      </w:r>
      <w:r>
        <w:rPr>
          <w:rFonts w:ascii="Times New Roman" w:eastAsia="Times New Roman" w:hAnsi="Times New Roman" w:cs="Times New Roman"/>
          <w:i/>
          <w:sz w:val="24"/>
          <w:szCs w:val="24"/>
        </w:rPr>
        <w:t>McDonald's Coupons &amp; Offers</w:t>
      </w:r>
      <w:r>
        <w:rPr>
          <w:rFonts w:ascii="Times New Roman" w:eastAsia="Times New Roman" w:hAnsi="Times New Roman" w:cs="Times New Roman"/>
          <w:sz w:val="24"/>
          <w:szCs w:val="24"/>
        </w:rPr>
        <w:t xml:space="preserve">. Available at: </w:t>
      </w:r>
      <w:hyperlink r:id="rId34">
        <w:r>
          <w:rPr>
            <w:rFonts w:ascii="Times New Roman" w:eastAsia="Times New Roman" w:hAnsi="Times New Roman" w:cs="Times New Roman"/>
            <w:color w:val="0563C1"/>
            <w:sz w:val="24"/>
            <w:szCs w:val="24"/>
            <w:u w:val="single"/>
          </w:rPr>
          <w:t>https://www.coupondunia.in/mcdonalds</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Burger Lad (n.d.)</w:t>
      </w:r>
      <w:r>
        <w:rPr>
          <w:rFonts w:ascii="Times New Roman" w:eastAsia="Times New Roman" w:hAnsi="Times New Roman" w:cs="Times New Roman"/>
          <w:i/>
          <w:sz w:val="24"/>
          <w:szCs w:val="24"/>
        </w:rPr>
        <w:t>Menu prices</w:t>
      </w:r>
      <w:r>
        <w:rPr>
          <w:rFonts w:ascii="Times New Roman" w:eastAsia="Times New Roman" w:hAnsi="Times New Roman" w:cs="Times New Roman"/>
          <w:sz w:val="24"/>
          <w:szCs w:val="24"/>
        </w:rPr>
        <w:t xml:space="preserve">. Available at: </w:t>
      </w:r>
      <w:hyperlink r:id="rId35">
        <w:r>
          <w:rPr>
            <w:rFonts w:ascii="Times New Roman" w:eastAsia="Times New Roman" w:hAnsi="Times New Roman" w:cs="Times New Roman"/>
            <w:color w:val="0563C1"/>
            <w:sz w:val="24"/>
            <w:szCs w:val="24"/>
            <w:u w:val="single"/>
          </w:rPr>
          <w:t>https://burgerlad.com/p/menu-prices/</w:t>
        </w:r>
      </w:hyperlink>
      <w:r>
        <w:rPr>
          <w:rFonts w:ascii="Times New Roman" w:eastAsia="Times New Roman" w:hAnsi="Times New Roman" w:cs="Times New Roman"/>
          <w:sz w:val="24"/>
          <w:szCs w:val="24"/>
        </w:rPr>
        <w:t xml:space="preserve"> (Accessed: 17 April 2023).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Line (2017) </w:t>
      </w:r>
      <w:r>
        <w:rPr>
          <w:rFonts w:ascii="Times New Roman" w:eastAsia="Times New Roman" w:hAnsi="Times New Roman" w:cs="Times New Roman"/>
          <w:i/>
          <w:sz w:val="24"/>
          <w:szCs w:val="24"/>
        </w:rPr>
        <w:t>What’s the problem at McDonald’s India?</w:t>
      </w:r>
      <w:r>
        <w:rPr>
          <w:rFonts w:ascii="Times New Roman" w:eastAsia="Times New Roman" w:hAnsi="Times New Roman" w:cs="Times New Roman"/>
          <w:sz w:val="24"/>
          <w:szCs w:val="24"/>
        </w:rPr>
        <w:t xml:space="preserve"> Available at: </w:t>
      </w:r>
      <w:hyperlink r:id="rId36">
        <w:r>
          <w:rPr>
            <w:rFonts w:ascii="Times New Roman" w:eastAsia="Times New Roman" w:hAnsi="Times New Roman" w:cs="Times New Roman"/>
            <w:color w:val="0563C1"/>
            <w:sz w:val="24"/>
            <w:szCs w:val="24"/>
            <w:u w:val="single"/>
          </w:rPr>
          <w:t>https://bloncampus.thehindubusinessline.com/columns/pure-strategy/whats-the-problem-at-mcdonalds-india/article9916439.ece</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Carter, A. (2022) ‘How McDonald’s measures PR success’, PR Daily. Available at: </w:t>
      </w:r>
      <w:hyperlink r:id="rId37">
        <w:r>
          <w:rPr>
            <w:rFonts w:ascii="Times New Roman" w:eastAsia="Times New Roman" w:hAnsi="Times New Roman" w:cs="Times New Roman"/>
            <w:color w:val="0563C1"/>
            <w:sz w:val="24"/>
            <w:szCs w:val="24"/>
            <w:u w:val="single"/>
          </w:rPr>
          <w:t>https://www.prdaily.com/mcdonalds-pr-measurement/</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Daily Mail (2013) McDonald's unveils chicken wrap as latest permanent menu item in attempt to appeal to healthier diners. Available at: </w:t>
      </w:r>
      <w:hyperlink r:id="rId38">
        <w:r>
          <w:rPr>
            <w:rFonts w:ascii="Times New Roman" w:eastAsia="Times New Roman" w:hAnsi="Times New Roman" w:cs="Times New Roman"/>
            <w:color w:val="0563C1"/>
            <w:sz w:val="24"/>
            <w:szCs w:val="24"/>
            <w:u w:val="single"/>
          </w:rPr>
          <w:t>https://www.dailymail.co.uk/news/article-</w:t>
        </w:r>
        <w:r>
          <w:rPr>
            <w:rFonts w:ascii="Times New Roman" w:eastAsia="Times New Roman" w:hAnsi="Times New Roman" w:cs="Times New Roman"/>
            <w:color w:val="0563C1"/>
            <w:sz w:val="24"/>
            <w:szCs w:val="24"/>
            <w:u w:val="single"/>
          </w:rPr>
          <w:lastRenderedPageBreak/>
          <w:t>2296774/Chicken-McWraps-McDonalds-unveils-latest-permanent-menu-item-attempt-appeal-healthier-diners.html</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Dash, B. (2023) ‘Discover the Most Popular Indian Street Food in the UK’, </w:t>
      </w:r>
      <w:r>
        <w:rPr>
          <w:rFonts w:ascii="Times New Roman" w:eastAsia="Times New Roman" w:hAnsi="Times New Roman" w:cs="Times New Roman"/>
          <w:i/>
          <w:sz w:val="24"/>
          <w:szCs w:val="24"/>
        </w:rPr>
        <w:t xml:space="preserve">The India. </w:t>
      </w:r>
      <w:r>
        <w:rPr>
          <w:rFonts w:ascii="Times New Roman" w:eastAsia="Times New Roman" w:hAnsi="Times New Roman" w:cs="Times New Roman"/>
          <w:sz w:val="24"/>
          <w:szCs w:val="24"/>
        </w:rPr>
        <w:t xml:space="preserve">Available at: </w:t>
      </w:r>
      <w:hyperlink r:id="rId39">
        <w:r>
          <w:rPr>
            <w:rFonts w:ascii="Times New Roman" w:eastAsia="Times New Roman" w:hAnsi="Times New Roman" w:cs="Times New Roman"/>
            <w:color w:val="0563C1"/>
            <w:sz w:val="24"/>
            <w:szCs w:val="24"/>
            <w:u w:val="single"/>
          </w:rPr>
          <w:t>https://theindia.restaurant/tag/authentic-indian-cuisine/</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Dhodi, D. (2016) ‘McDonald’s Marketing Strategy in India’, </w:t>
      </w:r>
      <w:r>
        <w:rPr>
          <w:rFonts w:ascii="Times New Roman" w:eastAsia="Times New Roman" w:hAnsi="Times New Roman" w:cs="Times New Roman"/>
          <w:i/>
          <w:sz w:val="24"/>
          <w:szCs w:val="24"/>
        </w:rPr>
        <w:t xml:space="preserve">LinkedIn. </w:t>
      </w:r>
      <w:r>
        <w:rPr>
          <w:rFonts w:ascii="Times New Roman" w:eastAsia="Times New Roman" w:hAnsi="Times New Roman" w:cs="Times New Roman"/>
          <w:sz w:val="24"/>
          <w:szCs w:val="24"/>
        </w:rPr>
        <w:t xml:space="preserve">Available at: </w:t>
      </w:r>
      <w:hyperlink r:id="rId40">
        <w:r>
          <w:rPr>
            <w:rFonts w:ascii="Times New Roman" w:eastAsia="Times New Roman" w:hAnsi="Times New Roman" w:cs="Times New Roman"/>
            <w:color w:val="0563C1"/>
            <w:sz w:val="24"/>
            <w:szCs w:val="24"/>
            <w:u w:val="single"/>
          </w:rPr>
          <w:t>https://www.linkedin.com/pulse/mcdonalds-marketing-strategy-india-deepankur-dhodi/?trk=articles_directory</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Dibb, S., Simkin, L., Pride, W. M. and Ferrell, O. C. (2019) </w:t>
      </w:r>
      <w:r>
        <w:rPr>
          <w:rFonts w:ascii="Times New Roman" w:eastAsia="Times New Roman" w:hAnsi="Times New Roman" w:cs="Times New Roman"/>
          <w:i/>
          <w:sz w:val="24"/>
          <w:szCs w:val="24"/>
        </w:rPr>
        <w:t xml:space="preserve">Marketing Concepts and Strategies. </w:t>
      </w:r>
      <w:r>
        <w:rPr>
          <w:rFonts w:ascii="Times New Roman" w:eastAsia="Times New Roman" w:hAnsi="Times New Roman" w:cs="Times New Roman"/>
          <w:sz w:val="24"/>
          <w:szCs w:val="24"/>
        </w:rPr>
        <w:t>8th edition. Hampshire: South-Western Cengage Learning.</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Drummond, G., Ensor, J. and Ashford, R., 2010. </w:t>
      </w:r>
      <w:r>
        <w:rPr>
          <w:rFonts w:ascii="Times New Roman" w:eastAsia="Times New Roman" w:hAnsi="Times New Roman" w:cs="Times New Roman"/>
          <w:i/>
          <w:sz w:val="24"/>
          <w:szCs w:val="24"/>
        </w:rPr>
        <w:t>Strategic marketing: Planning and control</w:t>
      </w:r>
      <w:r>
        <w:rPr>
          <w:rFonts w:ascii="Times New Roman" w:eastAsia="Times New Roman" w:hAnsi="Times New Roman" w:cs="Times New Roman"/>
          <w:sz w:val="24"/>
          <w:szCs w:val="24"/>
        </w:rPr>
        <w:t xml:space="preserve">. 3rd edition. Massachusetts: Butterworth-Heinemann.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Dudovskiy, J. (2022) ‘McDonald’s 7Ps of Marketing’, </w:t>
      </w:r>
      <w:r>
        <w:rPr>
          <w:rFonts w:ascii="Times New Roman" w:eastAsia="Times New Roman" w:hAnsi="Times New Roman" w:cs="Times New Roman"/>
          <w:i/>
          <w:sz w:val="24"/>
          <w:szCs w:val="24"/>
        </w:rPr>
        <w:t xml:space="preserve">Business Research Methodology. </w:t>
      </w:r>
      <w:r>
        <w:rPr>
          <w:rFonts w:ascii="Times New Roman" w:eastAsia="Times New Roman" w:hAnsi="Times New Roman" w:cs="Times New Roman"/>
          <w:sz w:val="24"/>
          <w:szCs w:val="24"/>
        </w:rPr>
        <w:t xml:space="preserve">Available at: </w:t>
      </w:r>
      <w:hyperlink r:id="rId41">
        <w:r>
          <w:rPr>
            <w:rFonts w:ascii="Times New Roman" w:eastAsia="Times New Roman" w:hAnsi="Times New Roman" w:cs="Times New Roman"/>
            <w:color w:val="0563C1"/>
            <w:sz w:val="24"/>
            <w:szCs w:val="24"/>
            <w:u w:val="single"/>
          </w:rPr>
          <w:t>https://research-methodology.net/mcdonalds-7ps-marketing/</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Dwivedi, C. (2021) ‘Marketing Strategy of McDonald’s that makes you “loving it”, </w:t>
      </w:r>
      <w:r>
        <w:rPr>
          <w:rFonts w:ascii="Times New Roman" w:eastAsia="Times New Roman" w:hAnsi="Times New Roman" w:cs="Times New Roman"/>
          <w:i/>
          <w:sz w:val="24"/>
          <w:szCs w:val="24"/>
        </w:rPr>
        <w:t>The Strategy Story.</w:t>
      </w:r>
      <w:r>
        <w:rPr>
          <w:rFonts w:ascii="Times New Roman" w:eastAsia="Times New Roman" w:hAnsi="Times New Roman" w:cs="Times New Roman"/>
          <w:sz w:val="24"/>
          <w:szCs w:val="24"/>
        </w:rPr>
        <w:t xml:space="preserve"> Available at: </w:t>
      </w:r>
      <w:hyperlink r:id="rId42">
        <w:r>
          <w:rPr>
            <w:rFonts w:ascii="Times New Roman" w:eastAsia="Times New Roman" w:hAnsi="Times New Roman" w:cs="Times New Roman"/>
            <w:color w:val="0563C1"/>
            <w:sz w:val="24"/>
            <w:szCs w:val="24"/>
            <w:u w:val="single"/>
          </w:rPr>
          <w:t>https://thestrategystory.com/2021/08/04/mcdonalds-marketing-branding-strategy-mix/</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ET Hospitality World (2020) </w:t>
      </w:r>
      <w:r>
        <w:rPr>
          <w:rFonts w:ascii="Times New Roman" w:eastAsia="Times New Roman" w:hAnsi="Times New Roman" w:cs="Times New Roman"/>
          <w:i/>
          <w:sz w:val="24"/>
          <w:szCs w:val="24"/>
        </w:rPr>
        <w:t>McDonald’s India makes new additions to its menu with all-new Chili Burgers.</w:t>
      </w:r>
      <w:r>
        <w:rPr>
          <w:rFonts w:ascii="Times New Roman" w:eastAsia="Times New Roman" w:hAnsi="Times New Roman" w:cs="Times New Roman"/>
          <w:sz w:val="24"/>
          <w:szCs w:val="24"/>
        </w:rPr>
        <w:t xml:space="preserve"> Available at: </w:t>
      </w:r>
      <w:hyperlink r:id="rId43">
        <w:r>
          <w:rPr>
            <w:rFonts w:ascii="Times New Roman" w:eastAsia="Times New Roman" w:hAnsi="Times New Roman" w:cs="Times New Roman"/>
            <w:color w:val="0563C1"/>
            <w:sz w:val="24"/>
            <w:szCs w:val="24"/>
            <w:u w:val="single"/>
          </w:rPr>
          <w:t>https://hospitality.economictimes.indiatimes.com/news/restaurants/mcdonalds-india-makes-new-additions-to-its-menu-with-all-new-chili-burgers/76506550</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Flanagan, R., Winchester, L. and Lee, M. (2023) ‘McDonald’s announce price hike for five popular menu items due to cost of living crisis’, </w:t>
      </w:r>
      <w:r>
        <w:rPr>
          <w:rFonts w:ascii="Times New Roman" w:eastAsia="Times New Roman" w:hAnsi="Times New Roman" w:cs="Times New Roman"/>
          <w:i/>
          <w:sz w:val="24"/>
          <w:szCs w:val="24"/>
        </w:rPr>
        <w:t xml:space="preserve">Essex Live. </w:t>
      </w:r>
      <w:r>
        <w:rPr>
          <w:rFonts w:ascii="Times New Roman" w:eastAsia="Times New Roman" w:hAnsi="Times New Roman" w:cs="Times New Roman"/>
          <w:sz w:val="24"/>
          <w:szCs w:val="24"/>
        </w:rPr>
        <w:t xml:space="preserve">Available at: </w:t>
      </w:r>
      <w:hyperlink r:id="rId44">
        <w:r>
          <w:rPr>
            <w:rFonts w:ascii="Times New Roman" w:eastAsia="Times New Roman" w:hAnsi="Times New Roman" w:cs="Times New Roman"/>
            <w:color w:val="0563C1"/>
            <w:sz w:val="24"/>
            <w:szCs w:val="24"/>
            <w:u w:val="single"/>
          </w:rPr>
          <w:t>https://www.essexlive.news/news/uk-world-news/mcdonalds-announce-price-hike-five-8157298</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Fleming, M. (2020) ‘McDonald’s urges people to find their inner child this Christmas’, </w:t>
      </w:r>
      <w:r>
        <w:rPr>
          <w:rFonts w:ascii="Times New Roman" w:eastAsia="Times New Roman" w:hAnsi="Times New Roman" w:cs="Times New Roman"/>
          <w:i/>
          <w:sz w:val="24"/>
          <w:szCs w:val="24"/>
        </w:rPr>
        <w:t xml:space="preserve">Marketing Week. </w:t>
      </w:r>
      <w:r>
        <w:rPr>
          <w:rFonts w:ascii="Times New Roman" w:eastAsia="Times New Roman" w:hAnsi="Times New Roman" w:cs="Times New Roman"/>
          <w:sz w:val="24"/>
          <w:szCs w:val="24"/>
        </w:rPr>
        <w:t xml:space="preserve">Available at: </w:t>
      </w:r>
      <w:hyperlink r:id="rId45">
        <w:r>
          <w:rPr>
            <w:rFonts w:ascii="Times New Roman" w:eastAsia="Times New Roman" w:hAnsi="Times New Roman" w:cs="Times New Roman"/>
            <w:color w:val="0563C1"/>
            <w:sz w:val="24"/>
            <w:szCs w:val="24"/>
            <w:u w:val="single"/>
          </w:rPr>
          <w:t>https://www.marketingweek.com/mcdonalds-inner-child-christmas/</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Global Data (n. d.) </w:t>
      </w:r>
      <w:r>
        <w:rPr>
          <w:rFonts w:ascii="Times New Roman" w:eastAsia="Times New Roman" w:hAnsi="Times New Roman" w:cs="Times New Roman"/>
          <w:i/>
          <w:sz w:val="24"/>
          <w:szCs w:val="24"/>
        </w:rPr>
        <w:t xml:space="preserve">McDonald’s: Number of Restaurants Globally (2005 – 2021). </w:t>
      </w:r>
      <w:r>
        <w:rPr>
          <w:rFonts w:ascii="Times New Roman" w:eastAsia="Times New Roman" w:hAnsi="Times New Roman" w:cs="Times New Roman"/>
          <w:sz w:val="24"/>
          <w:szCs w:val="24"/>
        </w:rPr>
        <w:t xml:space="preserve">Available at: </w:t>
      </w:r>
      <w:hyperlink r:id="rId46">
        <w:r>
          <w:rPr>
            <w:rFonts w:ascii="Times New Roman" w:eastAsia="Times New Roman" w:hAnsi="Times New Roman" w:cs="Times New Roman"/>
            <w:color w:val="0563C1"/>
            <w:sz w:val="24"/>
            <w:szCs w:val="24"/>
            <w:u w:val="single"/>
          </w:rPr>
          <w:t>https://www.globaldata.com/data-insights/foodservice/mcdonalds-number-of-restaurants-globally/</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Global Data PLC (2023)</w:t>
      </w:r>
      <w:r>
        <w:rPr>
          <w:rFonts w:ascii="Times New Roman" w:eastAsia="Times New Roman" w:hAnsi="Times New Roman" w:cs="Times New Roman"/>
          <w:i/>
          <w:sz w:val="24"/>
          <w:szCs w:val="24"/>
        </w:rPr>
        <w:t xml:space="preserve"> McDonald's Corp: Overview</w:t>
      </w:r>
      <w:r>
        <w:rPr>
          <w:rFonts w:ascii="Times New Roman" w:eastAsia="Times New Roman" w:hAnsi="Times New Roman" w:cs="Times New Roman"/>
          <w:sz w:val="24"/>
          <w:szCs w:val="24"/>
        </w:rPr>
        <w:t xml:space="preserve">. Available at: </w:t>
      </w:r>
      <w:hyperlink r:id="rId47">
        <w:r>
          <w:rPr>
            <w:rFonts w:ascii="Times New Roman" w:eastAsia="Times New Roman" w:hAnsi="Times New Roman" w:cs="Times New Roman"/>
            <w:color w:val="0563C1"/>
            <w:sz w:val="24"/>
            <w:szCs w:val="24"/>
            <w:u w:val="single"/>
          </w:rPr>
          <w:t>https://www.globaldata.com/company-profile/mcdonalds-corp/</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Gupta, N. (2023) ‘Mcdonalds French Fries Price | Mcdonald’s Fries Price India’, </w:t>
      </w:r>
      <w:r>
        <w:rPr>
          <w:rFonts w:ascii="Times New Roman" w:eastAsia="Times New Roman" w:hAnsi="Times New Roman" w:cs="Times New Roman"/>
          <w:i/>
          <w:sz w:val="24"/>
          <w:szCs w:val="24"/>
        </w:rPr>
        <w:t xml:space="preserve">Price Menu. </w:t>
      </w:r>
      <w:r>
        <w:rPr>
          <w:rFonts w:ascii="Times New Roman" w:eastAsia="Times New Roman" w:hAnsi="Times New Roman" w:cs="Times New Roman"/>
          <w:sz w:val="24"/>
          <w:szCs w:val="24"/>
        </w:rPr>
        <w:t xml:space="preserve">Available at: </w:t>
      </w:r>
      <w:hyperlink r:id="rId48">
        <w:r>
          <w:rPr>
            <w:rFonts w:ascii="Times New Roman" w:eastAsia="Times New Roman" w:hAnsi="Times New Roman" w:cs="Times New Roman"/>
            <w:color w:val="0563C1"/>
            <w:sz w:val="24"/>
            <w:szCs w:val="24"/>
            <w:u w:val="single"/>
          </w:rPr>
          <w:t>https://pricemenu.in/mcdonalds-french-fries-price/</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Haritas, B. (2019) ‘How tech helped McDonald’s save 28 lakh units of electricity, 2,400 cylinders’, </w:t>
      </w:r>
      <w:r>
        <w:rPr>
          <w:rFonts w:ascii="Times New Roman" w:eastAsia="Times New Roman" w:hAnsi="Times New Roman" w:cs="Times New Roman"/>
          <w:i/>
          <w:sz w:val="24"/>
          <w:szCs w:val="24"/>
        </w:rPr>
        <w:t>ET CIO</w:t>
      </w:r>
      <w:r>
        <w:rPr>
          <w:rFonts w:ascii="Times New Roman" w:eastAsia="Times New Roman" w:hAnsi="Times New Roman" w:cs="Times New Roman"/>
          <w:sz w:val="24"/>
          <w:szCs w:val="24"/>
        </w:rPr>
        <w:t xml:space="preserve">. Available at: </w:t>
      </w:r>
      <w:hyperlink r:id="rId49">
        <w:r>
          <w:rPr>
            <w:rFonts w:ascii="Times New Roman" w:eastAsia="Times New Roman" w:hAnsi="Times New Roman" w:cs="Times New Roman"/>
            <w:color w:val="0563C1"/>
            <w:sz w:val="24"/>
            <w:szCs w:val="24"/>
            <w:u w:val="single"/>
          </w:rPr>
          <w:t>https://cio.economictimes.indiatimes.com/news/business-analytics/desi-demand-spices-up-the-indian-saas-story/71846957</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Hawley, A. (2022) ‘How to start a restaurant business’, </w:t>
      </w:r>
      <w:r>
        <w:rPr>
          <w:rFonts w:ascii="Times New Roman" w:eastAsia="Times New Roman" w:hAnsi="Times New Roman" w:cs="Times New Roman"/>
          <w:i/>
          <w:sz w:val="24"/>
          <w:szCs w:val="24"/>
        </w:rPr>
        <w:t xml:space="preserve">Startups. </w:t>
      </w:r>
      <w:r>
        <w:rPr>
          <w:rFonts w:ascii="Times New Roman" w:eastAsia="Times New Roman" w:hAnsi="Times New Roman" w:cs="Times New Roman"/>
          <w:sz w:val="24"/>
          <w:szCs w:val="24"/>
        </w:rPr>
        <w:t xml:space="preserve">Available at: </w:t>
      </w:r>
      <w:hyperlink r:id="rId50" w:anchor=":~:text=open%20a%20restaurant%3F-,As%20a%20very%20rough%20guide%2C%20expect%20to%20spend%20at%20least,a%20restaurant%20in%20the%20UK%3F">
        <w:r>
          <w:rPr>
            <w:rFonts w:ascii="Times New Roman" w:eastAsia="Times New Roman" w:hAnsi="Times New Roman" w:cs="Times New Roman"/>
            <w:color w:val="0563C1"/>
            <w:sz w:val="24"/>
            <w:szCs w:val="24"/>
            <w:u w:val="single"/>
          </w:rPr>
          <w:t>https://startups.co.uk/guides/how-to-start-a-restaurant/#:~:text=open%20a%20restaurant%3F-,As%20a%20very%20rough%20guide%2C%20expect%20to%20spend%20at%20least,a%20restaurant%20in%20the%20UK%3F</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Insights (2022) </w:t>
      </w:r>
      <w:r>
        <w:rPr>
          <w:rFonts w:ascii="Times New Roman" w:eastAsia="Times New Roman" w:hAnsi="Times New Roman" w:cs="Times New Roman"/>
          <w:i/>
          <w:sz w:val="24"/>
          <w:szCs w:val="24"/>
        </w:rPr>
        <w:t>Country Comparison</w:t>
      </w:r>
      <w:r>
        <w:rPr>
          <w:rFonts w:ascii="Times New Roman" w:eastAsia="Times New Roman" w:hAnsi="Times New Roman" w:cs="Times New Roman"/>
          <w:sz w:val="24"/>
          <w:szCs w:val="24"/>
        </w:rPr>
        <w:t xml:space="preserve">. Available at: </w:t>
      </w:r>
      <w:hyperlink r:id="rId51">
        <w:r>
          <w:rPr>
            <w:rFonts w:ascii="Times New Roman" w:eastAsia="Times New Roman" w:hAnsi="Times New Roman" w:cs="Times New Roman"/>
            <w:color w:val="0563C1"/>
            <w:sz w:val="24"/>
            <w:szCs w:val="24"/>
            <w:u w:val="single"/>
          </w:rPr>
          <w:t>https://www.hofstede-insights.com/country-comparison/india,the-uk/</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Hollensen, S. (2014) </w:t>
      </w:r>
      <w:r>
        <w:rPr>
          <w:rFonts w:ascii="Times New Roman" w:eastAsia="Times New Roman" w:hAnsi="Times New Roman" w:cs="Times New Roman"/>
          <w:i/>
          <w:sz w:val="24"/>
          <w:szCs w:val="24"/>
        </w:rPr>
        <w:t>Global Marketing</w:t>
      </w:r>
      <w:r>
        <w:rPr>
          <w:rFonts w:ascii="Times New Roman" w:eastAsia="Times New Roman" w:hAnsi="Times New Roman" w:cs="Times New Roman"/>
          <w:sz w:val="24"/>
          <w:szCs w:val="24"/>
        </w:rPr>
        <w:t>. 6th edition. Harlow: Pearson Education Limited.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Hooley, G.J., Piercy, N. and Nicoulaud, B. (2008) </w:t>
      </w:r>
      <w:r>
        <w:rPr>
          <w:rFonts w:ascii="Times New Roman" w:eastAsia="Times New Roman" w:hAnsi="Times New Roman" w:cs="Times New Roman"/>
          <w:i/>
          <w:sz w:val="24"/>
          <w:szCs w:val="24"/>
        </w:rPr>
        <w:t>Marketing strategy and competitive positioning</w:t>
      </w:r>
      <w:r>
        <w:rPr>
          <w:rFonts w:ascii="Times New Roman" w:eastAsia="Times New Roman" w:hAnsi="Times New Roman" w:cs="Times New Roman"/>
          <w:sz w:val="24"/>
          <w:szCs w:val="24"/>
        </w:rPr>
        <w:t xml:space="preserve">. 3rd edition. Harlow: Pearson Education Limited.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Hourston, P. (2022) ‘Cost of living crisis’, </w:t>
      </w:r>
      <w:r>
        <w:rPr>
          <w:rFonts w:ascii="Times New Roman" w:eastAsia="Times New Roman" w:hAnsi="Times New Roman" w:cs="Times New Roman"/>
          <w:i/>
          <w:sz w:val="24"/>
          <w:szCs w:val="24"/>
        </w:rPr>
        <w:t xml:space="preserve">Institute for Government. </w:t>
      </w:r>
      <w:r>
        <w:rPr>
          <w:rFonts w:ascii="Times New Roman" w:eastAsia="Times New Roman" w:hAnsi="Times New Roman" w:cs="Times New Roman"/>
          <w:sz w:val="24"/>
          <w:szCs w:val="24"/>
        </w:rPr>
        <w:t xml:space="preserve">Available at: </w:t>
      </w:r>
      <w:hyperlink r:id="rId52" w:anchor=":~:text=of%20living%20crisis%3F-,The%20'cost%20of%20living%20crisis'%20refers%20to%20the%20fall%20in,throughout%20this%20and%20last%20year">
        <w:r>
          <w:rPr>
            <w:rFonts w:ascii="Times New Roman" w:eastAsia="Times New Roman" w:hAnsi="Times New Roman" w:cs="Times New Roman"/>
            <w:color w:val="0563C1"/>
            <w:sz w:val="24"/>
            <w:szCs w:val="24"/>
            <w:u w:val="single"/>
          </w:rPr>
          <w:t>https://www.instituteforgovernment.org.uk/explainer/cost-living-crisis#:~:text=of%20living%20crisis%3F-,The%20'cost%20of%20living%20crisis'%20refers%20to%20the%20fall%20in,throughout%20this%20and%20last%20year</w:t>
        </w:r>
      </w:hyperlink>
      <w:r>
        <w:rPr>
          <w:rFonts w:ascii="Times New Roman" w:eastAsia="Times New Roman" w:hAnsi="Times New Roman" w:cs="Times New Roman"/>
          <w:sz w:val="24"/>
          <w:szCs w:val="24"/>
        </w:rPr>
        <w:t>.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Jain, M.K. (2013) ‘An analysis of marketing mix: 7Ps or more’, </w:t>
      </w:r>
      <w:r>
        <w:rPr>
          <w:rFonts w:ascii="Times New Roman" w:eastAsia="Times New Roman" w:hAnsi="Times New Roman" w:cs="Times New Roman"/>
          <w:i/>
          <w:sz w:val="24"/>
          <w:szCs w:val="24"/>
        </w:rPr>
        <w:t>Asian Journal of Multidisciplinary Studies</w:t>
      </w:r>
      <w:r>
        <w:rPr>
          <w:rFonts w:ascii="Times New Roman" w:eastAsia="Times New Roman" w:hAnsi="Times New Roman" w:cs="Times New Roman"/>
          <w:sz w:val="24"/>
          <w:szCs w:val="24"/>
        </w:rPr>
        <w:t>, 1(4), pp.23-28.</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Jayachandran, S. (2004) </w:t>
      </w:r>
      <w:r>
        <w:rPr>
          <w:rFonts w:ascii="Times New Roman" w:eastAsia="Times New Roman" w:hAnsi="Times New Roman" w:cs="Times New Roman"/>
          <w:i/>
          <w:sz w:val="24"/>
          <w:szCs w:val="24"/>
        </w:rPr>
        <w:t>Marketing Management</w:t>
      </w:r>
      <w:r>
        <w:rPr>
          <w:rFonts w:ascii="Times New Roman" w:eastAsia="Times New Roman" w:hAnsi="Times New Roman" w:cs="Times New Roman"/>
          <w:sz w:val="24"/>
          <w:szCs w:val="24"/>
        </w:rPr>
        <w:t xml:space="preserve">. 1st edition. New Delhi: Excel Books India. </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Jenkins, W. and Williamson, D. (2015) </w:t>
      </w:r>
      <w:r>
        <w:rPr>
          <w:rFonts w:ascii="Times New Roman" w:eastAsia="Times New Roman" w:hAnsi="Times New Roman" w:cs="Times New Roman"/>
          <w:i/>
          <w:sz w:val="24"/>
          <w:szCs w:val="24"/>
        </w:rPr>
        <w:t>Strategic management and business analysis</w:t>
      </w:r>
      <w:r>
        <w:rPr>
          <w:rFonts w:ascii="Times New Roman" w:eastAsia="Times New Roman" w:hAnsi="Times New Roman" w:cs="Times New Roman"/>
          <w:sz w:val="24"/>
          <w:szCs w:val="24"/>
        </w:rPr>
        <w:t>. 2nd edition. London: Routledge.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Kantar (n. d.) </w:t>
      </w:r>
      <w:r>
        <w:rPr>
          <w:rFonts w:ascii="Times New Roman" w:eastAsia="Times New Roman" w:hAnsi="Times New Roman" w:cs="Times New Roman"/>
          <w:i/>
          <w:sz w:val="24"/>
          <w:szCs w:val="24"/>
        </w:rPr>
        <w:t xml:space="preserve">Syndicated insights and reports for a complete view of consumers in India. </w:t>
      </w:r>
      <w:r>
        <w:rPr>
          <w:rFonts w:ascii="Times New Roman" w:eastAsia="Times New Roman" w:hAnsi="Times New Roman" w:cs="Times New Roman"/>
          <w:sz w:val="24"/>
          <w:szCs w:val="24"/>
        </w:rPr>
        <w:t xml:space="preserve">Available at: </w:t>
      </w:r>
      <w:hyperlink r:id="rId53">
        <w:r>
          <w:rPr>
            <w:rFonts w:ascii="Times New Roman" w:eastAsia="Times New Roman" w:hAnsi="Times New Roman" w:cs="Times New Roman"/>
            <w:color w:val="0563C1"/>
            <w:sz w:val="24"/>
            <w:szCs w:val="24"/>
            <w:u w:val="single"/>
          </w:rPr>
          <w:t>https://www.kantar.com/campaigns/india/syndicated-insights-reports</w:t>
        </w:r>
      </w:hyperlink>
      <w:r>
        <w:rPr>
          <w:rFonts w:ascii="Times New Roman" w:eastAsia="Times New Roman" w:hAnsi="Times New Roman" w:cs="Times New Roman"/>
          <w:sz w:val="24"/>
          <w:szCs w:val="24"/>
        </w:rPr>
        <w:t xml:space="preserve"> (Accessed 21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Kavyasri, S.J. and Vaijayanthi, P. (2022) ‘Mcdonald's Entry into India’, </w:t>
      </w:r>
      <w:r>
        <w:rPr>
          <w:rFonts w:ascii="Times New Roman" w:eastAsia="Times New Roman" w:hAnsi="Times New Roman" w:cs="Times New Roman"/>
          <w:i/>
          <w:sz w:val="24"/>
          <w:szCs w:val="24"/>
        </w:rPr>
        <w:t>International Journal Management &amp; Human</w:t>
      </w:r>
      <w:r>
        <w:rPr>
          <w:rFonts w:ascii="Times New Roman" w:eastAsia="Times New Roman" w:hAnsi="Times New Roman" w:cs="Times New Roman"/>
          <w:sz w:val="24"/>
          <w:szCs w:val="24"/>
        </w:rPr>
        <w:t>, 5 (2), pp.1346.</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KFC (2023) </w:t>
      </w:r>
      <w:r>
        <w:rPr>
          <w:rFonts w:ascii="Times New Roman" w:eastAsia="Times New Roman" w:hAnsi="Times New Roman" w:cs="Times New Roman"/>
          <w:i/>
          <w:sz w:val="24"/>
          <w:szCs w:val="24"/>
        </w:rPr>
        <w:t>KFC Menu and Prices for today - 1 May 2023</w:t>
      </w:r>
      <w:r>
        <w:rPr>
          <w:rFonts w:ascii="Times New Roman" w:eastAsia="Times New Roman" w:hAnsi="Times New Roman" w:cs="Times New Roman"/>
          <w:sz w:val="24"/>
          <w:szCs w:val="24"/>
        </w:rPr>
        <w:t xml:space="preserve">. Available at: </w:t>
      </w:r>
      <w:hyperlink r:id="rId54">
        <w:r>
          <w:rPr>
            <w:rFonts w:ascii="Times New Roman" w:eastAsia="Times New Roman" w:hAnsi="Times New Roman" w:cs="Times New Roman"/>
            <w:color w:val="0563C1"/>
            <w:sz w:val="24"/>
            <w:szCs w:val="24"/>
            <w:u w:val="single"/>
          </w:rPr>
          <w:t>https://kfc-menu.co.uk/</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KFC (n. d.) </w:t>
      </w:r>
      <w:r>
        <w:rPr>
          <w:rFonts w:ascii="Times New Roman" w:eastAsia="Times New Roman" w:hAnsi="Times New Roman" w:cs="Times New Roman"/>
          <w:i/>
          <w:sz w:val="24"/>
          <w:szCs w:val="24"/>
        </w:rPr>
        <w:t>KFC Menu</w:t>
      </w:r>
      <w:r>
        <w:rPr>
          <w:rFonts w:ascii="Times New Roman" w:eastAsia="Times New Roman" w:hAnsi="Times New Roman" w:cs="Times New Roman"/>
          <w:sz w:val="24"/>
          <w:szCs w:val="24"/>
        </w:rPr>
        <w:t xml:space="preserve">. Available at: </w:t>
      </w:r>
      <w:hyperlink r:id="rId55">
        <w:r>
          <w:rPr>
            <w:rFonts w:ascii="Times New Roman" w:eastAsia="Times New Roman" w:hAnsi="Times New Roman" w:cs="Times New Roman"/>
            <w:color w:val="0563C1"/>
            <w:sz w:val="24"/>
            <w:szCs w:val="24"/>
            <w:u w:val="single"/>
          </w:rPr>
          <w:t>https://online.kfc.co.in/menu/snacks</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Khandelwal, R. (2020)</w:t>
      </w:r>
      <w:r>
        <w:t xml:space="preserve"> ‘</w:t>
      </w:r>
      <w:r>
        <w:rPr>
          <w:rFonts w:ascii="Times New Roman" w:eastAsia="Times New Roman" w:hAnsi="Times New Roman" w:cs="Times New Roman"/>
          <w:sz w:val="24"/>
          <w:szCs w:val="24"/>
        </w:rPr>
        <w:t>McDonald’s Supply Chain: A Must-Know for Investors’</w:t>
      </w:r>
      <w:r>
        <w:rPr>
          <w:rFonts w:ascii="Times New Roman" w:eastAsia="Times New Roman" w:hAnsi="Times New Roman" w:cs="Times New Roman"/>
          <w:i/>
          <w:sz w:val="24"/>
          <w:szCs w:val="24"/>
        </w:rPr>
        <w:t xml:space="preserve"> Market Realist. </w:t>
      </w:r>
      <w:r>
        <w:rPr>
          <w:rFonts w:ascii="Times New Roman" w:eastAsia="Times New Roman" w:hAnsi="Times New Roman" w:cs="Times New Roman"/>
          <w:sz w:val="24"/>
          <w:szCs w:val="24"/>
        </w:rPr>
        <w:t xml:space="preserve">Available at: </w:t>
      </w:r>
      <w:hyperlink r:id="rId56">
        <w:r>
          <w:rPr>
            <w:rFonts w:ascii="Times New Roman" w:eastAsia="Times New Roman" w:hAnsi="Times New Roman" w:cs="Times New Roman"/>
            <w:color w:val="0563C1"/>
            <w:sz w:val="24"/>
            <w:szCs w:val="24"/>
            <w:u w:val="single"/>
          </w:rPr>
          <w:t>https://marketrealist.com/2019/11/must-know-mcdonalds-supply-chain-2/</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Kokkinidis, T. (2021) ‘How Brexit Forced McDonald’s to Stop Selling Milkshakes, Drinks’, </w:t>
      </w:r>
      <w:r>
        <w:rPr>
          <w:rFonts w:ascii="Times New Roman" w:eastAsia="Times New Roman" w:hAnsi="Times New Roman" w:cs="Times New Roman"/>
          <w:i/>
          <w:sz w:val="24"/>
          <w:szCs w:val="24"/>
        </w:rPr>
        <w:t xml:space="preserve">Greek Reporter. </w:t>
      </w:r>
      <w:r>
        <w:rPr>
          <w:rFonts w:ascii="Times New Roman" w:eastAsia="Times New Roman" w:hAnsi="Times New Roman" w:cs="Times New Roman"/>
          <w:sz w:val="24"/>
          <w:szCs w:val="24"/>
        </w:rPr>
        <w:t xml:space="preserve">Available at: </w:t>
      </w:r>
      <w:hyperlink r:id="rId57" w:anchor=":~:text=How%20Brexit%20Forced%20McDonald's%20to%20Stop%20Selling%20Milkshakes%2C%20Drinks,-By%20Tasos%20Kokkinidis&amp;text=McDonald's%20locations%20in%20England%2C%20Wales,were%20largely%20caused%20by%20Brexit">
        <w:r>
          <w:rPr>
            <w:rFonts w:ascii="Times New Roman" w:eastAsia="Times New Roman" w:hAnsi="Times New Roman" w:cs="Times New Roman"/>
            <w:color w:val="0563C1"/>
            <w:sz w:val="24"/>
            <w:szCs w:val="24"/>
            <w:u w:val="single"/>
          </w:rPr>
          <w:t>https://greekreporter.com/2021/08/24/brexit-mcdonalds-stop-selling-milkshakes/#:~:text=How%20Brexit%20Forced%20McDonald's%20to%20Stop%20Selling%20Milkshakes%2C%20Drinks,-By%20Tasos%20Kokkinidis&amp;text=McDonald's%20locations%20in%20England%2C%20Wales,were%20largely%20caused%20by%20Brexit</w:t>
        </w:r>
      </w:hyperlink>
      <w:r>
        <w:rPr>
          <w:rFonts w:ascii="Times New Roman" w:eastAsia="Times New Roman" w:hAnsi="Times New Roman" w:cs="Times New Roman"/>
          <w:sz w:val="24"/>
          <w:szCs w:val="24"/>
        </w:rPr>
        <w:t>.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and Armstrong, G., Harris, L. C. and He, H. (2020) </w:t>
      </w:r>
      <w:r>
        <w:rPr>
          <w:rFonts w:ascii="Times New Roman" w:eastAsia="Times New Roman" w:hAnsi="Times New Roman" w:cs="Times New Roman"/>
          <w:i/>
          <w:sz w:val="24"/>
          <w:szCs w:val="24"/>
        </w:rPr>
        <w:t>Principles of marketing</w:t>
      </w:r>
      <w:r>
        <w:rPr>
          <w:rFonts w:ascii="Times New Roman" w:eastAsia="Times New Roman" w:hAnsi="Times New Roman" w:cs="Times New Roman"/>
          <w:sz w:val="24"/>
          <w:szCs w:val="24"/>
        </w:rPr>
        <w:t>. 8th edition. Harlow: Pearson Education Limited.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Kotler, P. and Armstrong, G.M. (2019) </w:t>
      </w:r>
      <w:r>
        <w:rPr>
          <w:rFonts w:ascii="Times New Roman" w:eastAsia="Times New Roman" w:hAnsi="Times New Roman" w:cs="Times New Roman"/>
          <w:i/>
          <w:sz w:val="24"/>
          <w:szCs w:val="24"/>
        </w:rPr>
        <w:t>Principles of marketing</w:t>
      </w:r>
      <w:r>
        <w:rPr>
          <w:rFonts w:ascii="Times New Roman" w:eastAsia="Times New Roman" w:hAnsi="Times New Roman" w:cs="Times New Roman"/>
          <w:sz w:val="24"/>
          <w:szCs w:val="24"/>
        </w:rPr>
        <w:t>. 17th edition. London: Pearson Education Limited.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Kuchay, B. (2019) ‘McDonald’s faces boycott threats in India for serving halal meat’, </w:t>
      </w:r>
      <w:r>
        <w:rPr>
          <w:rFonts w:ascii="Times New Roman" w:eastAsia="Times New Roman" w:hAnsi="Times New Roman" w:cs="Times New Roman"/>
          <w:i/>
          <w:sz w:val="24"/>
          <w:szCs w:val="24"/>
        </w:rPr>
        <w:t xml:space="preserve">Aljazeera. </w:t>
      </w:r>
      <w:r>
        <w:rPr>
          <w:rFonts w:ascii="Times New Roman" w:eastAsia="Times New Roman" w:hAnsi="Times New Roman" w:cs="Times New Roman"/>
          <w:sz w:val="24"/>
          <w:szCs w:val="24"/>
        </w:rPr>
        <w:t xml:space="preserve">Available at: </w:t>
      </w:r>
      <w:hyperlink r:id="rId58" w:anchor=":~:text=New%20Delhi%2C%20India%20%E2%80%93%20McDonald's%20has,its%20restaurants%20are%20halal%20certified">
        <w:r>
          <w:rPr>
            <w:rFonts w:ascii="Times New Roman" w:eastAsia="Times New Roman" w:hAnsi="Times New Roman" w:cs="Times New Roman"/>
            <w:color w:val="0563C1"/>
            <w:sz w:val="24"/>
            <w:szCs w:val="24"/>
            <w:u w:val="single"/>
          </w:rPr>
          <w:t>https://www.aljazeera.com/economy/2019/8/26/mcdonalds-faces-boycott-threats-in-india-for-serving-halal-meat#:~:text=New%20Delhi%2C%20India%20%E2%80%93%20McDonald's%20has,its%20restaurants%20are%20halal%20certified</w:t>
        </w:r>
      </w:hyperlink>
      <w:r>
        <w:rPr>
          <w:rFonts w:ascii="Times New Roman" w:eastAsia="Times New Roman" w:hAnsi="Times New Roman" w:cs="Times New Roman"/>
          <w:sz w:val="24"/>
          <w:szCs w:val="24"/>
        </w:rPr>
        <w:t>.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Kulshrestha, S. and Puri, P., 2017. Tows analysis for strategic choice of business opportunity and sustainable growth of small businesses. Pacific Business Review International, 10(5), pp.144-152.</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Lancaster, G. and Massingham, L. (2011) </w:t>
      </w:r>
      <w:r>
        <w:rPr>
          <w:rFonts w:ascii="Times New Roman" w:eastAsia="Times New Roman" w:hAnsi="Times New Roman" w:cs="Times New Roman"/>
          <w:i/>
          <w:sz w:val="24"/>
          <w:szCs w:val="24"/>
        </w:rPr>
        <w:t>Essentials of marketing management</w:t>
      </w:r>
      <w:r>
        <w:rPr>
          <w:rFonts w:ascii="Times New Roman" w:eastAsia="Times New Roman" w:hAnsi="Times New Roman" w:cs="Times New Roman"/>
          <w:sz w:val="24"/>
          <w:szCs w:val="24"/>
        </w:rPr>
        <w:t>. 1st edition. Oxon: Routledge.</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(n. d.) </w:t>
      </w:r>
      <w:r>
        <w:rPr>
          <w:rFonts w:ascii="Times New Roman" w:eastAsia="Times New Roman" w:hAnsi="Times New Roman" w:cs="Times New Roman"/>
          <w:i/>
          <w:sz w:val="24"/>
          <w:szCs w:val="24"/>
        </w:rPr>
        <w:t>McDonald's India – North and East.</w:t>
      </w:r>
      <w:r>
        <w:rPr>
          <w:rFonts w:ascii="Times New Roman" w:eastAsia="Times New Roman" w:hAnsi="Times New Roman" w:cs="Times New Roman"/>
          <w:sz w:val="24"/>
          <w:szCs w:val="24"/>
        </w:rPr>
        <w:t xml:space="preserve"> Available at: </w:t>
      </w:r>
      <w:hyperlink r:id="rId59">
        <w:r>
          <w:rPr>
            <w:rFonts w:ascii="Times New Roman" w:eastAsia="Times New Roman" w:hAnsi="Times New Roman" w:cs="Times New Roman"/>
            <w:color w:val="0563C1"/>
            <w:sz w:val="24"/>
            <w:szCs w:val="24"/>
            <w:u w:val="single"/>
          </w:rPr>
          <w:t>https://www.linkedin.com/company/mcdonalds-india-north-and-east/about/</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Majumdar, R. (2023) ‘India economic outlook, April 2023’, </w:t>
      </w:r>
      <w:r>
        <w:rPr>
          <w:rFonts w:ascii="Times New Roman" w:eastAsia="Times New Roman" w:hAnsi="Times New Roman" w:cs="Times New Roman"/>
          <w:i/>
          <w:sz w:val="24"/>
          <w:szCs w:val="24"/>
        </w:rPr>
        <w:t xml:space="preserve">Deloitte Insights. </w:t>
      </w:r>
      <w:r>
        <w:rPr>
          <w:rFonts w:ascii="Times New Roman" w:eastAsia="Times New Roman" w:hAnsi="Times New Roman" w:cs="Times New Roman"/>
          <w:sz w:val="24"/>
          <w:szCs w:val="24"/>
        </w:rPr>
        <w:t xml:space="preserve">Available at: </w:t>
      </w:r>
      <w:hyperlink r:id="rId60">
        <w:r>
          <w:rPr>
            <w:rFonts w:ascii="Times New Roman" w:eastAsia="Times New Roman" w:hAnsi="Times New Roman" w:cs="Times New Roman"/>
            <w:color w:val="0563C1"/>
            <w:sz w:val="24"/>
            <w:szCs w:val="24"/>
            <w:u w:val="single"/>
          </w:rPr>
          <w:t>https://www2.deloitte.com/us/en/insights/economy/asia-pacific/india-economic-outlook.html</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Mangla, K. (2022) ‘UK and India - Corporate Tax Comparison’, </w:t>
      </w:r>
      <w:r>
        <w:rPr>
          <w:rFonts w:ascii="Times New Roman" w:eastAsia="Times New Roman" w:hAnsi="Times New Roman" w:cs="Times New Roman"/>
          <w:i/>
          <w:sz w:val="24"/>
          <w:szCs w:val="24"/>
        </w:rPr>
        <w:t xml:space="preserve">GCC FinTax. </w:t>
      </w:r>
      <w:r>
        <w:rPr>
          <w:rFonts w:ascii="Times New Roman" w:eastAsia="Times New Roman" w:hAnsi="Times New Roman" w:cs="Times New Roman"/>
          <w:sz w:val="24"/>
          <w:szCs w:val="24"/>
        </w:rPr>
        <w:t xml:space="preserve">Available at: </w:t>
      </w:r>
      <w:hyperlink r:id="rId61">
        <w:r>
          <w:rPr>
            <w:rFonts w:ascii="Times New Roman" w:eastAsia="Times New Roman" w:hAnsi="Times New Roman" w:cs="Times New Roman"/>
            <w:color w:val="0563C1"/>
            <w:sz w:val="24"/>
            <w:szCs w:val="24"/>
            <w:u w:val="single"/>
          </w:rPr>
          <w:t>https://www.gccfintax.com/articles/uk-and-india-corporate-tax-comparison-4059.asp</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Marr, B. (2022) ‘The Metaverse and Digital Transformation at McDonald’s’, </w:t>
      </w:r>
      <w:r>
        <w:rPr>
          <w:rFonts w:ascii="Times New Roman" w:eastAsia="Times New Roman" w:hAnsi="Times New Roman" w:cs="Times New Roman"/>
          <w:i/>
          <w:sz w:val="24"/>
          <w:szCs w:val="24"/>
        </w:rPr>
        <w:t xml:space="preserve">Forbes. </w:t>
      </w:r>
      <w:r>
        <w:rPr>
          <w:rFonts w:ascii="Times New Roman" w:eastAsia="Times New Roman" w:hAnsi="Times New Roman" w:cs="Times New Roman"/>
          <w:sz w:val="24"/>
          <w:szCs w:val="24"/>
        </w:rPr>
        <w:t xml:space="preserve">Available at: </w:t>
      </w:r>
      <w:hyperlink r:id="rId62">
        <w:r>
          <w:rPr>
            <w:rFonts w:ascii="Times New Roman" w:eastAsia="Times New Roman" w:hAnsi="Times New Roman" w:cs="Times New Roman"/>
            <w:color w:val="0563C1"/>
            <w:sz w:val="24"/>
            <w:szCs w:val="24"/>
            <w:u w:val="single"/>
          </w:rPr>
          <w:t>https://cio.economictimes.indiatimes.com/news/business-analytics/desi-demand-spices-up-the-indian-saas-story/71846957</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(2017) </w:t>
      </w:r>
      <w:r>
        <w:rPr>
          <w:rFonts w:ascii="Times New Roman" w:eastAsia="Times New Roman" w:hAnsi="Times New Roman" w:cs="Times New Roman"/>
          <w:i/>
          <w:sz w:val="24"/>
          <w:szCs w:val="24"/>
        </w:rPr>
        <w:t>Family Hub</w:t>
      </w:r>
      <w:r>
        <w:rPr>
          <w:rFonts w:ascii="Times New Roman" w:eastAsia="Times New Roman" w:hAnsi="Times New Roman" w:cs="Times New Roman"/>
          <w:sz w:val="24"/>
          <w:szCs w:val="24"/>
        </w:rPr>
        <w:t xml:space="preserve">. Available at: </w:t>
      </w:r>
      <w:hyperlink r:id="rId63">
        <w:r>
          <w:rPr>
            <w:rFonts w:ascii="Times New Roman" w:eastAsia="Times New Roman" w:hAnsi="Times New Roman" w:cs="Times New Roman"/>
            <w:color w:val="0563C1"/>
            <w:sz w:val="24"/>
            <w:szCs w:val="24"/>
            <w:u w:val="single"/>
          </w:rPr>
          <w:t>https://www.mcdonalds.com/gb/en-gb/family-hub/happy-meal.html</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(2017) </w:t>
      </w:r>
      <w:r>
        <w:rPr>
          <w:rFonts w:ascii="Times New Roman" w:eastAsia="Times New Roman" w:hAnsi="Times New Roman" w:cs="Times New Roman"/>
          <w:i/>
          <w:sz w:val="24"/>
          <w:szCs w:val="24"/>
        </w:rPr>
        <w:t>Saver Menu</w:t>
      </w:r>
      <w:r>
        <w:rPr>
          <w:rFonts w:ascii="Times New Roman" w:eastAsia="Times New Roman" w:hAnsi="Times New Roman" w:cs="Times New Roman"/>
          <w:sz w:val="24"/>
          <w:szCs w:val="24"/>
        </w:rPr>
        <w:t xml:space="preserve">. Available at: </w:t>
      </w:r>
      <w:hyperlink r:id="rId64">
        <w:r>
          <w:rPr>
            <w:rFonts w:ascii="Times New Roman" w:eastAsia="Times New Roman" w:hAnsi="Times New Roman" w:cs="Times New Roman"/>
            <w:color w:val="0563C1"/>
            <w:sz w:val="24"/>
            <w:szCs w:val="24"/>
            <w:u w:val="single"/>
          </w:rPr>
          <w:t>https://www.mcdonalds.com/gb/en-gb/menu/saver-menu.html</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(2018) </w:t>
      </w:r>
      <w:r>
        <w:rPr>
          <w:rFonts w:ascii="Times New Roman" w:eastAsia="Times New Roman" w:hAnsi="Times New Roman" w:cs="Times New Roman"/>
          <w:i/>
          <w:sz w:val="24"/>
          <w:szCs w:val="24"/>
        </w:rPr>
        <w:t xml:space="preserve">How many McDonald's restaurants are there in the U.K. and the world? </w:t>
      </w:r>
      <w:r>
        <w:rPr>
          <w:rFonts w:ascii="Times New Roman" w:eastAsia="Times New Roman" w:hAnsi="Times New Roman" w:cs="Times New Roman"/>
          <w:sz w:val="24"/>
          <w:szCs w:val="24"/>
        </w:rPr>
        <w:t xml:space="preserve">Available at: </w:t>
      </w:r>
      <w:hyperlink r:id="rId65">
        <w:r>
          <w:rPr>
            <w:rFonts w:ascii="Times New Roman" w:eastAsia="Times New Roman" w:hAnsi="Times New Roman" w:cs="Times New Roman"/>
            <w:color w:val="0563C1"/>
            <w:sz w:val="24"/>
            <w:szCs w:val="24"/>
            <w:u w:val="single"/>
          </w:rPr>
          <w:t>https://www.mcdonalds.com/gb/en-gb/help/faq/how-many-mcdonald-s-restaurants-are-there-in-the-u-k--and-the-world.html</w:t>
        </w:r>
      </w:hyperlink>
      <w:r>
        <w:rPr>
          <w:rFonts w:ascii="Times New Roman" w:eastAsia="Times New Roman" w:hAnsi="Times New Roman" w:cs="Times New Roman"/>
          <w:sz w:val="24"/>
          <w:szCs w:val="24"/>
        </w:rPr>
        <w:t xml:space="preserve">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(2018) </w:t>
      </w:r>
      <w:r>
        <w:rPr>
          <w:rFonts w:ascii="Times New Roman" w:eastAsia="Times New Roman" w:hAnsi="Times New Roman" w:cs="Times New Roman"/>
          <w:i/>
          <w:sz w:val="24"/>
          <w:szCs w:val="24"/>
        </w:rPr>
        <w:t xml:space="preserve">Who are the main suppliers/distributors for McDonald's U.K.? </w:t>
      </w:r>
      <w:r>
        <w:rPr>
          <w:rFonts w:ascii="Times New Roman" w:eastAsia="Times New Roman" w:hAnsi="Times New Roman" w:cs="Times New Roman"/>
          <w:sz w:val="24"/>
          <w:szCs w:val="24"/>
        </w:rPr>
        <w:t xml:space="preserve">Available at: </w:t>
      </w:r>
      <w:hyperlink r:id="rId66">
        <w:r>
          <w:rPr>
            <w:rFonts w:ascii="Times New Roman" w:eastAsia="Times New Roman" w:hAnsi="Times New Roman" w:cs="Times New Roman"/>
            <w:color w:val="0563C1"/>
            <w:sz w:val="24"/>
            <w:szCs w:val="24"/>
            <w:u w:val="single"/>
          </w:rPr>
          <w:t>https://www.mcdonalds.com/gb/en-gb/help/faq/who-are-the-main-suppliersdistributors-for-mcdonalds-uk.html</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(2021) </w:t>
      </w:r>
      <w:r>
        <w:rPr>
          <w:rFonts w:ascii="Times New Roman" w:eastAsia="Times New Roman" w:hAnsi="Times New Roman" w:cs="Times New Roman"/>
          <w:i/>
          <w:sz w:val="24"/>
          <w:szCs w:val="24"/>
        </w:rPr>
        <w:t>McDonald’s and DoorDash Announce Long-Term Global Strategic Partnership to Drive Growth of McDelivery</w:t>
      </w:r>
      <w:r>
        <w:rPr>
          <w:rFonts w:ascii="Times New Roman" w:eastAsia="Times New Roman" w:hAnsi="Times New Roman" w:cs="Times New Roman"/>
          <w:sz w:val="24"/>
          <w:szCs w:val="24"/>
        </w:rPr>
        <w:t xml:space="preserve">. Available at: </w:t>
      </w:r>
      <w:hyperlink r:id="rId67">
        <w:r>
          <w:rPr>
            <w:rFonts w:ascii="Times New Roman" w:eastAsia="Times New Roman" w:hAnsi="Times New Roman" w:cs="Times New Roman"/>
            <w:color w:val="0563C1"/>
            <w:sz w:val="24"/>
            <w:szCs w:val="24"/>
            <w:u w:val="single"/>
          </w:rPr>
          <w:t>https://corporate.mcdonalds.com/corpmcd/our-stories/article/doordash-mcdonalds.html</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 (2022) McDonald’s sustainable initiatives for a Happy Earth. Available at: </w:t>
      </w:r>
      <w:hyperlink r:id="rId68">
        <w:r>
          <w:rPr>
            <w:rFonts w:ascii="Times New Roman" w:eastAsia="Times New Roman" w:hAnsi="Times New Roman" w:cs="Times New Roman"/>
            <w:color w:val="0563C1"/>
            <w:sz w:val="24"/>
            <w:szCs w:val="24"/>
            <w:u w:val="single"/>
          </w:rPr>
          <w:t>https://mcdonaldsblog.in/2022/04/mcdonalds-sustainable-initiatives-for-a-happy-earth/</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(2023) </w:t>
      </w:r>
      <w:r>
        <w:rPr>
          <w:rFonts w:ascii="Times New Roman" w:eastAsia="Times New Roman" w:hAnsi="Times New Roman" w:cs="Times New Roman"/>
          <w:i/>
          <w:sz w:val="24"/>
          <w:szCs w:val="24"/>
        </w:rPr>
        <w:t>Discover Our Menu</w:t>
      </w:r>
      <w:r>
        <w:rPr>
          <w:rFonts w:ascii="Times New Roman" w:eastAsia="Times New Roman" w:hAnsi="Times New Roman" w:cs="Times New Roman"/>
          <w:sz w:val="24"/>
          <w:szCs w:val="24"/>
        </w:rPr>
        <w:t xml:space="preserve">. Available at: </w:t>
      </w:r>
      <w:hyperlink r:id="rId69">
        <w:r>
          <w:rPr>
            <w:rFonts w:ascii="Times New Roman" w:eastAsia="Times New Roman" w:hAnsi="Times New Roman" w:cs="Times New Roman"/>
            <w:color w:val="0563C1"/>
            <w:sz w:val="24"/>
            <w:szCs w:val="24"/>
            <w:u w:val="single"/>
          </w:rPr>
          <w:t>https://www.mcdonalds.com/gb/en-gb/menu.html</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(2023) </w:t>
      </w:r>
      <w:r>
        <w:rPr>
          <w:rFonts w:ascii="Times New Roman" w:eastAsia="Times New Roman" w:hAnsi="Times New Roman" w:cs="Times New Roman"/>
          <w:i/>
          <w:sz w:val="24"/>
          <w:szCs w:val="24"/>
        </w:rPr>
        <w:t>McDonald’s Menu and Prices in UK for today - Latest Changes 1 May 2023.</w:t>
      </w:r>
      <w:r>
        <w:rPr>
          <w:rFonts w:ascii="Times New Roman" w:eastAsia="Times New Roman" w:hAnsi="Times New Roman" w:cs="Times New Roman"/>
          <w:sz w:val="24"/>
          <w:szCs w:val="24"/>
        </w:rPr>
        <w:t xml:space="preserve"> Available at: </w:t>
      </w:r>
      <w:hyperlink r:id="rId70">
        <w:r>
          <w:rPr>
            <w:rFonts w:ascii="Times New Roman" w:eastAsia="Times New Roman" w:hAnsi="Times New Roman" w:cs="Times New Roman"/>
            <w:color w:val="0563C1"/>
            <w:sz w:val="24"/>
            <w:szCs w:val="24"/>
            <w:u w:val="single"/>
          </w:rPr>
          <w:t>https://mcdonalds-menu.co.uk/</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(2023) </w:t>
      </w:r>
      <w:r>
        <w:rPr>
          <w:rFonts w:ascii="Times New Roman" w:eastAsia="Times New Roman" w:hAnsi="Times New Roman" w:cs="Times New Roman"/>
          <w:i/>
          <w:sz w:val="24"/>
          <w:szCs w:val="24"/>
        </w:rPr>
        <w:t>Menu: All</w:t>
      </w:r>
      <w:r>
        <w:rPr>
          <w:rFonts w:ascii="Times New Roman" w:eastAsia="Times New Roman" w:hAnsi="Times New Roman" w:cs="Times New Roman"/>
          <w:sz w:val="24"/>
          <w:szCs w:val="24"/>
        </w:rPr>
        <w:t xml:space="preserve">. Available at: </w:t>
      </w:r>
      <w:hyperlink r:id="rId71">
        <w:r>
          <w:rPr>
            <w:rFonts w:ascii="Times New Roman" w:eastAsia="Times New Roman" w:hAnsi="Times New Roman" w:cs="Times New Roman"/>
            <w:color w:val="0563C1"/>
            <w:sz w:val="24"/>
            <w:szCs w:val="24"/>
            <w:u w:val="single"/>
          </w:rPr>
          <w:t>https://www.mcdonaldsindia.com/products.html</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(n. d.) Happy Meal Toys. Available at: </w:t>
      </w:r>
      <w:hyperlink r:id="rId72">
        <w:r>
          <w:rPr>
            <w:rFonts w:ascii="Times New Roman" w:eastAsia="Times New Roman" w:hAnsi="Times New Roman" w:cs="Times New Roman"/>
            <w:color w:val="0563C1"/>
            <w:sz w:val="24"/>
            <w:szCs w:val="24"/>
            <w:u w:val="single"/>
          </w:rPr>
          <w:t>https://mcdonaldsblog.in/tag/happy-meal-toys/</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(n. d.) </w:t>
      </w:r>
      <w:r>
        <w:rPr>
          <w:rFonts w:ascii="Times New Roman" w:eastAsia="Times New Roman" w:hAnsi="Times New Roman" w:cs="Times New Roman"/>
          <w:i/>
          <w:sz w:val="24"/>
          <w:szCs w:val="24"/>
        </w:rPr>
        <w:t>What makes our food?</w:t>
      </w:r>
      <w:r>
        <w:rPr>
          <w:rFonts w:ascii="Times New Roman" w:eastAsia="Times New Roman" w:hAnsi="Times New Roman" w:cs="Times New Roman"/>
          <w:sz w:val="24"/>
          <w:szCs w:val="24"/>
        </w:rPr>
        <w:t xml:space="preserve"> Available at: </w:t>
      </w:r>
      <w:hyperlink r:id="rId73">
        <w:r>
          <w:rPr>
            <w:rFonts w:ascii="Times New Roman" w:eastAsia="Times New Roman" w:hAnsi="Times New Roman" w:cs="Times New Roman"/>
            <w:color w:val="0563C1"/>
            <w:sz w:val="24"/>
            <w:szCs w:val="24"/>
            <w:u w:val="single"/>
          </w:rPr>
          <w:t>https://www.mcdonalds.com/gb/en-gb/good-to-know/about-farming.html</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India (2023) </w:t>
      </w:r>
      <w:r>
        <w:rPr>
          <w:rFonts w:ascii="Times New Roman" w:eastAsia="Times New Roman" w:hAnsi="Times New Roman" w:cs="Times New Roman"/>
          <w:i/>
          <w:sz w:val="24"/>
          <w:szCs w:val="24"/>
        </w:rPr>
        <w:t>About us.</w:t>
      </w:r>
      <w:r>
        <w:rPr>
          <w:rFonts w:ascii="Times New Roman" w:eastAsia="Times New Roman" w:hAnsi="Times New Roman" w:cs="Times New Roman"/>
          <w:sz w:val="24"/>
          <w:szCs w:val="24"/>
        </w:rPr>
        <w:t xml:space="preserve"> Available at: </w:t>
      </w:r>
      <w:hyperlink r:id="rId74" w:anchor=":~:text=HRPL%20is%20a%20direct%20subsidiary,in%20West%20and%20South%20India.&amp;text=We%20take%20great%20pride%20in%20our%20food">
        <w:r>
          <w:rPr>
            <w:rFonts w:ascii="Times New Roman" w:eastAsia="Times New Roman" w:hAnsi="Times New Roman" w:cs="Times New Roman"/>
            <w:color w:val="0563C1"/>
            <w:sz w:val="24"/>
            <w:szCs w:val="24"/>
            <w:u w:val="single"/>
          </w:rPr>
          <w:t>https://www.mcdonaldsindia.com/our_story.html#:~:text=HRPL%20is%20a%20direct%20subsidiary,in%20West%20and%20South%20India.&amp;text=We%20take%20great%20pride%20in%20our%20food</w:t>
        </w:r>
      </w:hyperlink>
      <w:r>
        <w:rPr>
          <w:rFonts w:ascii="Times New Roman" w:eastAsia="Times New Roman" w:hAnsi="Times New Roman" w:cs="Times New Roman"/>
          <w:sz w:val="24"/>
          <w:szCs w:val="24"/>
        </w:rPr>
        <w:t>!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India (2023) </w:t>
      </w:r>
      <w:r>
        <w:rPr>
          <w:rFonts w:ascii="Times New Roman" w:eastAsia="Times New Roman" w:hAnsi="Times New Roman" w:cs="Times New Roman"/>
          <w:i/>
          <w:sz w:val="24"/>
          <w:szCs w:val="24"/>
        </w:rPr>
        <w:t>McDonald’s India</w:t>
      </w:r>
      <w:r>
        <w:rPr>
          <w:rFonts w:ascii="Times New Roman" w:eastAsia="Times New Roman" w:hAnsi="Times New Roman" w:cs="Times New Roman"/>
          <w:sz w:val="24"/>
          <w:szCs w:val="24"/>
        </w:rPr>
        <w:t xml:space="preserve">. Available at: </w:t>
      </w:r>
      <w:hyperlink r:id="rId75">
        <w:r>
          <w:rPr>
            <w:rFonts w:ascii="Times New Roman" w:eastAsia="Times New Roman" w:hAnsi="Times New Roman" w:cs="Times New Roman"/>
            <w:color w:val="0563C1"/>
            <w:sz w:val="24"/>
            <w:szCs w:val="24"/>
            <w:u w:val="single"/>
          </w:rPr>
          <w:t>https://www.mcdonaldsindia.com/McDonaldsinIndia.pdf</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 India (2023) </w:t>
      </w:r>
      <w:r>
        <w:rPr>
          <w:rFonts w:ascii="Times New Roman" w:eastAsia="Times New Roman" w:hAnsi="Times New Roman" w:cs="Times New Roman"/>
          <w:i/>
          <w:sz w:val="24"/>
          <w:szCs w:val="24"/>
        </w:rPr>
        <w:t>Menu</w:t>
      </w:r>
      <w:r>
        <w:rPr>
          <w:rFonts w:ascii="Times New Roman" w:eastAsia="Times New Roman" w:hAnsi="Times New Roman" w:cs="Times New Roman"/>
          <w:sz w:val="24"/>
          <w:szCs w:val="24"/>
        </w:rPr>
        <w:t xml:space="preserve">. Available at: </w:t>
      </w:r>
      <w:hyperlink r:id="rId76" w:anchor="menu">
        <w:r>
          <w:rPr>
            <w:rFonts w:ascii="Times New Roman" w:eastAsia="Times New Roman" w:hAnsi="Times New Roman" w:cs="Times New Roman"/>
            <w:color w:val="0563C1"/>
            <w:sz w:val="24"/>
            <w:szCs w:val="24"/>
            <w:u w:val="single"/>
          </w:rPr>
          <w:t>https://mcdindia.com/#menu</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(2023) </w:t>
      </w:r>
      <w:r>
        <w:rPr>
          <w:rFonts w:ascii="Times New Roman" w:eastAsia="Times New Roman" w:hAnsi="Times New Roman" w:cs="Times New Roman"/>
          <w:i/>
          <w:sz w:val="24"/>
          <w:szCs w:val="24"/>
        </w:rPr>
        <w:t>McDonald’s App 20% Off Menu Items – Pickup and Delivery Terms and Conditions</w:t>
      </w:r>
      <w:r>
        <w:rPr>
          <w:rFonts w:ascii="Times New Roman" w:eastAsia="Times New Roman" w:hAnsi="Times New Roman" w:cs="Times New Roman"/>
          <w:sz w:val="24"/>
          <w:szCs w:val="24"/>
        </w:rPr>
        <w:t xml:space="preserve">. Available at: </w:t>
      </w:r>
      <w:hyperlink r:id="rId77">
        <w:r>
          <w:rPr>
            <w:rFonts w:ascii="Times New Roman" w:eastAsia="Times New Roman" w:hAnsi="Times New Roman" w:cs="Times New Roman"/>
            <w:color w:val="0563C1"/>
            <w:sz w:val="24"/>
            <w:szCs w:val="24"/>
            <w:u w:val="single"/>
          </w:rPr>
          <w:t>https://www.mcdonalds.com/gb/en-gb/terms-and-conditions/20-percent-offer.html</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(2023) </w:t>
      </w:r>
      <w:r>
        <w:rPr>
          <w:rFonts w:ascii="Times New Roman" w:eastAsia="Times New Roman" w:hAnsi="Times New Roman" w:cs="Times New Roman"/>
          <w:i/>
          <w:sz w:val="24"/>
          <w:szCs w:val="24"/>
        </w:rPr>
        <w:t>Menu</w:t>
      </w:r>
      <w:r>
        <w:rPr>
          <w:rFonts w:ascii="Times New Roman" w:eastAsia="Times New Roman" w:hAnsi="Times New Roman" w:cs="Times New Roman"/>
          <w:sz w:val="24"/>
          <w:szCs w:val="24"/>
        </w:rPr>
        <w:t xml:space="preserve">. Available at: </w:t>
      </w:r>
      <w:hyperlink r:id="rId78">
        <w:r>
          <w:rPr>
            <w:rFonts w:ascii="Times New Roman" w:eastAsia="Times New Roman" w:hAnsi="Times New Roman" w:cs="Times New Roman"/>
            <w:color w:val="0563C1"/>
            <w:sz w:val="24"/>
            <w:szCs w:val="24"/>
            <w:u w:val="single"/>
          </w:rPr>
          <w:t>https://www.mcdonalds.com/gb/en-gb.htm</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(2023) </w:t>
      </w:r>
      <w:r>
        <w:rPr>
          <w:rFonts w:ascii="Times New Roman" w:eastAsia="Times New Roman" w:hAnsi="Times New Roman" w:cs="Times New Roman"/>
          <w:i/>
          <w:sz w:val="24"/>
          <w:szCs w:val="24"/>
        </w:rPr>
        <w:t>Newsroom</w:t>
      </w:r>
      <w:r>
        <w:rPr>
          <w:rFonts w:ascii="Times New Roman" w:eastAsia="Times New Roman" w:hAnsi="Times New Roman" w:cs="Times New Roman"/>
          <w:sz w:val="24"/>
          <w:szCs w:val="24"/>
        </w:rPr>
        <w:t xml:space="preserve">. Available at: </w:t>
      </w:r>
      <w:hyperlink r:id="rId79">
        <w:r>
          <w:rPr>
            <w:rFonts w:ascii="Times New Roman" w:eastAsia="Times New Roman" w:hAnsi="Times New Roman" w:cs="Times New Roman"/>
            <w:color w:val="0563C1"/>
            <w:sz w:val="24"/>
            <w:szCs w:val="24"/>
            <w:u w:val="single"/>
          </w:rPr>
          <w:t>https://www.mcdonalds.com/gb/en-gb/newsroom/history.html</w:t>
        </w:r>
      </w:hyperlink>
      <w:r>
        <w:rPr>
          <w:rFonts w:ascii="Times New Roman" w:eastAsia="Times New Roman" w:hAnsi="Times New Roman" w:cs="Times New Roman"/>
          <w:sz w:val="24"/>
          <w:szCs w:val="24"/>
        </w:rPr>
        <w:t xml:space="preserve">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McDonald’s (2023) </w:t>
      </w:r>
      <w:r>
        <w:rPr>
          <w:rFonts w:ascii="Times New Roman" w:eastAsia="Times New Roman" w:hAnsi="Times New Roman" w:cs="Times New Roman"/>
          <w:i/>
          <w:sz w:val="24"/>
          <w:szCs w:val="24"/>
        </w:rPr>
        <w:t>Our Mission and Values</w:t>
      </w:r>
      <w:r>
        <w:rPr>
          <w:rFonts w:ascii="Times New Roman" w:eastAsia="Times New Roman" w:hAnsi="Times New Roman" w:cs="Times New Roman"/>
          <w:sz w:val="24"/>
          <w:szCs w:val="24"/>
        </w:rPr>
        <w:t xml:space="preserve">. Available at: </w:t>
      </w:r>
      <w:hyperlink r:id="rId80" w:anchor=":~:text=Our%20mission%20is%20to%20make,uniquely%20feed%20and%20foster%20communities">
        <w:r>
          <w:rPr>
            <w:rFonts w:ascii="Times New Roman" w:eastAsia="Times New Roman" w:hAnsi="Times New Roman" w:cs="Times New Roman"/>
            <w:color w:val="0563C1"/>
            <w:sz w:val="24"/>
            <w:szCs w:val="24"/>
            <w:u w:val="single"/>
          </w:rPr>
          <w:t>https://corporate.mcdonalds.com/corpmcd/our-company/who-we-are/our-values.html#:~:text=Our%20mission%20is%20to%20make,uniquely%20feed%20and%20foster%20communities</w:t>
        </w:r>
      </w:hyperlink>
      <w:r>
        <w:rPr>
          <w:rFonts w:ascii="Times New Roman" w:eastAsia="Times New Roman" w:hAnsi="Times New Roman" w:cs="Times New Roman"/>
          <w:sz w:val="24"/>
          <w:szCs w:val="24"/>
        </w:rPr>
        <w:t>.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McDonald’s (2023) </w:t>
      </w:r>
      <w:r>
        <w:rPr>
          <w:rFonts w:ascii="Times New Roman" w:eastAsia="Times New Roman" w:hAnsi="Times New Roman" w:cs="Times New Roman"/>
          <w:i/>
          <w:sz w:val="24"/>
          <w:szCs w:val="24"/>
        </w:rPr>
        <w:t>Safe &amp; Respectful Workplaces</w:t>
      </w:r>
      <w:r>
        <w:rPr>
          <w:rFonts w:ascii="Times New Roman" w:eastAsia="Times New Roman" w:hAnsi="Times New Roman" w:cs="Times New Roman"/>
          <w:sz w:val="24"/>
          <w:szCs w:val="24"/>
        </w:rPr>
        <w:t xml:space="preserve">. Available at: </w:t>
      </w:r>
      <w:hyperlink r:id="rId81">
        <w:r>
          <w:rPr>
            <w:rFonts w:ascii="Times New Roman" w:eastAsia="Times New Roman" w:hAnsi="Times New Roman" w:cs="Times New Roman"/>
            <w:color w:val="0563C1"/>
            <w:sz w:val="24"/>
            <w:szCs w:val="24"/>
            <w:u w:val="single"/>
          </w:rPr>
          <w:t>https://corporate.mcdonalds.com/corpmcd/our-purpose-and-impact/jobs-inclusion-and-empowerment/safe-respectful-workplaces.html</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Meyer, P. (2022) ‘McDonald’s Marketing Mix (4Ps) Analysis’, </w:t>
      </w:r>
      <w:r>
        <w:rPr>
          <w:rFonts w:ascii="Times New Roman" w:eastAsia="Times New Roman" w:hAnsi="Times New Roman" w:cs="Times New Roman"/>
          <w:i/>
          <w:sz w:val="24"/>
          <w:szCs w:val="24"/>
        </w:rPr>
        <w:t xml:space="preserve">Panmore Institute. </w:t>
      </w:r>
      <w:r>
        <w:rPr>
          <w:rFonts w:ascii="Times New Roman" w:eastAsia="Times New Roman" w:hAnsi="Times New Roman" w:cs="Times New Roman"/>
          <w:sz w:val="24"/>
          <w:szCs w:val="24"/>
        </w:rPr>
        <w:t xml:space="preserve">Available at: </w:t>
      </w:r>
      <w:hyperlink r:id="rId82">
        <w:r>
          <w:rPr>
            <w:rFonts w:ascii="Times New Roman" w:eastAsia="Times New Roman" w:hAnsi="Times New Roman" w:cs="Times New Roman"/>
            <w:color w:val="0563C1"/>
            <w:sz w:val="24"/>
            <w:szCs w:val="24"/>
            <w:u w:val="single"/>
          </w:rPr>
          <w:t>https://panmore.com/mcdonalds-marketing-mix-4ps-analysis</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Minhas, A. (2022) ‘Total revenue of McDonald's operated by Westlife Development Private Limited in India from financial year 2013 to 2022’, </w:t>
      </w:r>
      <w:r>
        <w:rPr>
          <w:rFonts w:ascii="Times New Roman" w:eastAsia="Times New Roman" w:hAnsi="Times New Roman" w:cs="Times New Roman"/>
          <w:i/>
          <w:sz w:val="24"/>
          <w:szCs w:val="24"/>
        </w:rPr>
        <w:t xml:space="preserve">Statista. </w:t>
      </w:r>
      <w:r>
        <w:rPr>
          <w:rFonts w:ascii="Times New Roman" w:eastAsia="Times New Roman" w:hAnsi="Times New Roman" w:cs="Times New Roman"/>
          <w:sz w:val="24"/>
          <w:szCs w:val="24"/>
        </w:rPr>
        <w:t xml:space="preserve">Available at: </w:t>
      </w:r>
      <w:hyperlink r:id="rId83">
        <w:r>
          <w:rPr>
            <w:rFonts w:ascii="Times New Roman" w:eastAsia="Times New Roman" w:hAnsi="Times New Roman" w:cs="Times New Roman"/>
            <w:color w:val="0563C1"/>
            <w:sz w:val="24"/>
            <w:szCs w:val="24"/>
            <w:u w:val="single"/>
          </w:rPr>
          <w:t>https://www.statista.com/statistics/818829/india-annual-revenue-of-mcdonald-s-operated-by-westlife/</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Naylor, T. (2008) ‘A regional food tour of the UK’, </w:t>
      </w:r>
      <w:r>
        <w:rPr>
          <w:rFonts w:ascii="Times New Roman" w:eastAsia="Times New Roman" w:hAnsi="Times New Roman" w:cs="Times New Roman"/>
          <w:i/>
          <w:sz w:val="24"/>
          <w:szCs w:val="24"/>
        </w:rPr>
        <w:t xml:space="preserve">The Guardian. </w:t>
      </w:r>
      <w:r>
        <w:rPr>
          <w:rFonts w:ascii="Times New Roman" w:eastAsia="Times New Roman" w:hAnsi="Times New Roman" w:cs="Times New Roman"/>
          <w:sz w:val="24"/>
          <w:szCs w:val="24"/>
        </w:rPr>
        <w:t xml:space="preserve">Available at: </w:t>
      </w:r>
      <w:hyperlink r:id="rId84">
        <w:r>
          <w:rPr>
            <w:rFonts w:ascii="Times New Roman" w:eastAsia="Times New Roman" w:hAnsi="Times New Roman" w:cs="Times New Roman"/>
            <w:color w:val="0563C1"/>
            <w:sz w:val="24"/>
            <w:szCs w:val="24"/>
            <w:u w:val="single"/>
          </w:rPr>
          <w:t>https://www.theguardian.com/travel/2008/sep/04/travelfoodanddrink.uk</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Norris, S. (2021) ‘Fast Food Giants: Latest Sector to Report Brexit-related Staffing Concerns’, </w:t>
      </w:r>
      <w:r>
        <w:rPr>
          <w:rFonts w:ascii="Times New Roman" w:eastAsia="Times New Roman" w:hAnsi="Times New Roman" w:cs="Times New Roman"/>
          <w:i/>
          <w:sz w:val="24"/>
          <w:szCs w:val="24"/>
        </w:rPr>
        <w:t xml:space="preserve">Byline Times. </w:t>
      </w:r>
      <w:r>
        <w:rPr>
          <w:rFonts w:ascii="Times New Roman" w:eastAsia="Times New Roman" w:hAnsi="Times New Roman" w:cs="Times New Roman"/>
          <w:sz w:val="24"/>
          <w:szCs w:val="24"/>
        </w:rPr>
        <w:t xml:space="preserve">Available at: </w:t>
      </w:r>
      <w:hyperlink r:id="rId85">
        <w:r>
          <w:rPr>
            <w:rFonts w:ascii="Times New Roman" w:eastAsia="Times New Roman" w:hAnsi="Times New Roman" w:cs="Times New Roman"/>
            <w:color w:val="0563C1"/>
            <w:sz w:val="24"/>
            <w:szCs w:val="24"/>
            <w:u w:val="single"/>
          </w:rPr>
          <w:t>https://bylinetimes.com/2021/06/08/fast-food-giants-latest-sector-to-report-brexit-related-staffing-concerns/</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O’Carroll, L. (2023) ‘Shortfall of 330,000 workers in UK due to Brexit, say thinktanks’, </w:t>
      </w:r>
      <w:r>
        <w:rPr>
          <w:rFonts w:ascii="Times New Roman" w:eastAsia="Times New Roman" w:hAnsi="Times New Roman" w:cs="Times New Roman"/>
          <w:i/>
          <w:sz w:val="24"/>
          <w:szCs w:val="24"/>
        </w:rPr>
        <w:t xml:space="preserve">The Guardian. </w:t>
      </w:r>
      <w:r>
        <w:rPr>
          <w:rFonts w:ascii="Times New Roman" w:eastAsia="Times New Roman" w:hAnsi="Times New Roman" w:cs="Times New Roman"/>
          <w:sz w:val="24"/>
          <w:szCs w:val="24"/>
        </w:rPr>
        <w:t xml:space="preserve">Available at: </w:t>
      </w:r>
      <w:hyperlink r:id="rId86">
        <w:r>
          <w:rPr>
            <w:rFonts w:ascii="Times New Roman" w:eastAsia="Times New Roman" w:hAnsi="Times New Roman" w:cs="Times New Roman"/>
            <w:color w:val="0563C1"/>
            <w:sz w:val="24"/>
            <w:szCs w:val="24"/>
            <w:u w:val="single"/>
          </w:rPr>
          <w:t>https://www.theguardian.com/politics/2023/jan/17/shortfall-of-330000-workers-in-uk-due-to-brexit-say-thinktanks</w:t>
        </w:r>
      </w:hyperlink>
      <w:r>
        <w:rPr>
          <w:rFonts w:ascii="Times New Roman" w:eastAsia="Times New Roman" w:hAnsi="Times New Roman" w:cs="Times New Roman"/>
          <w:sz w:val="24"/>
          <w:szCs w:val="24"/>
        </w:rPr>
        <w:t xml:space="preserve">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ONS (2023) </w:t>
      </w:r>
      <w:r>
        <w:rPr>
          <w:rFonts w:ascii="Times New Roman" w:eastAsia="Times New Roman" w:hAnsi="Times New Roman" w:cs="Times New Roman"/>
          <w:i/>
          <w:sz w:val="24"/>
          <w:szCs w:val="24"/>
        </w:rPr>
        <w:t>Consumer price inflation</w:t>
      </w:r>
      <w:r>
        <w:rPr>
          <w:rFonts w:ascii="Times New Roman" w:eastAsia="Times New Roman" w:hAnsi="Times New Roman" w:cs="Times New Roman"/>
          <w:sz w:val="24"/>
          <w:szCs w:val="24"/>
        </w:rPr>
        <w:t xml:space="preserve">. Available at: </w:t>
      </w:r>
      <w:hyperlink r:id="rId87" w:anchor=":~:text=a%20year%20earlier.-,The%20Consumer%20Prices%20Index%20(CPI)%20rose%20by%2010.1%25%20in,of%2011.1%25%20in%20October%202022">
        <w:r>
          <w:rPr>
            <w:rFonts w:ascii="Times New Roman" w:eastAsia="Times New Roman" w:hAnsi="Times New Roman" w:cs="Times New Roman"/>
            <w:color w:val="0563C1"/>
            <w:sz w:val="24"/>
            <w:szCs w:val="24"/>
            <w:u w:val="single"/>
          </w:rPr>
          <w:t>https://www.ons.gov.uk/economy/inflationandpriceindices/bulletins/consumerpriceinflation/march2023#:~:text=a%20year%20earlier.-,The%20Consumer%20Prices%20Index%20(CPI)%20rose%20by%2010.1%25%20in,of%2011.1%25%20in%20October%202022</w:t>
        </w:r>
      </w:hyperlink>
      <w:r>
        <w:rPr>
          <w:rFonts w:ascii="Times New Roman" w:eastAsia="Times New Roman" w:hAnsi="Times New Roman" w:cs="Times New Roman"/>
          <w:sz w:val="24"/>
          <w:szCs w:val="24"/>
        </w:rPr>
        <w:t>. (Accessed: 13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Oxford College of Marketing (n. d.) </w:t>
      </w:r>
      <w:r>
        <w:rPr>
          <w:rFonts w:ascii="Times New Roman" w:eastAsia="Times New Roman" w:hAnsi="Times New Roman" w:cs="Times New Roman"/>
          <w:i/>
          <w:sz w:val="24"/>
          <w:szCs w:val="24"/>
        </w:rPr>
        <w:t xml:space="preserve">The Marketing Mix. </w:t>
      </w:r>
      <w:r>
        <w:rPr>
          <w:rFonts w:ascii="Times New Roman" w:eastAsia="Times New Roman" w:hAnsi="Times New Roman" w:cs="Times New Roman"/>
          <w:sz w:val="24"/>
          <w:szCs w:val="24"/>
        </w:rPr>
        <w:t xml:space="preserve">Available at: </w:t>
      </w:r>
      <w:hyperlink r:id="rId88">
        <w:r>
          <w:rPr>
            <w:rFonts w:ascii="Times New Roman" w:eastAsia="Times New Roman" w:hAnsi="Times New Roman" w:cs="Times New Roman"/>
            <w:color w:val="0563C1"/>
            <w:sz w:val="24"/>
            <w:szCs w:val="24"/>
            <w:u w:val="single"/>
          </w:rPr>
          <w:t>https://blog.oxfordcollegeofmarketing.com/2020/10/08/understanding-the-7ps-of-the-marketing-mix/</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PA Media (2023) ‘McDonald’s pledge to protect UK staff after run of sexual harassment claimes’, </w:t>
      </w:r>
      <w:r>
        <w:rPr>
          <w:rFonts w:ascii="Times New Roman" w:eastAsia="Times New Roman" w:hAnsi="Times New Roman" w:cs="Times New Roman"/>
          <w:i/>
          <w:sz w:val="24"/>
          <w:szCs w:val="24"/>
        </w:rPr>
        <w:t xml:space="preserve">The Guardian. </w:t>
      </w:r>
      <w:r>
        <w:rPr>
          <w:rFonts w:ascii="Times New Roman" w:eastAsia="Times New Roman" w:hAnsi="Times New Roman" w:cs="Times New Roman"/>
          <w:sz w:val="24"/>
          <w:szCs w:val="24"/>
        </w:rPr>
        <w:t xml:space="preserve">Available at: </w:t>
      </w:r>
      <w:hyperlink r:id="rId89">
        <w:r>
          <w:rPr>
            <w:rFonts w:ascii="Times New Roman" w:eastAsia="Times New Roman" w:hAnsi="Times New Roman" w:cs="Times New Roman"/>
            <w:color w:val="0563C1"/>
            <w:sz w:val="24"/>
            <w:szCs w:val="24"/>
            <w:u w:val="single"/>
          </w:rPr>
          <w:t>https://www.theguardian.com/business/2023/feb/08/mcdonalds-signs-legal-pledge-amid-uk-sexual-harassment-concerns</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Parsons, R. (2013) ‘McDonald’s vows to ramp up marketing of healthy options’, </w:t>
      </w:r>
      <w:r>
        <w:rPr>
          <w:rFonts w:ascii="Times New Roman" w:eastAsia="Times New Roman" w:hAnsi="Times New Roman" w:cs="Times New Roman"/>
          <w:i/>
          <w:sz w:val="24"/>
          <w:szCs w:val="24"/>
        </w:rPr>
        <w:t xml:space="preserve">Marketing Week. </w:t>
      </w:r>
      <w:r>
        <w:rPr>
          <w:rFonts w:ascii="Times New Roman" w:eastAsia="Times New Roman" w:hAnsi="Times New Roman" w:cs="Times New Roman"/>
          <w:sz w:val="24"/>
          <w:szCs w:val="24"/>
        </w:rPr>
        <w:t xml:space="preserve">Available at: </w:t>
      </w:r>
      <w:hyperlink r:id="rId90">
        <w:r>
          <w:rPr>
            <w:rFonts w:ascii="Times New Roman" w:eastAsia="Times New Roman" w:hAnsi="Times New Roman" w:cs="Times New Roman"/>
            <w:color w:val="0563C1"/>
            <w:sz w:val="24"/>
            <w:szCs w:val="24"/>
            <w:u w:val="single"/>
          </w:rPr>
          <w:t>https://www.marketingweek.com/mcdonalds-vows-to-ramp-up-marketing-of-healthy-options/</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Perkins, T. (2021) ‘Hold the beef: McDonald’s avoids the bold step it must take to cut emissions’, </w:t>
      </w:r>
      <w:r>
        <w:rPr>
          <w:rFonts w:ascii="Times New Roman" w:eastAsia="Times New Roman" w:hAnsi="Times New Roman" w:cs="Times New Roman"/>
          <w:i/>
          <w:sz w:val="24"/>
          <w:szCs w:val="24"/>
        </w:rPr>
        <w:t xml:space="preserve">The Guardian. </w:t>
      </w:r>
      <w:r>
        <w:rPr>
          <w:rFonts w:ascii="Times New Roman" w:eastAsia="Times New Roman" w:hAnsi="Times New Roman" w:cs="Times New Roman"/>
          <w:sz w:val="24"/>
          <w:szCs w:val="24"/>
        </w:rPr>
        <w:t xml:space="preserve">Available at: </w:t>
      </w:r>
      <w:hyperlink r:id="rId91" w:anchor=":~:text=The%20staggering%20volume%20of%20meat,exceeds%20several%20European%20nations'%20emissions">
        <w:r>
          <w:rPr>
            <w:rFonts w:ascii="Times New Roman" w:eastAsia="Times New Roman" w:hAnsi="Times New Roman" w:cs="Times New Roman"/>
            <w:color w:val="0563C1"/>
            <w:sz w:val="24"/>
            <w:szCs w:val="24"/>
            <w:u w:val="single"/>
          </w:rPr>
          <w:t>https://www.theguardian.com/environment/2021/dec/10/mcdonalds-emissions-beef-burgers#:~:text=The%20staggering%20volume%20of%20meat,exceeds%20several%20European%20nations'%20emissions</w:t>
        </w:r>
      </w:hyperlink>
      <w:r>
        <w:rPr>
          <w:rFonts w:ascii="Times New Roman" w:eastAsia="Times New Roman" w:hAnsi="Times New Roman" w:cs="Times New Roman"/>
          <w:sz w:val="24"/>
          <w:szCs w:val="24"/>
        </w:rPr>
        <w:t>.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M.E. (2008) ‘The five competitive forces that shape strategy’, </w:t>
      </w:r>
      <w:r>
        <w:rPr>
          <w:rFonts w:ascii="Times New Roman" w:eastAsia="Times New Roman" w:hAnsi="Times New Roman" w:cs="Times New Roman"/>
          <w:i/>
          <w:sz w:val="24"/>
          <w:szCs w:val="24"/>
        </w:rPr>
        <w:t>Harvard Business Review</w:t>
      </w:r>
      <w:r>
        <w:rPr>
          <w:rFonts w:ascii="Times New Roman" w:eastAsia="Times New Roman" w:hAnsi="Times New Roman" w:cs="Times New Roman"/>
          <w:sz w:val="24"/>
          <w:szCs w:val="24"/>
        </w:rPr>
        <w:t>, 86(1), pp.1-143.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Prasad, K. (2015) </w:t>
      </w:r>
      <w:r>
        <w:rPr>
          <w:rFonts w:ascii="Times New Roman" w:eastAsia="Times New Roman" w:hAnsi="Times New Roman" w:cs="Times New Roman"/>
          <w:i/>
          <w:sz w:val="24"/>
          <w:szCs w:val="24"/>
        </w:rPr>
        <w:t>Strategic management: Text and cases</w:t>
      </w:r>
      <w:r>
        <w:rPr>
          <w:rFonts w:ascii="Times New Roman" w:eastAsia="Times New Roman" w:hAnsi="Times New Roman" w:cs="Times New Roman"/>
          <w:sz w:val="24"/>
          <w:szCs w:val="24"/>
        </w:rPr>
        <w:t>. 2nd edition. New Delhi: PHI Learning Pvt. Ltd.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Pride, W. M. and Ferrell, O. C. (2021) </w:t>
      </w:r>
      <w:r>
        <w:rPr>
          <w:rFonts w:ascii="Times New Roman" w:eastAsia="Times New Roman" w:hAnsi="Times New Roman" w:cs="Times New Roman"/>
          <w:i/>
          <w:sz w:val="24"/>
          <w:szCs w:val="24"/>
        </w:rPr>
        <w:t>Foundations of Marketing</w:t>
      </w:r>
      <w:r>
        <w:rPr>
          <w:rFonts w:ascii="Times New Roman" w:eastAsia="Times New Roman" w:hAnsi="Times New Roman" w:cs="Times New Roman"/>
          <w:sz w:val="24"/>
          <w:szCs w:val="24"/>
        </w:rPr>
        <w:t>. 9th edition. Massachusetts: Cengage Learning.</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Rastogi, V. (2017) ‘Joint Ventures in China: Learning from Starbucks and McDonald’s’, </w:t>
      </w:r>
      <w:r>
        <w:rPr>
          <w:rFonts w:ascii="Times New Roman" w:eastAsia="Times New Roman" w:hAnsi="Times New Roman" w:cs="Times New Roman"/>
          <w:i/>
          <w:sz w:val="24"/>
          <w:szCs w:val="24"/>
        </w:rPr>
        <w:t xml:space="preserve">China Briefing. </w:t>
      </w:r>
      <w:r>
        <w:rPr>
          <w:rFonts w:ascii="Times New Roman" w:eastAsia="Times New Roman" w:hAnsi="Times New Roman" w:cs="Times New Roman"/>
          <w:sz w:val="24"/>
          <w:szCs w:val="24"/>
        </w:rPr>
        <w:t xml:space="preserve">Available at: </w:t>
      </w:r>
      <w:hyperlink r:id="rId92">
        <w:r>
          <w:rPr>
            <w:rFonts w:ascii="Times New Roman" w:eastAsia="Times New Roman" w:hAnsi="Times New Roman" w:cs="Times New Roman"/>
            <w:color w:val="0563C1"/>
            <w:sz w:val="24"/>
            <w:szCs w:val="24"/>
            <w:u w:val="single"/>
          </w:rPr>
          <w:t>https://www.china-briefing.com/news/joint-ventures-in-china-learning-from-starbucks-and-mcdonalds/</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Rawat, S. (2022) ‘Top 5 Uses of AI in McDonald’s’, </w:t>
      </w:r>
      <w:r>
        <w:rPr>
          <w:rFonts w:ascii="Times New Roman" w:eastAsia="Times New Roman" w:hAnsi="Times New Roman" w:cs="Times New Roman"/>
          <w:i/>
          <w:sz w:val="24"/>
          <w:szCs w:val="24"/>
        </w:rPr>
        <w:t>Analytic Steps.</w:t>
      </w:r>
      <w:r>
        <w:rPr>
          <w:rFonts w:ascii="Times New Roman" w:eastAsia="Times New Roman" w:hAnsi="Times New Roman" w:cs="Times New Roman"/>
          <w:sz w:val="24"/>
          <w:szCs w:val="24"/>
        </w:rPr>
        <w:t xml:space="preserve"> Available at: </w:t>
      </w:r>
      <w:hyperlink r:id="rId93">
        <w:r>
          <w:rPr>
            <w:rFonts w:ascii="Times New Roman" w:eastAsia="Times New Roman" w:hAnsi="Times New Roman" w:cs="Times New Roman"/>
            <w:color w:val="0563C1"/>
            <w:sz w:val="24"/>
            <w:szCs w:val="24"/>
            <w:u w:val="single"/>
          </w:rPr>
          <w:t>https://www.analyticssteps.com/blogs/top-5-uses-of-ai-in-mcdonalds</w:t>
        </w:r>
      </w:hyperlink>
      <w:r>
        <w:rPr>
          <w:rFonts w:ascii="Times New Roman" w:eastAsia="Times New Roman" w:hAnsi="Times New Roman" w:cs="Times New Roman"/>
          <w:sz w:val="24"/>
          <w:szCs w:val="24"/>
        </w:rPr>
        <w:t xml:space="preserve"> (Accessed: 14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 Pepper (2021) </w:t>
      </w:r>
      <w:r>
        <w:rPr>
          <w:rFonts w:ascii="Times New Roman" w:eastAsia="Times New Roman" w:hAnsi="Times New Roman" w:cs="Times New Roman"/>
          <w:i/>
          <w:sz w:val="24"/>
          <w:szCs w:val="24"/>
        </w:rPr>
        <w:t>Our Top 5 Mcdonald’s UK Adverts</w:t>
      </w:r>
      <w:r>
        <w:rPr>
          <w:rFonts w:ascii="Times New Roman" w:eastAsia="Times New Roman" w:hAnsi="Times New Roman" w:cs="Times New Roman"/>
          <w:sz w:val="24"/>
          <w:szCs w:val="24"/>
        </w:rPr>
        <w:t xml:space="preserve">. Available at: </w:t>
      </w:r>
      <w:hyperlink r:id="rId94">
        <w:r>
          <w:rPr>
            <w:rFonts w:ascii="Times New Roman" w:eastAsia="Times New Roman" w:hAnsi="Times New Roman" w:cs="Times New Roman"/>
            <w:color w:val="0563C1"/>
            <w:sz w:val="24"/>
            <w:szCs w:val="24"/>
            <w:u w:val="single"/>
          </w:rPr>
          <w:t>https://www.redpeppermarketing.com/top-5-mcdonalds-adverts/</w:t>
        </w:r>
      </w:hyperlink>
      <w:r>
        <w:rPr>
          <w:rFonts w:ascii="Times New Roman" w:eastAsia="Times New Roman" w:hAnsi="Times New Roman" w:cs="Times New Roman"/>
          <w:sz w:val="24"/>
          <w:szCs w:val="24"/>
        </w:rPr>
        <w:t xml:space="preserve"> (Accessed: 19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Rings, G. and Rasinger, S.M. (2022) </w:t>
      </w:r>
      <w:r>
        <w:rPr>
          <w:rFonts w:ascii="Times New Roman" w:eastAsia="Times New Roman" w:hAnsi="Times New Roman" w:cs="Times New Roman"/>
          <w:i/>
          <w:sz w:val="24"/>
          <w:szCs w:val="24"/>
        </w:rPr>
        <w:t>The Cambridge Introduction to Intercultural Communication.</w:t>
      </w:r>
      <w:r>
        <w:rPr>
          <w:rFonts w:ascii="Times New Roman" w:eastAsia="Times New Roman" w:hAnsi="Times New Roman" w:cs="Times New Roman"/>
          <w:sz w:val="24"/>
          <w:szCs w:val="24"/>
        </w:rPr>
        <w:t xml:space="preserve"> New York: Cambridge University Press.</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Rowley, J. (2004) ‘Online branding: the case of McDonald's’, </w:t>
      </w:r>
      <w:r>
        <w:rPr>
          <w:rFonts w:ascii="Times New Roman" w:eastAsia="Times New Roman" w:hAnsi="Times New Roman" w:cs="Times New Roman"/>
          <w:i/>
          <w:sz w:val="24"/>
          <w:szCs w:val="24"/>
        </w:rPr>
        <w:t>British Food Journal</w:t>
      </w:r>
      <w:r>
        <w:rPr>
          <w:rFonts w:ascii="Times New Roman" w:eastAsia="Times New Roman" w:hAnsi="Times New Roman" w:cs="Times New Roman"/>
          <w:sz w:val="24"/>
          <w:szCs w:val="24"/>
        </w:rPr>
        <w:t>, 106 (3), pp. 228-237.</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Roy, S. (2019) ‘KFC takes competition head-on, launches aggressive marketing campaigns’, </w:t>
      </w:r>
      <w:r>
        <w:rPr>
          <w:rFonts w:ascii="Times New Roman" w:eastAsia="Times New Roman" w:hAnsi="Times New Roman" w:cs="Times New Roman"/>
          <w:i/>
          <w:sz w:val="24"/>
          <w:szCs w:val="24"/>
        </w:rPr>
        <w:t xml:space="preserve">Best Media Info. </w:t>
      </w:r>
      <w:r>
        <w:rPr>
          <w:rFonts w:ascii="Times New Roman" w:eastAsia="Times New Roman" w:hAnsi="Times New Roman" w:cs="Times New Roman"/>
          <w:sz w:val="24"/>
          <w:szCs w:val="24"/>
        </w:rPr>
        <w:t xml:space="preserve">Available at: </w:t>
      </w:r>
      <w:hyperlink r:id="rId95">
        <w:r>
          <w:rPr>
            <w:rFonts w:ascii="Times New Roman" w:eastAsia="Times New Roman" w:hAnsi="Times New Roman" w:cs="Times New Roman"/>
            <w:color w:val="0563C1"/>
            <w:sz w:val="24"/>
            <w:szCs w:val="24"/>
            <w:u w:val="single"/>
          </w:rPr>
          <w:t>https://bestmediainfo.com/2019/08/kfc-takes-competition-head-on-launches-aggressive-marketing-campaigns</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Sharan, A. (2011) ‘McDonald's gets youthful’, </w:t>
      </w:r>
      <w:r>
        <w:rPr>
          <w:rFonts w:ascii="Times New Roman" w:eastAsia="Times New Roman" w:hAnsi="Times New Roman" w:cs="Times New Roman"/>
          <w:i/>
          <w:sz w:val="24"/>
          <w:szCs w:val="24"/>
        </w:rPr>
        <w:t>The Hindustan Times</w:t>
      </w:r>
      <w:r>
        <w:rPr>
          <w:rFonts w:ascii="Times New Roman" w:eastAsia="Times New Roman" w:hAnsi="Times New Roman" w:cs="Times New Roman"/>
          <w:sz w:val="24"/>
          <w:szCs w:val="24"/>
        </w:rPr>
        <w:t xml:space="preserve">. Available at: </w:t>
      </w:r>
      <w:hyperlink r:id="rId96">
        <w:r>
          <w:rPr>
            <w:rFonts w:ascii="Times New Roman" w:eastAsia="Times New Roman" w:hAnsi="Times New Roman" w:cs="Times New Roman"/>
            <w:color w:val="0563C1"/>
            <w:sz w:val="24"/>
            <w:szCs w:val="24"/>
            <w:u w:val="single"/>
          </w:rPr>
          <w:t>https://www.hindustantimes.com/business/mcdonald-s-gets-youthful/story-EryaMlkrvSuF1Cy0HNO1XL.html</w:t>
        </w:r>
      </w:hyperlink>
      <w:r>
        <w:rPr>
          <w:rFonts w:ascii="Times New Roman" w:eastAsia="Times New Roman" w:hAnsi="Times New Roman" w:cs="Times New Roman"/>
          <w:sz w:val="24"/>
          <w:szCs w:val="24"/>
        </w:rPr>
        <w:t xml:space="preserve">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K. (2013) ‘A case study on McDonald’s supply-chain in India’, </w:t>
      </w:r>
      <w:r>
        <w:rPr>
          <w:rFonts w:ascii="Times New Roman" w:eastAsia="Times New Roman" w:hAnsi="Times New Roman" w:cs="Times New Roman"/>
          <w:i/>
          <w:sz w:val="24"/>
          <w:szCs w:val="24"/>
        </w:rPr>
        <w:t>Asia Pacific Journal of Marketing &amp; Management Review</w:t>
      </w:r>
      <w:r>
        <w:rPr>
          <w:rFonts w:ascii="Times New Roman" w:eastAsia="Times New Roman" w:hAnsi="Times New Roman" w:cs="Times New Roman"/>
          <w:sz w:val="24"/>
          <w:szCs w:val="24"/>
        </w:rPr>
        <w:t>, 2 (1), pp.112-120.</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K. (2021) ‘How to win over a challenging market as India: Inside McDonald’s success story’, </w:t>
      </w:r>
      <w:r>
        <w:rPr>
          <w:rFonts w:ascii="Times New Roman" w:eastAsia="Times New Roman" w:hAnsi="Times New Roman" w:cs="Times New Roman"/>
          <w:i/>
          <w:sz w:val="24"/>
          <w:szCs w:val="24"/>
        </w:rPr>
        <w:t>Advertising and Media Insider.</w:t>
      </w:r>
      <w:r>
        <w:rPr>
          <w:rFonts w:ascii="Times New Roman" w:eastAsia="Times New Roman" w:hAnsi="Times New Roman" w:cs="Times New Roman"/>
          <w:sz w:val="24"/>
          <w:szCs w:val="24"/>
        </w:rPr>
        <w:t xml:space="preserve"> Available at: </w:t>
      </w:r>
      <w:hyperlink r:id="rId97">
        <w:r>
          <w:rPr>
            <w:rFonts w:ascii="Times New Roman" w:eastAsia="Times New Roman" w:hAnsi="Times New Roman" w:cs="Times New Roman"/>
            <w:color w:val="0563C1"/>
            <w:sz w:val="24"/>
            <w:szCs w:val="24"/>
            <w:u w:val="single"/>
          </w:rPr>
          <w:t>https://www.businessinsider.in/advertising/brands/article/how-to-win-over-a-challenging-market-as-india-inside-mcdonalds-success-story/articleshow/87852864.cms</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Research Department (2021) ‘India: Which fast food (quick service) restaurants do you go to, if any?’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xml:space="preserve">. Available at: </w:t>
      </w:r>
      <w:hyperlink r:id="rId98">
        <w:r>
          <w:rPr>
            <w:rFonts w:ascii="Times New Roman" w:eastAsia="Times New Roman" w:hAnsi="Times New Roman" w:cs="Times New Roman"/>
            <w:color w:val="0563C1"/>
            <w:sz w:val="24"/>
            <w:szCs w:val="24"/>
            <w:u w:val="single"/>
          </w:rPr>
          <w:t>https://www.statista.com/statistics/561038/india-visited-fast-food-restaurants/</w:t>
        </w:r>
      </w:hyperlink>
      <w:r>
        <w:rPr>
          <w:rFonts w:ascii="Times New Roman" w:eastAsia="Times New Roman" w:hAnsi="Times New Roman" w:cs="Times New Roman"/>
          <w:sz w:val="24"/>
          <w:szCs w:val="24"/>
        </w:rPr>
        <w:t xml:space="preserve">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Research </w:t>
      </w:r>
      <w:r>
        <w:rPr>
          <w:rFonts w:ascii="Times New Roman" w:eastAsia="Times New Roman" w:hAnsi="Times New Roman" w:cs="Times New Roman"/>
          <w:i/>
          <w:sz w:val="24"/>
          <w:szCs w:val="24"/>
        </w:rPr>
        <w:t>Department (2023)Revenue of the McDonald's Corporation worldwide from 2005 to 2022.</w:t>
      </w:r>
      <w:r>
        <w:rPr>
          <w:rFonts w:ascii="Times New Roman" w:eastAsia="Times New Roman" w:hAnsi="Times New Roman" w:cs="Times New Roman"/>
          <w:sz w:val="24"/>
          <w:szCs w:val="24"/>
        </w:rPr>
        <w:t xml:space="preserve"> Available at: </w:t>
      </w:r>
      <w:hyperlink r:id="rId99" w:anchor=":~:text=McDonald's%20generated%20a%20total%20revenue,for%209.42%20billion%20U.S.%20dollars">
        <w:r>
          <w:rPr>
            <w:rFonts w:ascii="Times New Roman" w:eastAsia="Times New Roman" w:hAnsi="Times New Roman" w:cs="Times New Roman"/>
            <w:color w:val="0563C1"/>
            <w:sz w:val="24"/>
            <w:szCs w:val="24"/>
            <w:u w:val="single"/>
          </w:rPr>
          <w:t>https://www.statista.com/statistics/208917/revenue-of-the-mcdonalds-corporation-since-2005/#:~:text=McDonald's%20generated%20a%20total%20revenue,for%209.42%20billion%20U.S.%20dollars</w:t>
        </w:r>
      </w:hyperlink>
      <w:r>
        <w:rPr>
          <w:rFonts w:ascii="Times New Roman" w:eastAsia="Times New Roman" w:hAnsi="Times New Roman" w:cs="Times New Roman"/>
          <w:sz w:val="24"/>
          <w:szCs w:val="24"/>
        </w:rPr>
        <w:t>. (Accessed: 12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Research Development (2022) ‘Restaurants in the UK - statistics &amp; facts’, </w:t>
      </w:r>
      <w:r>
        <w:rPr>
          <w:rFonts w:ascii="Times New Roman" w:eastAsia="Times New Roman" w:hAnsi="Times New Roman" w:cs="Times New Roman"/>
          <w:i/>
          <w:sz w:val="24"/>
          <w:szCs w:val="24"/>
        </w:rPr>
        <w:t xml:space="preserve">Statista. </w:t>
      </w:r>
      <w:r>
        <w:rPr>
          <w:rFonts w:ascii="Times New Roman" w:eastAsia="Times New Roman" w:hAnsi="Times New Roman" w:cs="Times New Roman"/>
          <w:sz w:val="24"/>
          <w:szCs w:val="24"/>
        </w:rPr>
        <w:t xml:space="preserve">Available at: </w:t>
      </w:r>
      <w:hyperlink r:id="rId100" w:anchor="topicOverview">
        <w:r>
          <w:rPr>
            <w:rFonts w:ascii="Times New Roman" w:eastAsia="Times New Roman" w:hAnsi="Times New Roman" w:cs="Times New Roman"/>
            <w:color w:val="0563C1"/>
            <w:sz w:val="24"/>
            <w:szCs w:val="24"/>
            <w:u w:val="single"/>
          </w:rPr>
          <w:t>https://www.statista.com/topics/3131/restaurant-industry-in-the-united-kingdom-uk/#topicOverview</w:t>
        </w:r>
      </w:hyperlink>
      <w:r>
        <w:rPr>
          <w:rFonts w:ascii="Times New Roman" w:eastAsia="Times New Roman" w:hAnsi="Times New Roman" w:cs="Times New Roman"/>
          <w:sz w:val="24"/>
          <w:szCs w:val="24"/>
        </w:rPr>
        <w:t xml:space="preserve"> (Accessed: 15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Temporal, 2011)</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Association of UK Dieticians (2016) </w:t>
      </w:r>
      <w:r>
        <w:rPr>
          <w:rFonts w:ascii="Times New Roman" w:eastAsia="Times New Roman" w:hAnsi="Times New Roman" w:cs="Times New Roman"/>
          <w:i/>
          <w:sz w:val="24"/>
          <w:szCs w:val="24"/>
        </w:rPr>
        <w:t>Pasta and pizza top children’s favourite meals chart.</w:t>
      </w:r>
      <w:r>
        <w:rPr>
          <w:rFonts w:ascii="Times New Roman" w:eastAsia="Times New Roman" w:hAnsi="Times New Roman" w:cs="Times New Roman"/>
          <w:sz w:val="24"/>
          <w:szCs w:val="24"/>
        </w:rPr>
        <w:t xml:space="preserve"> Available at: </w:t>
      </w:r>
      <w:hyperlink r:id="rId101">
        <w:r>
          <w:rPr>
            <w:rFonts w:ascii="Times New Roman" w:eastAsia="Times New Roman" w:hAnsi="Times New Roman" w:cs="Times New Roman"/>
            <w:color w:val="0563C1"/>
            <w:sz w:val="24"/>
            <w:szCs w:val="24"/>
            <w:u w:val="single"/>
          </w:rPr>
          <w:t>https://letsgetcooking.org.uk/blog/sonmeals/</w:t>
        </w:r>
      </w:hyperlink>
      <w:r>
        <w:rPr>
          <w:rFonts w:ascii="Times New Roman" w:eastAsia="Times New Roman" w:hAnsi="Times New Roman" w:cs="Times New Roman"/>
          <w:sz w:val="24"/>
          <w:szCs w:val="24"/>
        </w:rPr>
        <w:t xml:space="preserve">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Times (2019) ‘VikramBakshi is finally out, and McDonald's India is lovin' it’, </w:t>
      </w:r>
      <w:r>
        <w:rPr>
          <w:rFonts w:ascii="Times New Roman" w:eastAsia="Times New Roman" w:hAnsi="Times New Roman" w:cs="Times New Roman"/>
          <w:i/>
          <w:sz w:val="24"/>
          <w:szCs w:val="24"/>
        </w:rPr>
        <w:t xml:space="preserve">The Economic Times. </w:t>
      </w:r>
      <w:r>
        <w:rPr>
          <w:rFonts w:ascii="Times New Roman" w:eastAsia="Times New Roman" w:hAnsi="Times New Roman" w:cs="Times New Roman"/>
          <w:sz w:val="24"/>
          <w:szCs w:val="24"/>
        </w:rPr>
        <w:t xml:space="preserve">Available at: </w:t>
      </w:r>
      <w:hyperlink r:id="rId102">
        <w:r>
          <w:rPr>
            <w:rFonts w:ascii="Times New Roman" w:eastAsia="Times New Roman" w:hAnsi="Times New Roman" w:cs="Times New Roman"/>
            <w:color w:val="0563C1"/>
            <w:sz w:val="24"/>
            <w:szCs w:val="24"/>
            <w:u w:val="single"/>
          </w:rPr>
          <w:t>https://economictimes.indiatimes.com/industry/services/hotels-/-restaurants/vikram-bakshi-is-</w:t>
        </w:r>
        <w:r>
          <w:rPr>
            <w:rFonts w:ascii="Times New Roman" w:eastAsia="Times New Roman" w:hAnsi="Times New Roman" w:cs="Times New Roman"/>
            <w:color w:val="0563C1"/>
            <w:sz w:val="24"/>
            <w:szCs w:val="24"/>
            <w:u w:val="single"/>
          </w:rPr>
          <w:lastRenderedPageBreak/>
          <w:t>finally-out-and-mcdonalds-india-is-lovin-it/articleshow/69309704.cms?from=mdr</w:t>
        </w:r>
      </w:hyperlink>
      <w:r>
        <w:rPr>
          <w:rFonts w:ascii="Times New Roman" w:eastAsia="Times New Roman" w:hAnsi="Times New Roman" w:cs="Times New Roman"/>
          <w:sz w:val="24"/>
          <w:szCs w:val="24"/>
        </w:rPr>
        <w:t xml:space="preserve"> (Accessed: 18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Times (2022) </w:t>
      </w:r>
      <w:r>
        <w:rPr>
          <w:rFonts w:ascii="Times New Roman" w:eastAsia="Times New Roman" w:hAnsi="Times New Roman" w:cs="Times New Roman"/>
          <w:i/>
          <w:sz w:val="24"/>
          <w:szCs w:val="24"/>
        </w:rPr>
        <w:t xml:space="preserve">McDonald's brings in Kartik Aryan as its Brand Ambassador. </w:t>
      </w:r>
      <w:r>
        <w:rPr>
          <w:rFonts w:ascii="Times New Roman" w:eastAsia="Times New Roman" w:hAnsi="Times New Roman" w:cs="Times New Roman"/>
          <w:sz w:val="24"/>
          <w:szCs w:val="24"/>
        </w:rPr>
        <w:t xml:space="preserve">Available at: </w:t>
      </w:r>
      <w:hyperlink r:id="rId103">
        <w:r>
          <w:rPr>
            <w:rFonts w:ascii="Times New Roman" w:eastAsia="Times New Roman" w:hAnsi="Times New Roman" w:cs="Times New Roman"/>
            <w:color w:val="0563C1"/>
            <w:sz w:val="24"/>
            <w:szCs w:val="24"/>
            <w:u w:val="single"/>
          </w:rPr>
          <w:t>https://economictimes.indiatimes.com/news/new-updates/mcdonalds-brings-in-kartik-aryan-as-their-brand-ambassador/articleshow/96223718.cms</w:t>
        </w:r>
      </w:hyperlink>
      <w:r>
        <w:rPr>
          <w:rFonts w:ascii="Times New Roman" w:eastAsia="Times New Roman" w:hAnsi="Times New Roman" w:cs="Times New Roman"/>
          <w:sz w:val="24"/>
          <w:szCs w:val="24"/>
        </w:rPr>
        <w:t xml:space="preserve"> (Accessed: 17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Guardian (n. d.) </w:t>
      </w:r>
      <w:r>
        <w:rPr>
          <w:rFonts w:ascii="Times New Roman" w:eastAsia="Times New Roman" w:hAnsi="Times New Roman" w:cs="Times New Roman"/>
          <w:i/>
          <w:sz w:val="24"/>
          <w:szCs w:val="24"/>
        </w:rPr>
        <w:t>Which countries do not have any McDonald's restaurants?</w:t>
      </w:r>
      <w:r>
        <w:rPr>
          <w:rFonts w:ascii="Times New Roman" w:eastAsia="Times New Roman" w:hAnsi="Times New Roman" w:cs="Times New Roman"/>
          <w:sz w:val="24"/>
          <w:szCs w:val="24"/>
        </w:rPr>
        <w:t xml:space="preserve"> Available at: </w:t>
      </w:r>
      <w:hyperlink r:id="rId104">
        <w:r>
          <w:rPr>
            <w:rFonts w:ascii="Times New Roman" w:eastAsia="Times New Roman" w:hAnsi="Times New Roman" w:cs="Times New Roman"/>
            <w:color w:val="0563C1"/>
            <w:sz w:val="24"/>
            <w:szCs w:val="24"/>
            <w:u w:val="single"/>
          </w:rPr>
          <w:t>https://www.theguardian.com/notesandqueries/query/0,5753,-1825,00.html</w:t>
        </w:r>
      </w:hyperlink>
      <w:r>
        <w:rPr>
          <w:rFonts w:ascii="Times New Roman" w:eastAsia="Times New Roman" w:hAnsi="Times New Roman" w:cs="Times New Roman"/>
          <w:sz w:val="24"/>
          <w:szCs w:val="24"/>
        </w:rPr>
        <w:t xml:space="preserve"> (Accessed 21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Restaurant Times (n. d.) </w:t>
      </w:r>
      <w:r>
        <w:rPr>
          <w:rFonts w:ascii="Times New Roman" w:eastAsia="Times New Roman" w:hAnsi="Times New Roman" w:cs="Times New Roman"/>
          <w:i/>
          <w:sz w:val="24"/>
          <w:szCs w:val="24"/>
        </w:rPr>
        <w:t>How India Eats Out? Is A Food Evolution Happening?</w:t>
      </w:r>
      <w:r>
        <w:rPr>
          <w:rFonts w:ascii="Times New Roman" w:eastAsia="Times New Roman" w:hAnsi="Times New Roman" w:cs="Times New Roman"/>
          <w:sz w:val="24"/>
          <w:szCs w:val="24"/>
        </w:rPr>
        <w:t xml:space="preserve"> Available at: </w:t>
      </w:r>
      <w:hyperlink r:id="rId105">
        <w:r>
          <w:rPr>
            <w:rFonts w:ascii="Times New Roman" w:eastAsia="Times New Roman" w:hAnsi="Times New Roman" w:cs="Times New Roman"/>
            <w:color w:val="0563C1"/>
            <w:sz w:val="24"/>
            <w:szCs w:val="24"/>
            <w:u w:val="single"/>
          </w:rPr>
          <w:t>https://www.posist.com/restaurant-times/features/indian-in-a-food-evolution.html</w:t>
        </w:r>
      </w:hyperlink>
      <w:r>
        <w:rPr>
          <w:rFonts w:ascii="Times New Roman" w:eastAsia="Times New Roman" w:hAnsi="Times New Roman" w:cs="Times New Roman"/>
          <w:sz w:val="24"/>
          <w:szCs w:val="24"/>
        </w:rPr>
        <w:t xml:space="preserve"> (Accessed 21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Vegan Society (2022) </w:t>
      </w:r>
      <w:r>
        <w:rPr>
          <w:rFonts w:ascii="Times New Roman" w:eastAsia="Times New Roman" w:hAnsi="Times New Roman" w:cs="Times New Roman"/>
          <w:i/>
          <w:sz w:val="24"/>
          <w:szCs w:val="24"/>
        </w:rPr>
        <w:t>Worldwide growth of veganism</w:t>
      </w:r>
      <w:r>
        <w:rPr>
          <w:rFonts w:ascii="Times New Roman" w:eastAsia="Times New Roman" w:hAnsi="Times New Roman" w:cs="Times New Roman"/>
          <w:sz w:val="24"/>
          <w:szCs w:val="24"/>
        </w:rPr>
        <w:t xml:space="preserve">. Available at: </w:t>
      </w:r>
      <w:hyperlink r:id="rId106" w:anchor=":~:text=The%20number%20of%20vegans%20in%20Great%20Britain%20quadrupled%20between%202014,150%2C000%20(0.25%25)%20in%202014">
        <w:r>
          <w:rPr>
            <w:rFonts w:ascii="Times New Roman" w:eastAsia="Times New Roman" w:hAnsi="Times New Roman" w:cs="Times New Roman"/>
            <w:color w:val="0563C1"/>
            <w:sz w:val="24"/>
            <w:szCs w:val="24"/>
            <w:u w:val="single"/>
          </w:rPr>
          <w:t>https://www.vegansociety.com/news/media/statistics/worldwide#:~:text=The%20number%20of%20vegans%20in%20Great%20Britain%20quadrupled%20between%202014,150%2C000%20(0.25%25)%20in%202014</w:t>
        </w:r>
      </w:hyperlink>
      <w:r>
        <w:rPr>
          <w:rFonts w:ascii="Times New Roman" w:eastAsia="Times New Roman" w:hAnsi="Times New Roman" w:cs="Times New Roman"/>
          <w:sz w:val="24"/>
          <w:szCs w:val="24"/>
        </w:rPr>
        <w:t>. (Accessed 21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Todorov, K. and Smallbone, D. (2014) </w:t>
      </w:r>
      <w:r>
        <w:rPr>
          <w:rFonts w:ascii="Times New Roman" w:eastAsia="Times New Roman" w:hAnsi="Times New Roman" w:cs="Times New Roman"/>
          <w:i/>
          <w:sz w:val="24"/>
          <w:szCs w:val="24"/>
        </w:rPr>
        <w:t>Handbook of research on strategic management in small and medium enterprises</w:t>
      </w:r>
      <w:r>
        <w:rPr>
          <w:rFonts w:ascii="Times New Roman" w:eastAsia="Times New Roman" w:hAnsi="Times New Roman" w:cs="Times New Roman"/>
          <w:sz w:val="24"/>
          <w:szCs w:val="24"/>
        </w:rPr>
        <w:t>. Hershey: IGI Global.</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UnAcademy (n. d.) </w:t>
      </w:r>
      <w:r>
        <w:rPr>
          <w:rFonts w:ascii="Times New Roman" w:eastAsia="Times New Roman" w:hAnsi="Times New Roman" w:cs="Times New Roman"/>
          <w:i/>
          <w:sz w:val="24"/>
          <w:szCs w:val="24"/>
        </w:rPr>
        <w:t>McDonald’s Success Story in India</w:t>
      </w:r>
      <w:r>
        <w:rPr>
          <w:rFonts w:ascii="Times New Roman" w:eastAsia="Times New Roman" w:hAnsi="Times New Roman" w:cs="Times New Roman"/>
          <w:sz w:val="24"/>
          <w:szCs w:val="24"/>
        </w:rPr>
        <w:t xml:space="preserve">. Available at: </w:t>
      </w:r>
      <w:hyperlink r:id="rId107">
        <w:r>
          <w:rPr>
            <w:rFonts w:ascii="Times New Roman" w:eastAsia="Times New Roman" w:hAnsi="Times New Roman" w:cs="Times New Roman"/>
            <w:color w:val="0563C1"/>
            <w:sz w:val="24"/>
            <w:szCs w:val="24"/>
            <w:u w:val="single"/>
          </w:rPr>
          <w:t>https://unacademy.com/content/railway-exam/study-material/general-awareness/mcdonalds-success-story-in-india/</w:t>
        </w:r>
      </w:hyperlink>
      <w:r>
        <w:rPr>
          <w:rFonts w:ascii="Times New Roman" w:eastAsia="Times New Roman" w:hAnsi="Times New Roman" w:cs="Times New Roman"/>
          <w:sz w:val="24"/>
          <w:szCs w:val="24"/>
        </w:rPr>
        <w:t xml:space="preserve">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Usunier, J. and Lee, J. A. (2012) </w:t>
      </w:r>
      <w:r>
        <w:rPr>
          <w:rFonts w:ascii="Times New Roman" w:eastAsia="Times New Roman" w:hAnsi="Times New Roman" w:cs="Times New Roman"/>
          <w:i/>
          <w:sz w:val="24"/>
          <w:szCs w:val="24"/>
        </w:rPr>
        <w:t>Marketing across culture</w:t>
      </w:r>
      <w:r>
        <w:rPr>
          <w:rFonts w:ascii="Times New Roman" w:eastAsia="Times New Roman" w:hAnsi="Times New Roman" w:cs="Times New Roman"/>
          <w:sz w:val="24"/>
          <w:szCs w:val="24"/>
        </w:rPr>
        <w:t>. 6th edition. Harlow: Pearson Education Limited.</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Vignali, C. (2001) ‘McDonald’s: “think global, act local” – the marketing mix’, </w:t>
      </w:r>
      <w:r>
        <w:rPr>
          <w:rFonts w:ascii="Times New Roman" w:eastAsia="Times New Roman" w:hAnsi="Times New Roman" w:cs="Times New Roman"/>
          <w:i/>
          <w:sz w:val="24"/>
          <w:szCs w:val="24"/>
        </w:rPr>
        <w:t>British Food Journal</w:t>
      </w:r>
      <w:r>
        <w:rPr>
          <w:rFonts w:ascii="Times New Roman" w:eastAsia="Times New Roman" w:hAnsi="Times New Roman" w:cs="Times New Roman"/>
          <w:sz w:val="24"/>
          <w:szCs w:val="24"/>
        </w:rPr>
        <w:t>, 103 (2), pp. 97-111.</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Whitehead, J. (2004) ‘McDonald’s teen’s favourite food brand: Survey Finds’, </w:t>
      </w:r>
      <w:r>
        <w:rPr>
          <w:rFonts w:ascii="Times New Roman" w:eastAsia="Times New Roman" w:hAnsi="Times New Roman" w:cs="Times New Roman"/>
          <w:i/>
          <w:sz w:val="24"/>
          <w:szCs w:val="24"/>
        </w:rPr>
        <w:t>Campaign Live</w:t>
      </w:r>
      <w:r>
        <w:rPr>
          <w:rFonts w:ascii="Times New Roman" w:eastAsia="Times New Roman" w:hAnsi="Times New Roman" w:cs="Times New Roman"/>
          <w:sz w:val="24"/>
          <w:szCs w:val="24"/>
        </w:rPr>
        <w:t xml:space="preserve">. Available at: </w:t>
      </w:r>
      <w:hyperlink r:id="rId108" w:anchor=":~:text=LONDON%20%2D%20McDonald's%20is%20the%20favourite,more%20than%20twice%20a%20week.&amp;text=The%20new%20research%20has%20been,the%20lifestyles%20of%20British%20teenagers">
        <w:r>
          <w:rPr>
            <w:rFonts w:ascii="Times New Roman" w:eastAsia="Times New Roman" w:hAnsi="Times New Roman" w:cs="Times New Roman"/>
            <w:color w:val="0563C1"/>
            <w:sz w:val="24"/>
            <w:szCs w:val="24"/>
            <w:u w:val="single"/>
          </w:rPr>
          <w:t>https://www.campaignlive.co.uk/article/mcdonalds-teens-favourite-food-brand-survey-finds/226397?src_site=brandrepublic#:~:text=LONDON%20%2D%20McDonald's%20is%2</w:t>
        </w:r>
        <w:r>
          <w:rPr>
            <w:rFonts w:ascii="Times New Roman" w:eastAsia="Times New Roman" w:hAnsi="Times New Roman" w:cs="Times New Roman"/>
            <w:color w:val="0563C1"/>
            <w:sz w:val="24"/>
            <w:szCs w:val="24"/>
            <w:u w:val="single"/>
          </w:rPr>
          <w:lastRenderedPageBreak/>
          <w:t>0the%20favourite,more%20than%20twice%20a%20week.&amp;text=The%20new%20research%20has%20been,the%20lifestyles%20of%20British%20teenagers</w:t>
        </w:r>
      </w:hyperlink>
      <w:r>
        <w:rPr>
          <w:rFonts w:ascii="Times New Roman" w:eastAsia="Times New Roman" w:hAnsi="Times New Roman" w:cs="Times New Roman"/>
          <w:sz w:val="24"/>
          <w:szCs w:val="24"/>
        </w:rPr>
        <w:t>. (Accessed: 16 April 2023).</w:t>
      </w:r>
    </w:p>
    <w:p w:rsidR="00F81A3A" w:rsidRDefault="0082343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Wilkins, B. (2021) ‘Outlook to 2030: Popularity of poultry continues to increase’, </w:t>
      </w:r>
      <w:r>
        <w:rPr>
          <w:rFonts w:ascii="Times New Roman" w:eastAsia="Times New Roman" w:hAnsi="Times New Roman" w:cs="Times New Roman"/>
          <w:i/>
          <w:sz w:val="24"/>
          <w:szCs w:val="24"/>
        </w:rPr>
        <w:t>Agriculture and Horticulture Development Board</w:t>
      </w:r>
      <w:r>
        <w:rPr>
          <w:rFonts w:ascii="Times New Roman" w:eastAsia="Times New Roman" w:hAnsi="Times New Roman" w:cs="Times New Roman"/>
          <w:sz w:val="24"/>
          <w:szCs w:val="24"/>
        </w:rPr>
        <w:t xml:space="preserve">. Available at: </w:t>
      </w:r>
      <w:hyperlink r:id="rId109">
        <w:r>
          <w:rPr>
            <w:rFonts w:ascii="Times New Roman" w:eastAsia="Times New Roman" w:hAnsi="Times New Roman" w:cs="Times New Roman"/>
            <w:color w:val="0563C1"/>
            <w:sz w:val="24"/>
            <w:szCs w:val="24"/>
            <w:u w:val="single"/>
          </w:rPr>
          <w:t>https://ahdb.org.uk/news/outlook-to-2030-popularity-of-poultry-continues-to-increase</w:t>
        </w:r>
      </w:hyperlink>
      <w:r>
        <w:rPr>
          <w:rFonts w:ascii="Times New Roman" w:eastAsia="Times New Roman" w:hAnsi="Times New Roman" w:cs="Times New Roman"/>
          <w:sz w:val="24"/>
          <w:szCs w:val="24"/>
        </w:rPr>
        <w:t xml:space="preserve"> (Accessed: 13 April 2023).</w:t>
      </w:r>
    </w:p>
    <w:p w:rsidR="00F81A3A" w:rsidRDefault="00F81A3A">
      <w:pPr>
        <w:spacing w:line="360" w:lineRule="auto"/>
        <w:rPr>
          <w:rFonts w:ascii="Times New Roman" w:eastAsia="Times New Roman" w:hAnsi="Times New Roman" w:cs="Times New Roman"/>
          <w:sz w:val="24"/>
          <w:szCs w:val="24"/>
        </w:rPr>
      </w:pPr>
    </w:p>
    <w:p w:rsidR="00F81A3A" w:rsidRDefault="00F81A3A">
      <w:pPr>
        <w:spacing w:line="360" w:lineRule="auto"/>
        <w:rPr>
          <w:rFonts w:ascii="Times New Roman" w:eastAsia="Times New Roman" w:hAnsi="Times New Roman" w:cs="Times New Roman"/>
          <w:sz w:val="24"/>
          <w:szCs w:val="24"/>
        </w:rPr>
      </w:pPr>
    </w:p>
    <w:sectPr w:rsidR="00F81A3A" w:rsidSect="00F850FF">
      <w:footerReference w:type="default" r:id="rId110"/>
      <w:pgSz w:w="11906" w:h="16838"/>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1F36" w:rsidRDefault="00821F36">
      <w:pPr>
        <w:spacing w:after="0" w:line="240" w:lineRule="auto"/>
      </w:pPr>
      <w:r>
        <w:separator/>
      </w:r>
    </w:p>
  </w:endnote>
  <w:endnote w:type="continuationSeparator" w:id="1">
    <w:p w:rsidR="00821F36" w:rsidRDefault="00821F3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A5442" w:rsidRDefault="00D11CAD">
    <w:pPr>
      <w:pBdr>
        <w:top w:val="nil"/>
        <w:left w:val="nil"/>
        <w:bottom w:val="nil"/>
        <w:right w:val="nil"/>
        <w:between w:val="nil"/>
      </w:pBdr>
      <w:tabs>
        <w:tab w:val="center" w:pos="4513"/>
        <w:tab w:val="right" w:pos="9026"/>
      </w:tabs>
      <w:spacing w:after="0" w:line="240" w:lineRule="auto"/>
      <w:jc w:val="center"/>
      <w:rPr>
        <w:b/>
        <w:smallCaps/>
        <w:color w:val="1F4E79"/>
      </w:rPr>
    </w:pPr>
    <w:r>
      <w:rPr>
        <w:b/>
        <w:smallCaps/>
        <w:color w:val="1F4E79"/>
      </w:rPr>
      <w:fldChar w:fldCharType="begin"/>
    </w:r>
    <w:r w:rsidR="007A5442">
      <w:rPr>
        <w:b/>
        <w:smallCaps/>
        <w:color w:val="1F4E79"/>
      </w:rPr>
      <w:instrText>PAGE</w:instrText>
    </w:r>
    <w:r>
      <w:rPr>
        <w:b/>
        <w:smallCaps/>
        <w:color w:val="1F4E79"/>
      </w:rPr>
      <w:fldChar w:fldCharType="separate"/>
    </w:r>
    <w:r w:rsidR="002C4C5D">
      <w:rPr>
        <w:b/>
        <w:smallCaps/>
        <w:noProof/>
        <w:color w:val="1F4E79"/>
      </w:rPr>
      <w:t>1</w:t>
    </w:r>
    <w:r>
      <w:rPr>
        <w:b/>
        <w:smallCaps/>
        <w:color w:val="1F4E79"/>
      </w:rPr>
      <w:fldChar w:fldCharType="end"/>
    </w:r>
  </w:p>
  <w:p w:rsidR="007A5442" w:rsidRDefault="007A5442">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1F36" w:rsidRDefault="00821F36">
      <w:pPr>
        <w:spacing w:after="0" w:line="240" w:lineRule="auto"/>
      </w:pPr>
      <w:r>
        <w:separator/>
      </w:r>
    </w:p>
  </w:footnote>
  <w:footnote w:type="continuationSeparator" w:id="1">
    <w:p w:rsidR="00821F36" w:rsidRDefault="00821F3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1B406A"/>
    <w:multiLevelType w:val="multilevel"/>
    <w:tmpl w:val="D0FCEAE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4F47F6D"/>
    <w:multiLevelType w:val="multilevel"/>
    <w:tmpl w:val="862E18E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182877F9"/>
    <w:multiLevelType w:val="multilevel"/>
    <w:tmpl w:val="B646212A"/>
    <w:lvl w:ilvl="0">
      <w:start w:val="1"/>
      <w:numFmt w:val="bullet"/>
      <w:lvlText w:val="⮚"/>
      <w:lvlJc w:val="left"/>
      <w:pPr>
        <w:ind w:left="227" w:hanging="227"/>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1A741C69"/>
    <w:multiLevelType w:val="multilevel"/>
    <w:tmpl w:val="506EDB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1F3C0214"/>
    <w:multiLevelType w:val="multilevel"/>
    <w:tmpl w:val="F692EB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nsid w:val="1F8E4956"/>
    <w:multiLevelType w:val="multilevel"/>
    <w:tmpl w:val="5E64800C"/>
    <w:lvl w:ilvl="0">
      <w:start w:val="1"/>
      <w:numFmt w:val="bullet"/>
      <w:lvlText w:val="⮚"/>
      <w:lvlJc w:val="left"/>
      <w:pPr>
        <w:ind w:left="227" w:hanging="227"/>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nsid w:val="29BE1EF6"/>
    <w:multiLevelType w:val="multilevel"/>
    <w:tmpl w:val="EF9486D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3CDA2E0E"/>
    <w:multiLevelType w:val="multilevel"/>
    <w:tmpl w:val="2DE4DF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nsid w:val="49B44717"/>
    <w:multiLevelType w:val="multilevel"/>
    <w:tmpl w:val="1BDC34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nsid w:val="51DA615E"/>
    <w:multiLevelType w:val="multilevel"/>
    <w:tmpl w:val="48320B2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nsid w:val="59987097"/>
    <w:multiLevelType w:val="multilevel"/>
    <w:tmpl w:val="2E34E9F0"/>
    <w:lvl w:ilvl="0">
      <w:start w:val="1"/>
      <w:numFmt w:val="bullet"/>
      <w:lvlText w:val="⮚"/>
      <w:lvlJc w:val="left"/>
      <w:pPr>
        <w:ind w:left="227" w:hanging="227"/>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nsid w:val="7C9F23F6"/>
    <w:multiLevelType w:val="multilevel"/>
    <w:tmpl w:val="7B7A63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1"/>
  </w:num>
  <w:num w:numId="2">
    <w:abstractNumId w:val="1"/>
  </w:num>
  <w:num w:numId="3">
    <w:abstractNumId w:val="7"/>
  </w:num>
  <w:num w:numId="4">
    <w:abstractNumId w:val="0"/>
  </w:num>
  <w:num w:numId="5">
    <w:abstractNumId w:val="6"/>
  </w:num>
  <w:num w:numId="6">
    <w:abstractNumId w:val="2"/>
  </w:num>
  <w:num w:numId="7">
    <w:abstractNumId w:val="9"/>
  </w:num>
  <w:num w:numId="8">
    <w:abstractNumId w:val="5"/>
  </w:num>
  <w:num w:numId="9">
    <w:abstractNumId w:val="10"/>
  </w:num>
  <w:num w:numId="10">
    <w:abstractNumId w:val="3"/>
  </w:num>
  <w:num w:numId="11">
    <w:abstractNumId w:val="4"/>
  </w:num>
  <w:num w:numId="12">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F81A3A"/>
    <w:rsid w:val="001D193F"/>
    <w:rsid w:val="002C4C5D"/>
    <w:rsid w:val="00332312"/>
    <w:rsid w:val="007A5442"/>
    <w:rsid w:val="00821F36"/>
    <w:rsid w:val="00823431"/>
    <w:rsid w:val="00D11CAD"/>
    <w:rsid w:val="00DD47CF"/>
    <w:rsid w:val="00F81A3A"/>
    <w:rsid w:val="00F850FF"/>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50FF"/>
  </w:style>
  <w:style w:type="paragraph" w:styleId="Heading1">
    <w:name w:val="heading 1"/>
    <w:basedOn w:val="Normal"/>
    <w:next w:val="Normal"/>
    <w:link w:val="Heading1Char"/>
    <w:uiPriority w:val="9"/>
    <w:qFormat/>
    <w:rsid w:val="006D2232"/>
    <w:pPr>
      <w:keepNext/>
      <w:keepLines/>
      <w:spacing w:before="360" w:after="12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B349F9"/>
    <w:pPr>
      <w:keepNext/>
      <w:keepLines/>
      <w:spacing w:before="160" w:after="120"/>
      <w:outlineLvl w:val="1"/>
    </w:pPr>
    <w:rPr>
      <w:rFonts w:ascii="Times New Roman" w:eastAsiaTheme="majorEastAsia" w:hAnsi="Times New Roman" w:cstheme="majorBidi"/>
      <w:b/>
      <w:i/>
      <w:color w:val="2E74B5" w:themeColor="accent1" w:themeShade="BF"/>
      <w:sz w:val="26"/>
      <w:szCs w:val="26"/>
    </w:rPr>
  </w:style>
  <w:style w:type="paragraph" w:styleId="Heading3">
    <w:name w:val="heading 3"/>
    <w:basedOn w:val="Normal"/>
    <w:next w:val="Normal"/>
    <w:link w:val="Heading3Char"/>
    <w:uiPriority w:val="9"/>
    <w:unhideWhenUsed/>
    <w:qFormat/>
    <w:rsid w:val="0042741C"/>
    <w:pPr>
      <w:keepNext/>
      <w:keepLines/>
      <w:spacing w:before="160" w:after="120"/>
      <w:outlineLvl w:val="2"/>
    </w:pPr>
    <w:rPr>
      <w:rFonts w:ascii="Times New Roman" w:eastAsiaTheme="majorEastAsia" w:hAnsi="Times New Roman" w:cstheme="majorBidi"/>
      <w:i/>
      <w:color w:val="1F4D78" w:themeColor="accent1" w:themeShade="7F"/>
      <w:sz w:val="24"/>
      <w:szCs w:val="24"/>
    </w:rPr>
  </w:style>
  <w:style w:type="paragraph" w:styleId="Heading4">
    <w:name w:val="heading 4"/>
    <w:basedOn w:val="Normal"/>
    <w:next w:val="Normal"/>
    <w:rsid w:val="00F850FF"/>
    <w:pPr>
      <w:keepNext/>
      <w:keepLines/>
      <w:spacing w:before="240" w:after="40"/>
      <w:outlineLvl w:val="3"/>
    </w:pPr>
    <w:rPr>
      <w:b/>
      <w:sz w:val="24"/>
      <w:szCs w:val="24"/>
    </w:rPr>
  </w:style>
  <w:style w:type="paragraph" w:styleId="Heading5">
    <w:name w:val="heading 5"/>
    <w:basedOn w:val="Normal"/>
    <w:next w:val="Normal"/>
    <w:rsid w:val="00F850FF"/>
    <w:pPr>
      <w:keepNext/>
      <w:keepLines/>
      <w:spacing w:before="220" w:after="40"/>
      <w:outlineLvl w:val="4"/>
    </w:pPr>
    <w:rPr>
      <w:b/>
    </w:rPr>
  </w:style>
  <w:style w:type="paragraph" w:styleId="Heading6">
    <w:name w:val="heading 6"/>
    <w:basedOn w:val="Normal"/>
    <w:next w:val="Normal"/>
    <w:rsid w:val="00F850F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F850FF"/>
    <w:pPr>
      <w:keepNext/>
      <w:keepLines/>
      <w:spacing w:before="480" w:after="120"/>
    </w:pPr>
    <w:rPr>
      <w:b/>
      <w:sz w:val="72"/>
      <w:szCs w:val="72"/>
    </w:rPr>
  </w:style>
  <w:style w:type="character" w:styleId="Hyperlink">
    <w:name w:val="Hyperlink"/>
    <w:basedOn w:val="DefaultParagraphFont"/>
    <w:uiPriority w:val="99"/>
    <w:unhideWhenUsed/>
    <w:rsid w:val="0078249C"/>
    <w:rPr>
      <w:color w:val="0563C1" w:themeColor="hyperlink"/>
      <w:u w:val="single"/>
    </w:rPr>
  </w:style>
  <w:style w:type="paragraph" w:styleId="Header">
    <w:name w:val="header"/>
    <w:basedOn w:val="Normal"/>
    <w:link w:val="HeaderChar"/>
    <w:uiPriority w:val="99"/>
    <w:unhideWhenUsed/>
    <w:rsid w:val="00053C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3C9A"/>
    <w:rPr>
      <w:lang w:val="en-GB"/>
    </w:rPr>
  </w:style>
  <w:style w:type="paragraph" w:styleId="Footer">
    <w:name w:val="footer"/>
    <w:basedOn w:val="Normal"/>
    <w:link w:val="FooterChar"/>
    <w:uiPriority w:val="99"/>
    <w:unhideWhenUsed/>
    <w:rsid w:val="00053C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C9A"/>
    <w:rPr>
      <w:lang w:val="en-GB"/>
    </w:rPr>
  </w:style>
  <w:style w:type="character" w:customStyle="1" w:styleId="Heading1Char">
    <w:name w:val="Heading 1 Char"/>
    <w:basedOn w:val="DefaultParagraphFont"/>
    <w:link w:val="Heading1"/>
    <w:uiPriority w:val="9"/>
    <w:rsid w:val="006D2232"/>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B349F9"/>
    <w:rPr>
      <w:rFonts w:ascii="Times New Roman" w:eastAsiaTheme="majorEastAsia" w:hAnsi="Times New Roman" w:cstheme="majorBidi"/>
      <w:b/>
      <w:i/>
      <w:color w:val="2E74B5" w:themeColor="accent1" w:themeShade="BF"/>
      <w:sz w:val="26"/>
      <w:szCs w:val="26"/>
      <w:lang w:val="en-GB"/>
    </w:rPr>
  </w:style>
  <w:style w:type="character" w:customStyle="1" w:styleId="Heading3Char">
    <w:name w:val="Heading 3 Char"/>
    <w:basedOn w:val="DefaultParagraphFont"/>
    <w:link w:val="Heading3"/>
    <w:uiPriority w:val="9"/>
    <w:rsid w:val="0042741C"/>
    <w:rPr>
      <w:rFonts w:ascii="Times New Roman" w:eastAsiaTheme="majorEastAsia" w:hAnsi="Times New Roman" w:cstheme="majorBidi"/>
      <w:i/>
      <w:color w:val="1F4D78" w:themeColor="accent1" w:themeShade="7F"/>
      <w:sz w:val="24"/>
      <w:szCs w:val="24"/>
      <w:lang w:val="en-GB"/>
    </w:rPr>
  </w:style>
  <w:style w:type="table" w:styleId="TableGrid">
    <w:name w:val="Table Grid"/>
    <w:basedOn w:val="TableNormal"/>
    <w:uiPriority w:val="39"/>
    <w:rsid w:val="009D54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32E8F"/>
    <w:pPr>
      <w:ind w:left="720"/>
      <w:contextualSpacing/>
    </w:pPr>
  </w:style>
  <w:style w:type="paragraph" w:styleId="Subtitle">
    <w:name w:val="Subtitle"/>
    <w:basedOn w:val="Normal"/>
    <w:next w:val="Normal"/>
    <w:rsid w:val="00F850FF"/>
    <w:pPr>
      <w:keepNext/>
      <w:keepLines/>
      <w:spacing w:before="360" w:after="80"/>
    </w:pPr>
    <w:rPr>
      <w:rFonts w:ascii="Georgia" w:eastAsia="Georgia" w:hAnsi="Georgia" w:cs="Georgia"/>
      <w:i/>
      <w:color w:val="666666"/>
      <w:sz w:val="48"/>
      <w:szCs w:val="48"/>
    </w:rPr>
  </w:style>
  <w:style w:type="table" w:customStyle="1" w:styleId="a">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0">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1">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2">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TOCHeading">
    <w:name w:val="TOC Heading"/>
    <w:basedOn w:val="Heading1"/>
    <w:next w:val="Normal"/>
    <w:uiPriority w:val="39"/>
    <w:unhideWhenUsed/>
    <w:qFormat/>
    <w:rsid w:val="00427492"/>
    <w:pPr>
      <w:spacing w:before="240" w:after="0"/>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427492"/>
    <w:pPr>
      <w:spacing w:after="100"/>
    </w:pPr>
  </w:style>
  <w:style w:type="paragraph" w:styleId="TOC2">
    <w:name w:val="toc 2"/>
    <w:basedOn w:val="Normal"/>
    <w:next w:val="Normal"/>
    <w:autoRedefine/>
    <w:uiPriority w:val="39"/>
    <w:unhideWhenUsed/>
    <w:rsid w:val="00427492"/>
    <w:pPr>
      <w:spacing w:after="100"/>
      <w:ind w:left="220"/>
    </w:pPr>
  </w:style>
  <w:style w:type="paragraph" w:styleId="TOC3">
    <w:name w:val="toc 3"/>
    <w:basedOn w:val="Normal"/>
    <w:next w:val="Normal"/>
    <w:autoRedefine/>
    <w:uiPriority w:val="39"/>
    <w:unhideWhenUsed/>
    <w:rsid w:val="00427492"/>
    <w:pPr>
      <w:spacing w:after="100"/>
      <w:ind w:left="440"/>
    </w:pPr>
  </w:style>
  <w:style w:type="table" w:customStyle="1" w:styleId="a3">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4">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6">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a7">
    <w:basedOn w:val="TableNormal"/>
    <w:rsid w:val="00F850FF"/>
    <w:pPr>
      <w:spacing w:after="0" w:line="240" w:lineRule="auto"/>
    </w:pPr>
    <w:tblPr>
      <w:tblStyleRowBandSize w:val="1"/>
      <w:tblStyleColBandSize w:val="1"/>
      <w:tblInd w:w="0" w:type="dxa"/>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A54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5442"/>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thestrategystory.com/2021/08/04/mcdonalds-marketing-branding-strategy-mix/" TargetMode="External"/><Relationship Id="rId47" Type="http://schemas.openxmlformats.org/officeDocument/2006/relationships/hyperlink" Target="https://www.globaldata.com/company-profile/mcdonalds-corp/" TargetMode="External"/><Relationship Id="rId63" Type="http://schemas.openxmlformats.org/officeDocument/2006/relationships/hyperlink" Target="https://www.mcdonalds.com/gb/en-gb/family-hub/happy-meal.html" TargetMode="External"/><Relationship Id="rId68" Type="http://schemas.openxmlformats.org/officeDocument/2006/relationships/hyperlink" Target="https://mcdonaldsblog.in/2022/04/mcdonalds-sustainable-initiatives-for-a-happy-earth/" TargetMode="External"/><Relationship Id="rId84" Type="http://schemas.openxmlformats.org/officeDocument/2006/relationships/hyperlink" Target="https://www.theguardian.com/travel/2008/sep/04/travelfoodanddrink.uk" TargetMode="External"/><Relationship Id="rId89" Type="http://schemas.openxmlformats.org/officeDocument/2006/relationships/hyperlink" Target="https://www.theguardian.com/business/2023/feb/08/mcdonalds-signs-legal-pledge-amid-uk-sexual-harassment-concerns" TargetMode="External"/><Relationship Id="rId11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07" Type="http://schemas.openxmlformats.org/officeDocument/2006/relationships/hyperlink" Target="https://unacademy.com/content/railway-exam/study-material/general-awareness/mcdonalds-success-story-in-india/"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l.acm.org/doi/fullHtml/10.1145/3436209.3436886" TargetMode="External"/><Relationship Id="rId37" Type="http://schemas.openxmlformats.org/officeDocument/2006/relationships/hyperlink" Target="https://www.prdaily.com/mcdonalds-pr-measurement/" TargetMode="External"/><Relationship Id="rId40" Type="http://schemas.openxmlformats.org/officeDocument/2006/relationships/hyperlink" Target="https://www.linkedin.com/pulse/mcdonalds-marketing-strategy-india-deepankur-dhodi/?trk=articles_directory" TargetMode="External"/><Relationship Id="rId45" Type="http://schemas.openxmlformats.org/officeDocument/2006/relationships/hyperlink" Target="https://www.marketingweek.com/mcdonalds-inner-child-christmas/" TargetMode="External"/><Relationship Id="rId53" Type="http://schemas.openxmlformats.org/officeDocument/2006/relationships/hyperlink" Target="https://www.kantar.com/campaigns/india/syndicated-insights-reports" TargetMode="External"/><Relationship Id="rId58" Type="http://schemas.openxmlformats.org/officeDocument/2006/relationships/hyperlink" Target="https://www.aljazeera.com/economy/2019/8/26/mcdonalds-faces-boycott-threats-in-india-for-serving-halal-meat" TargetMode="External"/><Relationship Id="rId66" Type="http://schemas.openxmlformats.org/officeDocument/2006/relationships/hyperlink" Target="https://www.mcdonalds.com/gb/en-gb/help/faq/who-are-the-main-suppliersdistributors-for-mcdonalds-uk.html" TargetMode="External"/><Relationship Id="rId74" Type="http://schemas.openxmlformats.org/officeDocument/2006/relationships/hyperlink" Target="https://www.mcdonaldsindia.com/our_story.html" TargetMode="External"/><Relationship Id="rId79" Type="http://schemas.openxmlformats.org/officeDocument/2006/relationships/hyperlink" Target="https://www.mcdonalds.com/gb/en-gb/newsroom/history.html" TargetMode="External"/><Relationship Id="rId87" Type="http://schemas.openxmlformats.org/officeDocument/2006/relationships/hyperlink" Target="https://www.ons.gov.uk/economy/inflationandpriceindices/bulletins/consumerpriceinflation/march2023" TargetMode="External"/><Relationship Id="rId102" Type="http://schemas.openxmlformats.org/officeDocument/2006/relationships/hyperlink" Target="https://economictimes.indiatimes.com/industry/services/hotels-/-restaurants/vikram-bakshi-is-finally-out-and-mcdonalds-india-is-lovin-it/articleshow/69309704.cms?from=mdr" TargetMode="External"/><Relationship Id="rId110"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gccfintax.com/articles/uk-and-india-corporate-tax-comparison-4059.asp" TargetMode="External"/><Relationship Id="rId82" Type="http://schemas.openxmlformats.org/officeDocument/2006/relationships/hyperlink" Target="https://panmore.com/mcdonalds-marketing-mix-4ps-analysis" TargetMode="External"/><Relationship Id="rId90" Type="http://schemas.openxmlformats.org/officeDocument/2006/relationships/hyperlink" Target="https://www.marketingweek.com/mcdonalds-vows-to-ramp-up-marketing-of-healthy-options/" TargetMode="External"/><Relationship Id="rId95" Type="http://schemas.openxmlformats.org/officeDocument/2006/relationships/hyperlink" Target="https://bestmediainfo.com/2019/08/kfc-takes-competition-head-on-launches-aggressive-marketing-campaigns" TargetMode="External"/><Relationship Id="rId19" Type="http://schemas.openxmlformats.org/officeDocument/2006/relationships/image" Target="media/image12.jpe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burgerlad.com/p/menu-prices/" TargetMode="External"/><Relationship Id="rId43" Type="http://schemas.openxmlformats.org/officeDocument/2006/relationships/hyperlink" Target="https://hospitality.economictimes.indiatimes.com/news/restaurants/mcdonalds-india-makes-new-additions-to-its-menu-with-all-new-chili-burgers/76506550" TargetMode="External"/><Relationship Id="rId48" Type="http://schemas.openxmlformats.org/officeDocument/2006/relationships/hyperlink" Target="https://pricemenu.in/mcdonalds-french-fries-price/" TargetMode="External"/><Relationship Id="rId56" Type="http://schemas.openxmlformats.org/officeDocument/2006/relationships/hyperlink" Target="https://marketrealist.com/2019/11/must-know-mcdonalds-supply-chain-2/" TargetMode="External"/><Relationship Id="rId64" Type="http://schemas.openxmlformats.org/officeDocument/2006/relationships/hyperlink" Target="https://www.mcdonalds.com/gb/en-gb/menu/saver-menu.html" TargetMode="External"/><Relationship Id="rId69" Type="http://schemas.openxmlformats.org/officeDocument/2006/relationships/hyperlink" Target="https://www.mcdonalds.com/gb/en-gb/menu.html" TargetMode="External"/><Relationship Id="rId77" Type="http://schemas.openxmlformats.org/officeDocument/2006/relationships/hyperlink" Target="https://www.mcdonalds.com/gb/en-gb/terms-and-conditions/20-percent-offer.html" TargetMode="External"/><Relationship Id="rId100" Type="http://schemas.openxmlformats.org/officeDocument/2006/relationships/hyperlink" Target="https://www.statista.com/topics/3131/restaurant-industry-in-the-united-kingdom-uk/" TargetMode="External"/><Relationship Id="rId105" Type="http://schemas.openxmlformats.org/officeDocument/2006/relationships/hyperlink" Target="https://www.posist.com/restaurant-times/features/indian-in-a-food-evolution.html" TargetMode="External"/><Relationship Id="rId8" Type="http://schemas.openxmlformats.org/officeDocument/2006/relationships/image" Target="media/image1.png"/><Relationship Id="rId51" Type="http://schemas.openxmlformats.org/officeDocument/2006/relationships/hyperlink" Target="https://www.hofstede-insights.com/country-comparison/india,the-uk/" TargetMode="External"/><Relationship Id="rId72" Type="http://schemas.openxmlformats.org/officeDocument/2006/relationships/hyperlink" Target="https://mcdonaldsblog.in/tag/happy-meal-toys/" TargetMode="External"/><Relationship Id="rId80" Type="http://schemas.openxmlformats.org/officeDocument/2006/relationships/hyperlink" Target="https://corporate.mcdonalds.com/corpmcd/our-company/who-we-are/our-values.html" TargetMode="External"/><Relationship Id="rId85" Type="http://schemas.openxmlformats.org/officeDocument/2006/relationships/hyperlink" Target="https://bylinetimes.com/2021/06/08/fast-food-giants-latest-sector-to-report-brexit-related-staffing-concerns/" TargetMode="External"/><Relationship Id="rId93" Type="http://schemas.openxmlformats.org/officeDocument/2006/relationships/hyperlink" Target="https://www.analyticssteps.com/blogs/top-5-uses-of-ai-in-mcdonalds" TargetMode="External"/><Relationship Id="rId98" Type="http://schemas.openxmlformats.org/officeDocument/2006/relationships/hyperlink" Target="https://www.statista.com/statistics/561038/india-visited-fast-food-restaurant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pedl.cepr.org/content/understanding-employment-preferences-low-skilled-labor-india" TargetMode="External"/><Relationship Id="rId38" Type="http://schemas.openxmlformats.org/officeDocument/2006/relationships/hyperlink" Target="https://www.dailymail.co.uk/news/article-2296774/Chicken-McWraps-McDonalds-unveils-latest-permanent-menu-item-attempt-appeal-healthier-diners.html" TargetMode="External"/><Relationship Id="rId46" Type="http://schemas.openxmlformats.org/officeDocument/2006/relationships/hyperlink" Target="https://www.globaldata.com/data-insights/foodservice/mcdonalds-number-of-restaurants-globally/" TargetMode="External"/><Relationship Id="rId59" Type="http://schemas.openxmlformats.org/officeDocument/2006/relationships/hyperlink" Target="https://www.linkedin.com/company/mcdonalds-india-north-and-east/about/" TargetMode="External"/><Relationship Id="rId67" Type="http://schemas.openxmlformats.org/officeDocument/2006/relationships/hyperlink" Target="https://corporate.mcdonalds.com/corpmcd/our-stories/article/doordash-mcdonalds.html" TargetMode="External"/><Relationship Id="rId103" Type="http://schemas.openxmlformats.org/officeDocument/2006/relationships/hyperlink" Target="https://economictimes.indiatimes.com/news/new-updates/mcdonalds-brings-in-kartik-aryan-as-their-brand-ambassador/articleshow/96223718.cms" TargetMode="External"/><Relationship Id="rId108" Type="http://schemas.openxmlformats.org/officeDocument/2006/relationships/hyperlink" Target="https://www.campaignlive.co.uk/article/mcdonalds-teens-favourite-food-brand-survey-finds/226397?src_site=brandrepublic" TargetMode="External"/><Relationship Id="rId20" Type="http://schemas.openxmlformats.org/officeDocument/2006/relationships/image" Target="media/image13.jpeg"/><Relationship Id="rId41" Type="http://schemas.openxmlformats.org/officeDocument/2006/relationships/hyperlink" Target="https://research-methodology.net/mcdonalds-7ps-marketing/" TargetMode="External"/><Relationship Id="rId54" Type="http://schemas.openxmlformats.org/officeDocument/2006/relationships/hyperlink" Target="https://kfc-menu.co.uk/" TargetMode="External"/><Relationship Id="rId62" Type="http://schemas.openxmlformats.org/officeDocument/2006/relationships/hyperlink" Target="https://cio.economictimes.indiatimes.com/news/business-analytics/desi-demand-spices-up-the-indian-saas-story/71846957" TargetMode="External"/><Relationship Id="rId70" Type="http://schemas.openxmlformats.org/officeDocument/2006/relationships/hyperlink" Target="https://mcdonalds-menu.co.uk/" TargetMode="External"/><Relationship Id="rId75" Type="http://schemas.openxmlformats.org/officeDocument/2006/relationships/hyperlink" Target="https://www.mcdonaldsindia.com/McDonaldsinIndia.pdf" TargetMode="External"/><Relationship Id="rId83" Type="http://schemas.openxmlformats.org/officeDocument/2006/relationships/hyperlink" Target="https://www.statista.com/statistics/818829/india-annual-revenue-of-mcdonald-s-operated-by-westlife/" TargetMode="External"/><Relationship Id="rId88" Type="http://schemas.openxmlformats.org/officeDocument/2006/relationships/hyperlink" Target="https://blog.oxfordcollegeofmarketing.com/2020/10/08/understanding-the-7ps-of-the-marketing-mix/" TargetMode="External"/><Relationship Id="rId91" Type="http://schemas.openxmlformats.org/officeDocument/2006/relationships/hyperlink" Target="https://www.theguardian.com/environment/2021/dec/10/mcdonalds-emissions-beef-burgers" TargetMode="External"/><Relationship Id="rId96" Type="http://schemas.openxmlformats.org/officeDocument/2006/relationships/hyperlink" Target="https://www.hindustantimes.com/business/mcdonald-s-gets-youthful/story-EryaMlkrvSuF1Cy0HNO1XL.html" TargetMode="External"/><Relationship Id="rId11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gif"/><Relationship Id="rId36" Type="http://schemas.openxmlformats.org/officeDocument/2006/relationships/hyperlink" Target="https://bloncampus.thehindubusinessline.com/columns/pure-strategy/whats-the-problem-at-mcdonalds-india/article9916439.ece" TargetMode="External"/><Relationship Id="rId49" Type="http://schemas.openxmlformats.org/officeDocument/2006/relationships/hyperlink" Target="https://cio.economictimes.indiatimes.com/news/business-analytics/desi-demand-spices-up-the-indian-saas-story/71846957" TargetMode="External"/><Relationship Id="rId57" Type="http://schemas.openxmlformats.org/officeDocument/2006/relationships/hyperlink" Target="https://greekreporter.com/2021/08/24/brexit-mcdonalds-stop-selling-milkshakes/" TargetMode="External"/><Relationship Id="rId106" Type="http://schemas.openxmlformats.org/officeDocument/2006/relationships/hyperlink" Target="https://www.vegansociety.com/news/media/statistics/worldwide" TargetMode="External"/><Relationship Id="rId10" Type="http://schemas.openxmlformats.org/officeDocument/2006/relationships/image" Target="media/image3.png"/><Relationship Id="rId31" Type="http://schemas.openxmlformats.org/officeDocument/2006/relationships/hyperlink" Target="https://cleartax.in/s/how-to-start-restaurant-business" TargetMode="External"/><Relationship Id="rId44" Type="http://schemas.openxmlformats.org/officeDocument/2006/relationships/hyperlink" Target="https://www.essexlive.news/news/uk-world-news/mcdonalds-announce-price-hike-five-8157298" TargetMode="External"/><Relationship Id="rId52" Type="http://schemas.openxmlformats.org/officeDocument/2006/relationships/hyperlink" Target="https://www.instituteforgovernment.org.uk/explainer/cost-living-crisis" TargetMode="External"/><Relationship Id="rId60" Type="http://schemas.openxmlformats.org/officeDocument/2006/relationships/hyperlink" Target="https://www2.deloitte.com/us/en/insights/economy/asia-pacific/india-economic-outlook.html" TargetMode="External"/><Relationship Id="rId65" Type="http://schemas.openxmlformats.org/officeDocument/2006/relationships/hyperlink" Target="https://www.mcdonalds.com/gb/en-gb/help/faq/how-many-mcdonald-s-restaurants-are-there-in-the-u-k--and-the-world.html" TargetMode="External"/><Relationship Id="rId73" Type="http://schemas.openxmlformats.org/officeDocument/2006/relationships/hyperlink" Target="https://www.mcdonalds.com/gb/en-gb/good-to-know/about-farming.html" TargetMode="External"/><Relationship Id="rId78" Type="http://schemas.openxmlformats.org/officeDocument/2006/relationships/hyperlink" Target="https://www.mcdonalds.com/gb/en-gb.htm" TargetMode="External"/><Relationship Id="rId81" Type="http://schemas.openxmlformats.org/officeDocument/2006/relationships/hyperlink" Target="https://corporate.mcdonalds.com/corpmcd/our-purpose-and-impact/jobs-inclusion-and-empowerment/safe-respectful-workplaces.html" TargetMode="External"/><Relationship Id="rId86" Type="http://schemas.openxmlformats.org/officeDocument/2006/relationships/hyperlink" Target="https://www.theguardian.com/politics/2023/jan/17/shortfall-of-330000-workers-in-uk-due-to-brexit-say-thinktanks" TargetMode="External"/><Relationship Id="rId94" Type="http://schemas.openxmlformats.org/officeDocument/2006/relationships/hyperlink" Target="https://www.redpeppermarketing.com/top-5-mcdonalds-adverts/" TargetMode="External"/><Relationship Id="rId99" Type="http://schemas.openxmlformats.org/officeDocument/2006/relationships/hyperlink" Target="https://www.statista.com/statistics/208917/revenue-of-the-mcdonalds-corporation-since-2005/" TargetMode="External"/><Relationship Id="rId101" Type="http://schemas.openxmlformats.org/officeDocument/2006/relationships/hyperlink" Target="https://letsgetcooking.org.uk/blog/sonmeals/"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theindia.restaurant/tag/authentic-indian-cuisine/" TargetMode="External"/><Relationship Id="rId109" Type="http://schemas.openxmlformats.org/officeDocument/2006/relationships/hyperlink" Target="https://ahdb.org.uk/news/outlook-to-2030-popularity-of-poultry-continues-to-increase" TargetMode="External"/><Relationship Id="rId34" Type="http://schemas.openxmlformats.org/officeDocument/2006/relationships/hyperlink" Target="https://www.coupondunia.in/mcdonalds" TargetMode="External"/><Relationship Id="rId50" Type="http://schemas.openxmlformats.org/officeDocument/2006/relationships/hyperlink" Target="https://startups.co.uk/guides/how-to-start-a-restaurant/" TargetMode="External"/><Relationship Id="rId55" Type="http://schemas.openxmlformats.org/officeDocument/2006/relationships/hyperlink" Target="https://online.kfc.co.in/menu/snacks" TargetMode="External"/><Relationship Id="rId76" Type="http://schemas.openxmlformats.org/officeDocument/2006/relationships/hyperlink" Target="https://mcdindia.com/" TargetMode="External"/><Relationship Id="rId97" Type="http://schemas.openxmlformats.org/officeDocument/2006/relationships/hyperlink" Target="https://www.businessinsider.in/advertising/brands/article/how-to-win-over-a-challenging-market-as-india-inside-mcdonalds-success-story/articleshow/87852864.cms" TargetMode="External"/><Relationship Id="rId104" Type="http://schemas.openxmlformats.org/officeDocument/2006/relationships/hyperlink" Target="https://www.theguardian.com/notesandqueries/query/0,5753,-1825,00.html" TargetMode="External"/><Relationship Id="rId7" Type="http://schemas.openxmlformats.org/officeDocument/2006/relationships/endnotes" Target="endnotes.xml"/><Relationship Id="rId71" Type="http://schemas.openxmlformats.org/officeDocument/2006/relationships/hyperlink" Target="https://www.mcdonaldsindia.com/products.html" TargetMode="External"/><Relationship Id="rId92" Type="http://schemas.openxmlformats.org/officeDocument/2006/relationships/hyperlink" Target="https://www.china-briefing.com/news/joint-ventures-in-china-learning-from-starbucks-and-mcdonal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SqQgOL5/nB54HurktF0Xw+eCcYg==">AMUW2mW64g12vPEvnN9YjT5MZzT1CGr5fAAk9Mmeoka99LbfWO9Wvz0L4bPS697nE8eS8EpPaSNHSUucBPKVCIUTMy65jFUue2Sbyar5CCtilOrWX5Ct46ZiQNlSAPffQ1rIwIirSbt47OJhI6jZgMgmSxNoVD+DXYC0gBH7gtRcDUu9+alYheyqaUcLeGvgW5bNiriVAB0KjvRZQpk3r7UUpL4ZTlIZRLFeHfI2+0o0YcOTsaVO1smY21jg2dumNaIkvee7su8Nv2/vZLkcaEvwTnecJumBMU0cqborDXvufLUHAZCcmrNptXhih9Bcm4X1rJ0Y9yLe1Bod4ev2zorIhKb35GE29n5vptx64/FVNoHVZpyyoZbsLg1IuvSAHxb7AcPlWVqG3Ozhd3alm9wmOf+vexK6SHkjlQMK/BhZzv53ucKRvb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38</Pages>
  <Words>10702</Words>
  <Characters>61006</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DELL</cp:lastModifiedBy>
  <cp:revision>4</cp:revision>
  <dcterms:created xsi:type="dcterms:W3CDTF">2023-04-05T07:24:00Z</dcterms:created>
  <dcterms:modified xsi:type="dcterms:W3CDTF">2023-05-05T19:27:00Z</dcterms:modified>
</cp:coreProperties>
</file>