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b w:val="1"/>
          <w:sz w:val="48"/>
          <w:szCs w:val="48"/>
        </w:rPr>
      </w:pPr>
      <w:r w:rsidDel="00000000" w:rsidR="00000000" w:rsidRPr="00000000">
        <w:rPr>
          <w:b w:val="1"/>
          <w:sz w:val="48"/>
          <w:szCs w:val="48"/>
          <w:rtl w:val="0"/>
        </w:rPr>
        <w:t xml:space="preserve">Strategic Talent Management</w:t>
      </w:r>
    </w:p>
    <w:p w:rsidR="00000000" w:rsidDel="00000000" w:rsidP="00000000" w:rsidRDefault="00000000" w:rsidRPr="00000000" w14:paraId="00000002">
      <w:pPr>
        <w:spacing w:line="240" w:lineRule="auto"/>
        <w:rPr>
          <w:sz w:val="32"/>
          <w:szCs w:val="32"/>
        </w:rPr>
      </w:pPr>
      <w:r w:rsidDel="00000000" w:rsidR="00000000" w:rsidRPr="00000000">
        <w:rPr>
          <w:sz w:val="32"/>
          <w:szCs w:val="32"/>
          <w:rtl w:val="0"/>
        </w:rPr>
        <w:t xml:space="preserve">Recommendations for a strategic approach to Talent Management at Valleys To Coast Housing Association</w:t>
      </w:r>
    </w:p>
    <w:p w:rsidR="00000000" w:rsidDel="00000000" w:rsidP="00000000" w:rsidRDefault="00000000" w:rsidRPr="00000000" w14:paraId="00000003">
      <w:pPr>
        <w:spacing w:line="480" w:lineRule="auto"/>
        <w:rPr>
          <w:sz w:val="24"/>
          <w:szCs w:val="24"/>
        </w:rPr>
      </w:pPr>
      <w:r w:rsidDel="00000000" w:rsidR="00000000" w:rsidRPr="00000000">
        <w:rPr>
          <w:rtl w:val="0"/>
        </w:rPr>
      </w:r>
    </w:p>
    <w:p w:rsidR="00000000" w:rsidDel="00000000" w:rsidP="00000000" w:rsidRDefault="00000000" w:rsidRPr="00000000" w14:paraId="00000004">
      <w:pPr>
        <w:spacing w:line="480" w:lineRule="auto"/>
        <w:jc w:val="center"/>
        <w:rPr>
          <w:sz w:val="24"/>
          <w:szCs w:val="24"/>
        </w:rPr>
      </w:pPr>
      <w:r w:rsidDel="00000000" w:rsidR="00000000" w:rsidRPr="00000000">
        <w:rPr>
          <w:sz w:val="24"/>
          <w:szCs w:val="24"/>
        </w:rPr>
        <w:drawing>
          <wp:inline distB="114300" distT="114300" distL="114300" distR="114300">
            <wp:extent cx="2259211" cy="1204913"/>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59211" cy="1204913"/>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480" w:lineRule="auto"/>
        <w:jc w:val="center"/>
        <w:rPr>
          <w:sz w:val="24"/>
          <w:szCs w:val="24"/>
        </w:rPr>
      </w:pPr>
      <w:r w:rsidDel="00000000" w:rsidR="00000000" w:rsidRPr="00000000">
        <w:rPr>
          <w:rtl w:val="0"/>
        </w:rPr>
      </w:r>
    </w:p>
    <w:p w:rsidR="00000000" w:rsidDel="00000000" w:rsidP="00000000" w:rsidRDefault="00000000" w:rsidRPr="00000000" w14:paraId="00000006">
      <w:pPr>
        <w:spacing w:line="480" w:lineRule="auto"/>
        <w:jc w:val="center"/>
        <w:rPr>
          <w:sz w:val="24"/>
          <w:szCs w:val="24"/>
        </w:rPr>
      </w:pPr>
      <w:r w:rsidDel="00000000" w:rsidR="00000000" w:rsidRPr="00000000">
        <w:rPr>
          <w:rtl w:val="0"/>
        </w:rPr>
      </w:r>
    </w:p>
    <w:p w:rsidR="00000000" w:rsidDel="00000000" w:rsidP="00000000" w:rsidRDefault="00000000" w:rsidRPr="00000000" w14:paraId="00000007">
      <w:pPr>
        <w:spacing w:line="480" w:lineRule="auto"/>
        <w:jc w:val="center"/>
        <w:rPr>
          <w:sz w:val="24"/>
          <w:szCs w:val="24"/>
        </w:rPr>
      </w:pPr>
      <w:r w:rsidDel="00000000" w:rsidR="00000000" w:rsidRPr="00000000">
        <w:rPr>
          <w:sz w:val="24"/>
          <w:szCs w:val="24"/>
        </w:rPr>
        <w:drawing>
          <wp:inline distB="114300" distT="114300" distL="114300" distR="114300">
            <wp:extent cx="5750465" cy="3243263"/>
            <wp:effectExtent b="0" l="0" r="0" t="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50465" cy="324326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240" w:lineRule="auto"/>
        <w:rPr>
          <w:sz w:val="24"/>
          <w:szCs w:val="24"/>
          <w:highlight w:val="yellow"/>
        </w:rPr>
      </w:pPr>
      <w:r w:rsidDel="00000000" w:rsidR="00000000" w:rsidRPr="00000000">
        <w:rPr>
          <w:rtl w:val="0"/>
        </w:rPr>
      </w:r>
    </w:p>
    <w:p w:rsidR="00000000" w:rsidDel="00000000" w:rsidP="00000000" w:rsidRDefault="00000000" w:rsidRPr="00000000" w14:paraId="00000009">
      <w:pPr>
        <w:spacing w:line="240" w:lineRule="auto"/>
        <w:jc w:val="right"/>
        <w:rPr>
          <w:b w:val="1"/>
          <w:sz w:val="24"/>
          <w:szCs w:val="24"/>
        </w:rPr>
      </w:pPr>
      <w:r w:rsidDel="00000000" w:rsidR="00000000" w:rsidRPr="00000000">
        <w:rPr>
          <w:b w:val="1"/>
          <w:sz w:val="24"/>
          <w:szCs w:val="24"/>
          <w:rtl w:val="0"/>
        </w:rPr>
        <w:t xml:space="preserve">Craig Wadley</w:t>
      </w:r>
    </w:p>
    <w:p w:rsidR="00000000" w:rsidDel="00000000" w:rsidP="00000000" w:rsidRDefault="00000000" w:rsidRPr="00000000" w14:paraId="0000000A">
      <w:pPr>
        <w:spacing w:line="240" w:lineRule="auto"/>
        <w:jc w:val="right"/>
        <w:rPr>
          <w:b w:val="1"/>
          <w:color w:val="201f1e"/>
          <w:sz w:val="21"/>
          <w:szCs w:val="21"/>
          <w:highlight w:val="white"/>
        </w:rPr>
      </w:pPr>
      <w:r w:rsidDel="00000000" w:rsidR="00000000" w:rsidRPr="00000000">
        <w:rPr>
          <w:b w:val="1"/>
          <w:color w:val="201f1e"/>
          <w:sz w:val="21"/>
          <w:szCs w:val="21"/>
          <w:highlight w:val="white"/>
          <w:rtl w:val="0"/>
        </w:rPr>
        <w:t xml:space="preserve">Student ID 2113457</w:t>
      </w:r>
    </w:p>
    <w:p w:rsidR="00000000" w:rsidDel="00000000" w:rsidP="00000000" w:rsidRDefault="00000000" w:rsidRPr="00000000" w14:paraId="0000000B">
      <w:pPr>
        <w:spacing w:line="240" w:lineRule="auto"/>
        <w:jc w:val="right"/>
        <w:rPr>
          <w:b w:val="1"/>
          <w:color w:val="201f1e"/>
          <w:sz w:val="21"/>
          <w:szCs w:val="21"/>
          <w:highlight w:val="white"/>
        </w:rPr>
      </w:pPr>
      <w:r w:rsidDel="00000000" w:rsidR="00000000" w:rsidRPr="00000000">
        <w:rPr>
          <w:b w:val="1"/>
          <w:color w:val="201f1e"/>
          <w:sz w:val="21"/>
          <w:szCs w:val="21"/>
          <w:highlight w:val="white"/>
          <w:rtl w:val="0"/>
        </w:rPr>
        <w:t xml:space="preserve">University of Wales Trinity Saint David</w:t>
      </w:r>
    </w:p>
    <w:p w:rsidR="00000000" w:rsidDel="00000000" w:rsidP="00000000" w:rsidRDefault="00000000" w:rsidRPr="00000000" w14:paraId="0000000C">
      <w:pPr>
        <w:spacing w:line="240" w:lineRule="auto"/>
        <w:jc w:val="right"/>
        <w:rPr>
          <w:b w:val="1"/>
          <w:color w:val="201f1e"/>
          <w:sz w:val="21"/>
          <w:szCs w:val="21"/>
          <w:highlight w:val="white"/>
        </w:rPr>
      </w:pPr>
      <w:r w:rsidDel="00000000" w:rsidR="00000000" w:rsidRPr="00000000">
        <w:rPr>
          <w:b w:val="1"/>
          <w:color w:val="201f1e"/>
          <w:sz w:val="21"/>
          <w:szCs w:val="21"/>
          <w:highlight w:val="white"/>
          <w:rtl w:val="0"/>
        </w:rPr>
        <w:t xml:space="preserve">1st February 2021</w:t>
      </w:r>
    </w:p>
    <w:p w:rsidR="00000000" w:rsidDel="00000000" w:rsidP="00000000" w:rsidRDefault="00000000" w:rsidRPr="00000000" w14:paraId="0000000D">
      <w:pPr>
        <w:spacing w:line="240" w:lineRule="auto"/>
        <w:jc w:val="right"/>
        <w:rPr>
          <w:b w:val="1"/>
          <w:color w:val="201f1e"/>
          <w:sz w:val="21"/>
          <w:szCs w:val="21"/>
        </w:rPr>
      </w:pPr>
      <w:r w:rsidDel="00000000" w:rsidR="00000000" w:rsidRPr="00000000">
        <w:rPr>
          <w:b w:val="1"/>
          <w:color w:val="201f1e"/>
          <w:sz w:val="21"/>
          <w:szCs w:val="21"/>
          <w:rtl w:val="0"/>
        </w:rPr>
        <w:t xml:space="preserve">Word Count = 3614</w:t>
      </w:r>
    </w:p>
    <w:p w:rsidR="00000000" w:rsidDel="00000000" w:rsidP="00000000" w:rsidRDefault="00000000" w:rsidRPr="00000000" w14:paraId="0000000E">
      <w:pPr>
        <w:spacing w:line="480" w:lineRule="auto"/>
        <w:jc w:val="right"/>
        <w:rPr>
          <w:b w:val="1"/>
          <w:color w:val="201f1e"/>
          <w:sz w:val="21"/>
          <w:szCs w:val="21"/>
          <w:highlight w:val="white"/>
        </w:rPr>
      </w:pPr>
      <w:r w:rsidDel="00000000" w:rsidR="00000000" w:rsidRPr="00000000">
        <w:rPr>
          <w:rtl w:val="0"/>
        </w:rPr>
      </w:r>
    </w:p>
    <w:p w:rsidR="00000000" w:rsidDel="00000000" w:rsidP="00000000" w:rsidRDefault="00000000" w:rsidRPr="00000000" w14:paraId="0000000F">
      <w:pPr>
        <w:spacing w:line="480" w:lineRule="auto"/>
        <w:rPr>
          <w:b w:val="1"/>
          <w:color w:val="201f1e"/>
          <w:sz w:val="24"/>
          <w:szCs w:val="24"/>
          <w:highlight w:val="white"/>
        </w:rPr>
      </w:pPr>
      <w:r w:rsidDel="00000000" w:rsidR="00000000" w:rsidRPr="00000000">
        <w:rPr>
          <w:rtl w:val="0"/>
        </w:rPr>
      </w:r>
    </w:p>
    <w:p w:rsidR="00000000" w:rsidDel="00000000" w:rsidP="00000000" w:rsidRDefault="00000000" w:rsidRPr="00000000" w14:paraId="00000010">
      <w:pPr>
        <w:spacing w:line="480" w:lineRule="auto"/>
        <w:rPr>
          <w:b w:val="1"/>
          <w:color w:val="201f1e"/>
          <w:sz w:val="24"/>
          <w:szCs w:val="24"/>
        </w:rPr>
      </w:pPr>
      <w:r w:rsidDel="00000000" w:rsidR="00000000" w:rsidRPr="00000000">
        <w:rPr>
          <w:b w:val="1"/>
          <w:color w:val="201f1e"/>
          <w:sz w:val="24"/>
          <w:szCs w:val="24"/>
          <w:rtl w:val="0"/>
        </w:rPr>
        <w:t xml:space="preserve">Glossary of Terms</w:t>
      </w:r>
    </w:p>
    <w:p w:rsidR="00000000" w:rsidDel="00000000" w:rsidP="00000000" w:rsidRDefault="00000000" w:rsidRPr="00000000" w14:paraId="00000011">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12">
      <w:pPr>
        <w:spacing w:line="480" w:lineRule="auto"/>
        <w:rPr>
          <w:color w:val="201f1e"/>
          <w:sz w:val="24"/>
          <w:szCs w:val="24"/>
        </w:rPr>
      </w:pPr>
      <w:r w:rsidDel="00000000" w:rsidR="00000000" w:rsidRPr="00000000">
        <w:rPr>
          <w:color w:val="201f1e"/>
          <w:sz w:val="24"/>
          <w:szCs w:val="24"/>
          <w:rtl w:val="0"/>
        </w:rPr>
        <w:t xml:space="preserve">V2C - Valleys To Coast Housing Association (The organisation)</w:t>
      </w:r>
    </w:p>
    <w:p w:rsidR="00000000" w:rsidDel="00000000" w:rsidP="00000000" w:rsidRDefault="00000000" w:rsidRPr="00000000" w14:paraId="00000013">
      <w:pPr>
        <w:spacing w:line="480" w:lineRule="auto"/>
        <w:rPr>
          <w:color w:val="201f1e"/>
          <w:sz w:val="24"/>
          <w:szCs w:val="24"/>
        </w:rPr>
      </w:pPr>
      <w:r w:rsidDel="00000000" w:rsidR="00000000" w:rsidRPr="00000000">
        <w:rPr>
          <w:rtl w:val="0"/>
        </w:rPr>
      </w:r>
    </w:p>
    <w:p w:rsidR="00000000" w:rsidDel="00000000" w:rsidP="00000000" w:rsidRDefault="00000000" w:rsidRPr="00000000" w14:paraId="00000014">
      <w:pPr>
        <w:spacing w:line="480" w:lineRule="auto"/>
        <w:rPr>
          <w:color w:val="201f1e"/>
          <w:sz w:val="24"/>
          <w:szCs w:val="24"/>
        </w:rPr>
      </w:pPr>
      <w:r w:rsidDel="00000000" w:rsidR="00000000" w:rsidRPr="00000000">
        <w:rPr>
          <w:color w:val="201f1e"/>
          <w:sz w:val="24"/>
          <w:szCs w:val="24"/>
          <w:rtl w:val="0"/>
        </w:rPr>
        <w:t xml:space="preserve">BCBC - Bridgend County Borough Council</w:t>
      </w:r>
    </w:p>
    <w:p w:rsidR="00000000" w:rsidDel="00000000" w:rsidP="00000000" w:rsidRDefault="00000000" w:rsidRPr="00000000" w14:paraId="00000015">
      <w:pPr>
        <w:spacing w:line="480" w:lineRule="auto"/>
        <w:rPr>
          <w:color w:val="201f1e"/>
          <w:sz w:val="24"/>
          <w:szCs w:val="24"/>
        </w:rPr>
      </w:pPr>
      <w:r w:rsidDel="00000000" w:rsidR="00000000" w:rsidRPr="00000000">
        <w:rPr>
          <w:rtl w:val="0"/>
        </w:rPr>
      </w:r>
    </w:p>
    <w:p w:rsidR="00000000" w:rsidDel="00000000" w:rsidP="00000000" w:rsidRDefault="00000000" w:rsidRPr="00000000" w14:paraId="00000016">
      <w:pPr>
        <w:spacing w:line="480" w:lineRule="auto"/>
        <w:rPr>
          <w:color w:val="201f1e"/>
          <w:sz w:val="24"/>
          <w:szCs w:val="24"/>
        </w:rPr>
      </w:pPr>
      <w:r w:rsidDel="00000000" w:rsidR="00000000" w:rsidRPr="00000000">
        <w:rPr>
          <w:color w:val="201f1e"/>
          <w:sz w:val="24"/>
          <w:szCs w:val="24"/>
          <w:rtl w:val="0"/>
        </w:rPr>
        <w:t xml:space="preserve">WAG - Welsh Assembly Government</w:t>
      </w:r>
    </w:p>
    <w:p w:rsidR="00000000" w:rsidDel="00000000" w:rsidP="00000000" w:rsidRDefault="00000000" w:rsidRPr="00000000" w14:paraId="00000017">
      <w:pPr>
        <w:spacing w:line="480" w:lineRule="auto"/>
        <w:rPr>
          <w:color w:val="201f1e"/>
          <w:sz w:val="24"/>
          <w:szCs w:val="24"/>
        </w:rPr>
      </w:pPr>
      <w:r w:rsidDel="00000000" w:rsidR="00000000" w:rsidRPr="00000000">
        <w:rPr>
          <w:rtl w:val="0"/>
        </w:rPr>
      </w:r>
    </w:p>
    <w:p w:rsidR="00000000" w:rsidDel="00000000" w:rsidP="00000000" w:rsidRDefault="00000000" w:rsidRPr="00000000" w14:paraId="00000018">
      <w:pPr>
        <w:spacing w:line="480" w:lineRule="auto"/>
        <w:rPr>
          <w:color w:val="201f1e"/>
          <w:sz w:val="24"/>
          <w:szCs w:val="24"/>
        </w:rPr>
      </w:pPr>
      <w:r w:rsidDel="00000000" w:rsidR="00000000" w:rsidRPr="00000000">
        <w:rPr>
          <w:rtl w:val="0"/>
        </w:rPr>
      </w:r>
    </w:p>
    <w:p w:rsidR="00000000" w:rsidDel="00000000" w:rsidP="00000000" w:rsidRDefault="00000000" w:rsidRPr="00000000" w14:paraId="00000019">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B">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D">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E">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1F">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1">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2">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3">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6">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7">
      <w:pPr>
        <w:spacing w:line="480" w:lineRule="auto"/>
        <w:rPr>
          <w:b w:val="1"/>
          <w:color w:val="201f1e"/>
          <w:sz w:val="24"/>
          <w:szCs w:val="24"/>
        </w:rPr>
      </w:pPr>
      <w:r w:rsidDel="00000000" w:rsidR="00000000" w:rsidRPr="00000000">
        <w:rPr>
          <w:b w:val="1"/>
          <w:color w:val="201f1e"/>
          <w:sz w:val="24"/>
          <w:szCs w:val="24"/>
          <w:rtl w:val="0"/>
        </w:rPr>
        <w:t xml:space="preserve">EXECUTIVE SUMMARY</w:t>
      </w:r>
    </w:p>
    <w:p w:rsidR="00000000" w:rsidDel="00000000" w:rsidP="00000000" w:rsidRDefault="00000000" w:rsidRPr="00000000" w14:paraId="00000028">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29">
      <w:pPr>
        <w:spacing w:line="480" w:lineRule="auto"/>
        <w:rPr>
          <w:color w:val="201f1e"/>
          <w:sz w:val="24"/>
          <w:szCs w:val="24"/>
        </w:rPr>
      </w:pPr>
      <w:r w:rsidDel="00000000" w:rsidR="00000000" w:rsidRPr="00000000">
        <w:rPr>
          <w:color w:val="201f1e"/>
          <w:sz w:val="24"/>
          <w:szCs w:val="24"/>
          <w:rtl w:val="0"/>
        </w:rPr>
        <w:t xml:space="preserve">The following report outlines the importance of a strategic approach to talent management, analysis of V2C’s current approach to talent management and to offer recommendations based on current thinking and best practice. It’s findings hope to make recommendations that support V2C’s ambitious strategic goals for 2021-2031 as outlined in its recently revised corporate strategy.</w:t>
      </w:r>
    </w:p>
    <w:p w:rsidR="00000000" w:rsidDel="00000000" w:rsidP="00000000" w:rsidRDefault="00000000" w:rsidRPr="00000000" w14:paraId="0000002A">
      <w:pPr>
        <w:spacing w:line="480" w:lineRule="auto"/>
        <w:rPr>
          <w:color w:val="201f1e"/>
          <w:sz w:val="24"/>
          <w:szCs w:val="24"/>
        </w:rPr>
      </w:pPr>
      <w:r w:rsidDel="00000000" w:rsidR="00000000" w:rsidRPr="00000000">
        <w:rPr>
          <w:rtl w:val="0"/>
        </w:rPr>
      </w:r>
    </w:p>
    <w:p w:rsidR="00000000" w:rsidDel="00000000" w:rsidP="00000000" w:rsidRDefault="00000000" w:rsidRPr="00000000" w14:paraId="0000002B">
      <w:pPr>
        <w:spacing w:line="480" w:lineRule="auto"/>
        <w:rPr>
          <w:color w:val="201f1e"/>
          <w:sz w:val="24"/>
          <w:szCs w:val="24"/>
        </w:rPr>
      </w:pPr>
      <w:r w:rsidDel="00000000" w:rsidR="00000000" w:rsidRPr="00000000">
        <w:rPr>
          <w:color w:val="201f1e"/>
          <w:sz w:val="24"/>
          <w:szCs w:val="24"/>
          <w:rtl w:val="0"/>
        </w:rPr>
        <w:t xml:space="preserve">This report considers how not planning talent management can have an adverse effect on resources and as such the ability for an organisation to meet its goals.</w:t>
      </w:r>
    </w:p>
    <w:p w:rsidR="00000000" w:rsidDel="00000000" w:rsidP="00000000" w:rsidRDefault="00000000" w:rsidRPr="00000000" w14:paraId="0000002C">
      <w:pPr>
        <w:spacing w:line="480" w:lineRule="auto"/>
        <w:rPr>
          <w:color w:val="201f1e"/>
          <w:sz w:val="24"/>
          <w:szCs w:val="24"/>
        </w:rPr>
      </w:pPr>
      <w:r w:rsidDel="00000000" w:rsidR="00000000" w:rsidRPr="00000000">
        <w:rPr>
          <w:rtl w:val="0"/>
        </w:rPr>
      </w:r>
    </w:p>
    <w:p w:rsidR="00000000" w:rsidDel="00000000" w:rsidP="00000000" w:rsidRDefault="00000000" w:rsidRPr="00000000" w14:paraId="0000002D">
      <w:pPr>
        <w:spacing w:line="480" w:lineRule="auto"/>
        <w:rPr>
          <w:color w:val="201f1e"/>
          <w:sz w:val="24"/>
          <w:szCs w:val="24"/>
        </w:rPr>
      </w:pPr>
      <w:r w:rsidDel="00000000" w:rsidR="00000000" w:rsidRPr="00000000">
        <w:rPr>
          <w:color w:val="201f1e"/>
          <w:sz w:val="24"/>
          <w:szCs w:val="24"/>
          <w:rtl w:val="0"/>
        </w:rPr>
        <w:t xml:space="preserve">A review of the literature and research around this area highlights the benefits of managing this area of the business effectively and how in particular management of key colleagues and/or positions can have a substantial effect on an organisation’s success.</w:t>
      </w:r>
    </w:p>
    <w:p w:rsidR="00000000" w:rsidDel="00000000" w:rsidP="00000000" w:rsidRDefault="00000000" w:rsidRPr="00000000" w14:paraId="0000002E">
      <w:pPr>
        <w:spacing w:line="480" w:lineRule="auto"/>
        <w:rPr>
          <w:color w:val="201f1e"/>
          <w:sz w:val="24"/>
          <w:szCs w:val="24"/>
        </w:rPr>
      </w:pPr>
      <w:r w:rsidDel="00000000" w:rsidR="00000000" w:rsidRPr="00000000">
        <w:rPr>
          <w:rtl w:val="0"/>
        </w:rPr>
      </w:r>
    </w:p>
    <w:p w:rsidR="00000000" w:rsidDel="00000000" w:rsidP="00000000" w:rsidRDefault="00000000" w:rsidRPr="00000000" w14:paraId="0000002F">
      <w:pPr>
        <w:spacing w:line="480" w:lineRule="auto"/>
        <w:rPr>
          <w:color w:val="201f1e"/>
          <w:sz w:val="24"/>
          <w:szCs w:val="24"/>
        </w:rPr>
      </w:pPr>
      <w:r w:rsidDel="00000000" w:rsidR="00000000" w:rsidRPr="00000000">
        <w:rPr>
          <w:color w:val="201f1e"/>
          <w:sz w:val="24"/>
          <w:szCs w:val="24"/>
          <w:rtl w:val="0"/>
        </w:rPr>
        <w:t xml:space="preserve">Recommendations are made for Talent mapping of the organisation's current workforce,  a strategy for talent management that aligns with its strategic objectives and ensuring this talent management strategy is bridged into the working policies and practises of the organisation's operations.</w:t>
      </w:r>
    </w:p>
    <w:p w:rsidR="00000000" w:rsidDel="00000000" w:rsidP="00000000" w:rsidRDefault="00000000" w:rsidRPr="00000000" w14:paraId="0000003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31">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32">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33">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34">
      <w:pPr>
        <w:spacing w:line="480" w:lineRule="auto"/>
        <w:rPr>
          <w:b w:val="1"/>
          <w:color w:val="201f1e"/>
          <w:sz w:val="24"/>
          <w:szCs w:val="24"/>
          <w:highlight w:val="yellow"/>
        </w:rPr>
      </w:pPr>
      <w:r w:rsidDel="00000000" w:rsidR="00000000" w:rsidRPr="00000000">
        <w:rPr>
          <w:b w:val="1"/>
          <w:color w:val="201f1e"/>
          <w:sz w:val="24"/>
          <w:szCs w:val="24"/>
          <w:rtl w:val="0"/>
        </w:rPr>
        <w:t xml:space="preserve">TABLE OF CONTENTS</w:t>
      </w:r>
      <w:r w:rsidDel="00000000" w:rsidR="00000000" w:rsidRPr="00000000">
        <w:rPr>
          <w:rtl w:val="0"/>
        </w:rPr>
      </w:r>
    </w:p>
    <w:p w:rsidR="00000000" w:rsidDel="00000000" w:rsidP="00000000" w:rsidRDefault="00000000" w:rsidRPr="00000000" w14:paraId="0000003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36">
      <w:pPr>
        <w:spacing w:line="480" w:lineRule="auto"/>
        <w:rPr>
          <w:b w:val="1"/>
          <w:color w:val="201f1e"/>
          <w:sz w:val="24"/>
          <w:szCs w:val="24"/>
        </w:rPr>
      </w:pPr>
      <w:r w:rsidDel="00000000" w:rsidR="00000000" w:rsidRPr="00000000">
        <w:rPr>
          <w:color w:val="201f1e"/>
          <w:sz w:val="24"/>
          <w:szCs w:val="24"/>
          <w:rtl w:val="0"/>
        </w:rPr>
        <w:t xml:space="preserve">1.Introduction </w:t>
      </w:r>
      <w:r w:rsidDel="00000000" w:rsidR="00000000" w:rsidRPr="00000000">
        <w:rPr>
          <w:b w:val="1"/>
          <w:color w:val="201f1e"/>
          <w:sz w:val="24"/>
          <w:szCs w:val="24"/>
          <w:rtl w:val="0"/>
        </w:rPr>
        <w:t xml:space="preserve">5</w:t>
      </w:r>
    </w:p>
    <w:p w:rsidR="00000000" w:rsidDel="00000000" w:rsidP="00000000" w:rsidRDefault="00000000" w:rsidRPr="00000000" w14:paraId="00000037">
      <w:pPr>
        <w:spacing w:line="480" w:lineRule="auto"/>
        <w:rPr>
          <w:color w:val="201f1e"/>
          <w:sz w:val="24"/>
          <w:szCs w:val="24"/>
        </w:rPr>
      </w:pPr>
      <w:r w:rsidDel="00000000" w:rsidR="00000000" w:rsidRPr="00000000">
        <w:rPr>
          <w:color w:val="201f1e"/>
          <w:sz w:val="24"/>
          <w:szCs w:val="24"/>
          <w:rtl w:val="0"/>
        </w:rPr>
        <w:t xml:space="preserve">1.1 What is ‘Strategic Talent Management’?  </w:t>
      </w:r>
      <w:r w:rsidDel="00000000" w:rsidR="00000000" w:rsidRPr="00000000">
        <w:rPr>
          <w:b w:val="1"/>
          <w:color w:val="201f1e"/>
          <w:sz w:val="24"/>
          <w:szCs w:val="24"/>
          <w:rtl w:val="0"/>
        </w:rPr>
        <w:t xml:space="preserve">6</w:t>
      </w:r>
      <w:r w:rsidDel="00000000" w:rsidR="00000000" w:rsidRPr="00000000">
        <w:rPr>
          <w:rtl w:val="0"/>
        </w:rPr>
      </w:r>
    </w:p>
    <w:p w:rsidR="00000000" w:rsidDel="00000000" w:rsidP="00000000" w:rsidRDefault="00000000" w:rsidRPr="00000000" w14:paraId="00000038">
      <w:pPr>
        <w:spacing w:line="480" w:lineRule="auto"/>
        <w:rPr>
          <w:color w:val="201f1e"/>
          <w:sz w:val="24"/>
          <w:szCs w:val="24"/>
        </w:rPr>
      </w:pPr>
      <w:r w:rsidDel="00000000" w:rsidR="00000000" w:rsidRPr="00000000">
        <w:rPr>
          <w:color w:val="201f1e"/>
          <w:sz w:val="24"/>
          <w:szCs w:val="24"/>
          <w:rtl w:val="0"/>
        </w:rPr>
        <w:t xml:space="preserve">1.2  Strategic Talent Management Theories  </w:t>
      </w:r>
      <w:r w:rsidDel="00000000" w:rsidR="00000000" w:rsidRPr="00000000">
        <w:rPr>
          <w:b w:val="1"/>
          <w:color w:val="201f1e"/>
          <w:sz w:val="24"/>
          <w:szCs w:val="24"/>
          <w:rtl w:val="0"/>
        </w:rPr>
        <w:t xml:space="preserve">7</w:t>
      </w:r>
      <w:r w:rsidDel="00000000" w:rsidR="00000000" w:rsidRPr="00000000">
        <w:rPr>
          <w:rtl w:val="0"/>
        </w:rPr>
      </w:r>
    </w:p>
    <w:p w:rsidR="00000000" w:rsidDel="00000000" w:rsidP="00000000" w:rsidRDefault="00000000" w:rsidRPr="00000000" w14:paraId="00000039">
      <w:pPr>
        <w:spacing w:line="480" w:lineRule="auto"/>
        <w:rPr>
          <w:b w:val="1"/>
          <w:color w:val="201f1e"/>
          <w:sz w:val="24"/>
          <w:szCs w:val="24"/>
          <w:highlight w:val="yellow"/>
        </w:rPr>
      </w:pPr>
      <w:r w:rsidDel="00000000" w:rsidR="00000000" w:rsidRPr="00000000">
        <w:rPr>
          <w:color w:val="201f1e"/>
          <w:sz w:val="24"/>
          <w:szCs w:val="24"/>
          <w:rtl w:val="0"/>
        </w:rPr>
        <w:t xml:space="preserve">2.Literature review </w:t>
      </w:r>
      <w:r w:rsidDel="00000000" w:rsidR="00000000" w:rsidRPr="00000000">
        <w:rPr>
          <w:b w:val="1"/>
          <w:color w:val="201f1e"/>
          <w:sz w:val="24"/>
          <w:szCs w:val="24"/>
          <w:rtl w:val="0"/>
        </w:rPr>
        <w:t xml:space="preserve">9</w:t>
      </w:r>
      <w:r w:rsidDel="00000000" w:rsidR="00000000" w:rsidRPr="00000000">
        <w:rPr>
          <w:rtl w:val="0"/>
        </w:rPr>
      </w:r>
    </w:p>
    <w:p w:rsidR="00000000" w:rsidDel="00000000" w:rsidP="00000000" w:rsidRDefault="00000000" w:rsidRPr="00000000" w14:paraId="0000003A">
      <w:pPr>
        <w:spacing w:line="480" w:lineRule="auto"/>
        <w:rPr>
          <w:color w:val="201f1e"/>
          <w:sz w:val="24"/>
          <w:szCs w:val="24"/>
        </w:rPr>
      </w:pPr>
      <w:r w:rsidDel="00000000" w:rsidR="00000000" w:rsidRPr="00000000">
        <w:rPr>
          <w:color w:val="201f1e"/>
          <w:sz w:val="24"/>
          <w:szCs w:val="24"/>
          <w:rtl w:val="0"/>
        </w:rPr>
        <w:t xml:space="preserve">2.1  Attraction of talent  </w:t>
      </w:r>
      <w:r w:rsidDel="00000000" w:rsidR="00000000" w:rsidRPr="00000000">
        <w:rPr>
          <w:b w:val="1"/>
          <w:color w:val="201f1e"/>
          <w:sz w:val="24"/>
          <w:szCs w:val="24"/>
          <w:rtl w:val="0"/>
        </w:rPr>
        <w:t xml:space="preserve">10</w:t>
      </w:r>
      <w:r w:rsidDel="00000000" w:rsidR="00000000" w:rsidRPr="00000000">
        <w:rPr>
          <w:rtl w:val="0"/>
        </w:rPr>
      </w:r>
    </w:p>
    <w:p w:rsidR="00000000" w:rsidDel="00000000" w:rsidP="00000000" w:rsidRDefault="00000000" w:rsidRPr="00000000" w14:paraId="0000003B">
      <w:pPr>
        <w:spacing w:line="480" w:lineRule="auto"/>
        <w:rPr>
          <w:color w:val="201f1e"/>
          <w:sz w:val="24"/>
          <w:szCs w:val="24"/>
        </w:rPr>
      </w:pPr>
      <w:r w:rsidDel="00000000" w:rsidR="00000000" w:rsidRPr="00000000">
        <w:rPr>
          <w:color w:val="201f1e"/>
          <w:sz w:val="24"/>
          <w:szCs w:val="24"/>
          <w:rtl w:val="0"/>
        </w:rPr>
        <w:t xml:space="preserve">2.2  Identifying talent  </w:t>
      </w:r>
      <w:r w:rsidDel="00000000" w:rsidR="00000000" w:rsidRPr="00000000">
        <w:rPr>
          <w:b w:val="1"/>
          <w:color w:val="201f1e"/>
          <w:sz w:val="24"/>
          <w:szCs w:val="24"/>
          <w:rtl w:val="0"/>
        </w:rPr>
        <w:t xml:space="preserve">12</w:t>
      </w:r>
      <w:r w:rsidDel="00000000" w:rsidR="00000000" w:rsidRPr="00000000">
        <w:rPr>
          <w:rtl w:val="0"/>
        </w:rPr>
      </w:r>
    </w:p>
    <w:p w:rsidR="00000000" w:rsidDel="00000000" w:rsidP="00000000" w:rsidRDefault="00000000" w:rsidRPr="00000000" w14:paraId="0000003C">
      <w:pPr>
        <w:spacing w:line="480" w:lineRule="auto"/>
        <w:rPr>
          <w:color w:val="201f1e"/>
          <w:sz w:val="24"/>
          <w:szCs w:val="24"/>
        </w:rPr>
      </w:pPr>
      <w:r w:rsidDel="00000000" w:rsidR="00000000" w:rsidRPr="00000000">
        <w:rPr>
          <w:color w:val="201f1e"/>
          <w:sz w:val="24"/>
          <w:szCs w:val="24"/>
          <w:rtl w:val="0"/>
        </w:rPr>
        <w:t xml:space="preserve">2.3 Development of talent  </w:t>
      </w:r>
      <w:r w:rsidDel="00000000" w:rsidR="00000000" w:rsidRPr="00000000">
        <w:rPr>
          <w:b w:val="1"/>
          <w:color w:val="201f1e"/>
          <w:sz w:val="24"/>
          <w:szCs w:val="24"/>
          <w:rtl w:val="0"/>
        </w:rPr>
        <w:t xml:space="preserve">15</w:t>
      </w:r>
      <w:r w:rsidDel="00000000" w:rsidR="00000000" w:rsidRPr="00000000">
        <w:rPr>
          <w:rtl w:val="0"/>
        </w:rPr>
      </w:r>
    </w:p>
    <w:p w:rsidR="00000000" w:rsidDel="00000000" w:rsidP="00000000" w:rsidRDefault="00000000" w:rsidRPr="00000000" w14:paraId="0000003D">
      <w:pPr>
        <w:spacing w:line="480" w:lineRule="auto"/>
        <w:rPr>
          <w:color w:val="201f1e"/>
          <w:sz w:val="24"/>
          <w:szCs w:val="24"/>
        </w:rPr>
      </w:pPr>
      <w:r w:rsidDel="00000000" w:rsidR="00000000" w:rsidRPr="00000000">
        <w:rPr>
          <w:sz w:val="24"/>
          <w:szCs w:val="24"/>
          <w:rtl w:val="0"/>
        </w:rPr>
        <w:t xml:space="preserve">2.4 Internal &amp; External Factors </w:t>
      </w:r>
      <w:r w:rsidDel="00000000" w:rsidR="00000000" w:rsidRPr="00000000">
        <w:rPr>
          <w:color w:val="201f1e"/>
          <w:sz w:val="24"/>
          <w:szCs w:val="24"/>
          <w:rtl w:val="0"/>
        </w:rPr>
        <w:t xml:space="preserve"> </w:t>
      </w:r>
      <w:r w:rsidDel="00000000" w:rsidR="00000000" w:rsidRPr="00000000">
        <w:rPr>
          <w:b w:val="1"/>
          <w:color w:val="201f1e"/>
          <w:sz w:val="24"/>
          <w:szCs w:val="24"/>
          <w:rtl w:val="0"/>
        </w:rPr>
        <w:t xml:space="preserve">17</w:t>
      </w:r>
      <w:r w:rsidDel="00000000" w:rsidR="00000000" w:rsidRPr="00000000">
        <w:rPr>
          <w:rtl w:val="0"/>
        </w:rPr>
      </w:r>
    </w:p>
    <w:p w:rsidR="00000000" w:rsidDel="00000000" w:rsidP="00000000" w:rsidRDefault="00000000" w:rsidRPr="00000000" w14:paraId="0000003E">
      <w:pPr>
        <w:spacing w:line="480" w:lineRule="auto"/>
        <w:rPr>
          <w:color w:val="201f1e"/>
          <w:sz w:val="24"/>
          <w:szCs w:val="24"/>
        </w:rPr>
      </w:pPr>
      <w:r w:rsidDel="00000000" w:rsidR="00000000" w:rsidRPr="00000000">
        <w:rPr>
          <w:color w:val="201f1e"/>
          <w:sz w:val="24"/>
          <w:szCs w:val="24"/>
          <w:rtl w:val="0"/>
        </w:rPr>
        <w:t xml:space="preserve">3. Conclusion  </w:t>
      </w:r>
      <w:r w:rsidDel="00000000" w:rsidR="00000000" w:rsidRPr="00000000">
        <w:rPr>
          <w:b w:val="1"/>
          <w:color w:val="201f1e"/>
          <w:sz w:val="24"/>
          <w:szCs w:val="24"/>
          <w:rtl w:val="0"/>
        </w:rPr>
        <w:t xml:space="preserve">20</w:t>
      </w:r>
      <w:r w:rsidDel="00000000" w:rsidR="00000000" w:rsidRPr="00000000">
        <w:rPr>
          <w:rtl w:val="0"/>
        </w:rPr>
      </w:r>
    </w:p>
    <w:p w:rsidR="00000000" w:rsidDel="00000000" w:rsidP="00000000" w:rsidRDefault="00000000" w:rsidRPr="00000000" w14:paraId="0000003F">
      <w:pPr>
        <w:spacing w:line="480" w:lineRule="auto"/>
        <w:rPr>
          <w:color w:val="201f1e"/>
          <w:sz w:val="24"/>
          <w:szCs w:val="24"/>
        </w:rPr>
      </w:pPr>
      <w:r w:rsidDel="00000000" w:rsidR="00000000" w:rsidRPr="00000000">
        <w:rPr>
          <w:color w:val="201f1e"/>
          <w:sz w:val="24"/>
          <w:szCs w:val="24"/>
          <w:rtl w:val="0"/>
        </w:rPr>
        <w:t xml:space="preserve">4. Recommendations  </w:t>
      </w:r>
      <w:r w:rsidDel="00000000" w:rsidR="00000000" w:rsidRPr="00000000">
        <w:rPr>
          <w:b w:val="1"/>
          <w:color w:val="201f1e"/>
          <w:sz w:val="24"/>
          <w:szCs w:val="24"/>
          <w:rtl w:val="0"/>
        </w:rPr>
        <w:t xml:space="preserve">21</w:t>
      </w:r>
      <w:r w:rsidDel="00000000" w:rsidR="00000000" w:rsidRPr="00000000">
        <w:rPr>
          <w:rtl w:val="0"/>
        </w:rPr>
      </w:r>
    </w:p>
    <w:p w:rsidR="00000000" w:rsidDel="00000000" w:rsidP="00000000" w:rsidRDefault="00000000" w:rsidRPr="00000000" w14:paraId="00000040">
      <w:pPr>
        <w:spacing w:line="480" w:lineRule="auto"/>
        <w:rPr>
          <w:b w:val="1"/>
          <w:color w:val="201f1e"/>
          <w:sz w:val="24"/>
          <w:szCs w:val="24"/>
        </w:rPr>
      </w:pPr>
      <w:r w:rsidDel="00000000" w:rsidR="00000000" w:rsidRPr="00000000">
        <w:rPr>
          <w:color w:val="201f1e"/>
          <w:sz w:val="24"/>
          <w:szCs w:val="24"/>
          <w:rtl w:val="0"/>
        </w:rPr>
        <w:t xml:space="preserve">5. References </w:t>
      </w:r>
      <w:r w:rsidDel="00000000" w:rsidR="00000000" w:rsidRPr="00000000">
        <w:rPr>
          <w:b w:val="1"/>
          <w:color w:val="201f1e"/>
          <w:sz w:val="24"/>
          <w:szCs w:val="24"/>
          <w:rtl w:val="0"/>
        </w:rPr>
        <w:t xml:space="preserve">23</w:t>
      </w:r>
    </w:p>
    <w:p w:rsidR="00000000" w:rsidDel="00000000" w:rsidP="00000000" w:rsidRDefault="00000000" w:rsidRPr="00000000" w14:paraId="00000041">
      <w:pPr>
        <w:spacing w:line="480" w:lineRule="auto"/>
        <w:rPr>
          <w:b w:val="1"/>
          <w:color w:val="201f1e"/>
          <w:sz w:val="24"/>
          <w:szCs w:val="24"/>
        </w:rPr>
      </w:pPr>
      <w:r w:rsidDel="00000000" w:rsidR="00000000" w:rsidRPr="00000000">
        <w:rPr>
          <w:color w:val="201f1e"/>
          <w:sz w:val="24"/>
          <w:szCs w:val="24"/>
          <w:rtl w:val="0"/>
        </w:rPr>
        <w:t xml:space="preserve">6. Bibliography</w:t>
      </w:r>
      <w:r w:rsidDel="00000000" w:rsidR="00000000" w:rsidRPr="00000000">
        <w:rPr>
          <w:b w:val="1"/>
          <w:color w:val="201f1e"/>
          <w:sz w:val="24"/>
          <w:szCs w:val="24"/>
          <w:rtl w:val="0"/>
        </w:rPr>
        <w:t xml:space="preserve"> 25</w:t>
      </w:r>
    </w:p>
    <w:p w:rsidR="00000000" w:rsidDel="00000000" w:rsidP="00000000" w:rsidRDefault="00000000" w:rsidRPr="00000000" w14:paraId="00000042">
      <w:pPr>
        <w:spacing w:line="480" w:lineRule="auto"/>
        <w:rPr>
          <w:b w:val="1"/>
          <w:color w:val="201f1e"/>
          <w:sz w:val="24"/>
          <w:szCs w:val="24"/>
        </w:rPr>
      </w:pPr>
      <w:r w:rsidDel="00000000" w:rsidR="00000000" w:rsidRPr="00000000">
        <w:rPr>
          <w:color w:val="201f1e"/>
          <w:sz w:val="24"/>
          <w:szCs w:val="24"/>
          <w:rtl w:val="0"/>
        </w:rPr>
        <w:t xml:space="preserve">7. Appendix 1 – </w:t>
      </w:r>
      <w:r w:rsidDel="00000000" w:rsidR="00000000" w:rsidRPr="00000000">
        <w:rPr>
          <w:color w:val="201f1e"/>
          <w:sz w:val="24"/>
          <w:szCs w:val="24"/>
          <w:rtl w:val="0"/>
        </w:rPr>
        <w:t xml:space="preserve">V3C turnover statistics October 2020-December 2021 </w:t>
      </w:r>
      <w:r w:rsidDel="00000000" w:rsidR="00000000" w:rsidRPr="00000000">
        <w:rPr>
          <w:b w:val="1"/>
          <w:color w:val="201f1e"/>
          <w:sz w:val="24"/>
          <w:szCs w:val="24"/>
          <w:rtl w:val="0"/>
        </w:rPr>
        <w:t xml:space="preserve">27</w:t>
      </w:r>
    </w:p>
    <w:p w:rsidR="00000000" w:rsidDel="00000000" w:rsidP="00000000" w:rsidRDefault="00000000" w:rsidRPr="00000000" w14:paraId="00000043">
      <w:pPr>
        <w:spacing w:line="480" w:lineRule="auto"/>
        <w:rPr>
          <w:b w:val="1"/>
          <w:color w:val="201f1e"/>
          <w:sz w:val="24"/>
          <w:szCs w:val="24"/>
        </w:rPr>
      </w:pPr>
      <w:r w:rsidDel="00000000" w:rsidR="00000000" w:rsidRPr="00000000">
        <w:rPr>
          <w:color w:val="201f1e"/>
          <w:sz w:val="24"/>
          <w:szCs w:val="24"/>
          <w:rtl w:val="0"/>
        </w:rPr>
        <w:t xml:space="preserve">8.</w:t>
      </w:r>
      <w:r w:rsidDel="00000000" w:rsidR="00000000" w:rsidRPr="00000000">
        <w:rPr>
          <w:color w:val="201f1e"/>
          <w:sz w:val="24"/>
          <w:szCs w:val="24"/>
          <w:rtl w:val="0"/>
        </w:rPr>
        <w:t xml:space="preserve"> Appendix 2 - Task 2 - Video link and bibliography </w:t>
      </w:r>
      <w:r w:rsidDel="00000000" w:rsidR="00000000" w:rsidRPr="00000000">
        <w:rPr>
          <w:b w:val="1"/>
          <w:color w:val="201f1e"/>
          <w:sz w:val="24"/>
          <w:szCs w:val="24"/>
          <w:rtl w:val="0"/>
        </w:rPr>
        <w:t xml:space="preserve">28</w:t>
      </w:r>
    </w:p>
    <w:p w:rsidR="00000000" w:rsidDel="00000000" w:rsidP="00000000" w:rsidRDefault="00000000" w:rsidRPr="00000000" w14:paraId="00000044">
      <w:pPr>
        <w:spacing w:line="480" w:lineRule="auto"/>
        <w:rPr>
          <w:color w:val="201f1e"/>
          <w:sz w:val="24"/>
          <w:szCs w:val="24"/>
        </w:rPr>
      </w:pPr>
      <w:r w:rsidDel="00000000" w:rsidR="00000000" w:rsidRPr="00000000">
        <w:rPr>
          <w:rtl w:val="0"/>
        </w:rPr>
      </w:r>
    </w:p>
    <w:p w:rsidR="00000000" w:rsidDel="00000000" w:rsidP="00000000" w:rsidRDefault="00000000" w:rsidRPr="00000000" w14:paraId="00000045">
      <w:pPr>
        <w:spacing w:line="480" w:lineRule="auto"/>
        <w:rPr>
          <w:color w:val="201f1e"/>
          <w:sz w:val="24"/>
          <w:szCs w:val="24"/>
        </w:rPr>
      </w:pPr>
      <w:r w:rsidDel="00000000" w:rsidR="00000000" w:rsidRPr="00000000">
        <w:rPr>
          <w:rtl w:val="0"/>
        </w:rPr>
      </w:r>
    </w:p>
    <w:p w:rsidR="00000000" w:rsidDel="00000000" w:rsidP="00000000" w:rsidRDefault="00000000" w:rsidRPr="00000000" w14:paraId="00000046">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8">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9">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B">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D">
      <w:pPr>
        <w:spacing w:line="480" w:lineRule="auto"/>
        <w:rPr>
          <w:b w:val="1"/>
          <w:color w:val="201f1e"/>
          <w:sz w:val="24"/>
          <w:szCs w:val="24"/>
        </w:rPr>
      </w:pPr>
      <w:r w:rsidDel="00000000" w:rsidR="00000000" w:rsidRPr="00000000">
        <w:rPr>
          <w:b w:val="1"/>
          <w:color w:val="201f1e"/>
          <w:sz w:val="24"/>
          <w:szCs w:val="24"/>
          <w:rtl w:val="0"/>
        </w:rPr>
        <w:t xml:space="preserve">1. Introduction</w:t>
      </w:r>
    </w:p>
    <w:p w:rsidR="00000000" w:rsidDel="00000000" w:rsidP="00000000" w:rsidRDefault="00000000" w:rsidRPr="00000000" w14:paraId="0000004E">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4F">
      <w:pPr>
        <w:spacing w:line="480" w:lineRule="auto"/>
        <w:rPr>
          <w:b w:val="1"/>
          <w:color w:val="201f1e"/>
          <w:sz w:val="24"/>
          <w:szCs w:val="24"/>
        </w:rPr>
      </w:pPr>
      <w:r w:rsidDel="00000000" w:rsidR="00000000" w:rsidRPr="00000000">
        <w:rPr>
          <w:color w:val="201f1e"/>
          <w:sz w:val="24"/>
          <w:szCs w:val="24"/>
          <w:rtl w:val="0"/>
        </w:rPr>
        <w:t xml:space="preserve">Valleys to Coast is a “not for profit organisation which provides management, maintenance, and improvement services to 5,888 rented homes, all within the administrative boundary of Bridgend County Borough Council.” (V2C, 2020). It defines itself as a  values led organisation which aims to ‘Value People’, ‘Think Differently’ &amp; have the ‘Courage to see things through (V2C, 2021</w:t>
      </w:r>
      <w:r w:rsidDel="00000000" w:rsidR="00000000" w:rsidRPr="00000000">
        <w:rPr>
          <w:b w:val="1"/>
          <w:color w:val="201f1e"/>
          <w:sz w:val="24"/>
          <w:szCs w:val="24"/>
          <w:rtl w:val="0"/>
        </w:rPr>
        <w:t xml:space="preserve">)</w:t>
      </w:r>
    </w:p>
    <w:p w:rsidR="00000000" w:rsidDel="00000000" w:rsidP="00000000" w:rsidRDefault="00000000" w:rsidRPr="00000000" w14:paraId="0000005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51">
      <w:pPr>
        <w:spacing w:line="480" w:lineRule="auto"/>
        <w:rPr>
          <w:color w:val="201f1e"/>
          <w:sz w:val="24"/>
          <w:szCs w:val="24"/>
        </w:rPr>
      </w:pPr>
      <w:r w:rsidDel="00000000" w:rsidR="00000000" w:rsidRPr="00000000">
        <w:rPr>
          <w:color w:val="201f1e"/>
          <w:sz w:val="24"/>
          <w:szCs w:val="24"/>
          <w:rtl w:val="0"/>
        </w:rPr>
        <w:t xml:space="preserve">After a period of reflection during the recent pandemic,  the organisation has recently refreshed its corporate strategy which outlines it's strategic objectives and priorities over the next 10 years.(V2C, 2021</w:t>
      </w:r>
      <w:r w:rsidDel="00000000" w:rsidR="00000000" w:rsidRPr="00000000">
        <w:rPr>
          <w:b w:val="1"/>
          <w:color w:val="201f1e"/>
          <w:sz w:val="24"/>
          <w:szCs w:val="24"/>
          <w:rtl w:val="0"/>
        </w:rPr>
        <w:t xml:space="preserve">)</w:t>
      </w:r>
      <w:r w:rsidDel="00000000" w:rsidR="00000000" w:rsidRPr="00000000">
        <w:rPr>
          <w:color w:val="201f1e"/>
          <w:sz w:val="24"/>
          <w:szCs w:val="24"/>
          <w:rtl w:val="0"/>
        </w:rPr>
        <w:t xml:space="preserve"> </w:t>
      </w:r>
    </w:p>
    <w:p w:rsidR="00000000" w:rsidDel="00000000" w:rsidP="00000000" w:rsidRDefault="00000000" w:rsidRPr="00000000" w14:paraId="00000052">
      <w:pPr>
        <w:spacing w:line="480" w:lineRule="auto"/>
        <w:rPr>
          <w:color w:val="201f1e"/>
          <w:sz w:val="24"/>
          <w:szCs w:val="24"/>
        </w:rPr>
      </w:pPr>
      <w:r w:rsidDel="00000000" w:rsidR="00000000" w:rsidRPr="00000000">
        <w:rPr>
          <w:rtl w:val="0"/>
        </w:rPr>
      </w:r>
    </w:p>
    <w:p w:rsidR="00000000" w:rsidDel="00000000" w:rsidP="00000000" w:rsidRDefault="00000000" w:rsidRPr="00000000" w14:paraId="00000053">
      <w:pPr>
        <w:spacing w:line="480" w:lineRule="auto"/>
        <w:rPr>
          <w:color w:val="201f1e"/>
          <w:sz w:val="24"/>
          <w:szCs w:val="24"/>
        </w:rPr>
      </w:pPr>
      <w:r w:rsidDel="00000000" w:rsidR="00000000" w:rsidRPr="00000000">
        <w:rPr>
          <w:color w:val="201f1e"/>
          <w:sz w:val="24"/>
          <w:szCs w:val="24"/>
          <w:rtl w:val="0"/>
        </w:rPr>
        <w:t xml:space="preserve">At present V2C employs around 280 colleagues. The organisation has a strategic priority for the remainder of 2021-22 to implement and maintain ‘Brilliant Basics’ across the organisation. </w:t>
      </w:r>
    </w:p>
    <w:p w:rsidR="00000000" w:rsidDel="00000000" w:rsidP="00000000" w:rsidRDefault="00000000" w:rsidRPr="00000000" w14:paraId="0000005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5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56">
      <w:pPr>
        <w:spacing w:line="480" w:lineRule="auto"/>
        <w:rPr>
          <w:b w:val="1"/>
          <w:color w:val="201f1e"/>
          <w:sz w:val="24"/>
          <w:szCs w:val="24"/>
          <w:highlight w:val="yellow"/>
        </w:rPr>
      </w:pPr>
      <w:r w:rsidDel="00000000" w:rsidR="00000000" w:rsidRPr="00000000">
        <w:rPr>
          <w:color w:val="201f1e"/>
          <w:sz w:val="24"/>
          <w:szCs w:val="24"/>
          <w:rtl w:val="0"/>
        </w:rPr>
        <w:t xml:space="preserve">The aim of this report is to provide analysis of V2C’s current approach to talent management and to offer recommendations based on current thinking and best practice of Strategic Talent Management approaches.</w:t>
      </w:r>
      <w:r w:rsidDel="00000000" w:rsidR="00000000" w:rsidRPr="00000000">
        <w:rPr>
          <w:rtl w:val="0"/>
        </w:rPr>
      </w:r>
    </w:p>
    <w:p w:rsidR="00000000" w:rsidDel="00000000" w:rsidP="00000000" w:rsidRDefault="00000000" w:rsidRPr="00000000" w14:paraId="0000005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58">
      <w:pPr>
        <w:spacing w:line="480" w:lineRule="auto"/>
        <w:rPr>
          <w:color w:val="201f1e"/>
          <w:sz w:val="24"/>
          <w:szCs w:val="24"/>
        </w:rPr>
      </w:pPr>
      <w:r w:rsidDel="00000000" w:rsidR="00000000" w:rsidRPr="00000000">
        <w:rPr>
          <w:color w:val="201f1e"/>
          <w:sz w:val="24"/>
          <w:szCs w:val="24"/>
          <w:rtl w:val="0"/>
        </w:rPr>
        <w:t xml:space="preserve">It is first necessary to define and understand the importance of strategic talent management within an organisation.</w:t>
      </w:r>
    </w:p>
    <w:p w:rsidR="00000000" w:rsidDel="00000000" w:rsidP="00000000" w:rsidRDefault="00000000" w:rsidRPr="00000000" w14:paraId="00000059">
      <w:pPr>
        <w:spacing w:line="480" w:lineRule="auto"/>
        <w:rPr>
          <w:b w:val="1"/>
          <w:color w:val="201f1e"/>
          <w:sz w:val="24"/>
          <w:szCs w:val="24"/>
        </w:rPr>
      </w:pPr>
      <w:r w:rsidDel="00000000" w:rsidR="00000000" w:rsidRPr="00000000">
        <w:rPr>
          <w:b w:val="1"/>
          <w:color w:val="201f1e"/>
          <w:sz w:val="24"/>
          <w:szCs w:val="24"/>
          <w:rtl w:val="0"/>
        </w:rPr>
        <w:t xml:space="preserve">1.1 What is ‘Strategic Talent Management’?</w:t>
      </w:r>
    </w:p>
    <w:p w:rsidR="00000000" w:rsidDel="00000000" w:rsidP="00000000" w:rsidRDefault="00000000" w:rsidRPr="00000000" w14:paraId="0000005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5B">
      <w:pPr>
        <w:spacing w:line="480" w:lineRule="auto"/>
        <w:rPr>
          <w:color w:val="201f1e"/>
          <w:sz w:val="24"/>
          <w:szCs w:val="24"/>
        </w:rPr>
      </w:pPr>
      <w:r w:rsidDel="00000000" w:rsidR="00000000" w:rsidRPr="00000000">
        <w:rPr>
          <w:color w:val="201f1e"/>
          <w:sz w:val="24"/>
          <w:szCs w:val="24"/>
          <w:rtl w:val="0"/>
        </w:rPr>
        <w:t xml:space="preserve">The CIPD defines Talent as  “individuals who can make a significant difference to organisational performance.” (CIPD, 2021) This may be through an immediate effect or a consideration of the difference an individual can make in the future by reaching their full potential. </w:t>
      </w:r>
    </w:p>
    <w:p w:rsidR="00000000" w:rsidDel="00000000" w:rsidP="00000000" w:rsidRDefault="00000000" w:rsidRPr="00000000" w14:paraId="0000005C">
      <w:pPr>
        <w:spacing w:line="480" w:lineRule="auto"/>
        <w:rPr>
          <w:color w:val="201f1e"/>
          <w:sz w:val="24"/>
          <w:szCs w:val="24"/>
        </w:rPr>
      </w:pPr>
      <w:r w:rsidDel="00000000" w:rsidR="00000000" w:rsidRPr="00000000">
        <w:rPr>
          <w:rtl w:val="0"/>
        </w:rPr>
      </w:r>
    </w:p>
    <w:p w:rsidR="00000000" w:rsidDel="00000000" w:rsidP="00000000" w:rsidRDefault="00000000" w:rsidRPr="00000000" w14:paraId="0000005D">
      <w:pPr>
        <w:spacing w:line="480" w:lineRule="auto"/>
        <w:rPr>
          <w:color w:val="201f1e"/>
          <w:sz w:val="24"/>
          <w:szCs w:val="24"/>
        </w:rPr>
      </w:pPr>
      <w:r w:rsidDel="00000000" w:rsidR="00000000" w:rsidRPr="00000000">
        <w:rPr>
          <w:color w:val="201f1e"/>
          <w:sz w:val="24"/>
          <w:szCs w:val="24"/>
          <w:rtl w:val="0"/>
        </w:rPr>
        <w:t xml:space="preserve">In line with the above - therefore talent management looks at the “attraction, identification, development, engagement, retention, and deployment” of these individuals. (CIPD, 2021) </w:t>
      </w:r>
    </w:p>
    <w:p w:rsidR="00000000" w:rsidDel="00000000" w:rsidP="00000000" w:rsidRDefault="00000000" w:rsidRPr="00000000" w14:paraId="0000005E">
      <w:pPr>
        <w:spacing w:line="480" w:lineRule="auto"/>
        <w:rPr>
          <w:color w:val="201f1e"/>
          <w:sz w:val="24"/>
          <w:szCs w:val="24"/>
        </w:rPr>
      </w:pPr>
      <w:r w:rsidDel="00000000" w:rsidR="00000000" w:rsidRPr="00000000">
        <w:rPr>
          <w:rtl w:val="0"/>
        </w:rPr>
      </w:r>
    </w:p>
    <w:p w:rsidR="00000000" w:rsidDel="00000000" w:rsidP="00000000" w:rsidRDefault="00000000" w:rsidRPr="00000000" w14:paraId="0000005F">
      <w:pPr>
        <w:spacing w:line="480" w:lineRule="auto"/>
        <w:rPr>
          <w:color w:val="201f1e"/>
          <w:sz w:val="24"/>
          <w:szCs w:val="24"/>
        </w:rPr>
      </w:pPr>
      <w:r w:rsidDel="00000000" w:rsidR="00000000" w:rsidRPr="00000000">
        <w:rPr>
          <w:color w:val="201f1e"/>
          <w:sz w:val="24"/>
          <w:szCs w:val="24"/>
          <w:rtl w:val="0"/>
        </w:rPr>
        <w:t xml:space="preserve">Strategy can be defined as “a careful plan or method for achieving a particular goal usually over a long period of time” (Merriam-Webster, 2022). </w:t>
      </w:r>
    </w:p>
    <w:p w:rsidR="00000000" w:rsidDel="00000000" w:rsidP="00000000" w:rsidRDefault="00000000" w:rsidRPr="00000000" w14:paraId="00000060">
      <w:pPr>
        <w:spacing w:line="480" w:lineRule="auto"/>
        <w:rPr>
          <w:color w:val="201f1e"/>
          <w:sz w:val="24"/>
          <w:szCs w:val="24"/>
        </w:rPr>
      </w:pPr>
      <w:r w:rsidDel="00000000" w:rsidR="00000000" w:rsidRPr="00000000">
        <w:rPr>
          <w:rtl w:val="0"/>
        </w:rPr>
      </w:r>
    </w:p>
    <w:p w:rsidR="00000000" w:rsidDel="00000000" w:rsidP="00000000" w:rsidRDefault="00000000" w:rsidRPr="00000000" w14:paraId="00000061">
      <w:pPr>
        <w:spacing w:line="480" w:lineRule="auto"/>
        <w:rPr>
          <w:color w:val="201f1e"/>
          <w:sz w:val="24"/>
          <w:szCs w:val="24"/>
        </w:rPr>
      </w:pPr>
      <w:r w:rsidDel="00000000" w:rsidR="00000000" w:rsidRPr="00000000">
        <w:rPr>
          <w:color w:val="201f1e"/>
          <w:sz w:val="24"/>
          <w:szCs w:val="24"/>
          <w:rtl w:val="0"/>
        </w:rPr>
        <w:t xml:space="preserve">Therefore a strategic approach to talent management is one where activities and actions are carried out in a proactive and considered manner that have clearly defined goal and outcomes. </w:t>
      </w:r>
    </w:p>
    <w:p w:rsidR="00000000" w:rsidDel="00000000" w:rsidP="00000000" w:rsidRDefault="00000000" w:rsidRPr="00000000" w14:paraId="00000062">
      <w:pPr>
        <w:spacing w:line="480" w:lineRule="auto"/>
        <w:rPr>
          <w:color w:val="201f1e"/>
          <w:sz w:val="24"/>
          <w:szCs w:val="24"/>
        </w:rPr>
      </w:pPr>
      <w:r w:rsidDel="00000000" w:rsidR="00000000" w:rsidRPr="00000000">
        <w:rPr>
          <w:color w:val="201f1e"/>
          <w:sz w:val="24"/>
          <w:szCs w:val="24"/>
          <w:rtl w:val="0"/>
        </w:rPr>
        <w:t xml:space="preserve">Millmore (2003) proposed 3 ‘interdependent primary features’ that are necessary to ensure effective strategy of an organisational practice (such as talent management initiatives):</w:t>
      </w:r>
    </w:p>
    <w:p w:rsidR="00000000" w:rsidDel="00000000" w:rsidP="00000000" w:rsidRDefault="00000000" w:rsidRPr="00000000" w14:paraId="00000063">
      <w:pPr>
        <w:spacing w:line="480" w:lineRule="auto"/>
        <w:rPr>
          <w:color w:val="201f1e"/>
          <w:sz w:val="24"/>
          <w:szCs w:val="24"/>
        </w:rPr>
      </w:pPr>
      <w:r w:rsidDel="00000000" w:rsidR="00000000" w:rsidRPr="00000000">
        <w:rPr>
          <w:rtl w:val="0"/>
        </w:rPr>
      </w:r>
    </w:p>
    <w:p w:rsidR="00000000" w:rsidDel="00000000" w:rsidP="00000000" w:rsidRDefault="00000000" w:rsidRPr="00000000" w14:paraId="00000064">
      <w:pPr>
        <w:numPr>
          <w:ilvl w:val="0"/>
          <w:numId w:val="3"/>
        </w:numPr>
        <w:spacing w:line="480" w:lineRule="auto"/>
        <w:ind w:left="720" w:hanging="360"/>
        <w:rPr>
          <w:color w:val="201f1e"/>
          <w:sz w:val="24"/>
          <w:szCs w:val="24"/>
        </w:rPr>
      </w:pPr>
      <w:r w:rsidDel="00000000" w:rsidR="00000000" w:rsidRPr="00000000">
        <w:rPr>
          <w:color w:val="201f1e"/>
          <w:sz w:val="24"/>
          <w:szCs w:val="24"/>
          <w:rtl w:val="0"/>
        </w:rPr>
        <w:t xml:space="preserve">Organisational practice  should reflect the organisation’s strategic vision and strategy </w:t>
      </w:r>
    </w:p>
    <w:p w:rsidR="00000000" w:rsidDel="00000000" w:rsidP="00000000" w:rsidRDefault="00000000" w:rsidRPr="00000000" w14:paraId="00000065">
      <w:pPr>
        <w:numPr>
          <w:ilvl w:val="0"/>
          <w:numId w:val="3"/>
        </w:numPr>
        <w:spacing w:line="480" w:lineRule="auto"/>
        <w:ind w:left="720" w:hanging="360"/>
        <w:rPr>
          <w:color w:val="201f1e"/>
          <w:sz w:val="24"/>
          <w:szCs w:val="24"/>
        </w:rPr>
      </w:pPr>
      <w:r w:rsidDel="00000000" w:rsidR="00000000" w:rsidRPr="00000000">
        <w:rPr>
          <w:color w:val="201f1e"/>
          <w:sz w:val="24"/>
          <w:szCs w:val="24"/>
          <w:rtl w:val="0"/>
        </w:rPr>
        <w:t xml:space="preserve">Have a long-term focus</w:t>
      </w:r>
    </w:p>
    <w:p w:rsidR="00000000" w:rsidDel="00000000" w:rsidP="00000000" w:rsidRDefault="00000000" w:rsidRPr="00000000" w14:paraId="00000066">
      <w:pPr>
        <w:numPr>
          <w:ilvl w:val="0"/>
          <w:numId w:val="3"/>
        </w:numPr>
        <w:spacing w:line="480" w:lineRule="auto"/>
        <w:ind w:left="720" w:hanging="360"/>
        <w:rPr>
          <w:color w:val="201f1e"/>
          <w:sz w:val="24"/>
          <w:szCs w:val="24"/>
        </w:rPr>
      </w:pPr>
      <w:r w:rsidDel="00000000" w:rsidR="00000000" w:rsidRPr="00000000">
        <w:rPr>
          <w:color w:val="201f1e"/>
          <w:sz w:val="24"/>
          <w:szCs w:val="24"/>
          <w:rtl w:val="0"/>
        </w:rPr>
        <w:t xml:space="preserve">Have a ‘bridging mechanism’ to bring long-term plans into the organisation's policies and practises.</w:t>
      </w:r>
    </w:p>
    <w:p w:rsidR="00000000" w:rsidDel="00000000" w:rsidP="00000000" w:rsidRDefault="00000000" w:rsidRPr="00000000" w14:paraId="00000067">
      <w:pPr>
        <w:spacing w:line="480" w:lineRule="auto"/>
        <w:ind w:left="720" w:firstLine="0"/>
        <w:rPr>
          <w:color w:val="201f1e"/>
          <w:sz w:val="24"/>
          <w:szCs w:val="24"/>
        </w:rPr>
      </w:pPr>
      <w:r w:rsidDel="00000000" w:rsidR="00000000" w:rsidRPr="00000000">
        <w:rPr>
          <w:rtl w:val="0"/>
        </w:rPr>
      </w:r>
    </w:p>
    <w:p w:rsidR="00000000" w:rsidDel="00000000" w:rsidP="00000000" w:rsidRDefault="00000000" w:rsidRPr="00000000" w14:paraId="00000068">
      <w:pPr>
        <w:spacing w:line="480" w:lineRule="auto"/>
        <w:rPr>
          <w:color w:val="201f1e"/>
          <w:sz w:val="24"/>
          <w:szCs w:val="24"/>
        </w:rPr>
      </w:pPr>
      <w:r w:rsidDel="00000000" w:rsidR="00000000" w:rsidRPr="00000000">
        <w:rPr>
          <w:color w:val="201f1e"/>
          <w:sz w:val="24"/>
          <w:szCs w:val="24"/>
          <w:rtl w:val="0"/>
        </w:rPr>
        <w:t xml:space="preserve">By taking a strategic approach to talent management as outlined in Milmore’s primary features an organisation can ensure that it is best positioning itself to attract, develop and support top talent consistently with alignment to the organisation's strategic objectives at any given time. </w:t>
      </w:r>
      <w:r w:rsidDel="00000000" w:rsidR="00000000" w:rsidRPr="00000000">
        <w:rPr>
          <w:rtl w:val="0"/>
        </w:rPr>
      </w:r>
    </w:p>
    <w:p w:rsidR="00000000" w:rsidDel="00000000" w:rsidP="00000000" w:rsidRDefault="00000000" w:rsidRPr="00000000" w14:paraId="00000069">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6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6B">
      <w:pPr>
        <w:spacing w:line="480" w:lineRule="auto"/>
        <w:rPr>
          <w:b w:val="1"/>
          <w:color w:val="201f1e"/>
          <w:sz w:val="24"/>
          <w:szCs w:val="24"/>
        </w:rPr>
      </w:pPr>
      <w:r w:rsidDel="00000000" w:rsidR="00000000" w:rsidRPr="00000000">
        <w:rPr>
          <w:b w:val="1"/>
          <w:color w:val="201f1e"/>
          <w:sz w:val="24"/>
          <w:szCs w:val="24"/>
          <w:rtl w:val="0"/>
        </w:rPr>
        <w:t xml:space="preserve">1.2  Strategic Talent Management Theories </w:t>
      </w:r>
    </w:p>
    <w:p w:rsidR="00000000" w:rsidDel="00000000" w:rsidP="00000000" w:rsidRDefault="00000000" w:rsidRPr="00000000" w14:paraId="0000006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6D">
      <w:pPr>
        <w:spacing w:line="480" w:lineRule="auto"/>
        <w:rPr>
          <w:color w:val="201f1e"/>
          <w:sz w:val="24"/>
          <w:szCs w:val="24"/>
        </w:rPr>
      </w:pPr>
      <w:r w:rsidDel="00000000" w:rsidR="00000000" w:rsidRPr="00000000">
        <w:rPr>
          <w:color w:val="201f1e"/>
          <w:sz w:val="24"/>
          <w:szCs w:val="24"/>
          <w:rtl w:val="0"/>
        </w:rPr>
        <w:t xml:space="preserve">Much current thinking around talent management theory  has its roots in resource-based perspectives such as that of Barney and Clark (2007). Here the authors outline that if an organisation can possess and exploit valuable, rare, inimitable and non-substitutable resources, it will go on to achieve a competitive advantage.If we apply this the talent management individuals identified by the above criteria would be those an organisation looks  to attract and retain. There are several reasons why individuals fit into these categories for example it may be the knowledge particular skills all relevant experience. It is these groups of people which a talent management strategy will cover. </w:t>
      </w:r>
    </w:p>
    <w:p w:rsidR="00000000" w:rsidDel="00000000" w:rsidP="00000000" w:rsidRDefault="00000000" w:rsidRPr="00000000" w14:paraId="0000006E">
      <w:pPr>
        <w:spacing w:line="480" w:lineRule="auto"/>
        <w:rPr>
          <w:color w:val="201f1e"/>
          <w:sz w:val="24"/>
          <w:szCs w:val="24"/>
        </w:rPr>
      </w:pPr>
      <w:r w:rsidDel="00000000" w:rsidR="00000000" w:rsidRPr="00000000">
        <w:rPr>
          <w:rtl w:val="0"/>
        </w:rPr>
      </w:r>
    </w:p>
    <w:p w:rsidR="00000000" w:rsidDel="00000000" w:rsidP="00000000" w:rsidRDefault="00000000" w:rsidRPr="00000000" w14:paraId="0000006F">
      <w:pPr>
        <w:spacing w:line="480" w:lineRule="auto"/>
        <w:rPr>
          <w:color w:val="201f1e"/>
          <w:sz w:val="24"/>
          <w:szCs w:val="24"/>
        </w:rPr>
      </w:pPr>
      <w:r w:rsidDel="00000000" w:rsidR="00000000" w:rsidRPr="00000000">
        <w:rPr>
          <w:color w:val="201f1e"/>
          <w:sz w:val="24"/>
          <w:szCs w:val="24"/>
          <w:rtl w:val="0"/>
        </w:rPr>
        <w:t xml:space="preserve">The term ‘Pivotal talent pool’ (Lepak and Snell,1999) can also be used to identify these key individuals as outlined in the section of the diagram below. These ‘Pivotal positions’ Then go on to have the most tangible impact to the organisations performance.</w:t>
      </w:r>
    </w:p>
    <w:p w:rsidR="00000000" w:rsidDel="00000000" w:rsidP="00000000" w:rsidRDefault="00000000" w:rsidRPr="00000000" w14:paraId="00000070">
      <w:pPr>
        <w:spacing w:line="480" w:lineRule="auto"/>
        <w:rPr>
          <w:color w:val="201f1e"/>
          <w:sz w:val="24"/>
          <w:szCs w:val="24"/>
        </w:rPr>
      </w:pPr>
      <w:r w:rsidDel="00000000" w:rsidR="00000000" w:rsidRPr="00000000">
        <w:rPr>
          <w:rtl w:val="0"/>
        </w:rPr>
      </w:r>
    </w:p>
    <w:p w:rsidR="00000000" w:rsidDel="00000000" w:rsidP="00000000" w:rsidRDefault="00000000" w:rsidRPr="00000000" w14:paraId="00000071">
      <w:pPr>
        <w:spacing w:line="480" w:lineRule="auto"/>
        <w:rPr>
          <w:color w:val="201f1e"/>
          <w:sz w:val="24"/>
          <w:szCs w:val="24"/>
        </w:rPr>
      </w:pPr>
      <w:r w:rsidDel="00000000" w:rsidR="00000000" w:rsidRPr="00000000">
        <w:rPr>
          <w:color w:val="201f1e"/>
          <w:sz w:val="24"/>
          <w:szCs w:val="24"/>
        </w:rPr>
        <w:drawing>
          <wp:inline distB="114300" distT="114300" distL="114300" distR="114300">
            <wp:extent cx="3281363" cy="3325856"/>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281363" cy="3325856"/>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line="480" w:lineRule="auto"/>
        <w:rPr>
          <w:color w:val="201f1e"/>
          <w:sz w:val="24"/>
          <w:szCs w:val="24"/>
        </w:rPr>
      </w:pPr>
      <w:r w:rsidDel="00000000" w:rsidR="00000000" w:rsidRPr="00000000">
        <w:rPr>
          <w:color w:val="201f1e"/>
          <w:sz w:val="24"/>
          <w:szCs w:val="24"/>
          <w:rtl w:val="0"/>
        </w:rPr>
        <w:t xml:space="preserve">Alternatively Huselid et al (2005) put open an argument for not lavishing incentives onto the high performers, but rather to identify the positions by which is meant that jobs have ‘a disproportionate importance to a company's ability to execute some part of it’s strategy’. In essence this theory outlines that emphasis should not be by necessarily based on improving and supporting successful individuals but rather putting kicked full individuals into key positions crucial to the organisation's success. </w:t>
      </w:r>
    </w:p>
    <w:p w:rsidR="00000000" w:rsidDel="00000000" w:rsidP="00000000" w:rsidRDefault="00000000" w:rsidRPr="00000000" w14:paraId="00000073">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6">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8">
      <w:pPr>
        <w:spacing w:line="480" w:lineRule="auto"/>
        <w:rPr>
          <w:b w:val="1"/>
          <w:color w:val="201f1e"/>
          <w:sz w:val="24"/>
          <w:szCs w:val="24"/>
        </w:rPr>
      </w:pPr>
      <w:r w:rsidDel="00000000" w:rsidR="00000000" w:rsidRPr="00000000">
        <w:rPr>
          <w:b w:val="1"/>
          <w:color w:val="201f1e"/>
          <w:sz w:val="24"/>
          <w:szCs w:val="24"/>
          <w:rtl w:val="0"/>
        </w:rPr>
        <w:t xml:space="preserve">2.Literature Review</w:t>
      </w:r>
    </w:p>
    <w:p w:rsidR="00000000" w:rsidDel="00000000" w:rsidP="00000000" w:rsidRDefault="00000000" w:rsidRPr="00000000" w14:paraId="00000079">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7A">
      <w:pPr>
        <w:spacing w:line="480" w:lineRule="auto"/>
        <w:rPr>
          <w:color w:val="201f1e"/>
          <w:sz w:val="24"/>
          <w:szCs w:val="24"/>
        </w:rPr>
      </w:pPr>
      <w:r w:rsidDel="00000000" w:rsidR="00000000" w:rsidRPr="00000000">
        <w:rPr>
          <w:color w:val="201f1e"/>
          <w:sz w:val="24"/>
          <w:szCs w:val="24"/>
          <w:rtl w:val="0"/>
        </w:rPr>
        <w:t xml:space="preserve">This literature review aims to consider any talent management in place at V2C, its affecting factors and how it can be maintained and improved in order to meet current and future challenges.</w:t>
      </w:r>
    </w:p>
    <w:p w:rsidR="00000000" w:rsidDel="00000000" w:rsidP="00000000" w:rsidRDefault="00000000" w:rsidRPr="00000000" w14:paraId="0000007B">
      <w:pPr>
        <w:spacing w:line="480" w:lineRule="auto"/>
        <w:rPr>
          <w:color w:val="201f1e"/>
          <w:sz w:val="24"/>
          <w:szCs w:val="24"/>
        </w:rPr>
      </w:pPr>
      <w:r w:rsidDel="00000000" w:rsidR="00000000" w:rsidRPr="00000000">
        <w:rPr>
          <w:rtl w:val="0"/>
        </w:rPr>
      </w:r>
    </w:p>
    <w:p w:rsidR="00000000" w:rsidDel="00000000" w:rsidP="00000000" w:rsidRDefault="00000000" w:rsidRPr="00000000" w14:paraId="0000007C">
      <w:pPr>
        <w:spacing w:line="480" w:lineRule="auto"/>
        <w:rPr>
          <w:color w:val="201f1e"/>
          <w:sz w:val="24"/>
          <w:szCs w:val="24"/>
        </w:rPr>
      </w:pPr>
      <w:r w:rsidDel="00000000" w:rsidR="00000000" w:rsidRPr="00000000">
        <w:rPr>
          <w:color w:val="201f1e"/>
          <w:sz w:val="24"/>
          <w:szCs w:val="24"/>
          <w:rtl w:val="0"/>
        </w:rPr>
        <w:t xml:space="preserve">Since the start of the coronavirus pandemic, Valleys to coast has seen an increase in staff turnover (See - Appendix 1) as have many organisations (ONS, 2021). Doing this time I'm the organisation has also been going through a period of cultural change with new management, a newly drafted corporate strategy and a a reaffirming of its purpose and objectives via a refresh of its values, branding and and strived for culture. (V2C, 2021)</w:t>
      </w:r>
    </w:p>
    <w:p w:rsidR="00000000" w:rsidDel="00000000" w:rsidP="00000000" w:rsidRDefault="00000000" w:rsidRPr="00000000" w14:paraId="0000007D">
      <w:pPr>
        <w:spacing w:line="480" w:lineRule="auto"/>
        <w:rPr>
          <w:color w:val="201f1e"/>
          <w:sz w:val="24"/>
          <w:szCs w:val="24"/>
        </w:rPr>
      </w:pPr>
      <w:r w:rsidDel="00000000" w:rsidR="00000000" w:rsidRPr="00000000">
        <w:rPr>
          <w:rtl w:val="0"/>
        </w:rPr>
      </w:r>
    </w:p>
    <w:p w:rsidR="00000000" w:rsidDel="00000000" w:rsidP="00000000" w:rsidRDefault="00000000" w:rsidRPr="00000000" w14:paraId="0000007E">
      <w:pPr>
        <w:spacing w:line="480" w:lineRule="auto"/>
        <w:rPr>
          <w:color w:val="201f1e"/>
          <w:sz w:val="24"/>
          <w:szCs w:val="24"/>
        </w:rPr>
      </w:pPr>
      <w:r w:rsidDel="00000000" w:rsidR="00000000" w:rsidRPr="00000000">
        <w:rPr>
          <w:color w:val="201f1e"/>
          <w:sz w:val="24"/>
          <w:szCs w:val="24"/>
          <w:rtl w:val="0"/>
        </w:rPr>
        <w:t xml:space="preserve">Due to these changing and challenging times across the organisation the Recruitment and retainment of colleagues across all departments has proved difficult in most cases. The below outlines the current systems and proposed solutions for attraction of Talent,  identifying Key areas of Talent risk, development of Talent across the organisation and factors - internal and external - that affect the organisations talent management </w:t>
      </w:r>
    </w:p>
    <w:p w:rsidR="00000000" w:rsidDel="00000000" w:rsidP="00000000" w:rsidRDefault="00000000" w:rsidRPr="00000000" w14:paraId="0000007F">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80">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81">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82">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83">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084">
      <w:pPr>
        <w:spacing w:line="480" w:lineRule="auto"/>
        <w:rPr>
          <w:b w:val="1"/>
          <w:color w:val="201f1e"/>
          <w:sz w:val="24"/>
          <w:szCs w:val="24"/>
        </w:rPr>
      </w:pPr>
      <w:r w:rsidDel="00000000" w:rsidR="00000000" w:rsidRPr="00000000">
        <w:rPr>
          <w:b w:val="1"/>
          <w:color w:val="201f1e"/>
          <w:sz w:val="24"/>
          <w:szCs w:val="24"/>
          <w:rtl w:val="0"/>
        </w:rPr>
        <w:t xml:space="preserve">2.1 Attraction of talent</w:t>
      </w:r>
    </w:p>
    <w:p w:rsidR="00000000" w:rsidDel="00000000" w:rsidP="00000000" w:rsidRDefault="00000000" w:rsidRPr="00000000" w14:paraId="00000085">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86">
      <w:pPr>
        <w:spacing w:line="480" w:lineRule="auto"/>
        <w:rPr>
          <w:color w:val="201f1e"/>
          <w:sz w:val="24"/>
          <w:szCs w:val="24"/>
        </w:rPr>
      </w:pPr>
      <w:r w:rsidDel="00000000" w:rsidR="00000000" w:rsidRPr="00000000">
        <w:rPr>
          <w:color w:val="201f1e"/>
          <w:sz w:val="24"/>
          <w:szCs w:val="24"/>
          <w:rtl w:val="0"/>
        </w:rPr>
        <w:t xml:space="preserve">V2C Uses two key methods for bringing new recruits into the organisation. The first of these is via direct recruit With roles advertised on The Valleys to coast website along with several job posting sites such as monster.com and Indeed. The organisation also has a very limited budget for recruiting specialist roles or roles which have failed to be recruited via the standard methods -  in these cases an external employment agency will be used to support in the sourcing of candidates.</w:t>
      </w:r>
    </w:p>
    <w:p w:rsidR="00000000" w:rsidDel="00000000" w:rsidP="00000000" w:rsidRDefault="00000000" w:rsidRPr="00000000" w14:paraId="00000087">
      <w:pPr>
        <w:spacing w:line="480" w:lineRule="auto"/>
        <w:rPr>
          <w:color w:val="201f1e"/>
          <w:sz w:val="24"/>
          <w:szCs w:val="24"/>
        </w:rPr>
      </w:pPr>
      <w:r w:rsidDel="00000000" w:rsidR="00000000" w:rsidRPr="00000000">
        <w:rPr>
          <w:rtl w:val="0"/>
        </w:rPr>
      </w:r>
    </w:p>
    <w:p w:rsidR="00000000" w:rsidDel="00000000" w:rsidP="00000000" w:rsidRDefault="00000000" w:rsidRPr="00000000" w14:paraId="00000088">
      <w:pPr>
        <w:spacing w:line="480" w:lineRule="auto"/>
        <w:rPr>
          <w:color w:val="201f1e"/>
          <w:sz w:val="24"/>
          <w:szCs w:val="24"/>
        </w:rPr>
      </w:pPr>
      <w:r w:rsidDel="00000000" w:rsidR="00000000" w:rsidRPr="00000000">
        <w:rPr>
          <w:color w:val="201f1e"/>
          <w:sz w:val="24"/>
          <w:szCs w:val="24"/>
          <w:rtl w:val="0"/>
        </w:rPr>
        <w:t xml:space="preserve">The second method which has been used heavily over the past 24 months is that of agency  working within the business on a temporary basis.  Where the organisation Has needed key roles within the business filled in a short time frame or has been unable to recruit successfully 4 contracted roles agency workers will be used which come at an increased cost of the organisation due to fees. On occasion however and after a set period of time I'm these agency workers can be offered and will accept a fool time employment contract with V2C. </w:t>
      </w:r>
    </w:p>
    <w:p w:rsidR="00000000" w:rsidDel="00000000" w:rsidP="00000000" w:rsidRDefault="00000000" w:rsidRPr="00000000" w14:paraId="00000089">
      <w:pPr>
        <w:spacing w:line="480" w:lineRule="auto"/>
        <w:rPr>
          <w:color w:val="201f1e"/>
          <w:sz w:val="24"/>
          <w:szCs w:val="24"/>
        </w:rPr>
      </w:pPr>
      <w:r w:rsidDel="00000000" w:rsidR="00000000" w:rsidRPr="00000000">
        <w:rPr>
          <w:rtl w:val="0"/>
        </w:rPr>
      </w:r>
    </w:p>
    <w:p w:rsidR="00000000" w:rsidDel="00000000" w:rsidP="00000000" w:rsidRDefault="00000000" w:rsidRPr="00000000" w14:paraId="0000008A">
      <w:pPr>
        <w:spacing w:line="480" w:lineRule="auto"/>
        <w:rPr>
          <w:color w:val="201f1e"/>
          <w:sz w:val="24"/>
          <w:szCs w:val="24"/>
        </w:rPr>
      </w:pPr>
      <w:r w:rsidDel="00000000" w:rsidR="00000000" w:rsidRPr="00000000">
        <w:rPr>
          <w:rtl w:val="0"/>
        </w:rPr>
      </w:r>
    </w:p>
    <w:p w:rsidR="00000000" w:rsidDel="00000000" w:rsidP="00000000" w:rsidRDefault="00000000" w:rsidRPr="00000000" w14:paraId="0000008B">
      <w:pPr>
        <w:spacing w:line="480" w:lineRule="auto"/>
        <w:rPr>
          <w:color w:val="201f1e"/>
          <w:sz w:val="24"/>
          <w:szCs w:val="24"/>
        </w:rPr>
      </w:pPr>
      <w:r w:rsidDel="00000000" w:rsidR="00000000" w:rsidRPr="00000000">
        <w:rPr>
          <w:color w:val="201f1e"/>
          <w:sz w:val="24"/>
          <w:szCs w:val="24"/>
          <w:rtl w:val="0"/>
        </w:rPr>
        <w:t xml:space="preserve">The organisation advertises several benefits for working for the organisation including flexible working,  above average pension contributions from the employer and and above statutory requirement of annual leave entitlement. (V2C, 2022)</w:t>
      </w:r>
    </w:p>
    <w:p w:rsidR="00000000" w:rsidDel="00000000" w:rsidP="00000000" w:rsidRDefault="00000000" w:rsidRPr="00000000" w14:paraId="0000008C">
      <w:pPr>
        <w:spacing w:line="480" w:lineRule="auto"/>
        <w:rPr>
          <w:color w:val="201f1e"/>
          <w:sz w:val="24"/>
          <w:szCs w:val="24"/>
        </w:rPr>
      </w:pPr>
      <w:r w:rsidDel="00000000" w:rsidR="00000000" w:rsidRPr="00000000">
        <w:rPr>
          <w:rtl w:val="0"/>
        </w:rPr>
      </w:r>
    </w:p>
    <w:p w:rsidR="00000000" w:rsidDel="00000000" w:rsidP="00000000" w:rsidRDefault="00000000" w:rsidRPr="00000000" w14:paraId="0000008D">
      <w:pPr>
        <w:spacing w:line="480" w:lineRule="auto"/>
        <w:rPr>
          <w:color w:val="201f1e"/>
          <w:sz w:val="24"/>
          <w:szCs w:val="24"/>
        </w:rPr>
      </w:pPr>
      <w:r w:rsidDel="00000000" w:rsidR="00000000" w:rsidRPr="00000000">
        <w:rPr>
          <w:color w:val="201f1e"/>
          <w:sz w:val="24"/>
          <w:szCs w:val="24"/>
          <w:rtl w:val="0"/>
        </w:rPr>
        <w:t xml:space="preserve">Due to ongoing restrictions and changes due to the coronavirus pandemic several aspects of V2C’s recruitment processes and approach have had to adapt accordingly. These include the majority of interviews  being conducted digitally,  the increased offer and in some cases requirement of remote and at home working, as well as An increase difficulty in recruiting for several positions particularly skilled roles due to  a tight labour market and and the inability to compete with other organisations who also offer remote working in terms of salary and other benefits.</w:t>
      </w:r>
    </w:p>
    <w:p w:rsidR="00000000" w:rsidDel="00000000" w:rsidP="00000000" w:rsidRDefault="00000000" w:rsidRPr="00000000" w14:paraId="0000008E">
      <w:pPr>
        <w:spacing w:line="480" w:lineRule="auto"/>
        <w:rPr>
          <w:color w:val="201f1e"/>
          <w:sz w:val="24"/>
          <w:szCs w:val="24"/>
        </w:rPr>
      </w:pPr>
      <w:r w:rsidDel="00000000" w:rsidR="00000000" w:rsidRPr="00000000">
        <w:rPr>
          <w:rtl w:val="0"/>
        </w:rPr>
      </w:r>
    </w:p>
    <w:p w:rsidR="00000000" w:rsidDel="00000000" w:rsidP="00000000" w:rsidRDefault="00000000" w:rsidRPr="00000000" w14:paraId="0000008F">
      <w:pPr>
        <w:spacing w:line="480" w:lineRule="auto"/>
        <w:rPr>
          <w:color w:val="201f1e"/>
          <w:sz w:val="24"/>
          <w:szCs w:val="24"/>
        </w:rPr>
      </w:pPr>
      <w:r w:rsidDel="00000000" w:rsidR="00000000" w:rsidRPr="00000000">
        <w:rPr>
          <w:color w:val="201f1e"/>
          <w:sz w:val="24"/>
          <w:szCs w:val="24"/>
          <w:rtl w:val="0"/>
        </w:rPr>
        <w:t xml:space="preserve">Although adapting as necessary in our recruitment over the past 2 years this was perhaps sought with missed opportunities and V2C has failed to in some respects showcase it’s unique selling points and culture in order to attract talent that is required to fill key roles. </w:t>
      </w:r>
    </w:p>
    <w:p w:rsidR="00000000" w:rsidDel="00000000" w:rsidP="00000000" w:rsidRDefault="00000000" w:rsidRPr="00000000" w14:paraId="00000090">
      <w:pPr>
        <w:spacing w:line="480" w:lineRule="auto"/>
        <w:rPr>
          <w:color w:val="201f1e"/>
          <w:sz w:val="24"/>
          <w:szCs w:val="24"/>
        </w:rPr>
      </w:pPr>
      <w:r w:rsidDel="00000000" w:rsidR="00000000" w:rsidRPr="00000000">
        <w:rPr>
          <w:rtl w:val="0"/>
        </w:rPr>
      </w:r>
    </w:p>
    <w:p w:rsidR="00000000" w:rsidDel="00000000" w:rsidP="00000000" w:rsidRDefault="00000000" w:rsidRPr="00000000" w14:paraId="00000091">
      <w:pPr>
        <w:spacing w:line="480" w:lineRule="auto"/>
        <w:rPr>
          <w:color w:val="201f1e"/>
          <w:sz w:val="24"/>
          <w:szCs w:val="24"/>
        </w:rPr>
      </w:pPr>
      <w:r w:rsidDel="00000000" w:rsidR="00000000" w:rsidRPr="00000000">
        <w:rPr>
          <w:color w:val="201f1e"/>
          <w:sz w:val="24"/>
          <w:szCs w:val="24"/>
          <w:rtl w:val="0"/>
        </w:rPr>
        <w:t xml:space="preserve">A main selling point for the organisation since its inception in 2004 for many has been the ability to work and support the local community where they live. Around 50% of V2C colleagues live within the Bridgend area and common feedback from colleagues is that they enjoy feeling like they are supporting the local community often which they have been part of all of their lives. Particularly for office workers however due to remote working this perceived benefit me unfortunately be lessened due to the fact that employees can often feel disconnected from the organisation when working from home.</w:t>
      </w:r>
    </w:p>
    <w:p w:rsidR="00000000" w:rsidDel="00000000" w:rsidP="00000000" w:rsidRDefault="00000000" w:rsidRPr="00000000" w14:paraId="00000092">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93">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94">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95">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96">
      <w:pPr>
        <w:spacing w:line="480" w:lineRule="auto"/>
        <w:rPr>
          <w:color w:val="201f1e"/>
          <w:sz w:val="24"/>
          <w:szCs w:val="24"/>
          <w:highlight w:val="yellow"/>
        </w:rPr>
      </w:pPr>
      <w:r w:rsidDel="00000000" w:rsidR="00000000" w:rsidRPr="00000000">
        <w:rPr>
          <w:rtl w:val="0"/>
        </w:rPr>
      </w:r>
    </w:p>
    <w:p w:rsidR="00000000" w:rsidDel="00000000" w:rsidP="00000000" w:rsidRDefault="00000000" w:rsidRPr="00000000" w14:paraId="00000097">
      <w:pPr>
        <w:spacing w:line="480" w:lineRule="auto"/>
        <w:rPr>
          <w:b w:val="1"/>
          <w:color w:val="ff0000"/>
          <w:sz w:val="24"/>
          <w:szCs w:val="24"/>
        </w:rPr>
      </w:pPr>
      <w:r w:rsidDel="00000000" w:rsidR="00000000" w:rsidRPr="00000000">
        <w:rPr>
          <w:b w:val="1"/>
          <w:color w:val="201f1e"/>
          <w:sz w:val="24"/>
          <w:szCs w:val="24"/>
          <w:rtl w:val="0"/>
        </w:rPr>
        <w:t xml:space="preserve">2.1  Identifying talent</w:t>
      </w:r>
      <w:r w:rsidDel="00000000" w:rsidR="00000000" w:rsidRPr="00000000">
        <w:rPr>
          <w:rtl w:val="0"/>
        </w:rPr>
      </w:r>
    </w:p>
    <w:p w:rsidR="00000000" w:rsidDel="00000000" w:rsidP="00000000" w:rsidRDefault="00000000" w:rsidRPr="00000000" w14:paraId="00000098">
      <w:pPr>
        <w:spacing w:line="480" w:lineRule="auto"/>
        <w:rPr>
          <w:color w:val="201f1e"/>
          <w:sz w:val="24"/>
          <w:szCs w:val="24"/>
        </w:rPr>
      </w:pPr>
      <w:r w:rsidDel="00000000" w:rsidR="00000000" w:rsidRPr="00000000">
        <w:rPr>
          <w:rtl w:val="0"/>
        </w:rPr>
      </w:r>
    </w:p>
    <w:p w:rsidR="00000000" w:rsidDel="00000000" w:rsidP="00000000" w:rsidRDefault="00000000" w:rsidRPr="00000000" w14:paraId="00000099">
      <w:pPr>
        <w:spacing w:line="480" w:lineRule="auto"/>
        <w:rPr>
          <w:color w:val="201f1e"/>
          <w:sz w:val="24"/>
          <w:szCs w:val="24"/>
        </w:rPr>
      </w:pPr>
      <w:r w:rsidDel="00000000" w:rsidR="00000000" w:rsidRPr="00000000">
        <w:rPr>
          <w:color w:val="201f1e"/>
          <w:sz w:val="24"/>
          <w:szCs w:val="24"/>
          <w:rtl w:val="0"/>
        </w:rPr>
        <w:t xml:space="preserve">At the time of writing the organisation has no way of measuring or identifying high or low performers or key Talent within the organisation.  organisation tracks kpis but only at a team level  and it can be difficult to  to identify those  who perform over and above in their roles due to lack of data,  sharing of information and frameworks for tracking performance at this time. </w:t>
      </w:r>
    </w:p>
    <w:p w:rsidR="00000000" w:rsidDel="00000000" w:rsidP="00000000" w:rsidRDefault="00000000" w:rsidRPr="00000000" w14:paraId="0000009A">
      <w:pPr>
        <w:spacing w:line="480" w:lineRule="auto"/>
        <w:rPr>
          <w:color w:val="201f1e"/>
          <w:sz w:val="24"/>
          <w:szCs w:val="24"/>
        </w:rPr>
      </w:pPr>
      <w:r w:rsidDel="00000000" w:rsidR="00000000" w:rsidRPr="00000000">
        <w:rPr>
          <w:rtl w:val="0"/>
        </w:rPr>
      </w:r>
    </w:p>
    <w:p w:rsidR="00000000" w:rsidDel="00000000" w:rsidP="00000000" w:rsidRDefault="00000000" w:rsidRPr="00000000" w14:paraId="0000009B">
      <w:pPr>
        <w:spacing w:line="480" w:lineRule="auto"/>
        <w:rPr>
          <w:color w:val="201f1e"/>
          <w:sz w:val="24"/>
          <w:szCs w:val="24"/>
        </w:rPr>
      </w:pPr>
      <w:r w:rsidDel="00000000" w:rsidR="00000000" w:rsidRPr="00000000">
        <w:rPr>
          <w:color w:val="201f1e"/>
          <w:sz w:val="24"/>
          <w:szCs w:val="24"/>
          <w:rtl w:val="0"/>
        </w:rPr>
        <w:t xml:space="preserve">There's also been very limited analysis on the makeup of teams and how likely an individual is to leave the organisation and the impact that may possibly have should they depart. </w:t>
      </w:r>
    </w:p>
    <w:p w:rsidR="00000000" w:rsidDel="00000000" w:rsidP="00000000" w:rsidRDefault="00000000" w:rsidRPr="00000000" w14:paraId="0000009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09D">
      <w:pPr>
        <w:spacing w:line="480" w:lineRule="auto"/>
        <w:rPr>
          <w:color w:val="201f1e"/>
          <w:sz w:val="24"/>
          <w:szCs w:val="24"/>
        </w:rPr>
      </w:pPr>
      <w:r w:rsidDel="00000000" w:rsidR="00000000" w:rsidRPr="00000000">
        <w:rPr>
          <w:color w:val="201f1e"/>
          <w:sz w:val="24"/>
          <w:szCs w:val="24"/>
          <w:rtl w:val="0"/>
        </w:rPr>
        <w:t xml:space="preserve">In order to gain a snapshot into how firstly identifying and understanding our workforce will support talent management which in turn will support our goals an analysis of one of our key teams (our customer services telephone hub)  was conducted with support from their team leader. </w:t>
      </w:r>
    </w:p>
    <w:p w:rsidR="00000000" w:rsidDel="00000000" w:rsidP="00000000" w:rsidRDefault="00000000" w:rsidRPr="00000000" w14:paraId="0000009E">
      <w:pPr>
        <w:spacing w:line="480" w:lineRule="auto"/>
        <w:rPr>
          <w:color w:val="201f1e"/>
          <w:sz w:val="24"/>
          <w:szCs w:val="24"/>
        </w:rPr>
      </w:pPr>
      <w:r w:rsidDel="00000000" w:rsidR="00000000" w:rsidRPr="00000000">
        <w:rPr>
          <w:rtl w:val="0"/>
        </w:rPr>
      </w:r>
    </w:p>
    <w:p w:rsidR="00000000" w:rsidDel="00000000" w:rsidP="00000000" w:rsidRDefault="00000000" w:rsidRPr="00000000" w14:paraId="0000009F">
      <w:pPr>
        <w:spacing w:line="480" w:lineRule="auto"/>
        <w:rPr>
          <w:color w:val="201f1e"/>
          <w:sz w:val="24"/>
          <w:szCs w:val="24"/>
        </w:rPr>
      </w:pPr>
      <w:r w:rsidDel="00000000" w:rsidR="00000000" w:rsidRPr="00000000">
        <w:rPr>
          <w:color w:val="201f1e"/>
          <w:sz w:val="24"/>
          <w:szCs w:val="24"/>
          <w:rtl w:val="0"/>
        </w:rPr>
        <w:t xml:space="preserve">The table below outlines a risk based approach compiled which uses the following calculation:</w:t>
      </w:r>
    </w:p>
    <w:p w:rsidR="00000000" w:rsidDel="00000000" w:rsidP="00000000" w:rsidRDefault="00000000" w:rsidRPr="00000000" w14:paraId="000000A0">
      <w:pPr>
        <w:spacing w:line="480" w:lineRule="auto"/>
        <w:rPr>
          <w:color w:val="201f1e"/>
          <w:sz w:val="24"/>
          <w:szCs w:val="24"/>
        </w:rPr>
      </w:pPr>
      <w:r w:rsidDel="00000000" w:rsidR="00000000" w:rsidRPr="00000000">
        <w:rPr>
          <w:rtl w:val="0"/>
        </w:rPr>
      </w:r>
    </w:p>
    <w:p w:rsidR="00000000" w:rsidDel="00000000" w:rsidP="00000000" w:rsidRDefault="00000000" w:rsidRPr="00000000" w14:paraId="000000A1">
      <w:pPr>
        <w:spacing w:line="480" w:lineRule="auto"/>
        <w:rPr>
          <w:color w:val="201f1e"/>
          <w:sz w:val="24"/>
          <w:szCs w:val="24"/>
        </w:rPr>
      </w:pPr>
      <w:r w:rsidDel="00000000" w:rsidR="00000000" w:rsidRPr="00000000">
        <w:rPr>
          <w:color w:val="201f1e"/>
          <w:sz w:val="24"/>
          <w:szCs w:val="24"/>
          <w:rtl w:val="0"/>
        </w:rPr>
        <w:t xml:space="preserve">Succession Requirement (SR) = LoL x IoS x DtR</w:t>
      </w:r>
    </w:p>
    <w:p w:rsidR="00000000" w:rsidDel="00000000" w:rsidP="00000000" w:rsidRDefault="00000000" w:rsidRPr="00000000" w14:paraId="000000A2">
      <w:pPr>
        <w:spacing w:line="480" w:lineRule="auto"/>
        <w:rPr>
          <w:color w:val="201f1e"/>
          <w:sz w:val="24"/>
          <w:szCs w:val="24"/>
        </w:rPr>
      </w:pPr>
      <w:r w:rsidDel="00000000" w:rsidR="00000000" w:rsidRPr="00000000">
        <w:rPr>
          <w:rtl w:val="0"/>
        </w:rPr>
      </w:r>
    </w:p>
    <w:p w:rsidR="00000000" w:rsidDel="00000000" w:rsidP="00000000" w:rsidRDefault="00000000" w:rsidRPr="00000000" w14:paraId="000000A3">
      <w:pPr>
        <w:spacing w:line="480" w:lineRule="auto"/>
        <w:rPr>
          <w:color w:val="201f1e"/>
          <w:sz w:val="24"/>
          <w:szCs w:val="24"/>
        </w:rPr>
      </w:pPr>
      <w:r w:rsidDel="00000000" w:rsidR="00000000" w:rsidRPr="00000000">
        <w:rPr>
          <w:color w:val="201f1e"/>
          <w:sz w:val="24"/>
          <w:szCs w:val="24"/>
          <w:rtl w:val="0"/>
        </w:rPr>
        <w:t xml:space="preserve">This will be:</w:t>
      </w:r>
    </w:p>
    <w:p w:rsidR="00000000" w:rsidDel="00000000" w:rsidP="00000000" w:rsidRDefault="00000000" w:rsidRPr="00000000" w14:paraId="000000A4">
      <w:pPr>
        <w:spacing w:line="480" w:lineRule="auto"/>
        <w:rPr>
          <w:color w:val="201f1e"/>
          <w:sz w:val="24"/>
          <w:szCs w:val="24"/>
        </w:rPr>
      </w:pPr>
      <w:r w:rsidDel="00000000" w:rsidR="00000000" w:rsidRPr="00000000">
        <w:rPr>
          <w:rtl w:val="0"/>
        </w:rPr>
      </w:r>
    </w:p>
    <w:p w:rsidR="00000000" w:rsidDel="00000000" w:rsidP="00000000" w:rsidRDefault="00000000" w:rsidRPr="00000000" w14:paraId="000000A5">
      <w:pPr>
        <w:spacing w:line="480" w:lineRule="auto"/>
        <w:rPr>
          <w:color w:val="201f1e"/>
          <w:sz w:val="24"/>
          <w:szCs w:val="24"/>
        </w:rPr>
      </w:pPr>
      <w:r w:rsidDel="00000000" w:rsidR="00000000" w:rsidRPr="00000000">
        <w:rPr>
          <w:color w:val="201f1e"/>
          <w:sz w:val="24"/>
          <w:szCs w:val="24"/>
          <w:rtl w:val="0"/>
        </w:rPr>
        <w:t xml:space="preserve">Likelihood of Leaving (1-5 scale)</w:t>
      </w:r>
    </w:p>
    <w:p w:rsidR="00000000" w:rsidDel="00000000" w:rsidP="00000000" w:rsidRDefault="00000000" w:rsidRPr="00000000" w14:paraId="000000A6">
      <w:pPr>
        <w:spacing w:line="480" w:lineRule="auto"/>
        <w:rPr>
          <w:color w:val="201f1e"/>
          <w:sz w:val="24"/>
          <w:szCs w:val="24"/>
        </w:rPr>
      </w:pPr>
      <w:r w:rsidDel="00000000" w:rsidR="00000000" w:rsidRPr="00000000">
        <w:rPr>
          <w:color w:val="201f1e"/>
          <w:sz w:val="24"/>
          <w:szCs w:val="24"/>
          <w:rtl w:val="0"/>
        </w:rPr>
        <w:t xml:space="preserve">Impact on Service (1-5 scale)</w:t>
      </w:r>
    </w:p>
    <w:p w:rsidR="00000000" w:rsidDel="00000000" w:rsidP="00000000" w:rsidRDefault="00000000" w:rsidRPr="00000000" w14:paraId="000000A7">
      <w:pPr>
        <w:spacing w:line="480" w:lineRule="auto"/>
        <w:rPr>
          <w:color w:val="201f1e"/>
          <w:sz w:val="24"/>
          <w:szCs w:val="24"/>
        </w:rPr>
      </w:pPr>
      <w:r w:rsidDel="00000000" w:rsidR="00000000" w:rsidRPr="00000000">
        <w:rPr>
          <w:color w:val="201f1e"/>
          <w:sz w:val="24"/>
          <w:szCs w:val="24"/>
          <w:rtl w:val="0"/>
        </w:rPr>
        <w:t xml:space="preserve">Difficulty to Recruit (1-5 scale)</w:t>
      </w:r>
    </w:p>
    <w:p w:rsidR="00000000" w:rsidDel="00000000" w:rsidP="00000000" w:rsidRDefault="00000000" w:rsidRPr="00000000" w14:paraId="000000A8">
      <w:pPr>
        <w:spacing w:line="480" w:lineRule="auto"/>
        <w:rPr>
          <w:color w:val="201f1e"/>
          <w:sz w:val="24"/>
          <w:szCs w:val="24"/>
        </w:rPr>
      </w:pPr>
      <w:r w:rsidDel="00000000" w:rsidR="00000000" w:rsidRPr="00000000">
        <w:rPr>
          <w:rtl w:val="0"/>
        </w:rPr>
      </w:r>
    </w:p>
    <w:p w:rsidR="00000000" w:rsidDel="00000000" w:rsidP="00000000" w:rsidRDefault="00000000" w:rsidRPr="00000000" w14:paraId="000000A9">
      <w:pPr>
        <w:spacing w:line="480" w:lineRule="auto"/>
        <w:rPr>
          <w:color w:val="201f1e"/>
          <w:sz w:val="24"/>
          <w:szCs w:val="24"/>
        </w:rPr>
      </w:pPr>
      <w:r w:rsidDel="00000000" w:rsidR="00000000" w:rsidRPr="00000000">
        <w:rPr>
          <w:color w:val="201f1e"/>
          <w:sz w:val="24"/>
          <w:szCs w:val="24"/>
          <w:rtl w:val="0"/>
        </w:rPr>
        <w:t xml:space="preserve">By asking the team leader to analyse these colleagues and the difficulty of recruitment required to replace them, we are given an overall percentage figure for each staff member in relation to to a succession planning requirement for their role. Percentages highlight days in  orange below are those which score over 60% on this calculation and as such maybe those who either the company may wish to to take steps towards retaining or look to plan for their replacement within the next couple of years. </w:t>
      </w:r>
    </w:p>
    <w:p w:rsidR="00000000" w:rsidDel="00000000" w:rsidP="00000000" w:rsidRDefault="00000000" w:rsidRPr="00000000" w14:paraId="000000AA">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AB">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AC">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AD">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AE">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AF">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0">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1">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2">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3">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4">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5">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0B6">
      <w:pPr>
        <w:spacing w:line="480" w:lineRule="auto"/>
        <w:rPr>
          <w:b w:val="1"/>
          <w:color w:val="ff0000"/>
          <w:sz w:val="24"/>
          <w:szCs w:val="24"/>
          <w:highlight w:val="yellow"/>
        </w:rPr>
      </w:pPr>
      <w:r w:rsidDel="00000000" w:rsidR="00000000" w:rsidRPr="00000000">
        <w:rPr>
          <w:rtl w:val="0"/>
        </w:rPr>
      </w:r>
    </w:p>
    <w:tbl>
      <w:tblPr>
        <w:tblStyle w:val="Table1"/>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14.0513822633486"/>
        <w:gridCol w:w="2470.486809586758"/>
        <w:gridCol w:w="1273.673199609173"/>
        <w:gridCol w:w="966.234841082821"/>
        <w:gridCol w:w="911.3351342031153"/>
        <w:gridCol w:w="867.4153686993507"/>
        <w:gridCol w:w="922.3150755790564"/>
        <w:tblGridChange w:id="0">
          <w:tblGrid>
            <w:gridCol w:w="1614.0513822633486"/>
            <w:gridCol w:w="2470.486809586758"/>
            <w:gridCol w:w="1273.673199609173"/>
            <w:gridCol w:w="966.234841082821"/>
            <w:gridCol w:w="911.3351342031153"/>
            <w:gridCol w:w="867.4153686993507"/>
            <w:gridCol w:w="922.3150755790564"/>
          </w:tblGrid>
        </w:tblGridChange>
      </w:tblGrid>
      <w:tr>
        <w:trPr>
          <w:cantSplit w:val="0"/>
          <w:trHeight w:val="300" w:hRule="atLeast"/>
          <w:tblHeader w:val="0"/>
        </w:trPr>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7">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8">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9">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A">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B">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C">
            <w:pPr>
              <w:widowControl w:val="0"/>
              <w:spacing w:line="480" w:lineRule="auto"/>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0" w:val="nil"/>
            </w:tcBorders>
            <w:tcMar>
              <w:top w:w="0.0" w:type="dxa"/>
              <w:left w:w="40.0" w:type="dxa"/>
              <w:bottom w:w="0.0" w:type="dxa"/>
              <w:right w:w="40.0" w:type="dxa"/>
            </w:tcMar>
            <w:vAlign w:val="bottom"/>
          </w:tcPr>
          <w:p w:rsidR="00000000" w:rsidDel="00000000" w:rsidP="00000000" w:rsidRDefault="00000000" w:rsidRPr="00000000" w14:paraId="000000BD">
            <w:pPr>
              <w:widowControl w:val="0"/>
              <w:spacing w:line="480" w:lineRule="auto"/>
              <w:rPr>
                <w:sz w:val="24"/>
                <w:szCs w:val="24"/>
              </w:rPr>
            </w:pPr>
            <w:r w:rsidDel="00000000" w:rsidR="00000000" w:rsidRPr="00000000">
              <w:rPr>
                <w:rtl w:val="0"/>
              </w:rPr>
            </w:r>
          </w:p>
        </w:tc>
      </w:tr>
      <w:tr>
        <w:trPr>
          <w:cantSplit w:val="0"/>
          <w:trHeight w:val="390" w:hRule="atLeast"/>
          <w:tblHeader w:val="0"/>
        </w:trPr>
        <w:tc>
          <w:tcPr>
            <w:tcBorders>
              <w:top w:color="000000" w:space="0" w:sz="0" w:val="nil"/>
              <w:left w:color="000000" w:space="0" w:sz="6" w:val="single"/>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BE">
            <w:pPr>
              <w:widowControl w:val="0"/>
              <w:spacing w:line="480" w:lineRule="auto"/>
              <w:jc w:val="center"/>
              <w:rPr>
                <w:sz w:val="24"/>
                <w:szCs w:val="24"/>
              </w:rPr>
            </w:pPr>
            <w:r w:rsidDel="00000000" w:rsidR="00000000" w:rsidRPr="00000000">
              <w:rPr>
                <w:b w:val="1"/>
                <w:sz w:val="24"/>
                <w:szCs w:val="24"/>
                <w:rtl w:val="0"/>
              </w:rPr>
              <w:t xml:space="preserve">Team</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BF">
            <w:pPr>
              <w:widowControl w:val="0"/>
              <w:spacing w:line="480" w:lineRule="auto"/>
              <w:jc w:val="center"/>
              <w:rPr>
                <w:sz w:val="24"/>
                <w:szCs w:val="24"/>
              </w:rPr>
            </w:pPr>
            <w:r w:rsidDel="00000000" w:rsidR="00000000" w:rsidRPr="00000000">
              <w:rPr>
                <w:b w:val="1"/>
                <w:sz w:val="24"/>
                <w:szCs w:val="24"/>
                <w:rtl w:val="0"/>
              </w:rPr>
              <w:t xml:space="preserve">Leader(s)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C0">
            <w:pPr>
              <w:widowControl w:val="0"/>
              <w:spacing w:line="480" w:lineRule="auto"/>
              <w:jc w:val="center"/>
              <w:rPr>
                <w:sz w:val="24"/>
                <w:szCs w:val="24"/>
              </w:rPr>
            </w:pPr>
            <w:r w:rsidDel="00000000" w:rsidR="00000000" w:rsidRPr="00000000">
              <w:rPr>
                <w:b w:val="1"/>
                <w:sz w:val="24"/>
                <w:szCs w:val="24"/>
                <w:rtl w:val="0"/>
              </w:rPr>
              <w:t xml:space="preserve">Period</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C1">
            <w:pPr>
              <w:widowControl w:val="0"/>
              <w:spacing w:line="480" w:lineRule="auto"/>
              <w:jc w:val="center"/>
              <w:rPr>
                <w:sz w:val="24"/>
                <w:szCs w:val="24"/>
              </w:rPr>
            </w:pPr>
            <w:r w:rsidDel="00000000" w:rsidR="00000000" w:rsidRPr="00000000">
              <w:rPr>
                <w:b w:val="1"/>
                <w:sz w:val="24"/>
                <w:szCs w:val="24"/>
                <w:rtl w:val="0"/>
              </w:rPr>
              <w:t xml:space="preserve">Likelihood</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C2">
            <w:pPr>
              <w:widowControl w:val="0"/>
              <w:spacing w:line="480" w:lineRule="auto"/>
              <w:jc w:val="center"/>
              <w:rPr>
                <w:sz w:val="24"/>
                <w:szCs w:val="24"/>
              </w:rPr>
            </w:pPr>
            <w:r w:rsidDel="00000000" w:rsidR="00000000" w:rsidRPr="00000000">
              <w:rPr>
                <w:b w:val="1"/>
                <w:sz w:val="24"/>
                <w:szCs w:val="24"/>
                <w:rtl w:val="0"/>
              </w:rPr>
              <w:t xml:space="preserve">Probability</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C3">
            <w:pPr>
              <w:widowControl w:val="0"/>
              <w:spacing w:line="480" w:lineRule="auto"/>
              <w:jc w:val="center"/>
              <w:rPr>
                <w:sz w:val="24"/>
                <w:szCs w:val="24"/>
              </w:rPr>
            </w:pPr>
            <w:r w:rsidDel="00000000" w:rsidR="00000000" w:rsidRPr="00000000">
              <w:rPr>
                <w:b w:val="1"/>
                <w:sz w:val="24"/>
                <w:szCs w:val="24"/>
                <w:rtl w:val="0"/>
              </w:rPr>
              <w:t xml:space="preserve">Difficulty</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center"/>
          </w:tcPr>
          <w:p w:rsidR="00000000" w:rsidDel="00000000" w:rsidP="00000000" w:rsidRDefault="00000000" w:rsidRPr="00000000" w14:paraId="000000C4">
            <w:pPr>
              <w:widowControl w:val="0"/>
              <w:spacing w:line="480" w:lineRule="auto"/>
              <w:jc w:val="center"/>
              <w:rPr>
                <w:sz w:val="24"/>
                <w:szCs w:val="24"/>
              </w:rPr>
            </w:pPr>
            <w:r w:rsidDel="00000000" w:rsidR="00000000" w:rsidRPr="00000000">
              <w:rPr>
                <w:b w:val="1"/>
                <w:sz w:val="24"/>
                <w:szCs w:val="24"/>
                <w:rtl w:val="0"/>
              </w:rPr>
              <w:t xml:space="preserve">Overall</w:t>
            </w: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5">
            <w:pPr>
              <w:widowControl w:val="0"/>
              <w:spacing w:line="480" w:lineRule="auto"/>
              <w:jc w:val="center"/>
              <w:rPr>
                <w:sz w:val="24"/>
                <w:szCs w:val="24"/>
              </w:rPr>
            </w:pPr>
            <w:r w:rsidDel="00000000" w:rsidR="00000000" w:rsidRPr="00000000">
              <w:rPr>
                <w:b w:val="1"/>
                <w:color w:val="ffffff"/>
                <w:sz w:val="24"/>
                <w:szCs w:val="24"/>
                <w:rtl w:val="0"/>
              </w:rPr>
              <w:t xml:space="preserve">Customer Resolution</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6">
            <w:pPr>
              <w:widowControl w:val="0"/>
              <w:spacing w:line="480" w:lineRule="auto"/>
              <w:jc w:val="center"/>
              <w:rPr>
                <w:sz w:val="24"/>
                <w:szCs w:val="24"/>
              </w:rPr>
            </w:pPr>
            <w:r w:rsidDel="00000000" w:rsidR="00000000" w:rsidRPr="00000000">
              <w:rPr>
                <w:b w:val="1"/>
                <w:color w:val="ffffff"/>
                <w:sz w:val="24"/>
                <w:szCs w:val="24"/>
                <w:rtl w:val="0"/>
              </w:rPr>
              <w:t xml:space="preserve">Charlotte Davies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7">
            <w:pPr>
              <w:widowControl w:val="0"/>
              <w:spacing w:line="480" w:lineRule="auto"/>
              <w:jc w:val="center"/>
              <w:rPr>
                <w:sz w:val="24"/>
                <w:szCs w:val="24"/>
              </w:rPr>
            </w:pPr>
            <w:r w:rsidDel="00000000" w:rsidR="00000000" w:rsidRPr="00000000">
              <w:rPr>
                <w:b w:val="1"/>
                <w:color w:val="ffffff"/>
                <w:sz w:val="24"/>
                <w:szCs w:val="24"/>
                <w:rtl w:val="0"/>
              </w:rPr>
              <w:t xml:space="preserve">2022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8">
            <w:pPr>
              <w:widowControl w:val="0"/>
              <w:spacing w:line="480" w:lineRule="auto"/>
              <w:jc w:val="center"/>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9">
            <w:pPr>
              <w:widowControl w:val="0"/>
              <w:spacing w:line="480" w:lineRule="auto"/>
              <w:jc w:val="center"/>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A">
            <w:pPr>
              <w:widowControl w:val="0"/>
              <w:spacing w:line="480" w:lineRule="auto"/>
              <w:jc w:val="center"/>
              <w:rPr>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0000" w:val="clear"/>
            <w:tcMar>
              <w:top w:w="0.0" w:type="dxa"/>
              <w:left w:w="40.0" w:type="dxa"/>
              <w:bottom w:w="0.0" w:type="dxa"/>
              <w:right w:w="40.0" w:type="dxa"/>
            </w:tcMar>
            <w:vAlign w:val="center"/>
          </w:tcPr>
          <w:p w:rsidR="00000000" w:rsidDel="00000000" w:rsidP="00000000" w:rsidRDefault="00000000" w:rsidRPr="00000000" w14:paraId="000000CB">
            <w:pPr>
              <w:widowControl w:val="0"/>
              <w:spacing w:line="480" w:lineRule="auto"/>
              <w:jc w:val="center"/>
              <w:rPr>
                <w:sz w:val="24"/>
                <w:szCs w:val="24"/>
              </w:rPr>
            </w:pP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CC">
            <w:pPr>
              <w:widowControl w:val="0"/>
              <w:spacing w:line="480" w:lineRule="auto"/>
              <w:jc w:val="center"/>
              <w:rPr>
                <w:sz w:val="24"/>
                <w:szCs w:val="24"/>
              </w:rPr>
            </w:pPr>
            <w:r w:rsidDel="00000000" w:rsidR="00000000" w:rsidRPr="00000000">
              <w:rPr>
                <w:b w:val="1"/>
                <w:sz w:val="24"/>
                <w:szCs w:val="24"/>
                <w:rtl w:val="0"/>
              </w:rPr>
              <w:t xml:space="preserve">Colleague</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CD">
            <w:pPr>
              <w:widowControl w:val="0"/>
              <w:spacing w:line="480" w:lineRule="auto"/>
              <w:jc w:val="center"/>
              <w:rPr>
                <w:sz w:val="24"/>
                <w:szCs w:val="24"/>
              </w:rPr>
            </w:pPr>
            <w:r w:rsidDel="00000000" w:rsidR="00000000" w:rsidRPr="00000000">
              <w:rPr>
                <w:b w:val="1"/>
                <w:sz w:val="24"/>
                <w:szCs w:val="24"/>
                <w:rtl w:val="0"/>
              </w:rPr>
              <w:t xml:space="preserve">Job Title</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CE">
            <w:pPr>
              <w:widowControl w:val="0"/>
              <w:spacing w:line="480" w:lineRule="auto"/>
              <w:jc w:val="center"/>
              <w:rPr>
                <w:sz w:val="24"/>
                <w:szCs w:val="24"/>
              </w:rPr>
            </w:pPr>
            <w:r w:rsidDel="00000000" w:rsidR="00000000" w:rsidRPr="00000000">
              <w:rPr>
                <w:b w:val="1"/>
                <w:sz w:val="24"/>
                <w:szCs w:val="24"/>
                <w:rtl w:val="0"/>
              </w:rPr>
              <w:t xml:space="preserve">Age</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CF">
            <w:pPr>
              <w:widowControl w:val="0"/>
              <w:spacing w:line="480" w:lineRule="auto"/>
              <w:jc w:val="center"/>
              <w:rPr>
                <w:sz w:val="24"/>
                <w:szCs w:val="24"/>
              </w:rPr>
            </w:pPr>
            <w:r w:rsidDel="00000000" w:rsidR="00000000" w:rsidRPr="00000000">
              <w:rPr>
                <w:b w:val="1"/>
                <w:sz w:val="24"/>
                <w:szCs w:val="24"/>
                <w:rtl w:val="0"/>
              </w:rPr>
              <w:t xml:space="preserve">1-5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D0">
            <w:pPr>
              <w:widowControl w:val="0"/>
              <w:spacing w:line="480" w:lineRule="auto"/>
              <w:jc w:val="center"/>
              <w:rPr>
                <w:sz w:val="24"/>
                <w:szCs w:val="24"/>
              </w:rPr>
            </w:pPr>
            <w:r w:rsidDel="00000000" w:rsidR="00000000" w:rsidRPr="00000000">
              <w:rPr>
                <w:b w:val="1"/>
                <w:sz w:val="24"/>
                <w:szCs w:val="24"/>
                <w:rtl w:val="0"/>
              </w:rPr>
              <w:t xml:space="preserve">1-5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D1">
            <w:pPr>
              <w:widowControl w:val="0"/>
              <w:spacing w:line="480" w:lineRule="auto"/>
              <w:jc w:val="center"/>
              <w:rPr>
                <w:sz w:val="24"/>
                <w:szCs w:val="24"/>
              </w:rPr>
            </w:pPr>
            <w:r w:rsidDel="00000000" w:rsidR="00000000" w:rsidRPr="00000000">
              <w:rPr>
                <w:b w:val="1"/>
                <w:sz w:val="24"/>
                <w:szCs w:val="24"/>
                <w:rtl w:val="0"/>
              </w:rPr>
              <w:t xml:space="preserve">1-5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8d8d8" w:val="clear"/>
            <w:tcMar>
              <w:top w:w="0.0" w:type="dxa"/>
              <w:left w:w="40.0" w:type="dxa"/>
              <w:bottom w:w="0.0" w:type="dxa"/>
              <w:right w:w="40.0" w:type="dxa"/>
            </w:tcMar>
            <w:vAlign w:val="bottom"/>
          </w:tcPr>
          <w:p w:rsidR="00000000" w:rsidDel="00000000" w:rsidP="00000000" w:rsidRDefault="00000000" w:rsidRPr="00000000" w14:paraId="000000D2">
            <w:pPr>
              <w:widowControl w:val="0"/>
              <w:spacing w:line="480" w:lineRule="auto"/>
              <w:jc w:val="center"/>
              <w:rPr>
                <w:sz w:val="24"/>
                <w:szCs w:val="24"/>
              </w:rPr>
            </w:pPr>
            <w:r w:rsidDel="00000000" w:rsidR="00000000" w:rsidRPr="00000000">
              <w:rPr>
                <w:b w:val="1"/>
                <w:sz w:val="24"/>
                <w:szCs w:val="24"/>
                <w:rtl w:val="0"/>
              </w:rPr>
              <w:t xml:space="preserve">%</w:t>
            </w:r>
            <w:r w:rsidDel="00000000" w:rsidR="00000000" w:rsidRPr="00000000">
              <w:rPr>
                <w:rtl w:val="0"/>
              </w:rPr>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3">
            <w:pPr>
              <w:widowControl w:val="0"/>
              <w:spacing w:line="480" w:lineRule="auto"/>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4">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5">
            <w:pPr>
              <w:widowControl w:val="0"/>
              <w:spacing w:line="480" w:lineRule="auto"/>
              <w:jc w:val="right"/>
              <w:rPr>
                <w:sz w:val="24"/>
                <w:szCs w:val="24"/>
              </w:rPr>
            </w:pPr>
            <w:r w:rsidDel="00000000" w:rsidR="00000000" w:rsidRPr="00000000">
              <w:rPr>
                <w:sz w:val="24"/>
                <w:szCs w:val="24"/>
                <w:rtl w:val="0"/>
              </w:rPr>
              <w:t xml:space="preserve">23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6">
            <w:pPr>
              <w:widowControl w:val="0"/>
              <w:spacing w:line="48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7">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8">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abf8f" w:val="clear"/>
            <w:tcMar>
              <w:top w:w="0.0" w:type="dxa"/>
              <w:left w:w="40.0" w:type="dxa"/>
              <w:bottom w:w="0.0" w:type="dxa"/>
              <w:right w:w="40.0" w:type="dxa"/>
            </w:tcMar>
            <w:vAlign w:val="bottom"/>
          </w:tcPr>
          <w:p w:rsidR="00000000" w:rsidDel="00000000" w:rsidP="00000000" w:rsidRDefault="00000000" w:rsidRPr="00000000" w14:paraId="000000D9">
            <w:pPr>
              <w:widowControl w:val="0"/>
              <w:spacing w:line="480" w:lineRule="auto"/>
              <w:jc w:val="center"/>
              <w:rPr>
                <w:sz w:val="24"/>
                <w:szCs w:val="24"/>
              </w:rPr>
            </w:pPr>
            <w:r w:rsidDel="00000000" w:rsidR="00000000" w:rsidRPr="00000000">
              <w:rPr>
                <w:sz w:val="24"/>
                <w:szCs w:val="24"/>
                <w:rtl w:val="0"/>
              </w:rPr>
              <w:t xml:space="preserve">60%</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A">
            <w:pPr>
              <w:widowControl w:val="0"/>
              <w:spacing w:line="480" w:lineRule="auto"/>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B">
            <w:pPr>
              <w:widowControl w:val="0"/>
              <w:spacing w:line="480" w:lineRule="auto"/>
              <w:rPr>
                <w:sz w:val="24"/>
                <w:szCs w:val="24"/>
              </w:rPr>
            </w:pPr>
            <w:r w:rsidDel="00000000" w:rsidR="00000000" w:rsidRPr="00000000">
              <w:rPr>
                <w:sz w:val="24"/>
                <w:szCs w:val="24"/>
                <w:rtl w:val="0"/>
              </w:rPr>
              <w:t xml:space="preserve">Contact Centre Team Leader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DC">
            <w:pPr>
              <w:widowControl w:val="0"/>
              <w:spacing w:line="480" w:lineRule="auto"/>
              <w:jc w:val="right"/>
              <w:rPr>
                <w:sz w:val="24"/>
                <w:szCs w:val="24"/>
              </w:rPr>
            </w:pPr>
            <w:r w:rsidDel="00000000" w:rsidR="00000000" w:rsidRPr="00000000">
              <w:rPr>
                <w:sz w:val="24"/>
                <w:szCs w:val="24"/>
                <w:rtl w:val="0"/>
              </w:rPr>
              <w:t xml:space="preserve">33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D">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E">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DF">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0">
            <w:pPr>
              <w:widowControl w:val="0"/>
              <w:spacing w:line="480" w:lineRule="auto"/>
              <w:jc w:val="center"/>
              <w:rPr>
                <w:sz w:val="24"/>
                <w:szCs w:val="24"/>
              </w:rPr>
            </w:pPr>
            <w:r w:rsidDel="00000000" w:rsidR="00000000" w:rsidRPr="00000000">
              <w:rPr>
                <w:sz w:val="24"/>
                <w:szCs w:val="24"/>
                <w:rtl w:val="0"/>
              </w:rPr>
              <w:t xml:space="preserve">53%</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1">
            <w:pPr>
              <w:widowControl w:val="0"/>
              <w:spacing w:line="480" w:lineRule="auto"/>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2">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line="480" w:lineRule="auto"/>
              <w:jc w:val="right"/>
              <w:rPr>
                <w:sz w:val="24"/>
                <w:szCs w:val="24"/>
              </w:rPr>
            </w:pPr>
            <w:r w:rsidDel="00000000" w:rsidR="00000000" w:rsidRPr="00000000">
              <w:rPr>
                <w:sz w:val="24"/>
                <w:szCs w:val="24"/>
                <w:rtl w:val="0"/>
              </w:rPr>
              <w:t xml:space="preserve">38</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4">
            <w:pPr>
              <w:widowControl w:val="0"/>
              <w:spacing w:line="480" w:lineRule="auto"/>
              <w:jc w:val="center"/>
              <w:rPr>
                <w:sz w:val="24"/>
                <w:szCs w:val="24"/>
              </w:rPr>
            </w:pPr>
            <w:r w:rsidDel="00000000" w:rsidR="00000000" w:rsidRPr="00000000">
              <w:rPr>
                <w:sz w:val="24"/>
                <w:szCs w:val="24"/>
                <w:rtl w:val="0"/>
              </w:rPr>
              <w:t xml:space="preserve">5</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5">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6">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abf8f" w:val="clear"/>
            <w:tcMar>
              <w:top w:w="0.0" w:type="dxa"/>
              <w:left w:w="40.0" w:type="dxa"/>
              <w:bottom w:w="0.0" w:type="dxa"/>
              <w:right w:w="40.0" w:type="dxa"/>
            </w:tcMar>
            <w:vAlign w:val="bottom"/>
          </w:tcPr>
          <w:p w:rsidR="00000000" w:rsidDel="00000000" w:rsidP="00000000" w:rsidRDefault="00000000" w:rsidRPr="00000000" w14:paraId="000000E7">
            <w:pPr>
              <w:widowControl w:val="0"/>
              <w:spacing w:line="480" w:lineRule="auto"/>
              <w:jc w:val="center"/>
              <w:rPr>
                <w:sz w:val="24"/>
                <w:szCs w:val="24"/>
              </w:rPr>
            </w:pPr>
            <w:r w:rsidDel="00000000" w:rsidR="00000000" w:rsidRPr="00000000">
              <w:rPr>
                <w:sz w:val="24"/>
                <w:szCs w:val="24"/>
                <w:rtl w:val="0"/>
              </w:rPr>
              <w:t xml:space="preserve">60%</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8">
            <w:pPr>
              <w:widowControl w:val="0"/>
              <w:spacing w:line="480" w:lineRule="auto"/>
              <w:rPr>
                <w:sz w:val="24"/>
                <w:szCs w:val="24"/>
              </w:rPr>
            </w:pPr>
            <w:r w:rsidDel="00000000" w:rsidR="00000000" w:rsidRPr="00000000">
              <w:rPr>
                <w:sz w:val="24"/>
                <w:szCs w:val="24"/>
                <w:rtl w:val="0"/>
              </w:rPr>
              <w:t xml:space="preserve">4</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9">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A">
            <w:pPr>
              <w:widowControl w:val="0"/>
              <w:spacing w:line="480" w:lineRule="auto"/>
              <w:jc w:val="right"/>
              <w:rPr>
                <w:sz w:val="24"/>
                <w:szCs w:val="24"/>
              </w:rPr>
            </w:pPr>
            <w:r w:rsidDel="00000000" w:rsidR="00000000" w:rsidRPr="00000000">
              <w:rPr>
                <w:sz w:val="24"/>
                <w:szCs w:val="24"/>
                <w:rtl w:val="0"/>
              </w:rPr>
              <w:t xml:space="preserve">45</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B">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C">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ED">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E">
            <w:pPr>
              <w:widowControl w:val="0"/>
              <w:spacing w:line="480" w:lineRule="auto"/>
              <w:jc w:val="center"/>
              <w:rPr>
                <w:sz w:val="24"/>
                <w:szCs w:val="24"/>
              </w:rPr>
            </w:pPr>
            <w:r w:rsidDel="00000000" w:rsidR="00000000" w:rsidRPr="00000000">
              <w:rPr>
                <w:sz w:val="24"/>
                <w:szCs w:val="24"/>
                <w:rtl w:val="0"/>
              </w:rPr>
              <w:t xml:space="preserve">33%</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EF">
            <w:pPr>
              <w:widowControl w:val="0"/>
              <w:spacing w:line="480" w:lineRule="auto"/>
              <w:rPr>
                <w:sz w:val="24"/>
                <w:szCs w:val="24"/>
              </w:rPr>
            </w:pPr>
            <w:r w:rsidDel="00000000" w:rsidR="00000000" w:rsidRPr="00000000">
              <w:rPr>
                <w:sz w:val="24"/>
                <w:szCs w:val="24"/>
                <w:rtl w:val="0"/>
              </w:rPr>
              <w:t xml:space="preserve">5</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0">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1">
            <w:pPr>
              <w:widowControl w:val="0"/>
              <w:spacing w:line="480" w:lineRule="auto"/>
              <w:jc w:val="right"/>
              <w:rPr>
                <w:sz w:val="24"/>
                <w:szCs w:val="24"/>
              </w:rPr>
            </w:pPr>
            <w:r w:rsidDel="00000000" w:rsidR="00000000" w:rsidRPr="00000000">
              <w:rPr>
                <w:sz w:val="24"/>
                <w:szCs w:val="24"/>
                <w:rtl w:val="0"/>
              </w:rPr>
              <w:t xml:space="preserve">46</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2">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3">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4">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5">
            <w:pPr>
              <w:widowControl w:val="0"/>
              <w:spacing w:line="480" w:lineRule="auto"/>
              <w:jc w:val="center"/>
              <w:rPr>
                <w:sz w:val="24"/>
                <w:szCs w:val="24"/>
              </w:rPr>
            </w:pPr>
            <w:r w:rsidDel="00000000" w:rsidR="00000000" w:rsidRPr="00000000">
              <w:rPr>
                <w:sz w:val="24"/>
                <w:szCs w:val="24"/>
                <w:rtl w:val="0"/>
              </w:rPr>
              <w:t xml:space="preserve">33%</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6">
            <w:pPr>
              <w:widowControl w:val="0"/>
              <w:spacing w:line="480" w:lineRule="auto"/>
              <w:rPr>
                <w:sz w:val="24"/>
                <w:szCs w:val="24"/>
              </w:rPr>
            </w:pPr>
            <w:r w:rsidDel="00000000" w:rsidR="00000000" w:rsidRPr="00000000">
              <w:rPr>
                <w:sz w:val="24"/>
                <w:szCs w:val="24"/>
                <w:rtl w:val="0"/>
              </w:rPr>
              <w:t xml:space="preserve">6</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7">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8">
            <w:pPr>
              <w:widowControl w:val="0"/>
              <w:spacing w:line="480" w:lineRule="auto"/>
              <w:jc w:val="right"/>
              <w:rPr>
                <w:sz w:val="24"/>
                <w:szCs w:val="24"/>
              </w:rPr>
            </w:pPr>
            <w:r w:rsidDel="00000000" w:rsidR="00000000" w:rsidRPr="00000000">
              <w:rPr>
                <w:sz w:val="24"/>
                <w:szCs w:val="24"/>
                <w:rtl w:val="0"/>
              </w:rPr>
              <w:t xml:space="preserve">54</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9">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A">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0FB">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C">
            <w:pPr>
              <w:widowControl w:val="0"/>
              <w:spacing w:line="480" w:lineRule="auto"/>
              <w:jc w:val="center"/>
              <w:rPr>
                <w:sz w:val="24"/>
                <w:szCs w:val="24"/>
              </w:rPr>
            </w:pPr>
            <w:r w:rsidDel="00000000" w:rsidR="00000000" w:rsidRPr="00000000">
              <w:rPr>
                <w:sz w:val="24"/>
                <w:szCs w:val="24"/>
                <w:rtl w:val="0"/>
              </w:rPr>
              <w:t xml:space="preserve">40%</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D">
            <w:pPr>
              <w:widowControl w:val="0"/>
              <w:spacing w:line="480" w:lineRule="auto"/>
              <w:rPr>
                <w:sz w:val="24"/>
                <w:szCs w:val="24"/>
              </w:rPr>
            </w:pPr>
            <w:r w:rsidDel="00000000" w:rsidR="00000000" w:rsidRPr="00000000">
              <w:rPr>
                <w:sz w:val="24"/>
                <w:szCs w:val="24"/>
                <w:rtl w:val="0"/>
              </w:rPr>
              <w:t xml:space="preserve">7</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E">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0FF">
            <w:pPr>
              <w:widowControl w:val="0"/>
              <w:spacing w:line="480" w:lineRule="auto"/>
              <w:jc w:val="right"/>
              <w:rPr>
                <w:sz w:val="24"/>
                <w:szCs w:val="24"/>
              </w:rPr>
            </w:pPr>
            <w:r w:rsidDel="00000000" w:rsidR="00000000" w:rsidRPr="00000000">
              <w:rPr>
                <w:sz w:val="24"/>
                <w:szCs w:val="24"/>
                <w:rtl w:val="0"/>
              </w:rPr>
              <w:t xml:space="preserve">57</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0">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1">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2">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3">
            <w:pPr>
              <w:widowControl w:val="0"/>
              <w:spacing w:line="480" w:lineRule="auto"/>
              <w:jc w:val="center"/>
              <w:rPr>
                <w:sz w:val="24"/>
                <w:szCs w:val="24"/>
              </w:rPr>
            </w:pPr>
            <w:r w:rsidDel="00000000" w:rsidR="00000000" w:rsidRPr="00000000">
              <w:rPr>
                <w:sz w:val="24"/>
                <w:szCs w:val="24"/>
                <w:rtl w:val="0"/>
              </w:rPr>
              <w:t xml:space="preserve">33%</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4">
            <w:pPr>
              <w:widowControl w:val="0"/>
              <w:spacing w:line="480" w:lineRule="auto"/>
              <w:rPr>
                <w:sz w:val="24"/>
                <w:szCs w:val="24"/>
              </w:rPr>
            </w:pPr>
            <w:r w:rsidDel="00000000" w:rsidR="00000000" w:rsidRPr="00000000">
              <w:rPr>
                <w:sz w:val="24"/>
                <w:szCs w:val="24"/>
                <w:rtl w:val="0"/>
              </w:rPr>
              <w:t xml:space="preserve">8</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5">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6">
            <w:pPr>
              <w:widowControl w:val="0"/>
              <w:spacing w:line="480" w:lineRule="auto"/>
              <w:jc w:val="right"/>
              <w:rPr>
                <w:sz w:val="24"/>
                <w:szCs w:val="24"/>
              </w:rPr>
            </w:pPr>
            <w:r w:rsidDel="00000000" w:rsidR="00000000" w:rsidRPr="00000000">
              <w:rPr>
                <w:sz w:val="24"/>
                <w:szCs w:val="24"/>
                <w:rtl w:val="0"/>
              </w:rPr>
              <w:t xml:space="preserve">58</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7">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8">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9">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line="480" w:lineRule="auto"/>
              <w:jc w:val="center"/>
              <w:rPr>
                <w:sz w:val="24"/>
                <w:szCs w:val="24"/>
              </w:rPr>
            </w:pPr>
            <w:r w:rsidDel="00000000" w:rsidR="00000000" w:rsidRPr="00000000">
              <w:rPr>
                <w:sz w:val="24"/>
                <w:szCs w:val="24"/>
                <w:rtl w:val="0"/>
              </w:rPr>
              <w:t xml:space="preserve">27%</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B">
            <w:pPr>
              <w:widowControl w:val="0"/>
              <w:spacing w:line="480" w:lineRule="auto"/>
              <w:rPr>
                <w:sz w:val="24"/>
                <w:szCs w:val="24"/>
              </w:rPr>
            </w:pPr>
            <w:r w:rsidDel="00000000" w:rsidR="00000000" w:rsidRPr="00000000">
              <w:rPr>
                <w:sz w:val="24"/>
                <w:szCs w:val="24"/>
                <w:rtl w:val="0"/>
              </w:rPr>
              <w:t xml:space="preserve">9</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C">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0D">
            <w:pPr>
              <w:widowControl w:val="0"/>
              <w:spacing w:line="480" w:lineRule="auto"/>
              <w:jc w:val="right"/>
              <w:rPr>
                <w:sz w:val="24"/>
                <w:szCs w:val="24"/>
              </w:rPr>
            </w:pPr>
            <w:r w:rsidDel="00000000" w:rsidR="00000000" w:rsidRPr="00000000">
              <w:rPr>
                <w:sz w:val="24"/>
                <w:szCs w:val="24"/>
                <w:rtl w:val="0"/>
              </w:rPr>
              <w:t xml:space="preserve">59</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E">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0F">
            <w:pPr>
              <w:widowControl w:val="0"/>
              <w:spacing w:line="480" w:lineRule="auto"/>
              <w:jc w:val="center"/>
              <w:rPr>
                <w:sz w:val="24"/>
                <w:szCs w:val="24"/>
              </w:rPr>
            </w:pPr>
            <w:r w:rsidDel="00000000" w:rsidR="00000000" w:rsidRPr="00000000">
              <w:rPr>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0">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1">
            <w:pPr>
              <w:widowControl w:val="0"/>
              <w:spacing w:line="480" w:lineRule="auto"/>
              <w:jc w:val="center"/>
              <w:rPr>
                <w:sz w:val="24"/>
                <w:szCs w:val="24"/>
              </w:rPr>
            </w:pPr>
            <w:r w:rsidDel="00000000" w:rsidR="00000000" w:rsidRPr="00000000">
              <w:rPr>
                <w:sz w:val="24"/>
                <w:szCs w:val="24"/>
                <w:rtl w:val="0"/>
              </w:rPr>
              <w:t xml:space="preserve">27%</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2">
            <w:pPr>
              <w:widowControl w:val="0"/>
              <w:spacing w:line="480" w:lineRule="auto"/>
              <w:rPr>
                <w:sz w:val="24"/>
                <w:szCs w:val="24"/>
              </w:rPr>
            </w:pPr>
            <w:r w:rsidDel="00000000" w:rsidR="00000000" w:rsidRPr="00000000">
              <w:rPr>
                <w:sz w:val="24"/>
                <w:szCs w:val="24"/>
                <w:rtl w:val="0"/>
              </w:rPr>
              <w:t xml:space="preserve">10</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3">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4">
            <w:pPr>
              <w:widowControl w:val="0"/>
              <w:spacing w:line="480" w:lineRule="auto"/>
              <w:jc w:val="right"/>
              <w:rPr>
                <w:sz w:val="24"/>
                <w:szCs w:val="24"/>
              </w:rPr>
            </w:pPr>
            <w:r w:rsidDel="00000000" w:rsidR="00000000" w:rsidRPr="00000000">
              <w:rPr>
                <w:sz w:val="24"/>
                <w:szCs w:val="24"/>
                <w:rtl w:val="0"/>
              </w:rPr>
              <w:t xml:space="preserve">63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5">
            <w:pPr>
              <w:widowControl w:val="0"/>
              <w:spacing w:line="480" w:lineRule="auto"/>
              <w:jc w:val="center"/>
              <w:rPr>
                <w:sz w:val="24"/>
                <w:szCs w:val="24"/>
              </w:rPr>
            </w:pPr>
            <w:r w:rsidDel="00000000" w:rsidR="00000000" w:rsidRPr="00000000">
              <w:rPr>
                <w:sz w:val="24"/>
                <w:szCs w:val="24"/>
                <w:rtl w:val="0"/>
              </w:rPr>
              <w:t xml:space="preserve">5</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6">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7">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abf8f" w:val="clear"/>
            <w:tcMar>
              <w:top w:w="0.0" w:type="dxa"/>
              <w:left w:w="40.0" w:type="dxa"/>
              <w:bottom w:w="0.0" w:type="dxa"/>
              <w:right w:w="40.0" w:type="dxa"/>
            </w:tcMar>
            <w:vAlign w:val="bottom"/>
          </w:tcPr>
          <w:p w:rsidR="00000000" w:rsidDel="00000000" w:rsidP="00000000" w:rsidRDefault="00000000" w:rsidRPr="00000000" w14:paraId="00000118">
            <w:pPr>
              <w:widowControl w:val="0"/>
              <w:spacing w:line="480" w:lineRule="auto"/>
              <w:jc w:val="center"/>
              <w:rPr>
                <w:sz w:val="24"/>
                <w:szCs w:val="24"/>
              </w:rPr>
            </w:pPr>
            <w:r w:rsidDel="00000000" w:rsidR="00000000" w:rsidRPr="00000000">
              <w:rPr>
                <w:sz w:val="24"/>
                <w:szCs w:val="24"/>
                <w:rtl w:val="0"/>
              </w:rPr>
              <w:t xml:space="preserve">67%</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9">
            <w:pPr>
              <w:widowControl w:val="0"/>
              <w:spacing w:line="480" w:lineRule="auto"/>
              <w:rPr>
                <w:sz w:val="24"/>
                <w:szCs w:val="24"/>
              </w:rPr>
            </w:pPr>
            <w:r w:rsidDel="00000000" w:rsidR="00000000" w:rsidRPr="00000000">
              <w:rPr>
                <w:sz w:val="24"/>
                <w:szCs w:val="24"/>
                <w:rtl w:val="0"/>
              </w:rPr>
              <w:t xml:space="preserve">11</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A">
            <w:pPr>
              <w:widowControl w:val="0"/>
              <w:spacing w:line="480" w:lineRule="auto"/>
              <w:rPr>
                <w:sz w:val="24"/>
                <w:szCs w:val="24"/>
              </w:rPr>
            </w:pPr>
            <w:r w:rsidDel="00000000" w:rsidR="00000000" w:rsidRPr="00000000">
              <w:rPr>
                <w:sz w:val="24"/>
                <w:szCs w:val="24"/>
                <w:rtl w:val="0"/>
              </w:rPr>
              <w:t xml:space="preserve">Housing Advisor</w:t>
            </w:r>
          </w:p>
        </w:tc>
        <w:tc>
          <w:tcPr>
            <w:tcBorders>
              <w:top w:color="000000" w:space="0" w:sz="0" w:val="nil"/>
              <w:left w:color="000000" w:space="0" w:sz="0" w:val="nil"/>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11B">
            <w:pPr>
              <w:widowControl w:val="0"/>
              <w:spacing w:line="480" w:lineRule="auto"/>
              <w:jc w:val="right"/>
              <w:rPr>
                <w:sz w:val="24"/>
                <w:szCs w:val="24"/>
              </w:rPr>
            </w:pPr>
            <w:r w:rsidDel="00000000" w:rsidR="00000000" w:rsidRPr="00000000">
              <w:rPr>
                <w:sz w:val="24"/>
                <w:szCs w:val="24"/>
                <w:rtl w:val="0"/>
              </w:rPr>
              <w:t xml:space="preserve">68</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C">
            <w:pPr>
              <w:widowControl w:val="0"/>
              <w:spacing w:line="480" w:lineRule="auto"/>
              <w:jc w:val="center"/>
              <w:rPr>
                <w:sz w:val="24"/>
                <w:szCs w:val="24"/>
              </w:rPr>
            </w:pPr>
            <w:r w:rsidDel="00000000" w:rsidR="00000000" w:rsidRPr="00000000">
              <w:rPr>
                <w:sz w:val="24"/>
                <w:szCs w:val="24"/>
                <w:rtl w:val="0"/>
              </w:rPr>
              <w:t xml:space="preserve">4</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D">
            <w:pPr>
              <w:widowControl w:val="0"/>
              <w:spacing w:line="480" w:lineRule="auto"/>
              <w:jc w:val="center"/>
              <w:rPr>
                <w:sz w:val="24"/>
                <w:szCs w:val="24"/>
              </w:rPr>
            </w:pPr>
            <w:r w:rsidDel="00000000" w:rsidR="00000000" w:rsidRPr="00000000">
              <w:rPr>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f2f2f2" w:val="clear"/>
            <w:tcMar>
              <w:top w:w="0.0" w:type="dxa"/>
              <w:left w:w="40.0" w:type="dxa"/>
              <w:bottom w:w="0.0" w:type="dxa"/>
              <w:right w:w="40.0" w:type="dxa"/>
            </w:tcMar>
            <w:vAlign w:val="bottom"/>
          </w:tcPr>
          <w:p w:rsidR="00000000" w:rsidDel="00000000" w:rsidP="00000000" w:rsidRDefault="00000000" w:rsidRPr="00000000" w14:paraId="0000011E">
            <w:pPr>
              <w:widowControl w:val="0"/>
              <w:spacing w:line="480" w:lineRule="auto"/>
              <w:jc w:val="center"/>
              <w:rPr>
                <w:sz w:val="24"/>
                <w:szCs w:val="24"/>
              </w:rPr>
            </w:pPr>
            <w:r w:rsidDel="00000000" w:rsidR="00000000" w:rsidRPr="00000000">
              <w:rPr>
                <w:sz w:val="24"/>
                <w:szCs w:val="24"/>
                <w:rtl w:val="0"/>
              </w:rPr>
              <w:t xml:space="preserve">2</w:t>
            </w:r>
          </w:p>
        </w:tc>
        <w:tc>
          <w:tcPr>
            <w:tcBorders>
              <w:top w:color="000000" w:space="0" w:sz="0" w:val="nil"/>
              <w:left w:color="000000" w:space="0" w:sz="0" w:val="nil"/>
              <w:bottom w:color="000000" w:space="0" w:sz="6" w:val="single"/>
              <w:right w:color="000000" w:space="0" w:sz="6" w:val="single"/>
            </w:tcBorders>
            <w:shd w:fill="fabf8f" w:val="clear"/>
            <w:tcMar>
              <w:top w:w="0.0" w:type="dxa"/>
              <w:left w:w="40.0" w:type="dxa"/>
              <w:bottom w:w="0.0" w:type="dxa"/>
              <w:right w:w="40.0" w:type="dxa"/>
            </w:tcMar>
            <w:vAlign w:val="bottom"/>
          </w:tcPr>
          <w:p w:rsidR="00000000" w:rsidDel="00000000" w:rsidP="00000000" w:rsidRDefault="00000000" w:rsidRPr="00000000" w14:paraId="0000011F">
            <w:pPr>
              <w:widowControl w:val="0"/>
              <w:spacing w:line="480" w:lineRule="auto"/>
              <w:jc w:val="center"/>
              <w:rPr>
                <w:sz w:val="24"/>
                <w:szCs w:val="24"/>
              </w:rPr>
            </w:pPr>
            <w:r w:rsidDel="00000000" w:rsidR="00000000" w:rsidRPr="00000000">
              <w:rPr>
                <w:sz w:val="24"/>
                <w:szCs w:val="24"/>
                <w:rtl w:val="0"/>
              </w:rPr>
              <w:t xml:space="preserve">60%</w:t>
            </w:r>
          </w:p>
        </w:tc>
      </w:tr>
    </w:tbl>
    <w:p w:rsidR="00000000" w:rsidDel="00000000" w:rsidP="00000000" w:rsidRDefault="00000000" w:rsidRPr="00000000" w14:paraId="00000120">
      <w:pPr>
        <w:spacing w:line="480" w:lineRule="auto"/>
        <w:rPr>
          <w:b w:val="1"/>
          <w:color w:val="ff0000"/>
          <w:sz w:val="24"/>
          <w:szCs w:val="24"/>
        </w:rPr>
      </w:pPr>
      <w:r w:rsidDel="00000000" w:rsidR="00000000" w:rsidRPr="00000000">
        <w:rPr>
          <w:rtl w:val="0"/>
        </w:rPr>
      </w:r>
    </w:p>
    <w:p w:rsidR="00000000" w:rsidDel="00000000" w:rsidP="00000000" w:rsidRDefault="00000000" w:rsidRPr="00000000" w14:paraId="00000121">
      <w:pPr>
        <w:spacing w:line="480" w:lineRule="auto"/>
        <w:rPr>
          <w:b w:val="1"/>
          <w:sz w:val="24"/>
          <w:szCs w:val="24"/>
        </w:rPr>
      </w:pPr>
      <w:r w:rsidDel="00000000" w:rsidR="00000000" w:rsidRPr="00000000">
        <w:rPr>
          <w:b w:val="1"/>
          <w:sz w:val="24"/>
          <w:szCs w:val="24"/>
          <w:rtl w:val="0"/>
        </w:rPr>
        <w:t xml:space="preserve">(V2C, 2022)</w:t>
      </w:r>
    </w:p>
    <w:p w:rsidR="00000000" w:rsidDel="00000000" w:rsidP="00000000" w:rsidRDefault="00000000" w:rsidRPr="00000000" w14:paraId="00000122">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23">
      <w:pPr>
        <w:spacing w:line="480" w:lineRule="auto"/>
        <w:rPr>
          <w:color w:val="201f1e"/>
          <w:sz w:val="24"/>
          <w:szCs w:val="24"/>
        </w:rPr>
      </w:pPr>
      <w:r w:rsidDel="00000000" w:rsidR="00000000" w:rsidRPr="00000000">
        <w:rPr>
          <w:color w:val="201f1e"/>
          <w:sz w:val="24"/>
          <w:szCs w:val="24"/>
          <w:rtl w:val="0"/>
        </w:rPr>
        <w:t xml:space="preserve">As the above Data shows a quarter of this key team for the organisation has a higher than average risk of leaving due to either the likelihood of wishing to retire soon or wishing to progress within their career.  without first carrying out this analysis and then acting on this information - V2c becomes vulnerable 2 staffing shortages which can not only affect its day-to-day service but also consequently the achievements it aims for on its strategic objectives </w:t>
      </w:r>
    </w:p>
    <w:p w:rsidR="00000000" w:rsidDel="00000000" w:rsidP="00000000" w:rsidRDefault="00000000" w:rsidRPr="00000000" w14:paraId="00000124">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25">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26">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27">
      <w:pPr>
        <w:spacing w:line="480" w:lineRule="auto"/>
        <w:rPr>
          <w:b w:val="1"/>
          <w:color w:val="201f1e"/>
          <w:sz w:val="24"/>
          <w:szCs w:val="24"/>
        </w:rPr>
      </w:pPr>
      <w:r w:rsidDel="00000000" w:rsidR="00000000" w:rsidRPr="00000000">
        <w:rPr>
          <w:b w:val="1"/>
          <w:color w:val="201f1e"/>
          <w:sz w:val="24"/>
          <w:szCs w:val="24"/>
          <w:rtl w:val="0"/>
        </w:rPr>
        <w:t xml:space="preserve">2.3 Development of talent</w:t>
      </w:r>
    </w:p>
    <w:p w:rsidR="00000000" w:rsidDel="00000000" w:rsidP="00000000" w:rsidRDefault="00000000" w:rsidRPr="00000000" w14:paraId="00000128">
      <w:pPr>
        <w:spacing w:line="480" w:lineRule="auto"/>
        <w:rPr>
          <w:color w:val="201f1e"/>
          <w:sz w:val="24"/>
          <w:szCs w:val="24"/>
        </w:rPr>
      </w:pPr>
      <w:r w:rsidDel="00000000" w:rsidR="00000000" w:rsidRPr="00000000">
        <w:rPr>
          <w:rtl w:val="0"/>
        </w:rPr>
      </w:r>
    </w:p>
    <w:p w:rsidR="00000000" w:rsidDel="00000000" w:rsidP="00000000" w:rsidRDefault="00000000" w:rsidRPr="00000000" w14:paraId="00000129">
      <w:pPr>
        <w:spacing w:line="480" w:lineRule="auto"/>
        <w:rPr>
          <w:color w:val="201f1e"/>
          <w:sz w:val="24"/>
          <w:szCs w:val="24"/>
        </w:rPr>
      </w:pPr>
      <w:r w:rsidDel="00000000" w:rsidR="00000000" w:rsidRPr="00000000">
        <w:rPr>
          <w:color w:val="201f1e"/>
          <w:sz w:val="24"/>
          <w:szCs w:val="24"/>
          <w:rtl w:val="0"/>
        </w:rPr>
        <w:t xml:space="preserve">V2C considers the learning, training and development of colleagues is a vitally important element and It reflects the need that colleagues want to continuously improve so that they can work with autonomy and purpose in their roles. V2C’s approach considers “current legislation and the minimum requirement for all colleagues to complete learning, training and development initiatives that includes:</w:t>
      </w:r>
    </w:p>
    <w:p w:rsidR="00000000" w:rsidDel="00000000" w:rsidP="00000000" w:rsidRDefault="00000000" w:rsidRPr="00000000" w14:paraId="0000012A">
      <w:pPr>
        <w:spacing w:line="480" w:lineRule="auto"/>
        <w:rPr>
          <w:color w:val="201f1e"/>
          <w:sz w:val="24"/>
          <w:szCs w:val="24"/>
        </w:rPr>
      </w:pPr>
      <w:r w:rsidDel="00000000" w:rsidR="00000000" w:rsidRPr="00000000">
        <w:rPr>
          <w:rtl w:val="0"/>
        </w:rPr>
      </w:r>
    </w:p>
    <w:p w:rsidR="00000000" w:rsidDel="00000000" w:rsidP="00000000" w:rsidRDefault="00000000" w:rsidRPr="00000000" w14:paraId="0000012B">
      <w:pPr>
        <w:numPr>
          <w:ilvl w:val="0"/>
          <w:numId w:val="9"/>
        </w:numPr>
        <w:spacing w:line="480" w:lineRule="auto"/>
        <w:ind w:left="720" w:hanging="360"/>
        <w:rPr>
          <w:b w:val="1"/>
          <w:color w:val="201f1e"/>
          <w:sz w:val="24"/>
          <w:szCs w:val="24"/>
        </w:rPr>
      </w:pPr>
      <w:r w:rsidDel="00000000" w:rsidR="00000000" w:rsidRPr="00000000">
        <w:rPr>
          <w:color w:val="201f1e"/>
          <w:sz w:val="24"/>
          <w:szCs w:val="24"/>
          <w:rtl w:val="0"/>
        </w:rPr>
        <w:t xml:space="preserve">Mandatory training including but not exclusive to Induction, Health and Safety, Data Protection and internal Policies and Procedures;</w:t>
      </w:r>
    </w:p>
    <w:p w:rsidR="00000000" w:rsidDel="00000000" w:rsidP="00000000" w:rsidRDefault="00000000" w:rsidRPr="00000000" w14:paraId="0000012C">
      <w:pPr>
        <w:spacing w:line="480" w:lineRule="auto"/>
        <w:ind w:left="0" w:firstLine="0"/>
        <w:rPr>
          <w:color w:val="201f1e"/>
          <w:sz w:val="24"/>
          <w:szCs w:val="24"/>
        </w:rPr>
      </w:pPr>
      <w:r w:rsidDel="00000000" w:rsidR="00000000" w:rsidRPr="00000000">
        <w:rPr>
          <w:rtl w:val="0"/>
        </w:rPr>
      </w:r>
    </w:p>
    <w:p w:rsidR="00000000" w:rsidDel="00000000" w:rsidP="00000000" w:rsidRDefault="00000000" w:rsidRPr="00000000" w14:paraId="0000012D">
      <w:pPr>
        <w:numPr>
          <w:ilvl w:val="0"/>
          <w:numId w:val="9"/>
        </w:numPr>
        <w:spacing w:line="480" w:lineRule="auto"/>
        <w:ind w:left="720" w:hanging="360"/>
        <w:rPr>
          <w:b w:val="1"/>
          <w:color w:val="201f1e"/>
          <w:sz w:val="24"/>
          <w:szCs w:val="24"/>
        </w:rPr>
      </w:pPr>
      <w:r w:rsidDel="00000000" w:rsidR="00000000" w:rsidRPr="00000000">
        <w:rPr>
          <w:color w:val="201f1e"/>
          <w:sz w:val="24"/>
          <w:szCs w:val="24"/>
          <w:rtl w:val="0"/>
        </w:rPr>
        <w:t xml:space="preserve">General and Specialist training and development to improve skills and effectiveness in your roles; and</w:t>
      </w:r>
    </w:p>
    <w:p w:rsidR="00000000" w:rsidDel="00000000" w:rsidP="00000000" w:rsidRDefault="00000000" w:rsidRPr="00000000" w14:paraId="0000012E">
      <w:pPr>
        <w:spacing w:line="480" w:lineRule="auto"/>
        <w:ind w:left="0" w:firstLine="0"/>
        <w:rPr>
          <w:color w:val="201f1e"/>
          <w:sz w:val="24"/>
          <w:szCs w:val="24"/>
        </w:rPr>
      </w:pPr>
      <w:r w:rsidDel="00000000" w:rsidR="00000000" w:rsidRPr="00000000">
        <w:rPr>
          <w:rtl w:val="0"/>
        </w:rPr>
      </w:r>
    </w:p>
    <w:p w:rsidR="00000000" w:rsidDel="00000000" w:rsidP="00000000" w:rsidRDefault="00000000" w:rsidRPr="00000000" w14:paraId="0000012F">
      <w:pPr>
        <w:numPr>
          <w:ilvl w:val="0"/>
          <w:numId w:val="9"/>
        </w:numPr>
        <w:spacing w:line="480" w:lineRule="auto"/>
        <w:ind w:left="720" w:hanging="360"/>
        <w:rPr>
          <w:b w:val="1"/>
          <w:color w:val="201f1e"/>
          <w:sz w:val="24"/>
          <w:szCs w:val="24"/>
        </w:rPr>
      </w:pPr>
      <w:r w:rsidDel="00000000" w:rsidR="00000000" w:rsidRPr="00000000">
        <w:rPr>
          <w:color w:val="201f1e"/>
          <w:sz w:val="24"/>
          <w:szCs w:val="24"/>
          <w:rtl w:val="0"/>
        </w:rPr>
        <w:t xml:space="preserve">Professional training that is available upon a successful application with agreement from line managers” (V2C,2020)</w:t>
      </w:r>
      <w:r w:rsidDel="00000000" w:rsidR="00000000" w:rsidRPr="00000000">
        <w:rPr>
          <w:rtl w:val="0"/>
        </w:rPr>
      </w:r>
    </w:p>
    <w:p w:rsidR="00000000" w:rsidDel="00000000" w:rsidP="00000000" w:rsidRDefault="00000000" w:rsidRPr="00000000" w14:paraId="0000013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1">
      <w:pPr>
        <w:spacing w:line="480" w:lineRule="auto"/>
        <w:rPr>
          <w:color w:val="201f1e"/>
          <w:sz w:val="24"/>
          <w:szCs w:val="24"/>
        </w:rPr>
      </w:pPr>
      <w:r w:rsidDel="00000000" w:rsidR="00000000" w:rsidRPr="00000000">
        <w:rPr>
          <w:color w:val="201f1e"/>
          <w:sz w:val="24"/>
          <w:szCs w:val="24"/>
          <w:rtl w:val="0"/>
        </w:rPr>
        <w:t xml:space="preserve">Currently however with no reliable way of identifying Talent it is up to Line Managemen to identify and put forward colleagues for further development outside of the statutory requirements for their roles. With a varying level of line Management capability across the organisation this has not only potential to miss supporting colleagues who the organisation would desperately like to retain but also the inability to identify talent for the future and future needs. </w:t>
      </w:r>
    </w:p>
    <w:p w:rsidR="00000000" w:rsidDel="00000000" w:rsidP="00000000" w:rsidRDefault="00000000" w:rsidRPr="00000000" w14:paraId="00000132">
      <w:pPr>
        <w:spacing w:line="480" w:lineRule="auto"/>
        <w:rPr>
          <w:color w:val="201f1e"/>
          <w:sz w:val="24"/>
          <w:szCs w:val="24"/>
        </w:rPr>
      </w:pPr>
      <w:r w:rsidDel="00000000" w:rsidR="00000000" w:rsidRPr="00000000">
        <w:rPr>
          <w:rtl w:val="0"/>
        </w:rPr>
      </w:r>
    </w:p>
    <w:p w:rsidR="00000000" w:rsidDel="00000000" w:rsidP="00000000" w:rsidRDefault="00000000" w:rsidRPr="00000000" w14:paraId="00000133">
      <w:pPr>
        <w:spacing w:line="480" w:lineRule="auto"/>
        <w:rPr>
          <w:color w:val="201f1e"/>
          <w:sz w:val="24"/>
          <w:szCs w:val="24"/>
        </w:rPr>
      </w:pPr>
      <w:r w:rsidDel="00000000" w:rsidR="00000000" w:rsidRPr="00000000">
        <w:rPr>
          <w:color w:val="201f1e"/>
          <w:sz w:val="24"/>
          <w:szCs w:val="24"/>
          <w:rtl w:val="0"/>
        </w:rPr>
        <w:t xml:space="preserve">Without a reliable way of identifying its Talent the organisation is likely leaving colleagues who wish to progress frustrated and this potentially will have the impact of having them look outside of the organisation for job and development opportunities.  This of course has the impact of them potentially leaving the organisation but also the requirement to recruit new talent in their place. </w:t>
      </w:r>
    </w:p>
    <w:p w:rsidR="00000000" w:rsidDel="00000000" w:rsidP="00000000" w:rsidRDefault="00000000" w:rsidRPr="00000000" w14:paraId="0000013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6">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8">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9">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B">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D">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E">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3F">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40">
      <w:pPr>
        <w:spacing w:line="480" w:lineRule="auto"/>
        <w:rPr>
          <w:b w:val="1"/>
          <w:color w:val="ff0000"/>
          <w:sz w:val="24"/>
          <w:szCs w:val="24"/>
        </w:rPr>
      </w:pPr>
      <w:r w:rsidDel="00000000" w:rsidR="00000000" w:rsidRPr="00000000">
        <w:rPr>
          <w:b w:val="1"/>
          <w:sz w:val="24"/>
          <w:szCs w:val="24"/>
          <w:rtl w:val="0"/>
        </w:rPr>
        <w:t xml:space="preserve">2.4 Internal &amp; External Factors</w:t>
      </w:r>
      <w:r w:rsidDel="00000000" w:rsidR="00000000" w:rsidRPr="00000000">
        <w:rPr>
          <w:rtl w:val="0"/>
        </w:rPr>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color w:val="201f1e"/>
          <w:sz w:val="24"/>
          <w:szCs w:val="24"/>
        </w:rPr>
      </w:pPr>
      <w:r w:rsidDel="00000000" w:rsidR="00000000" w:rsidRPr="00000000">
        <w:rPr>
          <w:color w:val="201f1e"/>
          <w:sz w:val="24"/>
          <w:szCs w:val="24"/>
          <w:rtl w:val="0"/>
        </w:rPr>
        <w:t xml:space="preserve">Below is a recently carried out an internal SWOT analysis and external PESTLE on the key factors affecting talent management within the organisation both internally and externally.</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ff0000"/>
          <w:sz w:val="24"/>
          <w:szCs w:val="24"/>
          <w:highlight w:val="yellow"/>
        </w:rPr>
      </w:pPr>
      <w:r w:rsidDel="00000000" w:rsidR="00000000" w:rsidRPr="00000000">
        <w:rPr>
          <w:color w:val="201f1e"/>
          <w:sz w:val="24"/>
          <w:szCs w:val="24"/>
          <w:rtl w:val="0"/>
        </w:rPr>
        <w:t xml:space="preserve"> </w:t>
      </w:r>
      <w:r w:rsidDel="00000000" w:rsidR="00000000" w:rsidRPr="00000000">
        <w:rPr>
          <w:rtl w:val="0"/>
        </w:rPr>
      </w:r>
    </w:p>
    <w:tbl>
      <w:tblPr>
        <w:tblStyle w:val="Table2"/>
        <w:tblW w:w="8550.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4275"/>
        <w:gridCol w:w="4275"/>
        <w:tblGridChange w:id="0">
          <w:tblGrid>
            <w:gridCol w:w="4275"/>
            <w:gridCol w:w="4275"/>
          </w:tblGrid>
        </w:tblGridChange>
      </w:tblGrid>
      <w:tr>
        <w:trPr>
          <w:cantSplit w:val="0"/>
          <w:trHeight w:val="285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Strengths </w:t>
            </w:r>
          </w:p>
          <w:p w:rsidR="00000000" w:rsidDel="00000000" w:rsidP="00000000" w:rsidRDefault="00000000" w:rsidRPr="00000000" w14:paraId="00000144">
            <w:pPr>
              <w:numPr>
                <w:ilvl w:val="0"/>
                <w:numId w:val="1"/>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Established social housing landlord known within the local area after 15 years of operation </w:t>
            </w:r>
          </w:p>
          <w:p w:rsidR="00000000" w:rsidDel="00000000" w:rsidP="00000000" w:rsidRDefault="00000000" w:rsidRPr="00000000" w14:paraId="00000145">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3 new directors and a new chief executive have joined in the last year bringing new ideas and strategies </w:t>
            </w:r>
          </w:p>
          <w:p w:rsidR="00000000" w:rsidDel="00000000" w:rsidP="00000000" w:rsidRDefault="00000000" w:rsidRPr="00000000" w14:paraId="00000146">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High customer satisfaction based on NICS surveys </w:t>
            </w:r>
          </w:p>
          <w:p w:rsidR="00000000" w:rsidDel="00000000" w:rsidP="00000000" w:rsidRDefault="00000000" w:rsidRPr="00000000" w14:paraId="00000147">
            <w:pPr>
              <w:numPr>
                <w:ilvl w:val="0"/>
                <w:numId w:val="1"/>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Staff development and apprenticeship programmes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Weaknesses </w:t>
            </w:r>
          </w:p>
          <w:p w:rsidR="00000000" w:rsidDel="00000000" w:rsidP="00000000" w:rsidRDefault="00000000" w:rsidRPr="00000000" w14:paraId="00000149">
            <w:pPr>
              <w:numPr>
                <w:ilvl w:val="0"/>
                <w:numId w:val="7"/>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A generally older workforce, particularly among trade operatives that make up 45% of colleagues </w:t>
            </w:r>
          </w:p>
          <w:p w:rsidR="00000000" w:rsidDel="00000000" w:rsidP="00000000" w:rsidRDefault="00000000" w:rsidRPr="00000000" w14:paraId="0000014A">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Not all current colleagues on board with new direction and culture being formed for the organisation by new company leaders </w:t>
            </w:r>
          </w:p>
          <w:p w:rsidR="00000000" w:rsidDel="00000000" w:rsidP="00000000" w:rsidRDefault="00000000" w:rsidRPr="00000000" w14:paraId="0000014B">
            <w:pPr>
              <w:numPr>
                <w:ilvl w:val="0"/>
                <w:numId w:val="7"/>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Lack of training for managers to effectively deal with workforce issues. </w:t>
            </w:r>
          </w:p>
        </w:tc>
      </w:tr>
      <w:tr>
        <w:trPr>
          <w:cantSplit w:val="0"/>
          <w:trHeight w:val="285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Opportunities </w:t>
            </w:r>
          </w:p>
          <w:p w:rsidR="00000000" w:rsidDel="00000000" w:rsidP="00000000" w:rsidRDefault="00000000" w:rsidRPr="00000000" w14:paraId="0000014D">
            <w:pPr>
              <w:numPr>
                <w:ilvl w:val="0"/>
                <w:numId w:val="12"/>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Welsh government have pledged to create new homes across Wales meaning opportunities for further development in Bridgend area </w:t>
            </w:r>
          </w:p>
          <w:p w:rsidR="00000000" w:rsidDel="00000000" w:rsidP="00000000" w:rsidRDefault="00000000" w:rsidRPr="00000000" w14:paraId="0000014E">
            <w:pPr>
              <w:numPr>
                <w:ilvl w:val="0"/>
                <w:numId w:val="12"/>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Apprenticeship levy giving further opportunities to take on more apprentices to develop for succession planning </w:t>
            </w:r>
          </w:p>
          <w:p w:rsidR="00000000" w:rsidDel="00000000" w:rsidP="00000000" w:rsidRDefault="00000000" w:rsidRPr="00000000" w14:paraId="0000014F">
            <w:pPr>
              <w:numPr>
                <w:ilvl w:val="0"/>
                <w:numId w:val="12"/>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Recruiting more engaged staff attracted by the new customer focussed culture being formed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Threats </w:t>
            </w:r>
          </w:p>
          <w:p w:rsidR="00000000" w:rsidDel="00000000" w:rsidP="00000000" w:rsidRDefault="00000000" w:rsidRPr="00000000" w14:paraId="00000151">
            <w:pPr>
              <w:numPr>
                <w:ilvl w:val="0"/>
                <w:numId w:val="5"/>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Welfare reform to Universal Credit meaning it may mean an increase in regular income coming in through rent from tenants </w:t>
            </w:r>
          </w:p>
          <w:p w:rsidR="00000000" w:rsidDel="00000000" w:rsidP="00000000" w:rsidRDefault="00000000" w:rsidRPr="00000000" w14:paraId="00000152">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Potential loss of higher performing staff due to better opportunities and salaries in other organisations. </w:t>
            </w:r>
          </w:p>
          <w:p w:rsidR="00000000" w:rsidDel="00000000" w:rsidP="00000000" w:rsidRDefault="00000000" w:rsidRPr="00000000" w14:paraId="00000153">
            <w:pPr>
              <w:numPr>
                <w:ilvl w:val="0"/>
                <w:numId w:val="5"/>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Potential of costly tribunals due to dismissals and redundancies coming with new company direction. </w:t>
            </w:r>
          </w:p>
        </w:tc>
      </w:tr>
    </w:tbl>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firstLine="0"/>
        <w:rPr>
          <w:b w:val="1"/>
          <w:color w:val="ff0000"/>
          <w:sz w:val="24"/>
          <w:szCs w:val="24"/>
          <w:highlight w:val="yellow"/>
        </w:rPr>
      </w:pPr>
      <w:r w:rsidDel="00000000" w:rsidR="00000000" w:rsidRPr="00000000">
        <w:rPr>
          <w:b w:val="1"/>
          <w:color w:val="ff0000"/>
          <w:sz w:val="24"/>
          <w:szCs w:val="24"/>
          <w:highlight w:val="yellow"/>
          <w:rtl w:val="0"/>
        </w:rPr>
        <w:t xml:space="preserve"> </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ff0000"/>
          <w:sz w:val="24"/>
          <w:szCs w:val="24"/>
          <w:highlight w:val="yellow"/>
        </w:rPr>
      </w:pPr>
      <w:r w:rsidDel="00000000" w:rsidR="00000000" w:rsidRPr="00000000">
        <w:rPr>
          <w:b w:val="1"/>
          <w:color w:val="ff0000"/>
          <w:sz w:val="24"/>
          <w:szCs w:val="24"/>
          <w:highlight w:val="yellow"/>
          <w:rtl w:val="0"/>
        </w:rPr>
        <w:t xml:space="preserve"> </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ff0000"/>
          <w:sz w:val="24"/>
          <w:szCs w:val="24"/>
          <w:highlight w:val="yellow"/>
        </w:rPr>
      </w:pPr>
      <w:r w:rsidDel="00000000" w:rsidR="00000000" w:rsidRPr="00000000">
        <w:rPr>
          <w:b w:val="1"/>
          <w:color w:val="ff0000"/>
          <w:sz w:val="24"/>
          <w:szCs w:val="24"/>
          <w:highlight w:val="yellow"/>
          <w:rtl w:val="0"/>
        </w:rPr>
        <w:t xml:space="preserve">  </w:t>
      </w:r>
    </w:p>
    <w:tbl>
      <w:tblPr>
        <w:tblStyle w:val="Table3"/>
        <w:tblW w:w="8520.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8520"/>
        <w:tblGridChange w:id="0">
          <w:tblGrid>
            <w:gridCol w:w="8520"/>
          </w:tblGrid>
        </w:tblGridChange>
      </w:tblGrid>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Political </w:t>
            </w:r>
          </w:p>
          <w:p w:rsidR="00000000" w:rsidDel="00000000" w:rsidP="00000000" w:rsidRDefault="00000000" w:rsidRPr="00000000" w14:paraId="00000158">
            <w:pPr>
              <w:numPr>
                <w:ilvl w:val="0"/>
                <w:numId w:val="6"/>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Brexit long term implications </w:t>
            </w:r>
          </w:p>
          <w:p w:rsidR="00000000" w:rsidDel="00000000" w:rsidP="00000000" w:rsidRDefault="00000000" w:rsidRPr="00000000" w14:paraId="00000159">
            <w:pPr>
              <w:numPr>
                <w:ilvl w:val="0"/>
                <w:numId w:val="6"/>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Proposed changes incoming to capping Universal Credit payments </w:t>
            </w:r>
          </w:p>
        </w:tc>
      </w:tr>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Economical </w:t>
            </w:r>
          </w:p>
          <w:p w:rsidR="00000000" w:rsidDel="00000000" w:rsidP="00000000" w:rsidRDefault="00000000" w:rsidRPr="00000000" w14:paraId="0000015B">
            <w:pPr>
              <w:numPr>
                <w:ilvl w:val="0"/>
                <w:numId w:val="2"/>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Full employment </w:t>
            </w:r>
          </w:p>
          <w:p w:rsidR="00000000" w:rsidDel="00000000" w:rsidP="00000000" w:rsidRDefault="00000000" w:rsidRPr="00000000" w14:paraId="0000015C">
            <w:pPr>
              <w:numPr>
                <w:ilvl w:val="0"/>
                <w:numId w:val="2"/>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Consumer spending power in current economy </w:t>
            </w:r>
          </w:p>
        </w:tc>
      </w:tr>
      <w:tr>
        <w:trPr>
          <w:cantSplit w:val="0"/>
          <w:trHeight w:val="105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Social </w:t>
            </w:r>
          </w:p>
          <w:p w:rsidR="00000000" w:rsidDel="00000000" w:rsidP="00000000" w:rsidRDefault="00000000" w:rsidRPr="00000000" w14:paraId="0000015E">
            <w:pPr>
              <w:numPr>
                <w:ilvl w:val="0"/>
                <w:numId w:val="11"/>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Personalisation of services to customer </w:t>
            </w:r>
          </w:p>
          <w:p w:rsidR="00000000" w:rsidDel="00000000" w:rsidP="00000000" w:rsidRDefault="00000000" w:rsidRPr="00000000" w14:paraId="0000015F">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Demographic of customers </w:t>
            </w:r>
          </w:p>
          <w:p w:rsidR="00000000" w:rsidDel="00000000" w:rsidP="00000000" w:rsidRDefault="00000000" w:rsidRPr="00000000" w14:paraId="00000160">
            <w:pPr>
              <w:numPr>
                <w:ilvl w:val="0"/>
                <w:numId w:val="11"/>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Unemployment of younger people leading to decrease in age of average customers </w:t>
            </w:r>
          </w:p>
        </w:tc>
      </w:tr>
      <w:tr>
        <w:trPr>
          <w:cantSplit w:val="0"/>
          <w:trHeight w:val="105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Technological </w:t>
            </w:r>
          </w:p>
          <w:p w:rsidR="00000000" w:rsidDel="00000000" w:rsidP="00000000" w:rsidRDefault="00000000" w:rsidRPr="00000000" w14:paraId="00000162">
            <w:pPr>
              <w:numPr>
                <w:ilvl w:val="0"/>
                <w:numId w:val="10"/>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Other Housing Associations now offering digital apps and services </w:t>
            </w:r>
          </w:p>
          <w:p w:rsidR="00000000" w:rsidDel="00000000" w:rsidP="00000000" w:rsidRDefault="00000000" w:rsidRPr="00000000" w14:paraId="00000163">
            <w:pPr>
              <w:numPr>
                <w:ilvl w:val="0"/>
                <w:numId w:val="10"/>
              </w:numPr>
              <w:pBdr>
                <w:top w:color="auto" w:space="0" w:sz="0" w:val="none"/>
                <w:bottom w:color="auto" w:space="0" w:sz="0" w:val="none"/>
                <w:right w:color="auto" w:space="0" w:sz="0" w:val="none"/>
                <w:between w:color="auto" w:space="0" w:sz="0" w:val="none"/>
              </w:pBdr>
              <w:spacing w:after="0" w:afterAutospacing="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Social media can be used to promote properties </w:t>
            </w:r>
          </w:p>
          <w:p w:rsidR="00000000" w:rsidDel="00000000" w:rsidP="00000000" w:rsidRDefault="00000000" w:rsidRPr="00000000" w14:paraId="00000164">
            <w:pPr>
              <w:numPr>
                <w:ilvl w:val="0"/>
                <w:numId w:val="10"/>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Outdated IT systems compared to wider technologies adopted by sector </w:t>
            </w:r>
          </w:p>
        </w:tc>
      </w:tr>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Legal </w:t>
            </w:r>
          </w:p>
          <w:p w:rsidR="00000000" w:rsidDel="00000000" w:rsidP="00000000" w:rsidRDefault="00000000" w:rsidRPr="00000000" w14:paraId="00000166">
            <w:pPr>
              <w:numPr>
                <w:ilvl w:val="0"/>
                <w:numId w:val="8"/>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National minimum wage and living wage set by government </w:t>
            </w:r>
          </w:p>
          <w:p w:rsidR="00000000" w:rsidDel="00000000" w:rsidP="00000000" w:rsidRDefault="00000000" w:rsidRPr="00000000" w14:paraId="00000167">
            <w:pPr>
              <w:numPr>
                <w:ilvl w:val="0"/>
                <w:numId w:val="8"/>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Tribunal fees scrapped leading to an increase constructive dismissal claims </w:t>
            </w:r>
          </w:p>
        </w:tc>
      </w:tr>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40" w:before="40" w:line="480" w:lineRule="auto"/>
              <w:ind w:left="640" w:firstLine="0"/>
              <w:rPr>
                <w:color w:val="201f1e"/>
                <w:sz w:val="24"/>
                <w:szCs w:val="24"/>
              </w:rPr>
            </w:pPr>
            <w:r w:rsidDel="00000000" w:rsidR="00000000" w:rsidRPr="00000000">
              <w:rPr>
                <w:color w:val="201f1e"/>
                <w:sz w:val="24"/>
                <w:szCs w:val="24"/>
                <w:rtl w:val="0"/>
              </w:rPr>
              <w:t xml:space="preserve">Environmental </w:t>
            </w:r>
          </w:p>
          <w:p w:rsidR="00000000" w:rsidDel="00000000" w:rsidP="00000000" w:rsidRDefault="00000000" w:rsidRPr="00000000" w14:paraId="00000169">
            <w:pPr>
              <w:numPr>
                <w:ilvl w:val="0"/>
                <w:numId w:val="4"/>
              </w:numPr>
              <w:pBdr>
                <w:top w:color="auto" w:space="0" w:sz="0" w:val="none"/>
                <w:bottom w:color="auto" w:space="0" w:sz="0" w:val="none"/>
                <w:right w:color="auto" w:space="0" w:sz="0" w:val="none"/>
                <w:between w:color="auto" w:space="0" w:sz="0" w:val="none"/>
              </w:pBdr>
              <w:spacing w:after="0" w:afterAutospacing="0" w:before="4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Availability of organic produce </w:t>
            </w:r>
          </w:p>
          <w:p w:rsidR="00000000" w:rsidDel="00000000" w:rsidP="00000000" w:rsidRDefault="00000000" w:rsidRPr="00000000" w14:paraId="0000016A">
            <w:pPr>
              <w:numPr>
                <w:ilvl w:val="0"/>
                <w:numId w:val="4"/>
              </w:numPr>
              <w:pBdr>
                <w:top w:color="auto" w:space="0" w:sz="0" w:val="none"/>
                <w:bottom w:color="auto" w:space="0" w:sz="0" w:val="none"/>
                <w:right w:color="auto" w:space="0" w:sz="0" w:val="none"/>
                <w:between w:color="auto" w:space="0" w:sz="0" w:val="none"/>
              </w:pBdr>
              <w:spacing w:after="40" w:before="0" w:beforeAutospacing="0" w:line="480" w:lineRule="auto"/>
              <w:ind w:left="1000" w:hanging="360"/>
              <w:rPr>
                <w:rFonts w:ascii="Arial" w:cs="Arial" w:eastAsia="Arial" w:hAnsi="Arial"/>
                <w:sz w:val="24"/>
                <w:szCs w:val="24"/>
              </w:rPr>
            </w:pPr>
            <w:r w:rsidDel="00000000" w:rsidR="00000000" w:rsidRPr="00000000">
              <w:rPr>
                <w:color w:val="201f1e"/>
                <w:sz w:val="24"/>
                <w:szCs w:val="24"/>
                <w:rtl w:val="0"/>
              </w:rPr>
              <w:t xml:space="preserve">Decarbonisation project by WAG </w:t>
            </w:r>
          </w:p>
        </w:tc>
      </w:tr>
    </w:tbl>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ff0000"/>
          <w:sz w:val="24"/>
          <w:szCs w:val="24"/>
          <w:highlight w:val="yellow"/>
        </w:rPr>
      </w:pPr>
      <w:r w:rsidDel="00000000" w:rsidR="00000000" w:rsidRPr="00000000">
        <w:rPr>
          <w:b w:val="1"/>
          <w:color w:val="ff0000"/>
          <w:sz w:val="24"/>
          <w:szCs w:val="24"/>
          <w:highlight w:val="yellow"/>
          <w:rtl w:val="0"/>
        </w:rPr>
        <w:t xml:space="preserve"> </w:t>
      </w:r>
    </w:p>
    <w:p w:rsidR="00000000" w:rsidDel="00000000" w:rsidP="00000000" w:rsidRDefault="00000000" w:rsidRPr="00000000" w14:paraId="0000016C">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6D">
      <w:pPr>
        <w:spacing w:line="480" w:lineRule="auto"/>
        <w:rPr>
          <w:b w:val="1"/>
          <w:color w:val="ff0000"/>
          <w:sz w:val="24"/>
          <w:szCs w:val="24"/>
          <w:highlight w:val="yellow"/>
        </w:rPr>
      </w:pPr>
      <w:r w:rsidDel="00000000" w:rsidR="00000000" w:rsidRPr="00000000">
        <w:rPr>
          <w:rtl w:val="0"/>
        </w:rPr>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color w:val="201f1e"/>
          <w:sz w:val="24"/>
          <w:szCs w:val="24"/>
        </w:rPr>
      </w:pPr>
      <w:r w:rsidDel="00000000" w:rsidR="00000000" w:rsidRPr="00000000">
        <w:rPr>
          <w:color w:val="201f1e"/>
          <w:sz w:val="24"/>
          <w:szCs w:val="24"/>
          <w:rtl w:val="0"/>
        </w:rPr>
        <w:t xml:space="preserve">As a housing association V2C may be very similar in structure and goals to one over the other 23 housing associations in Wales - however it aims to ‘put values at the forefront of everything they do’ and as such this is engrained in all strategies.</w:t>
      </w:r>
    </w:p>
    <w:p w:rsidR="00000000" w:rsidDel="00000000" w:rsidP="00000000" w:rsidRDefault="00000000" w:rsidRPr="00000000" w14:paraId="0000016F">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color w:val="201f1e"/>
          <w:sz w:val="24"/>
          <w:szCs w:val="24"/>
        </w:rPr>
      </w:pPr>
      <w:r w:rsidDel="00000000" w:rsidR="00000000" w:rsidRPr="00000000">
        <w:rPr>
          <w:color w:val="201f1e"/>
          <w:sz w:val="24"/>
          <w:szCs w:val="24"/>
          <w:rtl w:val="0"/>
        </w:rPr>
        <w:t xml:space="preserve">V2C’s Corporate strategy lays out the overall direction of the business over the next 10  years. From this strategy further strategies are then emanated from this all linking with a ‘golden thread’ of wide objectives and goals related to the overall strategic direction of the business. (V2C,2021)  As such it is important that any talent management strategy clearly aligns with these corporate objectives. </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color w:val="201f1e"/>
          <w:sz w:val="24"/>
          <w:szCs w:val="24"/>
        </w:rPr>
      </w:pPr>
      <w:r w:rsidDel="00000000" w:rsidR="00000000" w:rsidRPr="00000000">
        <w:rPr>
          <w:color w:val="201f1e"/>
          <w:sz w:val="24"/>
          <w:szCs w:val="24"/>
          <w:rtl w:val="0"/>
        </w:rPr>
        <w:t xml:space="preserve"> </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color w:val="201f1e"/>
          <w:sz w:val="24"/>
          <w:szCs w:val="24"/>
        </w:rPr>
      </w:pPr>
      <w:r w:rsidDel="00000000" w:rsidR="00000000" w:rsidRPr="00000000">
        <w:rPr>
          <w:rtl w:val="0"/>
        </w:rPr>
      </w:r>
    </w:p>
    <w:p w:rsidR="00000000" w:rsidDel="00000000" w:rsidP="00000000" w:rsidRDefault="00000000" w:rsidRPr="00000000" w14:paraId="00000173">
      <w:pPr>
        <w:spacing w:line="480" w:lineRule="auto"/>
        <w:rPr>
          <w:b w:val="1"/>
          <w:color w:val="201f1e"/>
          <w:sz w:val="24"/>
          <w:szCs w:val="24"/>
        </w:rPr>
      </w:pPr>
      <w:r w:rsidDel="00000000" w:rsidR="00000000" w:rsidRPr="00000000">
        <w:rPr>
          <w:b w:val="1"/>
          <w:color w:val="201f1e"/>
          <w:sz w:val="24"/>
          <w:szCs w:val="24"/>
          <w:rtl w:val="0"/>
        </w:rPr>
        <w:t xml:space="preserve">3. Conclusion</w:t>
      </w:r>
    </w:p>
    <w:p w:rsidR="00000000" w:rsidDel="00000000" w:rsidP="00000000" w:rsidRDefault="00000000" w:rsidRPr="00000000" w14:paraId="0000017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75">
      <w:pPr>
        <w:spacing w:line="480" w:lineRule="auto"/>
        <w:rPr>
          <w:color w:val="201f1e"/>
          <w:sz w:val="24"/>
          <w:szCs w:val="24"/>
        </w:rPr>
      </w:pPr>
      <w:r w:rsidDel="00000000" w:rsidR="00000000" w:rsidRPr="00000000">
        <w:rPr>
          <w:color w:val="201f1e"/>
          <w:sz w:val="24"/>
          <w:szCs w:val="24"/>
          <w:rtl w:val="0"/>
        </w:rPr>
        <w:t xml:space="preserve">The CIPD outlines several ‘compelling benefits in taking a strategic approach to managing talent’ (CIPD 2021). These include: “Creating meaningful work and growth opportunities for staff, Building a high-performance workplace,Contributing to inclusion and diversity and Encouraging continuous learning.”</w:t>
      </w:r>
    </w:p>
    <w:p w:rsidR="00000000" w:rsidDel="00000000" w:rsidP="00000000" w:rsidRDefault="00000000" w:rsidRPr="00000000" w14:paraId="00000176">
      <w:pPr>
        <w:spacing w:line="480" w:lineRule="auto"/>
        <w:rPr>
          <w:color w:val="201f1e"/>
          <w:sz w:val="24"/>
          <w:szCs w:val="24"/>
          <w:u w:val="single"/>
        </w:rPr>
      </w:pPr>
      <w:r w:rsidDel="00000000" w:rsidR="00000000" w:rsidRPr="00000000">
        <w:rPr>
          <w:rtl w:val="0"/>
        </w:rPr>
      </w:r>
    </w:p>
    <w:p w:rsidR="00000000" w:rsidDel="00000000" w:rsidP="00000000" w:rsidRDefault="00000000" w:rsidRPr="00000000" w14:paraId="00000177">
      <w:pPr>
        <w:spacing w:line="480" w:lineRule="auto"/>
        <w:rPr>
          <w:color w:val="201f1e"/>
          <w:sz w:val="24"/>
          <w:szCs w:val="24"/>
        </w:rPr>
      </w:pPr>
      <w:r w:rsidDel="00000000" w:rsidR="00000000" w:rsidRPr="00000000">
        <w:rPr>
          <w:color w:val="201f1e"/>
          <w:sz w:val="24"/>
          <w:szCs w:val="24"/>
          <w:rtl w:val="0"/>
        </w:rPr>
        <w:t xml:space="preserve">It is clear from the analysis and small scale assessment above that a need for further understanding of V2C’s ‘talent’ to understand it's high performers and key positions across the organisation is needed. As outlined in the data above the organisation going through a period of increased turnover which shows no signs of slowing down due to a number of factors including an older workforce, changes to the ability to attract candidates post pandemic and labour shortages.</w:t>
      </w:r>
    </w:p>
    <w:p w:rsidR="00000000" w:rsidDel="00000000" w:rsidP="00000000" w:rsidRDefault="00000000" w:rsidRPr="00000000" w14:paraId="00000178">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79">
      <w:pPr>
        <w:spacing w:line="480" w:lineRule="auto"/>
        <w:rPr>
          <w:color w:val="201f1e"/>
          <w:sz w:val="24"/>
          <w:szCs w:val="24"/>
        </w:rPr>
      </w:pPr>
      <w:r w:rsidDel="00000000" w:rsidR="00000000" w:rsidRPr="00000000">
        <w:rPr>
          <w:color w:val="201f1e"/>
          <w:sz w:val="24"/>
          <w:szCs w:val="24"/>
          <w:rtl w:val="0"/>
        </w:rPr>
        <w:t xml:space="preserve">This can be achieved by identifying key high performing colleagues as outlined by Barney and Clark (2007) and key positions (Huselid et al, 2005) to give an analysis of the current talent map of V2C. </w:t>
      </w:r>
    </w:p>
    <w:p w:rsidR="00000000" w:rsidDel="00000000" w:rsidP="00000000" w:rsidRDefault="00000000" w:rsidRPr="00000000" w14:paraId="0000017A">
      <w:pPr>
        <w:spacing w:line="480" w:lineRule="auto"/>
        <w:rPr>
          <w:color w:val="201f1e"/>
          <w:sz w:val="24"/>
          <w:szCs w:val="24"/>
        </w:rPr>
      </w:pPr>
      <w:r w:rsidDel="00000000" w:rsidR="00000000" w:rsidRPr="00000000">
        <w:rPr>
          <w:rtl w:val="0"/>
        </w:rPr>
      </w:r>
    </w:p>
    <w:p w:rsidR="00000000" w:rsidDel="00000000" w:rsidP="00000000" w:rsidRDefault="00000000" w:rsidRPr="00000000" w14:paraId="0000017B">
      <w:pPr>
        <w:spacing w:line="480" w:lineRule="auto"/>
        <w:rPr>
          <w:color w:val="201f1e"/>
          <w:sz w:val="24"/>
          <w:szCs w:val="24"/>
        </w:rPr>
      </w:pPr>
      <w:r w:rsidDel="00000000" w:rsidR="00000000" w:rsidRPr="00000000">
        <w:rPr>
          <w:color w:val="201f1e"/>
          <w:sz w:val="24"/>
          <w:szCs w:val="24"/>
          <w:rtl w:val="0"/>
        </w:rPr>
        <w:t xml:space="preserve">The organisation is already going through a difficult period of retaining And attracting colleagues to fill positions. Due to to the ongoing tightness of the Labour market and many of the organisation's workforce looking to end their employment either due to retirement or or finding the organisation is not a good fit for them due to its cultural changes -  without analysis,  support, retainment and recruitment of talent both individuals and of the requirements for key positions s the organisation There is a likelihood that the the issues the organisation is seeing will only increase. </w:t>
      </w:r>
    </w:p>
    <w:p w:rsidR="00000000" w:rsidDel="00000000" w:rsidP="00000000" w:rsidRDefault="00000000" w:rsidRPr="00000000" w14:paraId="0000017C">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7D">
      <w:pPr>
        <w:spacing w:line="480" w:lineRule="auto"/>
        <w:rPr>
          <w:b w:val="1"/>
          <w:color w:val="999999"/>
          <w:sz w:val="24"/>
          <w:szCs w:val="24"/>
        </w:rPr>
      </w:pPr>
      <w:r w:rsidDel="00000000" w:rsidR="00000000" w:rsidRPr="00000000">
        <w:rPr>
          <w:rtl w:val="0"/>
        </w:rPr>
      </w:r>
    </w:p>
    <w:p w:rsidR="00000000" w:rsidDel="00000000" w:rsidP="00000000" w:rsidRDefault="00000000" w:rsidRPr="00000000" w14:paraId="0000017E">
      <w:pPr>
        <w:spacing w:line="480" w:lineRule="auto"/>
        <w:rPr>
          <w:b w:val="1"/>
          <w:color w:val="201f1e"/>
          <w:sz w:val="24"/>
          <w:szCs w:val="24"/>
          <w:highlight w:val="yellow"/>
        </w:rPr>
      </w:pPr>
      <w:r w:rsidDel="00000000" w:rsidR="00000000" w:rsidRPr="00000000">
        <w:rPr>
          <w:b w:val="1"/>
          <w:color w:val="201f1e"/>
          <w:sz w:val="24"/>
          <w:szCs w:val="24"/>
          <w:rtl w:val="0"/>
        </w:rPr>
        <w:t xml:space="preserve">4. Recommendations</w:t>
      </w:r>
      <w:r w:rsidDel="00000000" w:rsidR="00000000" w:rsidRPr="00000000">
        <w:rPr>
          <w:rtl w:val="0"/>
        </w:rPr>
      </w:r>
    </w:p>
    <w:p w:rsidR="00000000" w:rsidDel="00000000" w:rsidP="00000000" w:rsidRDefault="00000000" w:rsidRPr="00000000" w14:paraId="0000017F">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80">
      <w:pPr>
        <w:spacing w:line="480" w:lineRule="auto"/>
        <w:rPr>
          <w:color w:val="201f1e"/>
          <w:sz w:val="24"/>
          <w:szCs w:val="24"/>
        </w:rPr>
      </w:pPr>
      <w:r w:rsidDel="00000000" w:rsidR="00000000" w:rsidRPr="00000000">
        <w:rPr>
          <w:color w:val="201f1e"/>
          <w:sz w:val="24"/>
          <w:szCs w:val="24"/>
          <w:rtl w:val="0"/>
        </w:rPr>
        <w:t xml:space="preserve">Following the conclusions above - the following three recommendations are made for more effective Strategic Talent Management at Valleys to Coast.</w:t>
      </w:r>
    </w:p>
    <w:p w:rsidR="00000000" w:rsidDel="00000000" w:rsidP="00000000" w:rsidRDefault="00000000" w:rsidRPr="00000000" w14:paraId="00000181">
      <w:pPr>
        <w:spacing w:line="480" w:lineRule="auto"/>
        <w:rPr>
          <w:color w:val="201f1e"/>
          <w:sz w:val="24"/>
          <w:szCs w:val="24"/>
        </w:rPr>
      </w:pPr>
      <w:r w:rsidDel="00000000" w:rsidR="00000000" w:rsidRPr="00000000">
        <w:rPr>
          <w:rtl w:val="0"/>
        </w:rPr>
      </w:r>
    </w:p>
    <w:p w:rsidR="00000000" w:rsidDel="00000000" w:rsidP="00000000" w:rsidRDefault="00000000" w:rsidRPr="00000000" w14:paraId="00000182">
      <w:pPr>
        <w:spacing w:line="480" w:lineRule="auto"/>
        <w:rPr>
          <w:color w:val="201f1e"/>
          <w:sz w:val="24"/>
          <w:szCs w:val="24"/>
        </w:rPr>
      </w:pPr>
      <w:r w:rsidDel="00000000" w:rsidR="00000000" w:rsidRPr="00000000">
        <w:rPr>
          <w:color w:val="201f1e"/>
          <w:sz w:val="24"/>
          <w:szCs w:val="24"/>
          <w:rtl w:val="0"/>
        </w:rPr>
        <w:t xml:space="preserve">Firstly is a recommendation for Talent mapping of the organisation's current workforce in order to ensure and identify top talent that it hopes to retain. This is a key priority that must be carried out prior to the below recommendations and used to to support their strategic planning. </w:t>
      </w:r>
    </w:p>
    <w:p w:rsidR="00000000" w:rsidDel="00000000" w:rsidP="00000000" w:rsidRDefault="00000000" w:rsidRPr="00000000" w14:paraId="00000183">
      <w:pPr>
        <w:spacing w:line="480" w:lineRule="auto"/>
        <w:rPr>
          <w:color w:val="201f1e"/>
          <w:sz w:val="24"/>
          <w:szCs w:val="24"/>
        </w:rPr>
      </w:pPr>
      <w:r w:rsidDel="00000000" w:rsidR="00000000" w:rsidRPr="00000000">
        <w:rPr>
          <w:rtl w:val="0"/>
        </w:rPr>
      </w:r>
    </w:p>
    <w:p w:rsidR="00000000" w:rsidDel="00000000" w:rsidP="00000000" w:rsidRDefault="00000000" w:rsidRPr="00000000" w14:paraId="00000184">
      <w:pPr>
        <w:spacing w:line="480" w:lineRule="auto"/>
        <w:rPr>
          <w:color w:val="201f1e"/>
          <w:sz w:val="24"/>
          <w:szCs w:val="24"/>
        </w:rPr>
      </w:pPr>
      <w:r w:rsidDel="00000000" w:rsidR="00000000" w:rsidRPr="00000000">
        <w:rPr>
          <w:color w:val="201f1e"/>
          <w:sz w:val="24"/>
          <w:szCs w:val="24"/>
          <w:rtl w:val="0"/>
        </w:rPr>
        <w:t xml:space="preserve">Secondly the organisation must develop and put into practice a strategy for talent management that aligns with its strategic objectives.These can take the form of a sub strategy to the organisation's corporate objectives and should aim to be in place as soon as possible. </w:t>
      </w:r>
    </w:p>
    <w:p w:rsidR="00000000" w:rsidDel="00000000" w:rsidP="00000000" w:rsidRDefault="00000000" w:rsidRPr="00000000" w14:paraId="00000185">
      <w:pPr>
        <w:spacing w:line="480" w:lineRule="auto"/>
        <w:rPr>
          <w:color w:val="201f1e"/>
          <w:sz w:val="24"/>
          <w:szCs w:val="24"/>
        </w:rPr>
      </w:pPr>
      <w:r w:rsidDel="00000000" w:rsidR="00000000" w:rsidRPr="00000000">
        <w:rPr>
          <w:rtl w:val="0"/>
        </w:rPr>
      </w:r>
    </w:p>
    <w:p w:rsidR="00000000" w:rsidDel="00000000" w:rsidP="00000000" w:rsidRDefault="00000000" w:rsidRPr="00000000" w14:paraId="00000186">
      <w:pPr>
        <w:spacing w:line="480" w:lineRule="auto"/>
        <w:rPr>
          <w:color w:val="201f1e"/>
          <w:sz w:val="24"/>
          <w:szCs w:val="24"/>
        </w:rPr>
      </w:pPr>
      <w:r w:rsidDel="00000000" w:rsidR="00000000" w:rsidRPr="00000000">
        <w:rPr>
          <w:color w:val="201f1e"/>
          <w:sz w:val="24"/>
          <w:szCs w:val="24"/>
          <w:rtl w:val="0"/>
        </w:rPr>
        <w:t xml:space="preserve">Thirdly the organisation must then ensure It's newly developed talent management strategy is bridged into the working policies and practises of the organisation's operations. Failure to do this promptly will likely not see the impact required to offset the continued disruption to the levels of Talent resources within the organisation Within a reasonable timeframe.. </w:t>
      </w:r>
    </w:p>
    <w:p w:rsidR="00000000" w:rsidDel="00000000" w:rsidP="00000000" w:rsidRDefault="00000000" w:rsidRPr="00000000" w14:paraId="00000187">
      <w:pPr>
        <w:spacing w:line="480" w:lineRule="auto"/>
        <w:rPr>
          <w:color w:val="201f1e"/>
          <w:sz w:val="24"/>
          <w:szCs w:val="24"/>
        </w:rPr>
      </w:pPr>
      <w:r w:rsidDel="00000000" w:rsidR="00000000" w:rsidRPr="00000000">
        <w:rPr>
          <w:rtl w:val="0"/>
        </w:rPr>
      </w:r>
    </w:p>
    <w:p w:rsidR="00000000" w:rsidDel="00000000" w:rsidP="00000000" w:rsidRDefault="00000000" w:rsidRPr="00000000" w14:paraId="00000188">
      <w:pPr>
        <w:spacing w:line="480" w:lineRule="auto"/>
        <w:rPr>
          <w:color w:val="201f1e"/>
          <w:sz w:val="24"/>
          <w:szCs w:val="24"/>
        </w:rPr>
      </w:pPr>
      <w:r w:rsidDel="00000000" w:rsidR="00000000" w:rsidRPr="00000000">
        <w:rPr>
          <w:color w:val="201f1e"/>
          <w:sz w:val="24"/>
          <w:szCs w:val="24"/>
          <w:rtl w:val="0"/>
        </w:rPr>
        <w:t xml:space="preserve">In particular proper understanding of the organisation's current workforce talent and effective talent and management of future talent will be required with increased urgency from the time of writing due to employees changing attitudes towards work and ways of working post the coronavirus pandemic.</w:t>
      </w:r>
      <w:r w:rsidDel="00000000" w:rsidR="00000000" w:rsidRPr="00000000">
        <w:rPr>
          <w:color w:val="201f1e"/>
          <w:sz w:val="24"/>
          <w:szCs w:val="24"/>
          <w:rtl w:val="0"/>
        </w:rPr>
        <w:t xml:space="preserve"> (Boland et al., 2020)</w:t>
      </w:r>
      <w:r w:rsidDel="00000000" w:rsidR="00000000" w:rsidRPr="00000000">
        <w:rPr>
          <w:rtl w:val="0"/>
        </w:rPr>
      </w:r>
    </w:p>
    <w:p w:rsidR="00000000" w:rsidDel="00000000" w:rsidP="00000000" w:rsidRDefault="00000000" w:rsidRPr="00000000" w14:paraId="00000189">
      <w:pPr>
        <w:spacing w:line="480" w:lineRule="auto"/>
        <w:rPr>
          <w:color w:val="201f1e"/>
          <w:sz w:val="24"/>
          <w:szCs w:val="24"/>
        </w:rPr>
      </w:pPr>
      <w:r w:rsidDel="00000000" w:rsidR="00000000" w:rsidRPr="00000000">
        <w:rPr>
          <w:rtl w:val="0"/>
        </w:rPr>
      </w:r>
    </w:p>
    <w:p w:rsidR="00000000" w:rsidDel="00000000" w:rsidP="00000000" w:rsidRDefault="00000000" w:rsidRPr="00000000" w14:paraId="0000018A">
      <w:pPr>
        <w:spacing w:line="480" w:lineRule="auto"/>
        <w:rPr>
          <w:b w:val="1"/>
          <w:color w:val="201f1e"/>
          <w:sz w:val="24"/>
          <w:szCs w:val="24"/>
          <w:highlight w:val="yellow"/>
        </w:rPr>
      </w:pPr>
      <w:r w:rsidDel="00000000" w:rsidR="00000000" w:rsidRPr="00000000">
        <w:rPr>
          <w:color w:val="201f1e"/>
          <w:sz w:val="24"/>
          <w:szCs w:val="24"/>
          <w:rtl w:val="0"/>
        </w:rPr>
        <w:t xml:space="preserve">If successful the above recommendations will help to insure adequate resourcing of Talent in order to best support the organisation's overall strategic objectives. </w:t>
      </w:r>
      <w:r w:rsidDel="00000000" w:rsidR="00000000" w:rsidRPr="00000000">
        <w:rPr>
          <w:rtl w:val="0"/>
        </w:rPr>
      </w:r>
    </w:p>
    <w:p w:rsidR="00000000" w:rsidDel="00000000" w:rsidP="00000000" w:rsidRDefault="00000000" w:rsidRPr="00000000" w14:paraId="0000018B">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8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8D">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8E">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8F">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1">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2">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3">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4">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6">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98">
      <w:pPr>
        <w:spacing w:line="480" w:lineRule="auto"/>
        <w:rPr>
          <w:b w:val="1"/>
          <w:color w:val="201f1e"/>
          <w:sz w:val="24"/>
          <w:szCs w:val="24"/>
        </w:rPr>
      </w:pPr>
      <w:r w:rsidDel="00000000" w:rsidR="00000000" w:rsidRPr="00000000">
        <w:rPr>
          <w:b w:val="1"/>
          <w:color w:val="201f1e"/>
          <w:sz w:val="24"/>
          <w:szCs w:val="24"/>
          <w:rtl w:val="0"/>
        </w:rPr>
        <w:t xml:space="preserve">5.References</w:t>
      </w:r>
    </w:p>
    <w:p w:rsidR="00000000" w:rsidDel="00000000" w:rsidP="00000000" w:rsidRDefault="00000000" w:rsidRPr="00000000" w14:paraId="00000199">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9A">
      <w:pPr>
        <w:spacing w:line="480" w:lineRule="auto"/>
        <w:rPr>
          <w:b w:val="1"/>
          <w:color w:val="201f1e"/>
          <w:sz w:val="24"/>
          <w:szCs w:val="24"/>
        </w:rPr>
      </w:pPr>
      <w:r w:rsidDel="00000000" w:rsidR="00000000" w:rsidRPr="00000000">
        <w:rPr>
          <w:b w:val="1"/>
          <w:color w:val="201f1e"/>
          <w:sz w:val="24"/>
          <w:szCs w:val="24"/>
          <w:rtl w:val="0"/>
        </w:rPr>
        <w:t xml:space="preserve">Barney, J.  B.; Clark, D. N. (2007), Resource-Based Theory: Creating and  Sustaining  Competitive  Advantage,  Oxford  University  Press, Oxford</w:t>
      </w:r>
    </w:p>
    <w:p w:rsidR="00000000" w:rsidDel="00000000" w:rsidP="00000000" w:rsidRDefault="00000000" w:rsidRPr="00000000" w14:paraId="0000019B">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9C">
      <w:pPr>
        <w:spacing w:line="480" w:lineRule="auto"/>
        <w:rPr>
          <w:b w:val="1"/>
          <w:color w:val="201f1e"/>
          <w:sz w:val="24"/>
          <w:szCs w:val="24"/>
        </w:rPr>
      </w:pPr>
      <w:r w:rsidDel="00000000" w:rsidR="00000000" w:rsidRPr="00000000">
        <w:rPr>
          <w:b w:val="1"/>
          <w:color w:val="201f1e"/>
          <w:sz w:val="24"/>
          <w:szCs w:val="24"/>
          <w:rtl w:val="0"/>
        </w:rPr>
        <w:t xml:space="preserve">Boland, B., De Smet, A., Palter, R. and Sanghvi, A. (2020). Reimagining the office and work life after Covid-19 | McKinsey. [online] www.mckinsey.com. Available at: </w:t>
      </w:r>
      <w:hyperlink r:id="rId10">
        <w:r w:rsidDel="00000000" w:rsidR="00000000" w:rsidRPr="00000000">
          <w:rPr>
            <w:b w:val="1"/>
            <w:color w:val="1155cc"/>
            <w:sz w:val="24"/>
            <w:szCs w:val="24"/>
            <w:u w:val="single"/>
            <w:rtl w:val="0"/>
          </w:rPr>
          <w:t xml:space="preserve">https://www.mckinsey.com/business-functions/people-and-organizational-performance/our-insights/reimagining-the-office-and-work-life-after-covid-19</w:t>
        </w:r>
      </w:hyperlink>
      <w:r w:rsidDel="00000000" w:rsidR="00000000" w:rsidRPr="00000000">
        <w:rPr>
          <w:b w:val="1"/>
          <w:color w:val="201f1e"/>
          <w:sz w:val="24"/>
          <w:szCs w:val="24"/>
          <w:rtl w:val="0"/>
        </w:rPr>
        <w:t xml:space="preserve">. </w:t>
      </w:r>
      <w:r w:rsidDel="00000000" w:rsidR="00000000" w:rsidRPr="00000000">
        <w:rPr>
          <w:b w:val="1"/>
          <w:color w:val="3b3e41"/>
          <w:sz w:val="24"/>
          <w:szCs w:val="24"/>
          <w:rtl w:val="0"/>
        </w:rPr>
        <w:t xml:space="preserve">[Accessed 01 January 2022]</w:t>
      </w:r>
      <w:r w:rsidDel="00000000" w:rsidR="00000000" w:rsidRPr="00000000">
        <w:rPr>
          <w:rtl w:val="0"/>
        </w:rPr>
      </w:r>
    </w:p>
    <w:p w:rsidR="00000000" w:rsidDel="00000000" w:rsidP="00000000" w:rsidRDefault="00000000" w:rsidRPr="00000000" w14:paraId="0000019D">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9E">
      <w:pPr>
        <w:spacing w:line="360" w:lineRule="auto"/>
        <w:rPr>
          <w:b w:val="1"/>
          <w:color w:val="201f1e"/>
          <w:sz w:val="24"/>
          <w:szCs w:val="24"/>
        </w:rPr>
      </w:pPr>
      <w:r w:rsidDel="00000000" w:rsidR="00000000" w:rsidRPr="00000000">
        <w:rPr>
          <w:b w:val="1"/>
          <w:color w:val="201f1e"/>
          <w:sz w:val="27"/>
          <w:szCs w:val="27"/>
          <w:rtl w:val="0"/>
        </w:rPr>
        <w:t xml:space="preserve">Harvard Business Review. (2005). </w:t>
      </w:r>
      <w:r w:rsidDel="00000000" w:rsidR="00000000" w:rsidRPr="00000000">
        <w:rPr>
          <w:b w:val="1"/>
          <w:i w:val="1"/>
          <w:color w:val="201f1e"/>
          <w:sz w:val="27"/>
          <w:szCs w:val="27"/>
          <w:rtl w:val="0"/>
        </w:rPr>
        <w:t xml:space="preserve">“A Players” or “A Positions”?: The Strategic Logic of Workforce Management</w:t>
      </w:r>
      <w:r w:rsidDel="00000000" w:rsidR="00000000" w:rsidRPr="00000000">
        <w:rPr>
          <w:b w:val="1"/>
          <w:color w:val="201f1e"/>
          <w:sz w:val="27"/>
          <w:szCs w:val="27"/>
          <w:rtl w:val="0"/>
        </w:rPr>
        <w:t xml:space="preserve">. [online] Available at: </w:t>
      </w:r>
      <w:hyperlink r:id="rId11">
        <w:r w:rsidDel="00000000" w:rsidR="00000000" w:rsidRPr="00000000">
          <w:rPr>
            <w:b w:val="1"/>
            <w:color w:val="1155cc"/>
            <w:sz w:val="27"/>
            <w:szCs w:val="27"/>
            <w:u w:val="single"/>
            <w:rtl w:val="0"/>
          </w:rPr>
          <w:t xml:space="preserve">https://hbr.org/2005/12/a-players-or-a-positions-the-strategic-logic-of-workforce-management</w:t>
        </w:r>
      </w:hyperlink>
      <w:r w:rsidDel="00000000" w:rsidR="00000000" w:rsidRPr="00000000">
        <w:rPr>
          <w:b w:val="1"/>
          <w:color w:val="201f1e"/>
          <w:sz w:val="27"/>
          <w:szCs w:val="27"/>
          <w:rtl w:val="0"/>
        </w:rPr>
        <w:t xml:space="preserve">. </w:t>
      </w:r>
      <w:r w:rsidDel="00000000" w:rsidR="00000000" w:rsidRPr="00000000">
        <w:rPr>
          <w:rtl w:val="0"/>
        </w:rPr>
      </w:r>
    </w:p>
    <w:p w:rsidR="00000000" w:rsidDel="00000000" w:rsidP="00000000" w:rsidRDefault="00000000" w:rsidRPr="00000000" w14:paraId="0000019F">
      <w:pPr>
        <w:spacing w:line="480" w:lineRule="auto"/>
        <w:rPr>
          <w:b w:val="1"/>
          <w:color w:val="201f1e"/>
          <w:sz w:val="24"/>
          <w:szCs w:val="24"/>
        </w:rPr>
      </w:pPr>
      <w:r w:rsidDel="00000000" w:rsidR="00000000" w:rsidRPr="00000000">
        <w:rPr>
          <w:b w:val="1"/>
          <w:color w:val="201f1e"/>
          <w:sz w:val="24"/>
          <w:szCs w:val="24"/>
          <w:rtl w:val="0"/>
        </w:rPr>
        <w:t xml:space="preserve">Huselid, M.A., Becker, B.E. and Beatty, R.W. (2005). The workforce scorecard : managing human capital to execute strategy. Boston, Mass.: Harvard Business School Press.</w:t>
      </w:r>
    </w:p>
    <w:p w:rsidR="00000000" w:rsidDel="00000000" w:rsidP="00000000" w:rsidRDefault="00000000" w:rsidRPr="00000000" w14:paraId="000001A0">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A1">
      <w:pPr>
        <w:spacing w:line="480" w:lineRule="auto"/>
        <w:rPr>
          <w:b w:val="1"/>
          <w:color w:val="201f1e"/>
          <w:sz w:val="24"/>
          <w:szCs w:val="24"/>
        </w:rPr>
      </w:pPr>
      <w:r w:rsidDel="00000000" w:rsidR="00000000" w:rsidRPr="00000000">
        <w:rPr>
          <w:b w:val="1"/>
          <w:color w:val="201f1e"/>
          <w:sz w:val="24"/>
          <w:szCs w:val="24"/>
          <w:rtl w:val="0"/>
        </w:rPr>
        <w:t xml:space="preserve">Lepak, D.P. and Snell, S.A. (1999). The Human Resource Architecture: Toward a Theory of Human Capital Allocation and Development. The Academy of Management Review, 24(1), p.31.</w:t>
      </w:r>
    </w:p>
    <w:p w:rsidR="00000000" w:rsidDel="00000000" w:rsidP="00000000" w:rsidRDefault="00000000" w:rsidRPr="00000000" w14:paraId="000001A2">
      <w:pPr>
        <w:spacing w:line="480" w:lineRule="auto"/>
        <w:rPr>
          <w:b w:val="1"/>
          <w:color w:val="201f1e"/>
          <w:sz w:val="24"/>
          <w:szCs w:val="24"/>
        </w:rPr>
      </w:pPr>
      <w:r w:rsidDel="00000000" w:rsidR="00000000" w:rsidRPr="00000000">
        <w:rPr>
          <w:b w:val="1"/>
          <w:color w:val="201f1e"/>
          <w:sz w:val="24"/>
          <w:szCs w:val="24"/>
          <w:rtl w:val="0"/>
        </w:rPr>
        <w:t xml:space="preserve">‌</w:t>
      </w:r>
    </w:p>
    <w:p w:rsidR="00000000" w:rsidDel="00000000" w:rsidP="00000000" w:rsidRDefault="00000000" w:rsidRPr="00000000" w14:paraId="000001A3">
      <w:pPr>
        <w:spacing w:line="480" w:lineRule="auto"/>
        <w:rPr>
          <w:b w:val="1"/>
          <w:color w:val="201f1e"/>
          <w:sz w:val="24"/>
          <w:szCs w:val="24"/>
        </w:rPr>
      </w:pPr>
      <w:r w:rsidDel="00000000" w:rsidR="00000000" w:rsidRPr="00000000">
        <w:rPr>
          <w:b w:val="1"/>
          <w:color w:val="201f1e"/>
          <w:sz w:val="24"/>
          <w:szCs w:val="24"/>
          <w:rtl w:val="0"/>
        </w:rPr>
        <w:t xml:space="preserve">Millmore, M. (2003) ‘Just How Extensive is the Practice of Strategic Recruitment and</w:t>
      </w:r>
    </w:p>
    <w:p w:rsidR="00000000" w:rsidDel="00000000" w:rsidP="00000000" w:rsidRDefault="00000000" w:rsidRPr="00000000" w14:paraId="000001A4">
      <w:pPr>
        <w:spacing w:line="480" w:lineRule="auto"/>
        <w:rPr>
          <w:b w:val="1"/>
          <w:color w:val="201f1e"/>
          <w:sz w:val="24"/>
          <w:szCs w:val="24"/>
        </w:rPr>
      </w:pPr>
      <w:r w:rsidDel="00000000" w:rsidR="00000000" w:rsidRPr="00000000">
        <w:rPr>
          <w:b w:val="1"/>
          <w:color w:val="201f1e"/>
          <w:sz w:val="24"/>
          <w:szCs w:val="24"/>
          <w:rtl w:val="0"/>
        </w:rPr>
        <w:t xml:space="preserve">Selection’ Irish Journal of Management, 24(1), pp.87-108, Business Source</w:t>
      </w:r>
    </w:p>
    <w:p w:rsidR="00000000" w:rsidDel="00000000" w:rsidP="00000000" w:rsidRDefault="00000000" w:rsidRPr="00000000" w14:paraId="000001A5">
      <w:pPr>
        <w:spacing w:line="480" w:lineRule="auto"/>
        <w:rPr>
          <w:b w:val="1"/>
          <w:color w:val="3b3e41"/>
          <w:sz w:val="24"/>
          <w:szCs w:val="24"/>
        </w:rPr>
      </w:pPr>
      <w:r w:rsidDel="00000000" w:rsidR="00000000" w:rsidRPr="00000000">
        <w:rPr>
          <w:b w:val="1"/>
          <w:color w:val="201f1e"/>
          <w:sz w:val="24"/>
          <w:szCs w:val="24"/>
          <w:rtl w:val="0"/>
        </w:rPr>
        <w:t xml:space="preserve">Complete, EBSCOhost. </w:t>
      </w:r>
      <w:r w:rsidDel="00000000" w:rsidR="00000000" w:rsidRPr="00000000">
        <w:rPr>
          <w:b w:val="1"/>
          <w:color w:val="3b3e41"/>
          <w:sz w:val="24"/>
          <w:szCs w:val="24"/>
          <w:rtl w:val="0"/>
        </w:rPr>
        <w:t xml:space="preserve">[Accessed 01 January 2022]</w:t>
      </w:r>
    </w:p>
    <w:p w:rsidR="00000000" w:rsidDel="00000000" w:rsidP="00000000" w:rsidRDefault="00000000" w:rsidRPr="00000000" w14:paraId="000001A6">
      <w:pPr>
        <w:spacing w:line="480" w:lineRule="auto"/>
        <w:rPr>
          <w:b w:val="1"/>
          <w:color w:val="3b3e41"/>
          <w:sz w:val="24"/>
          <w:szCs w:val="24"/>
        </w:rPr>
      </w:pPr>
      <w:r w:rsidDel="00000000" w:rsidR="00000000" w:rsidRPr="00000000">
        <w:rPr>
          <w:rtl w:val="0"/>
        </w:rPr>
      </w:r>
    </w:p>
    <w:p w:rsidR="00000000" w:rsidDel="00000000" w:rsidP="00000000" w:rsidRDefault="00000000" w:rsidRPr="00000000" w14:paraId="000001A7">
      <w:pPr>
        <w:spacing w:line="480" w:lineRule="auto"/>
        <w:rPr>
          <w:b w:val="1"/>
          <w:color w:val="3b3e41"/>
          <w:sz w:val="24"/>
          <w:szCs w:val="24"/>
        </w:rPr>
      </w:pPr>
      <w:r w:rsidDel="00000000" w:rsidR="00000000" w:rsidRPr="00000000">
        <w:rPr>
          <w:b w:val="1"/>
          <w:color w:val="3b3e41"/>
          <w:sz w:val="24"/>
          <w:szCs w:val="24"/>
          <w:rtl w:val="0"/>
        </w:rPr>
        <w:t xml:space="preserve">"strategy." </w:t>
      </w:r>
      <w:r w:rsidDel="00000000" w:rsidR="00000000" w:rsidRPr="00000000">
        <w:rPr>
          <w:b w:val="1"/>
          <w:i w:val="1"/>
          <w:color w:val="3b3e41"/>
          <w:sz w:val="24"/>
          <w:szCs w:val="24"/>
          <w:rtl w:val="0"/>
        </w:rPr>
        <w:t xml:space="preserve">Merriam-Webster.com</w:t>
      </w:r>
      <w:r w:rsidDel="00000000" w:rsidR="00000000" w:rsidRPr="00000000">
        <w:rPr>
          <w:b w:val="1"/>
          <w:color w:val="3b3e41"/>
          <w:sz w:val="24"/>
          <w:szCs w:val="24"/>
          <w:rtl w:val="0"/>
        </w:rPr>
        <w:t xml:space="preserve">. 2022. </w:t>
      </w:r>
      <w:hyperlink r:id="rId12">
        <w:r w:rsidDel="00000000" w:rsidR="00000000" w:rsidRPr="00000000">
          <w:rPr>
            <w:b w:val="1"/>
            <w:color w:val="1155cc"/>
            <w:sz w:val="24"/>
            <w:szCs w:val="24"/>
            <w:u w:val="single"/>
            <w:rtl w:val="0"/>
          </w:rPr>
          <w:t xml:space="preserve">https://www.merriam-webster.com/dictionary/strategy</w:t>
        </w:r>
      </w:hyperlink>
      <w:r w:rsidDel="00000000" w:rsidR="00000000" w:rsidRPr="00000000">
        <w:rPr>
          <w:b w:val="1"/>
          <w:color w:val="3b3e41"/>
          <w:sz w:val="24"/>
          <w:szCs w:val="24"/>
          <w:rtl w:val="0"/>
        </w:rPr>
        <w:t xml:space="preserve"> [Accessed 26 January 2022]</w:t>
      </w:r>
    </w:p>
    <w:p w:rsidR="00000000" w:rsidDel="00000000" w:rsidP="00000000" w:rsidRDefault="00000000" w:rsidRPr="00000000" w14:paraId="000001A8">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A9">
      <w:pPr>
        <w:spacing w:line="360" w:lineRule="auto"/>
        <w:rPr>
          <w:b w:val="1"/>
          <w:color w:val="201f1e"/>
          <w:sz w:val="24"/>
          <w:szCs w:val="24"/>
        </w:rPr>
      </w:pPr>
      <w:r w:rsidDel="00000000" w:rsidR="00000000" w:rsidRPr="00000000">
        <w:rPr>
          <w:b w:val="1"/>
          <w:color w:val="201f1e"/>
          <w:sz w:val="24"/>
          <w:szCs w:val="24"/>
          <w:rtl w:val="0"/>
        </w:rPr>
        <w:t xml:space="preserve">Talent Management Overview | Factsheets | CIPD (2018). </w:t>
      </w:r>
      <w:r w:rsidDel="00000000" w:rsidR="00000000" w:rsidRPr="00000000">
        <w:rPr>
          <w:b w:val="1"/>
          <w:i w:val="1"/>
          <w:color w:val="201f1e"/>
          <w:sz w:val="24"/>
          <w:szCs w:val="24"/>
          <w:rtl w:val="0"/>
        </w:rPr>
        <w:t xml:space="preserve">Talent Management Overview | Factsheets | CIPD</w:t>
      </w:r>
      <w:r w:rsidDel="00000000" w:rsidR="00000000" w:rsidRPr="00000000">
        <w:rPr>
          <w:b w:val="1"/>
          <w:color w:val="201f1e"/>
          <w:sz w:val="24"/>
          <w:szCs w:val="24"/>
          <w:rtl w:val="0"/>
        </w:rPr>
        <w:t xml:space="preserve">. [online] CIPD. Available at: </w:t>
      </w:r>
      <w:hyperlink r:id="rId13">
        <w:r w:rsidDel="00000000" w:rsidR="00000000" w:rsidRPr="00000000">
          <w:rPr>
            <w:b w:val="1"/>
            <w:color w:val="1155cc"/>
            <w:sz w:val="24"/>
            <w:szCs w:val="24"/>
            <w:u w:val="single"/>
            <w:rtl w:val="0"/>
          </w:rPr>
          <w:t xml:space="preserve">https://www.cipd.co.uk/knowledge/strategy/resourcing/talent-factsheet#7237.‌</w:t>
        </w:r>
      </w:hyperlink>
      <w:r w:rsidDel="00000000" w:rsidR="00000000" w:rsidRPr="00000000">
        <w:rPr>
          <w:b w:val="1"/>
          <w:color w:val="201f1e"/>
          <w:sz w:val="24"/>
          <w:szCs w:val="24"/>
          <w:rtl w:val="0"/>
        </w:rPr>
        <w:t xml:space="preserve"> </w:t>
      </w:r>
    </w:p>
    <w:p w:rsidR="00000000" w:rsidDel="00000000" w:rsidP="00000000" w:rsidRDefault="00000000" w:rsidRPr="00000000" w14:paraId="000001AA">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AB">
      <w:pPr>
        <w:spacing w:line="480" w:lineRule="auto"/>
        <w:rPr>
          <w:b w:val="1"/>
          <w:color w:val="201f1e"/>
          <w:sz w:val="24"/>
          <w:szCs w:val="24"/>
        </w:rPr>
      </w:pPr>
      <w:r w:rsidDel="00000000" w:rsidR="00000000" w:rsidRPr="00000000">
        <w:rPr>
          <w:b w:val="1"/>
          <w:color w:val="201f1e"/>
          <w:sz w:val="24"/>
          <w:szCs w:val="24"/>
          <w:rtl w:val="0"/>
        </w:rPr>
        <w:t xml:space="preserve">Taylor, S. (2018). Resourcing and talent management. 7th ed. New York Kogan Page Ltd.</w:t>
      </w:r>
    </w:p>
    <w:p w:rsidR="00000000" w:rsidDel="00000000" w:rsidP="00000000" w:rsidRDefault="00000000" w:rsidRPr="00000000" w14:paraId="000001AC">
      <w:pPr>
        <w:spacing w:line="480" w:lineRule="auto"/>
        <w:rPr>
          <w:b w:val="1"/>
          <w:color w:val="3b3e41"/>
          <w:sz w:val="24"/>
          <w:szCs w:val="24"/>
        </w:rPr>
      </w:pPr>
      <w:r w:rsidDel="00000000" w:rsidR="00000000" w:rsidRPr="00000000">
        <w:rPr>
          <w:rtl w:val="0"/>
        </w:rPr>
      </w:r>
    </w:p>
    <w:p w:rsidR="00000000" w:rsidDel="00000000" w:rsidP="00000000" w:rsidRDefault="00000000" w:rsidRPr="00000000" w14:paraId="000001AD">
      <w:pPr>
        <w:spacing w:line="480" w:lineRule="auto"/>
        <w:rPr>
          <w:b w:val="1"/>
          <w:color w:val="3b3e41"/>
          <w:sz w:val="24"/>
          <w:szCs w:val="24"/>
        </w:rPr>
      </w:pPr>
      <w:r w:rsidDel="00000000" w:rsidR="00000000" w:rsidRPr="00000000">
        <w:rPr>
          <w:rtl w:val="0"/>
        </w:rPr>
      </w:r>
    </w:p>
    <w:p w:rsidR="00000000" w:rsidDel="00000000" w:rsidP="00000000" w:rsidRDefault="00000000" w:rsidRPr="00000000" w14:paraId="000001AE">
      <w:pPr>
        <w:spacing w:line="480" w:lineRule="auto"/>
        <w:rPr>
          <w:b w:val="1"/>
          <w:color w:val="201f1e"/>
          <w:sz w:val="24"/>
          <w:szCs w:val="24"/>
        </w:rPr>
      </w:pPr>
      <w:r w:rsidDel="00000000" w:rsidR="00000000" w:rsidRPr="00000000">
        <w:rPr>
          <w:b w:val="1"/>
          <w:color w:val="201f1e"/>
          <w:sz w:val="24"/>
          <w:szCs w:val="24"/>
          <w:rtl w:val="0"/>
        </w:rPr>
        <w:t xml:space="preserve">V2C.org.uk (2020) valleys-to-coast-financial-statements-2020 [Online] Available at </w:t>
      </w:r>
      <w:hyperlink r:id="rId14">
        <w:r w:rsidDel="00000000" w:rsidR="00000000" w:rsidRPr="00000000">
          <w:rPr>
            <w:b w:val="1"/>
            <w:color w:val="1155cc"/>
            <w:sz w:val="24"/>
            <w:szCs w:val="24"/>
            <w:u w:val="single"/>
            <w:rtl w:val="0"/>
          </w:rPr>
          <w:t xml:space="preserve">https://www.v2c.org.uk/media/6403/valleys-to-coast-financial-statements-2020-compressed.pdf</w:t>
        </w:r>
      </w:hyperlink>
      <w:r w:rsidDel="00000000" w:rsidR="00000000" w:rsidRPr="00000000">
        <w:rPr>
          <w:b w:val="1"/>
          <w:color w:val="201f1e"/>
          <w:sz w:val="24"/>
          <w:szCs w:val="24"/>
          <w:rtl w:val="0"/>
        </w:rPr>
        <w:t xml:space="preserve"> [Accessed 26 January 2022].</w:t>
      </w:r>
    </w:p>
    <w:p w:rsidR="00000000" w:rsidDel="00000000" w:rsidP="00000000" w:rsidRDefault="00000000" w:rsidRPr="00000000" w14:paraId="000001AF">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0">
      <w:pPr>
        <w:spacing w:line="480" w:lineRule="auto"/>
        <w:rPr>
          <w:sz w:val="24"/>
          <w:szCs w:val="24"/>
        </w:rPr>
      </w:pPr>
      <w:r w:rsidDel="00000000" w:rsidR="00000000" w:rsidRPr="00000000">
        <w:rPr>
          <w:b w:val="1"/>
          <w:sz w:val="24"/>
          <w:szCs w:val="24"/>
          <w:rtl w:val="0"/>
        </w:rPr>
        <w:t xml:space="preserve">www.v2c.wales. (n.d.). </w:t>
      </w:r>
      <w:r w:rsidDel="00000000" w:rsidR="00000000" w:rsidRPr="00000000">
        <w:rPr>
          <w:b w:val="1"/>
          <w:i w:val="1"/>
          <w:sz w:val="24"/>
          <w:szCs w:val="24"/>
          <w:rtl w:val="0"/>
        </w:rPr>
        <w:t xml:space="preserve">Our ten year “safe and happy” vision | V2C Valleys to Coast Housing</w:t>
      </w:r>
      <w:r w:rsidDel="00000000" w:rsidR="00000000" w:rsidRPr="00000000">
        <w:rPr>
          <w:b w:val="1"/>
          <w:sz w:val="24"/>
          <w:szCs w:val="24"/>
          <w:rtl w:val="0"/>
        </w:rPr>
        <w:t xml:space="preserve">. [online] Available at: </w:t>
      </w:r>
      <w:hyperlink r:id="rId15">
        <w:r w:rsidDel="00000000" w:rsidR="00000000" w:rsidRPr="00000000">
          <w:rPr>
            <w:b w:val="1"/>
            <w:color w:val="1155cc"/>
            <w:sz w:val="24"/>
            <w:szCs w:val="24"/>
            <w:u w:val="single"/>
            <w:rtl w:val="0"/>
          </w:rPr>
          <w:t xml:space="preserve">http://www.v2c.wales/news/our-ten-year-safe-and-happy-vision/</w:t>
        </w:r>
      </w:hyperlink>
      <w:r w:rsidDel="00000000" w:rsidR="00000000" w:rsidRPr="00000000">
        <w:rPr>
          <w:b w:val="1"/>
          <w:sz w:val="24"/>
          <w:szCs w:val="24"/>
          <w:rtl w:val="0"/>
        </w:rPr>
        <w:t xml:space="preserve">  [Accessed 2 Feb. 2022].</w:t>
      </w:r>
      <w:r w:rsidDel="00000000" w:rsidR="00000000" w:rsidRPr="00000000">
        <w:rPr>
          <w:rtl w:val="0"/>
        </w:rPr>
      </w:r>
    </w:p>
    <w:p w:rsidR="00000000" w:rsidDel="00000000" w:rsidP="00000000" w:rsidRDefault="00000000" w:rsidRPr="00000000" w14:paraId="000001B1">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2">
      <w:pPr>
        <w:spacing w:after="240" w:before="240" w:line="480" w:lineRule="auto"/>
        <w:rPr>
          <w:b w:val="1"/>
          <w:color w:val="201f1e"/>
          <w:sz w:val="24"/>
          <w:szCs w:val="24"/>
        </w:rPr>
      </w:pPr>
      <w:r w:rsidDel="00000000" w:rsidR="00000000" w:rsidRPr="00000000">
        <w:rPr>
          <w:b w:val="1"/>
          <w:color w:val="201f1e"/>
          <w:sz w:val="24"/>
          <w:szCs w:val="24"/>
          <w:rtl w:val="0"/>
        </w:rPr>
        <w:t xml:space="preserve">‌</w:t>
      </w:r>
      <w:r w:rsidDel="00000000" w:rsidR="00000000" w:rsidRPr="00000000">
        <w:rPr>
          <w:b w:val="1"/>
          <w:color w:val="2c3e50"/>
          <w:sz w:val="24"/>
          <w:szCs w:val="24"/>
          <w:rtl w:val="0"/>
        </w:rPr>
        <w:t xml:space="preserve">www.v2c.org.uk. (n.d.). </w:t>
      </w:r>
      <w:r w:rsidDel="00000000" w:rsidR="00000000" w:rsidRPr="00000000">
        <w:rPr>
          <w:b w:val="1"/>
          <w:i w:val="1"/>
          <w:color w:val="2c3e50"/>
          <w:sz w:val="24"/>
          <w:szCs w:val="24"/>
          <w:rtl w:val="0"/>
        </w:rPr>
        <w:t xml:space="preserve">Careers | V2C Valleys to Coast Housing</w:t>
      </w:r>
      <w:r w:rsidDel="00000000" w:rsidR="00000000" w:rsidRPr="00000000">
        <w:rPr>
          <w:b w:val="1"/>
          <w:color w:val="2c3e50"/>
          <w:sz w:val="24"/>
          <w:szCs w:val="24"/>
          <w:rtl w:val="0"/>
        </w:rPr>
        <w:t xml:space="preserve">. [online] Available at: </w:t>
      </w:r>
      <w:hyperlink r:id="rId16">
        <w:r w:rsidDel="00000000" w:rsidR="00000000" w:rsidRPr="00000000">
          <w:rPr>
            <w:b w:val="1"/>
            <w:color w:val="1155cc"/>
            <w:sz w:val="24"/>
            <w:szCs w:val="24"/>
            <w:u w:val="single"/>
            <w:rtl w:val="0"/>
          </w:rPr>
          <w:t xml:space="preserve">https://www.v2c.org.uk/Careers</w:t>
        </w:r>
      </w:hyperlink>
      <w:r w:rsidDel="00000000" w:rsidR="00000000" w:rsidRPr="00000000">
        <w:rPr>
          <w:b w:val="1"/>
          <w:color w:val="2c3e50"/>
          <w:sz w:val="24"/>
          <w:szCs w:val="24"/>
          <w:rtl w:val="0"/>
        </w:rPr>
        <w:t xml:space="preserve">  [Accessed 2 Feb. 2022].</w:t>
      </w:r>
      <w:r w:rsidDel="00000000" w:rsidR="00000000" w:rsidRPr="00000000">
        <w:rPr>
          <w:rtl w:val="0"/>
        </w:rPr>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201f1e"/>
          <w:sz w:val="24"/>
          <w:szCs w:val="24"/>
        </w:rPr>
      </w:pPr>
      <w:r w:rsidDel="00000000" w:rsidR="00000000" w:rsidRPr="00000000">
        <w:rPr>
          <w:b w:val="1"/>
          <w:color w:val="201f1e"/>
          <w:sz w:val="24"/>
          <w:szCs w:val="24"/>
          <w:rtl w:val="0"/>
        </w:rPr>
        <w:t xml:space="preserve">6.</w:t>
      </w:r>
      <w:r w:rsidDel="00000000" w:rsidR="00000000" w:rsidRPr="00000000">
        <w:rPr>
          <w:b w:val="1"/>
          <w:color w:val="201f1e"/>
          <w:sz w:val="24"/>
          <w:szCs w:val="24"/>
          <w:rtl w:val="0"/>
        </w:rPr>
        <w:t xml:space="preserve">Bibliography</w:t>
      </w:r>
    </w:p>
    <w:p w:rsidR="00000000" w:rsidDel="00000000" w:rsidP="00000000" w:rsidRDefault="00000000" w:rsidRPr="00000000" w14:paraId="000001B5">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6">
      <w:pPr>
        <w:spacing w:line="480" w:lineRule="auto"/>
        <w:rPr>
          <w:b w:val="1"/>
          <w:color w:val="201f1e"/>
          <w:sz w:val="24"/>
          <w:szCs w:val="24"/>
        </w:rPr>
      </w:pPr>
      <w:hyperlink r:id="rId17">
        <w:r w:rsidDel="00000000" w:rsidR="00000000" w:rsidRPr="00000000">
          <w:rPr>
            <w:b w:val="1"/>
            <w:color w:val="1155cc"/>
            <w:sz w:val="24"/>
            <w:szCs w:val="24"/>
            <w:u w:val="single"/>
            <w:rtl w:val="0"/>
          </w:rPr>
          <w:t xml:space="preserve">https://hbr.org/2005/04/wheres-your-pivotal-talent</w:t>
        </w:r>
      </w:hyperlink>
      <w:r w:rsidDel="00000000" w:rsidR="00000000" w:rsidRPr="00000000">
        <w:rPr>
          <w:rtl w:val="0"/>
        </w:rPr>
      </w:r>
    </w:p>
    <w:p w:rsidR="00000000" w:rsidDel="00000000" w:rsidP="00000000" w:rsidRDefault="00000000" w:rsidRPr="00000000" w14:paraId="000001B7">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8">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201f1e"/>
          <w:sz w:val="24"/>
          <w:szCs w:val="24"/>
        </w:rPr>
      </w:pPr>
      <w:r w:rsidDel="00000000" w:rsidR="00000000" w:rsidRPr="00000000">
        <w:rPr>
          <w:b w:val="1"/>
          <w:color w:val="232323"/>
          <w:sz w:val="24"/>
          <w:szCs w:val="24"/>
          <w:rtl w:val="0"/>
        </w:rPr>
        <w:t xml:space="preserve">Barney, J.B. and Clark, D.N. (2007) Resource-Based Theory Creating and Sustaining Competitive Advantages. Oxford University Press, Oxford, 327.</w:t>
      </w:r>
      <w:r w:rsidDel="00000000" w:rsidR="00000000" w:rsidRPr="00000000">
        <w:rPr>
          <w:rtl w:val="0"/>
        </w:rPr>
      </w:r>
    </w:p>
    <w:p w:rsidR="00000000" w:rsidDel="00000000" w:rsidP="00000000" w:rsidRDefault="00000000" w:rsidRPr="00000000" w14:paraId="000001BA">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B">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BC">
      <w:pPr>
        <w:shd w:fill="f7f6f6" w:val="clear"/>
        <w:spacing w:after="280" w:line="480" w:lineRule="auto"/>
        <w:rPr>
          <w:color w:val="58595b"/>
          <w:sz w:val="24"/>
          <w:szCs w:val="24"/>
        </w:rPr>
      </w:pPr>
      <w:r w:rsidDel="00000000" w:rsidR="00000000" w:rsidRPr="00000000">
        <w:rPr>
          <w:color w:val="58595b"/>
          <w:sz w:val="24"/>
          <w:szCs w:val="24"/>
          <w:rtl w:val="0"/>
        </w:rPr>
        <w:t xml:space="preserve">CAMPBELL, V. and HIRSH, W. (2014) </w:t>
      </w:r>
      <w:r w:rsidDel="00000000" w:rsidR="00000000" w:rsidRPr="00000000">
        <w:rPr>
          <w:i w:val="1"/>
          <w:color w:val="58595b"/>
          <w:sz w:val="24"/>
          <w:szCs w:val="24"/>
          <w:rtl w:val="0"/>
        </w:rPr>
        <w:t xml:space="preserve">Talent management: a four-step approach</w:t>
      </w:r>
      <w:r w:rsidDel="00000000" w:rsidR="00000000" w:rsidRPr="00000000">
        <w:rPr>
          <w:color w:val="58595b"/>
          <w:sz w:val="24"/>
          <w:szCs w:val="24"/>
          <w:rtl w:val="0"/>
        </w:rPr>
        <w:t xml:space="preserve">. Brighton: Institute for Employment Studies.</w:t>
      </w:r>
    </w:p>
    <w:p w:rsidR="00000000" w:rsidDel="00000000" w:rsidP="00000000" w:rsidRDefault="00000000" w:rsidRPr="00000000" w14:paraId="000001BD">
      <w:pPr>
        <w:shd w:fill="f7f6f6" w:val="clear"/>
        <w:spacing w:after="280" w:line="480" w:lineRule="auto"/>
        <w:rPr>
          <w:color w:val="58595b"/>
          <w:sz w:val="24"/>
          <w:szCs w:val="24"/>
        </w:rPr>
      </w:pPr>
      <w:r w:rsidDel="00000000" w:rsidR="00000000" w:rsidRPr="00000000">
        <w:rPr>
          <w:color w:val="58595b"/>
          <w:sz w:val="24"/>
          <w:szCs w:val="24"/>
          <w:rtl w:val="0"/>
        </w:rPr>
        <w:t xml:space="preserve">COLLINGS, D.G., MELLAHI, K. and CASCIO, W.F. (eds.) (2019) </w:t>
      </w:r>
      <w:r w:rsidDel="00000000" w:rsidR="00000000" w:rsidRPr="00000000">
        <w:rPr>
          <w:i w:val="1"/>
          <w:color w:val="58595b"/>
          <w:sz w:val="24"/>
          <w:szCs w:val="24"/>
          <w:rtl w:val="0"/>
        </w:rPr>
        <w:t xml:space="preserve">The Oxford handbook of talent management</w:t>
      </w:r>
      <w:r w:rsidDel="00000000" w:rsidR="00000000" w:rsidRPr="00000000">
        <w:rPr>
          <w:color w:val="58595b"/>
          <w:sz w:val="24"/>
          <w:szCs w:val="24"/>
          <w:rtl w:val="0"/>
        </w:rPr>
        <w:t xml:space="preserve">. Oxford: OUP. </w:t>
      </w:r>
    </w:p>
    <w:p w:rsidR="00000000" w:rsidDel="00000000" w:rsidP="00000000" w:rsidRDefault="00000000" w:rsidRPr="00000000" w14:paraId="000001BE">
      <w:pPr>
        <w:spacing w:line="480" w:lineRule="auto"/>
        <w:rPr>
          <w:b w:val="1"/>
          <w:color w:val="201f1e"/>
          <w:sz w:val="24"/>
          <w:szCs w:val="24"/>
        </w:rPr>
      </w:pPr>
      <w:r w:rsidDel="00000000" w:rsidR="00000000" w:rsidRPr="00000000">
        <w:rPr>
          <w:color w:val="58595b"/>
          <w:sz w:val="24"/>
          <w:szCs w:val="24"/>
          <w:rtl w:val="0"/>
        </w:rPr>
        <w:t xml:space="preserve">HIRSCH, W. (2018) Talent management that fits. </w:t>
      </w:r>
      <w:r w:rsidDel="00000000" w:rsidR="00000000" w:rsidRPr="00000000">
        <w:rPr>
          <w:i w:val="1"/>
          <w:color w:val="58595b"/>
          <w:sz w:val="24"/>
          <w:szCs w:val="24"/>
          <w:rtl w:val="0"/>
        </w:rPr>
        <w:t xml:space="preserve">HR Magazine</w:t>
      </w:r>
      <w:r w:rsidDel="00000000" w:rsidR="00000000" w:rsidRPr="00000000">
        <w:rPr>
          <w:color w:val="58595b"/>
          <w:sz w:val="24"/>
          <w:szCs w:val="24"/>
          <w:rtl w:val="0"/>
        </w:rPr>
        <w:t xml:space="preserve">. June. pp42-44.</w:t>
      </w:r>
      <w:r w:rsidDel="00000000" w:rsidR="00000000" w:rsidRPr="00000000">
        <w:rPr>
          <w:rtl w:val="0"/>
        </w:rPr>
      </w:r>
    </w:p>
    <w:p w:rsidR="00000000" w:rsidDel="00000000" w:rsidP="00000000" w:rsidRDefault="00000000" w:rsidRPr="00000000" w14:paraId="000001BF">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0">
      <w:pPr>
        <w:spacing w:line="480" w:lineRule="auto"/>
        <w:rPr>
          <w:b w:val="1"/>
          <w:color w:val="201f1e"/>
          <w:sz w:val="24"/>
          <w:szCs w:val="24"/>
        </w:rPr>
      </w:pPr>
      <w:hyperlink r:id="rId18">
        <w:r w:rsidDel="00000000" w:rsidR="00000000" w:rsidRPr="00000000">
          <w:rPr>
            <w:b w:val="1"/>
            <w:color w:val="1155cc"/>
            <w:sz w:val="24"/>
            <w:szCs w:val="24"/>
            <w:u w:val="single"/>
            <w:rtl w:val="0"/>
          </w:rPr>
          <w:t xml:space="preserve">https://www.peoplemanagement.co.uk/long-reads/articles/how-coronavirus-driven-innovation-recruitment#gref</w:t>
        </w:r>
      </w:hyperlink>
      <w:r w:rsidDel="00000000" w:rsidR="00000000" w:rsidRPr="00000000">
        <w:rPr>
          <w:b w:val="1"/>
          <w:color w:val="201f1e"/>
          <w:sz w:val="24"/>
          <w:szCs w:val="24"/>
          <w:rtl w:val="0"/>
        </w:rPr>
        <w:t xml:space="preserve"> </w:t>
      </w:r>
    </w:p>
    <w:p w:rsidR="00000000" w:rsidDel="00000000" w:rsidP="00000000" w:rsidRDefault="00000000" w:rsidRPr="00000000" w14:paraId="000001C1">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2">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3">
      <w:pPr>
        <w:spacing w:line="480" w:lineRule="auto"/>
        <w:rPr>
          <w:b w:val="1"/>
          <w:color w:val="201f1e"/>
          <w:sz w:val="24"/>
          <w:szCs w:val="24"/>
        </w:rPr>
      </w:pPr>
      <w:hyperlink r:id="rId19">
        <w:r w:rsidDel="00000000" w:rsidR="00000000" w:rsidRPr="00000000">
          <w:rPr>
            <w:b w:val="1"/>
            <w:color w:val="1155cc"/>
            <w:sz w:val="24"/>
            <w:szCs w:val="24"/>
            <w:u w:val="single"/>
            <w:rtl w:val="0"/>
          </w:rPr>
          <w:t xml:space="preserve">https://www.ons.gov.uk/businessindustryandtrade/business/businessservices/bulletins/businessinsightsandimpactontheukeconomy/7october2021</w:t>
        </w:r>
      </w:hyperlink>
      <w:r w:rsidDel="00000000" w:rsidR="00000000" w:rsidRPr="00000000">
        <w:rPr>
          <w:b w:val="1"/>
          <w:color w:val="201f1e"/>
          <w:sz w:val="24"/>
          <w:szCs w:val="24"/>
          <w:rtl w:val="0"/>
        </w:rPr>
        <w:t xml:space="preserve"> </w:t>
      </w:r>
    </w:p>
    <w:p w:rsidR="00000000" w:rsidDel="00000000" w:rsidP="00000000" w:rsidRDefault="00000000" w:rsidRPr="00000000" w14:paraId="000001C4">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5">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6">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7">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8">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9">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A">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B">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C">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D">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E">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CF">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0">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1">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2">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3">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4">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1D5">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D6">
      <w:pPr>
        <w:spacing w:line="480" w:lineRule="auto"/>
        <w:rPr>
          <w:b w:val="1"/>
          <w:color w:val="201f1e"/>
          <w:sz w:val="24"/>
          <w:szCs w:val="24"/>
        </w:rPr>
      </w:pPr>
      <w:r w:rsidDel="00000000" w:rsidR="00000000" w:rsidRPr="00000000">
        <w:rPr>
          <w:b w:val="1"/>
          <w:color w:val="201f1e"/>
          <w:sz w:val="24"/>
          <w:szCs w:val="24"/>
          <w:rtl w:val="0"/>
        </w:rPr>
        <w:t xml:space="preserve">Appendix 1 –Valleys to Coast turnover statistics October 2020-December 2021</w:t>
      </w:r>
    </w:p>
    <w:p w:rsidR="00000000" w:rsidDel="00000000" w:rsidP="00000000" w:rsidRDefault="00000000" w:rsidRPr="00000000" w14:paraId="000001D7">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D8">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1D9">
      <w:pPr>
        <w:spacing w:line="480" w:lineRule="auto"/>
        <w:rPr>
          <w:b w:val="1"/>
          <w:color w:val="201f1e"/>
          <w:sz w:val="24"/>
          <w:szCs w:val="24"/>
          <w:highlight w:val="yellow"/>
        </w:rPr>
      </w:pPr>
      <w:r w:rsidDel="00000000" w:rsidR="00000000" w:rsidRPr="00000000">
        <w:rPr>
          <w:rtl w:val="0"/>
        </w:rPr>
      </w:r>
    </w:p>
    <w:tbl>
      <w:tblPr>
        <w:tblStyle w:val="Table4"/>
        <w:tblW w:w="937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55"/>
        <w:gridCol w:w="660"/>
        <w:gridCol w:w="765"/>
        <w:gridCol w:w="450"/>
        <w:gridCol w:w="450"/>
        <w:gridCol w:w="450"/>
        <w:gridCol w:w="450"/>
        <w:gridCol w:w="450"/>
        <w:gridCol w:w="450"/>
        <w:gridCol w:w="450"/>
        <w:gridCol w:w="450"/>
        <w:gridCol w:w="450"/>
        <w:gridCol w:w="450"/>
        <w:gridCol w:w="450"/>
        <w:gridCol w:w="675"/>
        <w:gridCol w:w="570"/>
        <w:tblGridChange w:id="0">
          <w:tblGrid>
            <w:gridCol w:w="1755"/>
            <w:gridCol w:w="660"/>
            <w:gridCol w:w="765"/>
            <w:gridCol w:w="450"/>
            <w:gridCol w:w="450"/>
            <w:gridCol w:w="450"/>
            <w:gridCol w:w="450"/>
            <w:gridCol w:w="450"/>
            <w:gridCol w:w="450"/>
            <w:gridCol w:w="450"/>
            <w:gridCol w:w="450"/>
            <w:gridCol w:w="450"/>
            <w:gridCol w:w="450"/>
            <w:gridCol w:w="450"/>
            <w:gridCol w:w="675"/>
            <w:gridCol w:w="57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A">
            <w:pPr>
              <w:widowControl w:val="0"/>
              <w:spacing w:line="480" w:lineRule="auto"/>
              <w:rPr>
                <w:sz w:val="24"/>
                <w:szCs w:val="24"/>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DB">
            <w:pPr>
              <w:widowControl w:val="0"/>
              <w:spacing w:line="480" w:lineRule="auto"/>
              <w:jc w:val="center"/>
              <w:rPr>
                <w:sz w:val="24"/>
                <w:szCs w:val="24"/>
              </w:rPr>
            </w:pPr>
            <w:r w:rsidDel="00000000" w:rsidR="00000000" w:rsidRPr="00000000">
              <w:rPr>
                <w:sz w:val="24"/>
                <w:szCs w:val="24"/>
                <w:rtl w:val="0"/>
              </w:rPr>
              <w:t xml:space="preserve">Oct</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DC">
            <w:pPr>
              <w:widowControl w:val="0"/>
              <w:spacing w:line="480" w:lineRule="auto"/>
              <w:jc w:val="center"/>
              <w:rPr>
                <w:sz w:val="24"/>
                <w:szCs w:val="24"/>
              </w:rPr>
            </w:pPr>
            <w:r w:rsidDel="00000000" w:rsidR="00000000" w:rsidRPr="00000000">
              <w:rPr>
                <w:sz w:val="24"/>
                <w:szCs w:val="24"/>
                <w:rtl w:val="0"/>
              </w:rPr>
              <w:t xml:space="preserve">November</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DD">
            <w:pPr>
              <w:widowControl w:val="0"/>
              <w:spacing w:line="480" w:lineRule="auto"/>
              <w:jc w:val="center"/>
              <w:rPr>
                <w:sz w:val="24"/>
                <w:szCs w:val="24"/>
              </w:rPr>
            </w:pPr>
            <w:r w:rsidDel="00000000" w:rsidR="00000000" w:rsidRPr="00000000">
              <w:rPr>
                <w:sz w:val="24"/>
                <w:szCs w:val="24"/>
                <w:rtl w:val="0"/>
              </w:rPr>
              <w:t xml:space="preserve">December</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DE">
            <w:pPr>
              <w:widowControl w:val="0"/>
              <w:spacing w:line="480" w:lineRule="auto"/>
              <w:jc w:val="center"/>
              <w:rPr>
                <w:sz w:val="24"/>
                <w:szCs w:val="24"/>
              </w:rPr>
            </w:pPr>
            <w:r w:rsidDel="00000000" w:rsidR="00000000" w:rsidRPr="00000000">
              <w:rPr>
                <w:sz w:val="24"/>
                <w:szCs w:val="24"/>
                <w:rtl w:val="0"/>
              </w:rPr>
              <w:t xml:space="preserve">January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DF">
            <w:pPr>
              <w:widowControl w:val="0"/>
              <w:spacing w:line="480" w:lineRule="auto"/>
              <w:jc w:val="center"/>
              <w:rPr>
                <w:sz w:val="24"/>
                <w:szCs w:val="24"/>
              </w:rPr>
            </w:pPr>
            <w:r w:rsidDel="00000000" w:rsidR="00000000" w:rsidRPr="00000000">
              <w:rPr>
                <w:sz w:val="24"/>
                <w:szCs w:val="24"/>
                <w:rtl w:val="0"/>
              </w:rPr>
              <w:t xml:space="preserve">February</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0">
            <w:pPr>
              <w:widowControl w:val="0"/>
              <w:spacing w:line="480" w:lineRule="auto"/>
              <w:jc w:val="center"/>
              <w:rPr>
                <w:sz w:val="24"/>
                <w:szCs w:val="24"/>
              </w:rPr>
            </w:pPr>
            <w:r w:rsidDel="00000000" w:rsidR="00000000" w:rsidRPr="00000000">
              <w:rPr>
                <w:sz w:val="24"/>
                <w:szCs w:val="24"/>
                <w:rtl w:val="0"/>
              </w:rPr>
              <w:t xml:space="preserve">March</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1">
            <w:pPr>
              <w:widowControl w:val="0"/>
              <w:spacing w:line="480" w:lineRule="auto"/>
              <w:jc w:val="center"/>
              <w:rPr>
                <w:sz w:val="24"/>
                <w:szCs w:val="24"/>
              </w:rPr>
            </w:pPr>
            <w:r w:rsidDel="00000000" w:rsidR="00000000" w:rsidRPr="00000000">
              <w:rPr>
                <w:sz w:val="24"/>
                <w:szCs w:val="24"/>
                <w:rtl w:val="0"/>
              </w:rPr>
              <w:t xml:space="preserve">April</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2">
            <w:pPr>
              <w:widowControl w:val="0"/>
              <w:spacing w:line="480" w:lineRule="auto"/>
              <w:jc w:val="center"/>
              <w:rPr>
                <w:sz w:val="24"/>
                <w:szCs w:val="24"/>
              </w:rPr>
            </w:pPr>
            <w:r w:rsidDel="00000000" w:rsidR="00000000" w:rsidRPr="00000000">
              <w:rPr>
                <w:sz w:val="24"/>
                <w:szCs w:val="24"/>
                <w:rtl w:val="0"/>
              </w:rPr>
              <w:t xml:space="preserve">May</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3">
            <w:pPr>
              <w:widowControl w:val="0"/>
              <w:spacing w:line="480" w:lineRule="auto"/>
              <w:jc w:val="center"/>
              <w:rPr>
                <w:sz w:val="24"/>
                <w:szCs w:val="24"/>
              </w:rPr>
            </w:pPr>
            <w:r w:rsidDel="00000000" w:rsidR="00000000" w:rsidRPr="00000000">
              <w:rPr>
                <w:sz w:val="24"/>
                <w:szCs w:val="24"/>
                <w:rtl w:val="0"/>
              </w:rPr>
              <w:t xml:space="preserve">June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4">
            <w:pPr>
              <w:widowControl w:val="0"/>
              <w:spacing w:line="480" w:lineRule="auto"/>
              <w:jc w:val="center"/>
              <w:rPr>
                <w:sz w:val="24"/>
                <w:szCs w:val="24"/>
              </w:rPr>
            </w:pPr>
            <w:r w:rsidDel="00000000" w:rsidR="00000000" w:rsidRPr="00000000">
              <w:rPr>
                <w:sz w:val="24"/>
                <w:szCs w:val="24"/>
                <w:rtl w:val="0"/>
              </w:rPr>
              <w:t xml:space="preserve">July</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5">
            <w:pPr>
              <w:widowControl w:val="0"/>
              <w:spacing w:line="480" w:lineRule="auto"/>
              <w:jc w:val="center"/>
              <w:rPr>
                <w:sz w:val="24"/>
                <w:szCs w:val="24"/>
              </w:rPr>
            </w:pPr>
            <w:r w:rsidDel="00000000" w:rsidR="00000000" w:rsidRPr="00000000">
              <w:rPr>
                <w:sz w:val="24"/>
                <w:szCs w:val="24"/>
                <w:rtl w:val="0"/>
              </w:rPr>
              <w:t xml:space="preserve">August</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6">
            <w:pPr>
              <w:widowControl w:val="0"/>
              <w:spacing w:line="480" w:lineRule="auto"/>
              <w:jc w:val="center"/>
              <w:rPr>
                <w:sz w:val="24"/>
                <w:szCs w:val="24"/>
              </w:rPr>
            </w:pPr>
            <w:r w:rsidDel="00000000" w:rsidR="00000000" w:rsidRPr="00000000">
              <w:rPr>
                <w:sz w:val="24"/>
                <w:szCs w:val="24"/>
                <w:rtl w:val="0"/>
              </w:rPr>
              <w:t xml:space="preserve">September</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7">
            <w:pPr>
              <w:widowControl w:val="0"/>
              <w:spacing w:line="480" w:lineRule="auto"/>
              <w:jc w:val="center"/>
              <w:rPr>
                <w:sz w:val="24"/>
                <w:szCs w:val="24"/>
              </w:rPr>
            </w:pPr>
            <w:r w:rsidDel="00000000" w:rsidR="00000000" w:rsidRPr="00000000">
              <w:rPr>
                <w:sz w:val="24"/>
                <w:szCs w:val="24"/>
                <w:rtl w:val="0"/>
              </w:rPr>
              <w:t xml:space="preserve">October</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8">
            <w:pPr>
              <w:widowControl w:val="0"/>
              <w:spacing w:line="480" w:lineRule="auto"/>
              <w:jc w:val="center"/>
              <w:rPr>
                <w:sz w:val="24"/>
                <w:szCs w:val="24"/>
              </w:rPr>
            </w:pPr>
            <w:r w:rsidDel="00000000" w:rsidR="00000000" w:rsidRPr="00000000">
              <w:rPr>
                <w:sz w:val="24"/>
                <w:szCs w:val="24"/>
                <w:rtl w:val="0"/>
              </w:rPr>
              <w:t xml:space="preserve">November</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9">
            <w:pPr>
              <w:widowControl w:val="0"/>
              <w:spacing w:line="480" w:lineRule="auto"/>
              <w:jc w:val="center"/>
              <w:rPr>
                <w:sz w:val="24"/>
                <w:szCs w:val="24"/>
              </w:rPr>
            </w:pPr>
            <w:r w:rsidDel="00000000" w:rsidR="00000000" w:rsidRPr="00000000">
              <w:rPr>
                <w:sz w:val="24"/>
                <w:szCs w:val="24"/>
                <w:rtl w:val="0"/>
              </w:rPr>
              <w:t xml:space="preserve">December</w:t>
            </w:r>
          </w:p>
        </w:tc>
      </w:tr>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A">
            <w:pPr>
              <w:widowControl w:val="0"/>
              <w:spacing w:line="480" w:lineRule="auto"/>
              <w:jc w:val="center"/>
              <w:rPr>
                <w:sz w:val="24"/>
                <w:szCs w:val="24"/>
              </w:rPr>
            </w:pPr>
            <w:r w:rsidDel="00000000" w:rsidR="00000000" w:rsidRPr="00000000">
              <w:rPr>
                <w:sz w:val="24"/>
                <w:szCs w:val="24"/>
                <w:rtl w:val="0"/>
              </w:rPr>
              <w:t xml:space="preserve">Monthly Colleague Turnover %</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B">
            <w:pPr>
              <w:widowControl w:val="0"/>
              <w:spacing w:line="480" w:lineRule="auto"/>
              <w:jc w:val="center"/>
              <w:rPr>
                <w:sz w:val="24"/>
                <w:szCs w:val="24"/>
              </w:rPr>
            </w:pPr>
            <w:r w:rsidDel="00000000" w:rsidR="00000000" w:rsidRPr="00000000">
              <w:rPr>
                <w:sz w:val="24"/>
                <w:szCs w:val="24"/>
                <w:rtl w:val="0"/>
              </w:rPr>
              <w:t xml:space="preserve">0.88%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C">
            <w:pPr>
              <w:widowControl w:val="0"/>
              <w:spacing w:line="480" w:lineRule="auto"/>
              <w:jc w:val="center"/>
              <w:rPr>
                <w:sz w:val="24"/>
                <w:szCs w:val="24"/>
              </w:rPr>
            </w:pPr>
            <w:r w:rsidDel="00000000" w:rsidR="00000000" w:rsidRPr="00000000">
              <w:rPr>
                <w:sz w:val="24"/>
                <w:szCs w:val="24"/>
                <w:rtl w:val="0"/>
              </w:rPr>
              <w:t xml:space="preserve">1.30%</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ED">
            <w:pPr>
              <w:widowControl w:val="0"/>
              <w:spacing w:line="480" w:lineRule="auto"/>
              <w:jc w:val="center"/>
              <w:rPr>
                <w:sz w:val="24"/>
                <w:szCs w:val="24"/>
              </w:rPr>
            </w:pPr>
            <w:r w:rsidDel="00000000" w:rsidR="00000000" w:rsidRPr="00000000">
              <w:rPr>
                <w:sz w:val="24"/>
                <w:szCs w:val="24"/>
                <w:rtl w:val="0"/>
              </w:rPr>
              <w:t xml:space="preserve">3.09%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E">
            <w:pPr>
              <w:widowControl w:val="0"/>
              <w:spacing w:line="480" w:lineRule="auto"/>
              <w:jc w:val="center"/>
              <w:rPr>
                <w:sz w:val="24"/>
                <w:szCs w:val="24"/>
              </w:rPr>
            </w:pPr>
            <w:r w:rsidDel="00000000" w:rsidR="00000000" w:rsidRPr="00000000">
              <w:rPr>
                <w:sz w:val="24"/>
                <w:szCs w:val="24"/>
                <w:rtl w:val="0"/>
              </w:rPr>
              <w:t xml:space="preserve">1.67%</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EF">
            <w:pPr>
              <w:widowControl w:val="0"/>
              <w:spacing w:line="480" w:lineRule="auto"/>
              <w:jc w:val="center"/>
              <w:rPr>
                <w:sz w:val="24"/>
                <w:szCs w:val="24"/>
              </w:rPr>
            </w:pPr>
            <w:r w:rsidDel="00000000" w:rsidR="00000000" w:rsidRPr="00000000">
              <w:rPr>
                <w:sz w:val="24"/>
                <w:szCs w:val="24"/>
                <w:rtl w:val="0"/>
              </w:rPr>
              <w:t xml:space="preserve">0.83%</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F0">
            <w:pPr>
              <w:widowControl w:val="0"/>
              <w:spacing w:line="480" w:lineRule="auto"/>
              <w:jc w:val="center"/>
              <w:rPr>
                <w:sz w:val="24"/>
                <w:szCs w:val="24"/>
              </w:rPr>
            </w:pPr>
            <w:r w:rsidDel="00000000" w:rsidR="00000000" w:rsidRPr="00000000">
              <w:rPr>
                <w:sz w:val="24"/>
                <w:szCs w:val="24"/>
                <w:rtl w:val="0"/>
              </w:rPr>
              <w:t xml:space="preserve">1.65%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1">
            <w:pPr>
              <w:widowControl w:val="0"/>
              <w:spacing w:line="480" w:lineRule="auto"/>
              <w:jc w:val="center"/>
              <w:rPr>
                <w:sz w:val="24"/>
                <w:szCs w:val="24"/>
              </w:rPr>
            </w:pPr>
            <w:r w:rsidDel="00000000" w:rsidR="00000000" w:rsidRPr="00000000">
              <w:rPr>
                <w:sz w:val="24"/>
                <w:szCs w:val="24"/>
                <w:rtl w:val="0"/>
              </w:rPr>
              <w:t xml:space="preserve">0.81%</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2">
            <w:pPr>
              <w:widowControl w:val="0"/>
              <w:spacing w:line="480" w:lineRule="auto"/>
              <w:jc w:val="center"/>
              <w:rPr>
                <w:sz w:val="24"/>
                <w:szCs w:val="24"/>
              </w:rPr>
            </w:pPr>
            <w:r w:rsidDel="00000000" w:rsidR="00000000" w:rsidRPr="00000000">
              <w:rPr>
                <w:sz w:val="24"/>
                <w:szCs w:val="24"/>
                <w:rtl w:val="0"/>
              </w:rPr>
              <w:t xml:space="preserve">1.60%</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3">
            <w:pPr>
              <w:widowControl w:val="0"/>
              <w:spacing w:line="480" w:lineRule="auto"/>
              <w:jc w:val="center"/>
              <w:rPr>
                <w:sz w:val="24"/>
                <w:szCs w:val="24"/>
              </w:rPr>
            </w:pPr>
            <w:r w:rsidDel="00000000" w:rsidR="00000000" w:rsidRPr="00000000">
              <w:rPr>
                <w:sz w:val="24"/>
                <w:szCs w:val="24"/>
                <w:rtl w:val="0"/>
              </w:rPr>
              <w:t xml:space="preserve">2.78%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4">
            <w:pPr>
              <w:widowControl w:val="0"/>
              <w:spacing w:line="480" w:lineRule="auto"/>
              <w:jc w:val="center"/>
              <w:rPr>
                <w:sz w:val="24"/>
                <w:szCs w:val="24"/>
              </w:rPr>
            </w:pPr>
            <w:r w:rsidDel="00000000" w:rsidR="00000000" w:rsidRPr="00000000">
              <w:rPr>
                <w:sz w:val="24"/>
                <w:szCs w:val="24"/>
                <w:rtl w:val="0"/>
              </w:rPr>
              <w:t xml:space="preserve">0.40%</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5">
            <w:pPr>
              <w:widowControl w:val="0"/>
              <w:spacing w:line="480" w:lineRule="auto"/>
              <w:jc w:val="center"/>
              <w:rPr>
                <w:sz w:val="24"/>
                <w:szCs w:val="24"/>
              </w:rPr>
            </w:pPr>
            <w:r w:rsidDel="00000000" w:rsidR="00000000" w:rsidRPr="00000000">
              <w:rPr>
                <w:sz w:val="24"/>
                <w:szCs w:val="24"/>
                <w:rtl w:val="0"/>
              </w:rPr>
              <w:t xml:space="preserve">0.39%</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6">
            <w:pPr>
              <w:widowControl w:val="0"/>
              <w:spacing w:line="480" w:lineRule="auto"/>
              <w:jc w:val="center"/>
              <w:rPr>
                <w:sz w:val="24"/>
                <w:szCs w:val="24"/>
              </w:rPr>
            </w:pPr>
            <w:r w:rsidDel="00000000" w:rsidR="00000000" w:rsidRPr="00000000">
              <w:rPr>
                <w:sz w:val="24"/>
                <w:szCs w:val="24"/>
                <w:rtl w:val="0"/>
              </w:rPr>
              <w:t xml:space="preserve">1.14%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7">
            <w:pPr>
              <w:widowControl w:val="0"/>
              <w:spacing w:line="480" w:lineRule="auto"/>
              <w:jc w:val="center"/>
              <w:rPr>
                <w:sz w:val="24"/>
                <w:szCs w:val="24"/>
              </w:rPr>
            </w:pPr>
            <w:r w:rsidDel="00000000" w:rsidR="00000000" w:rsidRPr="00000000">
              <w:rPr>
                <w:sz w:val="24"/>
                <w:szCs w:val="24"/>
                <w:rtl w:val="0"/>
              </w:rPr>
              <w:t xml:space="preserve">2.66%</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8">
            <w:pPr>
              <w:widowControl w:val="0"/>
              <w:spacing w:line="480" w:lineRule="auto"/>
              <w:jc w:val="center"/>
              <w:rPr>
                <w:sz w:val="24"/>
                <w:szCs w:val="24"/>
              </w:rPr>
            </w:pPr>
            <w:r w:rsidDel="00000000" w:rsidR="00000000" w:rsidRPr="00000000">
              <w:rPr>
                <w:sz w:val="24"/>
                <w:szCs w:val="24"/>
                <w:rtl w:val="0"/>
              </w:rPr>
              <w:t xml:space="preserve">1.48%</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9">
            <w:pPr>
              <w:widowControl w:val="0"/>
              <w:spacing w:line="480" w:lineRule="auto"/>
              <w:jc w:val="center"/>
              <w:rPr>
                <w:sz w:val="24"/>
                <w:szCs w:val="24"/>
              </w:rPr>
            </w:pPr>
            <w:r w:rsidDel="00000000" w:rsidR="00000000" w:rsidRPr="00000000">
              <w:rPr>
                <w:sz w:val="24"/>
                <w:szCs w:val="24"/>
                <w:rtl w:val="0"/>
              </w:rPr>
              <w:t xml:space="preserve">2.98%</w:t>
            </w:r>
          </w:p>
        </w:tc>
      </w:tr>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A">
            <w:pPr>
              <w:widowControl w:val="0"/>
              <w:spacing w:line="480" w:lineRule="auto"/>
              <w:jc w:val="center"/>
              <w:rPr>
                <w:sz w:val="24"/>
                <w:szCs w:val="24"/>
              </w:rPr>
            </w:pPr>
            <w:r w:rsidDel="00000000" w:rsidR="00000000" w:rsidRPr="00000000">
              <w:rPr>
                <w:sz w:val="24"/>
                <w:szCs w:val="24"/>
                <w:rtl w:val="0"/>
              </w:rPr>
              <w:t xml:space="preserve">Rolling Annualised Colleague Turnover %</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B">
            <w:pPr>
              <w:widowControl w:val="0"/>
              <w:spacing w:line="480" w:lineRule="auto"/>
              <w:jc w:val="center"/>
              <w:rPr>
                <w:sz w:val="24"/>
                <w:szCs w:val="24"/>
              </w:rPr>
            </w:pPr>
            <w:r w:rsidDel="00000000" w:rsidR="00000000" w:rsidRPr="00000000">
              <w:rPr>
                <w:sz w:val="24"/>
                <w:szCs w:val="24"/>
                <w:rtl w:val="0"/>
              </w:rPr>
              <w:t xml:space="preserve">14.98%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C">
            <w:pPr>
              <w:widowControl w:val="0"/>
              <w:spacing w:line="480" w:lineRule="auto"/>
              <w:jc w:val="center"/>
              <w:rPr>
                <w:sz w:val="24"/>
                <w:szCs w:val="24"/>
              </w:rPr>
            </w:pPr>
            <w:r w:rsidDel="00000000" w:rsidR="00000000" w:rsidRPr="00000000">
              <w:rPr>
                <w:sz w:val="24"/>
                <w:szCs w:val="24"/>
                <w:rtl w:val="0"/>
              </w:rPr>
              <w:t xml:space="preserve">12.61%</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FD">
            <w:pPr>
              <w:widowControl w:val="0"/>
              <w:spacing w:line="480" w:lineRule="auto"/>
              <w:jc w:val="center"/>
              <w:rPr>
                <w:sz w:val="24"/>
                <w:szCs w:val="24"/>
              </w:rPr>
            </w:pPr>
            <w:r w:rsidDel="00000000" w:rsidR="00000000" w:rsidRPr="00000000">
              <w:rPr>
                <w:sz w:val="24"/>
                <w:szCs w:val="24"/>
                <w:rtl w:val="0"/>
              </w:rPr>
              <w:t xml:space="preserve">14.60%</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E">
            <w:pPr>
              <w:widowControl w:val="0"/>
              <w:spacing w:line="480" w:lineRule="auto"/>
              <w:jc w:val="center"/>
              <w:rPr>
                <w:sz w:val="24"/>
                <w:szCs w:val="24"/>
              </w:rPr>
            </w:pPr>
            <w:r w:rsidDel="00000000" w:rsidR="00000000" w:rsidRPr="00000000">
              <w:rPr>
                <w:sz w:val="24"/>
                <w:szCs w:val="24"/>
                <w:rtl w:val="0"/>
              </w:rPr>
              <w:t xml:space="preserve">15.72%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FF">
            <w:pPr>
              <w:widowControl w:val="0"/>
              <w:spacing w:line="480" w:lineRule="auto"/>
              <w:jc w:val="center"/>
              <w:rPr>
                <w:sz w:val="24"/>
                <w:szCs w:val="24"/>
              </w:rPr>
            </w:pPr>
            <w:r w:rsidDel="00000000" w:rsidR="00000000" w:rsidRPr="00000000">
              <w:rPr>
                <w:sz w:val="24"/>
                <w:szCs w:val="24"/>
                <w:rtl w:val="0"/>
              </w:rPr>
              <w:t xml:space="preserve">15.15%</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0">
            <w:pPr>
              <w:widowControl w:val="0"/>
              <w:spacing w:line="480" w:lineRule="auto"/>
              <w:jc w:val="center"/>
              <w:rPr>
                <w:sz w:val="24"/>
                <w:szCs w:val="24"/>
              </w:rPr>
            </w:pPr>
            <w:r w:rsidDel="00000000" w:rsidR="00000000" w:rsidRPr="00000000">
              <w:rPr>
                <w:sz w:val="24"/>
                <w:szCs w:val="24"/>
                <w:rtl w:val="0"/>
              </w:rPr>
              <w:t xml:space="preserve">13.85%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1">
            <w:pPr>
              <w:widowControl w:val="0"/>
              <w:spacing w:line="480" w:lineRule="auto"/>
              <w:jc w:val="center"/>
              <w:rPr>
                <w:sz w:val="24"/>
                <w:szCs w:val="24"/>
              </w:rPr>
            </w:pPr>
            <w:r w:rsidDel="00000000" w:rsidR="00000000" w:rsidRPr="00000000">
              <w:rPr>
                <w:sz w:val="24"/>
                <w:szCs w:val="24"/>
                <w:rtl w:val="0"/>
              </w:rPr>
              <w:t xml:space="preserve">13.55%</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2">
            <w:pPr>
              <w:widowControl w:val="0"/>
              <w:spacing w:line="480" w:lineRule="auto"/>
              <w:jc w:val="center"/>
              <w:rPr>
                <w:sz w:val="24"/>
                <w:szCs w:val="24"/>
              </w:rPr>
            </w:pPr>
            <w:r w:rsidDel="00000000" w:rsidR="00000000" w:rsidRPr="00000000">
              <w:rPr>
                <w:sz w:val="24"/>
                <w:szCs w:val="24"/>
                <w:rtl w:val="0"/>
              </w:rPr>
              <w:t xml:space="preserve">14.32%</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3">
            <w:pPr>
              <w:widowControl w:val="0"/>
              <w:spacing w:line="480" w:lineRule="auto"/>
              <w:jc w:val="center"/>
              <w:rPr>
                <w:sz w:val="24"/>
                <w:szCs w:val="24"/>
              </w:rPr>
            </w:pPr>
            <w:r w:rsidDel="00000000" w:rsidR="00000000" w:rsidRPr="00000000">
              <w:rPr>
                <w:sz w:val="24"/>
                <w:szCs w:val="24"/>
                <w:rtl w:val="0"/>
              </w:rPr>
              <w:t xml:space="preserve">16.32%</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4">
            <w:pPr>
              <w:widowControl w:val="0"/>
              <w:spacing w:line="480" w:lineRule="auto"/>
              <w:jc w:val="center"/>
              <w:rPr>
                <w:sz w:val="24"/>
                <w:szCs w:val="24"/>
              </w:rPr>
            </w:pPr>
            <w:r w:rsidDel="00000000" w:rsidR="00000000" w:rsidRPr="00000000">
              <w:rPr>
                <w:sz w:val="24"/>
                <w:szCs w:val="24"/>
                <w:rtl w:val="0"/>
              </w:rPr>
              <w:t xml:space="preserve">16.64%</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5">
            <w:pPr>
              <w:widowControl w:val="0"/>
              <w:spacing w:line="480" w:lineRule="auto"/>
              <w:jc w:val="center"/>
              <w:rPr>
                <w:sz w:val="24"/>
                <w:szCs w:val="24"/>
              </w:rPr>
            </w:pPr>
            <w:r w:rsidDel="00000000" w:rsidR="00000000" w:rsidRPr="00000000">
              <w:rPr>
                <w:sz w:val="24"/>
                <w:szCs w:val="24"/>
                <w:rtl w:val="0"/>
              </w:rPr>
              <w:t xml:space="preserve">15.71%</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6">
            <w:pPr>
              <w:widowControl w:val="0"/>
              <w:spacing w:line="480" w:lineRule="auto"/>
              <w:jc w:val="center"/>
              <w:rPr>
                <w:sz w:val="24"/>
                <w:szCs w:val="24"/>
              </w:rPr>
            </w:pPr>
            <w:r w:rsidDel="00000000" w:rsidR="00000000" w:rsidRPr="00000000">
              <w:rPr>
                <w:sz w:val="24"/>
                <w:szCs w:val="24"/>
                <w:rtl w:val="0"/>
              </w:rPr>
              <w:t xml:space="preserve">16.38%</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7">
            <w:pPr>
              <w:widowControl w:val="0"/>
              <w:spacing w:line="480" w:lineRule="auto"/>
              <w:jc w:val="center"/>
              <w:rPr>
                <w:sz w:val="24"/>
                <w:szCs w:val="24"/>
              </w:rPr>
            </w:pPr>
            <w:r w:rsidDel="00000000" w:rsidR="00000000" w:rsidRPr="00000000">
              <w:rPr>
                <w:sz w:val="24"/>
                <w:szCs w:val="24"/>
                <w:rtl w:val="0"/>
              </w:rPr>
              <w:t xml:space="preserve">18.23%</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208">
            <w:pPr>
              <w:widowControl w:val="0"/>
              <w:spacing w:line="480" w:lineRule="auto"/>
              <w:jc w:val="center"/>
              <w:rPr>
                <w:sz w:val="24"/>
                <w:szCs w:val="24"/>
              </w:rPr>
            </w:pPr>
            <w:r w:rsidDel="00000000" w:rsidR="00000000" w:rsidRPr="00000000">
              <w:rPr>
                <w:sz w:val="24"/>
                <w:szCs w:val="24"/>
                <w:rtl w:val="0"/>
              </w:rPr>
              <w:t xml:space="preserve">18.42%</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09">
            <w:pPr>
              <w:widowControl w:val="0"/>
              <w:spacing w:line="480" w:lineRule="auto"/>
              <w:jc w:val="center"/>
              <w:rPr>
                <w:sz w:val="24"/>
                <w:szCs w:val="24"/>
              </w:rPr>
            </w:pPr>
            <w:r w:rsidDel="00000000" w:rsidR="00000000" w:rsidRPr="00000000">
              <w:rPr>
                <w:sz w:val="24"/>
                <w:szCs w:val="24"/>
                <w:rtl w:val="0"/>
              </w:rPr>
              <w:t xml:space="preserve">18.60%</w:t>
            </w:r>
          </w:p>
        </w:tc>
      </w:tr>
    </w:tbl>
    <w:p w:rsidR="00000000" w:rsidDel="00000000" w:rsidP="00000000" w:rsidRDefault="00000000" w:rsidRPr="00000000" w14:paraId="0000020A">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0B">
      <w:pPr>
        <w:spacing w:line="480" w:lineRule="auto"/>
        <w:rPr>
          <w:color w:val="201f1e"/>
          <w:sz w:val="24"/>
          <w:szCs w:val="24"/>
        </w:rPr>
      </w:pPr>
      <w:r w:rsidDel="00000000" w:rsidR="00000000" w:rsidRPr="00000000">
        <w:rPr>
          <w:color w:val="201f1e"/>
          <w:sz w:val="24"/>
          <w:szCs w:val="24"/>
          <w:rtl w:val="0"/>
        </w:rPr>
        <w:t xml:space="preserve">(V2C, 2022)</w:t>
      </w:r>
    </w:p>
    <w:p w:rsidR="00000000" w:rsidDel="00000000" w:rsidP="00000000" w:rsidRDefault="00000000" w:rsidRPr="00000000" w14:paraId="0000020C">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0D">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0E">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0F">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10">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11">
      <w:pPr>
        <w:spacing w:line="480" w:lineRule="auto"/>
        <w:rPr>
          <w:b w:val="1"/>
          <w:color w:val="201f1e"/>
          <w:sz w:val="24"/>
          <w:szCs w:val="24"/>
          <w:highlight w:val="yellow"/>
        </w:rPr>
      </w:pPr>
      <w:r w:rsidDel="00000000" w:rsidR="00000000" w:rsidRPr="00000000">
        <w:rPr>
          <w:rtl w:val="0"/>
        </w:rPr>
      </w:r>
    </w:p>
    <w:p w:rsidR="00000000" w:rsidDel="00000000" w:rsidP="00000000" w:rsidRDefault="00000000" w:rsidRPr="00000000" w14:paraId="00000212">
      <w:pPr>
        <w:spacing w:line="480" w:lineRule="auto"/>
        <w:rPr>
          <w:b w:val="1"/>
          <w:color w:val="201f1e"/>
          <w:sz w:val="24"/>
          <w:szCs w:val="24"/>
          <w:u w:val="single"/>
        </w:rPr>
      </w:pPr>
      <w:r w:rsidDel="00000000" w:rsidR="00000000" w:rsidRPr="00000000">
        <w:rPr>
          <w:b w:val="1"/>
          <w:color w:val="201f1e"/>
          <w:sz w:val="24"/>
          <w:szCs w:val="24"/>
          <w:u w:val="single"/>
          <w:rtl w:val="0"/>
        </w:rPr>
        <w:t xml:space="preserve">RTM Task 2 - Video Assignment</w:t>
      </w:r>
    </w:p>
    <w:p w:rsidR="00000000" w:rsidDel="00000000" w:rsidP="00000000" w:rsidRDefault="00000000" w:rsidRPr="00000000" w14:paraId="00000213">
      <w:pPr>
        <w:spacing w:line="480" w:lineRule="auto"/>
        <w:rPr>
          <w:b w:val="1"/>
          <w:color w:val="201f1e"/>
          <w:sz w:val="24"/>
          <w:szCs w:val="24"/>
          <w:u w:val="single"/>
        </w:rPr>
      </w:pPr>
      <w:r w:rsidDel="00000000" w:rsidR="00000000" w:rsidRPr="00000000">
        <w:rPr>
          <w:rtl w:val="0"/>
        </w:rPr>
      </w:r>
    </w:p>
    <w:p w:rsidR="00000000" w:rsidDel="00000000" w:rsidP="00000000" w:rsidRDefault="00000000" w:rsidRPr="00000000" w14:paraId="00000214">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215">
      <w:pPr>
        <w:spacing w:line="480" w:lineRule="auto"/>
        <w:rPr>
          <w:b w:val="1"/>
          <w:color w:val="201f1e"/>
          <w:sz w:val="24"/>
          <w:szCs w:val="24"/>
        </w:rPr>
      </w:pPr>
      <w:r w:rsidDel="00000000" w:rsidR="00000000" w:rsidRPr="00000000">
        <w:rPr>
          <w:b w:val="1"/>
          <w:color w:val="201f1e"/>
          <w:sz w:val="24"/>
          <w:szCs w:val="24"/>
          <w:rtl w:val="0"/>
        </w:rPr>
        <w:t xml:space="preserve">Video Link: </w:t>
      </w:r>
      <w:hyperlink r:id="rId20">
        <w:r w:rsidDel="00000000" w:rsidR="00000000" w:rsidRPr="00000000">
          <w:rPr>
            <w:b w:val="1"/>
            <w:color w:val="1155cc"/>
            <w:sz w:val="24"/>
            <w:szCs w:val="24"/>
            <w:u w:val="single"/>
            <w:rtl w:val="0"/>
          </w:rPr>
          <w:t xml:space="preserve">https://youtu.be/LLBRE8SHO4A</w:t>
        </w:r>
      </w:hyperlink>
      <w:r w:rsidDel="00000000" w:rsidR="00000000" w:rsidRPr="00000000">
        <w:rPr>
          <w:b w:val="1"/>
          <w:color w:val="201f1e"/>
          <w:sz w:val="24"/>
          <w:szCs w:val="24"/>
          <w:rtl w:val="0"/>
        </w:rPr>
        <w:t xml:space="preserve"> </w:t>
      </w:r>
    </w:p>
    <w:p w:rsidR="00000000" w:rsidDel="00000000" w:rsidP="00000000" w:rsidRDefault="00000000" w:rsidRPr="00000000" w14:paraId="00000216">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217">
      <w:pPr>
        <w:spacing w:line="480" w:lineRule="auto"/>
        <w:rPr>
          <w:b w:val="1"/>
          <w:color w:val="201f1e"/>
          <w:sz w:val="24"/>
          <w:szCs w:val="24"/>
        </w:rPr>
      </w:pPr>
      <w:r w:rsidDel="00000000" w:rsidR="00000000" w:rsidRPr="00000000">
        <w:rPr>
          <w:rtl w:val="0"/>
        </w:rPr>
      </w:r>
    </w:p>
    <w:p w:rsidR="00000000" w:rsidDel="00000000" w:rsidP="00000000" w:rsidRDefault="00000000" w:rsidRPr="00000000" w14:paraId="00000218">
      <w:pPr>
        <w:spacing w:line="480" w:lineRule="auto"/>
        <w:rPr>
          <w:b w:val="1"/>
          <w:color w:val="201f1e"/>
          <w:sz w:val="24"/>
          <w:szCs w:val="24"/>
          <w:u w:val="single"/>
        </w:rPr>
      </w:pPr>
      <w:r w:rsidDel="00000000" w:rsidR="00000000" w:rsidRPr="00000000">
        <w:rPr>
          <w:b w:val="1"/>
          <w:color w:val="201f1e"/>
          <w:sz w:val="24"/>
          <w:szCs w:val="24"/>
          <w:u w:val="single"/>
          <w:rtl w:val="0"/>
        </w:rPr>
        <w:t xml:space="preserve">Bibliography </w:t>
      </w:r>
    </w:p>
    <w:p w:rsidR="00000000" w:rsidDel="00000000" w:rsidP="00000000" w:rsidRDefault="00000000" w:rsidRPr="00000000" w14:paraId="00000219">
      <w:pPr>
        <w:spacing w:line="480" w:lineRule="auto"/>
        <w:rPr>
          <w:b w:val="1"/>
          <w:color w:val="ff0000"/>
          <w:sz w:val="24"/>
          <w:szCs w:val="24"/>
          <w:u w:val="single"/>
        </w:rPr>
      </w:pPr>
      <w:r w:rsidDel="00000000" w:rsidR="00000000" w:rsidRPr="00000000">
        <w:rPr>
          <w:rtl w:val="0"/>
        </w:rPr>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hd w:fill="ffffff" w:val="clear"/>
        <w:spacing w:line="480" w:lineRule="auto"/>
        <w:rPr>
          <w:b w:val="1"/>
          <w:color w:val="201f1e"/>
          <w:sz w:val="24"/>
          <w:szCs w:val="24"/>
        </w:rPr>
      </w:pPr>
      <w:r w:rsidDel="00000000" w:rsidR="00000000" w:rsidRPr="00000000">
        <w:rPr>
          <w:b w:val="1"/>
          <w:color w:val="201f1e"/>
          <w:sz w:val="24"/>
          <w:szCs w:val="24"/>
          <w:rtl w:val="0"/>
        </w:rPr>
        <w:t xml:space="preserve">CIPD.co.uk (2021) Digital learning factsheet [online] available at </w:t>
      </w:r>
      <w:hyperlink r:id="rId21">
        <w:r w:rsidDel="00000000" w:rsidR="00000000" w:rsidRPr="00000000">
          <w:rPr>
            <w:b w:val="1"/>
            <w:color w:val="0000ff"/>
            <w:sz w:val="24"/>
            <w:szCs w:val="24"/>
            <w:u w:val="single"/>
            <w:rtl w:val="0"/>
          </w:rPr>
          <w:t xml:space="preserve">https://www.cipd.co.uk/knowledge/fundamentals/people/development/digital-learning-factsheet</w:t>
        </w:r>
      </w:hyperlink>
      <w:r w:rsidDel="00000000" w:rsidR="00000000" w:rsidRPr="00000000">
        <w:rPr>
          <w:b w:val="1"/>
          <w:color w:val="201f1e"/>
          <w:sz w:val="24"/>
          <w:szCs w:val="24"/>
          <w:rtl w:val="0"/>
        </w:rPr>
        <w:t xml:space="preserve"> [Accessed 26 January 2022].</w:t>
      </w:r>
    </w:p>
    <w:p w:rsidR="00000000" w:rsidDel="00000000" w:rsidP="00000000" w:rsidRDefault="00000000" w:rsidRPr="00000000" w14:paraId="0000021B">
      <w:pPr>
        <w:spacing w:line="480" w:lineRule="auto"/>
        <w:rPr>
          <w:b w:val="1"/>
          <w:color w:val="ff0000"/>
          <w:sz w:val="21"/>
          <w:szCs w:val="21"/>
          <w:u w:val="single"/>
        </w:rPr>
      </w:pPr>
      <w:r w:rsidDel="00000000" w:rsidR="00000000" w:rsidRPr="00000000">
        <w:rPr>
          <w:rtl w:val="0"/>
        </w:rPr>
      </w:r>
    </w:p>
    <w:sectPr>
      <w:headerReference r:id="rId22" w:type="default"/>
      <w:footerReference r:id="rId2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Verdana" w:cs="Verdana" w:eastAsia="Verdana" w:hAnsi="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youtu.be/LLBRE8SHO4A" TargetMode="External"/><Relationship Id="rId11" Type="http://schemas.openxmlformats.org/officeDocument/2006/relationships/hyperlink" Target="https://hbr.org/2005/12/a-players-or-a-positions-the-strategic-logic-of-workforce-management" TargetMode="External"/><Relationship Id="rId22" Type="http://schemas.openxmlformats.org/officeDocument/2006/relationships/header" Target="header1.xml"/><Relationship Id="rId10" Type="http://schemas.openxmlformats.org/officeDocument/2006/relationships/hyperlink" Target="https://www.mckinsey.com/business-functions/people-and-organizational-performance/our-insights/reimagining-the-office-and-work-life-after-covid-19" TargetMode="External"/><Relationship Id="rId21" Type="http://schemas.openxmlformats.org/officeDocument/2006/relationships/hyperlink" Target="https://www.cipd.co.uk/knowledge/fundamentals/people/development/digital-learning-factsheet" TargetMode="External"/><Relationship Id="rId13" Type="http://schemas.openxmlformats.org/officeDocument/2006/relationships/hyperlink" Target="https://www.cipd.co.uk/knowledge/strategy/resourcing/talent-factsheet#7237.%E2%80%8C" TargetMode="External"/><Relationship Id="rId12" Type="http://schemas.openxmlformats.org/officeDocument/2006/relationships/hyperlink" Target="https://www.merriam-webster.com/dictionary/strategy"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www.v2c.wales/news/our-ten-year-safe-and-happy-vision/" TargetMode="External"/><Relationship Id="rId14" Type="http://schemas.openxmlformats.org/officeDocument/2006/relationships/hyperlink" Target="https://www.v2c.org.uk/media/6403/valleys-to-coast-financial-statements-2020-compressed.pdf" TargetMode="External"/><Relationship Id="rId17" Type="http://schemas.openxmlformats.org/officeDocument/2006/relationships/hyperlink" Target="https://hbr.org/2005/04/wheres-your-pivotal-talent" TargetMode="External"/><Relationship Id="rId16" Type="http://schemas.openxmlformats.org/officeDocument/2006/relationships/hyperlink" Target="https://www.v2c.org.uk/Careers" TargetMode="External"/><Relationship Id="rId5" Type="http://schemas.openxmlformats.org/officeDocument/2006/relationships/styles" Target="styles.xml"/><Relationship Id="rId19" Type="http://schemas.openxmlformats.org/officeDocument/2006/relationships/hyperlink" Target="https://www.ons.gov.uk/businessindustryandtrade/business/businessservices/bulletins/businessinsightsandimpactontheukeconomy/7october2021" TargetMode="External"/><Relationship Id="rId6" Type="http://schemas.openxmlformats.org/officeDocument/2006/relationships/customXml" Target="../customXML/item1.xml"/><Relationship Id="rId18" Type="http://schemas.openxmlformats.org/officeDocument/2006/relationships/hyperlink" Target="https://www.peoplemanagement.co.uk/long-reads/articles/how-coronavirus-driven-innovation-recruitment#gref" TargetMode="Externa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xPadcVdEHo1qAdHIgfRBtz4Rg==">AMUW2mUzB+/kXy+D61RC0B71dECvXV9EbejeicaoElBMS5kV/3bK7CYskYZWWU+iby6BDihVY7tYZ2vLrPzJk+HLdlJVb5wtbnmvpBxJqD8qfhZ7V2DHQbk=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