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D33A8" w:rsidP="00CD33A8" w:rsidRDefault="00074402" w14:paraId="4BA52CE3" w14:textId="240113BE">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Pr="00CD33A8" w:rsidR="00074402" w:rsidP="00CD33A8" w:rsidRDefault="00074402" w14:paraId="585F3537" w14:textId="57896CF9">
      <w:pPr>
        <w:spacing w:line="360" w:lineRule="auto"/>
        <w:rPr>
          <w:rFonts w:asciiTheme="minorBidi" w:hAnsiTheme="minorBidi"/>
          <w:sz w:val="22"/>
        </w:rPr>
      </w:pPr>
    </w:p>
    <w:p w:rsidRPr="00CD33A8" w:rsidR="00074402" w:rsidP="00CD33A8" w:rsidRDefault="00074402" w14:paraId="4E267F2C" w14:textId="35E99859">
      <w:pPr>
        <w:spacing w:line="360" w:lineRule="auto"/>
        <w:rPr>
          <w:rFonts w:asciiTheme="minorBidi" w:hAnsiTheme="minorBidi"/>
          <w:sz w:val="22"/>
        </w:rPr>
      </w:pPr>
    </w:p>
    <w:p w:rsidRPr="00CD33A8" w:rsidR="00074402" w:rsidP="00CD33A8" w:rsidRDefault="00074402" w14:paraId="5D864E3F" w14:textId="04749E68">
      <w:pPr>
        <w:spacing w:line="360" w:lineRule="auto"/>
        <w:rPr>
          <w:rFonts w:asciiTheme="minorBidi" w:hAnsiTheme="minorBidi"/>
          <w:sz w:val="22"/>
        </w:rPr>
      </w:pPr>
    </w:p>
    <w:p w:rsidRPr="00CD33A8" w:rsidR="00074402" w:rsidP="00CD33A8" w:rsidRDefault="00074402" w14:paraId="22F2817A" w14:textId="77777777">
      <w:pPr>
        <w:tabs>
          <w:tab w:val="left" w:pos="6540"/>
        </w:tabs>
        <w:spacing w:line="360" w:lineRule="auto"/>
        <w:rPr>
          <w:rFonts w:asciiTheme="minorBidi" w:hAnsiTheme="minorBidi"/>
          <w:sz w:val="22"/>
        </w:rPr>
      </w:pPr>
    </w:p>
    <w:p w:rsidRPr="00B02CD0" w:rsidR="00CD33A8" w:rsidP="55AD3711" w:rsidRDefault="00CD33A8" w14:paraId="7D557BA5" w14:textId="462E97B4">
      <w:pPr>
        <w:pStyle w:val="Normal"/>
        <w:tabs>
          <w:tab w:val="left" w:pos="6540"/>
        </w:tabs>
        <w:spacing w:line="360" w:lineRule="auto"/>
        <w:rPr>
          <w:rFonts w:ascii="Arial" w:hAnsi="Arial" w:cs="Arial"/>
          <w:sz w:val="28"/>
          <w:szCs w:val="28"/>
        </w:rPr>
      </w:pPr>
      <w:r w:rsidRPr="55AD3711" w:rsidR="6E91B13C">
        <w:rPr>
          <w:rFonts w:ascii="Arial" w:hAnsi="Arial" w:cs="Arial"/>
          <w:b w:val="1"/>
          <w:bCs w:val="1"/>
          <w:sz w:val="28"/>
          <w:szCs w:val="28"/>
        </w:rPr>
        <w:t>Module name</w:t>
      </w:r>
      <w:r w:rsidRPr="55AD3711" w:rsidR="6E91B13C">
        <w:rPr>
          <w:rFonts w:ascii="Arial" w:hAnsi="Arial" w:cs="Arial"/>
          <w:sz w:val="28"/>
          <w:szCs w:val="28"/>
        </w:rPr>
        <w:t>:</w:t>
      </w:r>
      <w:r w:rsidRPr="55AD3711" w:rsidR="6E91B13C">
        <w:rPr>
          <w:rFonts w:ascii="Arial" w:hAnsi="Arial" w:eastAsia="Arial" w:cs="Arial"/>
          <w:b w:val="1"/>
          <w:bCs w:val="1"/>
          <w:sz w:val="28"/>
          <w:szCs w:val="28"/>
        </w:rPr>
        <w:t xml:space="preserve"> </w:t>
      </w:r>
      <w:r w:rsidRPr="55AD3711" w:rsidR="289FCB94">
        <w:rPr>
          <w:rFonts w:ascii="Arial" w:hAnsi="Arial" w:eastAsia="Arial" w:cs="Arial"/>
          <w:b w:val="1"/>
          <w:bCs w:val="1"/>
          <w:i w:val="0"/>
          <w:iCs w:val="0"/>
          <w:caps w:val="0"/>
          <w:smallCaps w:val="0"/>
          <w:noProof w:val="0"/>
          <w:color w:val="1D2125"/>
          <w:sz w:val="28"/>
          <w:szCs w:val="28"/>
          <w:lang w:val="en-GB"/>
        </w:rPr>
        <w:t xml:space="preserve">Introduction to Independent Research Skills. </w:t>
      </w:r>
      <w:r w:rsidRPr="55AD3711" w:rsidR="289FCB94">
        <w:rPr>
          <w:rFonts w:ascii="Arial" w:hAnsi="Arial" w:eastAsia="Arial" w:cs="Arial"/>
          <w:noProof w:val="0"/>
          <w:sz w:val="28"/>
          <w:szCs w:val="28"/>
          <w:lang w:val="en-GB"/>
        </w:rPr>
        <w:t xml:space="preserve"> </w:t>
      </w:r>
    </w:p>
    <w:p w:rsidRPr="00CD33A8" w:rsidR="00CD33A8" w:rsidP="55AD3711" w:rsidRDefault="00CD33A8" w14:paraId="537571AF" w14:textId="13AEE600">
      <w:pPr>
        <w:pStyle w:val="Normal"/>
        <w:tabs>
          <w:tab w:val="left" w:pos="6540"/>
        </w:tabs>
        <w:spacing w:line="360" w:lineRule="auto"/>
        <w:rPr>
          <w:rFonts w:ascii="Arial" w:hAnsi="Arial" w:eastAsia="Arial" w:cs="Arial"/>
          <w:noProof w:val="0"/>
          <w:sz w:val="28"/>
          <w:szCs w:val="28"/>
          <w:lang w:val="en-GB"/>
        </w:rPr>
      </w:pPr>
      <w:r w:rsidRPr="55AD3711" w:rsidR="6E91B13C">
        <w:rPr>
          <w:rFonts w:ascii="Arial" w:hAnsi="Arial" w:cs="Arial"/>
          <w:b w:val="1"/>
          <w:bCs w:val="1"/>
          <w:sz w:val="28"/>
          <w:szCs w:val="28"/>
        </w:rPr>
        <w:t>Module code</w:t>
      </w:r>
      <w:r w:rsidRPr="55AD3711" w:rsidR="6E91B13C">
        <w:rPr>
          <w:rFonts w:ascii="Arial" w:hAnsi="Arial" w:cs="Arial"/>
          <w:sz w:val="28"/>
          <w:szCs w:val="28"/>
        </w:rPr>
        <w:t>:</w:t>
      </w:r>
      <w:r w:rsidRPr="55AD3711" w:rsidR="2E8A5A54">
        <w:rPr>
          <w:rFonts w:ascii="Arial" w:hAnsi="Arial" w:cs="Arial"/>
          <w:sz w:val="28"/>
          <w:szCs w:val="28"/>
        </w:rPr>
        <w:t xml:space="preserve"> </w:t>
      </w:r>
      <w:r w:rsidRPr="55AD3711" w:rsidR="2E8A5A54">
        <w:rPr>
          <w:rFonts w:ascii="Arial" w:hAnsi="Arial" w:eastAsia="Arial" w:cs="Arial"/>
          <w:b w:val="1"/>
          <w:bCs w:val="1"/>
          <w:i w:val="0"/>
          <w:iCs w:val="0"/>
          <w:caps w:val="0"/>
          <w:smallCaps w:val="0"/>
          <w:noProof w:val="0"/>
          <w:color w:val="1D2125"/>
          <w:sz w:val="28"/>
          <w:szCs w:val="28"/>
          <w:lang w:val="en-GB"/>
        </w:rPr>
        <w:t>BMHP5019</w:t>
      </w:r>
    </w:p>
    <w:p w:rsidRPr="00B02CD0" w:rsidR="00CD33A8" w:rsidP="00CD33A8" w:rsidRDefault="00CD33A8" w14:paraId="529D7354" w14:textId="77777777">
      <w:pPr>
        <w:tabs>
          <w:tab w:val="left" w:pos="6540"/>
        </w:tabs>
        <w:spacing w:line="360" w:lineRule="auto"/>
        <w:rPr>
          <w:rFonts w:ascii="Arial" w:hAnsi="Arial" w:cs="Arial"/>
          <w:b/>
          <w:bCs/>
          <w:sz w:val="28"/>
          <w:szCs w:val="28"/>
        </w:rPr>
      </w:pPr>
    </w:p>
    <w:p w:rsidRPr="00B02CD0" w:rsidR="00074402" w:rsidP="00CD33A8" w:rsidRDefault="00074402" w14:paraId="0A48766D" w14:textId="020EC0E1">
      <w:pPr>
        <w:tabs>
          <w:tab w:val="left" w:pos="6540"/>
        </w:tabs>
        <w:spacing w:line="360" w:lineRule="auto"/>
        <w:rPr>
          <w:rFonts w:ascii="Arial" w:hAnsi="Arial" w:cs="Arial"/>
          <w:sz w:val="28"/>
          <w:szCs w:val="28"/>
        </w:rPr>
      </w:pPr>
      <w:r w:rsidRPr="55AD3711" w:rsidR="6CFD066E">
        <w:rPr>
          <w:rFonts w:ascii="Arial" w:hAnsi="Arial" w:cs="Arial"/>
          <w:b w:val="1"/>
          <w:bCs w:val="1"/>
          <w:sz w:val="28"/>
          <w:szCs w:val="28"/>
        </w:rPr>
        <w:t>Student name</w:t>
      </w:r>
      <w:r w:rsidRPr="55AD3711" w:rsidR="6CFD066E">
        <w:rPr>
          <w:rFonts w:ascii="Arial" w:hAnsi="Arial" w:cs="Arial"/>
          <w:sz w:val="28"/>
          <w:szCs w:val="28"/>
        </w:rPr>
        <w:t>:</w:t>
      </w:r>
      <w:r w:rsidRPr="55AD3711" w:rsidR="707EFF44">
        <w:rPr>
          <w:rFonts w:ascii="Arial" w:hAnsi="Arial" w:cs="Arial"/>
          <w:sz w:val="28"/>
          <w:szCs w:val="28"/>
        </w:rPr>
        <w:t xml:space="preserve"> </w:t>
      </w:r>
      <w:r w:rsidRPr="55AD3711" w:rsidR="707EFF44">
        <w:rPr>
          <w:rFonts w:ascii="Arial" w:hAnsi="Arial" w:cs="Arial"/>
          <w:b w:val="1"/>
          <w:bCs w:val="1"/>
          <w:sz w:val="28"/>
          <w:szCs w:val="28"/>
        </w:rPr>
        <w:t>Magdalena Urbanek</w:t>
      </w:r>
    </w:p>
    <w:p w:rsidRPr="00B02CD0" w:rsidR="00074402" w:rsidP="00CD33A8" w:rsidRDefault="00074402" w14:paraId="39AA4413" w14:textId="46F1927C">
      <w:pPr>
        <w:tabs>
          <w:tab w:val="left" w:pos="6540"/>
        </w:tabs>
        <w:spacing w:line="360" w:lineRule="auto"/>
        <w:rPr>
          <w:rFonts w:ascii="Arial" w:hAnsi="Arial" w:cs="Arial"/>
          <w:sz w:val="28"/>
          <w:szCs w:val="28"/>
        </w:rPr>
      </w:pPr>
      <w:r w:rsidRPr="55AD3711" w:rsidR="6CFD066E">
        <w:rPr>
          <w:rFonts w:ascii="Arial" w:hAnsi="Arial" w:cs="Arial"/>
          <w:b w:val="1"/>
          <w:bCs w:val="1"/>
          <w:sz w:val="28"/>
          <w:szCs w:val="28"/>
        </w:rPr>
        <w:t>Student ID</w:t>
      </w:r>
      <w:r w:rsidRPr="55AD3711" w:rsidR="6CFD066E">
        <w:rPr>
          <w:rFonts w:ascii="Arial" w:hAnsi="Arial" w:cs="Arial"/>
          <w:sz w:val="28"/>
          <w:szCs w:val="28"/>
        </w:rPr>
        <w:t>:</w:t>
      </w:r>
      <w:r w:rsidRPr="55AD3711" w:rsidR="51A2CBCB">
        <w:rPr>
          <w:rFonts w:ascii="Arial" w:hAnsi="Arial" w:cs="Arial"/>
          <w:sz w:val="28"/>
          <w:szCs w:val="28"/>
        </w:rPr>
        <w:t xml:space="preserve"> </w:t>
      </w:r>
      <w:r w:rsidRPr="55AD3711" w:rsidR="51A2CBCB">
        <w:rPr>
          <w:rFonts w:ascii="Arial" w:hAnsi="Arial" w:cs="Arial"/>
          <w:b w:val="1"/>
          <w:bCs w:val="1"/>
          <w:sz w:val="28"/>
          <w:szCs w:val="28"/>
        </w:rPr>
        <w:t>2337348</w:t>
      </w:r>
    </w:p>
    <w:p w:rsidRPr="00B02CD0" w:rsidR="00074402" w:rsidP="00CD33A8" w:rsidRDefault="00074402" w14:paraId="5E81F6AD" w14:textId="77777777">
      <w:pPr>
        <w:tabs>
          <w:tab w:val="left" w:pos="6540"/>
        </w:tabs>
        <w:spacing w:line="360" w:lineRule="auto"/>
        <w:rPr>
          <w:rFonts w:ascii="Arial" w:hAnsi="Arial" w:cs="Arial"/>
          <w:sz w:val="28"/>
          <w:szCs w:val="28"/>
        </w:rPr>
      </w:pPr>
    </w:p>
    <w:p w:rsidRPr="00CD33A8" w:rsidR="00074402" w:rsidP="00CD33A8" w:rsidRDefault="00CD33A8" w14:paraId="1A0B2D2B" w14:textId="59DFB482">
      <w:pPr>
        <w:tabs>
          <w:tab w:val="left" w:pos="6540"/>
        </w:tabs>
        <w:spacing w:line="360" w:lineRule="auto"/>
        <w:rPr>
          <w:rFonts w:ascii="Arial" w:hAnsi="Arial" w:cs="Arial"/>
          <w:sz w:val="28"/>
          <w:szCs w:val="28"/>
        </w:rPr>
      </w:pPr>
      <w:r w:rsidRPr="55AD3711" w:rsidR="6E91B13C">
        <w:rPr>
          <w:rFonts w:ascii="Arial" w:hAnsi="Arial" w:cs="Arial"/>
          <w:b w:val="1"/>
          <w:bCs w:val="1"/>
          <w:sz w:val="28"/>
          <w:szCs w:val="28"/>
        </w:rPr>
        <w:t>Word count</w:t>
      </w:r>
      <w:r w:rsidRPr="55AD3711" w:rsidR="6CFD066E">
        <w:rPr>
          <w:rFonts w:ascii="Arial" w:hAnsi="Arial" w:cs="Arial"/>
          <w:sz w:val="28"/>
          <w:szCs w:val="28"/>
        </w:rPr>
        <w:t>:</w:t>
      </w:r>
      <w:r w:rsidRPr="55AD3711" w:rsidR="4E5E5F76">
        <w:rPr>
          <w:rFonts w:ascii="Arial" w:hAnsi="Arial" w:cs="Arial"/>
          <w:sz w:val="28"/>
          <w:szCs w:val="28"/>
        </w:rPr>
        <w:t xml:space="preserve"> </w:t>
      </w:r>
      <w:r w:rsidRPr="55AD3711" w:rsidR="4E5E5F76">
        <w:rPr>
          <w:rFonts w:ascii="Arial" w:hAnsi="Arial" w:cs="Arial"/>
          <w:b w:val="1"/>
          <w:bCs w:val="1"/>
          <w:sz w:val="28"/>
          <w:szCs w:val="28"/>
        </w:rPr>
        <w:t>3680</w:t>
      </w:r>
    </w:p>
    <w:p w:rsidRPr="00CD33A8" w:rsidR="00074402" w:rsidP="00CD33A8" w:rsidRDefault="00074402" w14:paraId="39D08584" w14:textId="77777777">
      <w:pPr>
        <w:tabs>
          <w:tab w:val="left" w:pos="6540"/>
        </w:tabs>
        <w:spacing w:line="360" w:lineRule="auto"/>
        <w:rPr>
          <w:rFonts w:asciiTheme="minorBidi" w:hAnsiTheme="minorBidi"/>
          <w:sz w:val="22"/>
        </w:rPr>
      </w:pPr>
    </w:p>
    <w:p w:rsidRPr="00CD33A8" w:rsidR="00074402" w:rsidP="00CD33A8" w:rsidRDefault="00074402" w14:paraId="5B66D125" w14:textId="77777777">
      <w:pPr>
        <w:tabs>
          <w:tab w:val="left" w:pos="6540"/>
        </w:tabs>
        <w:spacing w:line="360" w:lineRule="auto"/>
        <w:rPr>
          <w:rFonts w:asciiTheme="minorBidi" w:hAnsiTheme="minorBidi"/>
          <w:sz w:val="22"/>
        </w:rPr>
      </w:pPr>
    </w:p>
    <w:p w:rsidRPr="00CD33A8" w:rsidR="00074402" w:rsidP="00CD33A8" w:rsidRDefault="00074402" w14:paraId="291524A2" w14:textId="2CBFF360">
      <w:pPr>
        <w:tabs>
          <w:tab w:val="left" w:pos="6540"/>
        </w:tabs>
        <w:spacing w:line="360" w:lineRule="auto"/>
        <w:rPr>
          <w:rFonts w:asciiTheme="minorBidi" w:hAnsiTheme="minorBidi"/>
          <w:sz w:val="22"/>
        </w:rPr>
      </w:pPr>
    </w:p>
    <w:p w:rsidRPr="00CD33A8" w:rsidR="00B87E75" w:rsidP="00CD33A8" w:rsidRDefault="00B87E75" w14:paraId="5AE88297" w14:textId="24E6B718">
      <w:pPr>
        <w:tabs>
          <w:tab w:val="left" w:pos="6540"/>
        </w:tabs>
        <w:spacing w:line="360" w:lineRule="auto"/>
        <w:rPr>
          <w:rFonts w:asciiTheme="minorBidi" w:hAnsiTheme="minorBidi"/>
          <w:sz w:val="22"/>
        </w:rPr>
      </w:pPr>
    </w:p>
    <w:p w:rsidRPr="00CD33A8" w:rsidR="00B87E75" w:rsidP="00CD33A8" w:rsidRDefault="00B87E75" w14:paraId="420ADE33" w14:textId="35FB1322">
      <w:pPr>
        <w:spacing w:line="360" w:lineRule="auto"/>
        <w:rPr>
          <w:rFonts w:asciiTheme="minorBidi" w:hAnsiTheme="minorBidi"/>
          <w:sz w:val="22"/>
        </w:rPr>
      </w:pPr>
      <w:r w:rsidRPr="00CD33A8">
        <w:rPr>
          <w:rFonts w:asciiTheme="minorBidi" w:hAnsiTheme="minorBidi"/>
          <w:sz w:val="22"/>
        </w:rPr>
        <w:br w:type="page"/>
      </w:r>
    </w:p>
    <w:p w:rsidRPr="00CD33A8" w:rsidR="00B87E75" w:rsidP="00E620E7" w:rsidRDefault="00B87E75" w14:paraId="05AB2C84" w14:textId="022BF005">
      <w:pPr>
        <w:pStyle w:val="Heading1"/>
      </w:pPr>
      <w:bookmarkStart w:name="_Toc368631894" w:id="1640444075"/>
      <w:r w:rsidR="284DB27B">
        <w:rPr/>
        <w:t>Table of contents</w:t>
      </w:r>
      <w:r w:rsidR="7E0FD026">
        <w:rPr/>
        <w:t>:</w:t>
      </w:r>
      <w:bookmarkEnd w:id="1640444075"/>
    </w:p>
    <w:p w:rsidR="55AD3711" w:rsidP="55AD3711" w:rsidRDefault="55AD3711" w14:paraId="2744ABF7" w14:textId="5F0640AC">
      <w:pPr>
        <w:pStyle w:val="Normal"/>
      </w:pPr>
    </w:p>
    <w:sdt>
      <w:sdtPr>
        <w:id w:val="1706392770"/>
        <w:docPartObj>
          <w:docPartGallery w:val="Table of Contents"/>
          <w:docPartUnique/>
        </w:docPartObj>
      </w:sdtPr>
      <w:sdtContent>
        <w:p w:rsidR="55AD3711" w:rsidP="55AD3711" w:rsidRDefault="55AD3711" w14:paraId="01571902" w14:textId="75C3A278">
          <w:pPr>
            <w:pStyle w:val="TOC1"/>
            <w:tabs>
              <w:tab w:val="right" w:leader="dot" w:pos="9015"/>
            </w:tabs>
            <w:bidi w:val="0"/>
            <w:rPr>
              <w:rStyle w:val="Hyperlink"/>
            </w:rPr>
          </w:pPr>
          <w:r>
            <w:fldChar w:fldCharType="begin"/>
          </w:r>
          <w:r>
            <w:instrText xml:space="preserve">TOC \o \z \u \h</w:instrText>
          </w:r>
          <w:r>
            <w:fldChar w:fldCharType="separate"/>
          </w:r>
          <w:hyperlink w:anchor="_Toc368631894">
            <w:r w:rsidRPr="55AD3711" w:rsidR="55AD3711">
              <w:rPr>
                <w:rStyle w:val="Hyperlink"/>
              </w:rPr>
              <w:t>Table of contents:</w:t>
            </w:r>
            <w:r>
              <w:tab/>
            </w:r>
            <w:r>
              <w:fldChar w:fldCharType="begin"/>
            </w:r>
            <w:r>
              <w:instrText xml:space="preserve">PAGEREF _Toc368631894 \h</w:instrText>
            </w:r>
            <w:r>
              <w:fldChar w:fldCharType="separate"/>
            </w:r>
            <w:r w:rsidRPr="55AD3711" w:rsidR="55AD3711">
              <w:rPr>
                <w:rStyle w:val="Hyperlink"/>
              </w:rPr>
              <w:t>1</w:t>
            </w:r>
            <w:r>
              <w:fldChar w:fldCharType="end"/>
            </w:r>
          </w:hyperlink>
        </w:p>
        <w:p w:rsidR="55AD3711" w:rsidP="55AD3711" w:rsidRDefault="55AD3711" w14:paraId="7FFB586F" w14:textId="28800C92">
          <w:pPr>
            <w:pStyle w:val="TOC1"/>
            <w:tabs>
              <w:tab w:val="right" w:leader="dot" w:pos="9015"/>
            </w:tabs>
            <w:bidi w:val="0"/>
            <w:rPr>
              <w:rStyle w:val="Hyperlink"/>
            </w:rPr>
          </w:pPr>
          <w:hyperlink w:anchor="_Toc1732647993">
            <w:r w:rsidRPr="55AD3711" w:rsidR="55AD3711">
              <w:rPr>
                <w:rStyle w:val="Hyperlink"/>
              </w:rPr>
              <w:t>Abstract</w:t>
            </w:r>
            <w:r>
              <w:tab/>
            </w:r>
            <w:r>
              <w:fldChar w:fldCharType="begin"/>
            </w:r>
            <w:r>
              <w:instrText xml:space="preserve">PAGEREF _Toc1732647993 \h</w:instrText>
            </w:r>
            <w:r>
              <w:fldChar w:fldCharType="separate"/>
            </w:r>
            <w:r w:rsidRPr="55AD3711" w:rsidR="55AD3711">
              <w:rPr>
                <w:rStyle w:val="Hyperlink"/>
              </w:rPr>
              <w:t>2</w:t>
            </w:r>
            <w:r>
              <w:fldChar w:fldCharType="end"/>
            </w:r>
          </w:hyperlink>
        </w:p>
        <w:p w:rsidR="55AD3711" w:rsidP="55AD3711" w:rsidRDefault="55AD3711" w14:paraId="3CA1A66D" w14:textId="56798257">
          <w:pPr>
            <w:pStyle w:val="TOC1"/>
            <w:tabs>
              <w:tab w:val="right" w:leader="dot" w:pos="9015"/>
            </w:tabs>
            <w:bidi w:val="0"/>
            <w:rPr>
              <w:rStyle w:val="Hyperlink"/>
            </w:rPr>
          </w:pPr>
          <w:hyperlink w:anchor="_Toc1076594704">
            <w:r w:rsidRPr="55AD3711" w:rsidR="55AD3711">
              <w:rPr>
                <w:rStyle w:val="Hyperlink"/>
              </w:rPr>
              <w:t>1. Introduction</w:t>
            </w:r>
            <w:r>
              <w:tab/>
            </w:r>
            <w:r>
              <w:fldChar w:fldCharType="begin"/>
            </w:r>
            <w:r>
              <w:instrText xml:space="preserve">PAGEREF _Toc1076594704 \h</w:instrText>
            </w:r>
            <w:r>
              <w:fldChar w:fldCharType="separate"/>
            </w:r>
            <w:r w:rsidRPr="55AD3711" w:rsidR="55AD3711">
              <w:rPr>
                <w:rStyle w:val="Hyperlink"/>
              </w:rPr>
              <w:t>3</w:t>
            </w:r>
            <w:r>
              <w:fldChar w:fldCharType="end"/>
            </w:r>
          </w:hyperlink>
        </w:p>
        <w:p w:rsidR="55AD3711" w:rsidP="55AD3711" w:rsidRDefault="55AD3711" w14:paraId="6BB04548" w14:textId="07707269">
          <w:pPr>
            <w:pStyle w:val="TOC1"/>
            <w:tabs>
              <w:tab w:val="right" w:leader="dot" w:pos="9015"/>
            </w:tabs>
            <w:bidi w:val="0"/>
            <w:rPr>
              <w:rStyle w:val="Hyperlink"/>
            </w:rPr>
          </w:pPr>
          <w:hyperlink w:anchor="_Toc266858672">
            <w:r w:rsidRPr="55AD3711" w:rsidR="55AD3711">
              <w:rPr>
                <w:rStyle w:val="Hyperlink"/>
              </w:rPr>
              <w:t>2. Background</w:t>
            </w:r>
            <w:r>
              <w:tab/>
            </w:r>
            <w:r>
              <w:fldChar w:fldCharType="begin"/>
            </w:r>
            <w:r>
              <w:instrText xml:space="preserve">PAGEREF _Toc266858672 \h</w:instrText>
            </w:r>
            <w:r>
              <w:fldChar w:fldCharType="separate"/>
            </w:r>
            <w:r w:rsidRPr="55AD3711" w:rsidR="55AD3711">
              <w:rPr>
                <w:rStyle w:val="Hyperlink"/>
              </w:rPr>
              <w:t>5</w:t>
            </w:r>
            <w:r>
              <w:fldChar w:fldCharType="end"/>
            </w:r>
          </w:hyperlink>
        </w:p>
        <w:p w:rsidR="55AD3711" w:rsidP="55AD3711" w:rsidRDefault="55AD3711" w14:paraId="30E15E6C" w14:textId="70CD9283">
          <w:pPr>
            <w:pStyle w:val="TOC3"/>
            <w:tabs>
              <w:tab w:val="right" w:leader="dot" w:pos="9015"/>
            </w:tabs>
            <w:bidi w:val="0"/>
            <w:rPr>
              <w:rStyle w:val="Hyperlink"/>
            </w:rPr>
          </w:pPr>
          <w:hyperlink w:anchor="_Toc964393772">
            <w:r w:rsidRPr="55AD3711" w:rsidR="55AD3711">
              <w:rPr>
                <w:rStyle w:val="Hyperlink"/>
              </w:rPr>
              <w:t>Search Strategy</w:t>
            </w:r>
            <w:r>
              <w:tab/>
            </w:r>
            <w:r>
              <w:fldChar w:fldCharType="begin"/>
            </w:r>
            <w:r>
              <w:instrText xml:space="preserve">PAGEREF _Toc964393772 \h</w:instrText>
            </w:r>
            <w:r>
              <w:fldChar w:fldCharType="separate"/>
            </w:r>
            <w:r w:rsidRPr="55AD3711" w:rsidR="55AD3711">
              <w:rPr>
                <w:rStyle w:val="Hyperlink"/>
              </w:rPr>
              <w:t>7</w:t>
            </w:r>
            <w:r>
              <w:fldChar w:fldCharType="end"/>
            </w:r>
          </w:hyperlink>
        </w:p>
        <w:p w:rsidR="55AD3711" w:rsidP="55AD3711" w:rsidRDefault="55AD3711" w14:paraId="38334EA8" w14:textId="3CAC61FC">
          <w:pPr>
            <w:pStyle w:val="TOC3"/>
            <w:tabs>
              <w:tab w:val="right" w:leader="dot" w:pos="9015"/>
            </w:tabs>
            <w:bidi w:val="0"/>
            <w:rPr>
              <w:rStyle w:val="Hyperlink"/>
            </w:rPr>
          </w:pPr>
          <w:hyperlink w:anchor="_Toc431726342">
            <w:r w:rsidRPr="55AD3711" w:rsidR="55AD3711">
              <w:rPr>
                <w:rStyle w:val="Hyperlink"/>
              </w:rPr>
              <w:t>Inclusion Criteria</w:t>
            </w:r>
            <w:r>
              <w:tab/>
            </w:r>
            <w:r>
              <w:fldChar w:fldCharType="begin"/>
            </w:r>
            <w:r>
              <w:instrText xml:space="preserve">PAGEREF _Toc431726342 \h</w:instrText>
            </w:r>
            <w:r>
              <w:fldChar w:fldCharType="separate"/>
            </w:r>
            <w:r w:rsidRPr="55AD3711" w:rsidR="55AD3711">
              <w:rPr>
                <w:rStyle w:val="Hyperlink"/>
              </w:rPr>
              <w:t>7</w:t>
            </w:r>
            <w:r>
              <w:fldChar w:fldCharType="end"/>
            </w:r>
          </w:hyperlink>
        </w:p>
        <w:p w:rsidR="55AD3711" w:rsidP="55AD3711" w:rsidRDefault="55AD3711" w14:paraId="2D64420F" w14:textId="19CC65CB">
          <w:pPr>
            <w:pStyle w:val="TOC3"/>
            <w:tabs>
              <w:tab w:val="right" w:leader="dot" w:pos="9015"/>
            </w:tabs>
            <w:bidi w:val="0"/>
            <w:rPr>
              <w:rStyle w:val="Hyperlink"/>
            </w:rPr>
          </w:pPr>
          <w:hyperlink w:anchor="_Toc1029916685">
            <w:r w:rsidRPr="55AD3711" w:rsidR="55AD3711">
              <w:rPr>
                <w:rStyle w:val="Hyperlink"/>
              </w:rPr>
              <w:t>Data Extraction</w:t>
            </w:r>
            <w:r>
              <w:tab/>
            </w:r>
            <w:r>
              <w:fldChar w:fldCharType="begin"/>
            </w:r>
            <w:r>
              <w:instrText xml:space="preserve">PAGEREF _Toc1029916685 \h</w:instrText>
            </w:r>
            <w:r>
              <w:fldChar w:fldCharType="separate"/>
            </w:r>
            <w:r w:rsidRPr="55AD3711" w:rsidR="55AD3711">
              <w:rPr>
                <w:rStyle w:val="Hyperlink"/>
              </w:rPr>
              <w:t>8</w:t>
            </w:r>
            <w:r>
              <w:fldChar w:fldCharType="end"/>
            </w:r>
          </w:hyperlink>
        </w:p>
        <w:p w:rsidR="55AD3711" w:rsidP="55AD3711" w:rsidRDefault="55AD3711" w14:paraId="19F925E1" w14:textId="7FDB54BC">
          <w:pPr>
            <w:pStyle w:val="TOC3"/>
            <w:tabs>
              <w:tab w:val="right" w:leader="dot" w:pos="9015"/>
            </w:tabs>
            <w:bidi w:val="0"/>
            <w:rPr>
              <w:rStyle w:val="Hyperlink"/>
            </w:rPr>
          </w:pPr>
          <w:hyperlink w:anchor="_Toc325757317">
            <w:r w:rsidRPr="55AD3711" w:rsidR="55AD3711">
              <w:rPr>
                <w:rStyle w:val="Hyperlink"/>
              </w:rPr>
              <w:t>Data Analysis</w:t>
            </w:r>
            <w:r>
              <w:tab/>
            </w:r>
            <w:r>
              <w:fldChar w:fldCharType="begin"/>
            </w:r>
            <w:r>
              <w:instrText xml:space="preserve">PAGEREF _Toc325757317 \h</w:instrText>
            </w:r>
            <w:r>
              <w:fldChar w:fldCharType="separate"/>
            </w:r>
            <w:r w:rsidRPr="55AD3711" w:rsidR="55AD3711">
              <w:rPr>
                <w:rStyle w:val="Hyperlink"/>
              </w:rPr>
              <w:t>8</w:t>
            </w:r>
            <w:r>
              <w:fldChar w:fldCharType="end"/>
            </w:r>
          </w:hyperlink>
        </w:p>
        <w:p w:rsidR="55AD3711" w:rsidP="55AD3711" w:rsidRDefault="55AD3711" w14:paraId="58653D56" w14:textId="5433EDD3">
          <w:pPr>
            <w:pStyle w:val="TOC3"/>
            <w:tabs>
              <w:tab w:val="right" w:leader="dot" w:pos="9015"/>
            </w:tabs>
            <w:bidi w:val="0"/>
            <w:rPr>
              <w:rStyle w:val="Hyperlink"/>
            </w:rPr>
          </w:pPr>
          <w:hyperlink w:anchor="_Toc997738109">
            <w:r w:rsidRPr="55AD3711" w:rsidR="55AD3711">
              <w:rPr>
                <w:rStyle w:val="Hyperlink"/>
              </w:rPr>
              <w:t>Ethical Considerations</w:t>
            </w:r>
            <w:r>
              <w:tab/>
            </w:r>
            <w:r>
              <w:fldChar w:fldCharType="begin"/>
            </w:r>
            <w:r>
              <w:instrText xml:space="preserve">PAGEREF _Toc997738109 \h</w:instrText>
            </w:r>
            <w:r>
              <w:fldChar w:fldCharType="separate"/>
            </w:r>
            <w:r w:rsidRPr="55AD3711" w:rsidR="55AD3711">
              <w:rPr>
                <w:rStyle w:val="Hyperlink"/>
              </w:rPr>
              <w:t>8</w:t>
            </w:r>
            <w:r>
              <w:fldChar w:fldCharType="end"/>
            </w:r>
          </w:hyperlink>
        </w:p>
        <w:p w:rsidR="55AD3711" w:rsidP="55AD3711" w:rsidRDefault="55AD3711" w14:paraId="4C9E2628" w14:textId="4E4A896A">
          <w:pPr>
            <w:pStyle w:val="TOC1"/>
            <w:tabs>
              <w:tab w:val="right" w:leader="dot" w:pos="9015"/>
            </w:tabs>
            <w:bidi w:val="0"/>
            <w:rPr>
              <w:rStyle w:val="Hyperlink"/>
            </w:rPr>
          </w:pPr>
          <w:hyperlink w:anchor="_Toc1246949155">
            <w:r w:rsidRPr="55AD3711" w:rsidR="55AD3711">
              <w:rPr>
                <w:rStyle w:val="Hyperlink"/>
              </w:rPr>
              <w:t>4. Results</w:t>
            </w:r>
            <w:r>
              <w:tab/>
            </w:r>
            <w:r>
              <w:fldChar w:fldCharType="begin"/>
            </w:r>
            <w:r>
              <w:instrText xml:space="preserve">PAGEREF _Toc1246949155 \h</w:instrText>
            </w:r>
            <w:r>
              <w:fldChar w:fldCharType="separate"/>
            </w:r>
            <w:r w:rsidRPr="55AD3711" w:rsidR="55AD3711">
              <w:rPr>
                <w:rStyle w:val="Hyperlink"/>
              </w:rPr>
              <w:t>9</w:t>
            </w:r>
            <w:r>
              <w:fldChar w:fldCharType="end"/>
            </w:r>
          </w:hyperlink>
        </w:p>
        <w:p w:rsidR="55AD3711" w:rsidP="55AD3711" w:rsidRDefault="55AD3711" w14:paraId="3637D657" w14:textId="5D14BD46">
          <w:pPr>
            <w:pStyle w:val="TOC2"/>
            <w:tabs>
              <w:tab w:val="right" w:leader="dot" w:pos="9015"/>
            </w:tabs>
            <w:bidi w:val="0"/>
            <w:rPr>
              <w:rStyle w:val="Hyperlink"/>
            </w:rPr>
          </w:pPr>
          <w:hyperlink w:anchor="_Toc1179331952">
            <w:r w:rsidRPr="55AD3711" w:rsidR="55AD3711">
              <w:rPr>
                <w:rStyle w:val="Hyperlink"/>
              </w:rPr>
              <w:t>4.1 Characteristics of Included Studies</w:t>
            </w:r>
            <w:r>
              <w:tab/>
            </w:r>
            <w:r>
              <w:fldChar w:fldCharType="begin"/>
            </w:r>
            <w:r>
              <w:instrText xml:space="preserve">PAGEREF _Toc1179331952 \h</w:instrText>
            </w:r>
            <w:r>
              <w:fldChar w:fldCharType="separate"/>
            </w:r>
            <w:r w:rsidRPr="55AD3711" w:rsidR="55AD3711">
              <w:rPr>
                <w:rStyle w:val="Hyperlink"/>
              </w:rPr>
              <w:t>9</w:t>
            </w:r>
            <w:r>
              <w:fldChar w:fldCharType="end"/>
            </w:r>
          </w:hyperlink>
        </w:p>
        <w:p w:rsidR="55AD3711" w:rsidP="55AD3711" w:rsidRDefault="55AD3711" w14:paraId="7056A3A6" w14:textId="454E42BC">
          <w:pPr>
            <w:pStyle w:val="TOC3"/>
            <w:tabs>
              <w:tab w:val="right" w:leader="dot" w:pos="9015"/>
            </w:tabs>
            <w:bidi w:val="0"/>
            <w:rPr>
              <w:rStyle w:val="Hyperlink"/>
            </w:rPr>
          </w:pPr>
          <w:hyperlink w:anchor="_Toc689612927">
            <w:r w:rsidRPr="55AD3711" w:rsidR="55AD3711">
              <w:rPr>
                <w:rStyle w:val="Hyperlink"/>
              </w:rPr>
              <w:t>Table 1. Main Characteristics of Included Studies (England, UK)</w:t>
            </w:r>
            <w:r>
              <w:tab/>
            </w:r>
            <w:r>
              <w:fldChar w:fldCharType="begin"/>
            </w:r>
            <w:r>
              <w:instrText xml:space="preserve">PAGEREF _Toc689612927 \h</w:instrText>
            </w:r>
            <w:r>
              <w:fldChar w:fldCharType="separate"/>
            </w:r>
            <w:r w:rsidRPr="55AD3711" w:rsidR="55AD3711">
              <w:rPr>
                <w:rStyle w:val="Hyperlink"/>
              </w:rPr>
              <w:t>10</w:t>
            </w:r>
            <w:r>
              <w:fldChar w:fldCharType="end"/>
            </w:r>
          </w:hyperlink>
        </w:p>
        <w:p w:rsidR="55AD3711" w:rsidP="55AD3711" w:rsidRDefault="55AD3711" w14:paraId="619C95F2" w14:textId="0D2CEBDA">
          <w:pPr>
            <w:pStyle w:val="TOC2"/>
            <w:tabs>
              <w:tab w:val="right" w:leader="dot" w:pos="9015"/>
            </w:tabs>
            <w:bidi w:val="0"/>
            <w:rPr>
              <w:rStyle w:val="Hyperlink"/>
            </w:rPr>
          </w:pPr>
          <w:hyperlink w:anchor="_Toc1723644782">
            <w:r w:rsidRPr="55AD3711" w:rsidR="55AD3711">
              <w:rPr>
                <w:rStyle w:val="Hyperlink"/>
              </w:rPr>
              <w:t>4.2 Thematic Analysis</w:t>
            </w:r>
            <w:r>
              <w:tab/>
            </w:r>
            <w:r>
              <w:fldChar w:fldCharType="begin"/>
            </w:r>
            <w:r>
              <w:instrText xml:space="preserve">PAGEREF _Toc1723644782 \h</w:instrText>
            </w:r>
            <w:r>
              <w:fldChar w:fldCharType="separate"/>
            </w:r>
            <w:r w:rsidRPr="55AD3711" w:rsidR="55AD3711">
              <w:rPr>
                <w:rStyle w:val="Hyperlink"/>
              </w:rPr>
              <w:t>10</w:t>
            </w:r>
            <w:r>
              <w:fldChar w:fldCharType="end"/>
            </w:r>
          </w:hyperlink>
        </w:p>
        <w:p w:rsidR="55AD3711" w:rsidP="55AD3711" w:rsidRDefault="55AD3711" w14:paraId="41089E36" w14:textId="222829EE">
          <w:pPr>
            <w:pStyle w:val="TOC3"/>
            <w:tabs>
              <w:tab w:val="right" w:leader="dot" w:pos="9015"/>
            </w:tabs>
            <w:bidi w:val="0"/>
            <w:rPr>
              <w:rStyle w:val="Hyperlink"/>
            </w:rPr>
          </w:pPr>
          <w:hyperlink w:anchor="_Toc1049942537">
            <w:r w:rsidRPr="55AD3711" w:rsidR="55AD3711">
              <w:rPr>
                <w:rStyle w:val="Hyperlink"/>
              </w:rPr>
              <w:t>Theme 1: Accessibility and Early Intervention</w:t>
            </w:r>
            <w:r>
              <w:tab/>
            </w:r>
            <w:r>
              <w:fldChar w:fldCharType="begin"/>
            </w:r>
            <w:r>
              <w:instrText xml:space="preserve">PAGEREF _Toc1049942537 \h</w:instrText>
            </w:r>
            <w:r>
              <w:fldChar w:fldCharType="separate"/>
            </w:r>
            <w:r w:rsidRPr="55AD3711" w:rsidR="55AD3711">
              <w:rPr>
                <w:rStyle w:val="Hyperlink"/>
              </w:rPr>
              <w:t>11</w:t>
            </w:r>
            <w:r>
              <w:fldChar w:fldCharType="end"/>
            </w:r>
          </w:hyperlink>
        </w:p>
        <w:p w:rsidR="55AD3711" w:rsidP="55AD3711" w:rsidRDefault="55AD3711" w14:paraId="63E1258C" w14:textId="7DD9A6E9">
          <w:pPr>
            <w:pStyle w:val="TOC3"/>
            <w:tabs>
              <w:tab w:val="right" w:leader="dot" w:pos="9015"/>
            </w:tabs>
            <w:bidi w:val="0"/>
            <w:rPr>
              <w:rStyle w:val="Hyperlink"/>
            </w:rPr>
          </w:pPr>
          <w:hyperlink w:anchor="_Toc2026742286">
            <w:r w:rsidRPr="55AD3711" w:rsidR="55AD3711">
              <w:rPr>
                <w:rStyle w:val="Hyperlink"/>
              </w:rPr>
              <w:t>Theme 2: Role of Human Support</w:t>
            </w:r>
            <w:r>
              <w:tab/>
            </w:r>
            <w:r>
              <w:fldChar w:fldCharType="begin"/>
            </w:r>
            <w:r>
              <w:instrText xml:space="preserve">PAGEREF _Toc2026742286 \h</w:instrText>
            </w:r>
            <w:r>
              <w:fldChar w:fldCharType="separate"/>
            </w:r>
            <w:r w:rsidRPr="55AD3711" w:rsidR="55AD3711">
              <w:rPr>
                <w:rStyle w:val="Hyperlink"/>
              </w:rPr>
              <w:t>11</w:t>
            </w:r>
            <w:r>
              <w:fldChar w:fldCharType="end"/>
            </w:r>
          </w:hyperlink>
        </w:p>
        <w:p w:rsidR="55AD3711" w:rsidP="55AD3711" w:rsidRDefault="55AD3711" w14:paraId="566A4F49" w14:textId="129109BA">
          <w:pPr>
            <w:pStyle w:val="TOC3"/>
            <w:tabs>
              <w:tab w:val="right" w:leader="dot" w:pos="9015"/>
            </w:tabs>
            <w:bidi w:val="0"/>
            <w:rPr>
              <w:rStyle w:val="Hyperlink"/>
            </w:rPr>
          </w:pPr>
          <w:hyperlink w:anchor="_Toc1671939450">
            <w:r w:rsidRPr="55AD3711" w:rsidR="55AD3711">
              <w:rPr>
                <w:rStyle w:val="Hyperlink"/>
              </w:rPr>
              <w:t>Theme 3: Engagement and Adherence</w:t>
            </w:r>
            <w:r>
              <w:tab/>
            </w:r>
            <w:r>
              <w:fldChar w:fldCharType="begin"/>
            </w:r>
            <w:r>
              <w:instrText xml:space="preserve">PAGEREF _Toc1671939450 \h</w:instrText>
            </w:r>
            <w:r>
              <w:fldChar w:fldCharType="separate"/>
            </w:r>
            <w:r w:rsidRPr="55AD3711" w:rsidR="55AD3711">
              <w:rPr>
                <w:rStyle w:val="Hyperlink"/>
              </w:rPr>
              <w:t>11</w:t>
            </w:r>
            <w:r>
              <w:fldChar w:fldCharType="end"/>
            </w:r>
          </w:hyperlink>
        </w:p>
        <w:p w:rsidR="55AD3711" w:rsidP="55AD3711" w:rsidRDefault="55AD3711" w14:paraId="60F3DF94" w14:textId="76A632E7">
          <w:pPr>
            <w:pStyle w:val="TOC2"/>
            <w:tabs>
              <w:tab w:val="right" w:leader="dot" w:pos="9015"/>
            </w:tabs>
            <w:bidi w:val="0"/>
            <w:rPr>
              <w:rStyle w:val="Hyperlink"/>
            </w:rPr>
          </w:pPr>
          <w:hyperlink w:anchor="_Toc511704929">
            <w:r w:rsidRPr="55AD3711" w:rsidR="55AD3711">
              <w:rPr>
                <w:rStyle w:val="Hyperlink"/>
              </w:rPr>
              <w:t>4.3 Summary of Findings</w:t>
            </w:r>
            <w:r>
              <w:tab/>
            </w:r>
            <w:r>
              <w:fldChar w:fldCharType="begin"/>
            </w:r>
            <w:r>
              <w:instrText xml:space="preserve">PAGEREF _Toc511704929 \h</w:instrText>
            </w:r>
            <w:r>
              <w:fldChar w:fldCharType="separate"/>
            </w:r>
            <w:r w:rsidRPr="55AD3711" w:rsidR="55AD3711">
              <w:rPr>
                <w:rStyle w:val="Hyperlink"/>
              </w:rPr>
              <w:t>11</w:t>
            </w:r>
            <w:r>
              <w:fldChar w:fldCharType="end"/>
            </w:r>
          </w:hyperlink>
        </w:p>
        <w:p w:rsidR="55AD3711" w:rsidP="55AD3711" w:rsidRDefault="55AD3711" w14:paraId="5A78BC02" w14:textId="6AA785BA">
          <w:pPr>
            <w:pStyle w:val="TOC3"/>
            <w:tabs>
              <w:tab w:val="right" w:leader="dot" w:pos="9015"/>
            </w:tabs>
            <w:bidi w:val="0"/>
            <w:rPr>
              <w:rStyle w:val="Hyperlink"/>
            </w:rPr>
          </w:pPr>
          <w:hyperlink w:anchor="_Toc588148914">
            <w:r w:rsidRPr="55AD3711" w:rsidR="55AD3711">
              <w:rPr>
                <w:rStyle w:val="Hyperlink"/>
              </w:rPr>
              <w:t>Implications for health and social care practice</w:t>
            </w:r>
            <w:r>
              <w:tab/>
            </w:r>
            <w:r>
              <w:fldChar w:fldCharType="begin"/>
            </w:r>
            <w:r>
              <w:instrText xml:space="preserve">PAGEREF _Toc588148914 \h</w:instrText>
            </w:r>
            <w:r>
              <w:fldChar w:fldCharType="separate"/>
            </w:r>
            <w:r w:rsidRPr="55AD3711" w:rsidR="55AD3711">
              <w:rPr>
                <w:rStyle w:val="Hyperlink"/>
              </w:rPr>
              <w:t>14</w:t>
            </w:r>
            <w:r>
              <w:fldChar w:fldCharType="end"/>
            </w:r>
          </w:hyperlink>
        </w:p>
        <w:p w:rsidR="55AD3711" w:rsidP="55AD3711" w:rsidRDefault="55AD3711" w14:paraId="0FAF6A28" w14:textId="5D1DC219">
          <w:pPr>
            <w:pStyle w:val="TOC3"/>
            <w:tabs>
              <w:tab w:val="right" w:leader="dot" w:pos="9015"/>
            </w:tabs>
            <w:bidi w:val="0"/>
            <w:rPr>
              <w:rStyle w:val="Hyperlink"/>
            </w:rPr>
          </w:pPr>
          <w:hyperlink w:anchor="_Toc109151843">
            <w:r w:rsidRPr="55AD3711" w:rsidR="55AD3711">
              <w:rPr>
                <w:rStyle w:val="Hyperlink"/>
              </w:rPr>
              <w:t>Limitations of the research</w:t>
            </w:r>
            <w:r>
              <w:tab/>
            </w:r>
            <w:r>
              <w:fldChar w:fldCharType="begin"/>
            </w:r>
            <w:r>
              <w:instrText xml:space="preserve">PAGEREF _Toc109151843 \h</w:instrText>
            </w:r>
            <w:r>
              <w:fldChar w:fldCharType="separate"/>
            </w:r>
            <w:r w:rsidRPr="55AD3711" w:rsidR="55AD3711">
              <w:rPr>
                <w:rStyle w:val="Hyperlink"/>
              </w:rPr>
              <w:t>14</w:t>
            </w:r>
            <w:r>
              <w:fldChar w:fldCharType="end"/>
            </w:r>
          </w:hyperlink>
        </w:p>
        <w:p w:rsidR="55AD3711" w:rsidP="55AD3711" w:rsidRDefault="55AD3711" w14:paraId="76FF8D45" w14:textId="212795B9">
          <w:pPr>
            <w:pStyle w:val="TOC1"/>
            <w:tabs>
              <w:tab w:val="right" w:leader="dot" w:pos="9015"/>
            </w:tabs>
            <w:bidi w:val="0"/>
            <w:rPr>
              <w:rStyle w:val="Hyperlink"/>
            </w:rPr>
          </w:pPr>
          <w:hyperlink w:anchor="_Toc2381544">
            <w:r w:rsidRPr="55AD3711" w:rsidR="55AD3711">
              <w:rPr>
                <w:rStyle w:val="Hyperlink"/>
              </w:rPr>
              <w:t>6. Conclusion and Recommendations</w:t>
            </w:r>
            <w:r>
              <w:tab/>
            </w:r>
            <w:r>
              <w:fldChar w:fldCharType="begin"/>
            </w:r>
            <w:r>
              <w:instrText xml:space="preserve">PAGEREF _Toc2381544 \h</w:instrText>
            </w:r>
            <w:r>
              <w:fldChar w:fldCharType="separate"/>
            </w:r>
            <w:r w:rsidRPr="55AD3711" w:rsidR="55AD3711">
              <w:rPr>
                <w:rStyle w:val="Hyperlink"/>
              </w:rPr>
              <w:t>14</w:t>
            </w:r>
            <w:r>
              <w:fldChar w:fldCharType="end"/>
            </w:r>
          </w:hyperlink>
        </w:p>
        <w:p w:rsidR="55AD3711" w:rsidP="55AD3711" w:rsidRDefault="55AD3711" w14:paraId="5C7CE27F" w14:textId="30041CBD">
          <w:pPr>
            <w:pStyle w:val="TOC3"/>
            <w:tabs>
              <w:tab w:val="right" w:leader="dot" w:pos="9015"/>
            </w:tabs>
            <w:bidi w:val="0"/>
            <w:rPr>
              <w:rStyle w:val="Hyperlink"/>
            </w:rPr>
          </w:pPr>
          <w:hyperlink w:anchor="_Toc247692848">
            <w:r w:rsidRPr="55AD3711" w:rsidR="55AD3711">
              <w:rPr>
                <w:rStyle w:val="Hyperlink"/>
              </w:rPr>
              <w:t>Recommendations for future practice</w:t>
            </w:r>
            <w:r>
              <w:tab/>
            </w:r>
            <w:r>
              <w:fldChar w:fldCharType="begin"/>
            </w:r>
            <w:r>
              <w:instrText xml:space="preserve">PAGEREF _Toc247692848 \h</w:instrText>
            </w:r>
            <w:r>
              <w:fldChar w:fldCharType="separate"/>
            </w:r>
            <w:r w:rsidRPr="55AD3711" w:rsidR="55AD3711">
              <w:rPr>
                <w:rStyle w:val="Hyperlink"/>
              </w:rPr>
              <w:t>15</w:t>
            </w:r>
            <w:r>
              <w:fldChar w:fldCharType="end"/>
            </w:r>
          </w:hyperlink>
        </w:p>
        <w:p w:rsidR="55AD3711" w:rsidP="55AD3711" w:rsidRDefault="55AD3711" w14:paraId="141075A6" w14:textId="796E12BD">
          <w:pPr>
            <w:pStyle w:val="TOC3"/>
            <w:tabs>
              <w:tab w:val="right" w:leader="dot" w:pos="9015"/>
            </w:tabs>
            <w:bidi w:val="0"/>
            <w:rPr>
              <w:rStyle w:val="Hyperlink"/>
            </w:rPr>
          </w:pPr>
          <w:hyperlink w:anchor="_Toc164259401">
            <w:r w:rsidRPr="55AD3711" w:rsidR="55AD3711">
              <w:rPr>
                <w:rStyle w:val="Hyperlink"/>
              </w:rPr>
              <w:t>In addition to service expansion, it is important that future implementation focuses on improving the quality and sustainability of digital mental health interventions. This includes not only increasing availability but also ensuring that interventions are evidence-based, accessible, and tailored to the developmental needs of children and adolescents.</w:t>
            </w:r>
            <w:r>
              <w:tab/>
            </w:r>
            <w:r>
              <w:fldChar w:fldCharType="begin"/>
            </w:r>
            <w:r>
              <w:instrText xml:space="preserve">PAGEREF _Toc164259401 \h</w:instrText>
            </w:r>
            <w:r>
              <w:fldChar w:fldCharType="separate"/>
            </w:r>
            <w:r w:rsidRPr="55AD3711" w:rsidR="55AD3711">
              <w:rPr>
                <w:rStyle w:val="Hyperlink"/>
              </w:rPr>
              <w:t>15</w:t>
            </w:r>
            <w:r>
              <w:fldChar w:fldCharType="end"/>
            </w:r>
          </w:hyperlink>
        </w:p>
        <w:p w:rsidR="55AD3711" w:rsidP="55AD3711" w:rsidRDefault="55AD3711" w14:paraId="6677EF2B" w14:textId="497B07AC">
          <w:pPr>
            <w:pStyle w:val="TOC1"/>
            <w:tabs>
              <w:tab w:val="right" w:leader="dot" w:pos="9015"/>
            </w:tabs>
            <w:bidi w:val="0"/>
            <w:rPr>
              <w:rStyle w:val="Hyperlink"/>
            </w:rPr>
          </w:pPr>
          <w:hyperlink w:anchor="_Toc342786615">
            <w:r w:rsidRPr="55AD3711" w:rsidR="55AD3711">
              <w:rPr>
                <w:rStyle w:val="Hyperlink"/>
              </w:rPr>
              <w:t>References:</w:t>
            </w:r>
            <w:r>
              <w:tab/>
            </w:r>
            <w:r>
              <w:fldChar w:fldCharType="begin"/>
            </w:r>
            <w:r>
              <w:instrText xml:space="preserve">PAGEREF _Toc342786615 \h</w:instrText>
            </w:r>
            <w:r>
              <w:fldChar w:fldCharType="separate"/>
            </w:r>
            <w:r w:rsidRPr="55AD3711" w:rsidR="55AD3711">
              <w:rPr>
                <w:rStyle w:val="Hyperlink"/>
              </w:rPr>
              <w:t>15</w:t>
            </w:r>
            <w:r>
              <w:fldChar w:fldCharType="end"/>
            </w:r>
          </w:hyperlink>
        </w:p>
        <w:p w:rsidR="55AD3711" w:rsidRDefault="55AD3711" w14:paraId="134E2444" w14:textId="323F8550">
          <w:r>
            <w:fldChar w:fldCharType="end"/>
          </w:r>
        </w:p>
      </w:sdtContent>
    </w:sdt>
    <w:p w:rsidR="55AD3711" w:rsidP="55AD3711" w:rsidRDefault="55AD3711" w14:paraId="36BE2694" w14:textId="3A292221">
      <w:pPr>
        <w:pStyle w:val="Normal"/>
      </w:pPr>
    </w:p>
    <w:p w:rsidRPr="00CD33A8" w:rsidR="00B87E75" w:rsidP="00CD33A8" w:rsidRDefault="00B87E75" w14:paraId="13E00080" w14:textId="137FF22A">
      <w:pPr>
        <w:spacing w:line="360" w:lineRule="auto"/>
        <w:rPr>
          <w:rFonts w:asciiTheme="minorBidi" w:hAnsiTheme="minorBidi"/>
          <w:sz w:val="22"/>
        </w:rPr>
      </w:pPr>
    </w:p>
    <w:p w:rsidRPr="00CD33A8" w:rsidR="00B87E75" w:rsidP="00CD33A8" w:rsidRDefault="00B87E75" w14:paraId="2E79F7ED" w14:textId="182913C0">
      <w:pPr>
        <w:spacing w:line="360" w:lineRule="auto"/>
        <w:rPr>
          <w:rFonts w:asciiTheme="minorBidi" w:hAnsiTheme="minorBidi"/>
          <w:sz w:val="22"/>
        </w:rPr>
      </w:pPr>
    </w:p>
    <w:p w:rsidRPr="00CD33A8" w:rsidR="00B87E75" w:rsidP="00CD33A8" w:rsidRDefault="00B87E75" w14:paraId="7AE771D5" w14:textId="1C06E45A">
      <w:pPr>
        <w:spacing w:line="360" w:lineRule="auto"/>
        <w:rPr>
          <w:rFonts w:asciiTheme="minorBidi" w:hAnsiTheme="minorBidi"/>
          <w:sz w:val="22"/>
        </w:rPr>
      </w:pPr>
    </w:p>
    <w:p w:rsidRPr="00CD33A8" w:rsidR="00B87E75" w:rsidP="00CD33A8" w:rsidRDefault="00B87E75" w14:paraId="4F7320CB" w14:textId="000D21B8">
      <w:pPr>
        <w:spacing w:line="360" w:lineRule="auto"/>
        <w:rPr>
          <w:rFonts w:asciiTheme="minorBidi" w:hAnsiTheme="minorBidi"/>
          <w:sz w:val="22"/>
        </w:rPr>
      </w:pPr>
      <w:r w:rsidRPr="00CD33A8">
        <w:rPr>
          <w:rFonts w:asciiTheme="minorBidi" w:hAnsiTheme="minorBidi"/>
          <w:sz w:val="22"/>
        </w:rPr>
        <w:br w:type="page"/>
      </w:r>
    </w:p>
    <w:p w:rsidRPr="0041401C" w:rsidR="00CD33A8" w:rsidP="30A00193" w:rsidRDefault="00CD33A8" w14:paraId="313ED97C" w14:textId="51998008">
      <w:pPr>
        <w:pStyle w:val="Heading1"/>
        <w:spacing w:line="360" w:lineRule="auto"/>
        <w:rPr>
          <w:sz w:val="36"/>
          <w:szCs w:val="36"/>
        </w:rPr>
      </w:pPr>
      <w:bookmarkStart w:name="_Toc1732647993" w:id="255202892"/>
      <w:r w:rsidRPr="55AD3711" w:rsidR="636566EE">
        <w:rPr>
          <w:sz w:val="36"/>
          <w:szCs w:val="36"/>
        </w:rPr>
        <w:t>Abstract</w:t>
      </w:r>
      <w:bookmarkEnd w:id="255202892"/>
    </w:p>
    <w:p w:rsidRPr="00CD33A8" w:rsidR="00CD33A8" w:rsidP="30A00193" w:rsidRDefault="00CD33A8" w14:paraId="734144FC" w14:textId="3BCDBB91">
      <w:pPr>
        <w:spacing w:before="240" w:beforeAutospacing="off" w:after="240" w:afterAutospacing="off" w:line="360" w:lineRule="auto"/>
      </w:pPr>
      <w:r w:rsidRPr="30A00193" w:rsidR="58FB53C8">
        <w:rPr>
          <w:rFonts w:ascii="Arial" w:hAnsi="Arial" w:eastAsia="Arial" w:cs="Arial"/>
          <w:noProof w:val="0"/>
          <w:sz w:val="22"/>
          <w:szCs w:val="22"/>
          <w:lang w:val="en-GB"/>
        </w:rPr>
        <w:t>Digital mental health interventions are increasingly used within Child and Adolescent Mental Health Services (CAMHS) in the United Kingdom in response to rising rates of anxiety and depression and increasing pressure on NHS services. The purpose of this scoping review is to examine how digital interventions are implemented and evaluated within NHS CAMHS settings in England, with a focus on their effectiveness, delivery models, and integration into routine care.</w:t>
      </w:r>
    </w:p>
    <w:p w:rsidRPr="00CD33A8" w:rsidR="00CD33A8" w:rsidP="30A00193" w:rsidRDefault="00CD33A8" w14:paraId="548B5300" w14:textId="3D6F0D6B">
      <w:pPr>
        <w:spacing w:before="240" w:beforeAutospacing="off" w:after="240" w:afterAutospacing="off" w:line="360" w:lineRule="auto"/>
      </w:pPr>
      <w:r w:rsidRPr="30A00193" w:rsidR="58FB53C8">
        <w:rPr>
          <w:rFonts w:ascii="Arial" w:hAnsi="Arial" w:eastAsia="Arial" w:cs="Arial"/>
          <w:noProof w:val="0"/>
          <w:sz w:val="22"/>
          <w:szCs w:val="22"/>
          <w:lang w:val="en-GB"/>
        </w:rPr>
        <w:t xml:space="preserve">A scoping review </w:t>
      </w:r>
      <w:r w:rsidRPr="30A00193" w:rsidR="58FB53C8">
        <w:rPr>
          <w:rFonts w:ascii="Arial" w:hAnsi="Arial" w:eastAsia="Arial" w:cs="Arial"/>
          <w:noProof w:val="0"/>
          <w:sz w:val="22"/>
          <w:szCs w:val="22"/>
          <w:lang w:val="en-GB"/>
        </w:rPr>
        <w:t>methodology</w:t>
      </w:r>
      <w:r w:rsidRPr="30A00193" w:rsidR="58FB53C8">
        <w:rPr>
          <w:rFonts w:ascii="Arial" w:hAnsi="Arial" w:eastAsia="Arial" w:cs="Arial"/>
          <w:noProof w:val="0"/>
          <w:sz w:val="22"/>
          <w:szCs w:val="22"/>
          <w:lang w:val="en-GB"/>
        </w:rPr>
        <w:t xml:space="preserve"> was used to map existing evidence. Three peer-reviewed studies conducted in England were included, alongside relevant NHS policy and supporting academic literature. Studies were </w:t>
      </w:r>
      <w:r w:rsidRPr="30A00193" w:rsidR="58FB53C8">
        <w:rPr>
          <w:rFonts w:ascii="Arial" w:hAnsi="Arial" w:eastAsia="Arial" w:cs="Arial"/>
          <w:noProof w:val="0"/>
          <w:sz w:val="22"/>
          <w:szCs w:val="22"/>
          <w:lang w:val="en-GB"/>
        </w:rPr>
        <w:t>identified</w:t>
      </w:r>
      <w:r w:rsidRPr="30A00193" w:rsidR="58FB53C8">
        <w:rPr>
          <w:rFonts w:ascii="Arial" w:hAnsi="Arial" w:eastAsia="Arial" w:cs="Arial"/>
          <w:noProof w:val="0"/>
          <w:sz w:val="22"/>
          <w:szCs w:val="22"/>
          <w:lang w:val="en-GB"/>
        </w:rPr>
        <w:t xml:space="preserve"> through database searches and selected based on inclusion criteria focusing on individuals under 18 receiving digital interventions for anxiety or depression within NHS or CAMHS settings. Data were analysed using thematic analysis to </w:t>
      </w:r>
      <w:r w:rsidRPr="30A00193" w:rsidR="58FB53C8">
        <w:rPr>
          <w:rFonts w:ascii="Arial" w:hAnsi="Arial" w:eastAsia="Arial" w:cs="Arial"/>
          <w:noProof w:val="0"/>
          <w:sz w:val="22"/>
          <w:szCs w:val="22"/>
          <w:lang w:val="en-GB"/>
        </w:rPr>
        <w:t>identify</w:t>
      </w:r>
      <w:r w:rsidRPr="30A00193" w:rsidR="58FB53C8">
        <w:rPr>
          <w:rFonts w:ascii="Arial" w:hAnsi="Arial" w:eastAsia="Arial" w:cs="Arial"/>
          <w:noProof w:val="0"/>
          <w:sz w:val="22"/>
          <w:szCs w:val="22"/>
          <w:lang w:val="en-GB"/>
        </w:rPr>
        <w:t xml:space="preserve"> key patterns across the studies.</w:t>
      </w:r>
    </w:p>
    <w:p w:rsidRPr="00CD33A8" w:rsidR="00CD33A8" w:rsidP="30A00193" w:rsidRDefault="00CD33A8" w14:paraId="3DDCD5CD" w14:textId="2AE352BC">
      <w:pPr>
        <w:spacing w:before="240" w:beforeAutospacing="off" w:after="240" w:afterAutospacing="off" w:line="360" w:lineRule="auto"/>
      </w:pPr>
      <w:r w:rsidRPr="30A00193" w:rsidR="58FB53C8">
        <w:rPr>
          <w:rFonts w:ascii="Arial" w:hAnsi="Arial" w:eastAsia="Arial" w:cs="Arial"/>
          <w:noProof w:val="0"/>
          <w:sz w:val="22"/>
          <w:szCs w:val="22"/>
          <w:lang w:val="en-GB"/>
        </w:rPr>
        <w:t xml:space="preserve">The findings </w:t>
      </w:r>
      <w:r w:rsidRPr="30A00193" w:rsidR="58FB53C8">
        <w:rPr>
          <w:rFonts w:ascii="Arial" w:hAnsi="Arial" w:eastAsia="Arial" w:cs="Arial"/>
          <w:noProof w:val="0"/>
          <w:sz w:val="22"/>
          <w:szCs w:val="22"/>
          <w:lang w:val="en-GB"/>
        </w:rPr>
        <w:t>indicate</w:t>
      </w:r>
      <w:r w:rsidRPr="30A00193" w:rsidR="58FB53C8">
        <w:rPr>
          <w:rFonts w:ascii="Arial" w:hAnsi="Arial" w:eastAsia="Arial" w:cs="Arial"/>
          <w:noProof w:val="0"/>
          <w:sz w:val="22"/>
          <w:szCs w:val="22"/>
          <w:lang w:val="en-GB"/>
        </w:rPr>
        <w:t xml:space="preserve"> that digital interventions are primarily delivered through stepped-care and blended-care models, </w:t>
      </w:r>
      <w:r w:rsidRPr="30A00193" w:rsidR="58FB53C8">
        <w:rPr>
          <w:rFonts w:ascii="Arial" w:hAnsi="Arial" w:eastAsia="Arial" w:cs="Arial"/>
          <w:noProof w:val="0"/>
          <w:sz w:val="22"/>
          <w:szCs w:val="22"/>
          <w:lang w:val="en-GB"/>
        </w:rPr>
        <w:t>most based</w:t>
      </w:r>
      <w:r w:rsidRPr="30A00193" w:rsidR="58FB53C8">
        <w:rPr>
          <w:rFonts w:ascii="Arial" w:hAnsi="Arial" w:eastAsia="Arial" w:cs="Arial"/>
          <w:noProof w:val="0"/>
          <w:sz w:val="22"/>
          <w:szCs w:val="22"/>
          <w:lang w:val="en-GB"/>
        </w:rPr>
        <w:t xml:space="preserve"> on cognitive behavioural therapy principles. Four main themes were </w:t>
      </w:r>
      <w:r w:rsidRPr="30A00193" w:rsidR="58FB53C8">
        <w:rPr>
          <w:rFonts w:ascii="Arial" w:hAnsi="Arial" w:eastAsia="Arial" w:cs="Arial"/>
          <w:noProof w:val="0"/>
          <w:sz w:val="22"/>
          <w:szCs w:val="22"/>
          <w:lang w:val="en-GB"/>
        </w:rPr>
        <w:t>identified</w:t>
      </w:r>
      <w:r w:rsidRPr="30A00193" w:rsidR="58FB53C8">
        <w:rPr>
          <w:rFonts w:ascii="Arial" w:hAnsi="Arial" w:eastAsia="Arial" w:cs="Arial"/>
          <w:noProof w:val="0"/>
          <w:sz w:val="22"/>
          <w:szCs w:val="22"/>
          <w:lang w:val="en-GB"/>
        </w:rPr>
        <w:t>: improved accessibility to mental health support, the importance of human support, variability in engagement and adherence, and challenges in integrating digital tools within NHS services. Overall, digital interventions were found to be moderately effective, particularly when supported by clinicians or parents, although engagement and long-term sustainability remain key challenges.</w:t>
      </w:r>
    </w:p>
    <w:p w:rsidRPr="00CD33A8" w:rsidR="00CD33A8" w:rsidP="30A00193" w:rsidRDefault="00CD33A8" w14:paraId="397EB2DC" w14:textId="20AAB994">
      <w:pPr>
        <w:spacing w:before="240" w:beforeAutospacing="off" w:after="240" w:afterAutospacing="off" w:line="360" w:lineRule="auto"/>
      </w:pPr>
      <w:r w:rsidRPr="30A00193" w:rsidR="58FB53C8">
        <w:rPr>
          <w:rFonts w:ascii="Arial" w:hAnsi="Arial" w:eastAsia="Arial" w:cs="Arial"/>
          <w:noProof w:val="0"/>
          <w:sz w:val="22"/>
          <w:szCs w:val="22"/>
          <w:lang w:val="en-GB"/>
        </w:rPr>
        <w:t xml:space="preserve">In conclusion, digital mental health interventions </w:t>
      </w:r>
      <w:r w:rsidRPr="30A00193" w:rsidR="58FB53C8">
        <w:rPr>
          <w:rFonts w:ascii="Arial" w:hAnsi="Arial" w:eastAsia="Arial" w:cs="Arial"/>
          <w:noProof w:val="0"/>
          <w:sz w:val="22"/>
          <w:szCs w:val="22"/>
          <w:lang w:val="en-GB"/>
        </w:rPr>
        <w:t>represent</w:t>
      </w:r>
      <w:r w:rsidRPr="30A00193" w:rsidR="58FB53C8">
        <w:rPr>
          <w:rFonts w:ascii="Arial" w:hAnsi="Arial" w:eastAsia="Arial" w:cs="Arial"/>
          <w:noProof w:val="0"/>
          <w:sz w:val="22"/>
          <w:szCs w:val="22"/>
          <w:lang w:val="en-GB"/>
        </w:rPr>
        <w:t xml:space="preserve"> a promising approach to improving access to care for children and adolescents within CAMHS, but their effectiveness depends strongly on human support and successful integration into existing NHS service pathways.</w:t>
      </w:r>
    </w:p>
    <w:p w:rsidRPr="00CD33A8" w:rsidR="00B87E75" w:rsidP="55AD3711" w:rsidRDefault="00B87E75" w14:paraId="12D76753" w14:textId="635479DF">
      <w:pPr>
        <w:pStyle w:val="Heading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076594704" w:id="2019607921"/>
      <w:r w:rsidRPr="55AD3711" w:rsidR="6FC5480D">
        <w:rPr>
          <w:sz w:val="36"/>
          <w:szCs w:val="36"/>
        </w:rPr>
        <w:t>1. Introduction</w:t>
      </w:r>
      <w:bookmarkEnd w:id="2019607921"/>
    </w:p>
    <w:p w:rsidR="348AA3C0" w:rsidP="30A00193" w:rsidRDefault="348AA3C0" w14:paraId="3870EC8F" w14:textId="68B9ED08">
      <w:pPr>
        <w:spacing w:before="240" w:beforeAutospacing="off" w:after="240" w:afterAutospacing="off" w:line="360" w:lineRule="auto"/>
        <w:rPr>
          <w:rFonts w:ascii="Arial" w:hAnsi="Arial" w:eastAsia="Arial" w:cs="Arial"/>
          <w:noProof w:val="0"/>
          <w:sz w:val="22"/>
          <w:szCs w:val="22"/>
          <w:lang w:val="en-GB"/>
        </w:rPr>
      </w:pPr>
      <w:r w:rsidRPr="30A00193" w:rsidR="348AA3C0">
        <w:rPr>
          <w:rFonts w:ascii="Arial" w:hAnsi="Arial" w:eastAsia="Arial" w:cs="Arial"/>
          <w:noProof w:val="0"/>
          <w:sz w:val="22"/>
          <w:szCs w:val="22"/>
          <w:lang w:val="en-GB"/>
        </w:rPr>
        <w:t>Digital mental health interventions refer to psychological therapies delivered through digital technologies, including web-based platforms, mobile applications, and computerised programmes. Many of these interventions are based on cognitive behavioural therapy (CBT), which is recommended by the National Institute for Health and Care Excellence as a first-line treatment for anxiety and depression in children and adolescents (NICE, 2019).</w:t>
      </w:r>
    </w:p>
    <w:p w:rsidR="348AA3C0" w:rsidP="30A00193" w:rsidRDefault="348AA3C0" w14:paraId="16479C75" w14:textId="2FB4479A">
      <w:pPr>
        <w:spacing w:before="240" w:beforeAutospacing="off" w:after="240" w:afterAutospacing="off" w:line="360" w:lineRule="auto"/>
        <w:rPr>
          <w:rFonts w:ascii="Arial" w:hAnsi="Arial" w:eastAsia="Arial" w:cs="Arial"/>
          <w:noProof w:val="0"/>
          <w:sz w:val="22"/>
          <w:szCs w:val="22"/>
          <w:lang w:val="en-GB"/>
        </w:rPr>
      </w:pPr>
      <w:r w:rsidRPr="30A00193" w:rsidR="348AA3C0">
        <w:rPr>
          <w:rFonts w:ascii="Arial" w:hAnsi="Arial" w:eastAsia="Arial" w:cs="Arial"/>
          <w:noProof w:val="0"/>
          <w:sz w:val="22"/>
          <w:szCs w:val="22"/>
          <w:lang w:val="en-GB"/>
        </w:rPr>
        <w:t>Depression is characterised by persistent low mood, reduced motivation, and impaired daily functioning, while anxiety involves excessive fear, worry, and avoidance behaviours. Both conditions are highly prevalent among children and adolescents in the UK and place a significant burden on NHS services, particularly within Child and Adolescent Mental Health Services (CAMHS) (NHS Digital, 2023).</w:t>
      </w:r>
    </w:p>
    <w:p w:rsidR="348AA3C0" w:rsidP="30A00193" w:rsidRDefault="348AA3C0" w14:paraId="75989A3B" w14:textId="16C5F299">
      <w:pPr>
        <w:spacing w:before="240" w:beforeAutospacing="off" w:after="240" w:afterAutospacing="off" w:line="360" w:lineRule="auto"/>
        <w:rPr>
          <w:rFonts w:ascii="Arial" w:hAnsi="Arial" w:eastAsia="Arial" w:cs="Arial"/>
          <w:noProof w:val="0"/>
          <w:sz w:val="22"/>
          <w:szCs w:val="22"/>
          <w:lang w:val="en-GB"/>
        </w:rPr>
      </w:pPr>
      <w:r w:rsidRPr="30A00193" w:rsidR="348AA3C0">
        <w:rPr>
          <w:rFonts w:ascii="Arial" w:hAnsi="Arial" w:eastAsia="Arial" w:cs="Arial"/>
          <w:noProof w:val="0"/>
          <w:sz w:val="22"/>
          <w:szCs w:val="22"/>
          <w:lang w:val="en-GB"/>
        </w:rPr>
        <w:t xml:space="preserve">Rising demand for mental health support has resulted in extended waiting times and limited access to face-to-face interventions. In response, NHS England has promoted the use of digital mental health interventions as scalable and cost-effective approaches to improving access, </w:t>
      </w:r>
      <w:r w:rsidRPr="30A00193" w:rsidR="348AA3C0">
        <w:rPr>
          <w:rFonts w:ascii="Arial" w:hAnsi="Arial" w:eastAsia="Arial" w:cs="Arial"/>
          <w:noProof w:val="0"/>
          <w:sz w:val="22"/>
          <w:szCs w:val="22"/>
          <w:lang w:val="en-GB"/>
        </w:rPr>
        <w:t>facilitating</w:t>
      </w:r>
      <w:r w:rsidRPr="30A00193" w:rsidR="348AA3C0">
        <w:rPr>
          <w:rFonts w:ascii="Arial" w:hAnsi="Arial" w:eastAsia="Arial" w:cs="Arial"/>
          <w:noProof w:val="0"/>
          <w:sz w:val="22"/>
          <w:szCs w:val="22"/>
          <w:lang w:val="en-GB"/>
        </w:rPr>
        <w:t xml:space="preserve"> early intervention, and reducing service pressures (NHS England, 2022).</w:t>
      </w:r>
    </w:p>
    <w:p w:rsidR="348AA3C0" w:rsidP="30A00193" w:rsidRDefault="348AA3C0" w14:paraId="5C83AB3D" w14:textId="5AF486DF">
      <w:pPr>
        <w:spacing w:before="240" w:beforeAutospacing="off" w:after="240" w:afterAutospacing="off" w:line="360" w:lineRule="auto"/>
        <w:rPr>
          <w:rFonts w:ascii="Arial" w:hAnsi="Arial" w:eastAsia="Arial" w:cs="Arial"/>
          <w:noProof w:val="0"/>
          <w:sz w:val="22"/>
          <w:szCs w:val="22"/>
          <w:lang w:val="en-GB"/>
        </w:rPr>
      </w:pPr>
      <w:r w:rsidRPr="30A00193" w:rsidR="348AA3C0">
        <w:rPr>
          <w:rFonts w:ascii="Arial" w:hAnsi="Arial" w:eastAsia="Arial" w:cs="Arial"/>
          <w:noProof w:val="0"/>
          <w:sz w:val="22"/>
          <w:szCs w:val="22"/>
          <w:lang w:val="en-GB"/>
        </w:rPr>
        <w:t xml:space="preserve">However, despite increasing policy support, there </w:t>
      </w:r>
      <w:r w:rsidRPr="30A00193" w:rsidR="348AA3C0">
        <w:rPr>
          <w:rFonts w:ascii="Arial" w:hAnsi="Arial" w:eastAsia="Arial" w:cs="Arial"/>
          <w:noProof w:val="0"/>
          <w:sz w:val="22"/>
          <w:szCs w:val="22"/>
          <w:lang w:val="en-GB"/>
        </w:rPr>
        <w:t>remains</w:t>
      </w:r>
      <w:r w:rsidRPr="30A00193" w:rsidR="348AA3C0">
        <w:rPr>
          <w:rFonts w:ascii="Arial" w:hAnsi="Arial" w:eastAsia="Arial" w:cs="Arial"/>
          <w:noProof w:val="0"/>
          <w:sz w:val="22"/>
          <w:szCs w:val="22"/>
          <w:lang w:val="en-GB"/>
        </w:rPr>
        <w:t xml:space="preserve"> variability in how digital interventions are implemented and evaluated in practice. This highlights the need to critically examine existing evidence to better understand their effectiveness and inform future service development within CAMHS</w:t>
      </w:r>
    </w:p>
    <w:p w:rsidR="30A00193" w:rsidP="30A00193" w:rsidRDefault="30A00193" w14:paraId="74FD35B5" w14:textId="35691222">
      <w:pPr>
        <w:pStyle w:val="Normal"/>
      </w:pPr>
    </w:p>
    <w:p w:rsidR="18AC04A9" w:rsidP="30A00193" w:rsidRDefault="18AC04A9" w14:paraId="33825E10" w14:textId="1FC4C141">
      <w:pPr>
        <w:spacing w:before="0" w:beforeAutospacing="off" w:after="160" w:afterAutospacing="off" w:line="360" w:lineRule="auto"/>
        <w:rPr>
          <w:rFonts w:ascii="Arial" w:hAnsi="Arial" w:eastAsia="Arial" w:cs="Arial"/>
          <w:b w:val="1"/>
          <w:bCs w:val="1"/>
          <w:i w:val="0"/>
          <w:iCs w:val="0"/>
          <w:caps w:val="0"/>
          <w:smallCaps w:val="0"/>
          <w:noProof w:val="0"/>
          <w:color w:val="000000" w:themeColor="text1" w:themeTint="FF" w:themeShade="FF"/>
          <w:sz w:val="32"/>
          <w:szCs w:val="32"/>
          <w:lang w:val="en-GB"/>
        </w:rPr>
      </w:pPr>
      <w:r w:rsidRPr="30A00193" w:rsidR="67B79E96">
        <w:rPr>
          <w:rFonts w:ascii="Arial" w:hAnsi="Arial" w:eastAsia="Arial" w:cs="Arial"/>
          <w:b w:val="1"/>
          <w:bCs w:val="1"/>
          <w:i w:val="0"/>
          <w:iCs w:val="0"/>
          <w:caps w:val="0"/>
          <w:smallCaps w:val="0"/>
          <w:noProof w:val="0"/>
          <w:color w:val="000000" w:themeColor="text1" w:themeTint="FF" w:themeShade="FF"/>
          <w:sz w:val="32"/>
          <w:szCs w:val="32"/>
          <w:lang w:val="en-GB"/>
        </w:rPr>
        <w:t>Review question</w:t>
      </w:r>
    </w:p>
    <w:p w:rsidR="18AC04A9" w:rsidP="30A00193" w:rsidRDefault="18AC04A9" w14:paraId="1A27D8C4" w14:textId="0415C33F">
      <w:pPr>
        <w:spacing w:before="0" w:beforeAutospacing="off" w:after="160" w:afterAutospacing="off" w:line="360" w:lineRule="auto"/>
      </w:pPr>
      <w:r w:rsidRPr="30A00193" w:rsidR="67B79E96">
        <w:rPr>
          <w:rFonts w:ascii="Arial" w:hAnsi="Arial" w:eastAsia="Arial" w:cs="Arial"/>
          <w:b w:val="0"/>
          <w:bCs w:val="0"/>
          <w:i w:val="0"/>
          <w:iCs w:val="0"/>
          <w:caps w:val="0"/>
          <w:smallCaps w:val="0"/>
          <w:noProof w:val="0"/>
          <w:color w:val="000000" w:themeColor="text1" w:themeTint="FF" w:themeShade="FF"/>
          <w:sz w:val="22"/>
          <w:szCs w:val="22"/>
          <w:lang w:val="en-GB"/>
        </w:rPr>
        <w:t>How are digital interventions implemented and evaluated to manage depression and anxiety among children and adolescents in the UK?</w:t>
      </w:r>
    </w:p>
    <w:p w:rsidR="18AC04A9" w:rsidP="30A00193" w:rsidRDefault="18AC04A9" w14:paraId="6861DD00" w14:textId="65ABF29A">
      <w:pPr>
        <w:spacing w:before="0" w:beforeAutospacing="off" w:after="0" w:afterAutospacing="off" w:line="360" w:lineRule="auto"/>
      </w:pPr>
      <w:r w:rsidRPr="30A00193" w:rsidR="67B79E9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8AC04A9" w:rsidP="30A00193" w:rsidRDefault="18AC04A9" w14:paraId="6E73945E" w14:textId="47314E1D">
      <w:pPr>
        <w:spacing w:before="0" w:beforeAutospacing="off" w:after="160" w:afterAutospacing="off" w:line="360" w:lineRule="auto"/>
        <w:rPr>
          <w:rFonts w:ascii="Arial" w:hAnsi="Arial" w:eastAsia="Arial" w:cs="Arial"/>
          <w:b w:val="1"/>
          <w:bCs w:val="1"/>
          <w:i w:val="0"/>
          <w:iCs w:val="0"/>
          <w:caps w:val="0"/>
          <w:smallCaps w:val="0"/>
          <w:noProof w:val="0"/>
          <w:color w:val="000000" w:themeColor="text1" w:themeTint="FF" w:themeShade="FF"/>
          <w:sz w:val="32"/>
          <w:szCs w:val="32"/>
          <w:lang w:val="en-GB"/>
        </w:rPr>
      </w:pPr>
      <w:r w:rsidRPr="30A00193" w:rsidR="67B79E96">
        <w:rPr>
          <w:rFonts w:ascii="Arial" w:hAnsi="Arial" w:eastAsia="Arial" w:cs="Arial"/>
          <w:b w:val="1"/>
          <w:bCs w:val="1"/>
          <w:i w:val="0"/>
          <w:iCs w:val="0"/>
          <w:caps w:val="0"/>
          <w:smallCaps w:val="0"/>
          <w:noProof w:val="0"/>
          <w:color w:val="000000" w:themeColor="text1" w:themeTint="FF" w:themeShade="FF"/>
          <w:sz w:val="32"/>
          <w:szCs w:val="32"/>
          <w:lang w:val="en-GB"/>
        </w:rPr>
        <w:t>Objectives</w:t>
      </w:r>
    </w:p>
    <w:p w:rsidR="18AC04A9" w:rsidP="30A00193" w:rsidRDefault="18AC04A9" w14:paraId="47B9D389" w14:textId="55B88E9D">
      <w:pPr>
        <w:pStyle w:val="ListParagraph"/>
        <w:numPr>
          <w:ilvl w:val="0"/>
          <w:numId w:val="7"/>
        </w:numPr>
        <w:spacing w:before="0" w:beforeAutospacing="off" w:after="0" w:afterAutospacing="off" w:line="360" w:lineRule="auto"/>
        <w:ind/>
        <w:rPr>
          <w:rFonts w:ascii="Arial" w:hAnsi="Arial" w:eastAsia="Arial" w:cs="Arial"/>
          <w:noProof w:val="0"/>
          <w:sz w:val="22"/>
          <w:szCs w:val="22"/>
          <w:lang w:val="en-GB"/>
        </w:rPr>
      </w:pPr>
      <w:r w:rsidRPr="30A00193" w:rsidR="21675A10">
        <w:rPr>
          <w:rFonts w:ascii="Arial" w:hAnsi="Arial" w:eastAsia="Arial" w:cs="Arial"/>
          <w:noProof w:val="0"/>
          <w:sz w:val="22"/>
          <w:szCs w:val="22"/>
          <w:lang w:val="en-GB"/>
        </w:rPr>
        <w:t xml:space="preserve">To define and categorise digital interventions used to manage depression and anxiety in children and adolescents </w:t>
      </w:r>
    </w:p>
    <w:p w:rsidR="18AC04A9" w:rsidP="30A00193" w:rsidRDefault="18AC04A9" w14:paraId="0A700491" w14:textId="44F79D5B">
      <w:pPr>
        <w:pStyle w:val="ListParagraph"/>
        <w:numPr>
          <w:ilvl w:val="0"/>
          <w:numId w:val="7"/>
        </w:numPr>
        <w:spacing w:before="0" w:beforeAutospacing="off" w:after="0" w:afterAutospacing="off" w:line="360" w:lineRule="auto"/>
        <w:ind/>
        <w:rPr>
          <w:rFonts w:ascii="Arial" w:hAnsi="Arial" w:eastAsia="Arial" w:cs="Arial"/>
          <w:noProof w:val="0"/>
          <w:sz w:val="22"/>
          <w:szCs w:val="22"/>
          <w:lang w:val="en-GB"/>
        </w:rPr>
      </w:pPr>
      <w:r w:rsidRPr="30A00193" w:rsidR="21675A10">
        <w:rPr>
          <w:rFonts w:ascii="Arial" w:hAnsi="Arial" w:eastAsia="Arial" w:cs="Arial"/>
          <w:noProof w:val="0"/>
          <w:sz w:val="22"/>
          <w:szCs w:val="22"/>
          <w:lang w:val="en-GB"/>
        </w:rPr>
        <w:t xml:space="preserve">To explore implementation models of digital interventions across the UK, including NHS and community settings </w:t>
      </w:r>
    </w:p>
    <w:p w:rsidR="18AC04A9" w:rsidP="30A00193" w:rsidRDefault="18AC04A9" w14:paraId="16B5F7F0" w14:textId="34744052">
      <w:pPr>
        <w:pStyle w:val="ListParagraph"/>
        <w:numPr>
          <w:ilvl w:val="0"/>
          <w:numId w:val="7"/>
        </w:numPr>
        <w:spacing w:before="0" w:beforeAutospacing="off" w:after="0" w:afterAutospacing="off" w:line="360" w:lineRule="auto"/>
        <w:ind/>
        <w:rPr>
          <w:rFonts w:ascii="Arial" w:hAnsi="Arial" w:eastAsia="Arial" w:cs="Arial"/>
          <w:noProof w:val="0"/>
          <w:sz w:val="22"/>
          <w:szCs w:val="22"/>
          <w:lang w:val="en-GB"/>
        </w:rPr>
      </w:pPr>
      <w:r w:rsidRPr="30A00193" w:rsidR="21675A10">
        <w:rPr>
          <w:rFonts w:ascii="Arial" w:hAnsi="Arial" w:eastAsia="Arial" w:cs="Arial"/>
          <w:noProof w:val="0"/>
          <w:sz w:val="22"/>
          <w:szCs w:val="22"/>
          <w:lang w:val="en-GB"/>
        </w:rPr>
        <w:t xml:space="preserve">To examine evaluation methods used to assess the effectiveness of these interventions </w:t>
      </w:r>
    </w:p>
    <w:p w:rsidR="18AC04A9" w:rsidP="30A00193" w:rsidRDefault="18AC04A9" w14:paraId="2E867AC0" w14:textId="7D3532AD">
      <w:pPr>
        <w:pStyle w:val="ListParagraph"/>
        <w:numPr>
          <w:ilvl w:val="0"/>
          <w:numId w:val="7"/>
        </w:numPr>
        <w:spacing w:before="0" w:beforeAutospacing="off" w:after="0" w:afterAutospacing="off" w:line="360" w:lineRule="auto"/>
        <w:ind/>
        <w:rPr>
          <w:rFonts w:ascii="Arial" w:hAnsi="Arial" w:eastAsia="Arial" w:cs="Arial"/>
          <w:noProof w:val="0"/>
          <w:sz w:val="22"/>
          <w:szCs w:val="22"/>
          <w:lang w:val="en-GB"/>
        </w:rPr>
      </w:pPr>
      <w:r w:rsidRPr="30A00193" w:rsidR="21675A10">
        <w:rPr>
          <w:rFonts w:ascii="Arial" w:hAnsi="Arial" w:eastAsia="Arial" w:cs="Arial"/>
          <w:noProof w:val="0"/>
          <w:sz w:val="22"/>
          <w:szCs w:val="22"/>
          <w:lang w:val="en-GB"/>
        </w:rPr>
        <w:t xml:space="preserve">To </w:t>
      </w:r>
      <w:r w:rsidRPr="30A00193" w:rsidR="21675A10">
        <w:rPr>
          <w:rFonts w:ascii="Arial" w:hAnsi="Arial" w:eastAsia="Arial" w:cs="Arial"/>
          <w:noProof w:val="0"/>
          <w:sz w:val="22"/>
          <w:szCs w:val="22"/>
          <w:lang w:val="en-GB"/>
        </w:rPr>
        <w:t>identify</w:t>
      </w:r>
      <w:r w:rsidRPr="30A00193" w:rsidR="21675A10">
        <w:rPr>
          <w:rFonts w:ascii="Arial" w:hAnsi="Arial" w:eastAsia="Arial" w:cs="Arial"/>
          <w:noProof w:val="0"/>
          <w:sz w:val="22"/>
          <w:szCs w:val="22"/>
          <w:lang w:val="en-GB"/>
        </w:rPr>
        <w:t xml:space="preserve"> key factors influencing the effectiveness and uptake of digital interventions </w:t>
      </w:r>
    </w:p>
    <w:p w:rsidR="18AC04A9" w:rsidP="30A00193" w:rsidRDefault="18AC04A9" w14:paraId="5C7DA6EC" w14:textId="3D1DF2CD">
      <w:pPr>
        <w:pStyle w:val="ListParagraph"/>
        <w:numPr>
          <w:ilvl w:val="0"/>
          <w:numId w:val="7"/>
        </w:numPr>
        <w:spacing w:before="0" w:beforeAutospacing="off" w:after="0" w:afterAutospacing="off" w:line="360" w:lineRule="auto"/>
        <w:ind/>
        <w:rPr>
          <w:rFonts w:ascii="Arial" w:hAnsi="Arial" w:eastAsia="Arial" w:cs="Arial"/>
          <w:noProof w:val="0"/>
          <w:sz w:val="22"/>
          <w:szCs w:val="22"/>
          <w:lang w:val="en-GB"/>
        </w:rPr>
      </w:pPr>
      <w:r w:rsidRPr="30A00193" w:rsidR="21675A10">
        <w:rPr>
          <w:rFonts w:ascii="Arial" w:hAnsi="Arial" w:eastAsia="Arial" w:cs="Arial"/>
          <w:noProof w:val="0"/>
          <w:sz w:val="22"/>
          <w:szCs w:val="22"/>
          <w:lang w:val="en-GB"/>
        </w:rPr>
        <w:t>To assess the implications for practice within Child and Adolescent Mental Health Services (CAMHS</w:t>
      </w:r>
    </w:p>
    <w:p w:rsidR="18AC04A9" w:rsidP="30A00193" w:rsidRDefault="18AC04A9" w14:paraId="56F9898C" w14:textId="6E88AD14">
      <w:pPr>
        <w:spacing w:before="0" w:beforeAutospacing="off" w:after="160" w:afterAutospacing="off" w:line="360" w:lineRule="auto"/>
        <w:ind w:left="945" w:right="0"/>
        <w:rPr>
          <w:rFonts w:ascii="Arial" w:hAnsi="Arial" w:eastAsia="Arial" w:cs="Arial"/>
          <w:b w:val="0"/>
          <w:bCs w:val="0"/>
          <w:i w:val="0"/>
          <w:iCs w:val="0"/>
          <w:caps w:val="0"/>
          <w:smallCaps w:val="0"/>
          <w:noProof w:val="0"/>
          <w:color w:val="000000" w:themeColor="text1" w:themeTint="FF" w:themeShade="FF"/>
          <w:sz w:val="22"/>
          <w:szCs w:val="22"/>
          <w:lang w:val="en-GB"/>
        </w:rPr>
      </w:pPr>
    </w:p>
    <w:p w:rsidR="30A00193" w:rsidP="30A00193" w:rsidRDefault="30A00193" w14:paraId="5AC9C9CC" w14:textId="6504077F">
      <w:pPr>
        <w:pStyle w:val="Heading1"/>
        <w:spacing w:before="240" w:beforeAutospacing="off" w:after="240" w:afterAutospacing="off" w:line="360" w:lineRule="auto"/>
        <w:rPr>
          <w:sz w:val="36"/>
          <w:szCs w:val="36"/>
        </w:rPr>
      </w:pPr>
    </w:p>
    <w:p w:rsidRPr="00CD33A8" w:rsidR="0026393A" w:rsidP="30A00193" w:rsidRDefault="0026393A" w14:paraId="0F7D7609" w14:textId="62D5D40F">
      <w:pPr>
        <w:pStyle w:val="Heading1"/>
        <w:spacing w:before="240" w:beforeAutospacing="off" w:after="240" w:afterAutospacing="off" w:line="360" w:lineRule="auto"/>
        <w:rPr>
          <w:sz w:val="36"/>
          <w:szCs w:val="36"/>
        </w:rPr>
      </w:pPr>
      <w:bookmarkStart w:name="_Toc266858672" w:id="545493487"/>
      <w:r w:rsidRPr="55AD3711" w:rsidR="036791B5">
        <w:rPr>
          <w:sz w:val="36"/>
          <w:szCs w:val="36"/>
        </w:rPr>
        <w:t>2. Background</w:t>
      </w:r>
      <w:bookmarkEnd w:id="545493487"/>
    </w:p>
    <w:p w:rsidR="2C2C481E" w:rsidP="30A00193" w:rsidRDefault="2C2C481E" w14:paraId="6FCAD9C3" w14:textId="3CE73D33">
      <w:pPr>
        <w:spacing w:before="240" w:beforeAutospacing="off" w:after="240" w:afterAutospacing="off" w:line="360" w:lineRule="auto"/>
        <w:rPr>
          <w:rFonts w:ascii="Arial" w:hAnsi="Arial" w:eastAsia="Arial" w:cs="Arial"/>
          <w:noProof w:val="0"/>
          <w:sz w:val="22"/>
          <w:szCs w:val="22"/>
          <w:lang w:val="en-GB"/>
        </w:rPr>
      </w:pPr>
      <w:r w:rsidRPr="55AD3711" w:rsidR="7AF28181">
        <w:rPr>
          <w:rFonts w:ascii="Arial" w:hAnsi="Arial" w:eastAsia="Arial" w:cs="Arial"/>
          <w:noProof w:val="0"/>
          <w:sz w:val="22"/>
          <w:szCs w:val="22"/>
          <w:lang w:val="en-GB"/>
        </w:rPr>
        <w:t xml:space="preserve">Mental health disorders among children and adolescents are a growing public health concern in the United Kingdom. </w:t>
      </w:r>
      <w:r w:rsidRPr="55AD3711" w:rsidR="666AFD68">
        <w:rPr>
          <w:rFonts w:ascii="Arial" w:hAnsi="Arial" w:eastAsia="Arial" w:cs="Arial"/>
          <w:noProof w:val="0"/>
          <w:sz w:val="22"/>
          <w:szCs w:val="22"/>
          <w:lang w:val="en-GB"/>
        </w:rPr>
        <w:t>Anxiety depression</w:t>
      </w:r>
      <w:r w:rsidRPr="55AD3711" w:rsidR="7AF28181">
        <w:rPr>
          <w:rFonts w:ascii="Arial" w:hAnsi="Arial" w:eastAsia="Arial" w:cs="Arial"/>
          <w:noProof w:val="0"/>
          <w:sz w:val="22"/>
          <w:szCs w:val="22"/>
          <w:lang w:val="en-GB"/>
        </w:rPr>
        <w:t xml:space="preserve"> </w:t>
      </w:r>
      <w:r w:rsidRPr="55AD3711" w:rsidR="000458EC">
        <w:rPr>
          <w:rFonts w:ascii="Arial" w:hAnsi="Arial" w:eastAsia="Arial" w:cs="Arial"/>
          <w:noProof w:val="0"/>
          <w:sz w:val="22"/>
          <w:szCs w:val="22"/>
          <w:lang w:val="en-GB"/>
        </w:rPr>
        <w:t>has</w:t>
      </w:r>
      <w:r w:rsidRPr="55AD3711" w:rsidR="7AF28181">
        <w:rPr>
          <w:rFonts w:ascii="Arial" w:hAnsi="Arial" w:eastAsia="Arial" w:cs="Arial"/>
          <w:noProof w:val="0"/>
          <w:sz w:val="22"/>
          <w:szCs w:val="22"/>
          <w:lang w:val="en-GB"/>
        </w:rPr>
        <w:t xml:space="preserve"> become some of the most </w:t>
      </w:r>
      <w:r w:rsidRPr="55AD3711" w:rsidR="7AF28181">
        <w:rPr>
          <w:rFonts w:ascii="Arial" w:hAnsi="Arial" w:eastAsia="Arial" w:cs="Arial"/>
          <w:noProof w:val="0"/>
          <w:sz w:val="22"/>
          <w:szCs w:val="22"/>
          <w:lang w:val="en-GB"/>
        </w:rPr>
        <w:t>frequently</w:t>
      </w:r>
      <w:r w:rsidRPr="55AD3711" w:rsidR="7AF28181">
        <w:rPr>
          <w:rFonts w:ascii="Arial" w:hAnsi="Arial" w:eastAsia="Arial" w:cs="Arial"/>
          <w:noProof w:val="0"/>
          <w:sz w:val="22"/>
          <w:szCs w:val="22"/>
          <w:lang w:val="en-GB"/>
        </w:rPr>
        <w:t xml:space="preserve"> presenting conditions within Child and Adolescent Mental Health Services (CAMHS). This increase in demand has placed significant pressure on NHS services, which are already facing challenges such as workforce shortages, rising referral rates, and </w:t>
      </w:r>
      <w:r w:rsidRPr="55AD3711" w:rsidR="73053F54">
        <w:rPr>
          <w:rFonts w:ascii="Arial" w:hAnsi="Arial" w:eastAsia="Arial" w:cs="Arial"/>
          <w:noProof w:val="0"/>
          <w:sz w:val="22"/>
          <w:szCs w:val="22"/>
          <w:lang w:val="en-GB"/>
        </w:rPr>
        <w:t>limited-service</w:t>
      </w:r>
      <w:r w:rsidRPr="55AD3711" w:rsidR="7AF28181">
        <w:rPr>
          <w:rFonts w:ascii="Arial" w:hAnsi="Arial" w:eastAsia="Arial" w:cs="Arial"/>
          <w:noProof w:val="0"/>
          <w:sz w:val="22"/>
          <w:szCs w:val="22"/>
          <w:lang w:val="en-GB"/>
        </w:rPr>
        <w:t xml:space="preserve"> capacity. As a result, many young people experience long waiting times before accessing </w:t>
      </w:r>
      <w:r w:rsidRPr="55AD3711" w:rsidR="7AF28181">
        <w:rPr>
          <w:rFonts w:ascii="Arial" w:hAnsi="Arial" w:eastAsia="Arial" w:cs="Arial"/>
          <w:noProof w:val="0"/>
          <w:sz w:val="22"/>
          <w:szCs w:val="22"/>
          <w:lang w:val="en-GB"/>
        </w:rPr>
        <w:t>appropriate psychological</w:t>
      </w:r>
      <w:r w:rsidRPr="55AD3711" w:rsidR="7AF28181">
        <w:rPr>
          <w:rFonts w:ascii="Arial" w:hAnsi="Arial" w:eastAsia="Arial" w:cs="Arial"/>
          <w:noProof w:val="0"/>
          <w:sz w:val="22"/>
          <w:szCs w:val="22"/>
          <w:lang w:val="en-GB"/>
        </w:rPr>
        <w:t xml:space="preserve"> support, which can lead to worsening symptoms and increased risk of long-term mental health difficulties.</w:t>
      </w:r>
    </w:p>
    <w:p w:rsidR="2C2C481E" w:rsidP="30A00193" w:rsidRDefault="2C2C481E" w14:paraId="541ADE6C" w14:textId="3FEB6D10">
      <w:pPr>
        <w:spacing w:before="240" w:beforeAutospacing="off" w:after="240" w:afterAutospacing="off" w:line="360" w:lineRule="auto"/>
        <w:rPr>
          <w:rFonts w:ascii="Arial" w:hAnsi="Arial" w:eastAsia="Arial" w:cs="Arial"/>
          <w:noProof w:val="0"/>
          <w:sz w:val="22"/>
          <w:szCs w:val="22"/>
          <w:lang w:val="en-GB"/>
        </w:rPr>
      </w:pPr>
      <w:r w:rsidRPr="30A00193" w:rsidR="064B92D7">
        <w:rPr>
          <w:rFonts w:ascii="Arial" w:hAnsi="Arial" w:eastAsia="Arial" w:cs="Arial"/>
          <w:noProof w:val="0"/>
          <w:sz w:val="22"/>
          <w:szCs w:val="22"/>
          <w:lang w:val="en-GB"/>
        </w:rPr>
        <w:t>In response to these challenges, digital mental health interventions have been introduced and increasingly integrated into NHS care pathways. These include internet-based cognitive behavioural therapy (</w:t>
      </w:r>
      <w:r w:rsidRPr="30A00193" w:rsidR="064B92D7">
        <w:rPr>
          <w:rFonts w:ascii="Arial" w:hAnsi="Arial" w:eastAsia="Arial" w:cs="Arial"/>
          <w:noProof w:val="0"/>
          <w:sz w:val="22"/>
          <w:szCs w:val="22"/>
          <w:lang w:val="en-GB"/>
        </w:rPr>
        <w:t>iCBT</w:t>
      </w:r>
      <w:r w:rsidRPr="30A00193" w:rsidR="064B92D7">
        <w:rPr>
          <w:rFonts w:ascii="Arial" w:hAnsi="Arial" w:eastAsia="Arial" w:cs="Arial"/>
          <w:noProof w:val="0"/>
          <w:sz w:val="22"/>
          <w:szCs w:val="22"/>
          <w:lang w:val="en-GB"/>
        </w:rPr>
        <w:t xml:space="preserve">), app-based psychological therapies, and guided online self-help programmes. Such interventions are typically delivered within stepped-care models, which aim to provide low-intensity, accessible support at an early stage of intervention. The intention of these models is to reduce pressure on specialist CAMHS services by offering </w:t>
      </w:r>
      <w:r w:rsidRPr="30A00193" w:rsidR="064B92D7">
        <w:rPr>
          <w:rFonts w:ascii="Arial" w:hAnsi="Arial" w:eastAsia="Arial" w:cs="Arial"/>
          <w:noProof w:val="0"/>
          <w:sz w:val="22"/>
          <w:szCs w:val="22"/>
          <w:lang w:val="en-GB"/>
        </w:rPr>
        <w:t>timely</w:t>
      </w:r>
      <w:r w:rsidRPr="30A00193" w:rsidR="064B92D7">
        <w:rPr>
          <w:rFonts w:ascii="Arial" w:hAnsi="Arial" w:eastAsia="Arial" w:cs="Arial"/>
          <w:noProof w:val="0"/>
          <w:sz w:val="22"/>
          <w:szCs w:val="22"/>
          <w:lang w:val="en-GB"/>
        </w:rPr>
        <w:t xml:space="preserve"> support for individuals with mild to moderate symptoms, while reserving higher-intensity specialist treatment for more complex or severe cases.</w:t>
      </w:r>
    </w:p>
    <w:p w:rsidR="2C2C481E" w:rsidP="30A00193" w:rsidRDefault="2C2C481E" w14:paraId="164C9E0A" w14:textId="372CD10F">
      <w:pPr>
        <w:spacing w:before="240" w:beforeAutospacing="off" w:after="240" w:afterAutospacing="off" w:line="360" w:lineRule="auto"/>
        <w:rPr>
          <w:rFonts w:ascii="Arial" w:hAnsi="Arial" w:eastAsia="Arial" w:cs="Arial"/>
          <w:noProof w:val="0"/>
          <w:sz w:val="22"/>
          <w:szCs w:val="22"/>
          <w:lang w:val="en-GB"/>
        </w:rPr>
      </w:pPr>
      <w:r w:rsidRPr="30A00193" w:rsidR="064B92D7">
        <w:rPr>
          <w:rFonts w:ascii="Arial" w:hAnsi="Arial" w:eastAsia="Arial" w:cs="Arial"/>
          <w:noProof w:val="0"/>
          <w:sz w:val="22"/>
          <w:szCs w:val="22"/>
          <w:lang w:val="en-GB"/>
        </w:rPr>
        <w:t>Digital interventions are also aligned with broader NHS priorities to improve accessibility, efficiency, and scalability of mental health care. They offer potential advantages such as increased flexibility, reduced geographical barriers, and faster access to support compared to traditional face-to-face therapy. However, their effectiveness is not uniform across all users and settings.</w:t>
      </w:r>
    </w:p>
    <w:p w:rsidR="2C2C481E" w:rsidP="30A00193" w:rsidRDefault="2C2C481E" w14:paraId="4B32DA02" w14:textId="60A12308">
      <w:pPr>
        <w:spacing w:before="240" w:beforeAutospacing="off" w:after="240" w:afterAutospacing="off" w:line="360" w:lineRule="auto"/>
        <w:rPr>
          <w:rFonts w:ascii="Arial" w:hAnsi="Arial" w:eastAsia="Arial" w:cs="Arial"/>
          <w:noProof w:val="0"/>
          <w:sz w:val="22"/>
          <w:szCs w:val="22"/>
          <w:lang w:val="en-GB"/>
        </w:rPr>
      </w:pPr>
      <w:r w:rsidRPr="30A00193" w:rsidR="064B92D7">
        <w:rPr>
          <w:rFonts w:ascii="Arial" w:hAnsi="Arial" w:eastAsia="Arial" w:cs="Arial"/>
          <w:noProof w:val="0"/>
          <w:sz w:val="22"/>
          <w:szCs w:val="22"/>
          <w:lang w:val="en-GB"/>
        </w:rPr>
        <w:t xml:space="preserve">Existing evidence suggests that digital cognitive behavioural therapy (CBT) can be effective, particularly in the treatment of anxiety disorders in children and adolescents. However, outcomes vary depending on several key factors, including user engagement, level of human support (such as clinician or parent involvement), and the extent to which interventions are integrated into routine clinical services. Fully self-guided interventions tend to show higher dropout rates and lower adherence, </w:t>
      </w:r>
      <w:r w:rsidRPr="30A00193" w:rsidR="064B92D7">
        <w:rPr>
          <w:rFonts w:ascii="Arial" w:hAnsi="Arial" w:eastAsia="Arial" w:cs="Arial"/>
          <w:noProof w:val="0"/>
          <w:sz w:val="22"/>
          <w:szCs w:val="22"/>
          <w:lang w:val="en-GB"/>
        </w:rPr>
        <w:t>whereas</w:t>
      </w:r>
      <w:r w:rsidRPr="30A00193" w:rsidR="064B92D7">
        <w:rPr>
          <w:rFonts w:ascii="Arial" w:hAnsi="Arial" w:eastAsia="Arial" w:cs="Arial"/>
          <w:noProof w:val="0"/>
          <w:sz w:val="22"/>
          <w:szCs w:val="22"/>
          <w:lang w:val="en-GB"/>
        </w:rPr>
        <w:t xml:space="preserve"> guided or blended approaches are associated with improved outcomes and engagement levels (Ebert et al., 2015).</w:t>
      </w:r>
    </w:p>
    <w:p w:rsidR="2C2C481E" w:rsidP="30A00193" w:rsidRDefault="2C2C481E" w14:paraId="2C6F5224" w14:textId="05E99CEF">
      <w:pPr>
        <w:spacing w:before="240" w:beforeAutospacing="off" w:after="240" w:afterAutospacing="off" w:line="360" w:lineRule="auto"/>
      </w:pPr>
      <w:r w:rsidRPr="30A00193" w:rsidR="3E212128">
        <w:rPr>
          <w:rFonts w:ascii="Arial" w:hAnsi="Arial" w:eastAsia="Arial" w:cs="Arial"/>
          <w:noProof w:val="0"/>
          <w:sz w:val="22"/>
          <w:szCs w:val="22"/>
          <w:lang w:val="en-GB"/>
        </w:rPr>
        <w:t xml:space="preserve">Research has shown that digital cognitive behavioural therapy (CBT) can be effective in reducing symptoms of anxiety and depression in young people, particularly when interventions are structured and supported. Meta-analyses </w:t>
      </w:r>
      <w:r w:rsidRPr="30A00193" w:rsidR="3E212128">
        <w:rPr>
          <w:rFonts w:ascii="Arial" w:hAnsi="Arial" w:eastAsia="Arial" w:cs="Arial"/>
          <w:noProof w:val="0"/>
          <w:sz w:val="22"/>
          <w:szCs w:val="22"/>
          <w:lang w:val="en-GB"/>
        </w:rPr>
        <w:t>indicate</w:t>
      </w:r>
      <w:r w:rsidRPr="30A00193" w:rsidR="3E212128">
        <w:rPr>
          <w:rFonts w:ascii="Arial" w:hAnsi="Arial" w:eastAsia="Arial" w:cs="Arial"/>
          <w:noProof w:val="0"/>
          <w:sz w:val="22"/>
          <w:szCs w:val="22"/>
          <w:lang w:val="en-GB"/>
        </w:rPr>
        <w:t xml:space="preserve"> that guided digital CBT interventions produce outcomes comparable to traditional face-to-face therapy for mild to moderate conditions. However, the effectiveness of these interventions is strongly influenced by adherence, with higher completion rates associated with better clinical outcomes.</w:t>
      </w:r>
    </w:p>
    <w:p w:rsidR="2C2C481E" w:rsidP="30A00193" w:rsidRDefault="2C2C481E" w14:paraId="6A68AA2F" w14:textId="1A10F1D8">
      <w:pPr>
        <w:spacing w:before="240" w:beforeAutospacing="off" w:after="240" w:afterAutospacing="off" w:line="360" w:lineRule="auto"/>
      </w:pPr>
      <w:r w:rsidRPr="30A00193" w:rsidR="3E212128">
        <w:rPr>
          <w:rFonts w:ascii="Arial" w:hAnsi="Arial" w:eastAsia="Arial" w:cs="Arial"/>
          <w:noProof w:val="0"/>
          <w:sz w:val="22"/>
          <w:szCs w:val="22"/>
          <w:lang w:val="en-GB"/>
        </w:rPr>
        <w:t>Additionally, the flexibility of digital interventions allows them to be delivered across various settings, including schools, homes, and community services. This adaptability supports early intervention strategies and aligns with preventative models of mental health care. However, variability in implementation across services highlights the need for standardised frameworks and consistent evaluation methods</w:t>
      </w:r>
    </w:p>
    <w:p w:rsidR="2C2C481E" w:rsidP="30A00193" w:rsidRDefault="2C2C481E" w14:paraId="098A8D95" w14:textId="5435C282">
      <w:pPr>
        <w:pStyle w:val="Normal"/>
        <w:spacing w:before="240" w:beforeAutospacing="off" w:after="240" w:afterAutospacing="off" w:line="360" w:lineRule="auto"/>
        <w:rPr>
          <w:rFonts w:ascii="Arial" w:hAnsi="Arial" w:eastAsia="Arial" w:cs="Arial"/>
          <w:noProof w:val="0"/>
          <w:sz w:val="22"/>
          <w:szCs w:val="22"/>
          <w:lang w:val="en-GB"/>
        </w:rPr>
      </w:pPr>
      <w:r w:rsidRPr="30A00193" w:rsidR="064B92D7">
        <w:rPr>
          <w:rFonts w:ascii="Arial" w:hAnsi="Arial" w:eastAsia="Arial" w:cs="Arial"/>
          <w:noProof w:val="0"/>
          <w:sz w:val="22"/>
          <w:szCs w:val="22"/>
          <w:lang w:val="en-GB"/>
        </w:rPr>
        <w:t xml:space="preserve">Despite growing evidence supporting digital mental health interventions, there </w:t>
      </w:r>
      <w:r w:rsidRPr="30A00193" w:rsidR="064B92D7">
        <w:rPr>
          <w:rFonts w:ascii="Arial" w:hAnsi="Arial" w:eastAsia="Arial" w:cs="Arial"/>
          <w:noProof w:val="0"/>
          <w:sz w:val="22"/>
          <w:szCs w:val="22"/>
          <w:lang w:val="en-GB"/>
        </w:rPr>
        <w:t>remains</w:t>
      </w:r>
      <w:r w:rsidRPr="30A00193" w:rsidR="064B92D7">
        <w:rPr>
          <w:rFonts w:ascii="Arial" w:hAnsi="Arial" w:eastAsia="Arial" w:cs="Arial"/>
          <w:noProof w:val="0"/>
          <w:sz w:val="22"/>
          <w:szCs w:val="22"/>
          <w:lang w:val="en-GB"/>
        </w:rPr>
        <w:t xml:space="preserve"> a need to better understand how these approaches are implemented within real-world NHS CAMHS settings, and which delivery models are most effective in practice.</w:t>
      </w:r>
    </w:p>
    <w:p w:rsidR="452F26F9" w:rsidP="30A00193" w:rsidRDefault="452F26F9" w14:paraId="4B065A75" w14:textId="3B2695C1">
      <w:pPr>
        <w:spacing w:before="240" w:beforeAutospacing="off" w:after="240" w:afterAutospacing="off" w:line="360" w:lineRule="auto"/>
      </w:pPr>
      <w:r w:rsidRPr="30A00193" w:rsidR="452F26F9">
        <w:rPr>
          <w:rFonts w:ascii="Arial" w:hAnsi="Arial" w:eastAsia="Arial" w:cs="Arial"/>
          <w:noProof w:val="0"/>
          <w:sz w:val="22"/>
          <w:szCs w:val="22"/>
          <w:lang w:val="en-GB"/>
        </w:rPr>
        <w:t xml:space="preserve">The increasing prevalence of mental health disorders among children and adolescents in the United Kingdom reflects a broader public health challenge influenced by social, educational, and environmental factors (World Health Organization, 2022). </w:t>
      </w:r>
      <w:r w:rsidRPr="30A00193" w:rsidR="452F26F9">
        <w:rPr>
          <w:rFonts w:ascii="Arial" w:hAnsi="Arial" w:eastAsia="Arial" w:cs="Arial"/>
          <w:noProof w:val="0"/>
          <w:sz w:val="22"/>
          <w:szCs w:val="22"/>
          <w:lang w:val="en-GB"/>
        </w:rPr>
        <w:t>Rising levels of academic pressure</w:t>
      </w:r>
      <w:r w:rsidRPr="30A00193" w:rsidR="452F26F9">
        <w:rPr>
          <w:rFonts w:ascii="Arial" w:hAnsi="Arial" w:eastAsia="Arial" w:cs="Arial"/>
          <w:noProof w:val="0"/>
          <w:sz w:val="22"/>
          <w:szCs w:val="22"/>
          <w:lang w:val="en-GB"/>
        </w:rPr>
        <w:t xml:space="preserve"> increased social media exposure, and widening socioeconomic inequalities have all been associated with worsening mental health outcomes in this population (Firth et al., 2017). As a result, demand for CAMHS services continues to rise, placing significant strain on existing NHS capacity.</w:t>
      </w:r>
    </w:p>
    <w:p w:rsidR="452F26F9" w:rsidP="30A00193" w:rsidRDefault="452F26F9" w14:paraId="55F53377" w14:textId="779191DB">
      <w:pPr>
        <w:spacing w:before="240" w:beforeAutospacing="off" w:after="240" w:afterAutospacing="off" w:line="360" w:lineRule="auto"/>
      </w:pPr>
      <w:r w:rsidRPr="30A00193" w:rsidR="452F26F9">
        <w:rPr>
          <w:rFonts w:ascii="Arial" w:hAnsi="Arial" w:eastAsia="Arial" w:cs="Arial"/>
          <w:noProof w:val="0"/>
          <w:sz w:val="22"/>
          <w:szCs w:val="22"/>
          <w:lang w:val="en-GB"/>
        </w:rPr>
        <w:t xml:space="preserve">In response, digital mental health technologies have become a central focus of national health policy. The NHS England Long Term Plan emphasises the expansion of digital interventions as a strategy to improve access, reduce waiting times, and support early intervention (NHS England, 2019). However, the rapid adoption of these technologies has outpaced the development of standardised evaluation frameworks, resulting in variability in implementation quality and uncertainty </w:t>
      </w:r>
      <w:r w:rsidRPr="30A00193" w:rsidR="452F26F9">
        <w:rPr>
          <w:rFonts w:ascii="Arial" w:hAnsi="Arial" w:eastAsia="Arial" w:cs="Arial"/>
          <w:noProof w:val="0"/>
          <w:sz w:val="22"/>
          <w:szCs w:val="22"/>
          <w:lang w:val="en-GB"/>
        </w:rPr>
        <w:t>regarding</w:t>
      </w:r>
      <w:r w:rsidRPr="30A00193" w:rsidR="452F26F9">
        <w:rPr>
          <w:rFonts w:ascii="Arial" w:hAnsi="Arial" w:eastAsia="Arial" w:cs="Arial"/>
          <w:noProof w:val="0"/>
          <w:sz w:val="22"/>
          <w:szCs w:val="22"/>
          <w:lang w:val="en-GB"/>
        </w:rPr>
        <w:t xml:space="preserve"> long-term effectiveness in real-world settings (Hollis et al., 2017; Ebert et al., 2015)</w:t>
      </w:r>
    </w:p>
    <w:p w:rsidR="30A00193" w:rsidP="30A00193" w:rsidRDefault="30A00193" w14:paraId="5CBBDE3A" w14:textId="26F8FB7D">
      <w:pPr>
        <w:pStyle w:val="Normal"/>
        <w:spacing w:before="240" w:beforeAutospacing="off" w:after="240" w:afterAutospacing="off" w:line="360" w:lineRule="auto"/>
        <w:rPr>
          <w:rFonts w:ascii="Arial" w:hAnsi="Arial" w:eastAsia="Arial" w:cs="Arial"/>
          <w:noProof w:val="0"/>
          <w:sz w:val="22"/>
          <w:szCs w:val="22"/>
          <w:lang w:val="en-GB"/>
        </w:rPr>
      </w:pPr>
    </w:p>
    <w:p w:rsidR="30A00193" w:rsidP="30A00193" w:rsidRDefault="30A00193" w14:paraId="5AED191A" w14:textId="49FF3E1D">
      <w:pPr>
        <w:pStyle w:val="Normal"/>
        <w:spacing w:line="360" w:lineRule="auto"/>
      </w:pPr>
    </w:p>
    <w:p w:rsidR="30A00193" w:rsidP="30A00193" w:rsidRDefault="30A00193" w14:paraId="5256EE3A" w14:textId="30ECF956">
      <w:pPr>
        <w:pStyle w:val="Normal"/>
        <w:spacing w:line="360" w:lineRule="auto"/>
        <w:rPr>
          <w:rFonts w:ascii="Arial" w:hAnsi="Arial" w:eastAsia="Arial" w:cs="Arial"/>
          <w:b w:val="1"/>
          <w:bCs w:val="1"/>
          <w:sz w:val="36"/>
          <w:szCs w:val="36"/>
        </w:rPr>
      </w:pPr>
    </w:p>
    <w:p w:rsidRPr="00CD33A8" w:rsidR="00B87E75" w:rsidP="30A00193" w:rsidRDefault="0026393A" w14:paraId="60B2CDC3" w14:textId="41BEDAC8">
      <w:pPr>
        <w:pStyle w:val="Normal"/>
        <w:spacing w:line="360" w:lineRule="auto"/>
        <w:rPr>
          <w:rFonts w:ascii="Arial" w:hAnsi="Arial" w:eastAsia="Arial" w:cs="Arial"/>
          <w:b w:val="1"/>
          <w:bCs w:val="1"/>
          <w:sz w:val="36"/>
          <w:szCs w:val="36"/>
        </w:rPr>
      </w:pPr>
      <w:r w:rsidRPr="30A00193" w:rsidR="27CF64D3">
        <w:rPr>
          <w:rFonts w:ascii="Arial" w:hAnsi="Arial" w:eastAsia="Arial" w:cs="Arial"/>
          <w:b w:val="1"/>
          <w:bCs w:val="1"/>
          <w:sz w:val="36"/>
          <w:szCs w:val="36"/>
        </w:rPr>
        <w:t>3</w:t>
      </w:r>
      <w:r w:rsidRPr="30A00193" w:rsidR="364F1EE2">
        <w:rPr>
          <w:rFonts w:ascii="Arial" w:hAnsi="Arial" w:eastAsia="Arial" w:cs="Arial"/>
          <w:b w:val="1"/>
          <w:bCs w:val="1"/>
          <w:sz w:val="36"/>
          <w:szCs w:val="36"/>
        </w:rPr>
        <w:t>. Method</w:t>
      </w:r>
      <w:r w:rsidRPr="30A00193" w:rsidR="3867967E">
        <w:rPr>
          <w:rFonts w:ascii="Arial" w:hAnsi="Arial" w:eastAsia="Arial" w:cs="Arial"/>
          <w:b w:val="1"/>
          <w:bCs w:val="1"/>
          <w:sz w:val="36"/>
          <w:szCs w:val="36"/>
        </w:rPr>
        <w:t>s</w:t>
      </w:r>
    </w:p>
    <w:p w:rsidR="3C531BCC" w:rsidP="30A00193" w:rsidRDefault="3C531BCC" w14:paraId="6BFF2FF8" w14:textId="35EA82BF">
      <w:pPr>
        <w:spacing w:before="240" w:beforeAutospacing="off" w:after="240" w:afterAutospacing="off" w:line="360" w:lineRule="auto"/>
        <w:rPr>
          <w:rFonts w:ascii="Arial" w:hAnsi="Arial" w:eastAsia="Arial" w:cs="Arial"/>
          <w:noProof w:val="0"/>
          <w:sz w:val="22"/>
          <w:szCs w:val="22"/>
          <w:lang w:val="en-GB"/>
        </w:rPr>
      </w:pPr>
      <w:r w:rsidRPr="30A00193" w:rsidR="3C531BCC">
        <w:rPr>
          <w:rFonts w:ascii="Arial" w:hAnsi="Arial" w:eastAsia="Arial" w:cs="Arial"/>
          <w:noProof w:val="0"/>
          <w:sz w:val="22"/>
          <w:szCs w:val="22"/>
          <w:lang w:val="en-GB"/>
        </w:rPr>
        <w:t xml:space="preserve">A scoping review </w:t>
      </w:r>
      <w:r w:rsidRPr="30A00193" w:rsidR="3C531BCC">
        <w:rPr>
          <w:rFonts w:ascii="Arial" w:hAnsi="Arial" w:eastAsia="Arial" w:cs="Arial"/>
          <w:noProof w:val="0"/>
          <w:sz w:val="22"/>
          <w:szCs w:val="22"/>
          <w:lang w:val="en-GB"/>
        </w:rPr>
        <w:t>methodology</w:t>
      </w:r>
      <w:r w:rsidRPr="30A00193" w:rsidR="3C531BCC">
        <w:rPr>
          <w:rFonts w:ascii="Arial" w:hAnsi="Arial" w:eastAsia="Arial" w:cs="Arial"/>
          <w:noProof w:val="0"/>
          <w:sz w:val="22"/>
          <w:szCs w:val="22"/>
          <w:lang w:val="en-GB"/>
        </w:rPr>
        <w:t xml:space="preserve"> was adopted to systematically map and synthesise the existing evidence on digital cognitive behavioural therapy (CBT) interventions for children and adolescents within NHS CAMHS settings in the UK. This approach is particularly suitable for emerging and heterogeneous areas of research, as it enables the identification of key concepts, evidence gaps, and variations in study design without restricting inclusion based on methodological quality (Arksey and O’Malley, 2005; Peters et al., 2015).</w:t>
      </w:r>
    </w:p>
    <w:p w:rsidR="3C531BCC" w:rsidP="55AD3711" w:rsidRDefault="3C531BCC" w14:paraId="62D3E949" w14:textId="0AF98ADC">
      <w:pPr>
        <w:spacing w:before="240" w:beforeAutospacing="off" w:after="240" w:afterAutospacing="off" w:line="360" w:lineRule="auto"/>
        <w:rPr>
          <w:rFonts w:ascii="Arial" w:hAnsi="Arial" w:eastAsia="Arial" w:cs="Arial"/>
          <w:noProof w:val="0"/>
          <w:sz w:val="22"/>
          <w:szCs w:val="22"/>
          <w:lang w:val="en-GB"/>
        </w:rPr>
      </w:pPr>
      <w:r w:rsidRPr="55AD3711" w:rsidR="3D249B69">
        <w:rPr>
          <w:rFonts w:ascii="Arial" w:hAnsi="Arial" w:eastAsia="Arial" w:cs="Arial"/>
          <w:noProof w:val="0"/>
          <w:sz w:val="22"/>
          <w:szCs w:val="22"/>
          <w:lang w:val="en-GB"/>
        </w:rPr>
        <w:t xml:space="preserve">The review was conducted </w:t>
      </w:r>
      <w:r w:rsidRPr="55AD3711" w:rsidR="3D249B69">
        <w:rPr>
          <w:rFonts w:ascii="Arial" w:hAnsi="Arial" w:eastAsia="Arial" w:cs="Arial"/>
          <w:noProof w:val="0"/>
          <w:sz w:val="22"/>
          <w:szCs w:val="22"/>
          <w:lang w:val="en-GB"/>
        </w:rPr>
        <w:t>in accordance with</w:t>
      </w:r>
      <w:r w:rsidRPr="55AD3711" w:rsidR="3D249B69">
        <w:rPr>
          <w:rFonts w:ascii="Arial" w:hAnsi="Arial" w:eastAsia="Arial" w:cs="Arial"/>
          <w:noProof w:val="0"/>
          <w:sz w:val="22"/>
          <w:szCs w:val="22"/>
          <w:lang w:val="en-GB"/>
        </w:rPr>
        <w:t xml:space="preserve"> the PRISMA-</w:t>
      </w:r>
      <w:r w:rsidRPr="55AD3711" w:rsidR="3D249B69">
        <w:rPr>
          <w:rFonts w:ascii="Arial" w:hAnsi="Arial" w:eastAsia="Arial" w:cs="Arial"/>
          <w:noProof w:val="0"/>
          <w:sz w:val="22"/>
          <w:szCs w:val="22"/>
          <w:lang w:val="en-GB"/>
        </w:rPr>
        <w:t>ScR</w:t>
      </w:r>
      <w:r w:rsidRPr="55AD3711" w:rsidR="3D249B69">
        <w:rPr>
          <w:rFonts w:ascii="Arial" w:hAnsi="Arial" w:eastAsia="Arial" w:cs="Arial"/>
          <w:noProof w:val="0"/>
          <w:sz w:val="22"/>
          <w:szCs w:val="22"/>
          <w:lang w:val="en-GB"/>
        </w:rPr>
        <w:t xml:space="preserve"> guidelines to ensure transparency and methodological rigour </w:t>
      </w:r>
      <w:r w:rsidRPr="55AD3711" w:rsidR="503CC966">
        <w:rPr>
          <w:rFonts w:ascii="Arial" w:hAnsi="Arial" w:eastAsia="Arial" w:cs="Arial"/>
          <w:noProof w:val="0"/>
          <w:sz w:val="22"/>
          <w:szCs w:val="22"/>
          <w:lang w:val="en-GB"/>
        </w:rPr>
        <w:t xml:space="preserve">(Tricco et al., 2018). </w:t>
      </w:r>
    </w:p>
    <w:p w:rsidR="3C531BCC" w:rsidP="30A00193" w:rsidRDefault="3C531BCC" w14:paraId="4FEA229D" w14:textId="5D24C338">
      <w:pPr>
        <w:spacing w:before="240" w:beforeAutospacing="off" w:after="240" w:afterAutospacing="off" w:line="360" w:lineRule="auto"/>
        <w:rPr>
          <w:rFonts w:ascii="Arial" w:hAnsi="Arial" w:eastAsia="Arial" w:cs="Arial"/>
          <w:noProof w:val="0"/>
          <w:sz w:val="22"/>
          <w:szCs w:val="22"/>
          <w:lang w:val="en-GB"/>
        </w:rPr>
      </w:pPr>
      <w:r w:rsidRPr="55AD3711" w:rsidR="3D249B69">
        <w:rPr>
          <w:rFonts w:ascii="Arial" w:hAnsi="Arial" w:eastAsia="Arial" w:cs="Arial"/>
          <w:noProof w:val="0"/>
          <w:sz w:val="22"/>
          <w:szCs w:val="22"/>
          <w:lang w:val="en-GB"/>
        </w:rPr>
        <w:t>Unlike systematic reviews, scoping reviews aim to provide an overview of the available literature rather than assess effect sizes or conduct meta-analysis.</w:t>
      </w:r>
    </w:p>
    <w:p w:rsidRPr="00CD33A8" w:rsidR="00B87E75" w:rsidP="55AD3711" w:rsidRDefault="00B87E75" w14:paraId="581187D6" w14:textId="6244DD0D">
      <w:pPr>
        <w:pStyle w:val="Heading3"/>
        <w:spacing w:before="281" w:beforeAutospacing="off" w:after="281" w:afterAutospacing="off" w:line="360" w:lineRule="auto"/>
        <w:rPr>
          <w:rFonts w:ascii="Arial" w:hAnsi="Arial" w:eastAsia="Arial" w:cs="Arial"/>
          <w:b w:val="1"/>
          <w:bCs w:val="1"/>
          <w:noProof w:val="0"/>
          <w:sz w:val="28"/>
          <w:szCs w:val="28"/>
          <w:lang w:val="en-GB"/>
        </w:rPr>
      </w:pPr>
      <w:bookmarkStart w:name="_Toc964393772" w:id="1198745307"/>
      <w:r w:rsidRPr="55AD3711" w:rsidR="7682A425">
        <w:rPr>
          <w:rFonts w:ascii="Arial" w:hAnsi="Arial" w:eastAsia="Arial" w:cs="Arial"/>
          <w:b w:val="1"/>
          <w:bCs w:val="1"/>
          <w:noProof w:val="0"/>
          <w:sz w:val="28"/>
          <w:szCs w:val="28"/>
          <w:lang w:val="en-GB"/>
        </w:rPr>
        <w:t>Search Strategy</w:t>
      </w:r>
      <w:bookmarkEnd w:id="1198745307"/>
    </w:p>
    <w:p w:rsidRPr="00CD33A8" w:rsidR="00B87E75" w:rsidP="3254323E" w:rsidRDefault="00B87E75" w14:paraId="602E00F9" w14:textId="2676C88C">
      <w:pPr>
        <w:spacing w:before="240" w:beforeAutospacing="off" w:after="240" w:afterAutospacing="off" w:line="360" w:lineRule="auto"/>
      </w:pPr>
      <w:r w:rsidRPr="3254323E" w:rsidR="4C147BA6">
        <w:rPr>
          <w:rFonts w:ascii="Arial" w:hAnsi="Arial" w:eastAsia="Arial" w:cs="Arial"/>
          <w:noProof w:val="0"/>
          <w:sz w:val="22"/>
          <w:szCs w:val="22"/>
          <w:lang w:val="en-GB"/>
        </w:rPr>
        <w:t>A structured search strategy was developed to identify relevant studies. Electronic databases including PubMed, PsycINFO, and NHS Evidence were searched to capture both clinical and psychological research relevant to digital mental health interventions.</w:t>
      </w:r>
    </w:p>
    <w:p w:rsidRPr="00CD33A8" w:rsidR="00B87E75" w:rsidP="3254323E" w:rsidRDefault="00B87E75" w14:paraId="28A11D14" w14:textId="6DE6D022">
      <w:pPr>
        <w:spacing w:before="240" w:beforeAutospacing="off" w:after="240" w:afterAutospacing="off" w:line="360" w:lineRule="auto"/>
      </w:pPr>
      <w:r w:rsidRPr="30A00193" w:rsidR="050C4407">
        <w:rPr>
          <w:rFonts w:ascii="Arial" w:hAnsi="Arial" w:eastAsia="Arial" w:cs="Arial"/>
          <w:noProof w:val="0"/>
          <w:sz w:val="22"/>
          <w:szCs w:val="22"/>
          <w:lang w:val="en-GB"/>
        </w:rPr>
        <w:t>The following keywords we</w:t>
      </w:r>
      <w:r w:rsidRPr="30A00193" w:rsidR="050C4407">
        <w:rPr>
          <w:rFonts w:ascii="Arial" w:hAnsi="Arial" w:eastAsia="Arial" w:cs="Arial"/>
          <w:i w:val="0"/>
          <w:iCs w:val="0"/>
          <w:noProof w:val="0"/>
          <w:sz w:val="22"/>
          <w:szCs w:val="22"/>
          <w:lang w:val="en-GB"/>
        </w:rPr>
        <w:t xml:space="preserve">re used in combination using Boolean operators: </w:t>
      </w:r>
      <w:r w:rsidRPr="30A00193" w:rsidR="050C4407">
        <w:rPr>
          <w:rFonts w:ascii="Arial" w:hAnsi="Arial" w:eastAsia="Arial" w:cs="Arial"/>
          <w:i w:val="0"/>
          <w:iCs w:val="0"/>
          <w:noProof w:val="0"/>
          <w:sz w:val="22"/>
          <w:szCs w:val="22"/>
          <w:lang w:val="en-GB"/>
        </w:rPr>
        <w:t>digital CBT</w:t>
      </w:r>
      <w:r w:rsidRPr="30A00193" w:rsidR="050C4407">
        <w:rPr>
          <w:rFonts w:ascii="Arial" w:hAnsi="Arial" w:eastAsia="Arial" w:cs="Arial"/>
          <w:i w:val="0"/>
          <w:iCs w:val="0"/>
          <w:noProof w:val="0"/>
          <w:sz w:val="22"/>
          <w:szCs w:val="22"/>
          <w:lang w:val="en-GB"/>
        </w:rPr>
        <w:t>,</w:t>
      </w:r>
      <w:r w:rsidRPr="30A00193" w:rsidR="050C4407">
        <w:rPr>
          <w:rFonts w:ascii="Arial" w:hAnsi="Arial" w:eastAsia="Arial" w:cs="Arial"/>
          <w:noProof w:val="0"/>
          <w:sz w:val="22"/>
          <w:szCs w:val="22"/>
          <w:lang w:val="en-GB"/>
        </w:rPr>
        <w:t xml:space="preserve"> </w:t>
      </w:r>
      <w:r w:rsidRPr="30A00193" w:rsidR="050C4407">
        <w:rPr>
          <w:rFonts w:ascii="Arial" w:hAnsi="Arial" w:eastAsia="Arial" w:cs="Arial"/>
          <w:i w:val="0"/>
          <w:iCs w:val="0"/>
          <w:noProof w:val="0"/>
          <w:sz w:val="22"/>
          <w:szCs w:val="22"/>
          <w:lang w:val="en-GB"/>
        </w:rPr>
        <w:t>internet-based CBT</w:t>
      </w:r>
      <w:r w:rsidRPr="30A00193" w:rsidR="050C4407">
        <w:rPr>
          <w:rFonts w:ascii="Arial" w:hAnsi="Arial" w:eastAsia="Arial" w:cs="Arial"/>
          <w:i w:val="0"/>
          <w:iCs w:val="0"/>
          <w:noProof w:val="0"/>
          <w:sz w:val="22"/>
          <w:szCs w:val="22"/>
          <w:lang w:val="en-GB"/>
        </w:rPr>
        <w:t xml:space="preserve">, </w:t>
      </w:r>
      <w:r w:rsidRPr="30A00193" w:rsidR="050C4407">
        <w:rPr>
          <w:rFonts w:ascii="Arial" w:hAnsi="Arial" w:eastAsia="Arial" w:cs="Arial"/>
          <w:i w:val="0"/>
          <w:iCs w:val="0"/>
          <w:noProof w:val="0"/>
          <w:sz w:val="22"/>
          <w:szCs w:val="22"/>
          <w:lang w:val="en-GB"/>
        </w:rPr>
        <w:t>CAMHS</w:t>
      </w:r>
      <w:r w:rsidRPr="30A00193" w:rsidR="050C4407">
        <w:rPr>
          <w:rFonts w:ascii="Arial" w:hAnsi="Arial" w:eastAsia="Arial" w:cs="Arial"/>
          <w:i w:val="0"/>
          <w:iCs w:val="0"/>
          <w:noProof w:val="0"/>
          <w:sz w:val="22"/>
          <w:szCs w:val="22"/>
          <w:lang w:val="en-GB"/>
        </w:rPr>
        <w:t xml:space="preserve">, </w:t>
      </w:r>
      <w:r w:rsidRPr="30A00193" w:rsidR="050C4407">
        <w:rPr>
          <w:rFonts w:ascii="Arial" w:hAnsi="Arial" w:eastAsia="Arial" w:cs="Arial"/>
          <w:i w:val="0"/>
          <w:iCs w:val="0"/>
          <w:noProof w:val="0"/>
          <w:sz w:val="22"/>
          <w:szCs w:val="22"/>
          <w:lang w:val="en-GB"/>
        </w:rPr>
        <w:t>children</w:t>
      </w:r>
      <w:r w:rsidRPr="30A00193" w:rsidR="050C4407">
        <w:rPr>
          <w:rFonts w:ascii="Arial" w:hAnsi="Arial" w:eastAsia="Arial" w:cs="Arial"/>
          <w:i w:val="0"/>
          <w:iCs w:val="0"/>
          <w:noProof w:val="0"/>
          <w:sz w:val="22"/>
          <w:szCs w:val="22"/>
          <w:lang w:val="en-GB"/>
        </w:rPr>
        <w:t xml:space="preserve">, </w:t>
      </w:r>
      <w:r w:rsidRPr="30A00193" w:rsidR="050C4407">
        <w:rPr>
          <w:rFonts w:ascii="Arial" w:hAnsi="Arial" w:eastAsia="Arial" w:cs="Arial"/>
          <w:i w:val="0"/>
          <w:iCs w:val="0"/>
          <w:noProof w:val="0"/>
          <w:sz w:val="22"/>
          <w:szCs w:val="22"/>
          <w:lang w:val="en-GB"/>
        </w:rPr>
        <w:t>adolescents</w:t>
      </w:r>
      <w:r w:rsidRPr="30A00193" w:rsidR="050C4407">
        <w:rPr>
          <w:rFonts w:ascii="Arial" w:hAnsi="Arial" w:eastAsia="Arial" w:cs="Arial"/>
          <w:i w:val="0"/>
          <w:iCs w:val="0"/>
          <w:noProof w:val="0"/>
          <w:sz w:val="22"/>
          <w:szCs w:val="22"/>
          <w:lang w:val="en-GB"/>
        </w:rPr>
        <w:t xml:space="preserve">, </w:t>
      </w:r>
      <w:r w:rsidRPr="30A00193" w:rsidR="050C4407">
        <w:rPr>
          <w:rFonts w:ascii="Arial" w:hAnsi="Arial" w:eastAsia="Arial" w:cs="Arial"/>
          <w:i w:val="0"/>
          <w:iCs w:val="0"/>
          <w:noProof w:val="0"/>
          <w:sz w:val="22"/>
          <w:szCs w:val="22"/>
          <w:lang w:val="en-GB"/>
        </w:rPr>
        <w:t>UK</w:t>
      </w:r>
      <w:r w:rsidRPr="30A00193" w:rsidR="050C4407">
        <w:rPr>
          <w:rFonts w:ascii="Arial" w:hAnsi="Arial" w:eastAsia="Arial" w:cs="Arial"/>
          <w:i w:val="0"/>
          <w:iCs w:val="0"/>
          <w:noProof w:val="0"/>
          <w:sz w:val="22"/>
          <w:szCs w:val="22"/>
          <w:lang w:val="en-GB"/>
        </w:rPr>
        <w:t xml:space="preserve">, </w:t>
      </w:r>
      <w:r w:rsidRPr="30A00193" w:rsidR="050C4407">
        <w:rPr>
          <w:rFonts w:ascii="Arial" w:hAnsi="Arial" w:eastAsia="Arial" w:cs="Arial"/>
          <w:i w:val="0"/>
          <w:iCs w:val="0"/>
          <w:noProof w:val="0"/>
          <w:sz w:val="22"/>
          <w:szCs w:val="22"/>
          <w:lang w:val="en-GB"/>
        </w:rPr>
        <w:t>anxiety</w:t>
      </w:r>
      <w:r w:rsidRPr="30A00193" w:rsidR="050C4407">
        <w:rPr>
          <w:rFonts w:ascii="Arial" w:hAnsi="Arial" w:eastAsia="Arial" w:cs="Arial"/>
          <w:i w:val="0"/>
          <w:iCs w:val="0"/>
          <w:noProof w:val="0"/>
          <w:sz w:val="22"/>
          <w:szCs w:val="22"/>
          <w:lang w:val="en-GB"/>
        </w:rPr>
        <w:t xml:space="preserve">, and </w:t>
      </w:r>
      <w:r w:rsidRPr="30A00193" w:rsidR="050C4407">
        <w:rPr>
          <w:rFonts w:ascii="Arial" w:hAnsi="Arial" w:eastAsia="Arial" w:cs="Arial"/>
          <w:i w:val="0"/>
          <w:iCs w:val="0"/>
          <w:noProof w:val="0"/>
          <w:sz w:val="22"/>
          <w:szCs w:val="22"/>
          <w:lang w:val="en-GB"/>
        </w:rPr>
        <w:t>depression</w:t>
      </w:r>
      <w:r w:rsidRPr="30A00193" w:rsidR="050C4407">
        <w:rPr>
          <w:rFonts w:ascii="Arial" w:hAnsi="Arial" w:eastAsia="Arial" w:cs="Arial"/>
          <w:i w:val="0"/>
          <w:iCs w:val="0"/>
          <w:noProof w:val="0"/>
          <w:sz w:val="22"/>
          <w:szCs w:val="22"/>
          <w:lang w:val="en-GB"/>
        </w:rPr>
        <w:t>. Search</w:t>
      </w:r>
      <w:r w:rsidRPr="30A00193" w:rsidR="050C4407">
        <w:rPr>
          <w:rFonts w:ascii="Arial" w:hAnsi="Arial" w:eastAsia="Arial" w:cs="Arial"/>
          <w:noProof w:val="0"/>
          <w:sz w:val="22"/>
          <w:szCs w:val="22"/>
          <w:lang w:val="en-GB"/>
        </w:rPr>
        <w:t xml:space="preserve"> terms were adapted across databases to account for differences in indexing and terminology. This approach is consistent with recommended scoping review </w:t>
      </w:r>
      <w:r w:rsidRPr="30A00193" w:rsidR="050C4407">
        <w:rPr>
          <w:rFonts w:ascii="Arial" w:hAnsi="Arial" w:eastAsia="Arial" w:cs="Arial"/>
          <w:noProof w:val="0"/>
          <w:sz w:val="22"/>
          <w:szCs w:val="22"/>
          <w:lang w:val="en-GB"/>
        </w:rPr>
        <w:t>methodology</w:t>
      </w:r>
      <w:r w:rsidRPr="30A00193" w:rsidR="050C4407">
        <w:rPr>
          <w:rFonts w:ascii="Arial" w:hAnsi="Arial" w:eastAsia="Arial" w:cs="Arial"/>
          <w:noProof w:val="0"/>
          <w:sz w:val="22"/>
          <w:szCs w:val="22"/>
          <w:lang w:val="en-GB"/>
        </w:rPr>
        <w:t xml:space="preserve"> for ensuring comprehensive coverage of relevant literature (Peters et al., 2015).</w:t>
      </w:r>
    </w:p>
    <w:p w:rsidRPr="00CD33A8" w:rsidR="00B87E75" w:rsidP="3254323E" w:rsidRDefault="00B87E75" w14:paraId="61B873D3" w14:textId="45AC15E7">
      <w:pPr>
        <w:spacing w:before="240" w:beforeAutospacing="off" w:after="240" w:afterAutospacing="off" w:line="360" w:lineRule="auto"/>
      </w:pPr>
      <w:r w:rsidRPr="3254323E" w:rsidR="4C147BA6">
        <w:rPr>
          <w:rFonts w:ascii="Arial" w:hAnsi="Arial" w:eastAsia="Arial" w:cs="Arial"/>
          <w:noProof w:val="0"/>
          <w:sz w:val="22"/>
          <w:szCs w:val="22"/>
          <w:lang w:val="en-GB"/>
        </w:rPr>
        <w:t>Studies were screened in two stages: first by title and abstract, and then by full-text review to determine eligibility. Reference lists of included studies were also manually searched to identify additional relevant publications.</w:t>
      </w:r>
    </w:p>
    <w:p w:rsidRPr="00CD33A8" w:rsidR="00B87E75" w:rsidP="55AD3711" w:rsidRDefault="00B87E75" w14:paraId="024A5FD6" w14:textId="266A62A1">
      <w:pPr>
        <w:pStyle w:val="Heading3"/>
        <w:spacing w:before="281" w:beforeAutospacing="off" w:after="281" w:afterAutospacing="off" w:line="360" w:lineRule="auto"/>
        <w:rPr>
          <w:rFonts w:ascii="Arial" w:hAnsi="Arial" w:eastAsia="Arial" w:cs="Arial"/>
          <w:b w:val="1"/>
          <w:bCs w:val="1"/>
          <w:noProof w:val="0"/>
          <w:sz w:val="28"/>
          <w:szCs w:val="28"/>
          <w:lang w:val="en-GB"/>
        </w:rPr>
      </w:pPr>
      <w:bookmarkStart w:name="_Toc431726342" w:id="1280625636"/>
      <w:r w:rsidRPr="55AD3711" w:rsidR="7682A425">
        <w:rPr>
          <w:rFonts w:ascii="Arial" w:hAnsi="Arial" w:eastAsia="Arial" w:cs="Arial"/>
          <w:b w:val="1"/>
          <w:bCs w:val="1"/>
          <w:noProof w:val="0"/>
          <w:sz w:val="28"/>
          <w:szCs w:val="28"/>
          <w:lang w:val="en-GB"/>
        </w:rPr>
        <w:t>Inclusion Criteria</w:t>
      </w:r>
      <w:bookmarkEnd w:id="1280625636"/>
    </w:p>
    <w:p w:rsidRPr="00CD33A8" w:rsidR="00B87E75" w:rsidP="3254323E" w:rsidRDefault="00B87E75" w14:paraId="498866DB" w14:textId="47C4866B">
      <w:pPr>
        <w:spacing w:before="240" w:beforeAutospacing="off" w:after="240" w:afterAutospacing="off" w:line="360" w:lineRule="auto"/>
      </w:pPr>
      <w:r w:rsidRPr="3254323E" w:rsidR="4C147BA6">
        <w:rPr>
          <w:rFonts w:ascii="Arial" w:hAnsi="Arial" w:eastAsia="Arial" w:cs="Arial"/>
          <w:noProof w:val="0"/>
          <w:sz w:val="22"/>
          <w:szCs w:val="22"/>
          <w:lang w:val="en-GB"/>
        </w:rPr>
        <w:t>Studies were included if they met the following criteria:</w:t>
      </w:r>
    </w:p>
    <w:p w:rsidRPr="00CD33A8" w:rsidR="00B87E75" w:rsidP="3254323E" w:rsidRDefault="00B87E75" w14:paraId="3CDD3069" w14:textId="571E696C">
      <w:pPr>
        <w:pStyle w:val="ListParagraph"/>
        <w:numPr>
          <w:ilvl w:val="0"/>
          <w:numId w:val="5"/>
        </w:numPr>
        <w:spacing w:before="0" w:beforeAutospacing="off" w:after="0" w:afterAutospacing="off" w:line="360" w:lineRule="auto"/>
        <w:rPr>
          <w:rFonts w:ascii="Arial" w:hAnsi="Arial" w:eastAsia="Arial" w:cs="Arial"/>
          <w:noProof w:val="0"/>
          <w:sz w:val="22"/>
          <w:szCs w:val="22"/>
          <w:lang w:val="en-GB"/>
        </w:rPr>
      </w:pPr>
      <w:r w:rsidRPr="3254323E" w:rsidR="4C147BA6">
        <w:rPr>
          <w:rFonts w:ascii="Arial" w:hAnsi="Arial" w:eastAsia="Arial" w:cs="Arial"/>
          <w:noProof w:val="0"/>
          <w:sz w:val="22"/>
          <w:szCs w:val="22"/>
          <w:lang w:val="en-GB"/>
        </w:rPr>
        <w:t xml:space="preserve">Conducted in England or within NHS CAMHS settings </w:t>
      </w:r>
    </w:p>
    <w:p w:rsidRPr="00CD33A8" w:rsidR="00B87E75" w:rsidP="3254323E" w:rsidRDefault="00B87E75" w14:paraId="1E3A6D19" w14:textId="7DE5F123">
      <w:pPr>
        <w:pStyle w:val="ListParagraph"/>
        <w:numPr>
          <w:ilvl w:val="0"/>
          <w:numId w:val="5"/>
        </w:numPr>
        <w:spacing w:before="0" w:beforeAutospacing="off" w:after="0" w:afterAutospacing="off" w:line="360" w:lineRule="auto"/>
        <w:rPr>
          <w:rFonts w:ascii="Arial" w:hAnsi="Arial" w:eastAsia="Arial" w:cs="Arial"/>
          <w:noProof w:val="0"/>
          <w:sz w:val="22"/>
          <w:szCs w:val="22"/>
          <w:lang w:val="en-GB"/>
        </w:rPr>
      </w:pPr>
      <w:r w:rsidRPr="3254323E" w:rsidR="4C147BA6">
        <w:rPr>
          <w:rFonts w:ascii="Arial" w:hAnsi="Arial" w:eastAsia="Arial" w:cs="Arial"/>
          <w:noProof w:val="0"/>
          <w:sz w:val="22"/>
          <w:szCs w:val="22"/>
          <w:lang w:val="en-GB"/>
        </w:rPr>
        <w:t xml:space="preserve">Included participants under 18 years of age </w:t>
      </w:r>
    </w:p>
    <w:p w:rsidRPr="00CD33A8" w:rsidR="00B87E75" w:rsidP="3254323E" w:rsidRDefault="00B87E75" w14:paraId="78317B16" w14:textId="461363B4">
      <w:pPr>
        <w:pStyle w:val="ListParagraph"/>
        <w:numPr>
          <w:ilvl w:val="0"/>
          <w:numId w:val="5"/>
        </w:numPr>
        <w:spacing w:before="0" w:beforeAutospacing="off" w:after="0" w:afterAutospacing="off" w:line="360" w:lineRule="auto"/>
        <w:rPr>
          <w:rFonts w:ascii="Arial" w:hAnsi="Arial" w:eastAsia="Arial" w:cs="Arial"/>
          <w:noProof w:val="0"/>
          <w:sz w:val="22"/>
          <w:szCs w:val="22"/>
          <w:lang w:val="en-GB"/>
        </w:rPr>
      </w:pPr>
      <w:r w:rsidRPr="3254323E" w:rsidR="4C147BA6">
        <w:rPr>
          <w:rFonts w:ascii="Arial" w:hAnsi="Arial" w:eastAsia="Arial" w:cs="Arial"/>
          <w:noProof w:val="0"/>
          <w:sz w:val="22"/>
          <w:szCs w:val="22"/>
          <w:lang w:val="en-GB"/>
        </w:rPr>
        <w:t xml:space="preserve">Evaluated digital CBT, internet-based CBT, or structured digital psychological interventions </w:t>
      </w:r>
    </w:p>
    <w:p w:rsidRPr="00CD33A8" w:rsidR="00B87E75" w:rsidP="3254323E" w:rsidRDefault="00B87E75" w14:paraId="468E334E" w14:textId="70E5F7BD">
      <w:pPr>
        <w:pStyle w:val="ListParagraph"/>
        <w:numPr>
          <w:ilvl w:val="0"/>
          <w:numId w:val="5"/>
        </w:numPr>
        <w:spacing w:before="0" w:beforeAutospacing="off" w:after="0" w:afterAutospacing="off" w:line="360" w:lineRule="auto"/>
        <w:rPr>
          <w:rFonts w:ascii="Arial" w:hAnsi="Arial" w:eastAsia="Arial" w:cs="Arial"/>
          <w:noProof w:val="0"/>
          <w:sz w:val="22"/>
          <w:szCs w:val="22"/>
          <w:lang w:val="en-GB"/>
        </w:rPr>
      </w:pPr>
      <w:r w:rsidRPr="3254323E" w:rsidR="4C147BA6">
        <w:rPr>
          <w:rFonts w:ascii="Arial" w:hAnsi="Arial" w:eastAsia="Arial" w:cs="Arial"/>
          <w:noProof w:val="0"/>
          <w:sz w:val="22"/>
          <w:szCs w:val="22"/>
          <w:lang w:val="en-GB"/>
        </w:rPr>
        <w:t xml:space="preserve">Reported outcomes relating to anxiety and/or depression </w:t>
      </w:r>
    </w:p>
    <w:p w:rsidRPr="00CD33A8" w:rsidR="00B87E75" w:rsidP="3254323E" w:rsidRDefault="00B87E75" w14:paraId="7B9C687E" w14:textId="13454F9A">
      <w:pPr>
        <w:pStyle w:val="ListParagraph"/>
        <w:numPr>
          <w:ilvl w:val="0"/>
          <w:numId w:val="5"/>
        </w:numPr>
        <w:spacing w:before="0" w:beforeAutospacing="off" w:after="0" w:afterAutospacing="off" w:line="360" w:lineRule="auto"/>
        <w:rPr>
          <w:rFonts w:ascii="Arial" w:hAnsi="Arial" w:eastAsia="Arial" w:cs="Arial"/>
          <w:noProof w:val="0"/>
          <w:sz w:val="22"/>
          <w:szCs w:val="22"/>
          <w:lang w:val="en-GB"/>
        </w:rPr>
      </w:pPr>
      <w:r w:rsidRPr="3254323E" w:rsidR="4C147BA6">
        <w:rPr>
          <w:rFonts w:ascii="Arial" w:hAnsi="Arial" w:eastAsia="Arial" w:cs="Arial"/>
          <w:noProof w:val="0"/>
          <w:sz w:val="22"/>
          <w:szCs w:val="22"/>
          <w:lang w:val="en-GB"/>
        </w:rPr>
        <w:t xml:space="preserve">Published in peer-reviewed journals </w:t>
      </w:r>
    </w:p>
    <w:p w:rsidRPr="00CD33A8" w:rsidR="00B87E75" w:rsidP="3254323E" w:rsidRDefault="00B87E75" w14:paraId="7A6CCEF7" w14:textId="6B82588A">
      <w:pPr>
        <w:spacing w:before="240" w:beforeAutospacing="off" w:after="240" w:afterAutospacing="off" w:line="360" w:lineRule="auto"/>
      </w:pPr>
      <w:r w:rsidRPr="3254323E" w:rsidR="4C147BA6">
        <w:rPr>
          <w:rFonts w:ascii="Arial" w:hAnsi="Arial" w:eastAsia="Arial" w:cs="Arial"/>
          <w:noProof w:val="0"/>
          <w:sz w:val="22"/>
          <w:szCs w:val="22"/>
          <w:lang w:val="en-GB"/>
        </w:rPr>
        <w:t>Studies focusing on adult populations, non-digital interventions, or lacking relevant mental health outcomes were excluded.</w:t>
      </w:r>
    </w:p>
    <w:p w:rsidRPr="00CD33A8" w:rsidR="00B87E75" w:rsidP="55AD3711" w:rsidRDefault="00B87E75" w14:paraId="2E99414E" w14:textId="67173F40">
      <w:pPr>
        <w:pStyle w:val="Heading3"/>
        <w:spacing w:before="281" w:beforeAutospacing="off" w:after="281" w:afterAutospacing="off" w:line="360" w:lineRule="auto"/>
        <w:rPr>
          <w:rFonts w:ascii="Arial" w:hAnsi="Arial" w:eastAsia="Arial" w:cs="Arial"/>
          <w:b w:val="1"/>
          <w:bCs w:val="1"/>
          <w:noProof w:val="0"/>
          <w:sz w:val="28"/>
          <w:szCs w:val="28"/>
          <w:lang w:val="en-GB"/>
        </w:rPr>
      </w:pPr>
      <w:bookmarkStart w:name="_Toc1029916685" w:id="204756022"/>
      <w:r w:rsidRPr="55AD3711" w:rsidR="7682A425">
        <w:rPr>
          <w:rFonts w:ascii="Arial" w:hAnsi="Arial" w:eastAsia="Arial" w:cs="Arial"/>
          <w:b w:val="1"/>
          <w:bCs w:val="1"/>
          <w:noProof w:val="0"/>
          <w:sz w:val="28"/>
          <w:szCs w:val="28"/>
          <w:lang w:val="en-GB"/>
        </w:rPr>
        <w:t>Data Extraction</w:t>
      </w:r>
      <w:bookmarkEnd w:id="204756022"/>
    </w:p>
    <w:p w:rsidRPr="00CD33A8" w:rsidR="00B87E75" w:rsidP="3254323E" w:rsidRDefault="00B87E75" w14:paraId="7C4D7B40" w14:textId="6742B4DE">
      <w:pPr>
        <w:spacing w:before="240" w:beforeAutospacing="off" w:after="240" w:afterAutospacing="off" w:line="360" w:lineRule="auto"/>
      </w:pPr>
      <w:r w:rsidRPr="3254323E" w:rsidR="4C147BA6">
        <w:rPr>
          <w:rFonts w:ascii="Arial" w:hAnsi="Arial" w:eastAsia="Arial" w:cs="Arial"/>
          <w:noProof w:val="0"/>
          <w:sz w:val="22"/>
          <w:szCs w:val="22"/>
          <w:lang w:val="en-GB"/>
        </w:rPr>
        <w:t>Data were extracted systematically using a structured approach. Extracted information included study aims, design, sample characteristics, intervention type, comparator, outcome measures, and key findings. This facilitated cross-study comparison and synthesis of evidence across heterogeneous study designs (Arksey and O’Malley, 2005).</w:t>
      </w:r>
    </w:p>
    <w:p w:rsidRPr="00CD33A8" w:rsidR="00B87E75" w:rsidP="55AD3711" w:rsidRDefault="00B87E75" w14:paraId="45D8F96B" w14:textId="6E35046B">
      <w:pPr>
        <w:pStyle w:val="Heading3"/>
        <w:spacing w:before="281" w:beforeAutospacing="off" w:after="281" w:afterAutospacing="off" w:line="360" w:lineRule="auto"/>
        <w:rPr>
          <w:rFonts w:ascii="Arial" w:hAnsi="Arial" w:eastAsia="Arial" w:cs="Arial"/>
          <w:b w:val="1"/>
          <w:bCs w:val="1"/>
          <w:noProof w:val="0"/>
          <w:sz w:val="28"/>
          <w:szCs w:val="28"/>
          <w:lang w:val="en-GB"/>
        </w:rPr>
      </w:pPr>
      <w:bookmarkStart w:name="_Toc325757317" w:id="78587351"/>
      <w:r w:rsidRPr="55AD3711" w:rsidR="7682A425">
        <w:rPr>
          <w:rFonts w:ascii="Arial" w:hAnsi="Arial" w:eastAsia="Arial" w:cs="Arial"/>
          <w:b w:val="1"/>
          <w:bCs w:val="1"/>
          <w:noProof w:val="0"/>
          <w:sz w:val="28"/>
          <w:szCs w:val="28"/>
          <w:lang w:val="en-GB"/>
        </w:rPr>
        <w:t>Data Analysis</w:t>
      </w:r>
      <w:bookmarkEnd w:id="78587351"/>
    </w:p>
    <w:p w:rsidRPr="00CD33A8" w:rsidR="00B87E75" w:rsidP="3254323E" w:rsidRDefault="00B87E75" w14:paraId="1133D78E" w14:textId="4A54B883">
      <w:pPr>
        <w:spacing w:before="240" w:beforeAutospacing="off" w:after="240" w:afterAutospacing="off" w:line="360" w:lineRule="auto"/>
      </w:pPr>
      <w:r w:rsidRPr="3254323E" w:rsidR="4C147BA6">
        <w:rPr>
          <w:rFonts w:ascii="Arial" w:hAnsi="Arial" w:eastAsia="Arial" w:cs="Arial"/>
          <w:noProof w:val="0"/>
          <w:sz w:val="22"/>
          <w:szCs w:val="22"/>
          <w:lang w:val="en-GB"/>
        </w:rPr>
        <w:t>Thematic analysis was used to synthesise findings across the included studies. This method is widely used in qualitative and mixed-method evidence synthesis due to its flexibility in identifying patterns across diverse datasets (Braun and Clarke, 2006).</w:t>
      </w:r>
    </w:p>
    <w:p w:rsidRPr="00CD33A8" w:rsidR="00B87E75" w:rsidP="3254323E" w:rsidRDefault="00B87E75" w14:paraId="36C69561" w14:textId="30081570">
      <w:pPr>
        <w:spacing w:before="240" w:beforeAutospacing="off" w:after="240" w:afterAutospacing="off" w:line="360" w:lineRule="auto"/>
      </w:pPr>
      <w:r w:rsidRPr="3254323E" w:rsidR="4C147BA6">
        <w:rPr>
          <w:rFonts w:ascii="Arial" w:hAnsi="Arial" w:eastAsia="Arial" w:cs="Arial"/>
          <w:noProof w:val="0"/>
          <w:sz w:val="22"/>
          <w:szCs w:val="22"/>
          <w:lang w:val="en-GB"/>
        </w:rPr>
        <w:t>The analysis followed a structured six-step process:</w:t>
      </w:r>
    </w:p>
    <w:p w:rsidRPr="00CD33A8" w:rsidR="00B87E75" w:rsidP="3254323E" w:rsidRDefault="00B87E75" w14:paraId="682F6451" w14:textId="6BC98ECC">
      <w:pPr>
        <w:pStyle w:val="ListParagraph"/>
        <w:numPr>
          <w:ilvl w:val="0"/>
          <w:numId w:val="6"/>
        </w:numPr>
        <w:spacing w:before="0" w:beforeAutospacing="off" w:after="0" w:afterAutospacing="off" w:line="360" w:lineRule="auto"/>
        <w:rPr>
          <w:rFonts w:ascii="Arial" w:hAnsi="Arial" w:eastAsia="Arial" w:cs="Arial"/>
          <w:noProof w:val="0"/>
          <w:sz w:val="22"/>
          <w:szCs w:val="22"/>
          <w:lang w:val="en-GB"/>
        </w:rPr>
      </w:pPr>
      <w:r w:rsidRPr="3254323E" w:rsidR="4C147BA6">
        <w:rPr>
          <w:rFonts w:ascii="Arial" w:hAnsi="Arial" w:eastAsia="Arial" w:cs="Arial"/>
          <w:noProof w:val="0"/>
          <w:sz w:val="22"/>
          <w:szCs w:val="22"/>
          <w:lang w:val="en-GB"/>
        </w:rPr>
        <w:t xml:space="preserve">Familiarisation with the data through repeated reading of included studies </w:t>
      </w:r>
    </w:p>
    <w:p w:rsidRPr="00CD33A8" w:rsidR="00B87E75" w:rsidP="3254323E" w:rsidRDefault="00B87E75" w14:paraId="6F19400F" w14:textId="7A08DCD8">
      <w:pPr>
        <w:pStyle w:val="ListParagraph"/>
        <w:numPr>
          <w:ilvl w:val="0"/>
          <w:numId w:val="6"/>
        </w:numPr>
        <w:spacing w:before="0" w:beforeAutospacing="off" w:after="0" w:afterAutospacing="off" w:line="360" w:lineRule="auto"/>
        <w:rPr>
          <w:rFonts w:ascii="Arial" w:hAnsi="Arial" w:eastAsia="Arial" w:cs="Arial"/>
          <w:noProof w:val="0"/>
          <w:sz w:val="22"/>
          <w:szCs w:val="22"/>
          <w:lang w:val="en-GB"/>
        </w:rPr>
      </w:pPr>
      <w:r w:rsidRPr="3254323E" w:rsidR="4C147BA6">
        <w:rPr>
          <w:rFonts w:ascii="Arial" w:hAnsi="Arial" w:eastAsia="Arial" w:cs="Arial"/>
          <w:noProof w:val="0"/>
          <w:sz w:val="22"/>
          <w:szCs w:val="22"/>
          <w:lang w:val="en-GB"/>
        </w:rPr>
        <w:t xml:space="preserve">Generation of initial codes related to intervention characteristics and outcomes </w:t>
      </w:r>
    </w:p>
    <w:p w:rsidRPr="00CD33A8" w:rsidR="00B87E75" w:rsidP="3254323E" w:rsidRDefault="00B87E75" w14:paraId="33ECDB71" w14:textId="50FAEAC5">
      <w:pPr>
        <w:pStyle w:val="ListParagraph"/>
        <w:numPr>
          <w:ilvl w:val="0"/>
          <w:numId w:val="6"/>
        </w:numPr>
        <w:spacing w:before="0" w:beforeAutospacing="off" w:after="0" w:afterAutospacing="off" w:line="360" w:lineRule="auto"/>
        <w:rPr>
          <w:rFonts w:ascii="Arial" w:hAnsi="Arial" w:eastAsia="Arial" w:cs="Arial"/>
          <w:noProof w:val="0"/>
          <w:sz w:val="22"/>
          <w:szCs w:val="22"/>
          <w:lang w:val="en-GB"/>
        </w:rPr>
      </w:pPr>
      <w:r w:rsidRPr="3254323E" w:rsidR="4C147BA6">
        <w:rPr>
          <w:rFonts w:ascii="Arial" w:hAnsi="Arial" w:eastAsia="Arial" w:cs="Arial"/>
          <w:noProof w:val="0"/>
          <w:sz w:val="22"/>
          <w:szCs w:val="22"/>
          <w:lang w:val="en-GB"/>
        </w:rPr>
        <w:t xml:space="preserve">Searching for patterns and grouping codes into potential themes </w:t>
      </w:r>
    </w:p>
    <w:p w:rsidRPr="00CD33A8" w:rsidR="00B87E75" w:rsidP="3254323E" w:rsidRDefault="00B87E75" w14:paraId="0805A4BE" w14:textId="3FF57C8C">
      <w:pPr>
        <w:pStyle w:val="ListParagraph"/>
        <w:numPr>
          <w:ilvl w:val="0"/>
          <w:numId w:val="6"/>
        </w:numPr>
        <w:spacing w:before="0" w:beforeAutospacing="off" w:after="0" w:afterAutospacing="off" w:line="360" w:lineRule="auto"/>
        <w:rPr>
          <w:rFonts w:ascii="Arial" w:hAnsi="Arial" w:eastAsia="Arial" w:cs="Arial"/>
          <w:noProof w:val="0"/>
          <w:sz w:val="22"/>
          <w:szCs w:val="22"/>
          <w:lang w:val="en-GB"/>
        </w:rPr>
      </w:pPr>
      <w:r w:rsidRPr="3254323E" w:rsidR="4C147BA6">
        <w:rPr>
          <w:rFonts w:ascii="Arial" w:hAnsi="Arial" w:eastAsia="Arial" w:cs="Arial"/>
          <w:noProof w:val="0"/>
          <w:sz w:val="22"/>
          <w:szCs w:val="22"/>
          <w:lang w:val="en-GB"/>
        </w:rPr>
        <w:t xml:space="preserve">Reviewing themes for coherence and consistency </w:t>
      </w:r>
    </w:p>
    <w:p w:rsidRPr="00CD33A8" w:rsidR="00B87E75" w:rsidP="3254323E" w:rsidRDefault="00B87E75" w14:paraId="6FB01A17" w14:textId="6097CBBB">
      <w:pPr>
        <w:pStyle w:val="ListParagraph"/>
        <w:numPr>
          <w:ilvl w:val="0"/>
          <w:numId w:val="6"/>
        </w:numPr>
        <w:spacing w:before="0" w:beforeAutospacing="off" w:after="0" w:afterAutospacing="off" w:line="360" w:lineRule="auto"/>
        <w:rPr>
          <w:rFonts w:ascii="Arial" w:hAnsi="Arial" w:eastAsia="Arial" w:cs="Arial"/>
          <w:noProof w:val="0"/>
          <w:sz w:val="22"/>
          <w:szCs w:val="22"/>
          <w:lang w:val="en-GB"/>
        </w:rPr>
      </w:pPr>
      <w:r w:rsidRPr="3254323E" w:rsidR="4C147BA6">
        <w:rPr>
          <w:rFonts w:ascii="Arial" w:hAnsi="Arial" w:eastAsia="Arial" w:cs="Arial"/>
          <w:noProof w:val="0"/>
          <w:sz w:val="22"/>
          <w:szCs w:val="22"/>
          <w:lang w:val="en-GB"/>
        </w:rPr>
        <w:t xml:space="preserve">Defining and naming final themes </w:t>
      </w:r>
    </w:p>
    <w:p w:rsidRPr="00CD33A8" w:rsidR="00B87E75" w:rsidP="3254323E" w:rsidRDefault="00B87E75" w14:paraId="6028E07C" w14:textId="69C76CDC">
      <w:pPr>
        <w:pStyle w:val="ListParagraph"/>
        <w:numPr>
          <w:ilvl w:val="0"/>
          <w:numId w:val="6"/>
        </w:numPr>
        <w:spacing w:before="0" w:beforeAutospacing="off" w:after="0" w:afterAutospacing="off" w:line="360" w:lineRule="auto"/>
        <w:rPr>
          <w:rFonts w:ascii="Arial" w:hAnsi="Arial" w:eastAsia="Arial" w:cs="Arial"/>
          <w:noProof w:val="0"/>
          <w:sz w:val="22"/>
          <w:szCs w:val="22"/>
          <w:lang w:val="en-GB"/>
        </w:rPr>
      </w:pPr>
      <w:r w:rsidRPr="3254323E" w:rsidR="4C147BA6">
        <w:rPr>
          <w:rFonts w:ascii="Arial" w:hAnsi="Arial" w:eastAsia="Arial" w:cs="Arial"/>
          <w:noProof w:val="0"/>
          <w:sz w:val="22"/>
          <w:szCs w:val="22"/>
          <w:lang w:val="en-GB"/>
        </w:rPr>
        <w:t xml:space="preserve">Interpreting themes in relation to the review question </w:t>
      </w:r>
    </w:p>
    <w:p w:rsidRPr="00CD33A8" w:rsidR="00B87E75" w:rsidP="3254323E" w:rsidRDefault="00B87E75" w14:paraId="52F979C6" w14:textId="57FBF98C">
      <w:pPr>
        <w:spacing w:before="240" w:beforeAutospacing="off" w:after="240" w:afterAutospacing="off" w:line="360" w:lineRule="auto"/>
      </w:pPr>
      <w:r w:rsidRPr="3254323E" w:rsidR="4C147BA6">
        <w:rPr>
          <w:rFonts w:ascii="Arial" w:hAnsi="Arial" w:eastAsia="Arial" w:cs="Arial"/>
          <w:noProof w:val="0"/>
          <w:sz w:val="22"/>
          <w:szCs w:val="22"/>
          <w:lang w:val="en-GB"/>
        </w:rPr>
        <w:t>This approach enabled the identification of recurring themes such as accessibility, engagement, human support, and implementation within NHS services.</w:t>
      </w:r>
    </w:p>
    <w:p w:rsidRPr="00CD33A8" w:rsidR="00B87E75" w:rsidP="3254323E" w:rsidRDefault="00B87E75" w14:paraId="36336183" w14:textId="3A5FECB8">
      <w:pPr>
        <w:spacing w:line="360" w:lineRule="auto"/>
      </w:pPr>
    </w:p>
    <w:p w:rsidR="050C4407" w:rsidP="30A00193" w:rsidRDefault="050C4407" w14:paraId="1E850077" w14:textId="2D56FB42">
      <w:pPr>
        <w:pStyle w:val="Heading3"/>
        <w:spacing w:before="281" w:beforeAutospacing="off" w:after="281" w:afterAutospacing="off" w:line="360" w:lineRule="auto"/>
        <w:rPr>
          <w:rFonts w:ascii="Arial" w:hAnsi="Arial" w:eastAsia="Arial" w:cs="Arial"/>
          <w:b w:val="1"/>
          <w:bCs w:val="1"/>
          <w:noProof w:val="0"/>
          <w:sz w:val="28"/>
          <w:szCs w:val="28"/>
          <w:lang w:val="en-GB"/>
        </w:rPr>
      </w:pPr>
      <w:bookmarkStart w:name="_Toc997738109" w:id="846772985"/>
      <w:r w:rsidRPr="55AD3711" w:rsidR="7682A425">
        <w:rPr>
          <w:rFonts w:ascii="Arial" w:hAnsi="Arial" w:eastAsia="Arial" w:cs="Arial"/>
          <w:b w:val="1"/>
          <w:bCs w:val="1"/>
          <w:noProof w:val="0"/>
          <w:sz w:val="28"/>
          <w:szCs w:val="28"/>
          <w:lang w:val="en-GB"/>
        </w:rPr>
        <w:t>Ethical Considerations</w:t>
      </w:r>
      <w:bookmarkEnd w:id="846772985"/>
      <w:r w:rsidRPr="55AD3711" w:rsidR="6017A4EF">
        <w:rPr>
          <w:rFonts w:ascii="Arial" w:hAnsi="Arial" w:eastAsia="Arial" w:cs="Arial"/>
          <w:b w:val="1"/>
          <w:bCs w:val="1"/>
          <w:noProof w:val="0"/>
          <w:sz w:val="28"/>
          <w:szCs w:val="28"/>
          <w:lang w:val="en-GB"/>
        </w:rPr>
        <w:t xml:space="preserve"> </w:t>
      </w:r>
    </w:p>
    <w:p w:rsidR="322002F2" w:rsidP="30A00193" w:rsidRDefault="322002F2" w14:paraId="3255C8D2" w14:textId="523B8FDA">
      <w:pPr>
        <w:spacing w:before="240" w:beforeAutospacing="off" w:after="240" w:afterAutospacing="off" w:line="360" w:lineRule="auto"/>
        <w:rPr>
          <w:rFonts w:ascii="Arial" w:hAnsi="Arial" w:eastAsia="Arial" w:cs="Arial"/>
          <w:noProof w:val="0"/>
          <w:sz w:val="22"/>
          <w:szCs w:val="22"/>
          <w:lang w:val="en-GB"/>
        </w:rPr>
      </w:pPr>
      <w:r w:rsidRPr="55AD3711" w:rsidR="6F0757B7">
        <w:rPr>
          <w:rFonts w:ascii="Arial" w:hAnsi="Arial" w:eastAsia="Arial" w:cs="Arial"/>
          <w:noProof w:val="0"/>
          <w:sz w:val="22"/>
          <w:szCs w:val="22"/>
          <w:lang w:val="en-GB"/>
        </w:rPr>
        <w:t xml:space="preserve">As this study was based on a review of published literature, no primary data collection involving human participants was undertaken. All included studies had obtained </w:t>
      </w:r>
      <w:r w:rsidRPr="55AD3711" w:rsidR="6F0757B7">
        <w:rPr>
          <w:rFonts w:ascii="Arial" w:hAnsi="Arial" w:eastAsia="Arial" w:cs="Arial"/>
          <w:noProof w:val="0"/>
          <w:sz w:val="22"/>
          <w:szCs w:val="22"/>
          <w:lang w:val="en-GB"/>
        </w:rPr>
        <w:t>appropriate ethical</w:t>
      </w:r>
      <w:r w:rsidRPr="55AD3711" w:rsidR="6F0757B7">
        <w:rPr>
          <w:rFonts w:ascii="Arial" w:hAnsi="Arial" w:eastAsia="Arial" w:cs="Arial"/>
          <w:noProof w:val="0"/>
          <w:sz w:val="22"/>
          <w:szCs w:val="22"/>
          <w:lang w:val="en-GB"/>
        </w:rPr>
        <w:t xml:space="preserve"> approval from relevant institutional or NHS research ethics committees. Reported data were anonymised and aggregated, ensuring compliance with ethical standards for confidentiality and participant protection, as outlined by the World Medical </w:t>
      </w:r>
      <w:r w:rsidRPr="55AD3711" w:rsidR="16899B82">
        <w:rPr>
          <w:rFonts w:ascii="Arial" w:hAnsi="Arial" w:eastAsia="Arial" w:cs="Arial"/>
          <w:noProof w:val="0"/>
          <w:sz w:val="22"/>
          <w:szCs w:val="22"/>
          <w:lang w:val="en-GB"/>
        </w:rPr>
        <w:t>Association (</w:t>
      </w:r>
      <w:r w:rsidRPr="55AD3711" w:rsidR="16899B82">
        <w:rPr>
          <w:rFonts w:ascii="Arial" w:hAnsi="Arial" w:eastAsia="Arial" w:cs="Arial"/>
          <w:noProof w:val="0"/>
          <w:sz w:val="22"/>
          <w:szCs w:val="22"/>
          <w:lang w:val="en-GB"/>
        </w:rPr>
        <w:t>Word Medical Association,</w:t>
      </w:r>
      <w:r w:rsidRPr="55AD3711" w:rsidR="6F0757B7">
        <w:rPr>
          <w:rFonts w:ascii="Arial" w:hAnsi="Arial" w:eastAsia="Arial" w:cs="Arial"/>
          <w:noProof w:val="0"/>
          <w:sz w:val="22"/>
          <w:szCs w:val="22"/>
          <w:lang w:val="en-GB"/>
        </w:rPr>
        <w:t>2013).</w:t>
      </w:r>
    </w:p>
    <w:p w:rsidR="322002F2" w:rsidP="30A00193" w:rsidRDefault="322002F2" w14:paraId="4DEED531" w14:textId="0DE65630">
      <w:pPr>
        <w:spacing w:before="240" w:beforeAutospacing="off" w:after="240" w:afterAutospacing="off" w:line="360" w:lineRule="auto"/>
        <w:rPr>
          <w:rFonts w:ascii="Arial" w:hAnsi="Arial" w:eastAsia="Arial" w:cs="Arial"/>
          <w:noProof w:val="0"/>
          <w:sz w:val="22"/>
          <w:szCs w:val="22"/>
          <w:lang w:val="en-GB"/>
        </w:rPr>
      </w:pPr>
      <w:r w:rsidRPr="30A00193" w:rsidR="322002F2">
        <w:rPr>
          <w:rFonts w:ascii="Arial" w:hAnsi="Arial" w:eastAsia="Arial" w:cs="Arial"/>
          <w:noProof w:val="0"/>
          <w:sz w:val="22"/>
          <w:szCs w:val="22"/>
          <w:lang w:val="en-GB"/>
        </w:rPr>
        <w:t xml:space="preserve">No </w:t>
      </w:r>
      <w:r w:rsidRPr="30A00193" w:rsidR="322002F2">
        <w:rPr>
          <w:rFonts w:ascii="Arial" w:hAnsi="Arial" w:eastAsia="Arial" w:cs="Arial"/>
          <w:noProof w:val="0"/>
          <w:sz w:val="22"/>
          <w:szCs w:val="22"/>
          <w:lang w:val="en-GB"/>
        </w:rPr>
        <w:t>additional</w:t>
      </w:r>
      <w:r w:rsidRPr="30A00193" w:rsidR="322002F2">
        <w:rPr>
          <w:rFonts w:ascii="Arial" w:hAnsi="Arial" w:eastAsia="Arial" w:cs="Arial"/>
          <w:noProof w:val="0"/>
          <w:sz w:val="22"/>
          <w:szCs w:val="22"/>
          <w:lang w:val="en-GB"/>
        </w:rPr>
        <w:t xml:space="preserve"> ethical approval was </w:t>
      </w:r>
      <w:r w:rsidRPr="30A00193" w:rsidR="322002F2">
        <w:rPr>
          <w:rFonts w:ascii="Arial" w:hAnsi="Arial" w:eastAsia="Arial" w:cs="Arial"/>
          <w:noProof w:val="0"/>
          <w:sz w:val="22"/>
          <w:szCs w:val="22"/>
          <w:lang w:val="en-GB"/>
        </w:rPr>
        <w:t>required</w:t>
      </w:r>
      <w:r w:rsidRPr="30A00193" w:rsidR="322002F2">
        <w:rPr>
          <w:rFonts w:ascii="Arial" w:hAnsi="Arial" w:eastAsia="Arial" w:cs="Arial"/>
          <w:noProof w:val="0"/>
          <w:sz w:val="22"/>
          <w:szCs w:val="22"/>
          <w:lang w:val="en-GB"/>
        </w:rPr>
        <w:t xml:space="preserve"> for this review.</w:t>
      </w:r>
    </w:p>
    <w:p w:rsidRPr="00CD33A8" w:rsidR="00B87E75" w:rsidP="55AD3711" w:rsidRDefault="004A736E" w14:paraId="581C99BF" w14:textId="7B5EE742">
      <w:pPr>
        <w:pStyle w:val="Heading1"/>
        <w:spacing w:before="281" w:beforeAutospacing="off" w:after="281" w:afterAutospacing="off" w:line="360" w:lineRule="auto"/>
        <w:rPr>
          <w:rFonts w:ascii="Arial" w:hAnsi="Arial" w:asciiTheme="minorBidi" w:hAnsiTheme="minorBidi"/>
          <w:sz w:val="22"/>
          <w:szCs w:val="22"/>
        </w:rPr>
      </w:pPr>
      <w:bookmarkStart w:name="_Toc1246949155" w:id="1484987521"/>
      <w:r w:rsidRPr="55AD3711" w:rsidR="74822364">
        <w:rPr>
          <w:sz w:val="36"/>
          <w:szCs w:val="36"/>
        </w:rPr>
        <w:t>4</w:t>
      </w:r>
      <w:r w:rsidRPr="55AD3711" w:rsidR="6FC5480D">
        <w:rPr>
          <w:sz w:val="36"/>
          <w:szCs w:val="36"/>
        </w:rPr>
        <w:t>. Results</w:t>
      </w:r>
      <w:bookmarkEnd w:id="1484987521"/>
    </w:p>
    <w:p w:rsidR="0CCFA417" w:rsidP="30A00193" w:rsidRDefault="0CCFA417" w14:paraId="2968A117" w14:textId="66AEE974">
      <w:pPr>
        <w:pStyle w:val="Normal"/>
        <w:tabs>
          <w:tab w:val="left" w:leader="none" w:pos="6540"/>
        </w:tabs>
        <w:spacing w:before="240" w:beforeAutospacing="off" w:after="240" w:afterAutospacing="off" w:line="360" w:lineRule="auto"/>
        <w:rPr>
          <w:rFonts w:ascii="Arial" w:hAnsi="Arial" w:asciiTheme="minorBidi" w:hAnsiTheme="minorBidi"/>
          <w:color w:val="EE0000"/>
          <w:sz w:val="22"/>
          <w:szCs w:val="22"/>
        </w:rPr>
      </w:pPr>
      <w:r w:rsidRPr="30A00193" w:rsidR="653ABAAB">
        <w:rPr>
          <w:rFonts w:ascii="Arial" w:hAnsi="Arial" w:eastAsia="Arial" w:cs="Arial"/>
          <w:noProof w:val="0"/>
          <w:sz w:val="22"/>
          <w:szCs w:val="22"/>
          <w:lang w:val="en-GB"/>
        </w:rPr>
        <w:t>This section presents the main characteristics of the included studies followed by a thematic analysis synthesising findings relevant to the scoping review question.</w:t>
      </w:r>
    </w:p>
    <w:p w:rsidR="0CCFA417" w:rsidP="55AD3711" w:rsidRDefault="0CCFA417" w14:paraId="588AA8A4" w14:textId="436A6EC5">
      <w:pPr>
        <w:pStyle w:val="Heading2"/>
        <w:spacing w:before="299" w:beforeAutospacing="off" w:after="299" w:afterAutospacing="off" w:line="360" w:lineRule="auto"/>
        <w:rPr>
          <w:rFonts w:ascii="Arial" w:hAnsi="Arial" w:eastAsia="Arial" w:cs="Arial"/>
          <w:b w:val="1"/>
          <w:bCs w:val="1"/>
          <w:i w:val="0"/>
          <w:iCs w:val="0"/>
          <w:noProof w:val="0"/>
          <w:color w:val="auto"/>
          <w:sz w:val="36"/>
          <w:szCs w:val="36"/>
          <w:lang w:val="en-GB"/>
        </w:rPr>
      </w:pPr>
      <w:bookmarkStart w:name="_Toc1179331952" w:id="978082839"/>
      <w:r w:rsidRPr="55AD3711" w:rsidR="27AF324F">
        <w:rPr>
          <w:rFonts w:ascii="Arial" w:hAnsi="Arial" w:eastAsia="Arial" w:cs="Arial"/>
          <w:b w:val="1"/>
          <w:bCs w:val="1"/>
          <w:i w:val="0"/>
          <w:iCs w:val="0"/>
          <w:noProof w:val="0"/>
          <w:color w:val="auto"/>
          <w:sz w:val="32"/>
          <w:szCs w:val="32"/>
          <w:lang w:val="en-GB"/>
        </w:rPr>
        <w:t>4.1 Characteristics of Included Studies</w:t>
      </w:r>
      <w:bookmarkEnd w:id="978082839"/>
    </w:p>
    <w:p w:rsidR="0CCFA417" w:rsidP="55AD3711" w:rsidRDefault="0CCFA417" w14:paraId="0E05B544" w14:textId="417C2BD9">
      <w:pPr>
        <w:pStyle w:val="Normal"/>
        <w:spacing w:before="240" w:beforeAutospacing="off" w:after="240" w:afterAutospacing="off" w:line="360" w:lineRule="auto"/>
      </w:pPr>
      <w:r w:rsidRPr="55AD3711" w:rsidR="27AF324F">
        <w:rPr>
          <w:rFonts w:ascii="Arial" w:hAnsi="Arial" w:eastAsia="Arial" w:cs="Arial"/>
          <w:noProof w:val="0"/>
          <w:sz w:val="22"/>
          <w:szCs w:val="22"/>
          <w:lang w:val="en-GB"/>
        </w:rPr>
        <w:t>Three studies met the inclusion criteria for this scoping review. All were conducted in England and focused on the implementation and evaluation of digital cognitive behavioural therapy (CBT) interventions for anxiety and/or depression in children and adolescents within NHS and Child and Adolescent Mental Health Services (CAMHS) settings. The inclusion of UK-based studies ensures that findings are directly relevant to NHS service delivery structures, policy priorities, and real-world clinical practice.</w:t>
      </w:r>
      <w:r w:rsidRPr="55AD3711" w:rsidR="414DE651">
        <w:rPr>
          <w:rFonts w:ascii="Arial" w:hAnsi="Arial" w:eastAsia="Arial" w:cs="Arial"/>
          <w:noProof w:val="0"/>
          <w:sz w:val="22"/>
          <w:szCs w:val="22"/>
          <w:lang w:val="en-GB"/>
        </w:rPr>
        <w:t xml:space="preserve"> All included studies were peer-reviewed journal articles.</w:t>
      </w:r>
    </w:p>
    <w:p w:rsidR="0CCFA417" w:rsidP="30A00193" w:rsidRDefault="0CCFA417" w14:paraId="3A1300DB" w14:textId="5D272A7D">
      <w:pPr>
        <w:spacing w:before="240" w:beforeAutospacing="off" w:after="240" w:afterAutospacing="off" w:line="360" w:lineRule="auto"/>
      </w:pPr>
      <w:r w:rsidRPr="55AD3711" w:rsidR="27AF324F">
        <w:rPr>
          <w:rFonts w:ascii="Arial" w:hAnsi="Arial" w:eastAsia="Arial" w:cs="Arial"/>
          <w:noProof w:val="0"/>
          <w:sz w:val="22"/>
          <w:szCs w:val="22"/>
          <w:lang w:val="en-GB"/>
        </w:rPr>
        <w:t xml:space="preserve">The included studies </w:t>
      </w:r>
      <w:r w:rsidRPr="55AD3711" w:rsidR="27AF324F">
        <w:rPr>
          <w:rFonts w:ascii="Arial" w:hAnsi="Arial" w:eastAsia="Arial" w:cs="Arial"/>
          <w:noProof w:val="0"/>
          <w:sz w:val="22"/>
          <w:szCs w:val="22"/>
          <w:lang w:val="en-GB"/>
        </w:rPr>
        <w:t>comprised</w:t>
      </w:r>
      <w:r w:rsidRPr="55AD3711" w:rsidR="27AF324F">
        <w:rPr>
          <w:rFonts w:ascii="Arial" w:hAnsi="Arial" w:eastAsia="Arial" w:cs="Arial"/>
          <w:noProof w:val="0"/>
          <w:sz w:val="22"/>
          <w:szCs w:val="22"/>
          <w:lang w:val="en-GB"/>
        </w:rPr>
        <w:t xml:space="preserve"> two randomised controlled trials (RCTs) and one pragmatic RCT. This combination of methodologies provides a balance between controlled efficacy testing and real-world service evaluation. The RCTs allow for assessment of clinical effectiveness under controlled conditions, while the pragmatic trial reflects routine NHS delivery, improving the applicability of findings to everyday CAMHS practice. Across all studies, participants were children and adolescents aged </w:t>
      </w:r>
      <w:r w:rsidRPr="55AD3711" w:rsidR="0FE15ADE">
        <w:rPr>
          <w:rFonts w:ascii="Arial" w:hAnsi="Arial" w:eastAsia="Arial" w:cs="Arial"/>
          <w:noProof w:val="0"/>
          <w:sz w:val="22"/>
          <w:szCs w:val="22"/>
          <w:lang w:val="en-GB"/>
        </w:rPr>
        <w:t>7</w:t>
      </w:r>
      <w:r w:rsidRPr="55AD3711" w:rsidR="27AF324F">
        <w:rPr>
          <w:rFonts w:ascii="Arial" w:hAnsi="Arial" w:eastAsia="Arial" w:cs="Arial"/>
          <w:noProof w:val="0"/>
          <w:sz w:val="22"/>
          <w:szCs w:val="22"/>
          <w:lang w:val="en-GB"/>
        </w:rPr>
        <w:t>–18 years, recruited through CAMHS services, NHS trusts, and school or community-based settings (Waite et al., 2019; Stallard et al., 2018; Creswell et al., 2024).</w:t>
      </w:r>
      <w:r w:rsidRPr="55AD3711" w:rsidR="40AD6357">
        <w:rPr>
          <w:rFonts w:ascii="Arial" w:hAnsi="Arial" w:eastAsia="Arial" w:cs="Arial"/>
          <w:noProof w:val="0"/>
          <w:sz w:val="22"/>
          <w:szCs w:val="22"/>
          <w:lang w:val="en-GB"/>
        </w:rPr>
        <w:t xml:space="preserve"> </w:t>
      </w:r>
      <w:r w:rsidRPr="55AD3711" w:rsidR="40AD6357">
        <w:rPr>
          <w:rFonts w:ascii="Arial" w:hAnsi="Arial" w:eastAsia="Arial" w:cs="Arial"/>
          <w:i w:val="0"/>
          <w:iCs w:val="0"/>
          <w:noProof w:val="0"/>
          <w:sz w:val="22"/>
          <w:szCs w:val="22"/>
          <w:lang w:val="en-GB"/>
        </w:rPr>
        <w:t>All studies were embedded within UK healthcare or educational contexts, further supporting their relevance to NHS service delivery.</w:t>
      </w:r>
    </w:p>
    <w:p w:rsidR="0CCFA417" w:rsidP="55AD3711" w:rsidRDefault="0CCFA417" w14:paraId="20E91D45" w14:textId="15F4F6A4">
      <w:pPr>
        <w:spacing w:before="240" w:beforeAutospacing="off" w:after="240" w:afterAutospacing="off" w:line="360" w:lineRule="auto"/>
        <w:rPr>
          <w:rFonts w:ascii="Arial" w:hAnsi="Arial" w:eastAsia="Arial" w:cs="Arial"/>
          <w:noProof w:val="0"/>
          <w:sz w:val="22"/>
          <w:szCs w:val="22"/>
          <w:lang w:val="en-GB"/>
        </w:rPr>
      </w:pPr>
    </w:p>
    <w:p w:rsidR="0CCFA417" w:rsidP="30A00193" w:rsidRDefault="0CCFA417" w14:paraId="588DA5D8" w14:textId="37370683">
      <w:pPr>
        <w:spacing w:before="240" w:beforeAutospacing="off" w:after="240" w:afterAutospacing="off" w:line="360" w:lineRule="auto"/>
      </w:pPr>
      <w:r w:rsidRPr="30A00193" w:rsidR="653ABAAB">
        <w:rPr>
          <w:rFonts w:ascii="Arial" w:hAnsi="Arial" w:eastAsia="Arial" w:cs="Arial"/>
          <w:noProof w:val="0"/>
          <w:sz w:val="22"/>
          <w:szCs w:val="22"/>
          <w:lang w:val="en-GB"/>
        </w:rPr>
        <w:t>All interventions were based on cognitive behavioural therapy principles, although delivery formats varied significantly. These included guided internet-based CBT (</w:t>
      </w:r>
      <w:r w:rsidRPr="30A00193" w:rsidR="653ABAAB">
        <w:rPr>
          <w:rFonts w:ascii="Arial" w:hAnsi="Arial" w:eastAsia="Arial" w:cs="Arial"/>
          <w:noProof w:val="0"/>
          <w:sz w:val="22"/>
          <w:szCs w:val="22"/>
          <w:lang w:val="en-GB"/>
        </w:rPr>
        <w:t>iCBT</w:t>
      </w:r>
      <w:r w:rsidRPr="30A00193" w:rsidR="653ABAAB">
        <w:rPr>
          <w:rFonts w:ascii="Arial" w:hAnsi="Arial" w:eastAsia="Arial" w:cs="Arial"/>
          <w:noProof w:val="0"/>
          <w:sz w:val="22"/>
          <w:szCs w:val="22"/>
          <w:lang w:val="en-GB"/>
        </w:rPr>
        <w:t>), self-guided online CBT, and parent-led digital CBT supported by clinicians. The variation in intervention delivery is particularly important, as it enables comparison between fully self-directed digital interventions and those incorporating structured human support. A key distinction across studies was the level of clinician or parental involvement, which is recognised as a major factor influencing engagement and clinical outcomes.</w:t>
      </w:r>
    </w:p>
    <w:p w:rsidR="0CCFA417" w:rsidP="30A00193" w:rsidRDefault="0CCFA417" w14:paraId="35E9FB41" w14:textId="3455DB44">
      <w:pPr>
        <w:spacing w:before="240" w:beforeAutospacing="off" w:after="240" w:afterAutospacing="off" w:line="360" w:lineRule="auto"/>
      </w:pPr>
      <w:r w:rsidRPr="30A00193" w:rsidR="653ABAAB">
        <w:rPr>
          <w:rFonts w:ascii="Arial" w:hAnsi="Arial" w:eastAsia="Arial" w:cs="Arial"/>
          <w:noProof w:val="0"/>
          <w:sz w:val="22"/>
          <w:szCs w:val="22"/>
          <w:lang w:val="en-GB"/>
        </w:rPr>
        <w:t xml:space="preserve">Outcome measures across the studies included validated standardised scales assessing anxiety and/or depression symptoms. In addition, several studies measured engagement-related outcomes such as adherence, completion rates, and dropout levels, which are especially relevant in digital interventions where user engagement directly </w:t>
      </w:r>
      <w:r w:rsidRPr="30A00193" w:rsidR="653ABAAB">
        <w:rPr>
          <w:rFonts w:ascii="Arial" w:hAnsi="Arial" w:eastAsia="Arial" w:cs="Arial"/>
          <w:noProof w:val="0"/>
          <w:sz w:val="22"/>
          <w:szCs w:val="22"/>
          <w:lang w:val="en-GB"/>
        </w:rPr>
        <w:t>impacts</w:t>
      </w:r>
      <w:r w:rsidRPr="30A00193" w:rsidR="653ABAAB">
        <w:rPr>
          <w:rFonts w:ascii="Arial" w:hAnsi="Arial" w:eastAsia="Arial" w:cs="Arial"/>
          <w:noProof w:val="0"/>
          <w:sz w:val="22"/>
          <w:szCs w:val="22"/>
          <w:lang w:val="en-GB"/>
        </w:rPr>
        <w:t xml:space="preserve"> effectiveness. One study also included a cost-effectiveness analysis, reflecting the increasing importance of economic evaluation in NHS mental health service research (Creswell et al., 2024).</w:t>
      </w:r>
    </w:p>
    <w:p w:rsidR="3254323E" w:rsidRDefault="3254323E" w14:paraId="41784912" w14:textId="27D3E7B3"/>
    <w:p w:rsidR="0CCFA417" w:rsidP="30A00193" w:rsidRDefault="0CCFA417" w14:paraId="7381E4D2" w14:textId="242489C4">
      <w:pPr>
        <w:pStyle w:val="Heading3"/>
        <w:spacing w:before="281" w:beforeAutospacing="off" w:after="281" w:afterAutospacing="off"/>
        <w:rPr>
          <w:rFonts w:ascii="Arial" w:hAnsi="Arial" w:eastAsia="Arial" w:cs="Arial"/>
          <w:b w:val="1"/>
          <w:bCs w:val="1"/>
          <w:noProof w:val="0"/>
          <w:sz w:val="28"/>
          <w:szCs w:val="28"/>
          <w:lang w:val="en-GB"/>
        </w:rPr>
      </w:pPr>
      <w:bookmarkStart w:name="_Toc689612927" w:id="1485801301"/>
      <w:r w:rsidRPr="55AD3711" w:rsidR="27AF324F">
        <w:rPr>
          <w:rFonts w:ascii="Arial" w:hAnsi="Arial" w:eastAsia="Arial" w:cs="Arial"/>
          <w:b w:val="1"/>
          <w:bCs w:val="1"/>
          <w:noProof w:val="0"/>
          <w:sz w:val="28"/>
          <w:szCs w:val="28"/>
          <w:lang w:val="en-GB"/>
        </w:rPr>
        <w:t>Table 1. Main Characteristics of Included Studies (England, UK)</w:t>
      </w:r>
      <w:bookmarkEnd w:id="1485801301"/>
    </w:p>
    <w:tbl>
      <w:tblPr>
        <w:tblStyle w:val="TableGridLight"/>
        <w:bidiVisual w:val="0"/>
        <w:tblW w:w="10368" w:type="dxa"/>
        <w:tblLook w:val="06A0" w:firstRow="1" w:lastRow="0" w:firstColumn="1" w:lastColumn="0" w:noHBand="1" w:noVBand="1"/>
      </w:tblPr>
      <w:tblGrid>
        <w:gridCol w:w="1296"/>
        <w:gridCol w:w="1296"/>
        <w:gridCol w:w="1296"/>
        <w:gridCol w:w="1296"/>
        <w:gridCol w:w="1296"/>
        <w:gridCol w:w="1296"/>
        <w:gridCol w:w="1296"/>
        <w:gridCol w:w="1296"/>
      </w:tblGrid>
      <w:tr w:rsidR="3254323E" w:rsidTr="55AD3711" w14:paraId="665F61E6">
        <w:trPr>
          <w:trHeight w:val="300"/>
        </w:trPr>
        <w:tc>
          <w:tcPr>
            <w:tcW w:w="1296" w:type="dxa"/>
            <w:tcMar/>
            <w:vAlign w:val="center"/>
          </w:tcPr>
          <w:p w:rsidR="3254323E" w:rsidP="30A00193" w:rsidRDefault="3254323E" w14:paraId="3908F5AA" w14:textId="25A33112">
            <w:pPr>
              <w:bidi w:val="0"/>
              <w:spacing w:before="0" w:beforeAutospacing="off" w:after="0" w:afterAutospacing="off"/>
              <w:jc w:val="center"/>
              <w:rPr>
                <w:rFonts w:ascii="Arial" w:hAnsi="Arial" w:eastAsia="Arial" w:cs="Arial"/>
                <w:b w:val="1"/>
                <w:bCs w:val="1"/>
                <w:sz w:val="22"/>
                <w:szCs w:val="22"/>
              </w:rPr>
            </w:pPr>
            <w:r w:rsidRPr="30A00193" w:rsidR="0BF0B094">
              <w:rPr>
                <w:rFonts w:ascii="Arial" w:hAnsi="Arial" w:eastAsia="Arial" w:cs="Arial"/>
                <w:b w:val="1"/>
                <w:bCs w:val="1"/>
                <w:sz w:val="22"/>
                <w:szCs w:val="22"/>
              </w:rPr>
              <w:t>Study</w:t>
            </w:r>
          </w:p>
        </w:tc>
        <w:tc>
          <w:tcPr>
            <w:tcW w:w="1296" w:type="dxa"/>
            <w:tcMar/>
            <w:vAlign w:val="center"/>
          </w:tcPr>
          <w:p w:rsidR="3254323E" w:rsidP="30A00193" w:rsidRDefault="3254323E" w14:paraId="5A0F1981" w14:textId="366A1345">
            <w:pPr>
              <w:bidi w:val="0"/>
              <w:spacing w:before="0" w:beforeAutospacing="off" w:after="0" w:afterAutospacing="off"/>
              <w:jc w:val="center"/>
              <w:rPr>
                <w:rFonts w:ascii="Arial" w:hAnsi="Arial" w:eastAsia="Arial" w:cs="Arial"/>
                <w:b w:val="1"/>
                <w:bCs w:val="1"/>
                <w:sz w:val="22"/>
                <w:szCs w:val="22"/>
              </w:rPr>
            </w:pPr>
            <w:r w:rsidRPr="30A00193" w:rsidR="0BF0B094">
              <w:rPr>
                <w:rFonts w:ascii="Arial" w:hAnsi="Arial" w:eastAsia="Arial" w:cs="Arial"/>
                <w:b w:val="1"/>
                <w:bCs w:val="1"/>
                <w:sz w:val="22"/>
                <w:szCs w:val="22"/>
              </w:rPr>
              <w:t>Aim</w:t>
            </w:r>
          </w:p>
        </w:tc>
        <w:tc>
          <w:tcPr>
            <w:tcW w:w="1296" w:type="dxa"/>
            <w:tcMar/>
            <w:vAlign w:val="center"/>
          </w:tcPr>
          <w:p w:rsidR="3254323E" w:rsidP="30A00193" w:rsidRDefault="3254323E" w14:paraId="64FA7C2C" w14:textId="11EFA010">
            <w:pPr>
              <w:bidi w:val="0"/>
              <w:spacing w:before="0" w:beforeAutospacing="off" w:after="0" w:afterAutospacing="off"/>
              <w:jc w:val="center"/>
              <w:rPr>
                <w:rFonts w:ascii="Arial" w:hAnsi="Arial" w:eastAsia="Arial" w:cs="Arial"/>
                <w:b w:val="1"/>
                <w:bCs w:val="1"/>
                <w:sz w:val="22"/>
                <w:szCs w:val="22"/>
              </w:rPr>
            </w:pPr>
            <w:r w:rsidRPr="30A00193" w:rsidR="0BF0B094">
              <w:rPr>
                <w:rFonts w:ascii="Arial" w:hAnsi="Arial" w:eastAsia="Arial" w:cs="Arial"/>
                <w:b w:val="1"/>
                <w:bCs w:val="1"/>
                <w:sz w:val="22"/>
                <w:szCs w:val="22"/>
              </w:rPr>
              <w:t>Design</w:t>
            </w:r>
          </w:p>
        </w:tc>
        <w:tc>
          <w:tcPr>
            <w:tcW w:w="1296" w:type="dxa"/>
            <w:tcMar/>
            <w:vAlign w:val="center"/>
          </w:tcPr>
          <w:p w:rsidR="3254323E" w:rsidP="30A00193" w:rsidRDefault="3254323E" w14:paraId="6404B111" w14:textId="51326D18">
            <w:pPr>
              <w:bidi w:val="0"/>
              <w:spacing w:before="0" w:beforeAutospacing="off" w:after="0" w:afterAutospacing="off"/>
              <w:jc w:val="center"/>
              <w:rPr>
                <w:rFonts w:ascii="Arial" w:hAnsi="Arial" w:eastAsia="Arial" w:cs="Arial"/>
                <w:b w:val="1"/>
                <w:bCs w:val="1"/>
                <w:sz w:val="22"/>
                <w:szCs w:val="22"/>
              </w:rPr>
            </w:pPr>
            <w:r w:rsidRPr="30A00193" w:rsidR="0BF0B094">
              <w:rPr>
                <w:rFonts w:ascii="Arial" w:hAnsi="Arial" w:eastAsia="Arial" w:cs="Arial"/>
                <w:b w:val="1"/>
                <w:bCs w:val="1"/>
                <w:sz w:val="22"/>
                <w:szCs w:val="22"/>
              </w:rPr>
              <w:t>Sample &amp; Setting</w:t>
            </w:r>
          </w:p>
        </w:tc>
        <w:tc>
          <w:tcPr>
            <w:tcW w:w="1296" w:type="dxa"/>
            <w:tcMar/>
            <w:vAlign w:val="center"/>
          </w:tcPr>
          <w:p w:rsidR="3254323E" w:rsidP="30A00193" w:rsidRDefault="3254323E" w14:paraId="6A24CDB7" w14:textId="6CC52572">
            <w:pPr>
              <w:bidi w:val="0"/>
              <w:spacing w:before="0" w:beforeAutospacing="off" w:after="0" w:afterAutospacing="off"/>
              <w:jc w:val="center"/>
              <w:rPr>
                <w:rFonts w:ascii="Arial" w:hAnsi="Arial" w:eastAsia="Arial" w:cs="Arial"/>
                <w:b w:val="1"/>
                <w:bCs w:val="1"/>
                <w:sz w:val="22"/>
                <w:szCs w:val="22"/>
              </w:rPr>
            </w:pPr>
            <w:r w:rsidRPr="30A00193" w:rsidR="0BF0B094">
              <w:rPr>
                <w:rFonts w:ascii="Arial" w:hAnsi="Arial" w:eastAsia="Arial" w:cs="Arial"/>
                <w:b w:val="1"/>
                <w:bCs w:val="1"/>
                <w:sz w:val="22"/>
                <w:szCs w:val="22"/>
              </w:rPr>
              <w:t>Intervention</w:t>
            </w:r>
          </w:p>
        </w:tc>
        <w:tc>
          <w:tcPr>
            <w:tcW w:w="1296" w:type="dxa"/>
            <w:tcMar/>
            <w:vAlign w:val="center"/>
          </w:tcPr>
          <w:p w:rsidR="3254323E" w:rsidP="30A00193" w:rsidRDefault="3254323E" w14:paraId="4E564669" w14:textId="378A7A99">
            <w:pPr>
              <w:bidi w:val="0"/>
              <w:spacing w:before="0" w:beforeAutospacing="off" w:after="0" w:afterAutospacing="off"/>
              <w:jc w:val="center"/>
              <w:rPr>
                <w:rFonts w:ascii="Arial" w:hAnsi="Arial" w:eastAsia="Arial" w:cs="Arial"/>
                <w:b w:val="1"/>
                <w:bCs w:val="1"/>
                <w:sz w:val="22"/>
                <w:szCs w:val="22"/>
              </w:rPr>
            </w:pPr>
            <w:r w:rsidRPr="30A00193" w:rsidR="0BF0B094">
              <w:rPr>
                <w:rFonts w:ascii="Arial" w:hAnsi="Arial" w:eastAsia="Arial" w:cs="Arial"/>
                <w:b w:val="1"/>
                <w:bCs w:val="1"/>
                <w:sz w:val="22"/>
                <w:szCs w:val="22"/>
              </w:rPr>
              <w:t>Comparator</w:t>
            </w:r>
          </w:p>
        </w:tc>
        <w:tc>
          <w:tcPr>
            <w:tcW w:w="1296" w:type="dxa"/>
            <w:tcMar/>
            <w:vAlign w:val="center"/>
          </w:tcPr>
          <w:p w:rsidR="3254323E" w:rsidP="30A00193" w:rsidRDefault="3254323E" w14:paraId="3062BD2D" w14:textId="5718079E">
            <w:pPr>
              <w:bidi w:val="0"/>
              <w:spacing w:before="0" w:beforeAutospacing="off" w:after="0" w:afterAutospacing="off"/>
              <w:jc w:val="center"/>
              <w:rPr>
                <w:rFonts w:ascii="Arial" w:hAnsi="Arial" w:eastAsia="Arial" w:cs="Arial"/>
                <w:b w:val="1"/>
                <w:bCs w:val="1"/>
                <w:sz w:val="22"/>
                <w:szCs w:val="22"/>
              </w:rPr>
            </w:pPr>
            <w:r w:rsidRPr="30A00193" w:rsidR="0BF0B094">
              <w:rPr>
                <w:rFonts w:ascii="Arial" w:hAnsi="Arial" w:eastAsia="Arial" w:cs="Arial"/>
                <w:b w:val="1"/>
                <w:bCs w:val="1"/>
                <w:sz w:val="22"/>
                <w:szCs w:val="22"/>
              </w:rPr>
              <w:t>Outcomes Measured</w:t>
            </w:r>
          </w:p>
        </w:tc>
        <w:tc>
          <w:tcPr>
            <w:tcW w:w="1296" w:type="dxa"/>
            <w:tcMar/>
            <w:vAlign w:val="center"/>
          </w:tcPr>
          <w:p w:rsidR="3254323E" w:rsidP="30A00193" w:rsidRDefault="3254323E" w14:paraId="6BB3672A" w14:textId="74E35973">
            <w:pPr>
              <w:bidi w:val="0"/>
              <w:spacing w:before="0" w:beforeAutospacing="off" w:after="0" w:afterAutospacing="off"/>
              <w:jc w:val="center"/>
              <w:rPr>
                <w:rFonts w:ascii="Arial" w:hAnsi="Arial" w:eastAsia="Arial" w:cs="Arial"/>
                <w:b w:val="1"/>
                <w:bCs w:val="1"/>
                <w:sz w:val="22"/>
                <w:szCs w:val="22"/>
              </w:rPr>
            </w:pPr>
            <w:r w:rsidRPr="30A00193" w:rsidR="0BF0B094">
              <w:rPr>
                <w:rFonts w:ascii="Arial" w:hAnsi="Arial" w:eastAsia="Arial" w:cs="Arial"/>
                <w:b w:val="1"/>
                <w:bCs w:val="1"/>
                <w:sz w:val="22"/>
                <w:szCs w:val="22"/>
              </w:rPr>
              <w:t>Key Findings</w:t>
            </w:r>
          </w:p>
        </w:tc>
      </w:tr>
      <w:tr w:rsidR="3254323E" w:rsidTr="55AD3711" w14:paraId="0F6B17A6">
        <w:trPr>
          <w:trHeight w:val="300"/>
        </w:trPr>
        <w:tc>
          <w:tcPr>
            <w:tcW w:w="1296" w:type="dxa"/>
            <w:tcMar/>
            <w:vAlign w:val="center"/>
          </w:tcPr>
          <w:p w:rsidR="3254323E" w:rsidP="30A00193" w:rsidRDefault="3254323E" w14:paraId="39E9EC8D" w14:textId="36098BFF">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Waite et al. (2019)</w:t>
            </w:r>
          </w:p>
        </w:tc>
        <w:tc>
          <w:tcPr>
            <w:tcW w:w="1296" w:type="dxa"/>
            <w:tcMar/>
            <w:vAlign w:val="center"/>
          </w:tcPr>
          <w:p w:rsidR="3254323E" w:rsidP="30A00193" w:rsidRDefault="3254323E" w14:paraId="265C9AC0" w14:textId="68AA2E1A">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To evaluate the effectiveness of guided internet-based CBT (</w:t>
            </w:r>
            <w:r w:rsidRPr="30A00193" w:rsidR="0BF0B094">
              <w:rPr>
                <w:rFonts w:ascii="Arial" w:hAnsi="Arial" w:eastAsia="Arial" w:cs="Arial"/>
                <w:sz w:val="22"/>
                <w:szCs w:val="22"/>
              </w:rPr>
              <w:t>iCBT</w:t>
            </w:r>
            <w:r w:rsidRPr="30A00193" w:rsidR="0BF0B094">
              <w:rPr>
                <w:rFonts w:ascii="Arial" w:hAnsi="Arial" w:eastAsia="Arial" w:cs="Arial"/>
                <w:sz w:val="22"/>
                <w:szCs w:val="22"/>
              </w:rPr>
              <w:t>) for adolescent anxiety disorders</w:t>
            </w:r>
          </w:p>
        </w:tc>
        <w:tc>
          <w:tcPr>
            <w:tcW w:w="1296" w:type="dxa"/>
            <w:tcMar/>
            <w:vAlign w:val="center"/>
          </w:tcPr>
          <w:p w:rsidR="3254323E" w:rsidP="30A00193" w:rsidRDefault="3254323E" w14:paraId="4C1DEF73" w14:textId="0B7297E0">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Randomised Controlled Trial (RCT)</w:t>
            </w:r>
          </w:p>
        </w:tc>
        <w:tc>
          <w:tcPr>
            <w:tcW w:w="1296" w:type="dxa"/>
            <w:tcMar/>
            <w:vAlign w:val="center"/>
          </w:tcPr>
          <w:p w:rsidR="3254323E" w:rsidP="30A00193" w:rsidRDefault="3254323E" w14:paraId="6ED58F97" w14:textId="534CE88E">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Adolescents aged 13–18 years recruited via CAMHS (Berkshire, England)</w:t>
            </w:r>
          </w:p>
        </w:tc>
        <w:tc>
          <w:tcPr>
            <w:tcW w:w="1296" w:type="dxa"/>
            <w:tcMar/>
            <w:vAlign w:val="center"/>
          </w:tcPr>
          <w:p w:rsidR="3254323E" w:rsidP="30A00193" w:rsidRDefault="3254323E" w14:paraId="197B2159" w14:textId="3386DB44">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Guided internet-based CBT with clinician support</w:t>
            </w:r>
          </w:p>
        </w:tc>
        <w:tc>
          <w:tcPr>
            <w:tcW w:w="1296" w:type="dxa"/>
            <w:tcMar/>
            <w:vAlign w:val="center"/>
          </w:tcPr>
          <w:p w:rsidR="3254323E" w:rsidP="30A00193" w:rsidRDefault="3254323E" w14:paraId="47F69EC9" w14:textId="66249F4B">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Waitlist control / usual care</w:t>
            </w:r>
          </w:p>
        </w:tc>
        <w:tc>
          <w:tcPr>
            <w:tcW w:w="1296" w:type="dxa"/>
            <w:tcMar/>
            <w:vAlign w:val="center"/>
          </w:tcPr>
          <w:p w:rsidR="3254323E" w:rsidP="30A00193" w:rsidRDefault="3254323E" w14:paraId="50483B55" w14:textId="43320FDE">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Anxiety symptoms, functioning, treatment adherence</w:t>
            </w:r>
          </w:p>
        </w:tc>
        <w:tc>
          <w:tcPr>
            <w:tcW w:w="1296" w:type="dxa"/>
            <w:tcMar/>
            <w:vAlign w:val="center"/>
          </w:tcPr>
          <w:p w:rsidR="3254323E" w:rsidP="30A00193" w:rsidRDefault="3254323E" w14:paraId="0AA8F9B7" w14:textId="4A00AE57">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Significant reduction in anxiety symptoms; guided support improved engagement and outcomes</w:t>
            </w:r>
          </w:p>
        </w:tc>
      </w:tr>
      <w:tr w:rsidR="3254323E" w:rsidTr="55AD3711" w14:paraId="09FC3C3E">
        <w:trPr>
          <w:trHeight w:val="300"/>
        </w:trPr>
        <w:tc>
          <w:tcPr>
            <w:tcW w:w="1296" w:type="dxa"/>
            <w:tcMar/>
            <w:vAlign w:val="center"/>
          </w:tcPr>
          <w:p w:rsidR="3254323E" w:rsidP="30A00193" w:rsidRDefault="3254323E" w14:paraId="20A19C01" w14:textId="29C89139">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Stallard et al. (2018)</w:t>
            </w:r>
          </w:p>
        </w:tc>
        <w:tc>
          <w:tcPr>
            <w:tcW w:w="1296" w:type="dxa"/>
            <w:tcMar/>
            <w:vAlign w:val="center"/>
          </w:tcPr>
          <w:p w:rsidR="3254323E" w:rsidP="30A00193" w:rsidRDefault="3254323E" w14:paraId="2EC6427F" w14:textId="4BA40A44">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To assess the effectiveness of computerised CBT for adolescents with anxiety and depression</w:t>
            </w:r>
          </w:p>
        </w:tc>
        <w:tc>
          <w:tcPr>
            <w:tcW w:w="1296" w:type="dxa"/>
            <w:tcMar/>
            <w:vAlign w:val="center"/>
          </w:tcPr>
          <w:p w:rsidR="3254323E" w:rsidP="30A00193" w:rsidRDefault="3254323E" w14:paraId="21EF4C30" w14:textId="42424F1E">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Randomised Controlled Trial (RCT)</w:t>
            </w:r>
          </w:p>
        </w:tc>
        <w:tc>
          <w:tcPr>
            <w:tcW w:w="1296" w:type="dxa"/>
            <w:tcMar/>
            <w:vAlign w:val="center"/>
          </w:tcPr>
          <w:p w:rsidR="3254323E" w:rsidP="55AD3711" w:rsidRDefault="3254323E" w14:paraId="452D2D8E" w14:textId="382C2B9D">
            <w:pPr>
              <w:pStyle w:val="Normal"/>
              <w:bidi w:val="0"/>
              <w:spacing w:before="0" w:beforeAutospacing="off" w:after="0" w:afterAutospacing="off"/>
              <w:rPr>
                <w:rFonts w:ascii="Arial" w:hAnsi="Arial" w:eastAsia="Arial" w:cs="Arial"/>
                <w:sz w:val="22"/>
                <w:szCs w:val="22"/>
              </w:rPr>
            </w:pPr>
            <w:r w:rsidRPr="55AD3711" w:rsidR="7635E4BC">
              <w:rPr>
                <w:rFonts w:ascii="Arial" w:hAnsi="Arial" w:eastAsia="Arial" w:cs="Arial"/>
                <w:sz w:val="22"/>
                <w:szCs w:val="22"/>
              </w:rPr>
              <w:t xml:space="preserve">Adolescents from school and community settings </w:t>
            </w:r>
            <w:r w:rsidRPr="55AD3711" w:rsidR="269394F1">
              <w:rPr>
                <w:rFonts w:ascii="Arial" w:hAnsi="Arial" w:eastAsia="Arial" w:cs="Arial"/>
                <w:noProof w:val="0"/>
                <w:sz w:val="22"/>
                <w:szCs w:val="22"/>
                <w:lang w:val="en-GB"/>
              </w:rPr>
              <w:t>across England</w:t>
            </w:r>
          </w:p>
        </w:tc>
        <w:tc>
          <w:tcPr>
            <w:tcW w:w="1296" w:type="dxa"/>
            <w:tcMar/>
            <w:vAlign w:val="center"/>
          </w:tcPr>
          <w:p w:rsidR="3254323E" w:rsidP="30A00193" w:rsidRDefault="3254323E" w14:paraId="7FD3DC08" w14:textId="5E4C7732">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Self-guided online CBT programme</w:t>
            </w:r>
          </w:p>
        </w:tc>
        <w:tc>
          <w:tcPr>
            <w:tcW w:w="1296" w:type="dxa"/>
            <w:tcMar/>
            <w:vAlign w:val="center"/>
          </w:tcPr>
          <w:p w:rsidR="3254323E" w:rsidP="30A00193" w:rsidRDefault="3254323E" w14:paraId="4964311B" w14:textId="53AEF7C8">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Usual school support</w:t>
            </w:r>
          </w:p>
        </w:tc>
        <w:tc>
          <w:tcPr>
            <w:tcW w:w="1296" w:type="dxa"/>
            <w:tcMar/>
            <w:vAlign w:val="center"/>
          </w:tcPr>
          <w:p w:rsidR="3254323E" w:rsidP="30A00193" w:rsidRDefault="3254323E" w14:paraId="49489CE8" w14:textId="68A072B5">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Anxiety and depression symptoms, engagement, dropout rates</w:t>
            </w:r>
          </w:p>
        </w:tc>
        <w:tc>
          <w:tcPr>
            <w:tcW w:w="1296" w:type="dxa"/>
            <w:tcMar/>
            <w:vAlign w:val="center"/>
          </w:tcPr>
          <w:p w:rsidR="3254323E" w:rsidP="30A00193" w:rsidRDefault="3254323E" w14:paraId="4B31B43A" w14:textId="7F08C267">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Moderate improvement in symptoms; higher dropout rates in self-guided intervention group</w:t>
            </w:r>
          </w:p>
        </w:tc>
      </w:tr>
      <w:tr w:rsidR="3254323E" w:rsidTr="55AD3711" w14:paraId="24BCE7D4">
        <w:trPr>
          <w:trHeight w:val="300"/>
        </w:trPr>
        <w:tc>
          <w:tcPr>
            <w:tcW w:w="1296" w:type="dxa"/>
            <w:tcMar/>
            <w:vAlign w:val="center"/>
          </w:tcPr>
          <w:p w:rsidR="3254323E" w:rsidP="30A00193" w:rsidRDefault="3254323E" w14:paraId="31FC230E" w14:textId="308D7012">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Creswell et al. (2024)</w:t>
            </w:r>
          </w:p>
        </w:tc>
        <w:tc>
          <w:tcPr>
            <w:tcW w:w="1296" w:type="dxa"/>
            <w:tcMar/>
            <w:vAlign w:val="center"/>
          </w:tcPr>
          <w:p w:rsidR="3254323E" w:rsidP="30A00193" w:rsidRDefault="3254323E" w14:paraId="74613771" w14:textId="091B3827">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To examine clinical and cost-effectiveness of parent-led digital CBT for child anxiety in routine NHS care</w:t>
            </w:r>
          </w:p>
        </w:tc>
        <w:tc>
          <w:tcPr>
            <w:tcW w:w="1296" w:type="dxa"/>
            <w:tcMar/>
            <w:vAlign w:val="center"/>
          </w:tcPr>
          <w:p w:rsidR="3254323E" w:rsidP="30A00193" w:rsidRDefault="3254323E" w14:paraId="479FA013" w14:textId="4E76C8DE">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Pragmatic Randomised Controlled Trial</w:t>
            </w:r>
          </w:p>
        </w:tc>
        <w:tc>
          <w:tcPr>
            <w:tcW w:w="1296" w:type="dxa"/>
            <w:tcMar/>
            <w:vAlign w:val="center"/>
          </w:tcPr>
          <w:p w:rsidR="3254323E" w:rsidP="30A00193" w:rsidRDefault="3254323E" w14:paraId="5303D8C8" w14:textId="60E0CC49">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Children and adolescents recruited from NHS services (Oxford, England)</w:t>
            </w:r>
          </w:p>
        </w:tc>
        <w:tc>
          <w:tcPr>
            <w:tcW w:w="1296" w:type="dxa"/>
            <w:tcMar/>
            <w:vAlign w:val="center"/>
          </w:tcPr>
          <w:p w:rsidR="3254323E" w:rsidP="30A00193" w:rsidRDefault="3254323E" w14:paraId="6A6F7FBF" w14:textId="1956466B">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Parent-led digital CBT with therapist support</w:t>
            </w:r>
          </w:p>
        </w:tc>
        <w:tc>
          <w:tcPr>
            <w:tcW w:w="1296" w:type="dxa"/>
            <w:tcMar/>
            <w:vAlign w:val="center"/>
          </w:tcPr>
          <w:p w:rsidR="3254323E" w:rsidP="30A00193" w:rsidRDefault="3254323E" w14:paraId="1C1A7C17" w14:textId="5801D038">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Treatment as usual (NHS care)</w:t>
            </w:r>
          </w:p>
        </w:tc>
        <w:tc>
          <w:tcPr>
            <w:tcW w:w="1296" w:type="dxa"/>
            <w:tcMar/>
            <w:vAlign w:val="center"/>
          </w:tcPr>
          <w:p w:rsidR="3254323E" w:rsidP="30A00193" w:rsidRDefault="3254323E" w14:paraId="2038F82F" w14:textId="69C1601D">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Anxiety symptoms, service use, cost-effectiveness</w:t>
            </w:r>
          </w:p>
        </w:tc>
        <w:tc>
          <w:tcPr>
            <w:tcW w:w="1296" w:type="dxa"/>
            <w:tcMar/>
            <w:vAlign w:val="center"/>
          </w:tcPr>
          <w:p w:rsidR="3254323E" w:rsidP="30A00193" w:rsidRDefault="3254323E" w14:paraId="10BEAFE6" w14:textId="5403D978">
            <w:pPr>
              <w:bidi w:val="0"/>
              <w:spacing w:before="0" w:beforeAutospacing="off" w:after="0" w:afterAutospacing="off"/>
              <w:rPr>
                <w:rFonts w:ascii="Arial" w:hAnsi="Arial" w:eastAsia="Arial" w:cs="Arial"/>
                <w:sz w:val="22"/>
                <w:szCs w:val="22"/>
              </w:rPr>
            </w:pPr>
            <w:r w:rsidRPr="30A00193" w:rsidR="0BF0B094">
              <w:rPr>
                <w:rFonts w:ascii="Arial" w:hAnsi="Arial" w:eastAsia="Arial" w:cs="Arial"/>
                <w:sz w:val="22"/>
                <w:szCs w:val="22"/>
              </w:rPr>
              <w:t>Parent-led CBT was clinically effective and cost-efficient; higher engagement with parental support</w:t>
            </w:r>
          </w:p>
        </w:tc>
      </w:tr>
    </w:tbl>
    <w:p w:rsidR="3254323E" w:rsidP="30A00193" w:rsidRDefault="3254323E" w14:paraId="7A6DAB93" w14:textId="6E65EB38">
      <w:pPr>
        <w:rPr>
          <w:rFonts w:ascii="Arial" w:hAnsi="Arial" w:eastAsia="Arial" w:cs="Arial"/>
        </w:rPr>
      </w:pPr>
    </w:p>
    <w:p w:rsidR="0CCFA417" w:rsidP="55AD3711" w:rsidRDefault="0CCFA417" w14:paraId="44A72580" w14:textId="6A714A0E">
      <w:pPr>
        <w:pStyle w:val="Heading2"/>
        <w:bidi w:val="0"/>
        <w:spacing w:before="299" w:beforeAutospacing="off" w:after="299" w:afterAutospacing="off" w:line="360" w:lineRule="auto"/>
        <w:rPr>
          <w:rFonts w:ascii="Arial" w:hAnsi="Arial" w:eastAsia="Arial" w:cs="Arial"/>
          <w:b w:val="1"/>
          <w:bCs w:val="1"/>
          <w:i w:val="1"/>
          <w:iCs w:val="1"/>
          <w:noProof w:val="0"/>
          <w:color w:val="auto"/>
          <w:sz w:val="32"/>
          <w:szCs w:val="32"/>
          <w:lang w:val="en-GB"/>
        </w:rPr>
      </w:pPr>
      <w:bookmarkStart w:name="_Toc1723644782" w:id="545794870"/>
      <w:r w:rsidRPr="55AD3711" w:rsidR="27AF324F">
        <w:rPr>
          <w:rFonts w:ascii="Arial" w:hAnsi="Arial" w:eastAsia="Arial" w:cs="Arial"/>
          <w:b w:val="1"/>
          <w:bCs w:val="1"/>
          <w:i w:val="0"/>
          <w:iCs w:val="0"/>
          <w:noProof w:val="0"/>
          <w:color w:val="auto"/>
          <w:sz w:val="32"/>
          <w:szCs w:val="32"/>
          <w:lang w:val="en-GB"/>
        </w:rPr>
        <w:t>4.2 Thematic Analysis</w:t>
      </w:r>
      <w:bookmarkEnd w:id="545794870"/>
    </w:p>
    <w:p w:rsidR="0CCFA417" w:rsidP="55AD3711" w:rsidRDefault="0CCFA417" w14:paraId="7BC228B9" w14:textId="6E198816">
      <w:pPr>
        <w:pStyle w:val="Heading3"/>
        <w:bidi w:val="0"/>
        <w:spacing w:before="281" w:beforeAutospacing="off" w:after="281" w:afterAutospacing="off" w:line="360" w:lineRule="auto"/>
        <w:rPr>
          <w:rFonts w:ascii="Arial" w:hAnsi="Arial" w:eastAsia="Arial" w:cs="Arial"/>
          <w:b w:val="1"/>
          <w:bCs w:val="1"/>
          <w:noProof w:val="0"/>
          <w:sz w:val="28"/>
          <w:szCs w:val="28"/>
          <w:lang w:val="en-GB"/>
        </w:rPr>
      </w:pPr>
      <w:bookmarkStart w:name="_Toc1049942537" w:id="1094681782"/>
      <w:r w:rsidRPr="55AD3711" w:rsidR="27AF324F">
        <w:rPr>
          <w:rFonts w:ascii="Arial" w:hAnsi="Arial" w:eastAsia="Arial" w:cs="Arial"/>
          <w:b w:val="1"/>
          <w:bCs w:val="1"/>
          <w:noProof w:val="0"/>
          <w:sz w:val="28"/>
          <w:szCs w:val="28"/>
          <w:lang w:val="en-GB"/>
        </w:rPr>
        <w:t>Theme 1: Accessibility and Early Intervention</w:t>
      </w:r>
      <w:bookmarkEnd w:id="1094681782"/>
    </w:p>
    <w:p w:rsidR="0CCFA417" w:rsidP="30A00193" w:rsidRDefault="0CCFA417" w14:paraId="38D9F250" w14:textId="7F5D2D38">
      <w:pPr>
        <w:bidi w:val="0"/>
        <w:spacing w:before="240" w:beforeAutospacing="off" w:after="240" w:afterAutospacing="off" w:line="360" w:lineRule="auto"/>
      </w:pPr>
      <w:r w:rsidRPr="30A00193" w:rsidR="653ABAAB">
        <w:rPr>
          <w:rFonts w:ascii="Arial" w:hAnsi="Arial" w:eastAsia="Arial" w:cs="Arial"/>
          <w:noProof w:val="0"/>
          <w:sz w:val="22"/>
          <w:szCs w:val="22"/>
          <w:lang w:val="en-GB"/>
        </w:rPr>
        <w:t xml:space="preserve">Digital interventions improved access to psychological support for children and adolescents in England, particularly in the context of long CAMHS waiting lists. They enabled earlier delivery of low-intensity interventions, reducing delays in access to care and supporting NHS priorities for </w:t>
      </w:r>
      <w:r w:rsidRPr="30A00193" w:rsidR="653ABAAB">
        <w:rPr>
          <w:rFonts w:ascii="Arial" w:hAnsi="Arial" w:eastAsia="Arial" w:cs="Arial"/>
          <w:noProof w:val="0"/>
          <w:sz w:val="22"/>
          <w:szCs w:val="22"/>
          <w:lang w:val="en-GB"/>
        </w:rPr>
        <w:t>timely</w:t>
      </w:r>
      <w:r w:rsidRPr="30A00193" w:rsidR="653ABAAB">
        <w:rPr>
          <w:rFonts w:ascii="Arial" w:hAnsi="Arial" w:eastAsia="Arial" w:cs="Arial"/>
          <w:noProof w:val="0"/>
          <w:sz w:val="22"/>
          <w:szCs w:val="22"/>
          <w:lang w:val="en-GB"/>
        </w:rPr>
        <w:t xml:space="preserve"> mental health treatment (Waite et al., 2019; Creswell et al., 2024).</w:t>
      </w:r>
    </w:p>
    <w:p w:rsidR="0CCFA417" w:rsidP="55AD3711" w:rsidRDefault="0CCFA417" w14:paraId="1213A1CD" w14:textId="4CA033DE">
      <w:pPr>
        <w:pStyle w:val="Heading3"/>
        <w:bidi w:val="0"/>
        <w:spacing w:before="281" w:beforeAutospacing="off" w:after="281" w:afterAutospacing="off" w:line="360" w:lineRule="auto"/>
        <w:rPr>
          <w:rFonts w:ascii="Arial" w:hAnsi="Arial" w:eastAsia="Arial" w:cs="Arial"/>
          <w:b w:val="1"/>
          <w:bCs w:val="1"/>
          <w:noProof w:val="0"/>
          <w:sz w:val="28"/>
          <w:szCs w:val="28"/>
          <w:lang w:val="en-GB"/>
        </w:rPr>
      </w:pPr>
      <w:bookmarkStart w:name="_Toc2026742286" w:id="245838702"/>
      <w:r w:rsidRPr="55AD3711" w:rsidR="27AF324F">
        <w:rPr>
          <w:rFonts w:ascii="Arial" w:hAnsi="Arial" w:eastAsia="Arial" w:cs="Arial"/>
          <w:b w:val="1"/>
          <w:bCs w:val="1"/>
          <w:noProof w:val="0"/>
          <w:sz w:val="28"/>
          <w:szCs w:val="28"/>
          <w:lang w:val="en-GB"/>
        </w:rPr>
        <w:t>Theme 2: Role of Human Support</w:t>
      </w:r>
      <w:bookmarkEnd w:id="245838702"/>
    </w:p>
    <w:p w:rsidR="0CCFA417" w:rsidP="30A00193" w:rsidRDefault="0CCFA417" w14:paraId="4980D01C" w14:textId="7A0AF962">
      <w:pPr>
        <w:bidi w:val="0"/>
        <w:spacing w:before="240" w:beforeAutospacing="off" w:after="240" w:afterAutospacing="off" w:line="360" w:lineRule="auto"/>
      </w:pPr>
      <w:r w:rsidRPr="30A00193" w:rsidR="653ABAAB">
        <w:rPr>
          <w:rFonts w:ascii="Arial" w:hAnsi="Arial" w:eastAsia="Arial" w:cs="Arial"/>
          <w:noProof w:val="0"/>
          <w:sz w:val="22"/>
          <w:szCs w:val="22"/>
          <w:lang w:val="en-GB"/>
        </w:rPr>
        <w:t xml:space="preserve">The level of human support was a key determinant of effectiveness. Interventions involving clinician guidance or parental involvement </w:t>
      </w:r>
      <w:r w:rsidRPr="30A00193" w:rsidR="653ABAAB">
        <w:rPr>
          <w:rFonts w:ascii="Arial" w:hAnsi="Arial" w:eastAsia="Arial" w:cs="Arial"/>
          <w:noProof w:val="0"/>
          <w:sz w:val="22"/>
          <w:szCs w:val="22"/>
          <w:lang w:val="en-GB"/>
        </w:rPr>
        <w:t>demonstrated</w:t>
      </w:r>
      <w:r w:rsidRPr="30A00193" w:rsidR="653ABAAB">
        <w:rPr>
          <w:rFonts w:ascii="Arial" w:hAnsi="Arial" w:eastAsia="Arial" w:cs="Arial"/>
          <w:noProof w:val="0"/>
          <w:sz w:val="22"/>
          <w:szCs w:val="22"/>
          <w:lang w:val="en-GB"/>
        </w:rPr>
        <w:t xml:space="preserve"> stronger clinical outcomes and higher engagement compared to self-guided approaches. </w:t>
      </w:r>
      <w:r w:rsidRPr="30A00193" w:rsidR="343CD1BA">
        <w:rPr>
          <w:rFonts w:ascii="Arial" w:hAnsi="Arial" w:eastAsia="Arial" w:cs="Arial"/>
          <w:noProof w:val="0"/>
          <w:sz w:val="22"/>
          <w:szCs w:val="22"/>
          <w:lang w:val="en-GB"/>
        </w:rPr>
        <w:t>Parent-</w:t>
      </w:r>
      <w:r w:rsidRPr="30A00193" w:rsidR="343CD1BA">
        <w:rPr>
          <w:rFonts w:ascii="Arial" w:hAnsi="Arial" w:eastAsia="Arial" w:cs="Arial"/>
          <w:noProof w:val="0"/>
          <w:sz w:val="22"/>
          <w:szCs w:val="22"/>
          <w:lang w:val="en-GB"/>
        </w:rPr>
        <w:t>led owed</w:t>
      </w:r>
      <w:r w:rsidRPr="30A00193" w:rsidR="653ABAAB">
        <w:rPr>
          <w:rFonts w:ascii="Arial" w:hAnsi="Arial" w:eastAsia="Arial" w:cs="Arial"/>
          <w:noProof w:val="0"/>
          <w:sz w:val="22"/>
          <w:szCs w:val="22"/>
          <w:lang w:val="en-GB"/>
        </w:rPr>
        <w:t xml:space="preserve"> strong effectiveness, highlighting the importance of family involvement in digital mental health interventions (Creswell et al., 2024).</w:t>
      </w:r>
    </w:p>
    <w:p w:rsidR="0CCFA417" w:rsidP="55AD3711" w:rsidRDefault="0CCFA417" w14:paraId="35EC8581" w14:textId="10147C35">
      <w:pPr>
        <w:pStyle w:val="Heading3"/>
        <w:bidi w:val="0"/>
        <w:spacing w:before="281" w:beforeAutospacing="off" w:after="281" w:afterAutospacing="off" w:line="360" w:lineRule="auto"/>
        <w:rPr>
          <w:rFonts w:ascii="Arial" w:hAnsi="Arial" w:eastAsia="Arial" w:cs="Arial"/>
          <w:b w:val="1"/>
          <w:bCs w:val="1"/>
          <w:noProof w:val="0"/>
          <w:sz w:val="28"/>
          <w:szCs w:val="28"/>
          <w:lang w:val="en-GB"/>
        </w:rPr>
      </w:pPr>
      <w:bookmarkStart w:name="_Toc1671939450" w:id="1378757980"/>
      <w:r w:rsidRPr="55AD3711" w:rsidR="27AF324F">
        <w:rPr>
          <w:rFonts w:ascii="Arial" w:hAnsi="Arial" w:eastAsia="Arial" w:cs="Arial"/>
          <w:b w:val="1"/>
          <w:bCs w:val="1"/>
          <w:noProof w:val="0"/>
          <w:sz w:val="28"/>
          <w:szCs w:val="28"/>
          <w:lang w:val="en-GB"/>
        </w:rPr>
        <w:t>Theme 3: Engagement and Adherence</w:t>
      </w:r>
      <w:bookmarkEnd w:id="1378757980"/>
    </w:p>
    <w:p w:rsidR="0CCFA417" w:rsidP="55AD3711" w:rsidRDefault="0CCFA417" w14:paraId="0DE4D9B8" w14:textId="03FAAA7B">
      <w:pPr>
        <w:bidi w:val="0"/>
        <w:spacing w:before="240" w:beforeAutospacing="off" w:after="240" w:afterAutospacing="off" w:line="360" w:lineRule="auto"/>
      </w:pPr>
      <w:r w:rsidRPr="55AD3711" w:rsidR="27AF324F">
        <w:rPr>
          <w:rFonts w:ascii="Arial" w:hAnsi="Arial" w:eastAsia="Arial" w:cs="Arial"/>
          <w:noProof w:val="0"/>
          <w:sz w:val="22"/>
          <w:szCs w:val="22"/>
          <w:lang w:val="en-GB"/>
        </w:rPr>
        <w:t xml:space="preserve">Engagement varied across intervention types. Self-guided online CBT programmes were associated with higher dropout rates and lower completion levels, limiting their long-term effectiveness. In contrast, guided interventions </w:t>
      </w:r>
      <w:r w:rsidRPr="55AD3711" w:rsidR="27AF324F">
        <w:rPr>
          <w:rFonts w:ascii="Arial" w:hAnsi="Arial" w:eastAsia="Arial" w:cs="Arial"/>
          <w:noProof w:val="0"/>
          <w:sz w:val="22"/>
          <w:szCs w:val="22"/>
          <w:lang w:val="en-GB"/>
        </w:rPr>
        <w:t>demonstrated</w:t>
      </w:r>
      <w:r w:rsidRPr="55AD3711" w:rsidR="27AF324F">
        <w:rPr>
          <w:rFonts w:ascii="Arial" w:hAnsi="Arial" w:eastAsia="Arial" w:cs="Arial"/>
          <w:noProof w:val="0"/>
          <w:sz w:val="22"/>
          <w:szCs w:val="22"/>
          <w:lang w:val="en-GB"/>
        </w:rPr>
        <w:t xml:space="preserve"> better adherence and sustained participation, suggesting that ongoing human support is essential for </w:t>
      </w:r>
      <w:r w:rsidRPr="55AD3711" w:rsidR="27AF324F">
        <w:rPr>
          <w:rFonts w:ascii="Arial" w:hAnsi="Arial" w:eastAsia="Arial" w:cs="Arial"/>
          <w:noProof w:val="0"/>
          <w:sz w:val="22"/>
          <w:szCs w:val="22"/>
          <w:lang w:val="en-GB"/>
        </w:rPr>
        <w:t>maintaining</w:t>
      </w:r>
      <w:r w:rsidRPr="55AD3711" w:rsidR="27AF324F">
        <w:rPr>
          <w:rFonts w:ascii="Arial" w:hAnsi="Arial" w:eastAsia="Arial" w:cs="Arial"/>
          <w:noProof w:val="0"/>
          <w:sz w:val="22"/>
          <w:szCs w:val="22"/>
          <w:lang w:val="en-GB"/>
        </w:rPr>
        <w:t xml:space="preserve"> engagement in digital interventions (Stallard et al., 2018; Waite et al., 2019).</w:t>
      </w:r>
    </w:p>
    <w:p w:rsidR="0CCFA417" w:rsidP="55AD3711" w:rsidRDefault="0CCFA417" w14:paraId="6F7976DC" w14:textId="4D2A3992">
      <w:pPr>
        <w:bidi w:val="0"/>
        <w:spacing w:before="240" w:beforeAutospacing="off" w:after="240" w:afterAutospacing="off" w:line="360" w:lineRule="auto"/>
        <w:rPr>
          <w:rFonts w:ascii="Arial" w:hAnsi="Arial" w:eastAsia="Arial" w:cs="Arial"/>
          <w:b w:val="1"/>
          <w:bCs w:val="1"/>
          <w:noProof w:val="0"/>
          <w:sz w:val="28"/>
          <w:szCs w:val="28"/>
          <w:lang w:val="en-GB"/>
        </w:rPr>
      </w:pPr>
    </w:p>
    <w:p w:rsidR="0CCFA417" w:rsidP="55AD3711" w:rsidRDefault="0CCFA417" w14:paraId="16DBDBCD" w14:textId="48501EBE">
      <w:pPr>
        <w:bidi w:val="0"/>
        <w:spacing w:before="240" w:beforeAutospacing="off" w:after="240" w:afterAutospacing="off" w:line="360" w:lineRule="auto"/>
      </w:pPr>
      <w:r w:rsidRPr="55AD3711" w:rsidR="27AF324F">
        <w:rPr>
          <w:rFonts w:ascii="Arial" w:hAnsi="Arial" w:eastAsia="Arial" w:cs="Arial"/>
          <w:b w:val="1"/>
          <w:bCs w:val="1"/>
          <w:noProof w:val="0"/>
          <w:sz w:val="28"/>
          <w:szCs w:val="28"/>
          <w:lang w:val="en-GB"/>
        </w:rPr>
        <w:t>Theme 4: Integration within NHS Services</w:t>
      </w:r>
    </w:p>
    <w:p w:rsidR="0CCFA417" w:rsidP="30A00193" w:rsidRDefault="0CCFA417" w14:paraId="09F05774" w14:textId="644247A2">
      <w:pPr>
        <w:bidi w:val="0"/>
        <w:spacing w:before="240" w:beforeAutospacing="off" w:after="240" w:afterAutospacing="off" w:line="360" w:lineRule="auto"/>
      </w:pPr>
      <w:r w:rsidRPr="30A00193" w:rsidR="653ABAAB">
        <w:rPr>
          <w:rFonts w:ascii="Arial" w:hAnsi="Arial" w:eastAsia="Arial" w:cs="Arial"/>
          <w:noProof w:val="0"/>
          <w:sz w:val="22"/>
          <w:szCs w:val="22"/>
          <w:lang w:val="en-GB"/>
        </w:rPr>
        <w:t>The findings suggest that digital CBT can be successfully integrated into NHS CAMHS services, particularly within stepped-care models. However, successful implementation depends on factors such as clinician involvement, service capacity, and digital infrastructure. Blended-care approaches that combine digital tools with human support appear to offer the most sustainable model for NHS implementation (Creswell et al., 2024).</w:t>
      </w:r>
    </w:p>
    <w:p w:rsidR="0CCFA417" w:rsidP="55AD3711" w:rsidRDefault="0CCFA417" w14:paraId="1EB78748" w14:textId="06B623F9">
      <w:pPr>
        <w:pStyle w:val="Heading2"/>
        <w:bidi w:val="0"/>
        <w:spacing w:before="299" w:beforeAutospacing="off" w:after="299" w:afterAutospacing="off" w:line="360" w:lineRule="auto"/>
        <w:rPr>
          <w:rFonts w:ascii="Arial" w:hAnsi="Arial" w:eastAsia="Arial" w:cs="Arial"/>
          <w:b w:val="1"/>
          <w:bCs w:val="1"/>
          <w:i w:val="0"/>
          <w:iCs w:val="0"/>
          <w:noProof w:val="0"/>
          <w:color w:val="auto"/>
          <w:sz w:val="36"/>
          <w:szCs w:val="36"/>
          <w:lang w:val="en-GB"/>
        </w:rPr>
      </w:pPr>
      <w:bookmarkStart w:name="_Toc511704929" w:id="1620132439"/>
      <w:r w:rsidRPr="55AD3711" w:rsidR="27AF324F">
        <w:rPr>
          <w:rFonts w:ascii="Arial" w:hAnsi="Arial" w:eastAsia="Arial" w:cs="Arial"/>
          <w:b w:val="1"/>
          <w:bCs w:val="1"/>
          <w:i w:val="0"/>
          <w:iCs w:val="0"/>
          <w:noProof w:val="0"/>
          <w:color w:val="auto"/>
          <w:sz w:val="32"/>
          <w:szCs w:val="32"/>
          <w:lang w:val="en-GB"/>
        </w:rPr>
        <w:t>4.3 Summary of Findings</w:t>
      </w:r>
      <w:bookmarkEnd w:id="1620132439"/>
    </w:p>
    <w:p w:rsidR="0CCFA417" w:rsidP="30A00193" w:rsidRDefault="0CCFA417" w14:paraId="4836873E" w14:textId="00BFB5F0">
      <w:pPr>
        <w:bidi w:val="0"/>
        <w:spacing w:before="240" w:beforeAutospacing="off" w:after="240" w:afterAutospacing="off" w:line="360" w:lineRule="auto"/>
      </w:pPr>
      <w:r w:rsidRPr="30A00193" w:rsidR="653ABAAB">
        <w:rPr>
          <w:rFonts w:ascii="Arial" w:hAnsi="Arial" w:eastAsia="Arial" w:cs="Arial"/>
          <w:noProof w:val="0"/>
          <w:sz w:val="22"/>
          <w:szCs w:val="22"/>
          <w:lang w:val="en-GB"/>
        </w:rPr>
        <w:t xml:space="preserve">Overall, the evidence suggests that digital interventions are </w:t>
      </w:r>
      <w:r w:rsidRPr="30A00193" w:rsidR="653ABAAB">
        <w:rPr>
          <w:rFonts w:ascii="Arial" w:hAnsi="Arial" w:eastAsia="Arial" w:cs="Arial"/>
          <w:noProof w:val="0"/>
          <w:sz w:val="22"/>
          <w:szCs w:val="22"/>
          <w:lang w:val="en-GB"/>
        </w:rPr>
        <w:t>a feasible</w:t>
      </w:r>
      <w:r w:rsidRPr="30A00193" w:rsidR="653ABAAB">
        <w:rPr>
          <w:rFonts w:ascii="Arial" w:hAnsi="Arial" w:eastAsia="Arial" w:cs="Arial"/>
          <w:noProof w:val="0"/>
          <w:sz w:val="22"/>
          <w:szCs w:val="22"/>
          <w:lang w:val="en-GB"/>
        </w:rPr>
        <w:t xml:space="preserve"> and moderately effective approach for treating anxiety and depression in children and adolescents in England. These interventions improve accessibility to mental health support and align with NHS priorities for scalable care delivery. However, their effectiveness is strongly influenced by the level of human support and user engagement. The findings highlight the importance of integrating digital interventions within structured clinical pathways rather than using them as standalone treatments (Waite et al., 2019; Stallard et al., 2018; Creswell et al., 2024).</w:t>
      </w:r>
    </w:p>
    <w:p w:rsidRPr="00CD33A8" w:rsidR="00B87E75" w:rsidP="55AD3711" w:rsidRDefault="004A736E" w14:paraId="5C43254D" w14:textId="55B4DB70">
      <w:pPr>
        <w:pStyle w:val="Normal"/>
        <w:tabs>
          <w:tab w:val="left" w:leader="none" w:pos="6540"/>
        </w:tabs>
        <w:spacing w:line="360" w:lineRule="auto"/>
        <w:rPr>
          <w:rFonts w:ascii="Arial" w:hAnsi="Arial" w:eastAsia="Arial" w:cs="Arial"/>
          <w:b w:val="1"/>
          <w:bCs w:val="1"/>
          <w:color w:val="000000" w:themeColor="text1" w:themeTint="FF" w:themeShade="FF"/>
          <w:sz w:val="36"/>
          <w:szCs w:val="36"/>
          <w:lang w:eastAsia="en-GB"/>
        </w:rPr>
      </w:pPr>
      <w:r w:rsidRPr="55AD3711" w:rsidR="74822364">
        <w:rPr>
          <w:rFonts w:ascii="Arial" w:hAnsi="Arial" w:eastAsia="Arial" w:cs="Arial"/>
          <w:b w:val="1"/>
          <w:bCs w:val="1"/>
          <w:sz w:val="36"/>
          <w:szCs w:val="36"/>
        </w:rPr>
        <w:t>5</w:t>
      </w:r>
      <w:r w:rsidRPr="55AD3711" w:rsidR="6FC5480D">
        <w:rPr>
          <w:rFonts w:ascii="Arial" w:hAnsi="Arial" w:eastAsia="Arial" w:cs="Arial"/>
          <w:b w:val="1"/>
          <w:bCs w:val="1"/>
          <w:sz w:val="36"/>
          <w:szCs w:val="36"/>
        </w:rPr>
        <w:t>. Discussion</w:t>
      </w:r>
    </w:p>
    <w:p w:rsidR="1940ADEF" w:rsidP="30A00193" w:rsidRDefault="1940ADEF" w14:paraId="49DF696D" w14:textId="4D415DE4">
      <w:pPr>
        <w:spacing w:before="240" w:beforeAutospacing="off" w:after="240" w:afterAutospacing="off" w:line="360" w:lineRule="auto"/>
      </w:pPr>
      <w:r w:rsidRPr="30A00193" w:rsidR="2B59BB3D">
        <w:rPr>
          <w:rFonts w:ascii="Arial" w:hAnsi="Arial" w:eastAsia="Arial" w:cs="Arial"/>
          <w:noProof w:val="0"/>
          <w:sz w:val="22"/>
          <w:szCs w:val="22"/>
          <w:lang w:val="en-GB"/>
        </w:rPr>
        <w:t xml:space="preserve">This scoping review </w:t>
      </w:r>
      <w:r w:rsidRPr="30A00193" w:rsidR="2B59BB3D">
        <w:rPr>
          <w:rFonts w:ascii="Arial" w:hAnsi="Arial" w:eastAsia="Arial" w:cs="Arial"/>
          <w:noProof w:val="0"/>
          <w:sz w:val="22"/>
          <w:szCs w:val="22"/>
          <w:lang w:val="en-GB"/>
        </w:rPr>
        <w:t>demonstrates</w:t>
      </w:r>
      <w:r w:rsidRPr="30A00193" w:rsidR="2B59BB3D">
        <w:rPr>
          <w:rFonts w:ascii="Arial" w:hAnsi="Arial" w:eastAsia="Arial" w:cs="Arial"/>
          <w:noProof w:val="0"/>
          <w:sz w:val="22"/>
          <w:szCs w:val="22"/>
          <w:lang w:val="en-GB"/>
        </w:rPr>
        <w:t xml:space="preserve"> that digital mental health interventions are increasingly embedded within Child and Adolescent Mental Health Services (CAMHS) in England as part of NHS efforts to improve access to psychological therapies for young people. These interventions are </w:t>
      </w:r>
      <w:r w:rsidRPr="30A00193" w:rsidR="5D740CBD">
        <w:rPr>
          <w:rFonts w:ascii="Arial" w:hAnsi="Arial" w:eastAsia="Arial" w:cs="Arial"/>
          <w:noProof w:val="0"/>
          <w:sz w:val="22"/>
          <w:szCs w:val="22"/>
          <w:lang w:val="en-GB"/>
        </w:rPr>
        <w:t>grounded behavioural</w:t>
      </w:r>
      <w:r w:rsidRPr="30A00193" w:rsidR="2B59BB3D">
        <w:rPr>
          <w:rFonts w:ascii="Arial" w:hAnsi="Arial" w:eastAsia="Arial" w:cs="Arial"/>
          <w:noProof w:val="0"/>
          <w:sz w:val="22"/>
          <w:szCs w:val="22"/>
          <w:lang w:val="en-GB"/>
        </w:rPr>
        <w:t xml:space="preserve"> therapy (CBT) principles and delivered through stepped-care and blended-care models.</w:t>
      </w:r>
    </w:p>
    <w:p w:rsidR="1940ADEF" w:rsidP="30A00193" w:rsidRDefault="1940ADEF" w14:paraId="3B991CB1" w14:textId="039B8DC4">
      <w:pPr>
        <w:spacing w:before="240" w:beforeAutospacing="off" w:after="240" w:afterAutospacing="off" w:line="360" w:lineRule="auto"/>
      </w:pPr>
      <w:r w:rsidRPr="55AD3711" w:rsidR="1A29EF31">
        <w:rPr>
          <w:rFonts w:ascii="Arial" w:hAnsi="Arial" w:eastAsia="Arial" w:cs="Arial"/>
          <w:noProof w:val="0"/>
          <w:sz w:val="22"/>
          <w:szCs w:val="22"/>
          <w:lang w:val="en-GB"/>
        </w:rPr>
        <w:t xml:space="preserve">Findings from the included studies suggest that digital interventions can be clinically effective, particularly when they include human support. </w:t>
      </w:r>
      <w:r w:rsidRPr="55AD3711" w:rsidR="00E5FF60">
        <w:rPr>
          <w:rFonts w:ascii="Arial" w:hAnsi="Arial" w:eastAsia="Arial" w:cs="Arial"/>
          <w:noProof w:val="0"/>
          <w:sz w:val="22"/>
          <w:szCs w:val="22"/>
          <w:lang w:val="en-GB"/>
        </w:rPr>
        <w:t>Waite (</w:t>
      </w:r>
      <w:r w:rsidRPr="55AD3711" w:rsidR="1A29EF31">
        <w:rPr>
          <w:rFonts w:ascii="Arial" w:hAnsi="Arial" w:eastAsia="Arial" w:cs="Arial"/>
          <w:noProof w:val="0"/>
          <w:sz w:val="22"/>
          <w:szCs w:val="22"/>
          <w:lang w:val="en-GB"/>
        </w:rPr>
        <w:t>Waite et al.</w:t>
      </w:r>
      <w:r w:rsidRPr="55AD3711" w:rsidR="0DA14B1F">
        <w:rPr>
          <w:rFonts w:ascii="Arial" w:hAnsi="Arial" w:eastAsia="Arial" w:cs="Arial"/>
          <w:noProof w:val="0"/>
          <w:sz w:val="22"/>
          <w:szCs w:val="22"/>
          <w:lang w:val="en-GB"/>
        </w:rPr>
        <w:t xml:space="preserve">, </w:t>
      </w:r>
      <w:r w:rsidRPr="55AD3711" w:rsidR="1A29EF31">
        <w:rPr>
          <w:rFonts w:ascii="Arial" w:hAnsi="Arial" w:eastAsia="Arial" w:cs="Arial"/>
          <w:noProof w:val="0"/>
          <w:sz w:val="22"/>
          <w:szCs w:val="22"/>
          <w:lang w:val="en-GB"/>
        </w:rPr>
        <w:t>2019) found that guided internet-based CBT (</w:t>
      </w:r>
      <w:r w:rsidRPr="55AD3711" w:rsidR="13E2C41B">
        <w:rPr>
          <w:rFonts w:ascii="Arial" w:hAnsi="Arial" w:eastAsia="Arial" w:cs="Arial"/>
          <w:noProof w:val="0"/>
          <w:sz w:val="22"/>
          <w:szCs w:val="22"/>
          <w:lang w:val="en-GB"/>
        </w:rPr>
        <w:t>it</w:t>
      </w:r>
      <w:r w:rsidRPr="55AD3711" w:rsidR="1A29EF31">
        <w:rPr>
          <w:rFonts w:ascii="Arial" w:hAnsi="Arial" w:eastAsia="Arial" w:cs="Arial"/>
          <w:noProof w:val="0"/>
          <w:sz w:val="22"/>
          <w:szCs w:val="22"/>
          <w:lang w:val="en-GB"/>
        </w:rPr>
        <w:t xml:space="preserve">) leads to significant reductions in anxiety symptoms among adolescents. Similarly, </w:t>
      </w:r>
      <w:r w:rsidRPr="55AD3711" w:rsidR="039B2AE9">
        <w:rPr>
          <w:rFonts w:ascii="Arial" w:hAnsi="Arial" w:eastAsia="Arial" w:cs="Arial"/>
          <w:noProof w:val="0"/>
          <w:sz w:val="22"/>
          <w:szCs w:val="22"/>
          <w:lang w:val="en-GB"/>
        </w:rPr>
        <w:t>(</w:t>
      </w:r>
      <w:r w:rsidRPr="55AD3711" w:rsidR="1A29EF31">
        <w:rPr>
          <w:rFonts w:ascii="Arial" w:hAnsi="Arial" w:eastAsia="Arial" w:cs="Arial"/>
          <w:noProof w:val="0"/>
          <w:sz w:val="22"/>
          <w:szCs w:val="22"/>
          <w:lang w:val="en-GB"/>
        </w:rPr>
        <w:t>Creswell et al.</w:t>
      </w:r>
      <w:r w:rsidRPr="55AD3711" w:rsidR="7FFF4D04">
        <w:rPr>
          <w:rFonts w:ascii="Arial" w:hAnsi="Arial" w:eastAsia="Arial" w:cs="Arial"/>
          <w:noProof w:val="0"/>
          <w:sz w:val="22"/>
          <w:szCs w:val="22"/>
          <w:lang w:val="en-GB"/>
        </w:rPr>
        <w:t>,</w:t>
      </w:r>
      <w:r w:rsidRPr="55AD3711" w:rsidR="1A29EF31">
        <w:rPr>
          <w:rFonts w:ascii="Arial" w:hAnsi="Arial" w:eastAsia="Arial" w:cs="Arial"/>
          <w:noProof w:val="0"/>
          <w:sz w:val="22"/>
          <w:szCs w:val="22"/>
          <w:lang w:val="en-GB"/>
        </w:rPr>
        <w:t xml:space="preserve"> 2024) </w:t>
      </w:r>
      <w:r w:rsidRPr="55AD3711" w:rsidR="1A29EF31">
        <w:rPr>
          <w:rFonts w:ascii="Arial" w:hAnsi="Arial" w:eastAsia="Arial" w:cs="Arial"/>
          <w:noProof w:val="0"/>
          <w:sz w:val="22"/>
          <w:szCs w:val="22"/>
          <w:lang w:val="en-GB"/>
        </w:rPr>
        <w:t>demonstrated</w:t>
      </w:r>
      <w:r w:rsidRPr="55AD3711" w:rsidR="1A29EF31">
        <w:rPr>
          <w:rFonts w:ascii="Arial" w:hAnsi="Arial" w:eastAsia="Arial" w:cs="Arial"/>
          <w:noProof w:val="0"/>
          <w:sz w:val="22"/>
          <w:szCs w:val="22"/>
          <w:lang w:val="en-GB"/>
        </w:rPr>
        <w:t xml:space="preserve"> that parent-led digital CBT delivered within routine NHS care is both clinically effective and cost-efficient, highlighting the importance of family involvement in treatment delivery.</w:t>
      </w:r>
    </w:p>
    <w:p w:rsidR="1940ADEF" w:rsidP="55AD3711" w:rsidRDefault="1940ADEF" w14:paraId="4C5FA135" w14:textId="310543B7">
      <w:pPr>
        <w:pStyle w:val="Normal"/>
        <w:spacing w:before="240" w:beforeAutospacing="off" w:after="240" w:afterAutospacing="off" w:line="360" w:lineRule="auto"/>
      </w:pPr>
      <w:r w:rsidRPr="55AD3711" w:rsidR="1A29EF31">
        <w:rPr>
          <w:rFonts w:ascii="Arial" w:hAnsi="Arial" w:eastAsia="Arial" w:cs="Arial"/>
          <w:noProof w:val="0"/>
          <w:sz w:val="22"/>
          <w:szCs w:val="22"/>
          <w:lang w:val="en-GB"/>
        </w:rPr>
        <w:t xml:space="preserve">However, real-world implementation challenges </w:t>
      </w:r>
      <w:r w:rsidRPr="55AD3711" w:rsidR="1A29EF31">
        <w:rPr>
          <w:rFonts w:ascii="Arial" w:hAnsi="Arial" w:eastAsia="Arial" w:cs="Arial"/>
          <w:noProof w:val="0"/>
          <w:sz w:val="22"/>
          <w:szCs w:val="22"/>
          <w:lang w:val="en-GB"/>
        </w:rPr>
        <w:t>remain</w:t>
      </w:r>
      <w:r w:rsidRPr="55AD3711" w:rsidR="1A29EF31">
        <w:rPr>
          <w:rFonts w:ascii="Arial" w:hAnsi="Arial" w:eastAsia="Arial" w:cs="Arial"/>
          <w:noProof w:val="0"/>
          <w:sz w:val="22"/>
          <w:szCs w:val="22"/>
          <w:lang w:val="en-GB"/>
        </w:rPr>
        <w:t xml:space="preserve"> significant. </w:t>
      </w:r>
      <w:r w:rsidRPr="55AD3711" w:rsidR="515F06A2">
        <w:rPr>
          <w:rFonts w:ascii="Arial" w:hAnsi="Arial" w:eastAsia="Arial" w:cs="Arial"/>
          <w:noProof w:val="0"/>
          <w:sz w:val="22"/>
          <w:szCs w:val="22"/>
          <w:lang w:val="en-GB"/>
        </w:rPr>
        <w:t>(</w:t>
      </w:r>
      <w:r w:rsidRPr="55AD3711" w:rsidR="1A29EF31">
        <w:rPr>
          <w:rFonts w:ascii="Arial" w:hAnsi="Arial" w:eastAsia="Arial" w:cs="Arial"/>
          <w:noProof w:val="0"/>
          <w:sz w:val="22"/>
          <w:szCs w:val="22"/>
          <w:lang w:val="en-GB"/>
        </w:rPr>
        <w:t>Stallard et al.</w:t>
      </w:r>
      <w:r w:rsidRPr="55AD3711" w:rsidR="59611317">
        <w:rPr>
          <w:rFonts w:ascii="Arial" w:hAnsi="Arial" w:eastAsia="Arial" w:cs="Arial"/>
          <w:noProof w:val="0"/>
          <w:sz w:val="22"/>
          <w:szCs w:val="22"/>
          <w:lang w:val="en-GB"/>
        </w:rPr>
        <w:t>,</w:t>
      </w:r>
      <w:r w:rsidRPr="55AD3711" w:rsidR="1A29EF31">
        <w:rPr>
          <w:rFonts w:ascii="Arial" w:hAnsi="Arial" w:eastAsia="Arial" w:cs="Arial"/>
          <w:noProof w:val="0"/>
          <w:sz w:val="22"/>
          <w:szCs w:val="22"/>
          <w:lang w:val="en-GB"/>
        </w:rPr>
        <w:t xml:space="preserve"> 2018) reported that while symptom improvements are possible with self-guided digital CBT, engagement and completion rates are lower compared to guided interventions. This suggests that digital autonomy alone may not be sufficient for sustained therapeutic benefit in younger populations.</w:t>
      </w:r>
      <w:r w:rsidRPr="55AD3711" w:rsidR="5781FCC2">
        <w:rPr>
          <w:rFonts w:ascii="Arial" w:hAnsi="Arial" w:eastAsia="Arial" w:cs="Arial"/>
          <w:noProof w:val="0"/>
          <w:sz w:val="22"/>
          <w:szCs w:val="22"/>
          <w:lang w:val="en-GB"/>
        </w:rPr>
        <w:t xml:space="preserve"> This is consistent with previous research demonstrating that guided digital interventions are associated with higher adherence and improved clinical outcomes compared to fully self-guided approaches (Ebert et al., 2015; Hollis et al., 2017).</w:t>
      </w:r>
    </w:p>
    <w:p w:rsidR="1940ADEF" w:rsidP="55AD3711" w:rsidRDefault="1940ADEF" w14:paraId="7C851143" w14:textId="4346EB1E">
      <w:pPr>
        <w:pStyle w:val="Normal"/>
        <w:spacing w:before="240" w:beforeAutospacing="off" w:after="240" w:afterAutospacing="off" w:line="360" w:lineRule="auto"/>
      </w:pPr>
      <w:r w:rsidRPr="55AD3711" w:rsidR="1FB7BC08">
        <w:rPr>
          <w:rFonts w:ascii="Arial" w:hAnsi="Arial" w:eastAsia="Arial" w:cs="Arial"/>
          <w:noProof w:val="0"/>
          <w:sz w:val="22"/>
          <w:szCs w:val="22"/>
          <w:lang w:val="en-GB"/>
        </w:rPr>
        <w:t>Digital mental health interventions, while promising, may not be equally effective for all populations</w:t>
      </w:r>
      <w:r w:rsidRPr="55AD3711" w:rsidR="50E7EC3F">
        <w:rPr>
          <w:rFonts w:ascii="Arial" w:hAnsi="Arial" w:eastAsia="Arial" w:cs="Arial"/>
          <w:noProof w:val="0"/>
          <w:sz w:val="22"/>
          <w:szCs w:val="22"/>
          <w:lang w:val="en-GB"/>
        </w:rPr>
        <w:t xml:space="preserve"> (Ebert et al., 2015; Hollis et al., 2017). </w:t>
      </w:r>
      <w:r w:rsidRPr="55AD3711" w:rsidR="1FB7BC08">
        <w:rPr>
          <w:rFonts w:ascii="Arial" w:hAnsi="Arial" w:eastAsia="Arial" w:cs="Arial"/>
          <w:noProof w:val="0"/>
          <w:sz w:val="22"/>
          <w:szCs w:val="22"/>
          <w:lang w:val="en-GB"/>
        </w:rPr>
        <w:t>Younger children, individuals with more severe symptoms, or those with complex psychosocial needs may require higher levels of support than digital platforms alone can provide. This raises concerns about the potential over-reliance on digital solutions as a substitute for face-to-face care, rather than as a complement to existing services.</w:t>
      </w:r>
    </w:p>
    <w:p w:rsidR="1940ADEF" w:rsidP="30A00193" w:rsidRDefault="1940ADEF" w14:paraId="3B17FA30" w14:textId="6BB7904F">
      <w:pPr>
        <w:spacing w:before="240" w:beforeAutospacing="off" w:after="240" w:afterAutospacing="off" w:line="360" w:lineRule="auto"/>
      </w:pPr>
      <w:r w:rsidRPr="55AD3711" w:rsidR="1FB7BC08">
        <w:rPr>
          <w:rFonts w:ascii="Arial" w:hAnsi="Arial" w:eastAsia="Arial" w:cs="Arial"/>
          <w:noProof w:val="0"/>
          <w:sz w:val="22"/>
          <w:szCs w:val="22"/>
          <w:lang w:val="en-GB"/>
        </w:rPr>
        <w:t xml:space="preserve">Furthermore, engagement </w:t>
      </w:r>
      <w:r w:rsidRPr="55AD3711" w:rsidR="1FB7BC08">
        <w:rPr>
          <w:rFonts w:ascii="Arial" w:hAnsi="Arial" w:eastAsia="Arial" w:cs="Arial"/>
          <w:noProof w:val="0"/>
          <w:sz w:val="22"/>
          <w:szCs w:val="22"/>
          <w:lang w:val="en-GB"/>
        </w:rPr>
        <w:t>remains</w:t>
      </w:r>
      <w:r w:rsidRPr="55AD3711" w:rsidR="1FB7BC08">
        <w:rPr>
          <w:rFonts w:ascii="Arial" w:hAnsi="Arial" w:eastAsia="Arial" w:cs="Arial"/>
          <w:noProof w:val="0"/>
          <w:sz w:val="22"/>
          <w:szCs w:val="22"/>
          <w:lang w:val="en-GB"/>
        </w:rPr>
        <w:t xml:space="preserve"> a critical challenge in digital interventions</w:t>
      </w:r>
      <w:r w:rsidRPr="55AD3711" w:rsidR="4290D977">
        <w:rPr>
          <w:rFonts w:ascii="Arial" w:hAnsi="Arial" w:eastAsia="Arial" w:cs="Arial"/>
          <w:noProof w:val="0"/>
          <w:sz w:val="22"/>
          <w:szCs w:val="22"/>
          <w:lang w:val="en-GB"/>
        </w:rPr>
        <w:t xml:space="preserve"> (Ebert et al.,2015)</w:t>
      </w:r>
      <w:r w:rsidRPr="55AD3711" w:rsidR="1FB7BC08">
        <w:rPr>
          <w:rFonts w:ascii="Arial" w:hAnsi="Arial" w:eastAsia="Arial" w:cs="Arial"/>
          <w:noProof w:val="0"/>
          <w:sz w:val="22"/>
          <w:szCs w:val="22"/>
          <w:lang w:val="en-GB"/>
        </w:rPr>
        <w:t>. High dropout rates</w:t>
      </w:r>
      <w:r w:rsidRPr="55AD3711" w:rsidR="1FB7BC08">
        <w:rPr>
          <w:rFonts w:ascii="Arial" w:hAnsi="Arial" w:eastAsia="Arial" w:cs="Arial"/>
          <w:noProof w:val="0"/>
          <w:sz w:val="22"/>
          <w:szCs w:val="22"/>
          <w:lang w:val="en-GB"/>
        </w:rPr>
        <w:t xml:space="preserve"> </w:t>
      </w:r>
      <w:r w:rsidRPr="55AD3711" w:rsidR="1FB7BC08">
        <w:rPr>
          <w:rFonts w:ascii="Arial" w:hAnsi="Arial" w:eastAsia="Arial" w:cs="Arial"/>
          <w:noProof w:val="0"/>
          <w:sz w:val="22"/>
          <w:szCs w:val="22"/>
          <w:lang w:val="en-GB"/>
        </w:rPr>
        <w:t>observe</w:t>
      </w:r>
      <w:r w:rsidRPr="55AD3711" w:rsidR="1FB7BC08">
        <w:rPr>
          <w:rFonts w:ascii="Arial" w:hAnsi="Arial" w:eastAsia="Arial" w:cs="Arial"/>
          <w:noProof w:val="0"/>
          <w:sz w:val="22"/>
          <w:szCs w:val="22"/>
          <w:lang w:val="en-GB"/>
        </w:rPr>
        <w:t>d</w:t>
      </w:r>
      <w:r w:rsidRPr="55AD3711" w:rsidR="1FB7BC08">
        <w:rPr>
          <w:rFonts w:ascii="Arial" w:hAnsi="Arial" w:eastAsia="Arial" w:cs="Arial"/>
          <w:noProof w:val="0"/>
          <w:sz w:val="22"/>
          <w:szCs w:val="22"/>
          <w:lang w:val="en-GB"/>
        </w:rPr>
        <w:t xml:space="preserve"> in self-guided programmes suggest that motivation, digital literacy, and personal circumstances significantly influence adherence. Children and adolescents may struggle with</w:t>
      </w:r>
      <w:r w:rsidRPr="55AD3711" w:rsidR="1FB7BC08">
        <w:rPr>
          <w:rFonts w:ascii="Arial" w:hAnsi="Arial" w:eastAsia="Arial" w:cs="Arial"/>
          <w:noProof w:val="0"/>
          <w:sz w:val="22"/>
          <w:szCs w:val="22"/>
          <w:lang w:val="en-GB"/>
        </w:rPr>
        <w:t xml:space="preserve"> </w:t>
      </w:r>
      <w:r w:rsidRPr="55AD3711" w:rsidR="1FB7BC08">
        <w:rPr>
          <w:rFonts w:ascii="Arial" w:hAnsi="Arial" w:eastAsia="Arial" w:cs="Arial"/>
          <w:noProof w:val="0"/>
          <w:sz w:val="22"/>
          <w:szCs w:val="22"/>
          <w:lang w:val="en-GB"/>
        </w:rPr>
        <w:t>maintainin</w:t>
      </w:r>
      <w:r w:rsidRPr="55AD3711" w:rsidR="1FB7BC08">
        <w:rPr>
          <w:rFonts w:ascii="Arial" w:hAnsi="Arial" w:eastAsia="Arial" w:cs="Arial"/>
          <w:noProof w:val="0"/>
          <w:sz w:val="22"/>
          <w:szCs w:val="22"/>
          <w:lang w:val="en-GB"/>
        </w:rPr>
        <w:t>g</w:t>
      </w:r>
      <w:r w:rsidRPr="55AD3711" w:rsidR="1FB7BC08">
        <w:rPr>
          <w:rFonts w:ascii="Arial" w:hAnsi="Arial" w:eastAsia="Arial" w:cs="Arial"/>
          <w:noProof w:val="0"/>
          <w:sz w:val="22"/>
          <w:szCs w:val="22"/>
          <w:lang w:val="en-GB"/>
        </w:rPr>
        <w:t xml:space="preserve"> consistent engagement without external support, highlighting the importance of structured guidance from clinicians or caregivers.</w:t>
      </w:r>
    </w:p>
    <w:p w:rsidR="1940ADEF" w:rsidP="55AD3711" w:rsidRDefault="1940ADEF" w14:paraId="756750E2" w14:textId="1CBCDD6D">
      <w:pPr>
        <w:pStyle w:val="Normal"/>
        <w:spacing w:before="240" w:beforeAutospacing="off" w:after="240" w:afterAutospacing="off" w:line="360" w:lineRule="auto"/>
      </w:pPr>
      <w:r w:rsidRPr="55AD3711" w:rsidR="1FB7BC08">
        <w:rPr>
          <w:rFonts w:ascii="Arial" w:hAnsi="Arial" w:eastAsia="Arial" w:cs="Arial"/>
          <w:noProof w:val="0"/>
          <w:sz w:val="22"/>
          <w:szCs w:val="22"/>
          <w:lang w:val="en-GB"/>
        </w:rPr>
        <w:t xml:space="preserve">There is also a risk that digital interventions may inadvertently widen health </w:t>
      </w:r>
      <w:r w:rsidRPr="55AD3711" w:rsidR="41817AA3">
        <w:rPr>
          <w:rFonts w:ascii="Arial" w:hAnsi="Arial" w:eastAsia="Arial" w:cs="Arial"/>
          <w:noProof w:val="0"/>
          <w:sz w:val="22"/>
          <w:szCs w:val="22"/>
          <w:lang w:val="en-GB"/>
        </w:rPr>
        <w:t xml:space="preserve">inequalities (Firth et al., 2017; </w:t>
      </w:r>
      <w:r w:rsidRPr="55AD3711" w:rsidR="41817AA3">
        <w:rPr>
          <w:rFonts w:ascii="Arial" w:hAnsi="Arial" w:eastAsia="Arial" w:cs="Arial"/>
          <w:noProof w:val="0"/>
          <w:sz w:val="22"/>
          <w:szCs w:val="22"/>
          <w:lang w:val="en-GB"/>
        </w:rPr>
        <w:t>Torous</w:t>
      </w:r>
      <w:r w:rsidRPr="55AD3711" w:rsidR="41817AA3">
        <w:rPr>
          <w:rFonts w:ascii="Arial" w:hAnsi="Arial" w:eastAsia="Arial" w:cs="Arial"/>
          <w:noProof w:val="0"/>
          <w:sz w:val="22"/>
          <w:szCs w:val="22"/>
          <w:lang w:val="en-GB"/>
        </w:rPr>
        <w:t xml:space="preserve"> et al., 2021). </w:t>
      </w:r>
      <w:r w:rsidRPr="55AD3711" w:rsidR="1FB7BC08">
        <w:rPr>
          <w:rFonts w:ascii="Arial" w:hAnsi="Arial" w:eastAsia="Arial" w:cs="Arial"/>
          <w:noProof w:val="0"/>
          <w:sz w:val="22"/>
          <w:szCs w:val="22"/>
          <w:lang w:val="en-GB"/>
        </w:rPr>
        <w:t xml:space="preserve"> Access to reliable internet, digital devices, and a supportive home environment varies across socioeconomic groups. As a result, those who may benefit most from early intervention could be least able to access digital services. Addressing these disparities is essential to ensure </w:t>
      </w:r>
      <w:r w:rsidRPr="55AD3711" w:rsidR="1FB7BC08">
        <w:rPr>
          <w:rFonts w:ascii="Arial" w:hAnsi="Arial" w:eastAsia="Arial" w:cs="Arial"/>
          <w:noProof w:val="0"/>
          <w:sz w:val="22"/>
          <w:szCs w:val="22"/>
          <w:lang w:val="en-GB"/>
        </w:rPr>
        <w:t>equitable</w:t>
      </w:r>
      <w:r w:rsidRPr="55AD3711" w:rsidR="1FB7BC08">
        <w:rPr>
          <w:rFonts w:ascii="Arial" w:hAnsi="Arial" w:eastAsia="Arial" w:cs="Arial"/>
          <w:noProof w:val="0"/>
          <w:sz w:val="22"/>
          <w:szCs w:val="22"/>
          <w:lang w:val="en-GB"/>
        </w:rPr>
        <w:t xml:space="preserve"> delivery of digital mental health care within NHS services.</w:t>
      </w:r>
    </w:p>
    <w:p w:rsidR="1940ADEF" w:rsidP="30A00193" w:rsidRDefault="1940ADEF" w14:paraId="218EB9CB" w14:textId="3451D320">
      <w:pPr>
        <w:pStyle w:val="Normal"/>
        <w:spacing w:before="240" w:beforeAutospacing="off" w:after="240" w:afterAutospacing="off" w:line="360" w:lineRule="auto"/>
        <w:rPr>
          <w:rFonts w:ascii="Arial" w:hAnsi="Arial" w:eastAsia="Arial" w:cs="Arial"/>
          <w:noProof w:val="0"/>
          <w:sz w:val="22"/>
          <w:szCs w:val="22"/>
          <w:lang w:val="en-GB"/>
        </w:rPr>
      </w:pPr>
      <w:r w:rsidRPr="30A00193" w:rsidR="2B59BB3D">
        <w:rPr>
          <w:rFonts w:ascii="Arial" w:hAnsi="Arial" w:eastAsia="Arial" w:cs="Arial"/>
          <w:noProof w:val="0"/>
          <w:sz w:val="22"/>
          <w:szCs w:val="22"/>
          <w:lang w:val="en-GB"/>
        </w:rPr>
        <w:t xml:space="preserve">These findings are consistent with broader literature </w:t>
      </w:r>
      <w:r w:rsidRPr="30A00193" w:rsidR="2B59BB3D">
        <w:rPr>
          <w:rFonts w:ascii="Arial" w:hAnsi="Arial" w:eastAsia="Arial" w:cs="Arial"/>
          <w:noProof w:val="0"/>
          <w:sz w:val="22"/>
          <w:szCs w:val="22"/>
          <w:lang w:val="en-GB"/>
        </w:rPr>
        <w:t>indicating</w:t>
      </w:r>
      <w:r w:rsidRPr="30A00193" w:rsidR="2B59BB3D">
        <w:rPr>
          <w:rFonts w:ascii="Arial" w:hAnsi="Arial" w:eastAsia="Arial" w:cs="Arial"/>
          <w:noProof w:val="0"/>
          <w:sz w:val="22"/>
          <w:szCs w:val="22"/>
          <w:lang w:val="en-GB"/>
        </w:rPr>
        <w:t xml:space="preserve"> that interventions involving human support tend to be more effective than fully automated digital systems (Ebert et al., 2015). This is particularly relevant for children and adolescents, who often require structure, motivation, and parental involvement to </w:t>
      </w:r>
      <w:r w:rsidRPr="30A00193" w:rsidR="2B59BB3D">
        <w:rPr>
          <w:rFonts w:ascii="Arial" w:hAnsi="Arial" w:eastAsia="Arial" w:cs="Arial"/>
          <w:noProof w:val="0"/>
          <w:sz w:val="22"/>
          <w:szCs w:val="22"/>
          <w:lang w:val="en-GB"/>
        </w:rPr>
        <w:t>maintain</w:t>
      </w:r>
      <w:r w:rsidRPr="30A00193" w:rsidR="2B59BB3D">
        <w:rPr>
          <w:rFonts w:ascii="Arial" w:hAnsi="Arial" w:eastAsia="Arial" w:cs="Arial"/>
          <w:noProof w:val="0"/>
          <w:sz w:val="22"/>
          <w:szCs w:val="22"/>
          <w:lang w:val="en-GB"/>
        </w:rPr>
        <w:t xml:space="preserve"> engagement.</w:t>
      </w:r>
    </w:p>
    <w:p w:rsidR="17FAACF3" w:rsidP="30A00193" w:rsidRDefault="17FAACF3" w14:paraId="34497B2F" w14:textId="005974D5">
      <w:pPr>
        <w:spacing w:before="240" w:beforeAutospacing="off" w:after="240" w:afterAutospacing="off" w:line="360" w:lineRule="auto"/>
      </w:pPr>
      <w:r w:rsidRPr="30A00193" w:rsidR="17FAACF3">
        <w:rPr>
          <w:rFonts w:ascii="Arial" w:hAnsi="Arial" w:eastAsia="Arial" w:cs="Arial"/>
          <w:noProof w:val="0"/>
          <w:sz w:val="22"/>
          <w:szCs w:val="22"/>
          <w:lang w:val="en-GB"/>
        </w:rPr>
        <w:t xml:space="preserve">Another important consideration is the variability in clinical suitability of digital interventions. While digital CBT may be </w:t>
      </w:r>
      <w:r w:rsidRPr="30A00193" w:rsidR="17FAACF3">
        <w:rPr>
          <w:rFonts w:ascii="Arial" w:hAnsi="Arial" w:eastAsia="Arial" w:cs="Arial"/>
          <w:noProof w:val="0"/>
          <w:sz w:val="22"/>
          <w:szCs w:val="22"/>
          <w:lang w:val="en-GB"/>
        </w:rPr>
        <w:t>appropriate for</w:t>
      </w:r>
      <w:r w:rsidRPr="30A00193" w:rsidR="17FAACF3">
        <w:rPr>
          <w:rFonts w:ascii="Arial" w:hAnsi="Arial" w:eastAsia="Arial" w:cs="Arial"/>
          <w:noProof w:val="0"/>
          <w:sz w:val="22"/>
          <w:szCs w:val="22"/>
          <w:lang w:val="en-GB"/>
        </w:rPr>
        <w:t xml:space="preserve"> mild to moderate anxiety and depression, it is less suitable for children and adolescents presenting with severe, complex, or comorbid mental health conditions. In such cases, face-to-face psychological therapy </w:t>
      </w:r>
      <w:r w:rsidRPr="30A00193" w:rsidR="17FAACF3">
        <w:rPr>
          <w:rFonts w:ascii="Arial" w:hAnsi="Arial" w:eastAsia="Arial" w:cs="Arial"/>
          <w:noProof w:val="0"/>
          <w:sz w:val="22"/>
          <w:szCs w:val="22"/>
          <w:lang w:val="en-GB"/>
        </w:rPr>
        <w:t>remains</w:t>
      </w:r>
      <w:r w:rsidRPr="30A00193" w:rsidR="17FAACF3">
        <w:rPr>
          <w:rFonts w:ascii="Arial" w:hAnsi="Arial" w:eastAsia="Arial" w:cs="Arial"/>
          <w:noProof w:val="0"/>
          <w:sz w:val="22"/>
          <w:szCs w:val="22"/>
          <w:lang w:val="en-GB"/>
        </w:rPr>
        <w:t xml:space="preserve"> essential to ensure adequate clinical risk management and safeguarding. This highlights the importance of clear triage and referral pathways within Child and Adolescent Mental Health Services (CAMHS) to ensure that digital interventions are used appropriately rather than as a substitute for specialist care (Clark et al., 2018; </w:t>
      </w:r>
      <w:r w:rsidRPr="30A00193" w:rsidR="17FAACF3">
        <w:rPr>
          <w:rFonts w:ascii="Arial" w:hAnsi="Arial" w:eastAsia="Arial" w:cs="Arial"/>
          <w:noProof w:val="0"/>
          <w:sz w:val="22"/>
          <w:szCs w:val="22"/>
          <w:lang w:val="en-GB"/>
        </w:rPr>
        <w:t>Kazdin</w:t>
      </w:r>
      <w:r w:rsidRPr="30A00193" w:rsidR="17FAACF3">
        <w:rPr>
          <w:rFonts w:ascii="Arial" w:hAnsi="Arial" w:eastAsia="Arial" w:cs="Arial"/>
          <w:noProof w:val="0"/>
          <w:sz w:val="22"/>
          <w:szCs w:val="22"/>
          <w:lang w:val="en-GB"/>
        </w:rPr>
        <w:t xml:space="preserve"> and Blase, 2011).</w:t>
      </w:r>
    </w:p>
    <w:p w:rsidR="17FAACF3" w:rsidP="30A00193" w:rsidRDefault="17FAACF3" w14:paraId="17AC9F15" w14:textId="1C011E4A">
      <w:pPr>
        <w:spacing w:before="240" w:beforeAutospacing="off" w:after="240" w:afterAutospacing="off" w:line="360" w:lineRule="auto"/>
      </w:pPr>
      <w:r w:rsidRPr="30A00193" w:rsidR="17FAACF3">
        <w:rPr>
          <w:rFonts w:ascii="Arial" w:hAnsi="Arial" w:eastAsia="Arial" w:cs="Arial"/>
          <w:noProof w:val="0"/>
          <w:sz w:val="22"/>
          <w:szCs w:val="22"/>
          <w:lang w:val="en-GB"/>
        </w:rPr>
        <w:t xml:space="preserve">There are also concerns </w:t>
      </w:r>
      <w:r w:rsidRPr="30A00193" w:rsidR="17FAACF3">
        <w:rPr>
          <w:rFonts w:ascii="Arial" w:hAnsi="Arial" w:eastAsia="Arial" w:cs="Arial"/>
          <w:noProof w:val="0"/>
          <w:sz w:val="22"/>
          <w:szCs w:val="22"/>
          <w:lang w:val="en-GB"/>
        </w:rPr>
        <w:t>regarding</w:t>
      </w:r>
      <w:r w:rsidRPr="30A00193" w:rsidR="17FAACF3">
        <w:rPr>
          <w:rFonts w:ascii="Arial" w:hAnsi="Arial" w:eastAsia="Arial" w:cs="Arial"/>
          <w:noProof w:val="0"/>
          <w:sz w:val="22"/>
          <w:szCs w:val="22"/>
          <w:lang w:val="en-GB"/>
        </w:rPr>
        <w:t xml:space="preserve"> the standardisation and quality assurance of digital mental health interventions. The content, design, and therapeutic fidelity of digital programmes can vary significantly between providers, which may influence both clinical outcomes and user experience. Without robust regulation and consistent evaluation frameworks, there is a risk that some interventions may not meet evidence-based standards, potentially limiting their effectiveness within NHS services (NICE, 2022; </w:t>
      </w:r>
      <w:r w:rsidRPr="30A00193" w:rsidR="17FAACF3">
        <w:rPr>
          <w:rFonts w:ascii="Arial" w:hAnsi="Arial" w:eastAsia="Arial" w:cs="Arial"/>
          <w:noProof w:val="0"/>
          <w:sz w:val="22"/>
          <w:szCs w:val="22"/>
          <w:lang w:val="en-GB"/>
        </w:rPr>
        <w:t>Torous</w:t>
      </w:r>
      <w:r w:rsidRPr="30A00193" w:rsidR="17FAACF3">
        <w:rPr>
          <w:rFonts w:ascii="Arial" w:hAnsi="Arial" w:eastAsia="Arial" w:cs="Arial"/>
          <w:noProof w:val="0"/>
          <w:sz w:val="22"/>
          <w:szCs w:val="22"/>
          <w:lang w:val="en-GB"/>
        </w:rPr>
        <w:t xml:space="preserve"> et al., 2021).</w:t>
      </w:r>
    </w:p>
    <w:p w:rsidR="17FAACF3" w:rsidP="30A00193" w:rsidRDefault="17FAACF3" w14:paraId="41257D04" w14:textId="136BB642">
      <w:pPr>
        <w:spacing w:before="240" w:beforeAutospacing="off" w:after="240" w:afterAutospacing="off" w:line="360" w:lineRule="auto"/>
      </w:pPr>
      <w:r w:rsidRPr="30A00193" w:rsidR="17FAACF3">
        <w:rPr>
          <w:rFonts w:ascii="Arial" w:hAnsi="Arial" w:eastAsia="Arial" w:cs="Arial"/>
          <w:noProof w:val="0"/>
          <w:sz w:val="22"/>
          <w:szCs w:val="22"/>
          <w:lang w:val="en-GB"/>
        </w:rPr>
        <w:t xml:space="preserve">In addition, successful implementation depends not only on patient engagement but also on clinician readiness and organisational infrastructure. Evidence suggests that healthcare professionals may require </w:t>
      </w:r>
      <w:r w:rsidRPr="30A00193" w:rsidR="17FAACF3">
        <w:rPr>
          <w:rFonts w:ascii="Arial" w:hAnsi="Arial" w:eastAsia="Arial" w:cs="Arial"/>
          <w:noProof w:val="0"/>
          <w:sz w:val="22"/>
          <w:szCs w:val="22"/>
          <w:lang w:val="en-GB"/>
        </w:rPr>
        <w:t>additional</w:t>
      </w:r>
      <w:r w:rsidRPr="30A00193" w:rsidR="17FAACF3">
        <w:rPr>
          <w:rFonts w:ascii="Arial" w:hAnsi="Arial" w:eastAsia="Arial" w:cs="Arial"/>
          <w:noProof w:val="0"/>
          <w:sz w:val="22"/>
          <w:szCs w:val="22"/>
          <w:lang w:val="en-GB"/>
        </w:rPr>
        <w:t xml:space="preserve"> training and support to confidently integrate digital tools into routine practice (Royal College of Psychiatrists, 2021). Without adequate workforce preparation, the scalability of digital interventions may be limited despite strong policy support (NHS England, 2019).</w:t>
      </w:r>
    </w:p>
    <w:p w:rsidR="30A00193" w:rsidP="30A00193" w:rsidRDefault="30A00193" w14:paraId="58FB7698" w14:textId="7C538F49">
      <w:pPr>
        <w:pStyle w:val="Normal"/>
        <w:spacing w:before="240" w:beforeAutospacing="off" w:after="240" w:afterAutospacing="off" w:line="360" w:lineRule="auto"/>
        <w:rPr>
          <w:rFonts w:ascii="Arial" w:hAnsi="Arial" w:eastAsia="Arial" w:cs="Arial"/>
          <w:noProof w:val="0"/>
          <w:sz w:val="22"/>
          <w:szCs w:val="22"/>
          <w:lang w:val="en-GB"/>
        </w:rPr>
      </w:pPr>
    </w:p>
    <w:p w:rsidR="1940ADEF" w:rsidP="55AD3711" w:rsidRDefault="1940ADEF" w14:paraId="7D573F2C" w14:textId="2EAE9DF8">
      <w:pPr>
        <w:pStyle w:val="Heading3"/>
        <w:spacing w:before="281" w:beforeAutospacing="off" w:after="281" w:afterAutospacing="off" w:line="360" w:lineRule="auto"/>
        <w:rPr>
          <w:rFonts w:ascii="Arial" w:hAnsi="Arial" w:eastAsia="Arial" w:cs="Arial"/>
          <w:b w:val="1"/>
          <w:bCs w:val="1"/>
          <w:noProof w:val="0"/>
          <w:sz w:val="28"/>
          <w:szCs w:val="28"/>
          <w:lang w:val="en-GB"/>
        </w:rPr>
      </w:pPr>
      <w:bookmarkStart w:name="_Toc588148914" w:id="2030571790"/>
      <w:r w:rsidRPr="55AD3711" w:rsidR="1A29EF31">
        <w:rPr>
          <w:rFonts w:ascii="Arial" w:hAnsi="Arial" w:eastAsia="Arial" w:cs="Arial"/>
          <w:b w:val="1"/>
          <w:bCs w:val="1"/>
          <w:noProof w:val="0"/>
          <w:sz w:val="28"/>
          <w:szCs w:val="28"/>
          <w:lang w:val="en-GB"/>
        </w:rPr>
        <w:t>Implications for health and social care practice</w:t>
      </w:r>
      <w:bookmarkEnd w:id="2030571790"/>
    </w:p>
    <w:p w:rsidR="1940ADEF" w:rsidP="30A00193" w:rsidRDefault="1940ADEF" w14:paraId="106317D0" w14:textId="4E268401">
      <w:pPr>
        <w:spacing w:before="240" w:beforeAutospacing="off" w:after="240" w:afterAutospacing="off" w:line="360" w:lineRule="auto"/>
      </w:pPr>
      <w:r w:rsidRPr="30A00193" w:rsidR="2B59BB3D">
        <w:rPr>
          <w:rFonts w:ascii="Arial" w:hAnsi="Arial" w:eastAsia="Arial" w:cs="Arial"/>
          <w:noProof w:val="0"/>
          <w:sz w:val="22"/>
          <w:szCs w:val="22"/>
          <w:lang w:val="en-GB"/>
        </w:rPr>
        <w:t>The findings suggest that digital interventions should be implemented as part of integrated CAMHS care pathways rather than standalone treatments. Effective implementation requires:</w:t>
      </w:r>
    </w:p>
    <w:p w:rsidR="1940ADEF" w:rsidP="30A00193" w:rsidRDefault="1940ADEF" w14:paraId="12FE15BA" w14:textId="3479EF2F">
      <w:pPr>
        <w:pStyle w:val="ListParagraph"/>
        <w:numPr>
          <w:ilvl w:val="0"/>
          <w:numId w:val="2"/>
        </w:numPr>
        <w:spacing w:before="0" w:beforeAutospacing="off" w:after="0" w:afterAutospacing="off" w:line="360" w:lineRule="auto"/>
        <w:rPr>
          <w:rFonts w:ascii="Arial" w:hAnsi="Arial" w:eastAsia="Arial" w:cs="Arial"/>
          <w:noProof w:val="0"/>
          <w:sz w:val="22"/>
          <w:szCs w:val="22"/>
          <w:lang w:val="en-GB"/>
        </w:rPr>
      </w:pPr>
      <w:r w:rsidRPr="30A00193" w:rsidR="2B59BB3D">
        <w:rPr>
          <w:rFonts w:ascii="Arial" w:hAnsi="Arial" w:eastAsia="Arial" w:cs="Arial"/>
          <w:noProof w:val="0"/>
          <w:sz w:val="22"/>
          <w:szCs w:val="22"/>
          <w:lang w:val="en-GB"/>
        </w:rPr>
        <w:t xml:space="preserve">Embedding interventions within stepped-care CAMHS models </w:t>
      </w:r>
    </w:p>
    <w:p w:rsidR="1940ADEF" w:rsidP="30A00193" w:rsidRDefault="1940ADEF" w14:paraId="7CB0BF2D" w14:textId="0CB6A611">
      <w:pPr>
        <w:pStyle w:val="ListParagraph"/>
        <w:numPr>
          <w:ilvl w:val="0"/>
          <w:numId w:val="2"/>
        </w:numPr>
        <w:spacing w:before="0" w:beforeAutospacing="off" w:after="0" w:afterAutospacing="off" w:line="360" w:lineRule="auto"/>
        <w:rPr>
          <w:rFonts w:ascii="Arial" w:hAnsi="Arial" w:eastAsia="Arial" w:cs="Arial"/>
          <w:noProof w:val="0"/>
          <w:sz w:val="22"/>
          <w:szCs w:val="22"/>
          <w:lang w:val="en-GB"/>
        </w:rPr>
      </w:pPr>
      <w:r w:rsidRPr="30A00193" w:rsidR="2B59BB3D">
        <w:rPr>
          <w:rFonts w:ascii="Arial" w:hAnsi="Arial" w:eastAsia="Arial" w:cs="Arial"/>
          <w:noProof w:val="0"/>
          <w:sz w:val="22"/>
          <w:szCs w:val="22"/>
          <w:lang w:val="en-GB"/>
        </w:rPr>
        <w:t xml:space="preserve">Ensuring clinician or parent support to improve engagement </w:t>
      </w:r>
    </w:p>
    <w:p w:rsidR="1940ADEF" w:rsidP="30A00193" w:rsidRDefault="1940ADEF" w14:paraId="72FB286C" w14:textId="5264D43A">
      <w:pPr>
        <w:pStyle w:val="ListParagraph"/>
        <w:numPr>
          <w:ilvl w:val="0"/>
          <w:numId w:val="2"/>
        </w:numPr>
        <w:spacing w:before="0" w:beforeAutospacing="off" w:after="0" w:afterAutospacing="off" w:line="360" w:lineRule="auto"/>
        <w:rPr>
          <w:rFonts w:ascii="Arial" w:hAnsi="Arial" w:eastAsia="Arial" w:cs="Arial"/>
          <w:noProof w:val="0"/>
          <w:sz w:val="22"/>
          <w:szCs w:val="22"/>
          <w:lang w:val="en-GB"/>
        </w:rPr>
      </w:pPr>
      <w:r w:rsidRPr="30A00193" w:rsidR="2B59BB3D">
        <w:rPr>
          <w:rFonts w:ascii="Arial" w:hAnsi="Arial" w:eastAsia="Arial" w:cs="Arial"/>
          <w:noProof w:val="0"/>
          <w:sz w:val="22"/>
          <w:szCs w:val="22"/>
          <w:lang w:val="en-GB"/>
        </w:rPr>
        <w:t xml:space="preserve">Developing strategies to reduce dropout rates </w:t>
      </w:r>
    </w:p>
    <w:p w:rsidR="1940ADEF" w:rsidP="30A00193" w:rsidRDefault="1940ADEF" w14:paraId="3D9A1E1C" w14:textId="6D7640EA">
      <w:pPr>
        <w:pStyle w:val="ListParagraph"/>
        <w:numPr>
          <w:ilvl w:val="0"/>
          <w:numId w:val="2"/>
        </w:numPr>
        <w:spacing w:before="0" w:beforeAutospacing="off" w:after="0" w:afterAutospacing="off" w:line="360" w:lineRule="auto"/>
        <w:rPr>
          <w:rFonts w:ascii="Arial" w:hAnsi="Arial" w:eastAsia="Arial" w:cs="Arial"/>
          <w:noProof w:val="0"/>
          <w:sz w:val="22"/>
          <w:szCs w:val="22"/>
          <w:lang w:val="en-GB"/>
        </w:rPr>
      </w:pPr>
      <w:r w:rsidRPr="30A00193" w:rsidR="2B59BB3D">
        <w:rPr>
          <w:rFonts w:ascii="Arial" w:hAnsi="Arial" w:eastAsia="Arial" w:cs="Arial"/>
          <w:noProof w:val="0"/>
          <w:sz w:val="22"/>
          <w:szCs w:val="22"/>
          <w:lang w:val="en-GB"/>
        </w:rPr>
        <w:t xml:space="preserve">Addressing digital exclusion and inequality in access </w:t>
      </w:r>
    </w:p>
    <w:p w:rsidR="1940ADEF" w:rsidP="30A00193" w:rsidRDefault="1940ADEF" w14:paraId="2E342D06" w14:textId="555A010D">
      <w:pPr>
        <w:spacing w:before="240" w:beforeAutospacing="off" w:after="240" w:afterAutospacing="off" w:line="360" w:lineRule="auto"/>
      </w:pPr>
      <w:r w:rsidRPr="30A00193" w:rsidR="2B59BB3D">
        <w:rPr>
          <w:rFonts w:ascii="Arial" w:hAnsi="Arial" w:eastAsia="Arial" w:cs="Arial"/>
          <w:noProof w:val="0"/>
          <w:sz w:val="22"/>
          <w:szCs w:val="22"/>
          <w:lang w:val="en-GB"/>
        </w:rPr>
        <w:t>Without these elements, the effectiveness of digital interventions in real-world NHS settings may be limited.</w:t>
      </w:r>
    </w:p>
    <w:p w:rsidR="1940ADEF" w:rsidP="55AD3711" w:rsidRDefault="1940ADEF" w14:paraId="40F3949E" w14:textId="5FFA2C7D">
      <w:pPr>
        <w:pStyle w:val="Heading3"/>
        <w:spacing w:before="281" w:beforeAutospacing="off" w:after="281" w:afterAutospacing="off" w:line="360" w:lineRule="auto"/>
        <w:rPr>
          <w:rFonts w:ascii="Arial" w:hAnsi="Arial" w:eastAsia="Arial" w:cs="Arial"/>
          <w:b w:val="1"/>
          <w:bCs w:val="1"/>
          <w:noProof w:val="0"/>
          <w:sz w:val="28"/>
          <w:szCs w:val="28"/>
          <w:lang w:val="en-GB"/>
        </w:rPr>
      </w:pPr>
      <w:bookmarkStart w:name="_Toc109151843" w:id="365986578"/>
      <w:r w:rsidRPr="55AD3711" w:rsidR="1A29EF31">
        <w:rPr>
          <w:rFonts w:ascii="Arial" w:hAnsi="Arial" w:eastAsia="Arial" w:cs="Arial"/>
          <w:b w:val="1"/>
          <w:bCs w:val="1"/>
          <w:noProof w:val="0"/>
          <w:sz w:val="28"/>
          <w:szCs w:val="28"/>
          <w:lang w:val="en-GB"/>
        </w:rPr>
        <w:t>Limitations of the research</w:t>
      </w:r>
      <w:bookmarkEnd w:id="365986578"/>
    </w:p>
    <w:p w:rsidR="1940ADEF" w:rsidP="30A00193" w:rsidRDefault="1940ADEF" w14:paraId="19CF629D" w14:textId="7864A8A5">
      <w:pPr>
        <w:spacing w:before="240" w:beforeAutospacing="off" w:after="240" w:afterAutospacing="off" w:line="360" w:lineRule="auto"/>
      </w:pPr>
      <w:r w:rsidRPr="30A00193" w:rsidR="2B59BB3D">
        <w:rPr>
          <w:rFonts w:ascii="Arial" w:hAnsi="Arial" w:eastAsia="Arial" w:cs="Arial"/>
          <w:noProof w:val="0"/>
          <w:sz w:val="22"/>
          <w:szCs w:val="22"/>
          <w:lang w:val="en-GB"/>
        </w:rPr>
        <w:t>This review is limited by the small number of included studies and their restriction to England, which reduces generalisability. Variation in intervention types and study designs also limited comparability. In addition, reliance on published studies may introduce publication bias.</w:t>
      </w:r>
    </w:p>
    <w:p w:rsidR="3254323E" w:rsidP="3254323E" w:rsidRDefault="3254323E" w14:paraId="5552FD60" w14:textId="19D690ED">
      <w:pPr>
        <w:tabs>
          <w:tab w:val="left" w:leader="none" w:pos="6540"/>
        </w:tabs>
        <w:spacing w:line="360" w:lineRule="auto"/>
        <w:rPr>
          <w:rFonts w:ascii="Arial" w:hAnsi="Arial" w:asciiTheme="minorBidi" w:hAnsiTheme="minorBidi"/>
          <w:color w:val="EE0000"/>
          <w:sz w:val="22"/>
          <w:szCs w:val="22"/>
        </w:rPr>
      </w:pPr>
    </w:p>
    <w:p w:rsidRPr="00CD33A8" w:rsidR="003E4ECF" w:rsidP="00CD33A8" w:rsidRDefault="003E4ECF" w14:paraId="682D1769" w14:textId="77777777">
      <w:pPr>
        <w:tabs>
          <w:tab w:val="left" w:pos="6540"/>
        </w:tabs>
        <w:spacing w:line="360" w:lineRule="auto"/>
        <w:rPr>
          <w:rFonts w:asciiTheme="minorBidi" w:hAnsiTheme="minorBidi"/>
          <w:sz w:val="22"/>
        </w:rPr>
      </w:pPr>
    </w:p>
    <w:p w:rsidRPr="00CD33A8" w:rsidR="00B87E75" w:rsidP="30A00193" w:rsidRDefault="004A736E" w14:paraId="16FAF0EA" w14:textId="7047902D">
      <w:pPr>
        <w:pStyle w:val="Heading1"/>
        <w:spacing w:line="360" w:lineRule="auto"/>
        <w:rPr>
          <w:b w:val="1"/>
          <w:bCs w:val="1"/>
          <w:sz w:val="36"/>
          <w:szCs w:val="36"/>
        </w:rPr>
      </w:pPr>
      <w:bookmarkStart w:name="_Toc2381544" w:id="362220714"/>
      <w:r w:rsidRPr="55AD3711" w:rsidR="74822364">
        <w:rPr>
          <w:b w:val="1"/>
          <w:bCs w:val="1"/>
          <w:sz w:val="36"/>
          <w:szCs w:val="36"/>
        </w:rPr>
        <w:t>6</w:t>
      </w:r>
      <w:r w:rsidRPr="55AD3711" w:rsidR="6FC5480D">
        <w:rPr>
          <w:b w:val="1"/>
          <w:bCs w:val="1"/>
          <w:sz w:val="36"/>
          <w:szCs w:val="36"/>
        </w:rPr>
        <w:t>. Conclusion</w:t>
      </w:r>
      <w:r w:rsidRPr="55AD3711" w:rsidR="636566EE">
        <w:rPr>
          <w:b w:val="1"/>
          <w:bCs w:val="1"/>
          <w:sz w:val="36"/>
          <w:szCs w:val="36"/>
        </w:rPr>
        <w:t xml:space="preserve"> and Recommendations</w:t>
      </w:r>
      <w:bookmarkEnd w:id="362220714"/>
    </w:p>
    <w:p w:rsidR="7F8C5329" w:rsidP="30A00193" w:rsidRDefault="7F8C5329" w14:paraId="5D132D08" w14:textId="7BFDC4E2">
      <w:pPr>
        <w:spacing w:before="240" w:beforeAutospacing="off" w:after="240" w:afterAutospacing="off" w:line="360" w:lineRule="auto"/>
        <w:rPr>
          <w:rFonts w:ascii="Arial" w:hAnsi="Arial" w:eastAsia="Arial" w:cs="Arial"/>
          <w:noProof w:val="0"/>
          <w:sz w:val="22"/>
          <w:szCs w:val="22"/>
          <w:lang w:val="en-GB"/>
        </w:rPr>
      </w:pPr>
      <w:r w:rsidRPr="30A00193" w:rsidR="63AD894C">
        <w:rPr>
          <w:rFonts w:ascii="Arial" w:hAnsi="Arial" w:eastAsia="Arial" w:cs="Arial"/>
          <w:noProof w:val="0"/>
          <w:sz w:val="22"/>
          <w:szCs w:val="22"/>
          <w:lang w:val="en-GB"/>
        </w:rPr>
        <w:t xml:space="preserve">Digital mental health interventions are increasingly positioned as a key </w:t>
      </w:r>
      <w:r w:rsidRPr="30A00193" w:rsidR="63AD894C">
        <w:rPr>
          <w:rFonts w:ascii="Arial" w:hAnsi="Arial" w:eastAsia="Arial" w:cs="Arial"/>
          <w:noProof w:val="0"/>
          <w:sz w:val="22"/>
          <w:szCs w:val="22"/>
          <w:lang w:val="en-GB"/>
        </w:rPr>
        <w:t>component</w:t>
      </w:r>
      <w:r w:rsidRPr="30A00193" w:rsidR="63AD894C">
        <w:rPr>
          <w:rFonts w:ascii="Arial" w:hAnsi="Arial" w:eastAsia="Arial" w:cs="Arial"/>
          <w:noProof w:val="0"/>
          <w:sz w:val="22"/>
          <w:szCs w:val="22"/>
          <w:lang w:val="en-GB"/>
        </w:rPr>
        <w:t xml:space="preserve"> of modern Child and Adolescent Mental Health Services (CAMHS) in the UK. Their development has been driven by the need to address rising demand for services, reduce waiting times, and improve accessibility for children and adolescents experiencing anxiety and depression. However, while the evidence base supports their potential, implementation in real-world NHS settings </w:t>
      </w:r>
      <w:r w:rsidRPr="30A00193" w:rsidR="63AD894C">
        <w:rPr>
          <w:rFonts w:ascii="Arial" w:hAnsi="Arial" w:eastAsia="Arial" w:cs="Arial"/>
          <w:noProof w:val="0"/>
          <w:sz w:val="22"/>
          <w:szCs w:val="22"/>
          <w:lang w:val="en-GB"/>
        </w:rPr>
        <w:t>remains</w:t>
      </w:r>
      <w:r w:rsidRPr="30A00193" w:rsidR="63AD894C">
        <w:rPr>
          <w:rFonts w:ascii="Arial" w:hAnsi="Arial" w:eastAsia="Arial" w:cs="Arial"/>
          <w:noProof w:val="0"/>
          <w:sz w:val="22"/>
          <w:szCs w:val="22"/>
          <w:lang w:val="en-GB"/>
        </w:rPr>
        <w:t xml:space="preserve"> complex and dependent on service structure, user engagement, and availability of clinical support.</w:t>
      </w:r>
    </w:p>
    <w:p w:rsidR="7F8C5329" w:rsidP="30A00193" w:rsidRDefault="7F8C5329" w14:paraId="7FA829B0" w14:textId="32D419B0">
      <w:pPr>
        <w:pStyle w:val="Normal"/>
        <w:spacing w:before="240" w:beforeAutospacing="off" w:after="240" w:afterAutospacing="off" w:line="360" w:lineRule="auto"/>
        <w:rPr>
          <w:b w:val="1"/>
          <w:bCs w:val="1"/>
          <w:sz w:val="36"/>
          <w:szCs w:val="36"/>
        </w:rPr>
      </w:pPr>
      <w:r w:rsidRPr="55AD3711" w:rsidR="2EC59B9D">
        <w:rPr>
          <w:rFonts w:ascii="Arial" w:hAnsi="Arial" w:eastAsia="Arial" w:cs="Arial"/>
          <w:noProof w:val="0"/>
          <w:sz w:val="22"/>
          <w:szCs w:val="22"/>
          <w:lang w:val="en-GB"/>
        </w:rPr>
        <w:t xml:space="preserve">This scoping review </w:t>
      </w:r>
      <w:r w:rsidRPr="55AD3711" w:rsidR="2EC59B9D">
        <w:rPr>
          <w:rFonts w:ascii="Arial" w:hAnsi="Arial" w:eastAsia="Arial" w:cs="Arial"/>
          <w:noProof w:val="0"/>
          <w:sz w:val="22"/>
          <w:szCs w:val="22"/>
          <w:lang w:val="en-GB"/>
        </w:rPr>
        <w:t>indicates</w:t>
      </w:r>
      <w:r w:rsidRPr="55AD3711" w:rsidR="2EC59B9D">
        <w:rPr>
          <w:rFonts w:ascii="Arial" w:hAnsi="Arial" w:eastAsia="Arial" w:cs="Arial"/>
          <w:noProof w:val="0"/>
          <w:sz w:val="22"/>
          <w:szCs w:val="22"/>
          <w:lang w:val="en-GB"/>
        </w:rPr>
        <w:t xml:space="preserve"> that digital interventions for anxiety and depression in children and adolescents within UK NHS services are </w:t>
      </w:r>
      <w:r w:rsidRPr="55AD3711" w:rsidR="2EC59B9D">
        <w:rPr>
          <w:rFonts w:ascii="Arial" w:hAnsi="Arial" w:eastAsia="Arial" w:cs="Arial"/>
          <w:noProof w:val="0"/>
          <w:sz w:val="22"/>
          <w:szCs w:val="22"/>
          <w:lang w:val="en-GB"/>
        </w:rPr>
        <w:t>feasible</w:t>
      </w:r>
      <w:r w:rsidRPr="55AD3711" w:rsidR="2EC59B9D">
        <w:rPr>
          <w:rFonts w:ascii="Arial" w:hAnsi="Arial" w:eastAsia="Arial" w:cs="Arial"/>
          <w:noProof w:val="0"/>
          <w:sz w:val="22"/>
          <w:szCs w:val="22"/>
          <w:lang w:val="en-GB"/>
        </w:rPr>
        <w:t xml:space="preserve"> and moderately effective, particularly when supported by human involvement</w:t>
      </w:r>
      <w:r w:rsidRPr="55AD3711" w:rsidR="0EE1C5DD">
        <w:rPr>
          <w:rFonts w:ascii="Arial" w:hAnsi="Arial" w:eastAsia="Arial" w:cs="Arial"/>
          <w:noProof w:val="0"/>
          <w:sz w:val="22"/>
          <w:szCs w:val="22"/>
          <w:lang w:val="en-GB"/>
        </w:rPr>
        <w:t xml:space="preserve"> (Waite et al.,</w:t>
      </w:r>
      <w:r w:rsidRPr="55AD3711" w:rsidR="40A4226D">
        <w:rPr>
          <w:rFonts w:ascii="Arial" w:hAnsi="Arial" w:eastAsia="Arial" w:cs="Arial"/>
          <w:noProof w:val="0"/>
          <w:sz w:val="22"/>
          <w:szCs w:val="22"/>
          <w:lang w:val="en-GB"/>
        </w:rPr>
        <w:t>2019; Creswell</w:t>
      </w:r>
      <w:r w:rsidRPr="55AD3711" w:rsidR="0EE1C5DD">
        <w:rPr>
          <w:rFonts w:ascii="Arial" w:hAnsi="Arial" w:eastAsia="Arial" w:cs="Arial"/>
          <w:noProof w:val="0"/>
          <w:sz w:val="22"/>
          <w:szCs w:val="22"/>
          <w:lang w:val="en-GB"/>
        </w:rPr>
        <w:t xml:space="preserve"> et al</w:t>
      </w:r>
      <w:r w:rsidRPr="55AD3711" w:rsidR="0F897C8B">
        <w:rPr>
          <w:rFonts w:ascii="Arial" w:hAnsi="Arial" w:eastAsia="Arial" w:cs="Arial"/>
          <w:noProof w:val="0"/>
          <w:sz w:val="22"/>
          <w:szCs w:val="22"/>
          <w:lang w:val="en-GB"/>
        </w:rPr>
        <w:t>.,2024).</w:t>
      </w:r>
      <w:r w:rsidRPr="55AD3711" w:rsidR="2EC59B9D">
        <w:rPr>
          <w:rFonts w:ascii="Arial" w:hAnsi="Arial" w:eastAsia="Arial" w:cs="Arial"/>
          <w:noProof w:val="0"/>
          <w:sz w:val="22"/>
          <w:szCs w:val="22"/>
          <w:lang w:val="en-GB"/>
        </w:rPr>
        <w:t xml:space="preserve"> Guided and parent-led approaches show better outcomes than self-guided interventions, highlighting the importance of blended-care models.</w:t>
      </w:r>
    </w:p>
    <w:p w:rsidR="7F8C5329" w:rsidP="30A00193" w:rsidRDefault="7F8C5329" w14:paraId="065E55A2" w14:textId="758A7857">
      <w:pPr>
        <w:pStyle w:val="Normal"/>
        <w:spacing w:before="240" w:beforeAutospacing="off" w:after="240" w:afterAutospacing="off" w:line="360" w:lineRule="auto"/>
      </w:pPr>
      <w:r w:rsidRPr="55AD3711" w:rsidR="7F551281">
        <w:rPr>
          <w:rFonts w:ascii="Arial" w:hAnsi="Arial" w:eastAsia="Arial" w:cs="Arial"/>
          <w:noProof w:val="0"/>
          <w:sz w:val="22"/>
          <w:szCs w:val="22"/>
          <w:lang w:val="en-GB"/>
        </w:rPr>
        <w:t xml:space="preserve">Overall, blended-care approaches that combine digital tools with clinician or parental support appear to be the most effective model for integration into CAMHS services. These approaches align with NHS England priorities to improve access to mental health care while </w:t>
      </w:r>
      <w:r w:rsidRPr="55AD3711" w:rsidR="7F551281">
        <w:rPr>
          <w:rFonts w:ascii="Arial" w:hAnsi="Arial" w:eastAsia="Arial" w:cs="Arial"/>
          <w:noProof w:val="0"/>
          <w:sz w:val="22"/>
          <w:szCs w:val="22"/>
          <w:lang w:val="en-GB"/>
        </w:rPr>
        <w:t>maintaining</w:t>
      </w:r>
      <w:r w:rsidRPr="55AD3711" w:rsidR="7F551281">
        <w:rPr>
          <w:rFonts w:ascii="Arial" w:hAnsi="Arial" w:eastAsia="Arial" w:cs="Arial"/>
          <w:noProof w:val="0"/>
          <w:sz w:val="22"/>
          <w:szCs w:val="22"/>
          <w:lang w:val="en-GB"/>
        </w:rPr>
        <w:t xml:space="preserve"> clinical effectiveness and safety</w:t>
      </w:r>
      <w:r w:rsidRPr="55AD3711" w:rsidR="65160BAA">
        <w:rPr>
          <w:rFonts w:ascii="Arial" w:hAnsi="Arial" w:eastAsia="Arial" w:cs="Arial"/>
          <w:noProof w:val="0"/>
          <w:sz w:val="22"/>
          <w:szCs w:val="22"/>
          <w:lang w:val="en-GB"/>
        </w:rPr>
        <w:t>. These findings are consistent with wider evidence suggesting that digital interventions are most effective when integrated with human support and existing healthcare systems (Ebert et al., 2015).</w:t>
      </w:r>
    </w:p>
    <w:p w:rsidR="7F8C5329" w:rsidP="55AD3711" w:rsidRDefault="7F8C5329" w14:paraId="548418BF" w14:textId="1E14304F">
      <w:pPr>
        <w:pStyle w:val="Heading3"/>
        <w:spacing w:before="281" w:beforeAutospacing="off" w:after="281" w:afterAutospacing="off" w:line="360" w:lineRule="auto"/>
        <w:rPr>
          <w:rFonts w:ascii="Arial" w:hAnsi="Arial" w:eastAsia="Arial" w:cs="Arial"/>
          <w:b w:val="1"/>
          <w:bCs w:val="1"/>
          <w:noProof w:val="0"/>
          <w:sz w:val="28"/>
          <w:szCs w:val="28"/>
          <w:lang w:val="en-GB"/>
        </w:rPr>
      </w:pPr>
      <w:bookmarkStart w:name="_Toc247692848" w:id="1110925474"/>
      <w:r w:rsidRPr="55AD3711" w:rsidR="2EC59B9D">
        <w:rPr>
          <w:rFonts w:ascii="Arial" w:hAnsi="Arial" w:eastAsia="Arial" w:cs="Arial"/>
          <w:b w:val="1"/>
          <w:bCs w:val="1"/>
          <w:noProof w:val="0"/>
          <w:sz w:val="28"/>
          <w:szCs w:val="28"/>
          <w:lang w:val="en-GB"/>
        </w:rPr>
        <w:t>Recommendations for future practice</w:t>
      </w:r>
      <w:bookmarkEnd w:id="1110925474"/>
    </w:p>
    <w:p w:rsidR="483C095B" w:rsidP="30A00193" w:rsidRDefault="483C095B" w14:paraId="7AEDEDC0" w14:textId="5A1F7EEE">
      <w:pPr>
        <w:pStyle w:val="Heading3"/>
        <w:spacing w:before="281" w:beforeAutospacing="off" w:after="281" w:afterAutospacing="off" w:line="360" w:lineRule="auto"/>
        <w:rPr>
          <w:b w:val="0"/>
          <w:bCs w:val="0"/>
          <w:noProof w:val="0"/>
          <w:sz w:val="22"/>
          <w:szCs w:val="22"/>
          <w:lang w:val="en-GB"/>
        </w:rPr>
      </w:pPr>
      <w:bookmarkStart w:name="_Toc164259401" w:id="1031761388"/>
      <w:r w:rsidRPr="55AD3711" w:rsidR="7465EDEA">
        <w:rPr>
          <w:b w:val="0"/>
          <w:bCs w:val="0"/>
          <w:noProof w:val="0"/>
          <w:sz w:val="22"/>
          <w:szCs w:val="22"/>
          <w:lang w:val="en-GB"/>
        </w:rPr>
        <w:t>In addition to service expansion, it is important that future implementation focuses on improving the quality and sustainability of digital mental health interventions. This includes not only increasing availability but also ensuring that interventions are evidence-based, accessible, and tailored to the developmental needs of children and adolescents.</w:t>
      </w:r>
      <w:bookmarkEnd w:id="1031761388"/>
    </w:p>
    <w:p w:rsidR="7F8C5329" w:rsidP="30A00193" w:rsidRDefault="7F8C5329" w14:paraId="05E55618" w14:textId="66BB8A80">
      <w:pPr>
        <w:spacing w:before="240" w:beforeAutospacing="off" w:after="240" w:afterAutospacing="off" w:line="360" w:lineRule="auto"/>
      </w:pPr>
      <w:r w:rsidRPr="30A00193" w:rsidR="636A7FA8">
        <w:rPr>
          <w:rFonts w:ascii="Arial" w:hAnsi="Arial" w:eastAsia="Arial" w:cs="Arial"/>
          <w:noProof w:val="0"/>
          <w:sz w:val="22"/>
          <w:szCs w:val="22"/>
          <w:lang w:val="en-GB"/>
        </w:rPr>
        <w:t>Future development should focus on:</w:t>
      </w:r>
    </w:p>
    <w:p w:rsidR="3254323E" w:rsidP="30A00193" w:rsidRDefault="3254323E" w14:paraId="7C3C1DDB" w14:textId="218CC4AC">
      <w:pPr>
        <w:pStyle w:val="ListParagraph"/>
        <w:numPr>
          <w:ilvl w:val="0"/>
          <w:numId w:val="8"/>
        </w:numPr>
        <w:spacing w:before="0" w:beforeAutospacing="off" w:after="0" w:afterAutospacing="off" w:line="360" w:lineRule="auto"/>
        <w:rPr>
          <w:rFonts w:ascii="Arial" w:hAnsi="Arial" w:eastAsia="Arial" w:cs="Arial"/>
          <w:noProof w:val="0"/>
          <w:sz w:val="22"/>
          <w:szCs w:val="22"/>
          <w:lang w:val="en-GB"/>
        </w:rPr>
      </w:pPr>
      <w:r w:rsidRPr="30A00193" w:rsidR="57D2568D">
        <w:rPr>
          <w:rFonts w:ascii="Arial" w:hAnsi="Arial" w:eastAsia="Arial" w:cs="Arial"/>
          <w:noProof w:val="0"/>
          <w:sz w:val="22"/>
          <w:szCs w:val="22"/>
          <w:lang w:val="en-GB"/>
        </w:rPr>
        <w:t xml:space="preserve">Expanding blended-care models within CAMHS </w:t>
      </w:r>
    </w:p>
    <w:p w:rsidR="3254323E" w:rsidP="30A00193" w:rsidRDefault="3254323E" w14:paraId="673D02B5" w14:textId="6FD92DA3">
      <w:pPr>
        <w:pStyle w:val="ListParagraph"/>
        <w:numPr>
          <w:ilvl w:val="0"/>
          <w:numId w:val="8"/>
        </w:numPr>
        <w:spacing w:before="0" w:beforeAutospacing="off" w:after="0" w:afterAutospacing="off" w:line="360" w:lineRule="auto"/>
        <w:rPr>
          <w:rFonts w:ascii="Arial" w:hAnsi="Arial" w:eastAsia="Arial" w:cs="Arial"/>
          <w:noProof w:val="0"/>
          <w:sz w:val="22"/>
          <w:szCs w:val="22"/>
          <w:lang w:val="en-GB"/>
        </w:rPr>
      </w:pPr>
      <w:r w:rsidRPr="30A00193" w:rsidR="57D2568D">
        <w:rPr>
          <w:rFonts w:ascii="Arial" w:hAnsi="Arial" w:eastAsia="Arial" w:cs="Arial"/>
          <w:noProof w:val="0"/>
          <w:sz w:val="22"/>
          <w:szCs w:val="22"/>
          <w:lang w:val="en-GB"/>
        </w:rPr>
        <w:t xml:space="preserve">Increasing clinician and parent training in digital mental health delivery </w:t>
      </w:r>
    </w:p>
    <w:p w:rsidR="3254323E" w:rsidP="30A00193" w:rsidRDefault="3254323E" w14:paraId="18C61FEE" w14:textId="60E3CFDE">
      <w:pPr>
        <w:pStyle w:val="ListParagraph"/>
        <w:numPr>
          <w:ilvl w:val="0"/>
          <w:numId w:val="8"/>
        </w:numPr>
        <w:spacing w:before="0" w:beforeAutospacing="off" w:after="0" w:afterAutospacing="off" w:line="360" w:lineRule="auto"/>
        <w:rPr>
          <w:rFonts w:ascii="Arial" w:hAnsi="Arial" w:eastAsia="Arial" w:cs="Arial"/>
          <w:noProof w:val="0"/>
          <w:sz w:val="22"/>
          <w:szCs w:val="22"/>
          <w:lang w:val="en-GB"/>
        </w:rPr>
      </w:pPr>
      <w:r w:rsidRPr="30A00193" w:rsidR="57D2568D">
        <w:rPr>
          <w:rFonts w:ascii="Arial" w:hAnsi="Arial" w:eastAsia="Arial" w:cs="Arial"/>
          <w:noProof w:val="0"/>
          <w:sz w:val="22"/>
          <w:szCs w:val="22"/>
          <w:lang w:val="en-GB"/>
        </w:rPr>
        <w:t xml:space="preserve">Improving engagement and adherence strategies in digital interventions </w:t>
      </w:r>
    </w:p>
    <w:p w:rsidR="3254323E" w:rsidP="30A00193" w:rsidRDefault="3254323E" w14:paraId="212691D2" w14:textId="662688BC">
      <w:pPr>
        <w:pStyle w:val="ListParagraph"/>
        <w:numPr>
          <w:ilvl w:val="0"/>
          <w:numId w:val="8"/>
        </w:numPr>
        <w:spacing w:before="0" w:beforeAutospacing="off" w:after="0" w:afterAutospacing="off" w:line="360" w:lineRule="auto"/>
        <w:rPr>
          <w:rFonts w:ascii="Arial" w:hAnsi="Arial" w:eastAsia="Arial" w:cs="Arial"/>
          <w:noProof w:val="0"/>
          <w:sz w:val="22"/>
          <w:szCs w:val="22"/>
          <w:lang w:val="en-GB"/>
        </w:rPr>
      </w:pPr>
      <w:r w:rsidRPr="30A00193" w:rsidR="57D2568D">
        <w:rPr>
          <w:rFonts w:ascii="Arial" w:hAnsi="Arial" w:eastAsia="Arial" w:cs="Arial"/>
          <w:noProof w:val="0"/>
          <w:sz w:val="22"/>
          <w:szCs w:val="22"/>
          <w:lang w:val="en-GB"/>
        </w:rPr>
        <w:t xml:space="preserve">Addressing digital inequality and barriers to access across populations </w:t>
      </w:r>
    </w:p>
    <w:p w:rsidR="3254323E" w:rsidP="30A00193" w:rsidRDefault="3254323E" w14:paraId="5840F3D2" w14:textId="50B416D8">
      <w:pPr>
        <w:pStyle w:val="ListParagraph"/>
        <w:numPr>
          <w:ilvl w:val="0"/>
          <w:numId w:val="8"/>
        </w:numPr>
        <w:spacing w:before="0" w:beforeAutospacing="off" w:after="0" w:afterAutospacing="off" w:line="360" w:lineRule="auto"/>
        <w:rPr>
          <w:rFonts w:ascii="Arial" w:hAnsi="Arial" w:eastAsia="Arial" w:cs="Arial"/>
          <w:noProof w:val="0"/>
          <w:sz w:val="22"/>
          <w:szCs w:val="22"/>
          <w:lang w:val="en-GB"/>
        </w:rPr>
      </w:pPr>
      <w:r w:rsidRPr="30A00193" w:rsidR="57D2568D">
        <w:rPr>
          <w:rFonts w:ascii="Arial" w:hAnsi="Arial" w:eastAsia="Arial" w:cs="Arial"/>
          <w:noProof w:val="0"/>
          <w:sz w:val="22"/>
          <w:szCs w:val="22"/>
          <w:lang w:val="en-GB"/>
        </w:rPr>
        <w:t>Conducting long-term effectiveness and cost-effectiveness research</w:t>
      </w:r>
    </w:p>
    <w:p w:rsidR="3254323E" w:rsidP="3254323E" w:rsidRDefault="3254323E" w14:paraId="53074F88" w14:textId="22390E6A">
      <w:pPr>
        <w:pStyle w:val="Normal"/>
        <w:tabs>
          <w:tab w:val="left" w:leader="none" w:pos="6540"/>
        </w:tabs>
        <w:spacing w:line="360" w:lineRule="auto"/>
        <w:rPr>
          <w:rFonts w:ascii="Arial" w:hAnsi="Arial" w:asciiTheme="minorBidi" w:hAnsiTheme="minorBidi"/>
          <w:sz w:val="22"/>
          <w:szCs w:val="22"/>
        </w:rPr>
      </w:pPr>
    </w:p>
    <w:p w:rsidRPr="00CD33A8" w:rsidR="0090040D" w:rsidP="00CD33A8" w:rsidRDefault="0090040D" w14:paraId="6812580D" w14:textId="47452A39">
      <w:pPr>
        <w:tabs>
          <w:tab w:val="left" w:pos="6540"/>
        </w:tabs>
        <w:spacing w:line="360" w:lineRule="auto"/>
        <w:rPr>
          <w:rFonts w:asciiTheme="minorBidi" w:hAnsiTheme="minorBidi"/>
          <w:sz w:val="22"/>
        </w:rPr>
      </w:pPr>
    </w:p>
    <w:p w:rsidRPr="00CD33A8" w:rsidR="00B87E75" w:rsidP="30A00193" w:rsidRDefault="00B87E75" w14:paraId="33F8F0BD" w14:textId="25F9C448">
      <w:pPr>
        <w:pStyle w:val="Heading1"/>
        <w:tabs>
          <w:tab w:val="left" w:leader="none" w:pos="6540"/>
        </w:tabs>
        <w:spacing w:line="360" w:lineRule="auto"/>
        <w:rPr>
          <w:sz w:val="36"/>
          <w:szCs w:val="36"/>
        </w:rPr>
      </w:pPr>
      <w:bookmarkStart w:name="_Toc342786615" w:id="484729996"/>
      <w:r w:rsidRPr="55AD3711" w:rsidR="6FC5480D">
        <w:rPr>
          <w:sz w:val="36"/>
          <w:szCs w:val="36"/>
        </w:rPr>
        <w:t>References</w:t>
      </w:r>
      <w:r w:rsidRPr="55AD3711" w:rsidR="6AB29A04">
        <w:rPr>
          <w:sz w:val="36"/>
          <w:szCs w:val="36"/>
        </w:rPr>
        <w:t>:</w:t>
      </w:r>
      <w:bookmarkEnd w:id="484729996"/>
    </w:p>
    <w:p w:rsidR="30A00193" w:rsidP="55AD3711" w:rsidRDefault="30A00193" w14:paraId="794CD38E" w14:textId="1E243DE3">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Arksey, H. and O’Malley, L. (2005) ‘Scoping studies: towards a methodological framework’, </w:t>
      </w:r>
      <w:r w:rsidRPr="55AD3711" w:rsidR="5231330D">
        <w:rPr>
          <w:rFonts w:ascii="Arial" w:hAnsi="Arial" w:eastAsia="Arial" w:cs="Arial"/>
          <w:i w:val="1"/>
          <w:iCs w:val="1"/>
          <w:noProof w:val="0"/>
          <w:sz w:val="22"/>
          <w:szCs w:val="22"/>
          <w:lang w:val="en-GB"/>
        </w:rPr>
        <w:t>International Journal of Social Research Methodology</w:t>
      </w:r>
      <w:r w:rsidRPr="55AD3711" w:rsidR="5231330D">
        <w:rPr>
          <w:rFonts w:ascii="Arial" w:hAnsi="Arial" w:eastAsia="Arial" w:cs="Arial"/>
          <w:noProof w:val="0"/>
          <w:sz w:val="22"/>
          <w:szCs w:val="22"/>
          <w:lang w:val="en-GB"/>
        </w:rPr>
        <w:t>, 8(1), pp. 19–32.</w:t>
      </w:r>
    </w:p>
    <w:p w:rsidR="30A00193" w:rsidP="55AD3711" w:rsidRDefault="30A00193" w14:paraId="7CE5F126" w14:textId="54F5D61B">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Braun, </w:t>
      </w:r>
      <w:r w:rsidRPr="55AD3711" w:rsidR="5231330D">
        <w:rPr>
          <w:rFonts w:ascii="Arial" w:hAnsi="Arial" w:eastAsia="Arial" w:cs="Arial"/>
          <w:noProof w:val="0"/>
          <w:sz w:val="22"/>
          <w:szCs w:val="22"/>
          <w:lang w:val="en-GB"/>
        </w:rPr>
        <w:t>V.</w:t>
      </w:r>
      <w:r w:rsidRPr="55AD3711" w:rsidR="5231330D">
        <w:rPr>
          <w:rFonts w:ascii="Arial" w:hAnsi="Arial" w:eastAsia="Arial" w:cs="Arial"/>
          <w:noProof w:val="0"/>
          <w:sz w:val="22"/>
          <w:szCs w:val="22"/>
          <w:lang w:val="en-GB"/>
        </w:rPr>
        <w:t xml:space="preserve"> and Clarke, V. (2006) ‘Using thematic analysis in psychology’, </w:t>
      </w:r>
      <w:r w:rsidRPr="55AD3711" w:rsidR="5231330D">
        <w:rPr>
          <w:rFonts w:ascii="Arial" w:hAnsi="Arial" w:eastAsia="Arial" w:cs="Arial"/>
          <w:i w:val="1"/>
          <w:iCs w:val="1"/>
          <w:noProof w:val="0"/>
          <w:sz w:val="22"/>
          <w:szCs w:val="22"/>
          <w:lang w:val="en-GB"/>
        </w:rPr>
        <w:t>Qualitative Research in Psychology</w:t>
      </w:r>
      <w:r w:rsidRPr="55AD3711" w:rsidR="5231330D">
        <w:rPr>
          <w:rFonts w:ascii="Arial" w:hAnsi="Arial" w:eastAsia="Arial" w:cs="Arial"/>
          <w:noProof w:val="0"/>
          <w:sz w:val="22"/>
          <w:szCs w:val="22"/>
          <w:lang w:val="en-GB"/>
        </w:rPr>
        <w:t>, 3(2), pp. 77–101.</w:t>
      </w:r>
    </w:p>
    <w:p w:rsidR="30A00193" w:rsidP="55AD3711" w:rsidRDefault="30A00193" w14:paraId="44CCB983" w14:textId="323DFA8B">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Clark, D.M. et al. (2018) ‘Cognitive therapy for anxiety and depression’, </w:t>
      </w:r>
      <w:r w:rsidRPr="55AD3711" w:rsidR="5231330D">
        <w:rPr>
          <w:rFonts w:ascii="Arial" w:hAnsi="Arial" w:eastAsia="Arial" w:cs="Arial"/>
          <w:i w:val="1"/>
          <w:iCs w:val="1"/>
          <w:noProof w:val="0"/>
          <w:sz w:val="22"/>
          <w:szCs w:val="22"/>
          <w:lang w:val="en-GB"/>
        </w:rPr>
        <w:t>Behaviour Research and Therapy</w:t>
      </w:r>
      <w:r w:rsidRPr="55AD3711" w:rsidR="5231330D">
        <w:rPr>
          <w:rFonts w:ascii="Arial" w:hAnsi="Arial" w:eastAsia="Arial" w:cs="Arial"/>
          <w:noProof w:val="0"/>
          <w:sz w:val="22"/>
          <w:szCs w:val="22"/>
          <w:lang w:val="en-GB"/>
        </w:rPr>
        <w:t>, 97, pp. 1–10.</w:t>
      </w:r>
    </w:p>
    <w:p w:rsidR="30A00193" w:rsidP="55AD3711" w:rsidRDefault="30A00193" w14:paraId="672A7640" w14:textId="4FC82725">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Creswell, C., </w:t>
      </w:r>
      <w:r w:rsidRPr="55AD3711" w:rsidR="5231330D">
        <w:rPr>
          <w:rFonts w:ascii="Arial" w:hAnsi="Arial" w:eastAsia="Arial" w:cs="Arial"/>
          <w:noProof w:val="0"/>
          <w:sz w:val="22"/>
          <w:szCs w:val="22"/>
          <w:lang w:val="en-GB"/>
        </w:rPr>
        <w:t>Violato</w:t>
      </w:r>
      <w:r w:rsidRPr="55AD3711" w:rsidR="5231330D">
        <w:rPr>
          <w:rFonts w:ascii="Arial" w:hAnsi="Arial" w:eastAsia="Arial" w:cs="Arial"/>
          <w:noProof w:val="0"/>
          <w:sz w:val="22"/>
          <w:szCs w:val="22"/>
          <w:lang w:val="en-GB"/>
        </w:rPr>
        <w:t xml:space="preserve">, M., Fairbanks, H., et al. (2024) ‘Clinical and cost-effectiveness of parent-led cognitive behavioural therapy for child anxiety delivered in routine NHS care: A pragmatic randomised controlled trial’, </w:t>
      </w:r>
      <w:r w:rsidRPr="55AD3711" w:rsidR="5231330D">
        <w:rPr>
          <w:rFonts w:ascii="Arial" w:hAnsi="Arial" w:eastAsia="Arial" w:cs="Arial"/>
          <w:i w:val="1"/>
          <w:iCs w:val="1"/>
          <w:noProof w:val="0"/>
          <w:sz w:val="22"/>
          <w:szCs w:val="22"/>
          <w:lang w:val="en-GB"/>
        </w:rPr>
        <w:t>The Lancet Psychiatry</w:t>
      </w:r>
      <w:r w:rsidRPr="55AD3711" w:rsidR="5231330D">
        <w:rPr>
          <w:rFonts w:ascii="Arial" w:hAnsi="Arial" w:eastAsia="Arial" w:cs="Arial"/>
          <w:noProof w:val="0"/>
          <w:sz w:val="22"/>
          <w:szCs w:val="22"/>
          <w:lang w:val="en-GB"/>
        </w:rPr>
        <w:t>, 11(1), pp. 30–40.</w:t>
      </w:r>
    </w:p>
    <w:p w:rsidR="30A00193" w:rsidP="55AD3711" w:rsidRDefault="30A00193" w14:paraId="206B41EC" w14:textId="7A848090">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Ebert, D.D., Zarski, A.-C., Christensen, H., et al. (2015) ‘Internet and computer-based cognitive behavioural therapy for anxiety and depression in youth: A meta-analysis of randomised controlled outcome trials’, </w:t>
      </w:r>
      <w:r w:rsidRPr="55AD3711" w:rsidR="5231330D">
        <w:rPr>
          <w:rFonts w:ascii="Arial" w:hAnsi="Arial" w:eastAsia="Arial" w:cs="Arial"/>
          <w:i w:val="1"/>
          <w:iCs w:val="1"/>
          <w:noProof w:val="0"/>
          <w:sz w:val="22"/>
          <w:szCs w:val="22"/>
          <w:lang w:val="en-GB"/>
        </w:rPr>
        <w:t>PLoS</w:t>
      </w:r>
      <w:r w:rsidRPr="55AD3711" w:rsidR="5231330D">
        <w:rPr>
          <w:rFonts w:ascii="Arial" w:hAnsi="Arial" w:eastAsia="Arial" w:cs="Arial"/>
          <w:i w:val="1"/>
          <w:iCs w:val="1"/>
          <w:noProof w:val="0"/>
          <w:sz w:val="22"/>
          <w:szCs w:val="22"/>
          <w:lang w:val="en-GB"/>
        </w:rPr>
        <w:t xml:space="preserve"> ONE</w:t>
      </w:r>
      <w:r w:rsidRPr="55AD3711" w:rsidR="5231330D">
        <w:rPr>
          <w:rFonts w:ascii="Arial" w:hAnsi="Arial" w:eastAsia="Arial" w:cs="Arial"/>
          <w:noProof w:val="0"/>
          <w:sz w:val="22"/>
          <w:szCs w:val="22"/>
          <w:lang w:val="en-GB"/>
        </w:rPr>
        <w:t>, 10(3), e0119895.</w:t>
      </w:r>
    </w:p>
    <w:p w:rsidR="30A00193" w:rsidP="55AD3711" w:rsidRDefault="30A00193" w14:paraId="2EC71D61" w14:textId="4028918A">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Firth, J. et al. (2017) ‘The efficacy of smartphone-based mental health interventions’, </w:t>
      </w:r>
      <w:r w:rsidRPr="55AD3711" w:rsidR="5231330D">
        <w:rPr>
          <w:rFonts w:ascii="Arial" w:hAnsi="Arial" w:eastAsia="Arial" w:cs="Arial"/>
          <w:i w:val="1"/>
          <w:iCs w:val="1"/>
          <w:noProof w:val="0"/>
          <w:sz w:val="22"/>
          <w:szCs w:val="22"/>
          <w:lang w:val="en-GB"/>
        </w:rPr>
        <w:t>World Psychiatry</w:t>
      </w:r>
      <w:r w:rsidRPr="55AD3711" w:rsidR="5231330D">
        <w:rPr>
          <w:rFonts w:ascii="Arial" w:hAnsi="Arial" w:eastAsia="Arial" w:cs="Arial"/>
          <w:noProof w:val="0"/>
          <w:sz w:val="22"/>
          <w:szCs w:val="22"/>
          <w:lang w:val="en-GB"/>
        </w:rPr>
        <w:t>, 16(3), pp. 287–298.</w:t>
      </w:r>
    </w:p>
    <w:p w:rsidR="30A00193" w:rsidP="55AD3711" w:rsidRDefault="30A00193" w14:paraId="1B50FA88" w14:textId="5F607343">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Hollis, C. et al. (2017) ‘Digital health interventions for children and young people: systematic review’, </w:t>
      </w:r>
      <w:r w:rsidRPr="55AD3711" w:rsidR="5231330D">
        <w:rPr>
          <w:rFonts w:ascii="Arial" w:hAnsi="Arial" w:eastAsia="Arial" w:cs="Arial"/>
          <w:i w:val="1"/>
          <w:iCs w:val="1"/>
          <w:noProof w:val="0"/>
          <w:sz w:val="22"/>
          <w:szCs w:val="22"/>
          <w:lang w:val="en-GB"/>
        </w:rPr>
        <w:t>The Lancet Digital Health</w:t>
      </w:r>
      <w:r w:rsidRPr="55AD3711" w:rsidR="5231330D">
        <w:rPr>
          <w:rFonts w:ascii="Arial" w:hAnsi="Arial" w:eastAsia="Arial" w:cs="Arial"/>
          <w:noProof w:val="0"/>
          <w:sz w:val="22"/>
          <w:szCs w:val="22"/>
          <w:lang w:val="en-GB"/>
        </w:rPr>
        <w:t>, 1(1), e1–e10.</w:t>
      </w:r>
    </w:p>
    <w:p w:rsidR="30A00193" w:rsidP="55AD3711" w:rsidRDefault="30A00193" w14:paraId="02299BA0" w14:textId="10EAFFFF">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Kazdin</w:t>
      </w:r>
      <w:r w:rsidRPr="55AD3711" w:rsidR="5231330D">
        <w:rPr>
          <w:rFonts w:ascii="Arial" w:hAnsi="Arial" w:eastAsia="Arial" w:cs="Arial"/>
          <w:noProof w:val="0"/>
          <w:sz w:val="22"/>
          <w:szCs w:val="22"/>
          <w:lang w:val="en-GB"/>
        </w:rPr>
        <w:t xml:space="preserve">, A.E. and Blase, S.L. (2011) ‘Rebooting psychotherapy research and practice’, </w:t>
      </w:r>
      <w:r w:rsidRPr="55AD3711" w:rsidR="5231330D">
        <w:rPr>
          <w:rFonts w:ascii="Arial" w:hAnsi="Arial" w:eastAsia="Arial" w:cs="Arial"/>
          <w:i w:val="1"/>
          <w:iCs w:val="1"/>
          <w:noProof w:val="0"/>
          <w:sz w:val="22"/>
          <w:szCs w:val="22"/>
          <w:lang w:val="en-GB"/>
        </w:rPr>
        <w:t>Perspectives on Psychological Science</w:t>
      </w:r>
      <w:r w:rsidRPr="55AD3711" w:rsidR="5231330D">
        <w:rPr>
          <w:rFonts w:ascii="Arial" w:hAnsi="Arial" w:eastAsia="Arial" w:cs="Arial"/>
          <w:noProof w:val="0"/>
          <w:sz w:val="22"/>
          <w:szCs w:val="22"/>
          <w:lang w:val="en-GB"/>
        </w:rPr>
        <w:t>, 6(1), pp. 21–37.</w:t>
      </w:r>
    </w:p>
    <w:p w:rsidR="30A00193" w:rsidP="55AD3711" w:rsidRDefault="30A00193" w14:paraId="4838B0DB" w14:textId="3EF0EEBB">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National Institute for Health and Care Excellence (2019) </w:t>
      </w:r>
      <w:r w:rsidRPr="55AD3711" w:rsidR="5231330D">
        <w:rPr>
          <w:rFonts w:ascii="Arial" w:hAnsi="Arial" w:eastAsia="Arial" w:cs="Arial"/>
          <w:i w:val="1"/>
          <w:iCs w:val="1"/>
          <w:noProof w:val="0"/>
          <w:sz w:val="22"/>
          <w:szCs w:val="22"/>
          <w:lang w:val="en-GB"/>
        </w:rPr>
        <w:t>Depression in children and young people: identification and management (NG134)</w:t>
      </w:r>
      <w:r w:rsidRPr="55AD3711" w:rsidR="5231330D">
        <w:rPr>
          <w:rFonts w:ascii="Arial" w:hAnsi="Arial" w:eastAsia="Arial" w:cs="Arial"/>
          <w:noProof w:val="0"/>
          <w:sz w:val="22"/>
          <w:szCs w:val="22"/>
          <w:lang w:val="en-GB"/>
        </w:rPr>
        <w:t xml:space="preserve">. London: NICE. Available at: </w:t>
      </w:r>
      <w:hyperlink r:id="R2f6c232c934643ca">
        <w:r w:rsidRPr="55AD3711" w:rsidR="5231330D">
          <w:rPr>
            <w:rStyle w:val="Hyperlink"/>
            <w:rFonts w:ascii="Arial" w:hAnsi="Arial" w:eastAsia="Arial" w:cs="Arial"/>
            <w:noProof w:val="0"/>
            <w:sz w:val="22"/>
            <w:szCs w:val="22"/>
            <w:lang w:val="en-GB"/>
          </w:rPr>
          <w:t>https://www.nice.org.uk/guidance/ng134</w:t>
        </w:r>
      </w:hyperlink>
      <w:r w:rsidRPr="55AD3711" w:rsidR="5231330D">
        <w:rPr>
          <w:rFonts w:ascii="Arial" w:hAnsi="Arial" w:eastAsia="Arial" w:cs="Arial"/>
          <w:noProof w:val="0"/>
          <w:sz w:val="22"/>
          <w:szCs w:val="22"/>
          <w:lang w:val="en-GB"/>
        </w:rPr>
        <w:t xml:space="preserve"> (Accessed: 23 April 2026).</w:t>
      </w:r>
    </w:p>
    <w:p w:rsidR="30A00193" w:rsidP="55AD3711" w:rsidRDefault="30A00193" w14:paraId="770DAD88" w14:textId="0675F14B">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National Institute for Health and Care Excellence (2022) </w:t>
      </w:r>
      <w:r w:rsidRPr="55AD3711" w:rsidR="5231330D">
        <w:rPr>
          <w:rFonts w:ascii="Arial" w:hAnsi="Arial" w:eastAsia="Arial" w:cs="Arial"/>
          <w:i w:val="1"/>
          <w:iCs w:val="1"/>
          <w:noProof w:val="0"/>
          <w:sz w:val="22"/>
          <w:szCs w:val="22"/>
          <w:lang w:val="en-GB"/>
        </w:rPr>
        <w:t>Digital mental health technologies: evidence standards framework</w:t>
      </w:r>
      <w:r w:rsidRPr="55AD3711" w:rsidR="5231330D">
        <w:rPr>
          <w:rFonts w:ascii="Arial" w:hAnsi="Arial" w:eastAsia="Arial" w:cs="Arial"/>
          <w:noProof w:val="0"/>
          <w:sz w:val="22"/>
          <w:szCs w:val="22"/>
          <w:lang w:val="en-GB"/>
        </w:rPr>
        <w:t xml:space="preserve">. London: NICE. Available at: </w:t>
      </w:r>
      <w:hyperlink r:id="R381d5f06e8bf4f13">
        <w:r w:rsidRPr="55AD3711" w:rsidR="5231330D">
          <w:rPr>
            <w:rStyle w:val="Hyperlink"/>
            <w:rFonts w:ascii="Arial" w:hAnsi="Arial" w:eastAsia="Arial" w:cs="Arial"/>
            <w:noProof w:val="0"/>
            <w:sz w:val="22"/>
            <w:szCs w:val="22"/>
            <w:lang w:val="en-GB"/>
          </w:rPr>
          <w:t>https://www.nice.org.uk</w:t>
        </w:r>
      </w:hyperlink>
      <w:r w:rsidRPr="55AD3711" w:rsidR="5231330D">
        <w:rPr>
          <w:rFonts w:ascii="Arial" w:hAnsi="Arial" w:eastAsia="Arial" w:cs="Arial"/>
          <w:noProof w:val="0"/>
          <w:sz w:val="22"/>
          <w:szCs w:val="22"/>
          <w:lang w:val="en-GB"/>
        </w:rPr>
        <w:t xml:space="preserve"> (Accessed: 23 April 2026).</w:t>
      </w:r>
    </w:p>
    <w:p w:rsidR="30A00193" w:rsidP="55AD3711" w:rsidRDefault="30A00193" w14:paraId="0CB12844" w14:textId="6A1A9644">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NHS Digital (2023) </w:t>
      </w:r>
      <w:r w:rsidRPr="55AD3711" w:rsidR="5231330D">
        <w:rPr>
          <w:rFonts w:ascii="Arial" w:hAnsi="Arial" w:eastAsia="Arial" w:cs="Arial"/>
          <w:i w:val="1"/>
          <w:iCs w:val="1"/>
          <w:noProof w:val="0"/>
          <w:sz w:val="22"/>
          <w:szCs w:val="22"/>
          <w:lang w:val="en-GB"/>
        </w:rPr>
        <w:t>Mental Health of Children and Young People in England 2023</w:t>
      </w:r>
      <w:r w:rsidRPr="55AD3711" w:rsidR="5231330D">
        <w:rPr>
          <w:rFonts w:ascii="Arial" w:hAnsi="Arial" w:eastAsia="Arial" w:cs="Arial"/>
          <w:noProof w:val="0"/>
          <w:sz w:val="22"/>
          <w:szCs w:val="22"/>
          <w:lang w:val="en-GB"/>
        </w:rPr>
        <w:t xml:space="preserve">. Leeds: NHS Digital. Available at: </w:t>
      </w:r>
      <w:hyperlink r:id="R347a86cb816d46e3">
        <w:r w:rsidRPr="55AD3711" w:rsidR="5231330D">
          <w:rPr>
            <w:rStyle w:val="Hyperlink"/>
            <w:rFonts w:ascii="Arial" w:hAnsi="Arial" w:eastAsia="Arial" w:cs="Arial"/>
            <w:noProof w:val="0"/>
            <w:sz w:val="22"/>
            <w:szCs w:val="22"/>
            <w:lang w:val="en-GB"/>
          </w:rPr>
          <w:t>https://digital.nhs.uk/data-and-information/publications/statistical/mental-health-of-children-and-young-people-in-england/2023</w:t>
        </w:r>
      </w:hyperlink>
      <w:r w:rsidRPr="55AD3711" w:rsidR="5231330D">
        <w:rPr>
          <w:rFonts w:ascii="Arial" w:hAnsi="Arial" w:eastAsia="Arial" w:cs="Arial"/>
          <w:noProof w:val="0"/>
          <w:sz w:val="22"/>
          <w:szCs w:val="22"/>
          <w:lang w:val="en-GB"/>
        </w:rPr>
        <w:t xml:space="preserve"> (Accessed: 23 April 2026).</w:t>
      </w:r>
    </w:p>
    <w:p w:rsidR="30A00193" w:rsidP="55AD3711" w:rsidRDefault="30A00193" w14:paraId="1E7F4F21" w14:textId="36E81E56">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NHS England (2019) </w:t>
      </w:r>
      <w:r w:rsidRPr="55AD3711" w:rsidR="5231330D">
        <w:rPr>
          <w:rFonts w:ascii="Arial" w:hAnsi="Arial" w:eastAsia="Arial" w:cs="Arial"/>
          <w:i w:val="1"/>
          <w:iCs w:val="1"/>
          <w:noProof w:val="0"/>
          <w:sz w:val="22"/>
          <w:szCs w:val="22"/>
          <w:lang w:val="en-GB"/>
        </w:rPr>
        <w:t>The NHS Long Term Plan</w:t>
      </w:r>
      <w:r w:rsidRPr="55AD3711" w:rsidR="5231330D">
        <w:rPr>
          <w:rFonts w:ascii="Arial" w:hAnsi="Arial" w:eastAsia="Arial" w:cs="Arial"/>
          <w:noProof w:val="0"/>
          <w:sz w:val="22"/>
          <w:szCs w:val="22"/>
          <w:lang w:val="en-GB"/>
        </w:rPr>
        <w:t xml:space="preserve">. London: NHS England. Available at: </w:t>
      </w:r>
      <w:hyperlink r:id="R4707eb9f9e484b9f">
        <w:r w:rsidRPr="55AD3711" w:rsidR="5231330D">
          <w:rPr>
            <w:rStyle w:val="Hyperlink"/>
            <w:rFonts w:ascii="Arial" w:hAnsi="Arial" w:eastAsia="Arial" w:cs="Arial"/>
            <w:noProof w:val="0"/>
            <w:sz w:val="22"/>
            <w:szCs w:val="22"/>
            <w:lang w:val="en-GB"/>
          </w:rPr>
          <w:t>https://www.longtermplan.nhs.uk</w:t>
        </w:r>
      </w:hyperlink>
      <w:r w:rsidRPr="55AD3711" w:rsidR="5231330D">
        <w:rPr>
          <w:rFonts w:ascii="Arial" w:hAnsi="Arial" w:eastAsia="Arial" w:cs="Arial"/>
          <w:noProof w:val="0"/>
          <w:sz w:val="22"/>
          <w:szCs w:val="22"/>
          <w:lang w:val="en-GB"/>
        </w:rPr>
        <w:t xml:space="preserve"> (Accessed: 23 April 2026).</w:t>
      </w:r>
    </w:p>
    <w:p w:rsidR="30A00193" w:rsidP="55AD3711" w:rsidRDefault="30A00193" w14:paraId="06A9D9B2" w14:textId="55FC413A">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NHS England (2022) </w:t>
      </w:r>
      <w:r w:rsidRPr="55AD3711" w:rsidR="5231330D">
        <w:rPr>
          <w:rFonts w:ascii="Arial" w:hAnsi="Arial" w:eastAsia="Arial" w:cs="Arial"/>
          <w:i w:val="1"/>
          <w:iCs w:val="1"/>
          <w:noProof w:val="0"/>
          <w:sz w:val="22"/>
          <w:szCs w:val="22"/>
          <w:lang w:val="en-GB"/>
        </w:rPr>
        <w:t>Digital mental health services for children and young people</w:t>
      </w:r>
      <w:r w:rsidRPr="55AD3711" w:rsidR="5231330D">
        <w:rPr>
          <w:rFonts w:ascii="Arial" w:hAnsi="Arial" w:eastAsia="Arial" w:cs="Arial"/>
          <w:noProof w:val="0"/>
          <w:sz w:val="22"/>
          <w:szCs w:val="22"/>
          <w:lang w:val="en-GB"/>
        </w:rPr>
        <w:t xml:space="preserve">. London: NHS England. Available at: </w:t>
      </w:r>
      <w:hyperlink r:id="R06a49320ce714114">
        <w:r w:rsidRPr="55AD3711" w:rsidR="5231330D">
          <w:rPr>
            <w:rStyle w:val="Hyperlink"/>
            <w:rFonts w:ascii="Arial" w:hAnsi="Arial" w:eastAsia="Arial" w:cs="Arial"/>
            <w:noProof w:val="0"/>
            <w:sz w:val="22"/>
            <w:szCs w:val="22"/>
            <w:lang w:val="en-GB"/>
          </w:rPr>
          <w:t>https://www.england.nhs.uk/mental-health/children-and-young-people/digital/</w:t>
        </w:r>
      </w:hyperlink>
      <w:r w:rsidRPr="55AD3711" w:rsidR="5231330D">
        <w:rPr>
          <w:rFonts w:ascii="Arial" w:hAnsi="Arial" w:eastAsia="Arial" w:cs="Arial"/>
          <w:noProof w:val="0"/>
          <w:sz w:val="22"/>
          <w:szCs w:val="22"/>
          <w:lang w:val="en-GB"/>
        </w:rPr>
        <w:t xml:space="preserve"> (Accessed: 23 April 2026).</w:t>
      </w:r>
    </w:p>
    <w:p w:rsidR="30A00193" w:rsidP="55AD3711" w:rsidRDefault="30A00193" w14:paraId="1F166650" w14:textId="123BA456">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Peters, M.D.J., Godfrey, C.M., Khalil, H., et al. (2015) ‘Guidance for conducting systematic scoping reviews’, </w:t>
      </w:r>
      <w:r w:rsidRPr="55AD3711" w:rsidR="5231330D">
        <w:rPr>
          <w:rFonts w:ascii="Arial" w:hAnsi="Arial" w:eastAsia="Arial" w:cs="Arial"/>
          <w:i w:val="1"/>
          <w:iCs w:val="1"/>
          <w:noProof w:val="0"/>
          <w:sz w:val="22"/>
          <w:szCs w:val="22"/>
          <w:lang w:val="en-GB"/>
        </w:rPr>
        <w:t>International Journal of Evidence-Based Healthcare</w:t>
      </w:r>
      <w:r w:rsidRPr="55AD3711" w:rsidR="5231330D">
        <w:rPr>
          <w:rFonts w:ascii="Arial" w:hAnsi="Arial" w:eastAsia="Arial" w:cs="Arial"/>
          <w:noProof w:val="0"/>
          <w:sz w:val="22"/>
          <w:szCs w:val="22"/>
          <w:lang w:val="en-GB"/>
        </w:rPr>
        <w:t>, 13(3), pp. 141–146.</w:t>
      </w:r>
    </w:p>
    <w:p w:rsidR="30A00193" w:rsidP="55AD3711" w:rsidRDefault="30A00193" w14:paraId="54D4BA21" w14:textId="152520F3">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Royal College of Psychiatrists (2021) </w:t>
      </w:r>
      <w:r w:rsidRPr="55AD3711" w:rsidR="5231330D">
        <w:rPr>
          <w:rFonts w:ascii="Arial" w:hAnsi="Arial" w:eastAsia="Arial" w:cs="Arial"/>
          <w:i w:val="1"/>
          <w:iCs w:val="1"/>
          <w:noProof w:val="0"/>
          <w:sz w:val="22"/>
          <w:szCs w:val="22"/>
          <w:lang w:val="en-GB"/>
        </w:rPr>
        <w:t>Digital mental health services report</w:t>
      </w:r>
      <w:r w:rsidRPr="55AD3711" w:rsidR="5231330D">
        <w:rPr>
          <w:rFonts w:ascii="Arial" w:hAnsi="Arial" w:eastAsia="Arial" w:cs="Arial"/>
          <w:noProof w:val="0"/>
          <w:sz w:val="22"/>
          <w:szCs w:val="22"/>
          <w:lang w:val="en-GB"/>
        </w:rPr>
        <w:t xml:space="preserve">. London: </w:t>
      </w:r>
      <w:r w:rsidRPr="55AD3711" w:rsidR="5231330D">
        <w:rPr>
          <w:rFonts w:ascii="Arial" w:hAnsi="Arial" w:eastAsia="Arial" w:cs="Arial"/>
          <w:noProof w:val="0"/>
          <w:sz w:val="22"/>
          <w:szCs w:val="22"/>
          <w:lang w:val="en-GB"/>
        </w:rPr>
        <w:t>RCPsych</w:t>
      </w:r>
      <w:r w:rsidRPr="55AD3711" w:rsidR="5231330D">
        <w:rPr>
          <w:rFonts w:ascii="Arial" w:hAnsi="Arial" w:eastAsia="Arial" w:cs="Arial"/>
          <w:noProof w:val="0"/>
          <w:sz w:val="22"/>
          <w:szCs w:val="22"/>
          <w:lang w:val="en-GB"/>
        </w:rPr>
        <w:t xml:space="preserve">. Available at: </w:t>
      </w:r>
      <w:hyperlink r:id="R1e2a231266ff44c9">
        <w:r w:rsidRPr="55AD3711" w:rsidR="5231330D">
          <w:rPr>
            <w:rStyle w:val="Hyperlink"/>
            <w:rFonts w:ascii="Arial" w:hAnsi="Arial" w:eastAsia="Arial" w:cs="Arial"/>
            <w:noProof w:val="0"/>
            <w:sz w:val="22"/>
            <w:szCs w:val="22"/>
            <w:lang w:val="en-GB"/>
          </w:rPr>
          <w:t>https://www.rcpsych.ac.uk</w:t>
        </w:r>
      </w:hyperlink>
      <w:r w:rsidRPr="55AD3711" w:rsidR="5231330D">
        <w:rPr>
          <w:rFonts w:ascii="Arial" w:hAnsi="Arial" w:eastAsia="Arial" w:cs="Arial"/>
          <w:noProof w:val="0"/>
          <w:sz w:val="22"/>
          <w:szCs w:val="22"/>
          <w:lang w:val="en-GB"/>
        </w:rPr>
        <w:t xml:space="preserve"> (Accessed: 23 April 2026).</w:t>
      </w:r>
    </w:p>
    <w:p w:rsidR="30A00193" w:rsidP="55AD3711" w:rsidRDefault="30A00193" w14:paraId="6E29747C" w14:textId="424E8A32">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Stallard, P., </w:t>
      </w:r>
      <w:r w:rsidRPr="55AD3711" w:rsidR="5231330D">
        <w:rPr>
          <w:rFonts w:ascii="Arial" w:hAnsi="Arial" w:eastAsia="Arial" w:cs="Arial"/>
          <w:noProof w:val="0"/>
          <w:sz w:val="22"/>
          <w:szCs w:val="22"/>
          <w:lang w:val="en-GB"/>
        </w:rPr>
        <w:t>Skryabina</w:t>
      </w:r>
      <w:r w:rsidRPr="55AD3711" w:rsidR="5231330D">
        <w:rPr>
          <w:rFonts w:ascii="Arial" w:hAnsi="Arial" w:eastAsia="Arial" w:cs="Arial"/>
          <w:noProof w:val="0"/>
          <w:sz w:val="22"/>
          <w:szCs w:val="22"/>
          <w:lang w:val="en-GB"/>
        </w:rPr>
        <w:t xml:space="preserve">, E., Taylor, G., et al. (2018) ‘A randomised controlled trial of computerised cognitive behavioural therapy for adolescents with anxiety and depression’, </w:t>
      </w:r>
      <w:r w:rsidRPr="55AD3711" w:rsidR="5231330D">
        <w:rPr>
          <w:rFonts w:ascii="Arial" w:hAnsi="Arial" w:eastAsia="Arial" w:cs="Arial"/>
          <w:i w:val="1"/>
          <w:iCs w:val="1"/>
          <w:noProof w:val="0"/>
          <w:sz w:val="22"/>
          <w:szCs w:val="22"/>
          <w:lang w:val="en-GB"/>
        </w:rPr>
        <w:t>Journal of Child Psychology and Psychiatry</w:t>
      </w:r>
      <w:r w:rsidRPr="55AD3711" w:rsidR="5231330D">
        <w:rPr>
          <w:rFonts w:ascii="Arial" w:hAnsi="Arial" w:eastAsia="Arial" w:cs="Arial"/>
          <w:noProof w:val="0"/>
          <w:sz w:val="22"/>
          <w:szCs w:val="22"/>
          <w:lang w:val="en-GB"/>
        </w:rPr>
        <w:t>, 59(5), pp. 523–532.</w:t>
      </w:r>
    </w:p>
    <w:p w:rsidR="30A00193" w:rsidP="55AD3711" w:rsidRDefault="30A00193" w14:paraId="73B6711D" w14:textId="17F73D67">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Torous</w:t>
      </w:r>
      <w:r w:rsidRPr="55AD3711" w:rsidR="5231330D">
        <w:rPr>
          <w:rFonts w:ascii="Arial" w:hAnsi="Arial" w:eastAsia="Arial" w:cs="Arial"/>
          <w:noProof w:val="0"/>
          <w:sz w:val="22"/>
          <w:szCs w:val="22"/>
          <w:lang w:val="en-GB"/>
        </w:rPr>
        <w:t xml:space="preserve">, J. et al. (2021) ‘Digital psychiatry: risks and opportunities’, </w:t>
      </w:r>
      <w:r w:rsidRPr="55AD3711" w:rsidR="5231330D">
        <w:rPr>
          <w:rFonts w:ascii="Arial" w:hAnsi="Arial" w:eastAsia="Arial" w:cs="Arial"/>
          <w:i w:val="1"/>
          <w:iCs w:val="1"/>
          <w:noProof w:val="0"/>
          <w:sz w:val="22"/>
          <w:szCs w:val="22"/>
          <w:lang w:val="en-GB"/>
        </w:rPr>
        <w:t>World Psychiatry</w:t>
      </w:r>
      <w:r w:rsidRPr="55AD3711" w:rsidR="5231330D">
        <w:rPr>
          <w:rFonts w:ascii="Arial" w:hAnsi="Arial" w:eastAsia="Arial" w:cs="Arial"/>
          <w:noProof w:val="0"/>
          <w:sz w:val="22"/>
          <w:szCs w:val="22"/>
          <w:lang w:val="en-GB"/>
        </w:rPr>
        <w:t>, 20(2), pp. 136–137.</w:t>
      </w:r>
    </w:p>
    <w:p w:rsidR="30A00193" w:rsidP="55AD3711" w:rsidRDefault="30A00193" w14:paraId="77EFF9ED" w14:textId="1EC35CEB">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Tricco</w:t>
      </w:r>
      <w:r w:rsidRPr="55AD3711" w:rsidR="5231330D">
        <w:rPr>
          <w:rFonts w:ascii="Arial" w:hAnsi="Arial" w:eastAsia="Arial" w:cs="Arial"/>
          <w:noProof w:val="0"/>
          <w:sz w:val="22"/>
          <w:szCs w:val="22"/>
          <w:lang w:val="en-GB"/>
        </w:rPr>
        <w:t>, A.C., Lillie, E., Zarin, W. et al. (2018) ‘PRISMA extension for scoping reviews (PRISMA-</w:t>
      </w:r>
      <w:r w:rsidRPr="55AD3711" w:rsidR="5231330D">
        <w:rPr>
          <w:rFonts w:ascii="Arial" w:hAnsi="Arial" w:eastAsia="Arial" w:cs="Arial"/>
          <w:noProof w:val="0"/>
          <w:sz w:val="22"/>
          <w:szCs w:val="22"/>
          <w:lang w:val="en-GB"/>
        </w:rPr>
        <w:t>ScR</w:t>
      </w:r>
      <w:r w:rsidRPr="55AD3711" w:rsidR="5231330D">
        <w:rPr>
          <w:rFonts w:ascii="Arial" w:hAnsi="Arial" w:eastAsia="Arial" w:cs="Arial"/>
          <w:noProof w:val="0"/>
          <w:sz w:val="22"/>
          <w:szCs w:val="22"/>
          <w:lang w:val="en-GB"/>
        </w:rPr>
        <w:t xml:space="preserve">): Checklist and explanation’, </w:t>
      </w:r>
      <w:r w:rsidRPr="55AD3711" w:rsidR="5231330D">
        <w:rPr>
          <w:rFonts w:ascii="Arial" w:hAnsi="Arial" w:eastAsia="Arial" w:cs="Arial"/>
          <w:i w:val="1"/>
          <w:iCs w:val="1"/>
          <w:noProof w:val="0"/>
          <w:sz w:val="22"/>
          <w:szCs w:val="22"/>
          <w:lang w:val="en-GB"/>
        </w:rPr>
        <w:t>Annals of Internal Medicine</w:t>
      </w:r>
      <w:r w:rsidRPr="55AD3711" w:rsidR="5231330D">
        <w:rPr>
          <w:rFonts w:ascii="Arial" w:hAnsi="Arial" w:eastAsia="Arial" w:cs="Arial"/>
          <w:noProof w:val="0"/>
          <w:sz w:val="22"/>
          <w:szCs w:val="22"/>
          <w:lang w:val="en-GB"/>
        </w:rPr>
        <w:t>, 169(7), pp. 467–473.</w:t>
      </w:r>
    </w:p>
    <w:p w:rsidR="30A00193" w:rsidP="55AD3711" w:rsidRDefault="30A00193" w14:paraId="47C5AD0F" w14:textId="096C3967">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Waite, P., Marshall, T., Creswell, C., et al. (2019) ‘Guided internet-based cognitive behavioural therapy for adolescent anxiety disorders: A randomised controlled trial’, </w:t>
      </w:r>
      <w:r w:rsidRPr="55AD3711" w:rsidR="5231330D">
        <w:rPr>
          <w:rFonts w:ascii="Arial" w:hAnsi="Arial" w:eastAsia="Arial" w:cs="Arial"/>
          <w:i w:val="1"/>
          <w:iCs w:val="1"/>
          <w:noProof w:val="0"/>
          <w:sz w:val="22"/>
          <w:szCs w:val="22"/>
          <w:lang w:val="en-GB"/>
        </w:rPr>
        <w:t>Behaviour Research and Therapy</w:t>
      </w:r>
      <w:r w:rsidRPr="55AD3711" w:rsidR="5231330D">
        <w:rPr>
          <w:rFonts w:ascii="Arial" w:hAnsi="Arial" w:eastAsia="Arial" w:cs="Arial"/>
          <w:noProof w:val="0"/>
          <w:sz w:val="22"/>
          <w:szCs w:val="22"/>
          <w:lang w:val="en-GB"/>
        </w:rPr>
        <w:t>, 118, pp. 45–54.</w:t>
      </w:r>
    </w:p>
    <w:p w:rsidR="30A00193" w:rsidP="55AD3711" w:rsidRDefault="30A00193" w14:paraId="55FF828F" w14:textId="3DEC0253">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World Health Organization (2022) </w:t>
      </w:r>
      <w:r w:rsidRPr="55AD3711" w:rsidR="5231330D">
        <w:rPr>
          <w:rFonts w:ascii="Arial" w:hAnsi="Arial" w:eastAsia="Arial" w:cs="Arial"/>
          <w:i w:val="1"/>
          <w:iCs w:val="1"/>
          <w:noProof w:val="0"/>
          <w:sz w:val="22"/>
          <w:szCs w:val="22"/>
          <w:lang w:val="en-GB"/>
        </w:rPr>
        <w:t>World mental health report: transforming mental health for all</w:t>
      </w:r>
      <w:r w:rsidRPr="55AD3711" w:rsidR="5231330D">
        <w:rPr>
          <w:rFonts w:ascii="Arial" w:hAnsi="Arial" w:eastAsia="Arial" w:cs="Arial"/>
          <w:noProof w:val="0"/>
          <w:sz w:val="22"/>
          <w:szCs w:val="22"/>
          <w:lang w:val="en-GB"/>
        </w:rPr>
        <w:t xml:space="preserve">. Geneva: WHO. Available at: </w:t>
      </w:r>
      <w:hyperlink r:id="Rc7269dbbfaed4f6c">
        <w:r w:rsidRPr="55AD3711" w:rsidR="5231330D">
          <w:rPr>
            <w:rStyle w:val="Hyperlink"/>
            <w:rFonts w:ascii="Arial" w:hAnsi="Arial" w:eastAsia="Arial" w:cs="Arial"/>
            <w:noProof w:val="0"/>
            <w:sz w:val="22"/>
            <w:szCs w:val="22"/>
            <w:lang w:val="en-GB"/>
          </w:rPr>
          <w:t>https://www.who.int/publications/i/item/9789240049338</w:t>
        </w:r>
      </w:hyperlink>
      <w:r w:rsidRPr="55AD3711" w:rsidR="5231330D">
        <w:rPr>
          <w:rFonts w:ascii="Arial" w:hAnsi="Arial" w:eastAsia="Arial" w:cs="Arial"/>
          <w:noProof w:val="0"/>
          <w:sz w:val="22"/>
          <w:szCs w:val="22"/>
          <w:lang w:val="en-GB"/>
        </w:rPr>
        <w:t xml:space="preserve"> (Accessed: 23 April 2026).</w:t>
      </w:r>
    </w:p>
    <w:p w:rsidR="30A00193" w:rsidP="55AD3711" w:rsidRDefault="30A00193" w14:paraId="66EA3351" w14:textId="32917A09">
      <w:pPr>
        <w:spacing w:before="240" w:beforeAutospacing="off" w:after="240" w:afterAutospacing="off" w:line="360" w:lineRule="auto"/>
        <w:rPr>
          <w:rFonts w:ascii="Arial" w:hAnsi="Arial" w:eastAsia="Arial" w:cs="Arial"/>
          <w:noProof w:val="0"/>
          <w:sz w:val="22"/>
          <w:szCs w:val="22"/>
          <w:lang w:val="en-GB"/>
        </w:rPr>
      </w:pPr>
      <w:r w:rsidRPr="55AD3711" w:rsidR="5231330D">
        <w:rPr>
          <w:rFonts w:ascii="Arial" w:hAnsi="Arial" w:eastAsia="Arial" w:cs="Arial"/>
          <w:noProof w:val="0"/>
          <w:sz w:val="22"/>
          <w:szCs w:val="22"/>
          <w:lang w:val="en-GB"/>
        </w:rPr>
        <w:t xml:space="preserve">World Medical Association (2013) ‘Declaration of Helsinki: Ethical principles for medical research involving human subjects’, </w:t>
      </w:r>
      <w:r w:rsidRPr="55AD3711" w:rsidR="5231330D">
        <w:rPr>
          <w:rFonts w:ascii="Arial" w:hAnsi="Arial" w:eastAsia="Arial" w:cs="Arial"/>
          <w:i w:val="1"/>
          <w:iCs w:val="1"/>
          <w:noProof w:val="0"/>
          <w:sz w:val="22"/>
          <w:szCs w:val="22"/>
          <w:lang w:val="en-GB"/>
        </w:rPr>
        <w:t>JAMA</w:t>
      </w:r>
      <w:r w:rsidRPr="55AD3711" w:rsidR="5231330D">
        <w:rPr>
          <w:rFonts w:ascii="Arial" w:hAnsi="Arial" w:eastAsia="Arial" w:cs="Arial"/>
          <w:noProof w:val="0"/>
          <w:sz w:val="22"/>
          <w:szCs w:val="22"/>
          <w:lang w:val="en-GB"/>
        </w:rPr>
        <w:t>, 310(20), pp. 2191–2194.</w:t>
      </w:r>
    </w:p>
    <w:p w:rsidR="30A00193" w:rsidP="55AD3711" w:rsidRDefault="30A00193" w14:paraId="7ABBBA27" w14:textId="4DA260BE">
      <w:pPr>
        <w:spacing w:before="0" w:beforeAutospacing="off" w:after="0" w:afterAutospacing="off" w:line="360" w:lineRule="auto"/>
        <w:rPr>
          <w:rFonts w:ascii="Consolas" w:hAnsi="Consolas" w:eastAsia="Consolas" w:cs="Consolas"/>
          <w:noProof w:val="0"/>
          <w:sz w:val="22"/>
          <w:szCs w:val="22"/>
          <w:lang w:val="en-GB"/>
        </w:rPr>
      </w:pPr>
    </w:p>
    <w:p w:rsidR="30A00193" w:rsidP="30A00193" w:rsidRDefault="30A00193" w14:paraId="7AAA7377" w14:textId="34F074F8">
      <w:pPr>
        <w:pStyle w:val="Normal"/>
        <w:spacing w:before="240" w:beforeAutospacing="off" w:after="240" w:afterAutospacing="off" w:line="360" w:lineRule="auto"/>
        <w:rPr>
          <w:rFonts w:ascii="Arial" w:hAnsi="Arial" w:eastAsia="Arial" w:cs="Arial"/>
          <w:noProof w:val="0"/>
          <w:sz w:val="22"/>
          <w:szCs w:val="22"/>
          <w:lang w:val="en-GB"/>
        </w:rPr>
      </w:pPr>
    </w:p>
    <w:p w:rsidR="30A00193" w:rsidP="30A00193" w:rsidRDefault="30A00193" w14:paraId="7ECA8BE1" w14:textId="768ECD3D">
      <w:pPr>
        <w:pStyle w:val="Normal"/>
        <w:tabs>
          <w:tab w:val="left" w:leader="none" w:pos="6540"/>
        </w:tabs>
        <w:spacing w:line="360" w:lineRule="auto"/>
        <w:rPr>
          <w:rFonts w:ascii="Arial" w:hAnsi="Arial" w:asciiTheme="minorBidi" w:hAnsiTheme="minorBidi"/>
          <w:sz w:val="22"/>
          <w:szCs w:val="22"/>
        </w:rPr>
      </w:pPr>
    </w:p>
    <w:p w:rsidR="30A00193" w:rsidP="30A00193" w:rsidRDefault="30A00193" w14:paraId="1383C3C9" w14:textId="6863A23E">
      <w:pPr>
        <w:spacing w:line="240" w:lineRule="auto"/>
        <w:rPr>
          <w:rFonts w:eastAsia="Times New Roman" w:cs="Times New Roman"/>
          <w:color w:val="000000" w:themeColor="text1" w:themeTint="FF" w:themeShade="FF"/>
          <w:lang w:eastAsia="en-GB"/>
        </w:rPr>
      </w:pPr>
    </w:p>
    <w:p w:rsidR="79EA97B8" w:rsidP="30A00193" w:rsidRDefault="79EA97B8" w14:paraId="138A9D33">
      <w:pPr>
        <w:spacing w:line="360" w:lineRule="atLeast"/>
        <w:rPr>
          <w:rFonts w:eastAsia="Times New Roman" w:cs="Times New Roman"/>
          <w:color w:val="000000" w:themeColor="text1" w:themeTint="FF" w:themeShade="FF"/>
          <w:lang w:eastAsia="en-GB"/>
        </w:rPr>
      </w:pPr>
      <w:r w:rsidRPr="30A00193" w:rsidR="79EA97B8">
        <w:rPr>
          <w:rFonts w:ascii="Arial" w:hAnsi="Arial" w:eastAsia="Times New Roman" w:cs="Arial"/>
          <w:color w:val="EE0000"/>
          <w:sz w:val="22"/>
          <w:szCs w:val="22"/>
          <w:lang w:eastAsia="en-GB"/>
        </w:rPr>
        <w:t> </w:t>
      </w:r>
    </w:p>
    <w:p w:rsidR="30A00193" w:rsidP="30A00193" w:rsidRDefault="30A00193" w14:paraId="7D24156F" w14:textId="187DCDD4">
      <w:pPr>
        <w:pStyle w:val="Normal"/>
        <w:tabs>
          <w:tab w:val="left" w:leader="none" w:pos="6540"/>
        </w:tabs>
        <w:spacing w:line="360" w:lineRule="auto"/>
        <w:rPr>
          <w:rFonts w:ascii="Arial" w:hAnsi="Arial" w:eastAsia="Arial" w:cs="Arial"/>
          <w:noProof w:val="0"/>
          <w:sz w:val="22"/>
          <w:szCs w:val="22"/>
          <w:lang w:val="en-GB"/>
        </w:rPr>
      </w:pPr>
    </w:p>
    <w:sectPr w:rsidRPr="00CD33A8" w:rsidR="001D7C03" w:rsidSect="00E620E7">
      <w:footerReference w:type="default" r:id="rId11"/>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23AC9" w:rsidP="003E4ECF" w:rsidRDefault="00C23AC9" w14:paraId="76861BD8" w14:textId="77777777">
      <w:pPr>
        <w:spacing w:after="0" w:line="240" w:lineRule="auto"/>
      </w:pPr>
      <w:r>
        <w:separator/>
      </w:r>
    </w:p>
  </w:endnote>
  <w:endnote w:type="continuationSeparator" w:id="0">
    <w:p w:rsidR="00C23AC9" w:rsidP="003E4ECF" w:rsidRDefault="00C23AC9" w14:paraId="6DC4462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Arial" w:hAnsi="Arial" w:asciiTheme="minorBidi" w:hAnsiTheme="minorBidi"/>
        <w:noProof/>
        <w:sz w:val="22"/>
        <w:szCs w:val="22"/>
      </w:rPr>
    </w:sdtEndPr>
    <w:sdtContent>
      <w:p w:rsidRPr="00E620E7" w:rsidR="003E4ECF" w:rsidRDefault="003E4ECF" w14:paraId="22F0D82E" w14:textId="45C034A5">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rsidR="003E4ECF" w:rsidRDefault="003E4ECF" w14:paraId="65BDCB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23AC9" w:rsidP="003E4ECF" w:rsidRDefault="00C23AC9" w14:paraId="78182838" w14:textId="77777777">
      <w:pPr>
        <w:spacing w:after="0" w:line="240" w:lineRule="auto"/>
      </w:pPr>
      <w:r>
        <w:separator/>
      </w:r>
    </w:p>
  </w:footnote>
  <w:footnote w:type="continuationSeparator" w:id="0">
    <w:p w:rsidR="00C23AC9" w:rsidP="003E4ECF" w:rsidRDefault="00C23AC9" w14:paraId="1558BE8A" w14:textId="77777777">
      <w:pPr>
        <w:spacing w:after="0"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8">
    <w:nsid w:val="1e8dd4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2cdb1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52748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d20e2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87ed8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8e2b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02f6f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9224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458EC"/>
    <w:rsid w:val="000572BF"/>
    <w:rsid w:val="00074402"/>
    <w:rsid w:val="001D7C03"/>
    <w:rsid w:val="00216C85"/>
    <w:rsid w:val="0026393A"/>
    <w:rsid w:val="00273EDD"/>
    <w:rsid w:val="002C3965"/>
    <w:rsid w:val="00321C4C"/>
    <w:rsid w:val="00392BBC"/>
    <w:rsid w:val="003E4ECF"/>
    <w:rsid w:val="00403FE2"/>
    <w:rsid w:val="0041401C"/>
    <w:rsid w:val="004A736E"/>
    <w:rsid w:val="005A4CF6"/>
    <w:rsid w:val="006925AA"/>
    <w:rsid w:val="00725177"/>
    <w:rsid w:val="00730DA5"/>
    <w:rsid w:val="00814A9E"/>
    <w:rsid w:val="00814B98"/>
    <w:rsid w:val="008E11F3"/>
    <w:rsid w:val="0090040D"/>
    <w:rsid w:val="009D052C"/>
    <w:rsid w:val="009D1D1E"/>
    <w:rsid w:val="00A035FD"/>
    <w:rsid w:val="00B02CD0"/>
    <w:rsid w:val="00B87E75"/>
    <w:rsid w:val="00C23AC9"/>
    <w:rsid w:val="00CD33A8"/>
    <w:rsid w:val="00E569FD"/>
    <w:rsid w:val="00E5FF60"/>
    <w:rsid w:val="00E620E7"/>
    <w:rsid w:val="00F66E1B"/>
    <w:rsid w:val="00FB7137"/>
    <w:rsid w:val="036791B5"/>
    <w:rsid w:val="039B2AE9"/>
    <w:rsid w:val="04E888AA"/>
    <w:rsid w:val="050C4407"/>
    <w:rsid w:val="05677527"/>
    <w:rsid w:val="064269FD"/>
    <w:rsid w:val="064B92D7"/>
    <w:rsid w:val="068A4EA0"/>
    <w:rsid w:val="07D0F7B7"/>
    <w:rsid w:val="086D7507"/>
    <w:rsid w:val="0B05EDCA"/>
    <w:rsid w:val="0B6B1571"/>
    <w:rsid w:val="0BF0B094"/>
    <w:rsid w:val="0C1DB403"/>
    <w:rsid w:val="0CCFA417"/>
    <w:rsid w:val="0DA14B1F"/>
    <w:rsid w:val="0DDEC994"/>
    <w:rsid w:val="0E0DD5A9"/>
    <w:rsid w:val="0EE1C5DD"/>
    <w:rsid w:val="0F7A89F6"/>
    <w:rsid w:val="0F897C8B"/>
    <w:rsid w:val="0FE15ADE"/>
    <w:rsid w:val="109C2A27"/>
    <w:rsid w:val="11BCB6C9"/>
    <w:rsid w:val="126B4889"/>
    <w:rsid w:val="12DE1D88"/>
    <w:rsid w:val="137AE1E8"/>
    <w:rsid w:val="13E2C41B"/>
    <w:rsid w:val="14D038F5"/>
    <w:rsid w:val="15CDAC3E"/>
    <w:rsid w:val="16899B82"/>
    <w:rsid w:val="168DAD14"/>
    <w:rsid w:val="17370B45"/>
    <w:rsid w:val="177B0D80"/>
    <w:rsid w:val="17FAACF3"/>
    <w:rsid w:val="1847771F"/>
    <w:rsid w:val="1849A560"/>
    <w:rsid w:val="18AC04A9"/>
    <w:rsid w:val="1940ADEF"/>
    <w:rsid w:val="1951808B"/>
    <w:rsid w:val="1A29EF31"/>
    <w:rsid w:val="1BA8A44B"/>
    <w:rsid w:val="1BF5AB89"/>
    <w:rsid w:val="1CF79373"/>
    <w:rsid w:val="1DDB2B14"/>
    <w:rsid w:val="1EF10BFD"/>
    <w:rsid w:val="1F26A56E"/>
    <w:rsid w:val="1F28BF56"/>
    <w:rsid w:val="1F301DD9"/>
    <w:rsid w:val="1FB7BC08"/>
    <w:rsid w:val="21675A10"/>
    <w:rsid w:val="21D55B65"/>
    <w:rsid w:val="2424C392"/>
    <w:rsid w:val="24C8E360"/>
    <w:rsid w:val="25448B58"/>
    <w:rsid w:val="269394F1"/>
    <w:rsid w:val="26A62DFB"/>
    <w:rsid w:val="278CBB87"/>
    <w:rsid w:val="27AF324F"/>
    <w:rsid w:val="27CF64D3"/>
    <w:rsid w:val="27FB92EC"/>
    <w:rsid w:val="284DB27B"/>
    <w:rsid w:val="289FCB94"/>
    <w:rsid w:val="28BAC893"/>
    <w:rsid w:val="2902CEBF"/>
    <w:rsid w:val="2A024DF2"/>
    <w:rsid w:val="2A58736D"/>
    <w:rsid w:val="2A67CFDA"/>
    <w:rsid w:val="2AB0B32E"/>
    <w:rsid w:val="2AB64EED"/>
    <w:rsid w:val="2B59BB3D"/>
    <w:rsid w:val="2C2C481E"/>
    <w:rsid w:val="2C50B07E"/>
    <w:rsid w:val="2DC29DF3"/>
    <w:rsid w:val="2E26A183"/>
    <w:rsid w:val="2E3A27AD"/>
    <w:rsid w:val="2E54BDB3"/>
    <w:rsid w:val="2E8A5A54"/>
    <w:rsid w:val="2EC59B9D"/>
    <w:rsid w:val="2F506178"/>
    <w:rsid w:val="2F9A57AC"/>
    <w:rsid w:val="2F9BFC3C"/>
    <w:rsid w:val="2FCFA838"/>
    <w:rsid w:val="2FFF2364"/>
    <w:rsid w:val="300758D0"/>
    <w:rsid w:val="30A00193"/>
    <w:rsid w:val="322002F2"/>
    <w:rsid w:val="3254323E"/>
    <w:rsid w:val="334BFD33"/>
    <w:rsid w:val="343CD1BA"/>
    <w:rsid w:val="348AA3C0"/>
    <w:rsid w:val="34BF3A58"/>
    <w:rsid w:val="35DCD262"/>
    <w:rsid w:val="35FCF377"/>
    <w:rsid w:val="364F1EE2"/>
    <w:rsid w:val="36525A7E"/>
    <w:rsid w:val="370319A6"/>
    <w:rsid w:val="370319A6"/>
    <w:rsid w:val="3867967E"/>
    <w:rsid w:val="38E0CBF3"/>
    <w:rsid w:val="38F86FAA"/>
    <w:rsid w:val="3AACBC0D"/>
    <w:rsid w:val="3C531BCC"/>
    <w:rsid w:val="3CAF7660"/>
    <w:rsid w:val="3CB246F2"/>
    <w:rsid w:val="3D249B69"/>
    <w:rsid w:val="3D87D75E"/>
    <w:rsid w:val="3E212128"/>
    <w:rsid w:val="3F6847E3"/>
    <w:rsid w:val="40A4226D"/>
    <w:rsid w:val="40AD6357"/>
    <w:rsid w:val="414DE651"/>
    <w:rsid w:val="41817AA3"/>
    <w:rsid w:val="41AC986A"/>
    <w:rsid w:val="427D4F94"/>
    <w:rsid w:val="4290D977"/>
    <w:rsid w:val="4472E17E"/>
    <w:rsid w:val="452F26F9"/>
    <w:rsid w:val="4554E84E"/>
    <w:rsid w:val="457BDD38"/>
    <w:rsid w:val="46706877"/>
    <w:rsid w:val="46B6ACD4"/>
    <w:rsid w:val="471E5870"/>
    <w:rsid w:val="473CCFBE"/>
    <w:rsid w:val="47CA4177"/>
    <w:rsid w:val="4809A369"/>
    <w:rsid w:val="4815CF3F"/>
    <w:rsid w:val="483C095B"/>
    <w:rsid w:val="4862CEA4"/>
    <w:rsid w:val="48B4A12B"/>
    <w:rsid w:val="4993A34C"/>
    <w:rsid w:val="49D90AD9"/>
    <w:rsid w:val="49FCAA16"/>
    <w:rsid w:val="4A4DE48C"/>
    <w:rsid w:val="4C147BA6"/>
    <w:rsid w:val="4DAA8012"/>
    <w:rsid w:val="4E5E5F76"/>
    <w:rsid w:val="4E84B1BA"/>
    <w:rsid w:val="4EECF752"/>
    <w:rsid w:val="4EECF752"/>
    <w:rsid w:val="4EF69666"/>
    <w:rsid w:val="50043B11"/>
    <w:rsid w:val="503CC966"/>
    <w:rsid w:val="505E4ED3"/>
    <w:rsid w:val="5088143F"/>
    <w:rsid w:val="50E7EC3F"/>
    <w:rsid w:val="510DAD82"/>
    <w:rsid w:val="515F06A2"/>
    <w:rsid w:val="51A2CBCB"/>
    <w:rsid w:val="51A806AB"/>
    <w:rsid w:val="51EE608C"/>
    <w:rsid w:val="5231330D"/>
    <w:rsid w:val="52A13DBC"/>
    <w:rsid w:val="53A99BF2"/>
    <w:rsid w:val="53C93F2D"/>
    <w:rsid w:val="547E2124"/>
    <w:rsid w:val="54C91CB0"/>
    <w:rsid w:val="55AD3711"/>
    <w:rsid w:val="55AE1DE8"/>
    <w:rsid w:val="5781FCC2"/>
    <w:rsid w:val="579E022C"/>
    <w:rsid w:val="57D2568D"/>
    <w:rsid w:val="57EE575D"/>
    <w:rsid w:val="58FB53C8"/>
    <w:rsid w:val="59611317"/>
    <w:rsid w:val="59CA13B0"/>
    <w:rsid w:val="5A0F9300"/>
    <w:rsid w:val="5A9FD69F"/>
    <w:rsid w:val="5CC80869"/>
    <w:rsid w:val="5D6C48BD"/>
    <w:rsid w:val="5D740CBD"/>
    <w:rsid w:val="5DE5060B"/>
    <w:rsid w:val="5E2F9F1E"/>
    <w:rsid w:val="5E5E5F2E"/>
    <w:rsid w:val="5F14D77D"/>
    <w:rsid w:val="5F7159A8"/>
    <w:rsid w:val="6017A4EF"/>
    <w:rsid w:val="61ADC854"/>
    <w:rsid w:val="61DEF34B"/>
    <w:rsid w:val="62195052"/>
    <w:rsid w:val="62DFC49E"/>
    <w:rsid w:val="62E34C26"/>
    <w:rsid w:val="636566EE"/>
    <w:rsid w:val="636A7FA8"/>
    <w:rsid w:val="63AD894C"/>
    <w:rsid w:val="648B34E6"/>
    <w:rsid w:val="64AD7FD9"/>
    <w:rsid w:val="64DE31DC"/>
    <w:rsid w:val="65160BAA"/>
    <w:rsid w:val="653ABAAB"/>
    <w:rsid w:val="657519EC"/>
    <w:rsid w:val="6659A859"/>
    <w:rsid w:val="666AFD68"/>
    <w:rsid w:val="66ED75DB"/>
    <w:rsid w:val="6721D54D"/>
    <w:rsid w:val="67B79E96"/>
    <w:rsid w:val="6AB29A04"/>
    <w:rsid w:val="6BEB0818"/>
    <w:rsid w:val="6C46D4E4"/>
    <w:rsid w:val="6CFD066E"/>
    <w:rsid w:val="6D4B86D4"/>
    <w:rsid w:val="6D95C65F"/>
    <w:rsid w:val="6E11CD2E"/>
    <w:rsid w:val="6E8FF1AC"/>
    <w:rsid w:val="6E91B13C"/>
    <w:rsid w:val="6ECC4566"/>
    <w:rsid w:val="6F0342C7"/>
    <w:rsid w:val="6F0757B7"/>
    <w:rsid w:val="6FC5480D"/>
    <w:rsid w:val="707EFF44"/>
    <w:rsid w:val="7161500D"/>
    <w:rsid w:val="71B2B3F6"/>
    <w:rsid w:val="721C4457"/>
    <w:rsid w:val="72B7E256"/>
    <w:rsid w:val="73053F54"/>
    <w:rsid w:val="739182FD"/>
    <w:rsid w:val="7465EDEA"/>
    <w:rsid w:val="74822364"/>
    <w:rsid w:val="7635E4BC"/>
    <w:rsid w:val="7682A425"/>
    <w:rsid w:val="772F2EE4"/>
    <w:rsid w:val="77E55B29"/>
    <w:rsid w:val="78452FA0"/>
    <w:rsid w:val="79439558"/>
    <w:rsid w:val="79EA97B8"/>
    <w:rsid w:val="7AF28181"/>
    <w:rsid w:val="7AFA43B2"/>
    <w:rsid w:val="7B9FD3E3"/>
    <w:rsid w:val="7BB72260"/>
    <w:rsid w:val="7E0FD026"/>
    <w:rsid w:val="7F551281"/>
    <w:rsid w:val="7F5EF0CF"/>
    <w:rsid w:val="7F8C5329"/>
    <w:rsid w:val="7F8FEC6B"/>
    <w:rsid w:val="7FFF4D0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hAnsi="Arial" w:eastAsiaTheme="majorEastAsia"/>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hAnsi="Arial"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620E7"/>
    <w:rPr>
      <w:rFonts w:ascii="Arial" w:hAnsi="Arial" w:eastAsiaTheme="majorEastAsia"/>
      <w:b/>
      <w:sz w:val="32"/>
    </w:rPr>
  </w:style>
  <w:style w:type="character" w:styleId="Heading2Char" w:customStyle="1">
    <w:name w:val="Heading 2 Char"/>
    <w:basedOn w:val="DefaultParagraphFont"/>
    <w:link w:val="Heading2"/>
    <w:uiPriority w:val="9"/>
    <w:rsid w:val="00A035FD"/>
    <w:rPr>
      <w:rFonts w:ascii="Arial" w:hAnsi="Arial" w:eastAsiaTheme="majorEastAsia" w:cstheme="majorBidi"/>
      <w:b/>
      <w:i/>
      <w:color w:val="2F5496" w:themeColor="accent1" w:themeShade="BF"/>
      <w:sz w:val="26"/>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styleId="HeaderChar" w:customStyle="1">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styleId="FooterChar" w:customStyle="1">
    <w:name w:val="Footer Char"/>
    <w:basedOn w:val="DefaultParagraphFont"/>
    <w:link w:val="Footer"/>
    <w:uiPriority w:val="99"/>
    <w:rsid w:val="003E4ECF"/>
  </w:style>
  <w:style w:type="paragraph" w:styleId="ListParagraph">
    <w:uiPriority w:val="34"/>
    <w:name w:val="List Paragraph"/>
    <w:basedOn w:val="Normal"/>
    <w:qFormat/>
    <w:rsid w:val="3254323E"/>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0A00193"/>
    <w:rPr>
      <w:color w:val="0563C1"/>
      <w:u w:val="single"/>
    </w:r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w:type="paragraph" w:styleId="TOC1">
    <w:uiPriority w:val="39"/>
    <w:name w:val="toc 1"/>
    <w:basedOn w:val="Normal"/>
    <w:next w:val="Normal"/>
    <w:unhideWhenUsed/>
    <w:rsid w:val="55AD3711"/>
    <w:pPr>
      <w:spacing w:after="100"/>
    </w:pPr>
  </w:style>
  <w:style w:type="paragraph" w:styleId="TOC2">
    <w:uiPriority w:val="39"/>
    <w:name w:val="toc 2"/>
    <w:basedOn w:val="Normal"/>
    <w:next w:val="Normal"/>
    <w:unhideWhenUsed/>
    <w:rsid w:val="55AD3711"/>
    <w:pPr>
      <w:spacing w:after="100"/>
      <w:ind w:left="220"/>
    </w:pPr>
  </w:style>
  <w:style w:type="paragraph" w:styleId="TOC3">
    <w:uiPriority w:val="39"/>
    <w:name w:val="toc 3"/>
    <w:basedOn w:val="Normal"/>
    <w:next w:val="Normal"/>
    <w:unhideWhenUsed/>
    <w:rsid w:val="55AD371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numbering" Target="numbering.xml" Id="Rc0e70b0c404d41d3" /><Relationship Type="http://schemas.openxmlformats.org/officeDocument/2006/relationships/hyperlink" Target="https://www.nice.org.uk/guidance/ng134" TargetMode="External" Id="R2f6c232c934643ca" /><Relationship Type="http://schemas.openxmlformats.org/officeDocument/2006/relationships/hyperlink" Target="https://www.nice.org.uk/" TargetMode="External" Id="R381d5f06e8bf4f13" /><Relationship Type="http://schemas.openxmlformats.org/officeDocument/2006/relationships/hyperlink" Target="https://digital.nhs.uk/data-and-information/publications/statistical/mental-health-of-children-and-young-people-in-england/2023" TargetMode="External" Id="R347a86cb816d46e3" /><Relationship Type="http://schemas.openxmlformats.org/officeDocument/2006/relationships/hyperlink" Target="https://www.longtermplan.nhs.uk/" TargetMode="External" Id="R4707eb9f9e484b9f" /><Relationship Type="http://schemas.openxmlformats.org/officeDocument/2006/relationships/hyperlink" Target="https://www.england.nhs.uk/mental-health/children-and-young-people/digital/" TargetMode="External" Id="R06a49320ce714114" /><Relationship Type="http://schemas.openxmlformats.org/officeDocument/2006/relationships/hyperlink" Target="https://www.rcpsych.ac.uk/" TargetMode="External" Id="R1e2a231266ff44c9" /><Relationship Type="http://schemas.openxmlformats.org/officeDocument/2006/relationships/hyperlink" Target="https://www.who.int/publications/i/item/9789240049338" TargetMode="External" Id="Rc7269dbbfaed4f6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9AD26C495DABD4BBF49CAB5A9447134" ma:contentTypeVersion="10" ma:contentTypeDescription="Create a new document." ma:contentTypeScope="" ma:versionID="6d598fdfe1576df913391ea25b1116f7">
  <xsd:schema xmlns:xsd="http://www.w3.org/2001/XMLSchema" xmlns:xs="http://www.w3.org/2001/XMLSchema" xmlns:p="http://schemas.microsoft.com/office/2006/metadata/properties" xmlns:ns3="e0c72a01-2fa1-42e3-a1c4-c26bee686cc0" targetNamespace="http://schemas.microsoft.com/office/2006/metadata/properties" ma:root="true" ma:fieldsID="313aa839c029bcba8fa28340ce549105" ns3:_="">
    <xsd:import namespace="e0c72a01-2fa1-42e3-a1c4-c26bee686cc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c72a01-2fa1-42e3-a1c4-c26bee686cc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0c72a01-2fa1-42e3-a1c4-c26bee686cc0" xsi:nil="true"/>
  </documentManagement>
</p:properties>
</file>

<file path=customXml/itemProps1.xml><?xml version="1.0" encoding="utf-8"?>
<ds:datastoreItem xmlns:ds="http://schemas.openxmlformats.org/officeDocument/2006/customXml" ds:itemID="{673831B6-0EE0-4718-B5BC-8873806EC2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c72a01-2fa1-42e3-a1c4-c26bee686c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38608C-536A-4B46-A015-6B8BE50BDFAF}">
  <ds:schemaRefs>
    <ds:schemaRef ds:uri="http://schemas.microsoft.com/sharepoint/v3/contenttype/forms"/>
  </ds:schemaRefs>
</ds:datastoreItem>
</file>

<file path=customXml/itemProps3.xml><?xml version="1.0" encoding="utf-8"?>
<ds:datastoreItem xmlns:ds="http://schemas.openxmlformats.org/officeDocument/2006/customXml" ds:itemID="{24905C97-832F-462E-BEEE-481EEF7DB632}">
  <ds:schemaRefs>
    <ds:schemaRef ds:uri="http://schemas.microsoft.com/office/2006/metadata/properties"/>
    <ds:schemaRef ds:uri="http://schemas.microsoft.com/office/infopath/2007/PartnerControls"/>
    <ds:schemaRef ds:uri="e0c72a01-2fa1-42e3-a1c4-c26bee686cc0"/>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Magdalena  Maria Urbanek (2337348)</lastModifiedBy>
  <revision>11</revision>
  <dcterms:created xsi:type="dcterms:W3CDTF">2026-04-22T20:06:00.0000000Z</dcterms:created>
  <dcterms:modified xsi:type="dcterms:W3CDTF">2026-04-23T21:15:01.8344842Z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806ec634-a04d-4b4a-a6bc-3c73e424bbbf</vt:lpwstr>
  </property>
  <property fmtid="{D5CDD505-2E9C-101B-9397-08002B2CF9AE}" pid="3" name="ContentTypeId">
    <vt:lpwstr>0x010100A9AD26C495DABD4BBF49CAB5A9447134</vt:lpwstr>
  </property>
</Properties>
</file>