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6855" w:rsidRPr="00C171CE" w:rsidRDefault="00F56855" w:rsidP="00F56855">
      <w:pPr>
        <w:spacing w:before="100" w:beforeAutospacing="1" w:after="100" w:afterAutospacing="1" w:line="240" w:lineRule="auto"/>
        <w:outlineLvl w:val="0"/>
        <w:rPr>
          <w:rFonts w:ascii="Times New Roman" w:hAnsi="Times New Roman" w:cs="Times New Roman"/>
          <w:sz w:val="24"/>
          <w:szCs w:val="24"/>
        </w:rPr>
      </w:pPr>
    </w:p>
    <w:p w:rsidR="00F56855" w:rsidRPr="00AC089D" w:rsidRDefault="00026390" w:rsidP="00AC089D">
      <w:pPr>
        <w:spacing w:before="100" w:beforeAutospacing="1" w:after="100" w:afterAutospacing="1" w:line="360" w:lineRule="auto"/>
        <w:outlineLvl w:val="0"/>
        <w:rPr>
          <w:rFonts w:ascii="Times New Roman" w:hAnsi="Times New Roman" w:cs="Times New Roman"/>
          <w:sz w:val="24"/>
          <w:szCs w:val="24"/>
        </w:rPr>
      </w:pPr>
      <w:r w:rsidRPr="00AC089D">
        <w:rPr>
          <w:rFonts w:ascii="Times New Roman" w:hAnsi="Times New Roman" w:cs="Times New Roman"/>
          <w:sz w:val="24"/>
          <w:szCs w:val="24"/>
        </w:rPr>
        <w:t>With close reference to relevant literature and government policies, I will be evaluating an approach used to support the strand of reading in the literacy framework. It is stated that</w:t>
      </w:r>
      <w:r w:rsidRPr="00AC089D">
        <w:rPr>
          <w:rFonts w:ascii="Times New Roman" w:hAnsi="Times New Roman" w:cs="Times New Roman"/>
          <w:sz w:val="24"/>
          <w:szCs w:val="24"/>
        </w:rPr>
        <w:br/>
      </w:r>
      <w:r w:rsidR="00F56855" w:rsidRPr="00AC089D">
        <w:rPr>
          <w:rFonts w:ascii="Times New Roman" w:hAnsi="Times New Roman" w:cs="Times New Roman"/>
          <w:sz w:val="24"/>
          <w:szCs w:val="24"/>
        </w:rPr>
        <w:t xml:space="preserve">PISA is the OECD's Programme for International Student Assessment. This is the </w:t>
      </w:r>
      <w:r w:rsidRPr="00AC089D">
        <w:rPr>
          <w:rFonts w:ascii="Times New Roman" w:hAnsi="Times New Roman" w:cs="Times New Roman"/>
          <w:sz w:val="24"/>
          <w:szCs w:val="24"/>
        </w:rPr>
        <w:t>Organisation</w:t>
      </w:r>
      <w:r w:rsidR="00F56855" w:rsidRPr="00AC089D">
        <w:rPr>
          <w:rFonts w:ascii="Times New Roman" w:hAnsi="Times New Roman" w:cs="Times New Roman"/>
          <w:sz w:val="24"/>
          <w:szCs w:val="24"/>
        </w:rPr>
        <w:t xml:space="preserve"> for Economic Co-operation and development which was founded in order to encourage economic progress and world trade. Every three years it tests 15-year-old students from all over the world in reading, mathematics and science. The tests do not test a pupil’s knowledge base but how well they are able to use the knowledge they have and to assess how well the students grasp key subjects in order to be prepared for real-life situations in the adult world. PISA publishes the results of the test a year after the students are tested to help governments understand the strengths and areas for development in their education systems which shapes their education policy and practice. </w:t>
      </w:r>
      <w:r w:rsidR="007B4FC1" w:rsidRPr="00AC089D">
        <w:rPr>
          <w:rFonts w:ascii="Times New Roman" w:hAnsi="Times New Roman" w:cs="Times New Roman"/>
          <w:sz w:val="24"/>
          <w:szCs w:val="24"/>
        </w:rPr>
        <w:t>(Oecd.org, 2019)</w:t>
      </w:r>
    </w:p>
    <w:p w:rsidR="00F56855" w:rsidRPr="00AC089D" w:rsidRDefault="00F56855" w:rsidP="00AC089D">
      <w:pPr>
        <w:spacing w:before="100" w:beforeAutospacing="1" w:after="100" w:afterAutospacing="1" w:line="360" w:lineRule="auto"/>
        <w:outlineLvl w:val="0"/>
        <w:rPr>
          <w:rFonts w:ascii="Times New Roman" w:eastAsia="Times New Roman" w:hAnsi="Times New Roman" w:cs="Times New Roman"/>
          <w:sz w:val="24"/>
          <w:szCs w:val="24"/>
          <w:lang w:eastAsia="en-GB"/>
        </w:rPr>
      </w:pPr>
      <w:r w:rsidRPr="00AC089D">
        <w:rPr>
          <w:rFonts w:ascii="Times New Roman" w:eastAsia="Times New Roman" w:hAnsi="Times New Roman" w:cs="Times New Roman"/>
          <w:bCs/>
          <w:kern w:val="36"/>
          <w:sz w:val="24"/>
          <w:szCs w:val="24"/>
          <w:lang w:eastAsia="en-GB"/>
        </w:rPr>
        <w:t xml:space="preserve">Wales first participated in the PISA tests in 2006 and the results delivered a shock to the Welsh government and the world of education in Wales alike. The results outlined the fact that Wales’ pupils were performing below average in mathematics and reading and by 2009, the results had declined even further in all areas. By 2012, in spite of reading improving somewhat, the results were still below those from 2006. </w:t>
      </w:r>
      <w:r w:rsidRPr="00AC089D">
        <w:rPr>
          <w:rFonts w:ascii="Times New Roman" w:eastAsia="Times New Roman" w:hAnsi="Times New Roman" w:cs="Times New Roman"/>
          <w:sz w:val="24"/>
          <w:szCs w:val="24"/>
          <w:lang w:eastAsia="en-GB"/>
        </w:rPr>
        <w:t xml:space="preserve">Leighton Andrews, then Minister for Children, Education and Lifelong Learning described </w:t>
      </w:r>
      <w:r w:rsidR="00972124" w:rsidRPr="00AC089D">
        <w:rPr>
          <w:rFonts w:ascii="Times New Roman" w:eastAsia="Times New Roman" w:hAnsi="Times New Roman" w:cs="Times New Roman"/>
          <w:sz w:val="24"/>
          <w:szCs w:val="24"/>
          <w:lang w:eastAsia="en-GB"/>
        </w:rPr>
        <w:t xml:space="preserve">in Hughes (2016) article that </w:t>
      </w:r>
      <w:r w:rsidRPr="00AC089D">
        <w:rPr>
          <w:rFonts w:ascii="Times New Roman" w:eastAsia="Times New Roman" w:hAnsi="Times New Roman" w:cs="Times New Roman"/>
          <w:sz w:val="24"/>
          <w:szCs w:val="24"/>
          <w:lang w:eastAsia="en-GB"/>
        </w:rPr>
        <w:t xml:space="preserve">the 2006 results as extremely disappointing but he said that PISA 2009 was a </w:t>
      </w:r>
      <w:r w:rsidR="0060725A" w:rsidRPr="00AC089D">
        <w:rPr>
          <w:rFonts w:ascii="Times New Roman" w:eastAsia="Times New Roman" w:hAnsi="Times New Roman" w:cs="Times New Roman"/>
          <w:sz w:val="24"/>
          <w:szCs w:val="24"/>
          <w:lang w:eastAsia="en-GB"/>
        </w:rPr>
        <w:t>wakeup</w:t>
      </w:r>
      <w:r w:rsidRPr="00AC089D">
        <w:rPr>
          <w:rFonts w:ascii="Times New Roman" w:eastAsia="Times New Roman" w:hAnsi="Times New Roman" w:cs="Times New Roman"/>
          <w:sz w:val="24"/>
          <w:szCs w:val="24"/>
          <w:lang w:eastAsia="en-GB"/>
        </w:rPr>
        <w:t xml:space="preserve"> call to a complacent system.</w:t>
      </w:r>
      <w:r w:rsidR="00BD5837" w:rsidRPr="00AC089D">
        <w:rPr>
          <w:rFonts w:ascii="Times New Roman" w:eastAsia="Times New Roman" w:hAnsi="Times New Roman" w:cs="Times New Roman"/>
          <w:sz w:val="24"/>
          <w:szCs w:val="24"/>
          <w:lang w:eastAsia="en-GB"/>
        </w:rPr>
        <w:t xml:space="preserve"> </w:t>
      </w:r>
      <w:r w:rsidRPr="00AC089D">
        <w:rPr>
          <w:rFonts w:ascii="Times New Roman" w:eastAsia="Times New Roman" w:hAnsi="Times New Roman" w:cs="Times New Roman"/>
          <w:bCs/>
          <w:kern w:val="36"/>
          <w:sz w:val="24"/>
          <w:szCs w:val="24"/>
          <w:lang w:eastAsia="en-GB"/>
        </w:rPr>
        <w:t xml:space="preserve">Alongside this, GCSE results in Wales also raised problems when compared to those from England and Estyn, the inspection body for Wales, was reporting below standard performance across many schools. The Welsh Government was therefore compelled to act and this has led us through the Qualified for Life agenda, changing the focus of GCSEs, calling an independent review of the curriculum in Wales by Professor Graham Donaldson, resulting in the introduction of a National Literacy and Numeracy framework to be used in schools from Foundation Phase to Year 11 and the new curriculum ‘Curriculum for Wales: Curriculum for Life.’ Huge change was afoot in Wales’ education system and the changes are still being implemented. </w:t>
      </w:r>
      <w:r w:rsidR="0091493C" w:rsidRPr="00AC089D">
        <w:rPr>
          <w:rFonts w:ascii="Times New Roman" w:hAnsi="Times New Roman" w:cs="Times New Roman"/>
          <w:sz w:val="24"/>
          <w:szCs w:val="24"/>
        </w:rPr>
        <w:t>(</w:t>
      </w:r>
      <w:r w:rsidR="0091493C" w:rsidRPr="00AC089D">
        <w:rPr>
          <w:rFonts w:ascii="Times New Roman" w:hAnsi="Times New Roman" w:cs="Times New Roman"/>
          <w:sz w:val="24"/>
          <w:szCs w:val="24"/>
        </w:rPr>
        <w:t>Welsh Government,</w:t>
      </w:r>
      <w:r w:rsidR="0091493C" w:rsidRPr="00AC089D">
        <w:rPr>
          <w:rFonts w:ascii="Times New Roman" w:hAnsi="Times New Roman" w:cs="Times New Roman"/>
          <w:sz w:val="24"/>
          <w:szCs w:val="24"/>
        </w:rPr>
        <w:t xml:space="preserve"> 2015)</w:t>
      </w:r>
    </w:p>
    <w:p w:rsidR="00F56855" w:rsidRPr="00AC089D" w:rsidRDefault="00F56855" w:rsidP="00AC089D">
      <w:pPr>
        <w:spacing w:before="100" w:beforeAutospacing="1" w:after="100" w:afterAutospacing="1" w:line="360" w:lineRule="auto"/>
        <w:outlineLvl w:val="0"/>
        <w:rPr>
          <w:rFonts w:ascii="Times New Roman" w:eastAsia="Times New Roman" w:hAnsi="Times New Roman" w:cs="Times New Roman"/>
          <w:bCs/>
          <w:kern w:val="36"/>
          <w:sz w:val="24"/>
          <w:szCs w:val="24"/>
          <w:lang w:eastAsia="en-GB"/>
        </w:rPr>
      </w:pPr>
      <w:r w:rsidRPr="00AC089D">
        <w:rPr>
          <w:rFonts w:ascii="Times New Roman" w:eastAsia="Times New Roman" w:hAnsi="Times New Roman" w:cs="Times New Roman"/>
          <w:bCs/>
          <w:kern w:val="36"/>
          <w:sz w:val="24"/>
          <w:szCs w:val="24"/>
          <w:lang w:eastAsia="en-GB"/>
        </w:rPr>
        <w:t>The Wel</w:t>
      </w:r>
      <w:r w:rsidR="002E3B97" w:rsidRPr="00AC089D">
        <w:rPr>
          <w:rFonts w:ascii="Times New Roman" w:eastAsia="Times New Roman" w:hAnsi="Times New Roman" w:cs="Times New Roman"/>
          <w:bCs/>
          <w:kern w:val="36"/>
          <w:sz w:val="24"/>
          <w:szCs w:val="24"/>
          <w:lang w:eastAsia="en-GB"/>
        </w:rPr>
        <w:t>sh Governme</w:t>
      </w:r>
      <w:r w:rsidRPr="00AC089D">
        <w:rPr>
          <w:rFonts w:ascii="Times New Roman" w:eastAsia="Times New Roman" w:hAnsi="Times New Roman" w:cs="Times New Roman"/>
          <w:bCs/>
          <w:kern w:val="36"/>
          <w:sz w:val="24"/>
          <w:szCs w:val="24"/>
          <w:lang w:eastAsia="en-GB"/>
        </w:rPr>
        <w:t>nt website gives an overview of the changes to the curriculum in Wales. It states</w:t>
      </w:r>
      <w:r w:rsidR="0055361A" w:rsidRPr="00AC089D">
        <w:rPr>
          <w:rFonts w:ascii="Times New Roman" w:eastAsia="Times New Roman" w:hAnsi="Times New Roman" w:cs="Times New Roman"/>
          <w:bCs/>
          <w:kern w:val="36"/>
          <w:sz w:val="24"/>
          <w:szCs w:val="24"/>
          <w:lang w:eastAsia="en-GB"/>
        </w:rPr>
        <w:t xml:space="preserve"> t</w:t>
      </w:r>
      <w:r w:rsidRPr="00AC089D">
        <w:rPr>
          <w:rFonts w:ascii="Times New Roman" w:eastAsia="Times New Roman" w:hAnsi="Times New Roman" w:cs="Times New Roman"/>
          <w:bCs/>
          <w:kern w:val="36"/>
          <w:sz w:val="24"/>
          <w:szCs w:val="24"/>
          <w:lang w:eastAsia="en-GB"/>
        </w:rPr>
        <w:t xml:space="preserve">he new curriculum will have more emphasis on equipping young people for life. It will build their ability to learn new skills and apply their subject knowledge more positively and </w:t>
      </w:r>
      <w:r w:rsidR="00BD5837" w:rsidRPr="00AC089D">
        <w:rPr>
          <w:rFonts w:ascii="Times New Roman" w:eastAsia="Times New Roman" w:hAnsi="Times New Roman" w:cs="Times New Roman"/>
          <w:bCs/>
          <w:kern w:val="36"/>
          <w:sz w:val="24"/>
          <w:szCs w:val="24"/>
          <w:lang w:eastAsia="en-GB"/>
        </w:rPr>
        <w:t>creatively and</w:t>
      </w:r>
      <w:r w:rsidRPr="00AC089D">
        <w:rPr>
          <w:rFonts w:ascii="Times New Roman" w:eastAsia="Times New Roman" w:hAnsi="Times New Roman" w:cs="Times New Roman"/>
          <w:bCs/>
          <w:kern w:val="36"/>
          <w:sz w:val="24"/>
          <w:szCs w:val="24"/>
          <w:lang w:eastAsia="en-GB"/>
        </w:rPr>
        <w:t xml:space="preserve"> how to thrive in an increasingly digital world</w:t>
      </w:r>
      <w:r w:rsidR="002D371B" w:rsidRPr="00AC089D">
        <w:rPr>
          <w:rFonts w:ascii="Times New Roman" w:eastAsia="Times New Roman" w:hAnsi="Times New Roman" w:cs="Times New Roman"/>
          <w:bCs/>
          <w:kern w:val="36"/>
          <w:sz w:val="24"/>
          <w:szCs w:val="24"/>
          <w:lang w:eastAsia="en-GB"/>
        </w:rPr>
        <w:t xml:space="preserve"> </w:t>
      </w:r>
      <w:r w:rsidR="002D371B" w:rsidRPr="00AC089D">
        <w:rPr>
          <w:rFonts w:ascii="Times New Roman" w:hAnsi="Times New Roman" w:cs="Times New Roman"/>
          <w:sz w:val="24"/>
          <w:szCs w:val="24"/>
        </w:rPr>
        <w:t>(</w:t>
      </w:r>
      <w:r w:rsidR="002D371B" w:rsidRPr="00AC089D">
        <w:rPr>
          <w:rFonts w:ascii="Times New Roman" w:hAnsi="Times New Roman" w:cs="Times New Roman"/>
          <w:sz w:val="24"/>
          <w:szCs w:val="24"/>
        </w:rPr>
        <w:t xml:space="preserve">GOV.WALES, </w:t>
      </w:r>
      <w:r w:rsidR="002D371B" w:rsidRPr="00AC089D">
        <w:rPr>
          <w:rFonts w:ascii="Times New Roman" w:hAnsi="Times New Roman" w:cs="Times New Roman"/>
          <w:sz w:val="24"/>
          <w:szCs w:val="24"/>
        </w:rPr>
        <w:lastRenderedPageBreak/>
        <w:t>2015)</w:t>
      </w:r>
      <w:r w:rsidR="002D371B" w:rsidRPr="00AC089D">
        <w:rPr>
          <w:rFonts w:ascii="Times New Roman" w:hAnsi="Times New Roman" w:cs="Times New Roman"/>
          <w:sz w:val="24"/>
          <w:szCs w:val="24"/>
        </w:rPr>
        <w:t xml:space="preserve">. </w:t>
      </w:r>
      <w:r w:rsidRPr="00AC089D">
        <w:rPr>
          <w:rFonts w:ascii="Times New Roman" w:eastAsia="Times New Roman" w:hAnsi="Times New Roman" w:cs="Times New Roman"/>
          <w:bCs/>
          <w:kern w:val="36"/>
          <w:sz w:val="24"/>
          <w:szCs w:val="24"/>
          <w:lang w:eastAsia="en-GB"/>
        </w:rPr>
        <w:t>This echoes the sentiments of the</w:t>
      </w:r>
      <w:r w:rsidRPr="00AC089D">
        <w:rPr>
          <w:rFonts w:ascii="Times New Roman" w:eastAsia="Times New Roman" w:hAnsi="Times New Roman" w:cs="Times New Roman"/>
          <w:sz w:val="24"/>
          <w:szCs w:val="24"/>
          <w:lang w:eastAsia="en-GB"/>
        </w:rPr>
        <w:t xml:space="preserve"> OECD’s chief education analyst, Andreas </w:t>
      </w:r>
      <w:proofErr w:type="spellStart"/>
      <w:r w:rsidRPr="00AC089D">
        <w:rPr>
          <w:rFonts w:ascii="Times New Roman" w:eastAsia="Times New Roman" w:hAnsi="Times New Roman" w:cs="Times New Roman"/>
          <w:sz w:val="24"/>
          <w:szCs w:val="24"/>
          <w:lang w:eastAsia="en-GB"/>
        </w:rPr>
        <w:t>Schleicher</w:t>
      </w:r>
      <w:proofErr w:type="spellEnd"/>
      <w:r w:rsidRPr="00AC089D">
        <w:rPr>
          <w:rFonts w:ascii="Times New Roman" w:eastAsia="Times New Roman" w:hAnsi="Times New Roman" w:cs="Times New Roman"/>
          <w:sz w:val="24"/>
          <w:szCs w:val="24"/>
          <w:lang w:eastAsia="en-GB"/>
        </w:rPr>
        <w:t xml:space="preserve"> who says ‘the knowledge economy no longer pays you for what you know… it pays you for what you can do with what you know.’ </w:t>
      </w:r>
    </w:p>
    <w:p w:rsidR="00230D32" w:rsidRPr="00AC089D" w:rsidRDefault="00F56855" w:rsidP="00AC089D">
      <w:pPr>
        <w:spacing w:before="100" w:beforeAutospacing="1" w:after="100" w:afterAutospacing="1" w:line="360" w:lineRule="auto"/>
        <w:jc w:val="both"/>
        <w:outlineLvl w:val="0"/>
        <w:rPr>
          <w:rFonts w:ascii="Times New Roman" w:eastAsia="Times New Roman" w:hAnsi="Times New Roman" w:cs="Times New Roman"/>
          <w:bCs/>
          <w:kern w:val="36"/>
          <w:sz w:val="24"/>
          <w:szCs w:val="24"/>
          <w:lang w:eastAsia="en-GB"/>
        </w:rPr>
      </w:pPr>
      <w:r w:rsidRPr="00AC089D">
        <w:rPr>
          <w:rFonts w:ascii="Times New Roman" w:eastAsia="Times New Roman" w:hAnsi="Times New Roman" w:cs="Times New Roman"/>
          <w:sz w:val="24"/>
          <w:szCs w:val="24"/>
          <w:lang w:eastAsia="en-GB"/>
        </w:rPr>
        <w:t>In an uncertain Europe and a need to compete on the World stage, Wales needs its young people to be ‘ambitious’, ‘enterprising’, ‘informed’ and ‘confident’ with this aim in focus, the new curriculum will be pioneered and used throughout Wales by 2022</w:t>
      </w:r>
      <w:r w:rsidR="00FC0A07" w:rsidRPr="00AC089D">
        <w:rPr>
          <w:rFonts w:ascii="Times New Roman" w:eastAsia="Times New Roman" w:hAnsi="Times New Roman" w:cs="Times New Roman"/>
          <w:sz w:val="24"/>
          <w:szCs w:val="24"/>
          <w:lang w:eastAsia="en-GB"/>
        </w:rPr>
        <w:t xml:space="preserve"> </w:t>
      </w:r>
      <w:r w:rsidR="009607A7" w:rsidRPr="00AC089D">
        <w:rPr>
          <w:rFonts w:ascii="Times New Roman" w:hAnsi="Times New Roman" w:cs="Times New Roman"/>
          <w:sz w:val="24"/>
          <w:szCs w:val="24"/>
        </w:rPr>
        <w:t>(</w:t>
      </w:r>
      <w:proofErr w:type="spellStart"/>
      <w:r w:rsidR="009607A7" w:rsidRPr="00AC089D">
        <w:rPr>
          <w:rFonts w:ascii="Times New Roman" w:hAnsi="Times New Roman" w:cs="Times New Roman"/>
          <w:sz w:val="24"/>
          <w:szCs w:val="24"/>
        </w:rPr>
        <w:t>Dauncey</w:t>
      </w:r>
      <w:proofErr w:type="spellEnd"/>
      <w:r w:rsidR="009607A7" w:rsidRPr="00AC089D">
        <w:rPr>
          <w:rFonts w:ascii="Times New Roman" w:hAnsi="Times New Roman" w:cs="Times New Roman"/>
          <w:sz w:val="24"/>
          <w:szCs w:val="24"/>
        </w:rPr>
        <w:t>, 2015)</w:t>
      </w:r>
      <w:r w:rsidR="00FC0A07" w:rsidRPr="00AC089D">
        <w:rPr>
          <w:rFonts w:ascii="Times New Roman" w:eastAsia="Times New Roman" w:hAnsi="Times New Roman" w:cs="Times New Roman"/>
          <w:bCs/>
          <w:kern w:val="36"/>
          <w:sz w:val="24"/>
          <w:szCs w:val="24"/>
          <w:lang w:eastAsia="en-GB"/>
        </w:rPr>
        <w:t xml:space="preserve">. </w:t>
      </w:r>
      <w:r w:rsidRPr="00AC089D">
        <w:rPr>
          <w:rFonts w:ascii="Times New Roman" w:eastAsia="Times New Roman" w:hAnsi="Times New Roman" w:cs="Times New Roman"/>
          <w:bCs/>
          <w:kern w:val="36"/>
          <w:sz w:val="24"/>
          <w:szCs w:val="24"/>
          <w:lang w:eastAsia="en-GB"/>
        </w:rPr>
        <w:t xml:space="preserve">Literacy, numeracy and digital competence are skills which professor Donaldson in </w:t>
      </w:r>
      <w:r w:rsidR="00093EE2" w:rsidRPr="00AC089D">
        <w:rPr>
          <w:rFonts w:ascii="Times New Roman" w:eastAsia="Times New Roman" w:hAnsi="Times New Roman" w:cs="Times New Roman"/>
          <w:bCs/>
          <w:kern w:val="36"/>
          <w:sz w:val="24"/>
          <w:szCs w:val="24"/>
          <w:lang w:eastAsia="en-GB"/>
        </w:rPr>
        <w:t>S</w:t>
      </w:r>
      <w:r w:rsidRPr="00AC089D">
        <w:rPr>
          <w:rFonts w:ascii="Times New Roman" w:eastAsia="Times New Roman" w:hAnsi="Times New Roman" w:cs="Times New Roman"/>
          <w:bCs/>
          <w:kern w:val="36"/>
          <w:sz w:val="24"/>
          <w:szCs w:val="24"/>
          <w:lang w:eastAsia="en-GB"/>
        </w:rPr>
        <w:t>uccessful Futures</w:t>
      </w:r>
      <w:r w:rsidR="00093EE2" w:rsidRPr="00AC089D">
        <w:rPr>
          <w:rFonts w:ascii="Times New Roman" w:eastAsia="Times New Roman" w:hAnsi="Times New Roman" w:cs="Times New Roman"/>
          <w:bCs/>
          <w:kern w:val="36"/>
          <w:sz w:val="24"/>
          <w:szCs w:val="24"/>
          <w:lang w:eastAsia="en-GB"/>
        </w:rPr>
        <w:t xml:space="preserve"> (2015)</w:t>
      </w:r>
      <w:r w:rsidRPr="00AC089D">
        <w:rPr>
          <w:rFonts w:ascii="Times New Roman" w:eastAsia="Times New Roman" w:hAnsi="Times New Roman" w:cs="Times New Roman"/>
          <w:bCs/>
          <w:kern w:val="36"/>
          <w:sz w:val="24"/>
          <w:szCs w:val="24"/>
          <w:lang w:eastAsia="en-GB"/>
        </w:rPr>
        <w:t xml:space="preserve"> states need to be a cross curricular responsibility. These will underpin the six Areas of Learning and Experience of the new curriculum. With this in mind, the focus of this work will be on literacy skills and reading across the curriculum. The National Literacy Trust describes why literacy skills are such an integral part of the curriculum and justifies why they should underpin all subject areas. They report tha</w:t>
      </w:r>
      <w:r w:rsidR="00FC0A07" w:rsidRPr="00AC089D">
        <w:rPr>
          <w:rFonts w:ascii="Times New Roman" w:eastAsia="Times New Roman" w:hAnsi="Times New Roman" w:cs="Times New Roman"/>
          <w:bCs/>
          <w:kern w:val="36"/>
          <w:sz w:val="24"/>
          <w:szCs w:val="24"/>
          <w:lang w:eastAsia="en-GB"/>
        </w:rPr>
        <w:t>t,</w:t>
      </w:r>
    </w:p>
    <w:p w:rsidR="00F56855" w:rsidRPr="00AC089D" w:rsidRDefault="00F56855" w:rsidP="00AC089D">
      <w:pPr>
        <w:spacing w:before="100" w:beforeAutospacing="1" w:after="100" w:afterAutospacing="1" w:line="240" w:lineRule="auto"/>
        <w:jc w:val="center"/>
        <w:outlineLvl w:val="0"/>
        <w:rPr>
          <w:rFonts w:ascii="Times New Roman" w:eastAsia="Times New Roman" w:hAnsi="Times New Roman" w:cs="Times New Roman"/>
          <w:bCs/>
          <w:kern w:val="36"/>
          <w:sz w:val="24"/>
          <w:szCs w:val="24"/>
          <w:lang w:eastAsia="en-GB"/>
        </w:rPr>
      </w:pPr>
      <w:r w:rsidRPr="00AC089D">
        <w:rPr>
          <w:rFonts w:ascii="Times New Roman" w:eastAsia="Times New Roman" w:hAnsi="Times New Roman" w:cs="Times New Roman"/>
          <w:bCs/>
          <w:kern w:val="36"/>
          <w:sz w:val="24"/>
          <w:szCs w:val="24"/>
          <w:lang w:eastAsia="en-GB"/>
        </w:rPr>
        <w:t xml:space="preserve">Lacking vital literacy skills holds a person back at every stage of their life. As a child, they won’t be able to succeed at school, as a young adult they will be locked out of the job market, and as a parent they won’t be able to support their own child’s learning. The intergenerational cycle makes social mobility and a fairer society more difficult.’ </w:t>
      </w:r>
      <w:r w:rsidR="002E44EA" w:rsidRPr="00AC089D">
        <w:rPr>
          <w:rFonts w:ascii="Times New Roman" w:eastAsia="Times New Roman" w:hAnsi="Times New Roman" w:cs="Times New Roman"/>
          <w:bCs/>
          <w:kern w:val="36"/>
          <w:sz w:val="24"/>
          <w:szCs w:val="24"/>
          <w:lang w:eastAsia="en-GB"/>
        </w:rPr>
        <w:br/>
      </w:r>
      <w:r w:rsidRPr="00AC089D">
        <w:rPr>
          <w:rFonts w:ascii="Times New Roman" w:eastAsia="Times New Roman" w:hAnsi="Times New Roman" w:cs="Times New Roman"/>
          <w:bCs/>
          <w:kern w:val="36"/>
          <w:sz w:val="24"/>
          <w:szCs w:val="24"/>
          <w:lang w:eastAsia="en-GB"/>
        </w:rPr>
        <w:t>(</w:t>
      </w:r>
      <w:r w:rsidR="000D71D7" w:rsidRPr="00AC089D">
        <w:rPr>
          <w:rFonts w:ascii="Times New Roman" w:eastAsia="Times New Roman" w:hAnsi="Times New Roman" w:cs="Times New Roman"/>
          <w:bCs/>
          <w:kern w:val="36"/>
          <w:sz w:val="24"/>
          <w:szCs w:val="24"/>
          <w:lang w:eastAsia="en-GB"/>
        </w:rPr>
        <w:t>National L</w:t>
      </w:r>
      <w:r w:rsidRPr="00AC089D">
        <w:rPr>
          <w:rFonts w:ascii="Times New Roman" w:eastAsia="Times New Roman" w:hAnsi="Times New Roman" w:cs="Times New Roman"/>
          <w:bCs/>
          <w:kern w:val="36"/>
          <w:sz w:val="24"/>
          <w:szCs w:val="24"/>
          <w:lang w:eastAsia="en-GB"/>
        </w:rPr>
        <w:t>iteracy</w:t>
      </w:r>
      <w:r w:rsidR="002E44EA" w:rsidRPr="00AC089D">
        <w:rPr>
          <w:rFonts w:ascii="Times New Roman" w:eastAsia="Times New Roman" w:hAnsi="Times New Roman" w:cs="Times New Roman"/>
          <w:bCs/>
          <w:kern w:val="36"/>
          <w:sz w:val="24"/>
          <w:szCs w:val="24"/>
          <w:lang w:eastAsia="en-GB"/>
        </w:rPr>
        <w:t xml:space="preserve"> </w:t>
      </w:r>
      <w:r w:rsidR="000D71D7" w:rsidRPr="00AC089D">
        <w:rPr>
          <w:rFonts w:ascii="Times New Roman" w:eastAsia="Times New Roman" w:hAnsi="Times New Roman" w:cs="Times New Roman"/>
          <w:bCs/>
          <w:kern w:val="36"/>
          <w:sz w:val="24"/>
          <w:szCs w:val="24"/>
          <w:lang w:eastAsia="en-GB"/>
        </w:rPr>
        <w:t>T</w:t>
      </w:r>
      <w:r w:rsidR="002E44EA" w:rsidRPr="00AC089D">
        <w:rPr>
          <w:rFonts w:ascii="Times New Roman" w:eastAsia="Times New Roman" w:hAnsi="Times New Roman" w:cs="Times New Roman"/>
          <w:bCs/>
          <w:kern w:val="36"/>
          <w:sz w:val="24"/>
          <w:szCs w:val="24"/>
          <w:lang w:eastAsia="en-GB"/>
        </w:rPr>
        <w:t>rust, 2019)</w:t>
      </w:r>
    </w:p>
    <w:p w:rsidR="001F5D08" w:rsidRPr="00AC089D" w:rsidRDefault="00F56855" w:rsidP="00AC089D">
      <w:pPr>
        <w:spacing w:before="100" w:beforeAutospacing="1" w:after="100" w:afterAutospacing="1" w:line="360" w:lineRule="auto"/>
        <w:outlineLvl w:val="0"/>
        <w:rPr>
          <w:rFonts w:ascii="Times New Roman" w:eastAsia="Times New Roman" w:hAnsi="Times New Roman" w:cs="Times New Roman"/>
          <w:bCs/>
          <w:kern w:val="36"/>
          <w:sz w:val="24"/>
          <w:szCs w:val="24"/>
          <w:lang w:eastAsia="en-GB"/>
        </w:rPr>
      </w:pPr>
      <w:r w:rsidRPr="00AC089D">
        <w:rPr>
          <w:rFonts w:ascii="Times New Roman" w:eastAsia="Times New Roman" w:hAnsi="Times New Roman" w:cs="Times New Roman"/>
          <w:bCs/>
          <w:kern w:val="36"/>
          <w:sz w:val="24"/>
          <w:szCs w:val="24"/>
          <w:lang w:eastAsia="en-GB"/>
        </w:rPr>
        <w:t xml:space="preserve">Other vital life skills like reading bus destinations, timetables and forms are also undermined without competent literacy skills. As expressed by </w:t>
      </w:r>
      <w:r w:rsidR="00907D80" w:rsidRPr="00AC089D">
        <w:rPr>
          <w:rFonts w:ascii="Times New Roman" w:eastAsia="Times New Roman" w:hAnsi="Times New Roman" w:cs="Times New Roman"/>
          <w:bCs/>
          <w:kern w:val="36"/>
          <w:sz w:val="24"/>
          <w:szCs w:val="24"/>
          <w:lang w:eastAsia="en-GB"/>
        </w:rPr>
        <w:t xml:space="preserve">Gross (2009) of </w:t>
      </w:r>
      <w:r w:rsidRPr="00AC089D">
        <w:rPr>
          <w:rFonts w:ascii="Times New Roman" w:eastAsia="Times New Roman" w:hAnsi="Times New Roman" w:cs="Times New Roman"/>
          <w:bCs/>
          <w:kern w:val="36"/>
          <w:sz w:val="24"/>
          <w:szCs w:val="24"/>
          <w:lang w:eastAsia="en-GB"/>
        </w:rPr>
        <w:t xml:space="preserve">the OECD, the Literacy Trust reports that low literacy levels undermine the UK’s ability to compete economically, costing the taxpayer £2.5 billion every year. </w:t>
      </w:r>
      <w:r w:rsidR="00120B87" w:rsidRPr="00AC089D">
        <w:rPr>
          <w:rFonts w:ascii="Times New Roman" w:eastAsia="Times New Roman" w:hAnsi="Times New Roman" w:cs="Times New Roman"/>
          <w:bCs/>
          <w:kern w:val="36"/>
          <w:sz w:val="24"/>
          <w:szCs w:val="24"/>
          <w:lang w:eastAsia="en-GB"/>
        </w:rPr>
        <w:t>Apart from life skills, reading allows children to broaden their perspectives and develop their creativity.</w:t>
      </w:r>
      <w:r w:rsidR="00120B87" w:rsidRPr="00AC089D">
        <w:rPr>
          <w:rFonts w:ascii="Times New Roman" w:eastAsia="Times New Roman" w:hAnsi="Times New Roman" w:cs="Times New Roman"/>
          <w:sz w:val="24"/>
          <w:szCs w:val="24"/>
          <w:lang w:eastAsia="en-GB"/>
        </w:rPr>
        <w:t xml:space="preserve"> the paper submitted to the curriculum and assessment group following recommendations from ‘Successful Futures’ described the need for being literate:</w:t>
      </w:r>
      <w:r w:rsidR="0055361A" w:rsidRPr="00AC089D">
        <w:rPr>
          <w:rFonts w:ascii="Times New Roman" w:eastAsia="Times New Roman" w:hAnsi="Times New Roman" w:cs="Times New Roman"/>
          <w:sz w:val="24"/>
          <w:szCs w:val="24"/>
          <w:lang w:eastAsia="en-GB"/>
        </w:rPr>
        <w:t xml:space="preserve"> </w:t>
      </w:r>
      <w:r w:rsidR="00120B87" w:rsidRPr="00AC089D">
        <w:rPr>
          <w:rFonts w:ascii="Times New Roman" w:eastAsia="Times New Roman" w:hAnsi="Times New Roman" w:cs="Times New Roman"/>
          <w:sz w:val="24"/>
          <w:szCs w:val="24"/>
          <w:lang w:eastAsia="en-GB"/>
        </w:rPr>
        <w:t xml:space="preserve">‘Experiencing and enjoying literature promotes critical and creative thinking, stimulating our imagination and develops our understanding of the world. </w:t>
      </w:r>
      <w:proofErr w:type="gramStart"/>
      <w:r w:rsidR="00120B87" w:rsidRPr="00AC089D">
        <w:rPr>
          <w:rFonts w:ascii="Times New Roman" w:eastAsia="Times New Roman" w:hAnsi="Times New Roman" w:cs="Times New Roman"/>
          <w:sz w:val="24"/>
          <w:szCs w:val="24"/>
          <w:lang w:eastAsia="en-GB"/>
        </w:rPr>
        <w:t>This matters</w:t>
      </w:r>
      <w:proofErr w:type="gramEnd"/>
      <w:r w:rsidR="00120B87" w:rsidRPr="00AC089D">
        <w:rPr>
          <w:rFonts w:ascii="Times New Roman" w:eastAsia="Times New Roman" w:hAnsi="Times New Roman" w:cs="Times New Roman"/>
          <w:sz w:val="24"/>
          <w:szCs w:val="24"/>
          <w:lang w:eastAsia="en-GB"/>
        </w:rPr>
        <w:t xml:space="preserve"> because literature has the power to expand the mind and give people dreams and aspirations.’ </w:t>
      </w:r>
    </w:p>
    <w:p w:rsidR="001F5D08" w:rsidRPr="00AC089D" w:rsidRDefault="00120B87" w:rsidP="00AC089D">
      <w:pPr>
        <w:spacing w:before="100" w:beforeAutospacing="1" w:after="100" w:afterAutospacing="1" w:line="360" w:lineRule="auto"/>
        <w:outlineLvl w:val="0"/>
        <w:rPr>
          <w:rFonts w:ascii="Times New Roman" w:eastAsia="Times New Roman" w:hAnsi="Times New Roman" w:cs="Times New Roman"/>
          <w:sz w:val="24"/>
          <w:szCs w:val="24"/>
          <w:lang w:eastAsia="en-GB"/>
        </w:rPr>
      </w:pPr>
      <w:r w:rsidRPr="00AC089D">
        <w:rPr>
          <w:rFonts w:ascii="Times New Roman" w:eastAsia="Times New Roman" w:hAnsi="Times New Roman" w:cs="Times New Roman"/>
          <w:sz w:val="24"/>
          <w:szCs w:val="24"/>
          <w:lang w:eastAsia="en-GB"/>
        </w:rPr>
        <w:t>As the agenda in Wales was and is to produce competent, skilled and creative young people, literacy skills are at the heart of the curriculum reform. As well as this, the need to have an understanding of the world around them, both locally and globally, appreciating prejudice in texts and to develop their critical thinking skills</w:t>
      </w:r>
      <w:r w:rsidR="001F5D08" w:rsidRPr="00AC089D">
        <w:rPr>
          <w:rFonts w:ascii="Times New Roman" w:eastAsia="Times New Roman" w:hAnsi="Times New Roman" w:cs="Times New Roman"/>
          <w:sz w:val="24"/>
          <w:szCs w:val="24"/>
          <w:lang w:eastAsia="en-GB"/>
        </w:rPr>
        <w:t xml:space="preserve"> is essential to produce well-rounded and balanced young people. The paper goes on to state</w:t>
      </w:r>
      <w:r w:rsidR="00C540FD" w:rsidRPr="00AC089D">
        <w:rPr>
          <w:rFonts w:ascii="Times New Roman" w:eastAsia="Times New Roman" w:hAnsi="Times New Roman" w:cs="Times New Roman"/>
          <w:sz w:val="24"/>
          <w:szCs w:val="24"/>
          <w:lang w:eastAsia="en-GB"/>
        </w:rPr>
        <w:t xml:space="preserve"> that t</w:t>
      </w:r>
      <w:r w:rsidR="001F5D08" w:rsidRPr="00AC089D">
        <w:rPr>
          <w:rFonts w:ascii="Times New Roman" w:eastAsia="Times New Roman" w:hAnsi="Times New Roman" w:cs="Times New Roman"/>
          <w:sz w:val="24"/>
          <w:szCs w:val="24"/>
          <w:lang w:eastAsia="en-GB"/>
        </w:rPr>
        <w:t>hrough the exploration, study and enjoyment of literary and non-literary works, we develop an appreciation of a creator’s craft and style in education and the wider world. Literature is a vehicle for teaching empathy through concepts such as viewpoint, character, emotional release and is a stimulus for discussion and consideration of difficult material and topics.’  Therefore, without adequate literacy skills we are denying young people the opportunity to fully flourish and manage in this ever changing and highly digital world. As the OECD has outlined, the UK needs to be able to hold its own in the world economic markets and a highly literate and numerate population will aid this.</w:t>
      </w:r>
    </w:p>
    <w:p w:rsidR="0038164F" w:rsidRPr="00AC089D" w:rsidRDefault="001F5D08" w:rsidP="00AC089D">
      <w:pPr>
        <w:spacing w:before="100" w:beforeAutospacing="1" w:after="100" w:afterAutospacing="1" w:line="360" w:lineRule="auto"/>
        <w:outlineLvl w:val="0"/>
        <w:rPr>
          <w:rFonts w:ascii="Times New Roman" w:eastAsia="Times New Roman" w:hAnsi="Times New Roman" w:cs="Times New Roman"/>
          <w:sz w:val="24"/>
          <w:szCs w:val="24"/>
          <w:lang w:eastAsia="en-GB"/>
        </w:rPr>
      </w:pPr>
      <w:r w:rsidRPr="00AC089D">
        <w:rPr>
          <w:rFonts w:ascii="Times New Roman" w:eastAsia="Times New Roman" w:hAnsi="Times New Roman" w:cs="Times New Roman"/>
          <w:sz w:val="24"/>
          <w:szCs w:val="24"/>
          <w:lang w:eastAsia="en-GB"/>
        </w:rPr>
        <w:t xml:space="preserve">As digital literacy and competence is also a key focus in the new curriculum for Wales, developing reading skills to access a range of multi -media texts </w:t>
      </w:r>
      <w:proofErr w:type="gramStart"/>
      <w:r w:rsidRPr="00AC089D">
        <w:rPr>
          <w:rFonts w:ascii="Times New Roman" w:eastAsia="Times New Roman" w:hAnsi="Times New Roman" w:cs="Times New Roman"/>
          <w:sz w:val="24"/>
          <w:szCs w:val="24"/>
          <w:lang w:eastAsia="en-GB"/>
        </w:rPr>
        <w:t>is</w:t>
      </w:r>
      <w:proofErr w:type="gramEnd"/>
      <w:r w:rsidRPr="00AC089D">
        <w:rPr>
          <w:rFonts w:ascii="Times New Roman" w:eastAsia="Times New Roman" w:hAnsi="Times New Roman" w:cs="Times New Roman"/>
          <w:sz w:val="24"/>
          <w:szCs w:val="24"/>
          <w:lang w:eastAsia="en-GB"/>
        </w:rPr>
        <w:t xml:space="preserve"> essential for our young people. Good quality teaching of reading and then reading of non-fiction is imperative t</w:t>
      </w:r>
      <w:r w:rsidR="00E465B2" w:rsidRPr="00AC089D">
        <w:rPr>
          <w:rFonts w:ascii="Times New Roman" w:eastAsia="Times New Roman" w:hAnsi="Times New Roman" w:cs="Times New Roman"/>
          <w:sz w:val="24"/>
          <w:szCs w:val="24"/>
          <w:lang w:eastAsia="en-GB"/>
        </w:rPr>
        <w:t xml:space="preserve">o be able to access these texts, particularly as </w:t>
      </w:r>
      <w:r w:rsidR="00C540FD" w:rsidRPr="00AC089D">
        <w:rPr>
          <w:rFonts w:ascii="Times New Roman" w:eastAsia="Times New Roman" w:hAnsi="Times New Roman" w:cs="Times New Roman"/>
          <w:sz w:val="24"/>
          <w:szCs w:val="24"/>
          <w:lang w:eastAsia="en-GB"/>
        </w:rPr>
        <w:t>pupils’</w:t>
      </w:r>
      <w:r w:rsidR="00E465B2" w:rsidRPr="00AC089D">
        <w:rPr>
          <w:rFonts w:ascii="Times New Roman" w:eastAsia="Times New Roman" w:hAnsi="Times New Roman" w:cs="Times New Roman"/>
          <w:sz w:val="24"/>
          <w:szCs w:val="24"/>
          <w:lang w:eastAsia="en-GB"/>
        </w:rPr>
        <w:t xml:space="preserve"> transition from primary to secondary school. In 2015, Save The Children published a </w:t>
      </w:r>
      <w:r w:rsidR="002E0279" w:rsidRPr="00AC089D">
        <w:rPr>
          <w:rFonts w:ascii="Times New Roman" w:eastAsia="Times New Roman" w:hAnsi="Times New Roman" w:cs="Times New Roman"/>
          <w:sz w:val="24"/>
          <w:szCs w:val="24"/>
          <w:lang w:eastAsia="en-GB"/>
        </w:rPr>
        <w:t>document,</w:t>
      </w:r>
      <w:r w:rsidR="00E465B2" w:rsidRPr="00AC089D">
        <w:rPr>
          <w:rFonts w:ascii="Times New Roman" w:eastAsia="Times New Roman" w:hAnsi="Times New Roman" w:cs="Times New Roman"/>
          <w:sz w:val="24"/>
          <w:szCs w:val="24"/>
          <w:lang w:eastAsia="en-GB"/>
        </w:rPr>
        <w:t xml:space="preserve"> ‘Ready </w:t>
      </w:r>
      <w:r w:rsidR="00C540FD" w:rsidRPr="00AC089D">
        <w:rPr>
          <w:rFonts w:ascii="Times New Roman" w:eastAsia="Times New Roman" w:hAnsi="Times New Roman" w:cs="Times New Roman"/>
          <w:sz w:val="24"/>
          <w:szCs w:val="24"/>
          <w:lang w:eastAsia="en-GB"/>
        </w:rPr>
        <w:t>t</w:t>
      </w:r>
      <w:r w:rsidR="00E465B2" w:rsidRPr="00AC089D">
        <w:rPr>
          <w:rFonts w:ascii="Times New Roman" w:eastAsia="Times New Roman" w:hAnsi="Times New Roman" w:cs="Times New Roman"/>
          <w:sz w:val="24"/>
          <w:szCs w:val="24"/>
          <w:lang w:eastAsia="en-GB"/>
        </w:rPr>
        <w:t>o Rea</w:t>
      </w:r>
      <w:r w:rsidR="00FE5A61" w:rsidRPr="00AC089D">
        <w:rPr>
          <w:rFonts w:ascii="Times New Roman" w:eastAsia="Times New Roman" w:hAnsi="Times New Roman" w:cs="Times New Roman"/>
          <w:sz w:val="24"/>
          <w:szCs w:val="24"/>
          <w:lang w:eastAsia="en-GB"/>
        </w:rPr>
        <w:t>d’, on behalf of the ‘Read on: Ge</w:t>
      </w:r>
      <w:r w:rsidR="00E465B2" w:rsidRPr="00AC089D">
        <w:rPr>
          <w:rFonts w:ascii="Times New Roman" w:eastAsia="Times New Roman" w:hAnsi="Times New Roman" w:cs="Times New Roman"/>
          <w:sz w:val="24"/>
          <w:szCs w:val="24"/>
          <w:lang w:eastAsia="en-GB"/>
        </w:rPr>
        <w:t xml:space="preserve">t on’ campaign, for children in Wales to establish competent </w:t>
      </w:r>
      <w:r w:rsidR="00236C59" w:rsidRPr="00AC089D">
        <w:rPr>
          <w:rFonts w:ascii="Times New Roman" w:eastAsia="Times New Roman" w:hAnsi="Times New Roman" w:cs="Times New Roman"/>
          <w:sz w:val="24"/>
          <w:szCs w:val="24"/>
          <w:lang w:eastAsia="en-GB"/>
        </w:rPr>
        <w:t xml:space="preserve">language and </w:t>
      </w:r>
      <w:r w:rsidR="00E465B2" w:rsidRPr="00AC089D">
        <w:rPr>
          <w:rFonts w:ascii="Times New Roman" w:eastAsia="Times New Roman" w:hAnsi="Times New Roman" w:cs="Times New Roman"/>
          <w:sz w:val="24"/>
          <w:szCs w:val="24"/>
          <w:lang w:eastAsia="en-GB"/>
        </w:rPr>
        <w:t xml:space="preserve">reading skills and attitudes in their early years. In the foreword to this document, Anni Llyn, the then Children’s Poet Laureate for Wales outlined how there is more to reading than simply decoding words; in order to be a good reader </w:t>
      </w:r>
      <w:proofErr w:type="gramStart"/>
      <w:r w:rsidR="00237242" w:rsidRPr="00AC089D">
        <w:rPr>
          <w:rFonts w:ascii="Times New Roman" w:eastAsia="Times New Roman" w:hAnsi="Times New Roman" w:cs="Times New Roman"/>
          <w:sz w:val="24"/>
          <w:szCs w:val="24"/>
          <w:lang w:eastAsia="en-GB"/>
        </w:rPr>
        <w:t>pupils’</w:t>
      </w:r>
      <w:proofErr w:type="gramEnd"/>
      <w:r w:rsidR="00E465B2" w:rsidRPr="00AC089D">
        <w:rPr>
          <w:rFonts w:ascii="Times New Roman" w:eastAsia="Times New Roman" w:hAnsi="Times New Roman" w:cs="Times New Roman"/>
          <w:sz w:val="24"/>
          <w:szCs w:val="24"/>
          <w:lang w:eastAsia="en-GB"/>
        </w:rPr>
        <w:t xml:space="preserve"> need to have good comprehension and interpretation skills</w:t>
      </w:r>
      <w:r w:rsidR="0055361A" w:rsidRPr="00AC089D">
        <w:rPr>
          <w:rFonts w:ascii="Times New Roman" w:eastAsia="Times New Roman" w:hAnsi="Times New Roman" w:cs="Times New Roman"/>
          <w:sz w:val="24"/>
          <w:szCs w:val="24"/>
          <w:lang w:eastAsia="en-GB"/>
        </w:rPr>
        <w:t xml:space="preserve">. </w:t>
      </w:r>
      <w:r w:rsidR="00E465B2" w:rsidRPr="00AC089D">
        <w:rPr>
          <w:rFonts w:ascii="Times New Roman" w:eastAsia="Times New Roman" w:hAnsi="Times New Roman" w:cs="Times New Roman"/>
          <w:sz w:val="24"/>
          <w:szCs w:val="24"/>
          <w:lang w:eastAsia="en-GB"/>
        </w:rPr>
        <w:t>She states,</w:t>
      </w:r>
    </w:p>
    <w:p w:rsidR="00236C59" w:rsidRPr="00AC089D" w:rsidRDefault="00E465B2" w:rsidP="00AC089D">
      <w:pPr>
        <w:spacing w:before="100" w:beforeAutospacing="1" w:after="100" w:afterAutospacing="1" w:line="240" w:lineRule="auto"/>
        <w:jc w:val="center"/>
        <w:outlineLvl w:val="0"/>
        <w:rPr>
          <w:rFonts w:ascii="Times New Roman" w:eastAsia="Times New Roman" w:hAnsi="Times New Roman" w:cs="Times New Roman"/>
          <w:sz w:val="24"/>
          <w:szCs w:val="24"/>
          <w:lang w:eastAsia="en-GB"/>
        </w:rPr>
      </w:pPr>
      <w:r w:rsidRPr="00AC089D">
        <w:rPr>
          <w:rFonts w:ascii="Times New Roman" w:eastAsia="Times New Roman" w:hAnsi="Times New Roman" w:cs="Times New Roman"/>
          <w:sz w:val="24"/>
          <w:szCs w:val="24"/>
          <w:lang w:eastAsia="en-GB"/>
        </w:rPr>
        <w:t>Reading is more than just looking at a word and being able to say it. Reading means to understand and to interpret. If we do not encourage our children to strive to understand and interpret the world around them from a young age, then we are limiting their future.</w:t>
      </w:r>
      <w:r w:rsidR="0038164F" w:rsidRPr="00AC089D">
        <w:rPr>
          <w:rFonts w:ascii="Times New Roman" w:eastAsia="Times New Roman" w:hAnsi="Times New Roman" w:cs="Times New Roman"/>
          <w:sz w:val="24"/>
          <w:szCs w:val="24"/>
          <w:lang w:eastAsia="en-GB"/>
        </w:rPr>
        <w:br/>
        <w:t>(Gross, 2009)</w:t>
      </w:r>
    </w:p>
    <w:p w:rsidR="00236C59" w:rsidRPr="00AC089D" w:rsidRDefault="00236C59" w:rsidP="00AC089D">
      <w:pPr>
        <w:spacing w:before="100" w:beforeAutospacing="1" w:after="100" w:afterAutospacing="1" w:line="360" w:lineRule="auto"/>
        <w:outlineLvl w:val="0"/>
        <w:rPr>
          <w:rFonts w:ascii="Times New Roman" w:eastAsia="Times New Roman" w:hAnsi="Times New Roman" w:cs="Times New Roman"/>
          <w:sz w:val="24"/>
          <w:szCs w:val="24"/>
          <w:lang w:eastAsia="en-GB"/>
        </w:rPr>
      </w:pPr>
      <w:r w:rsidRPr="00AC089D">
        <w:rPr>
          <w:rFonts w:ascii="Times New Roman" w:eastAsia="Times New Roman" w:hAnsi="Times New Roman" w:cs="Times New Roman"/>
          <w:sz w:val="24"/>
          <w:szCs w:val="24"/>
          <w:lang w:eastAsia="en-GB"/>
        </w:rPr>
        <w:t>The document outlines how development of good language skills through speaking and listening is the foundation on which positive reading skills are established. The fact that Wales’ PISA scores are so poor could be linked back to these early years then. In turn, prospects for adult life and for Wales competing economically across the world, is undermined without this vital stepping stone.</w:t>
      </w:r>
      <w:r w:rsidR="00237242" w:rsidRPr="00AC089D">
        <w:rPr>
          <w:rFonts w:ascii="Times New Roman" w:eastAsia="Times New Roman" w:hAnsi="Times New Roman" w:cs="Times New Roman"/>
          <w:sz w:val="24"/>
          <w:szCs w:val="24"/>
          <w:lang w:eastAsia="en-GB"/>
        </w:rPr>
        <w:t xml:space="preserve"> </w:t>
      </w:r>
      <w:r w:rsidRPr="00AC089D">
        <w:rPr>
          <w:rFonts w:ascii="Times New Roman" w:eastAsia="Times New Roman" w:hAnsi="Times New Roman" w:cs="Times New Roman"/>
          <w:sz w:val="24"/>
          <w:szCs w:val="24"/>
          <w:lang w:eastAsia="en-GB"/>
        </w:rPr>
        <w:t>Being able to read well is vital for a child’s pr</w:t>
      </w:r>
      <w:r w:rsidR="00FE5A61" w:rsidRPr="00AC089D">
        <w:rPr>
          <w:rFonts w:ascii="Times New Roman" w:eastAsia="Times New Roman" w:hAnsi="Times New Roman" w:cs="Times New Roman"/>
          <w:sz w:val="24"/>
          <w:szCs w:val="24"/>
          <w:lang w:eastAsia="en-GB"/>
        </w:rPr>
        <w:t>ospects at school and in life. Y</w:t>
      </w:r>
      <w:r w:rsidRPr="00AC089D">
        <w:rPr>
          <w:rFonts w:ascii="Times New Roman" w:eastAsia="Times New Roman" w:hAnsi="Times New Roman" w:cs="Times New Roman"/>
          <w:sz w:val="24"/>
          <w:szCs w:val="24"/>
          <w:lang w:eastAsia="en-GB"/>
        </w:rPr>
        <w:t xml:space="preserve">et one in four children growing up in poverty in Wales leaves primary school unable to read well, and this gap begins in the early years. This helps explain the persistent educational gap in Wales that each year prevents thousands of our poorest children fulfilling their potential. </w:t>
      </w:r>
    </w:p>
    <w:p w:rsidR="006D4B51" w:rsidRPr="00AC089D" w:rsidRDefault="00236C59" w:rsidP="00AC089D">
      <w:pPr>
        <w:spacing w:before="100" w:beforeAutospacing="1" w:after="100" w:afterAutospacing="1" w:line="360" w:lineRule="auto"/>
        <w:outlineLvl w:val="0"/>
        <w:rPr>
          <w:rFonts w:ascii="Times New Roman" w:eastAsia="Times New Roman" w:hAnsi="Times New Roman" w:cs="Times New Roman"/>
          <w:sz w:val="24"/>
          <w:szCs w:val="24"/>
          <w:lang w:eastAsia="en-GB"/>
        </w:rPr>
      </w:pPr>
      <w:r w:rsidRPr="00AC089D">
        <w:rPr>
          <w:rFonts w:ascii="Times New Roman" w:eastAsia="Times New Roman" w:hAnsi="Times New Roman" w:cs="Times New Roman"/>
          <w:sz w:val="24"/>
          <w:szCs w:val="24"/>
          <w:lang w:eastAsia="en-GB"/>
        </w:rPr>
        <w:t>Making sure every child leaves primary school able to read well is a critical part of efforts to address educational inequality. Every child dese</w:t>
      </w:r>
      <w:r w:rsidR="006D4B51" w:rsidRPr="00AC089D">
        <w:rPr>
          <w:rFonts w:ascii="Times New Roman" w:eastAsia="Times New Roman" w:hAnsi="Times New Roman" w:cs="Times New Roman"/>
          <w:sz w:val="24"/>
          <w:szCs w:val="24"/>
          <w:lang w:eastAsia="en-GB"/>
        </w:rPr>
        <w:t>rves an equal chance to succeed.</w:t>
      </w:r>
      <w:r w:rsidR="00237242" w:rsidRPr="00AC089D">
        <w:rPr>
          <w:rFonts w:ascii="Times New Roman" w:eastAsia="Times New Roman" w:hAnsi="Times New Roman" w:cs="Times New Roman"/>
          <w:sz w:val="24"/>
          <w:szCs w:val="24"/>
          <w:lang w:eastAsia="en-GB"/>
        </w:rPr>
        <w:t xml:space="preserve"> </w:t>
      </w:r>
      <w:r w:rsidR="006D4B51" w:rsidRPr="00AC089D">
        <w:rPr>
          <w:rFonts w:ascii="Times New Roman" w:eastAsia="Times New Roman" w:hAnsi="Times New Roman" w:cs="Times New Roman"/>
          <w:sz w:val="24"/>
          <w:szCs w:val="24"/>
          <w:lang w:eastAsia="en-GB"/>
        </w:rPr>
        <w:t xml:space="preserve">The National Literacy Framework in Wales, reflects the commitment to this mission. </w:t>
      </w:r>
      <w:proofErr w:type="spellStart"/>
      <w:r w:rsidR="006D4B51" w:rsidRPr="00AC089D">
        <w:rPr>
          <w:rFonts w:ascii="Times New Roman" w:eastAsia="Times New Roman" w:hAnsi="Times New Roman" w:cs="Times New Roman"/>
          <w:sz w:val="24"/>
          <w:szCs w:val="24"/>
          <w:lang w:eastAsia="en-GB"/>
        </w:rPr>
        <w:t>Oracy</w:t>
      </w:r>
      <w:proofErr w:type="spellEnd"/>
      <w:r w:rsidR="006D4B51" w:rsidRPr="00AC089D">
        <w:rPr>
          <w:rFonts w:ascii="Times New Roman" w:eastAsia="Times New Roman" w:hAnsi="Times New Roman" w:cs="Times New Roman"/>
          <w:sz w:val="24"/>
          <w:szCs w:val="24"/>
          <w:lang w:eastAsia="en-GB"/>
        </w:rPr>
        <w:t xml:space="preserve"> is a key strand of the framework to establish those key language skills from foundation phase and beyond. The reading strand starts with the essential skills of knowing and understanding phonemes and graphemes, blends and high frequency words; it requires learners to engage with texts, selecting and discussing preferences, searching and finding key bits of information and using prior knowledge to bring understanding to what they read. By Key stage 2, a vital time to ensure reading skills are competent and developed further to allow for more critical analysis as pupils transition into Key Stage 3, the demands are greater.</w:t>
      </w:r>
      <w:r w:rsidR="00FE5A61" w:rsidRPr="00AC089D">
        <w:rPr>
          <w:rFonts w:ascii="Times New Roman" w:eastAsia="Times New Roman" w:hAnsi="Times New Roman" w:cs="Times New Roman"/>
          <w:sz w:val="24"/>
          <w:szCs w:val="24"/>
          <w:lang w:eastAsia="en-GB"/>
        </w:rPr>
        <w:t xml:space="preserve"> It is therefore literacy at Key Stage 2 as preparation for transition to secondary school, which will be my main focus.</w:t>
      </w:r>
    </w:p>
    <w:p w:rsidR="000A19A3" w:rsidRPr="00AC089D" w:rsidRDefault="000A19A3" w:rsidP="00AC089D">
      <w:pPr>
        <w:spacing w:before="100" w:beforeAutospacing="1" w:after="100" w:afterAutospacing="1" w:line="360" w:lineRule="auto"/>
        <w:outlineLvl w:val="0"/>
        <w:rPr>
          <w:rFonts w:ascii="Times New Roman" w:eastAsia="Times New Roman" w:hAnsi="Times New Roman" w:cs="Times New Roman"/>
          <w:sz w:val="24"/>
          <w:szCs w:val="24"/>
          <w:lang w:eastAsia="en-GB"/>
        </w:rPr>
      </w:pPr>
      <w:r w:rsidRPr="00AC089D">
        <w:rPr>
          <w:rFonts w:ascii="Times New Roman" w:eastAsia="Times New Roman" w:hAnsi="Times New Roman" w:cs="Times New Roman"/>
          <w:sz w:val="24"/>
          <w:szCs w:val="24"/>
          <w:lang w:eastAsia="en-GB"/>
        </w:rPr>
        <w:t>There are many reading schemes to support teaching of reading at primary level, particularly Key stage 1. The Oxford Reading Tree for instance has be</w:t>
      </w:r>
      <w:r w:rsidR="00D57116" w:rsidRPr="00AC089D">
        <w:rPr>
          <w:rFonts w:ascii="Times New Roman" w:eastAsia="Times New Roman" w:hAnsi="Times New Roman" w:cs="Times New Roman"/>
          <w:sz w:val="24"/>
          <w:szCs w:val="24"/>
          <w:lang w:eastAsia="en-GB"/>
        </w:rPr>
        <w:t>en a favourite for many schools for decades -</w:t>
      </w:r>
      <w:r w:rsidRPr="00AC089D">
        <w:rPr>
          <w:rFonts w:ascii="Times New Roman" w:eastAsia="Times New Roman" w:hAnsi="Times New Roman" w:cs="Times New Roman"/>
          <w:sz w:val="24"/>
          <w:szCs w:val="24"/>
          <w:lang w:eastAsia="en-GB"/>
        </w:rPr>
        <w:t xml:space="preserve"> this is a scheme which supports the development of phonics and decoding skills, and high frequency words by using repetition and stories around key characters that the pupils become familiar with. In more recent years, with the focus in the national curriculum for English </w:t>
      </w:r>
      <w:r w:rsidR="00FE5A61" w:rsidRPr="00AC089D">
        <w:rPr>
          <w:rFonts w:ascii="Times New Roman" w:eastAsia="Times New Roman" w:hAnsi="Times New Roman" w:cs="Times New Roman"/>
          <w:sz w:val="24"/>
          <w:szCs w:val="24"/>
          <w:lang w:eastAsia="en-GB"/>
        </w:rPr>
        <w:t xml:space="preserve">in Wales </w:t>
      </w:r>
      <w:r w:rsidRPr="00AC089D">
        <w:rPr>
          <w:rFonts w:ascii="Times New Roman" w:eastAsia="Times New Roman" w:hAnsi="Times New Roman" w:cs="Times New Roman"/>
          <w:sz w:val="24"/>
          <w:szCs w:val="24"/>
          <w:lang w:eastAsia="en-GB"/>
        </w:rPr>
        <w:t xml:space="preserve">on reading a range of texts, Oxford University Press has introduced a bank of non-fiction texts and online support for teachers and parents, which shows their commitment to keeping abreast with curriculum demands and changes. </w:t>
      </w:r>
    </w:p>
    <w:p w:rsidR="007A08F8" w:rsidRPr="00AC089D" w:rsidRDefault="000A19A3" w:rsidP="00AC089D">
      <w:pPr>
        <w:spacing w:before="100" w:beforeAutospacing="1" w:after="100" w:afterAutospacing="1" w:line="360" w:lineRule="auto"/>
        <w:outlineLvl w:val="0"/>
        <w:rPr>
          <w:rFonts w:ascii="Times New Roman" w:eastAsia="Times New Roman" w:hAnsi="Times New Roman" w:cs="Times New Roman"/>
          <w:sz w:val="24"/>
          <w:szCs w:val="24"/>
          <w:lang w:eastAsia="en-GB"/>
        </w:rPr>
      </w:pPr>
      <w:r w:rsidRPr="00AC089D">
        <w:rPr>
          <w:rFonts w:ascii="Times New Roman" w:eastAsia="Times New Roman" w:hAnsi="Times New Roman" w:cs="Times New Roman"/>
          <w:sz w:val="24"/>
          <w:szCs w:val="24"/>
          <w:lang w:eastAsia="en-GB"/>
        </w:rPr>
        <w:t>Succeeding at secondary school is hugel</w:t>
      </w:r>
      <w:r w:rsidR="009D794D" w:rsidRPr="00AC089D">
        <w:rPr>
          <w:rFonts w:ascii="Times New Roman" w:eastAsia="Times New Roman" w:hAnsi="Times New Roman" w:cs="Times New Roman"/>
          <w:sz w:val="24"/>
          <w:szCs w:val="24"/>
          <w:lang w:eastAsia="en-GB"/>
        </w:rPr>
        <w:t>y dependent on being a competen</w:t>
      </w:r>
      <w:r w:rsidRPr="00AC089D">
        <w:rPr>
          <w:rFonts w:ascii="Times New Roman" w:eastAsia="Times New Roman" w:hAnsi="Times New Roman" w:cs="Times New Roman"/>
          <w:sz w:val="24"/>
          <w:szCs w:val="24"/>
          <w:lang w:eastAsia="en-GB"/>
        </w:rPr>
        <w:t>t reader by the end of Key stage 2. With the range of subjects at Key Stage 3, studying non-fiction</w:t>
      </w:r>
      <w:r w:rsidR="00D57116" w:rsidRPr="00AC089D">
        <w:rPr>
          <w:rFonts w:ascii="Times New Roman" w:eastAsia="Times New Roman" w:hAnsi="Times New Roman" w:cs="Times New Roman"/>
          <w:sz w:val="24"/>
          <w:szCs w:val="24"/>
          <w:lang w:eastAsia="en-GB"/>
        </w:rPr>
        <w:t xml:space="preserve"> is excellent preparation for this transition and can have a</w:t>
      </w:r>
      <w:r w:rsidR="009D794D" w:rsidRPr="00AC089D">
        <w:rPr>
          <w:rFonts w:ascii="Times New Roman" w:eastAsia="Times New Roman" w:hAnsi="Times New Roman" w:cs="Times New Roman"/>
          <w:sz w:val="24"/>
          <w:szCs w:val="24"/>
          <w:lang w:eastAsia="en-GB"/>
        </w:rPr>
        <w:t xml:space="preserve"> huge impact on a le</w:t>
      </w:r>
      <w:r w:rsidR="00D57116" w:rsidRPr="00AC089D">
        <w:rPr>
          <w:rFonts w:ascii="Times New Roman" w:eastAsia="Times New Roman" w:hAnsi="Times New Roman" w:cs="Times New Roman"/>
          <w:sz w:val="24"/>
          <w:szCs w:val="24"/>
          <w:lang w:eastAsia="en-GB"/>
        </w:rPr>
        <w:t>arner</w:t>
      </w:r>
      <w:r w:rsidR="009D794D" w:rsidRPr="00AC089D">
        <w:rPr>
          <w:rFonts w:ascii="Times New Roman" w:eastAsia="Times New Roman" w:hAnsi="Times New Roman" w:cs="Times New Roman"/>
          <w:sz w:val="24"/>
          <w:szCs w:val="24"/>
          <w:lang w:eastAsia="en-GB"/>
        </w:rPr>
        <w:t>’</w:t>
      </w:r>
      <w:r w:rsidR="00D57116" w:rsidRPr="00AC089D">
        <w:rPr>
          <w:rFonts w:ascii="Times New Roman" w:eastAsia="Times New Roman" w:hAnsi="Times New Roman" w:cs="Times New Roman"/>
          <w:sz w:val="24"/>
          <w:szCs w:val="24"/>
          <w:lang w:eastAsia="en-GB"/>
        </w:rPr>
        <w:t>s ability to access texts.</w:t>
      </w:r>
      <w:r w:rsidR="00237242" w:rsidRPr="00AC089D">
        <w:rPr>
          <w:rFonts w:ascii="Times New Roman" w:eastAsia="Times New Roman" w:hAnsi="Times New Roman" w:cs="Times New Roman"/>
          <w:sz w:val="24"/>
          <w:szCs w:val="24"/>
          <w:lang w:eastAsia="en-GB"/>
        </w:rPr>
        <w:t xml:space="preserve"> </w:t>
      </w:r>
      <w:r w:rsidR="00745363" w:rsidRPr="00AC089D">
        <w:rPr>
          <w:rFonts w:ascii="Times New Roman" w:eastAsia="Times New Roman" w:hAnsi="Times New Roman" w:cs="Times New Roman"/>
          <w:sz w:val="24"/>
          <w:szCs w:val="24"/>
          <w:lang w:eastAsia="en-GB"/>
        </w:rPr>
        <w:t>DM Crosby (2018) states in a TES article</w:t>
      </w:r>
      <w:r w:rsidR="00D57116" w:rsidRPr="00AC089D">
        <w:rPr>
          <w:rFonts w:ascii="Times New Roman" w:eastAsia="Times New Roman" w:hAnsi="Times New Roman" w:cs="Times New Roman"/>
          <w:sz w:val="24"/>
          <w:szCs w:val="24"/>
          <w:lang w:eastAsia="en-GB"/>
        </w:rPr>
        <w:t xml:space="preserve"> the benefits of focusing on non-fiction, even to support fiction reading, are reported. A vital issue is the vocabulary development and how this can be taken to new texts to ease understanding, rendering more complex content easier to access</w:t>
      </w:r>
      <w:r w:rsidR="004549AC" w:rsidRPr="00AC089D">
        <w:rPr>
          <w:rFonts w:ascii="Times New Roman" w:eastAsia="Times New Roman" w:hAnsi="Times New Roman" w:cs="Times New Roman"/>
          <w:sz w:val="24"/>
          <w:szCs w:val="24"/>
          <w:lang w:eastAsia="en-GB"/>
        </w:rPr>
        <w:t>. D M Crosby (deputy head of a primary school) explains how ‘reading non-fiction with pupils to give them a factual grounding in a topic has enabled them to progress quickly to more challenging texts.’ He reports how his year 6 class learned about Victorian era though non-fiction text, so that when they rea</w:t>
      </w:r>
      <w:r w:rsidR="00B27DD1" w:rsidRPr="00AC089D">
        <w:rPr>
          <w:rFonts w:ascii="Times New Roman" w:eastAsia="Times New Roman" w:hAnsi="Times New Roman" w:cs="Times New Roman"/>
          <w:sz w:val="24"/>
          <w:szCs w:val="24"/>
          <w:lang w:eastAsia="en-GB"/>
        </w:rPr>
        <w:t>d the challenging Dickens text,</w:t>
      </w:r>
      <w:r w:rsidR="000506F0" w:rsidRPr="00AC089D">
        <w:rPr>
          <w:rFonts w:ascii="Times New Roman" w:eastAsia="Times New Roman" w:hAnsi="Times New Roman" w:cs="Times New Roman"/>
          <w:sz w:val="24"/>
          <w:szCs w:val="24"/>
          <w:lang w:eastAsia="en-GB"/>
        </w:rPr>
        <w:t xml:space="preserve"> </w:t>
      </w:r>
      <w:r w:rsidR="004549AC" w:rsidRPr="00AC089D">
        <w:rPr>
          <w:rFonts w:ascii="Times New Roman" w:eastAsia="Times New Roman" w:hAnsi="Times New Roman" w:cs="Times New Roman"/>
          <w:sz w:val="24"/>
          <w:szCs w:val="24"/>
          <w:lang w:eastAsia="en-GB"/>
        </w:rPr>
        <w:t xml:space="preserve">’A Christmas Carol’ their appreciation of context and </w:t>
      </w:r>
      <w:r w:rsidR="00B27DD1" w:rsidRPr="00AC089D">
        <w:rPr>
          <w:rFonts w:ascii="Times New Roman" w:eastAsia="Times New Roman" w:hAnsi="Times New Roman" w:cs="Times New Roman"/>
          <w:sz w:val="24"/>
          <w:szCs w:val="24"/>
          <w:lang w:eastAsia="en-GB"/>
        </w:rPr>
        <w:t>time specific social issues supported a deeper understanding of the text. His approach is supported b</w:t>
      </w:r>
      <w:r w:rsidR="0073142D" w:rsidRPr="00AC089D">
        <w:rPr>
          <w:rFonts w:ascii="Times New Roman" w:eastAsia="Times New Roman" w:hAnsi="Times New Roman" w:cs="Times New Roman"/>
          <w:sz w:val="24"/>
          <w:szCs w:val="24"/>
          <w:lang w:eastAsia="en-GB"/>
        </w:rPr>
        <w:t xml:space="preserve">y </w:t>
      </w:r>
      <w:proofErr w:type="spellStart"/>
      <w:r w:rsidR="0073142D" w:rsidRPr="00AC089D">
        <w:rPr>
          <w:rFonts w:ascii="Times New Roman" w:hAnsi="Times New Roman" w:cs="Times New Roman"/>
          <w:sz w:val="24"/>
          <w:szCs w:val="24"/>
        </w:rPr>
        <w:t>Lemov</w:t>
      </w:r>
      <w:proofErr w:type="spellEnd"/>
      <w:r w:rsidR="0073142D" w:rsidRPr="00AC089D">
        <w:rPr>
          <w:rFonts w:ascii="Times New Roman" w:hAnsi="Times New Roman" w:cs="Times New Roman"/>
          <w:sz w:val="24"/>
          <w:szCs w:val="24"/>
        </w:rPr>
        <w:t xml:space="preserve">, Driggs and </w:t>
      </w:r>
      <w:proofErr w:type="spellStart"/>
      <w:r w:rsidR="0073142D" w:rsidRPr="00AC089D">
        <w:rPr>
          <w:rFonts w:ascii="Times New Roman" w:hAnsi="Times New Roman" w:cs="Times New Roman"/>
          <w:sz w:val="24"/>
          <w:szCs w:val="24"/>
        </w:rPr>
        <w:t>Woolway</w:t>
      </w:r>
      <w:proofErr w:type="spellEnd"/>
      <w:r w:rsidR="0073142D" w:rsidRPr="00AC089D">
        <w:rPr>
          <w:rFonts w:ascii="Times New Roman" w:hAnsi="Times New Roman" w:cs="Times New Roman"/>
          <w:sz w:val="24"/>
          <w:szCs w:val="24"/>
        </w:rPr>
        <w:t xml:space="preserve"> (</w:t>
      </w:r>
      <w:r w:rsidR="0073142D" w:rsidRPr="00AC089D">
        <w:rPr>
          <w:rFonts w:ascii="Times New Roman" w:hAnsi="Times New Roman" w:cs="Times New Roman"/>
          <w:sz w:val="24"/>
          <w:szCs w:val="24"/>
        </w:rPr>
        <w:t>2016)</w:t>
      </w:r>
      <w:r w:rsidR="0073142D" w:rsidRPr="00AC089D">
        <w:rPr>
          <w:rFonts w:ascii="Times New Roman" w:eastAsia="Times New Roman" w:hAnsi="Times New Roman" w:cs="Times New Roman"/>
          <w:sz w:val="24"/>
          <w:szCs w:val="24"/>
          <w:lang w:eastAsia="en-GB"/>
        </w:rPr>
        <w:t xml:space="preserve"> in</w:t>
      </w:r>
      <w:r w:rsidR="00B27DD1" w:rsidRPr="00AC089D">
        <w:rPr>
          <w:rFonts w:ascii="Times New Roman" w:eastAsia="Times New Roman" w:hAnsi="Times New Roman" w:cs="Times New Roman"/>
          <w:sz w:val="24"/>
          <w:szCs w:val="24"/>
          <w:lang w:eastAsia="en-GB"/>
        </w:rPr>
        <w:t xml:space="preserve"> ‘Reading Reconsidered’ </w:t>
      </w:r>
      <w:r w:rsidR="0073142D" w:rsidRPr="00AC089D">
        <w:rPr>
          <w:rFonts w:ascii="Times New Roman" w:eastAsia="Times New Roman" w:hAnsi="Times New Roman" w:cs="Times New Roman"/>
          <w:sz w:val="24"/>
          <w:szCs w:val="24"/>
          <w:lang w:eastAsia="en-GB"/>
        </w:rPr>
        <w:t xml:space="preserve">(2016) </w:t>
      </w:r>
      <w:r w:rsidR="00B27DD1" w:rsidRPr="00AC089D">
        <w:rPr>
          <w:rFonts w:ascii="Times New Roman" w:hAnsi="Times New Roman" w:cs="Times New Roman"/>
          <w:sz w:val="24"/>
          <w:szCs w:val="24"/>
        </w:rPr>
        <w:t>where he explains when texts are paired, the absorption rate of both texts goes up.</w:t>
      </w:r>
      <w:r w:rsidR="000506F0" w:rsidRPr="00AC089D">
        <w:rPr>
          <w:rFonts w:ascii="Times New Roman" w:hAnsi="Times New Roman" w:cs="Times New Roman"/>
          <w:sz w:val="24"/>
          <w:szCs w:val="24"/>
        </w:rPr>
        <w:t xml:space="preserve"> </w:t>
      </w:r>
      <w:r w:rsidR="00B27DD1" w:rsidRPr="00AC089D">
        <w:rPr>
          <w:rFonts w:ascii="Times New Roman" w:hAnsi="Times New Roman" w:cs="Times New Roman"/>
          <w:sz w:val="24"/>
          <w:szCs w:val="24"/>
        </w:rPr>
        <w:t xml:space="preserve">This approach makes complete sense when considered fully and with the Literacy Framework in Wales being created for cross curricular purposes, this approach </w:t>
      </w:r>
      <w:r w:rsidR="0034264B" w:rsidRPr="00AC089D">
        <w:rPr>
          <w:rFonts w:ascii="Times New Roman" w:hAnsi="Times New Roman" w:cs="Times New Roman"/>
          <w:sz w:val="24"/>
          <w:szCs w:val="24"/>
        </w:rPr>
        <w:t xml:space="preserve">is very appropriate for an integrated curriculum as supported by Donaldson’s </w:t>
      </w:r>
      <w:r w:rsidR="000506F0" w:rsidRPr="00AC089D">
        <w:rPr>
          <w:rFonts w:ascii="Times New Roman" w:hAnsi="Times New Roman" w:cs="Times New Roman"/>
          <w:sz w:val="24"/>
          <w:szCs w:val="24"/>
        </w:rPr>
        <w:t xml:space="preserve">(2015) </w:t>
      </w:r>
      <w:r w:rsidR="0034264B" w:rsidRPr="00AC089D">
        <w:rPr>
          <w:rFonts w:ascii="Times New Roman" w:hAnsi="Times New Roman" w:cs="Times New Roman"/>
          <w:sz w:val="24"/>
          <w:szCs w:val="24"/>
        </w:rPr>
        <w:t xml:space="preserve">recommendations in ‘Successful Futures.’ </w:t>
      </w:r>
      <w:proofErr w:type="spellStart"/>
      <w:r w:rsidR="0034264B" w:rsidRPr="00AC089D">
        <w:rPr>
          <w:rFonts w:ascii="Times New Roman" w:hAnsi="Times New Roman" w:cs="Times New Roman"/>
          <w:sz w:val="24"/>
          <w:szCs w:val="24"/>
        </w:rPr>
        <w:t>Lemov</w:t>
      </w:r>
      <w:proofErr w:type="spellEnd"/>
      <w:r w:rsidR="0034264B" w:rsidRPr="00AC089D">
        <w:rPr>
          <w:rFonts w:ascii="Times New Roman" w:hAnsi="Times New Roman" w:cs="Times New Roman"/>
          <w:sz w:val="24"/>
          <w:szCs w:val="24"/>
        </w:rPr>
        <w:t xml:space="preserve"> places a priority on vocabulary development which again supports a cross curricular approach, providing pupils with knowledge that they can apply in different subject areas, ultimately empowering their levels of understanding.</w:t>
      </w:r>
      <w:r w:rsidR="00AA3D84" w:rsidRPr="00AC089D">
        <w:rPr>
          <w:rFonts w:ascii="Times New Roman" w:hAnsi="Times New Roman" w:cs="Times New Roman"/>
          <w:sz w:val="24"/>
          <w:szCs w:val="24"/>
        </w:rPr>
        <w:t xml:space="preserve"> Greatschools.org </w:t>
      </w:r>
      <w:r w:rsidR="00C03CBA" w:rsidRPr="00AC089D">
        <w:rPr>
          <w:rFonts w:ascii="Times New Roman" w:hAnsi="Times New Roman" w:cs="Times New Roman"/>
          <w:sz w:val="24"/>
          <w:szCs w:val="24"/>
        </w:rPr>
        <w:t xml:space="preserve">state in a recent </w:t>
      </w:r>
      <w:r w:rsidR="00AA3D84" w:rsidRPr="00AC089D">
        <w:rPr>
          <w:rFonts w:ascii="Times New Roman" w:hAnsi="Times New Roman" w:cs="Times New Roman"/>
          <w:sz w:val="24"/>
          <w:szCs w:val="24"/>
        </w:rPr>
        <w:t xml:space="preserve">report that, </w:t>
      </w:r>
    </w:p>
    <w:p w:rsidR="004954CF" w:rsidRPr="00AC089D" w:rsidRDefault="00AA3D84" w:rsidP="00AC089D">
      <w:pPr>
        <w:spacing w:before="100" w:beforeAutospacing="1" w:after="100" w:afterAutospacing="1" w:line="360" w:lineRule="auto"/>
        <w:outlineLvl w:val="0"/>
        <w:rPr>
          <w:rFonts w:ascii="Times New Roman" w:hAnsi="Times New Roman" w:cs="Times New Roman"/>
          <w:spacing w:val="5"/>
          <w:sz w:val="24"/>
          <w:szCs w:val="24"/>
        </w:rPr>
      </w:pPr>
      <w:r w:rsidRPr="00AC089D">
        <w:rPr>
          <w:rFonts w:ascii="Times New Roman" w:hAnsi="Times New Roman" w:cs="Times New Roman"/>
          <w:spacing w:val="5"/>
          <w:sz w:val="24"/>
          <w:szCs w:val="24"/>
        </w:rPr>
        <w:t>The clearest differentiator in reading between students who are college ready and students who are not is the ability to comprehend complex texts</w:t>
      </w:r>
      <w:r w:rsidR="00A206BA" w:rsidRPr="00AC089D">
        <w:rPr>
          <w:rFonts w:ascii="Times New Roman" w:hAnsi="Times New Roman" w:cs="Times New Roman"/>
          <w:spacing w:val="5"/>
          <w:sz w:val="24"/>
          <w:szCs w:val="24"/>
        </w:rPr>
        <w:t xml:space="preserve"> </w:t>
      </w:r>
      <w:r w:rsidRPr="00AC089D">
        <w:rPr>
          <w:rFonts w:ascii="Times New Roman" w:hAnsi="Times New Roman" w:cs="Times New Roman"/>
          <w:spacing w:val="5"/>
          <w:sz w:val="24"/>
          <w:szCs w:val="24"/>
        </w:rPr>
        <w:t xml:space="preserve">and </w:t>
      </w:r>
      <w:r w:rsidR="00A206BA" w:rsidRPr="00AC089D">
        <w:rPr>
          <w:rFonts w:ascii="Times New Roman" w:hAnsi="Times New Roman" w:cs="Times New Roman"/>
          <w:spacing w:val="5"/>
          <w:sz w:val="24"/>
          <w:szCs w:val="24"/>
        </w:rPr>
        <w:t>s</w:t>
      </w:r>
      <w:r w:rsidRPr="00AC089D">
        <w:rPr>
          <w:rFonts w:ascii="Times New Roman" w:hAnsi="Times New Roman" w:cs="Times New Roman"/>
          <w:spacing w:val="5"/>
          <w:sz w:val="24"/>
          <w:szCs w:val="24"/>
        </w:rPr>
        <w:t>ome experts argue that non-fiction reading teaches kids how to develop more complex thinking.</w:t>
      </w:r>
    </w:p>
    <w:p w:rsidR="0049271D" w:rsidRPr="00AC089D" w:rsidRDefault="00AA3D84" w:rsidP="00AC089D">
      <w:pPr>
        <w:spacing w:before="100" w:beforeAutospacing="1" w:after="100" w:afterAutospacing="1" w:line="360" w:lineRule="auto"/>
        <w:outlineLvl w:val="0"/>
        <w:rPr>
          <w:rFonts w:ascii="Times New Roman" w:hAnsi="Times New Roman" w:cs="Times New Roman"/>
          <w:spacing w:val="5"/>
          <w:sz w:val="24"/>
          <w:szCs w:val="24"/>
        </w:rPr>
      </w:pPr>
      <w:r w:rsidRPr="00AC089D">
        <w:rPr>
          <w:rFonts w:ascii="Times New Roman" w:hAnsi="Times New Roman" w:cs="Times New Roman"/>
          <w:spacing w:val="5"/>
          <w:sz w:val="24"/>
          <w:szCs w:val="24"/>
        </w:rPr>
        <w:t>Roderick Hunt, co-creator of The Oxford Reading Tree, echoes Donaldson when he states</w:t>
      </w:r>
      <w:r w:rsidR="007506DC" w:rsidRPr="00AC089D">
        <w:rPr>
          <w:rFonts w:ascii="Times New Roman" w:hAnsi="Times New Roman" w:cs="Times New Roman"/>
          <w:spacing w:val="5"/>
          <w:sz w:val="24"/>
          <w:szCs w:val="24"/>
        </w:rPr>
        <w:t xml:space="preserve"> </w:t>
      </w:r>
      <w:r w:rsidR="007506DC" w:rsidRPr="00AC089D">
        <w:rPr>
          <w:rFonts w:ascii="Times New Roman" w:hAnsi="Times New Roman" w:cs="Times New Roman"/>
          <w:sz w:val="24"/>
          <w:szCs w:val="24"/>
        </w:rPr>
        <w:t>t</w:t>
      </w:r>
      <w:r w:rsidRPr="00AC089D">
        <w:rPr>
          <w:rFonts w:ascii="Times New Roman" w:hAnsi="Times New Roman" w:cs="Times New Roman"/>
          <w:sz w:val="24"/>
          <w:szCs w:val="24"/>
        </w:rPr>
        <w:t>he digital world, in which children are growing up, is rich in texts that inform and instruct. Learning to read with factual books as well as storybooks is a way of preparing them for life</w:t>
      </w:r>
      <w:r w:rsidR="003673C2" w:rsidRPr="00AC089D">
        <w:rPr>
          <w:rFonts w:ascii="Times New Roman" w:hAnsi="Times New Roman" w:cs="Times New Roman"/>
          <w:sz w:val="24"/>
          <w:szCs w:val="24"/>
        </w:rPr>
        <w:t xml:space="preserve"> </w:t>
      </w:r>
      <w:r w:rsidR="004954CF" w:rsidRPr="00AC089D">
        <w:rPr>
          <w:rFonts w:ascii="Times New Roman" w:hAnsi="Times New Roman" w:cs="Times New Roman"/>
          <w:sz w:val="24"/>
          <w:szCs w:val="24"/>
        </w:rPr>
        <w:t>(Hunt, 2017)</w:t>
      </w:r>
      <w:r w:rsidR="00237242" w:rsidRPr="00AC089D">
        <w:rPr>
          <w:rFonts w:ascii="Times New Roman" w:hAnsi="Times New Roman" w:cs="Times New Roman"/>
          <w:sz w:val="24"/>
          <w:szCs w:val="24"/>
        </w:rPr>
        <w:t>.</w:t>
      </w:r>
      <w:r w:rsidR="00237242" w:rsidRPr="00AC089D">
        <w:rPr>
          <w:rFonts w:ascii="Times New Roman" w:hAnsi="Times New Roman" w:cs="Times New Roman"/>
          <w:spacing w:val="5"/>
          <w:sz w:val="24"/>
          <w:szCs w:val="24"/>
        </w:rPr>
        <w:t xml:space="preserve"> </w:t>
      </w:r>
      <w:r w:rsidR="00B27DD1" w:rsidRPr="00AC089D">
        <w:rPr>
          <w:rFonts w:ascii="Times New Roman" w:eastAsia="Times New Roman" w:hAnsi="Times New Roman" w:cs="Times New Roman"/>
          <w:sz w:val="24"/>
          <w:szCs w:val="24"/>
          <w:lang w:eastAsia="en-GB"/>
        </w:rPr>
        <w:t xml:space="preserve">Crosby </w:t>
      </w:r>
      <w:r w:rsidR="007506DC" w:rsidRPr="00AC089D">
        <w:rPr>
          <w:rFonts w:ascii="Times New Roman" w:eastAsia="Times New Roman" w:hAnsi="Times New Roman" w:cs="Times New Roman"/>
          <w:sz w:val="24"/>
          <w:szCs w:val="24"/>
          <w:lang w:eastAsia="en-GB"/>
        </w:rPr>
        <w:t xml:space="preserve">(2018) </w:t>
      </w:r>
      <w:r w:rsidR="00B27DD1" w:rsidRPr="00AC089D">
        <w:rPr>
          <w:rFonts w:ascii="Times New Roman" w:eastAsia="Times New Roman" w:hAnsi="Times New Roman" w:cs="Times New Roman"/>
          <w:sz w:val="24"/>
          <w:szCs w:val="24"/>
          <w:lang w:eastAsia="en-GB"/>
        </w:rPr>
        <w:t xml:space="preserve">suggested some key ‘check for understanding’ activities, namely- use of questions (open ended and multiple choice); concept maps; text marking and text transformation. Such activities have been used for many years by English teachers in particular, through DART activities- Directed Activities Related to Texts, which can be used with both fiction and non-fiction texts. </w:t>
      </w:r>
      <w:r w:rsidRPr="00AC089D">
        <w:rPr>
          <w:rFonts w:ascii="Times New Roman" w:eastAsia="Times New Roman" w:hAnsi="Times New Roman" w:cs="Times New Roman"/>
          <w:sz w:val="24"/>
          <w:szCs w:val="24"/>
          <w:lang w:eastAsia="en-GB"/>
        </w:rPr>
        <w:t xml:space="preserve">There are two types of DART activities: Reconstruction Activities and Analysis activities. Reconstruction activities use modified versions of the text to be read and pupils are asked to complete </w:t>
      </w:r>
      <w:r w:rsidR="009C7BF8" w:rsidRPr="00AC089D">
        <w:rPr>
          <w:rFonts w:ascii="Times New Roman" w:eastAsia="Times New Roman" w:hAnsi="Times New Roman" w:cs="Times New Roman"/>
          <w:sz w:val="24"/>
          <w:szCs w:val="24"/>
          <w:lang w:eastAsia="en-GB"/>
        </w:rPr>
        <w:t xml:space="preserve">cloze procedures, diagrams, tables, sequencing and prediction activities. All of these are intended to draw the learner into the text at a deeper level. Analysis activities use unmodified texts and expect pupils to select key pieces of information from the text and represent it in a different form. </w:t>
      </w:r>
      <w:r w:rsidR="0049271D" w:rsidRPr="00AC089D">
        <w:rPr>
          <w:rFonts w:ascii="Times New Roman" w:eastAsia="Times New Roman" w:hAnsi="Times New Roman" w:cs="Times New Roman"/>
          <w:sz w:val="24"/>
          <w:szCs w:val="24"/>
          <w:lang w:eastAsia="en-GB"/>
        </w:rPr>
        <w:t xml:space="preserve">It is stated by the </w:t>
      </w:r>
      <w:proofErr w:type="spellStart"/>
      <w:r w:rsidR="0004231F" w:rsidRPr="00AC089D">
        <w:rPr>
          <w:rFonts w:ascii="Times New Roman" w:hAnsi="Times New Roman" w:cs="Times New Roman"/>
          <w:sz w:val="24"/>
          <w:szCs w:val="24"/>
        </w:rPr>
        <w:t>Haßler</w:t>
      </w:r>
      <w:proofErr w:type="spellEnd"/>
      <w:r w:rsidR="0004231F" w:rsidRPr="00AC089D">
        <w:rPr>
          <w:rFonts w:ascii="Times New Roman" w:hAnsi="Times New Roman" w:cs="Times New Roman"/>
          <w:sz w:val="24"/>
          <w:szCs w:val="24"/>
        </w:rPr>
        <w:t>, Fraser and Neo</w:t>
      </w:r>
      <w:r w:rsidR="0004231F" w:rsidRPr="00AC089D">
        <w:rPr>
          <w:rFonts w:ascii="Times New Roman" w:hAnsi="Times New Roman" w:cs="Times New Roman"/>
          <w:sz w:val="24"/>
          <w:szCs w:val="24"/>
        </w:rPr>
        <w:t xml:space="preserve"> (</w:t>
      </w:r>
      <w:r w:rsidR="0004231F" w:rsidRPr="00AC089D">
        <w:rPr>
          <w:rFonts w:ascii="Times New Roman" w:hAnsi="Times New Roman" w:cs="Times New Roman"/>
          <w:sz w:val="24"/>
          <w:szCs w:val="24"/>
        </w:rPr>
        <w:t>2015)</w:t>
      </w:r>
      <w:r w:rsidR="0004231F" w:rsidRPr="00AC089D">
        <w:rPr>
          <w:rFonts w:ascii="Times New Roman" w:hAnsi="Times New Roman" w:cs="Times New Roman"/>
          <w:sz w:val="24"/>
          <w:szCs w:val="24"/>
        </w:rPr>
        <w:t xml:space="preserve"> </w:t>
      </w:r>
      <w:r w:rsidR="0049271D" w:rsidRPr="00AC089D">
        <w:rPr>
          <w:rFonts w:ascii="Times New Roman" w:eastAsia="Times New Roman" w:hAnsi="Times New Roman" w:cs="Times New Roman"/>
          <w:sz w:val="24"/>
          <w:szCs w:val="24"/>
          <w:lang w:eastAsia="en-GB"/>
        </w:rPr>
        <w:t>that o</w:t>
      </w:r>
      <w:r w:rsidR="009C7BF8" w:rsidRPr="00AC089D">
        <w:rPr>
          <w:rFonts w:ascii="Times New Roman" w:eastAsia="Times New Roman" w:hAnsi="Times New Roman" w:cs="Times New Roman"/>
          <w:sz w:val="24"/>
          <w:szCs w:val="24"/>
          <w:lang w:eastAsia="en-GB"/>
        </w:rPr>
        <w:t xml:space="preserve">ne school in the North East of England noted that they bought every pupil a highlighter and showed them how to use it effectively, which raised the attainment of pupils significantly. </w:t>
      </w:r>
    </w:p>
    <w:p w:rsidR="00237242" w:rsidRPr="00AC089D" w:rsidRDefault="00D57116" w:rsidP="00AC089D">
      <w:pPr>
        <w:spacing w:before="100" w:beforeAutospacing="1" w:after="100" w:afterAutospacing="1" w:line="360" w:lineRule="auto"/>
        <w:outlineLvl w:val="0"/>
        <w:rPr>
          <w:rFonts w:ascii="Times New Roman" w:eastAsia="Times New Roman" w:hAnsi="Times New Roman" w:cs="Times New Roman"/>
          <w:sz w:val="24"/>
          <w:szCs w:val="24"/>
          <w:lang w:eastAsia="en-GB"/>
        </w:rPr>
      </w:pPr>
      <w:r w:rsidRPr="00AC089D">
        <w:rPr>
          <w:rFonts w:ascii="Times New Roman" w:eastAsia="Times New Roman" w:hAnsi="Times New Roman" w:cs="Times New Roman"/>
          <w:sz w:val="24"/>
          <w:szCs w:val="24"/>
          <w:lang w:eastAsia="en-GB"/>
        </w:rPr>
        <w:t xml:space="preserve">One excellent resource has come to Wales recently- it is an Australian programme originally, but it has been aligned with the literacy framework in Wales and opportunities for training teachers has been taken up by many schools. </w:t>
      </w:r>
      <w:r w:rsidR="009D794D" w:rsidRPr="00AC089D">
        <w:rPr>
          <w:rFonts w:ascii="Times New Roman" w:eastAsia="Times New Roman" w:hAnsi="Times New Roman" w:cs="Times New Roman"/>
          <w:sz w:val="24"/>
          <w:szCs w:val="24"/>
          <w:lang w:eastAsia="en-GB"/>
        </w:rPr>
        <w:t xml:space="preserve">The </w:t>
      </w:r>
      <w:r w:rsidR="009C7BF8" w:rsidRPr="00AC089D">
        <w:rPr>
          <w:rFonts w:ascii="Times New Roman" w:eastAsia="Times New Roman" w:hAnsi="Times New Roman" w:cs="Times New Roman"/>
          <w:sz w:val="24"/>
          <w:szCs w:val="24"/>
          <w:lang w:eastAsia="en-GB"/>
        </w:rPr>
        <w:t>‘</w:t>
      </w:r>
      <w:r w:rsidRPr="00AC089D">
        <w:rPr>
          <w:rFonts w:ascii="Times New Roman" w:eastAsia="Times New Roman" w:hAnsi="Times New Roman" w:cs="Times New Roman"/>
          <w:sz w:val="24"/>
          <w:szCs w:val="24"/>
          <w:lang w:eastAsia="en-GB"/>
        </w:rPr>
        <w:t>Tactical Teaching’</w:t>
      </w:r>
      <w:r w:rsidR="009D794D" w:rsidRPr="00AC089D">
        <w:rPr>
          <w:rFonts w:ascii="Times New Roman" w:eastAsia="Times New Roman" w:hAnsi="Times New Roman" w:cs="Times New Roman"/>
          <w:sz w:val="24"/>
          <w:szCs w:val="24"/>
          <w:lang w:eastAsia="en-GB"/>
        </w:rPr>
        <w:t xml:space="preserve"> literature states</w:t>
      </w:r>
      <w:r w:rsidR="00237242" w:rsidRPr="00AC089D">
        <w:rPr>
          <w:rFonts w:ascii="Times New Roman" w:eastAsia="Times New Roman" w:hAnsi="Times New Roman" w:cs="Times New Roman"/>
          <w:sz w:val="24"/>
          <w:szCs w:val="24"/>
          <w:lang w:eastAsia="en-GB"/>
        </w:rPr>
        <w:t>,</w:t>
      </w:r>
      <w:r w:rsidR="00AA68E5" w:rsidRPr="00AC089D">
        <w:rPr>
          <w:rFonts w:ascii="Times New Roman" w:eastAsia="Times New Roman" w:hAnsi="Times New Roman" w:cs="Times New Roman"/>
          <w:sz w:val="24"/>
          <w:szCs w:val="24"/>
          <w:lang w:eastAsia="en-GB"/>
        </w:rPr>
        <w:t xml:space="preserve"> </w:t>
      </w:r>
      <w:r w:rsidR="009D794D" w:rsidRPr="00AC089D">
        <w:rPr>
          <w:rFonts w:ascii="Times New Roman" w:hAnsi="Times New Roman" w:cs="Times New Roman"/>
          <w:sz w:val="24"/>
          <w:szCs w:val="24"/>
        </w:rPr>
        <w:t xml:space="preserve">Successful readers intuitively draw upon a range of strategies such as adjusting reading rate, predicting, connecting and self-questioning when confronted by challenging texts. Research highlights that struggling readers benefit greatly from </w:t>
      </w:r>
      <w:r w:rsidR="009D794D" w:rsidRPr="00AC089D">
        <w:rPr>
          <w:rStyle w:val="Strong"/>
          <w:rFonts w:ascii="Times New Roman" w:hAnsi="Times New Roman" w:cs="Times New Roman"/>
          <w:b w:val="0"/>
          <w:sz w:val="24"/>
          <w:szCs w:val="24"/>
        </w:rPr>
        <w:t>explicit teaching of reading strategies</w:t>
      </w:r>
      <w:r w:rsidR="009D794D" w:rsidRPr="00AC089D">
        <w:rPr>
          <w:rFonts w:ascii="Times New Roman" w:hAnsi="Times New Roman" w:cs="Times New Roman"/>
          <w:sz w:val="24"/>
          <w:szCs w:val="24"/>
        </w:rPr>
        <w:t xml:space="preserve"> to help them understand texts.</w:t>
      </w:r>
    </w:p>
    <w:p w:rsidR="008F1023" w:rsidRPr="00AC089D" w:rsidRDefault="009C7BF8" w:rsidP="00AC089D">
      <w:pPr>
        <w:spacing w:before="100" w:beforeAutospacing="1" w:after="100" w:afterAutospacing="1" w:line="360" w:lineRule="auto"/>
        <w:outlineLvl w:val="0"/>
        <w:rPr>
          <w:rFonts w:ascii="Times New Roman" w:eastAsia="Times New Roman" w:hAnsi="Times New Roman" w:cs="Times New Roman"/>
          <w:sz w:val="24"/>
          <w:szCs w:val="24"/>
          <w:lang w:eastAsia="en-GB"/>
        </w:rPr>
      </w:pPr>
      <w:r w:rsidRPr="00AC089D">
        <w:rPr>
          <w:rFonts w:ascii="Times New Roman" w:hAnsi="Times New Roman" w:cs="Times New Roman"/>
          <w:sz w:val="24"/>
          <w:szCs w:val="24"/>
        </w:rPr>
        <w:t xml:space="preserve">Tactical Teaching gives teachers the skills to empower their pupils by becoming better readers. It provides teachers from all disciplines across the curriculum with strategies to help pupils make sense of what they are reading, ‘before during and after reading.’ The aim of tactical teaching is to aid pupils to ‘activate background knowledge, clarify vocabulary, monitor understanding and process what they have read.’ </w:t>
      </w:r>
      <w:r w:rsidR="00BE4CF7" w:rsidRPr="00AC089D">
        <w:rPr>
          <w:rFonts w:ascii="Times New Roman" w:hAnsi="Times New Roman" w:cs="Times New Roman"/>
          <w:sz w:val="24"/>
          <w:szCs w:val="24"/>
        </w:rPr>
        <w:t>By enabling pupils to ‘self-manage their learning’ they become better learners in all curriculum areas.</w:t>
      </w:r>
      <w:r w:rsidR="00D5550A" w:rsidRPr="00AC089D">
        <w:rPr>
          <w:rFonts w:ascii="Times New Roman" w:hAnsi="Times New Roman" w:cs="Times New Roman"/>
          <w:sz w:val="24"/>
          <w:szCs w:val="24"/>
        </w:rPr>
        <w:t xml:space="preserve"> </w:t>
      </w:r>
      <w:r w:rsidR="00074140" w:rsidRPr="00AC089D">
        <w:rPr>
          <w:rFonts w:ascii="Times New Roman" w:hAnsi="Times New Roman" w:cs="Times New Roman"/>
          <w:sz w:val="24"/>
          <w:szCs w:val="24"/>
        </w:rPr>
        <w:t>Essentially, the Tactical Teaching approach gives pupils a series of steps to follow to encourage engagement with a text; these steps prior to reading the text, during and after are skills that can be transferred across the curriculum and to any text</w:t>
      </w:r>
      <w:r w:rsidR="005376F2" w:rsidRPr="00AC089D">
        <w:rPr>
          <w:rFonts w:ascii="Times New Roman" w:hAnsi="Times New Roman" w:cs="Times New Roman"/>
          <w:sz w:val="24"/>
          <w:szCs w:val="24"/>
        </w:rPr>
        <w:t xml:space="preserve">. </w:t>
      </w:r>
      <w:r w:rsidR="00237242" w:rsidRPr="00AC089D">
        <w:rPr>
          <w:rFonts w:ascii="Times New Roman" w:hAnsi="Times New Roman" w:cs="Times New Roman"/>
          <w:sz w:val="24"/>
          <w:szCs w:val="24"/>
        </w:rPr>
        <w:t>Tactical Teaching</w:t>
      </w:r>
      <w:r w:rsidR="005376F2" w:rsidRPr="00AC089D">
        <w:rPr>
          <w:rFonts w:ascii="Times New Roman" w:hAnsi="Times New Roman" w:cs="Times New Roman"/>
          <w:sz w:val="24"/>
          <w:szCs w:val="24"/>
        </w:rPr>
        <w:t xml:space="preserve"> outlines the contents of the Teacher handbooks and what strategies can be used to support better reading. Essentially, the</w:t>
      </w:r>
      <w:r w:rsidR="00784A1A" w:rsidRPr="00AC089D">
        <w:rPr>
          <w:rFonts w:ascii="Times New Roman" w:hAnsi="Times New Roman" w:cs="Times New Roman"/>
          <w:sz w:val="24"/>
          <w:szCs w:val="24"/>
        </w:rPr>
        <w:t xml:space="preserve"> activities outlined </w:t>
      </w:r>
      <w:r w:rsidR="005376F2" w:rsidRPr="00AC089D">
        <w:rPr>
          <w:rFonts w:ascii="Times New Roman" w:hAnsi="Times New Roman" w:cs="Times New Roman"/>
          <w:sz w:val="24"/>
          <w:szCs w:val="24"/>
        </w:rPr>
        <w:t>are DARTs</w:t>
      </w:r>
      <w:r w:rsidR="00784A1A" w:rsidRPr="00AC089D">
        <w:rPr>
          <w:rFonts w:ascii="Times New Roman" w:hAnsi="Times New Roman" w:cs="Times New Roman"/>
          <w:sz w:val="24"/>
          <w:szCs w:val="24"/>
        </w:rPr>
        <w:t xml:space="preserve"> and when matched against the literacy framework it is plain to see how they support the skill development outlined in the reading the three aspects of the reading </w:t>
      </w:r>
      <w:r w:rsidR="003673C2" w:rsidRPr="00AC089D">
        <w:rPr>
          <w:rFonts w:ascii="Times New Roman" w:hAnsi="Times New Roman" w:cs="Times New Roman"/>
          <w:sz w:val="24"/>
          <w:szCs w:val="24"/>
        </w:rPr>
        <w:t>continuum:</w:t>
      </w:r>
      <w:r w:rsidR="00784A1A" w:rsidRPr="00AC089D">
        <w:rPr>
          <w:rFonts w:ascii="Times New Roman" w:hAnsi="Times New Roman" w:cs="Times New Roman"/>
          <w:sz w:val="24"/>
          <w:szCs w:val="24"/>
        </w:rPr>
        <w:t xml:space="preserve"> reading strategies, comprehensions and response and analysis.</w:t>
      </w:r>
      <w:r w:rsidR="008F1023" w:rsidRPr="00AC089D">
        <w:rPr>
          <w:rFonts w:ascii="Times New Roman" w:hAnsi="Times New Roman" w:cs="Times New Roman"/>
          <w:sz w:val="24"/>
          <w:szCs w:val="24"/>
        </w:rPr>
        <w:t xml:space="preserve"> </w:t>
      </w:r>
    </w:p>
    <w:p w:rsidR="005376F2" w:rsidRPr="00AC089D" w:rsidRDefault="009F32F3" w:rsidP="00AC089D">
      <w:pPr>
        <w:spacing w:before="100" w:beforeAutospacing="1" w:after="100" w:afterAutospacing="1" w:line="360" w:lineRule="auto"/>
        <w:outlineLvl w:val="0"/>
        <w:rPr>
          <w:rFonts w:ascii="Times New Roman" w:hAnsi="Times New Roman" w:cs="Times New Roman"/>
          <w:sz w:val="24"/>
          <w:szCs w:val="24"/>
        </w:rPr>
      </w:pPr>
      <w:r w:rsidRPr="00AC089D">
        <w:rPr>
          <w:rFonts w:ascii="Times New Roman" w:hAnsi="Times New Roman" w:cs="Times New Roman"/>
          <w:sz w:val="24"/>
          <w:szCs w:val="24"/>
        </w:rPr>
        <w:t>The contents page of</w:t>
      </w:r>
      <w:r w:rsidR="00503D42" w:rsidRPr="00AC089D">
        <w:rPr>
          <w:rFonts w:ascii="Times New Roman" w:hAnsi="Times New Roman" w:cs="Times New Roman"/>
          <w:sz w:val="24"/>
          <w:szCs w:val="24"/>
        </w:rPr>
        <w:t xml:space="preserve"> </w:t>
      </w:r>
      <w:r w:rsidR="00503D42" w:rsidRPr="00AC089D">
        <w:rPr>
          <w:rFonts w:ascii="Times New Roman" w:hAnsi="Times New Roman" w:cs="Times New Roman"/>
          <w:color w:val="000000"/>
          <w:sz w:val="24"/>
          <w:szCs w:val="24"/>
        </w:rPr>
        <w:t xml:space="preserve">Tactical Steps Educations </w:t>
      </w:r>
      <w:r w:rsidRPr="00AC089D">
        <w:rPr>
          <w:rFonts w:ascii="Times New Roman" w:hAnsi="Times New Roman" w:cs="Times New Roman"/>
          <w:sz w:val="24"/>
          <w:szCs w:val="24"/>
        </w:rPr>
        <w:t>Course Book 2</w:t>
      </w:r>
      <w:r w:rsidR="00507AB1" w:rsidRPr="00AC089D">
        <w:rPr>
          <w:rFonts w:ascii="Times New Roman" w:hAnsi="Times New Roman" w:cs="Times New Roman"/>
          <w:sz w:val="24"/>
          <w:szCs w:val="24"/>
        </w:rPr>
        <w:t xml:space="preserve"> (2014)</w:t>
      </w:r>
      <w:r w:rsidRPr="00AC089D">
        <w:rPr>
          <w:rFonts w:ascii="Times New Roman" w:hAnsi="Times New Roman" w:cs="Times New Roman"/>
          <w:sz w:val="24"/>
          <w:szCs w:val="24"/>
        </w:rPr>
        <w:t xml:space="preserve"> is worth noting as it clearly links the before, during and after reading activities with key strategies </w:t>
      </w:r>
    </w:p>
    <w:p w:rsidR="009F32F3" w:rsidRPr="00AC089D" w:rsidRDefault="009F32F3" w:rsidP="00AC089D">
      <w:pPr>
        <w:spacing w:before="100" w:beforeAutospacing="1" w:after="100" w:afterAutospacing="1" w:line="360" w:lineRule="auto"/>
        <w:outlineLvl w:val="0"/>
        <w:rPr>
          <w:rFonts w:ascii="Times New Roman" w:hAnsi="Times New Roman" w:cs="Times New Roman"/>
          <w:sz w:val="24"/>
          <w:szCs w:val="24"/>
        </w:rPr>
      </w:pPr>
      <w:r w:rsidRPr="00AC089D">
        <w:rPr>
          <w:rFonts w:ascii="Times New Roman" w:hAnsi="Times New Roman" w:cs="Times New Roman"/>
          <w:noProof/>
          <w:sz w:val="24"/>
          <w:szCs w:val="24"/>
          <w:lang w:eastAsia="en-GB"/>
        </w:rPr>
        <w:drawing>
          <wp:inline distT="0" distB="0" distL="0" distR="0" wp14:anchorId="574D0BF1" wp14:editId="4ECAB214">
            <wp:extent cx="5676900" cy="8124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5644" t="8419" r="18735" b="6656"/>
                    <a:stretch/>
                  </pic:blipFill>
                  <pic:spPr bwMode="auto">
                    <a:xfrm>
                      <a:off x="0" y="0"/>
                      <a:ext cx="5676900" cy="8124825"/>
                    </a:xfrm>
                    <a:prstGeom prst="rect">
                      <a:avLst/>
                    </a:prstGeom>
                    <a:ln>
                      <a:noFill/>
                    </a:ln>
                    <a:extLst>
                      <a:ext uri="{53640926-AAD7-44D8-BBD7-CCE9431645EC}">
                        <a14:shadowObscured xmlns:a14="http://schemas.microsoft.com/office/drawing/2010/main"/>
                      </a:ext>
                    </a:extLst>
                  </pic:spPr>
                </pic:pic>
              </a:graphicData>
            </a:graphic>
          </wp:inline>
        </w:drawing>
      </w:r>
    </w:p>
    <w:p w:rsidR="00F56855" w:rsidRPr="00AC089D" w:rsidRDefault="009F32F3" w:rsidP="00AC089D">
      <w:pPr>
        <w:spacing w:before="100" w:beforeAutospacing="1" w:after="100" w:afterAutospacing="1" w:line="360" w:lineRule="auto"/>
        <w:outlineLvl w:val="0"/>
        <w:rPr>
          <w:rFonts w:ascii="Times New Roman" w:eastAsia="Times New Roman" w:hAnsi="Times New Roman" w:cs="Times New Roman"/>
          <w:bCs/>
          <w:kern w:val="36"/>
          <w:sz w:val="24"/>
          <w:szCs w:val="24"/>
          <w:lang w:eastAsia="en-GB"/>
        </w:rPr>
      </w:pPr>
      <w:r w:rsidRPr="00AC089D">
        <w:rPr>
          <w:rFonts w:ascii="Times New Roman" w:eastAsia="Times New Roman" w:hAnsi="Times New Roman" w:cs="Times New Roman"/>
          <w:bCs/>
          <w:kern w:val="36"/>
          <w:sz w:val="24"/>
          <w:szCs w:val="24"/>
          <w:lang w:eastAsia="en-GB"/>
        </w:rPr>
        <w:t xml:space="preserve">Actively engaging pupils with the </w:t>
      </w:r>
      <w:r w:rsidR="00A206BA" w:rsidRPr="00AC089D">
        <w:rPr>
          <w:rFonts w:ascii="Times New Roman" w:eastAsia="Times New Roman" w:hAnsi="Times New Roman" w:cs="Times New Roman"/>
          <w:bCs/>
          <w:kern w:val="36"/>
          <w:sz w:val="24"/>
          <w:szCs w:val="24"/>
          <w:lang w:eastAsia="en-GB"/>
        </w:rPr>
        <w:t>texts’,</w:t>
      </w:r>
      <w:r w:rsidRPr="00AC089D">
        <w:rPr>
          <w:rFonts w:ascii="Times New Roman" w:eastAsia="Times New Roman" w:hAnsi="Times New Roman" w:cs="Times New Roman"/>
          <w:bCs/>
          <w:kern w:val="36"/>
          <w:sz w:val="24"/>
          <w:szCs w:val="24"/>
          <w:lang w:eastAsia="en-GB"/>
        </w:rPr>
        <w:t xml:space="preserve"> they are presented with has a huge impact on their understanding, interpretation </w:t>
      </w:r>
      <w:r w:rsidR="00490C04" w:rsidRPr="00AC089D">
        <w:rPr>
          <w:rFonts w:ascii="Times New Roman" w:eastAsia="Times New Roman" w:hAnsi="Times New Roman" w:cs="Times New Roman"/>
          <w:bCs/>
          <w:kern w:val="36"/>
          <w:sz w:val="24"/>
          <w:szCs w:val="24"/>
          <w:lang w:eastAsia="en-GB"/>
        </w:rPr>
        <w:t>and an</w:t>
      </w:r>
      <w:r w:rsidRPr="00AC089D">
        <w:rPr>
          <w:rFonts w:ascii="Times New Roman" w:eastAsia="Times New Roman" w:hAnsi="Times New Roman" w:cs="Times New Roman"/>
          <w:bCs/>
          <w:kern w:val="36"/>
          <w:sz w:val="24"/>
          <w:szCs w:val="24"/>
          <w:lang w:eastAsia="en-GB"/>
        </w:rPr>
        <w:t>alytical skills. Simply reading texts and expecting pupils to answer a series of questions will not get the best out of them. Through structured activities around the text, pupils will</w:t>
      </w:r>
      <w:r w:rsidR="00490C04" w:rsidRPr="00AC089D">
        <w:rPr>
          <w:rFonts w:ascii="Times New Roman" w:eastAsia="Times New Roman" w:hAnsi="Times New Roman" w:cs="Times New Roman"/>
          <w:bCs/>
          <w:kern w:val="36"/>
          <w:sz w:val="24"/>
          <w:szCs w:val="24"/>
          <w:lang w:eastAsia="en-GB"/>
        </w:rPr>
        <w:t xml:space="preserve"> gain a deeper appreciation for what they read and therefore outcomes will improve across the curriculum.</w:t>
      </w:r>
    </w:p>
    <w:p w:rsidR="00490C04" w:rsidRPr="00AC089D" w:rsidRDefault="00490C04" w:rsidP="00AC089D">
      <w:pPr>
        <w:spacing w:before="100" w:beforeAutospacing="1" w:after="100" w:afterAutospacing="1" w:line="360" w:lineRule="auto"/>
        <w:rPr>
          <w:rFonts w:ascii="Times New Roman" w:eastAsia="Times New Roman" w:hAnsi="Times New Roman" w:cs="Times New Roman"/>
          <w:sz w:val="24"/>
          <w:szCs w:val="24"/>
          <w:lang w:eastAsia="en-GB"/>
        </w:rPr>
      </w:pPr>
      <w:r w:rsidRPr="00AC089D">
        <w:rPr>
          <w:rFonts w:ascii="Times New Roman" w:eastAsia="Times New Roman" w:hAnsi="Times New Roman" w:cs="Times New Roman"/>
          <w:sz w:val="24"/>
          <w:szCs w:val="24"/>
          <w:lang w:eastAsia="en-GB"/>
        </w:rPr>
        <w:t xml:space="preserve">In conclusion, the National Literacy Trust defines literacy as ‘the ability to read, write, speak and listen in a way that lets us communicate effectively and make sense of the world.’ Clearly then, life chances are hindered if a pupil leaves school with under developed </w:t>
      </w:r>
      <w:r w:rsidR="00A81437" w:rsidRPr="00AC089D">
        <w:rPr>
          <w:rFonts w:ascii="Times New Roman" w:eastAsia="Times New Roman" w:hAnsi="Times New Roman" w:cs="Times New Roman"/>
          <w:sz w:val="24"/>
          <w:szCs w:val="24"/>
          <w:lang w:eastAsia="en-GB"/>
        </w:rPr>
        <w:t>literacy skills</w:t>
      </w:r>
      <w:r w:rsidRPr="00AC089D">
        <w:rPr>
          <w:rFonts w:ascii="Times New Roman" w:eastAsia="Times New Roman" w:hAnsi="Times New Roman" w:cs="Times New Roman"/>
          <w:sz w:val="24"/>
          <w:szCs w:val="24"/>
          <w:lang w:eastAsia="en-GB"/>
        </w:rPr>
        <w:t>. However, a pupil who can decode and read a text well isn’t necessarily a good reader. To become a good reader, the approaches raised in this paper demonstrate how effective reading comes about with full</w:t>
      </w:r>
      <w:r w:rsidR="00A81437" w:rsidRPr="00AC089D">
        <w:rPr>
          <w:rFonts w:ascii="Times New Roman" w:eastAsia="Times New Roman" w:hAnsi="Times New Roman" w:cs="Times New Roman"/>
          <w:sz w:val="24"/>
          <w:szCs w:val="24"/>
          <w:lang w:eastAsia="en-GB"/>
        </w:rPr>
        <w:t xml:space="preserve"> </w:t>
      </w:r>
      <w:r w:rsidRPr="00AC089D">
        <w:rPr>
          <w:rFonts w:ascii="Times New Roman" w:eastAsia="Times New Roman" w:hAnsi="Times New Roman" w:cs="Times New Roman"/>
          <w:sz w:val="24"/>
          <w:szCs w:val="24"/>
          <w:lang w:eastAsia="en-GB"/>
        </w:rPr>
        <w:t>engagement with the text</w:t>
      </w:r>
      <w:r w:rsidR="00A81437" w:rsidRPr="00AC089D">
        <w:rPr>
          <w:rFonts w:ascii="Times New Roman" w:eastAsia="Times New Roman" w:hAnsi="Times New Roman" w:cs="Times New Roman"/>
          <w:sz w:val="24"/>
          <w:szCs w:val="24"/>
          <w:lang w:eastAsia="en-GB"/>
        </w:rPr>
        <w:t xml:space="preserve">, even before actually reading it. Extending a pupil’s knowledge and vocabulary base, are key to improving their understanding and appreciation of what they read, as well as their overall reading skills. </w:t>
      </w:r>
      <w:r w:rsidR="0052595F" w:rsidRPr="00AC089D">
        <w:rPr>
          <w:rFonts w:ascii="Times New Roman" w:eastAsia="Times New Roman" w:hAnsi="Times New Roman" w:cs="Times New Roman"/>
          <w:sz w:val="24"/>
          <w:szCs w:val="24"/>
          <w:lang w:eastAsia="en-GB"/>
        </w:rPr>
        <w:t>Being able to navigate non-fiction texts in particular is highly important in today</w:t>
      </w:r>
      <w:r w:rsidR="00DC3FAC" w:rsidRPr="00AC089D">
        <w:rPr>
          <w:rFonts w:ascii="Times New Roman" w:eastAsia="Times New Roman" w:hAnsi="Times New Roman" w:cs="Times New Roman"/>
          <w:sz w:val="24"/>
          <w:szCs w:val="24"/>
          <w:lang w:eastAsia="en-GB"/>
        </w:rPr>
        <w:t>’</w:t>
      </w:r>
      <w:r w:rsidR="0052595F" w:rsidRPr="00AC089D">
        <w:rPr>
          <w:rFonts w:ascii="Times New Roman" w:eastAsia="Times New Roman" w:hAnsi="Times New Roman" w:cs="Times New Roman"/>
          <w:sz w:val="24"/>
          <w:szCs w:val="24"/>
          <w:lang w:eastAsia="en-GB"/>
        </w:rPr>
        <w:t>s world when so much material young people are presented with is in the digital form. Navigating web pages well comes from positive skills to tackle non-fiction, where one can skip between blocks of information, skim and scan for key points of information, ignore unnecessary or surplus information and synthesise all that is presented. The organisation Room to Read</w:t>
      </w:r>
      <w:r w:rsidR="00DC3FAC" w:rsidRPr="00AC089D">
        <w:rPr>
          <w:rFonts w:ascii="Times New Roman" w:eastAsia="Times New Roman" w:hAnsi="Times New Roman" w:cs="Times New Roman"/>
          <w:sz w:val="24"/>
          <w:szCs w:val="24"/>
          <w:lang w:eastAsia="en-GB"/>
        </w:rPr>
        <w:t xml:space="preserve"> i</w:t>
      </w:r>
      <w:r w:rsidR="0052595F" w:rsidRPr="00AC089D">
        <w:rPr>
          <w:rFonts w:ascii="Times New Roman" w:eastAsia="Times New Roman" w:hAnsi="Times New Roman" w:cs="Times New Roman"/>
          <w:sz w:val="24"/>
          <w:szCs w:val="24"/>
          <w:lang w:eastAsia="en-GB"/>
        </w:rPr>
        <w:t>s a charity that describes itself as ‘filling gaps in global education.’ They make the point that most of what we read every day is non-fiction and as children progress through the education system, non-fiction becomes increasingly important. They summarise well the benefit of information/non-fiction texts: preparing students for later grades; expanding a child’s vocabulary</w:t>
      </w:r>
      <w:r w:rsidR="00DC3FAC" w:rsidRPr="00AC089D">
        <w:rPr>
          <w:rFonts w:ascii="Times New Roman" w:eastAsia="Times New Roman" w:hAnsi="Times New Roman" w:cs="Times New Roman"/>
          <w:sz w:val="24"/>
          <w:szCs w:val="24"/>
          <w:lang w:eastAsia="en-GB"/>
        </w:rPr>
        <w:t>; supportive of second language learners (as it’s highly visual) and offering solutions to real world problems by teaching children more about the world they live in. This is what Donaldson advised Welsh government to do, to create a curriculum which enables young people to flourish in the real world after school. The Literacy framework supports this by setting out a series of steps for young people to become competent and confident readers. A number of approaches aid this and DARTS and Tactical teaching steps are significant in this pursuit.</w:t>
      </w:r>
    </w:p>
    <w:p w:rsidR="00F56855" w:rsidRPr="00AC089D" w:rsidRDefault="00F56855" w:rsidP="00AC089D">
      <w:pPr>
        <w:spacing w:before="100" w:beforeAutospacing="1" w:after="100" w:afterAutospacing="1" w:line="360" w:lineRule="auto"/>
        <w:outlineLvl w:val="0"/>
        <w:rPr>
          <w:rFonts w:ascii="Times New Roman" w:eastAsia="Times New Roman" w:hAnsi="Times New Roman" w:cs="Times New Roman"/>
          <w:bCs/>
          <w:kern w:val="36"/>
          <w:sz w:val="24"/>
          <w:szCs w:val="24"/>
          <w:lang w:eastAsia="en-GB"/>
        </w:rPr>
      </w:pPr>
    </w:p>
    <w:p w:rsidR="009E2291" w:rsidRPr="00AC089D" w:rsidRDefault="009E2291" w:rsidP="00AC089D">
      <w:pPr>
        <w:spacing w:before="100" w:beforeAutospacing="1" w:after="100" w:afterAutospacing="1" w:line="360" w:lineRule="auto"/>
        <w:outlineLvl w:val="0"/>
        <w:rPr>
          <w:rFonts w:ascii="Times New Roman" w:eastAsia="Times New Roman" w:hAnsi="Times New Roman" w:cs="Times New Roman"/>
          <w:bCs/>
          <w:kern w:val="36"/>
          <w:sz w:val="24"/>
          <w:szCs w:val="24"/>
          <w:lang w:eastAsia="en-GB"/>
        </w:rPr>
      </w:pPr>
    </w:p>
    <w:p w:rsidR="009E2291" w:rsidRPr="00AC089D" w:rsidRDefault="009E2291" w:rsidP="00AC089D">
      <w:pPr>
        <w:spacing w:before="100" w:beforeAutospacing="1" w:after="100" w:afterAutospacing="1" w:line="360" w:lineRule="auto"/>
        <w:outlineLvl w:val="0"/>
        <w:rPr>
          <w:rFonts w:ascii="Times New Roman" w:eastAsia="Times New Roman" w:hAnsi="Times New Roman" w:cs="Times New Roman"/>
          <w:bCs/>
          <w:kern w:val="36"/>
          <w:sz w:val="24"/>
          <w:szCs w:val="24"/>
          <w:lang w:eastAsia="en-GB"/>
        </w:rPr>
      </w:pPr>
    </w:p>
    <w:p w:rsidR="00F56855" w:rsidRPr="00C171CE" w:rsidRDefault="00F56855" w:rsidP="00F56855">
      <w:pPr>
        <w:spacing w:before="100" w:beforeAutospacing="1" w:after="100" w:afterAutospacing="1" w:line="240" w:lineRule="auto"/>
        <w:outlineLvl w:val="0"/>
        <w:rPr>
          <w:rFonts w:ascii="Times New Roman" w:eastAsia="Times New Roman" w:hAnsi="Times New Roman" w:cs="Times New Roman"/>
          <w:bCs/>
          <w:kern w:val="36"/>
          <w:sz w:val="24"/>
          <w:szCs w:val="24"/>
          <w:lang w:eastAsia="en-GB"/>
        </w:rPr>
      </w:pPr>
      <w:bookmarkStart w:id="0" w:name="_GoBack"/>
      <w:bookmarkEnd w:id="0"/>
    </w:p>
    <w:p w:rsidR="0082407B" w:rsidRPr="00A206BA" w:rsidRDefault="0090462B" w:rsidP="003E426A">
      <w:pPr>
        <w:spacing w:before="100" w:beforeAutospacing="1" w:after="100" w:afterAutospacing="1" w:line="240" w:lineRule="auto"/>
        <w:outlineLvl w:val="0"/>
        <w:rPr>
          <w:rFonts w:ascii="Times New Roman" w:eastAsia="Times New Roman" w:hAnsi="Times New Roman" w:cs="Times New Roman"/>
          <w:b/>
          <w:bCs/>
          <w:kern w:val="36"/>
          <w:sz w:val="24"/>
          <w:szCs w:val="24"/>
          <w:u w:val="single"/>
          <w:lang w:eastAsia="en-GB"/>
        </w:rPr>
      </w:pPr>
      <w:r w:rsidRPr="0082407B">
        <w:rPr>
          <w:rFonts w:ascii="Times New Roman" w:eastAsia="Times New Roman" w:hAnsi="Times New Roman" w:cs="Times New Roman"/>
          <w:b/>
          <w:bCs/>
          <w:kern w:val="36"/>
          <w:sz w:val="28"/>
          <w:szCs w:val="24"/>
          <w:u w:val="single"/>
          <w:lang w:eastAsia="en-GB"/>
        </w:rPr>
        <w:t xml:space="preserve">References </w:t>
      </w:r>
      <w:r w:rsidR="0082407B">
        <w:rPr>
          <w:rFonts w:ascii="Times New Roman" w:eastAsia="Times New Roman" w:hAnsi="Times New Roman" w:cs="Times New Roman"/>
          <w:b/>
          <w:bCs/>
          <w:kern w:val="36"/>
          <w:sz w:val="28"/>
          <w:szCs w:val="24"/>
          <w:u w:val="single"/>
          <w:lang w:eastAsia="en-GB"/>
        </w:rPr>
        <w:br/>
      </w:r>
    </w:p>
    <w:p w:rsidR="0082407B" w:rsidRPr="00A206BA" w:rsidRDefault="0082407B" w:rsidP="003E426A">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A206BA">
        <w:rPr>
          <w:rFonts w:ascii="Times New Roman" w:eastAsia="Times New Roman" w:hAnsi="Times New Roman" w:cs="Times New Roman"/>
          <w:sz w:val="24"/>
          <w:szCs w:val="24"/>
          <w:lang w:eastAsia="en-GB"/>
        </w:rPr>
        <w:t xml:space="preserve">Crosby, DM. (2018). </w:t>
      </w:r>
      <w:r w:rsidRPr="00A206BA">
        <w:rPr>
          <w:rFonts w:ascii="Times New Roman" w:eastAsia="Times New Roman" w:hAnsi="Times New Roman" w:cs="Times New Roman"/>
          <w:i/>
          <w:sz w:val="24"/>
          <w:szCs w:val="24"/>
          <w:lang w:eastAsia="en-GB"/>
        </w:rPr>
        <w:t>Non-Fiction Boosts progress in reading…That’s a fact</w:t>
      </w:r>
      <w:r w:rsidRPr="00A206BA">
        <w:rPr>
          <w:rFonts w:ascii="Times New Roman" w:eastAsia="Times New Roman" w:hAnsi="Times New Roman" w:cs="Times New Roman"/>
          <w:i/>
          <w:sz w:val="24"/>
          <w:szCs w:val="24"/>
          <w:lang w:eastAsia="en-GB"/>
        </w:rPr>
        <w:t xml:space="preserve">. </w:t>
      </w:r>
      <w:r w:rsidRPr="00A206BA">
        <w:rPr>
          <w:rFonts w:ascii="Times New Roman" w:eastAsia="Times New Roman" w:hAnsi="Times New Roman" w:cs="Times New Roman"/>
          <w:sz w:val="24"/>
          <w:szCs w:val="24"/>
          <w:lang w:eastAsia="en-GB"/>
        </w:rPr>
        <w:t>TES</w:t>
      </w:r>
    </w:p>
    <w:p w:rsidR="0082407B" w:rsidRPr="00A206BA" w:rsidRDefault="0082407B" w:rsidP="003E426A">
      <w:pPr>
        <w:spacing w:before="100" w:beforeAutospacing="1" w:after="100" w:afterAutospacing="1" w:line="240" w:lineRule="auto"/>
        <w:outlineLvl w:val="0"/>
        <w:rPr>
          <w:rFonts w:ascii="Times New Roman" w:hAnsi="Times New Roman" w:cs="Times New Roman"/>
          <w:sz w:val="24"/>
          <w:szCs w:val="24"/>
        </w:rPr>
      </w:pPr>
      <w:proofErr w:type="spellStart"/>
      <w:r w:rsidRPr="00A206BA">
        <w:rPr>
          <w:rFonts w:ascii="Times New Roman" w:hAnsi="Times New Roman" w:cs="Times New Roman"/>
          <w:sz w:val="24"/>
          <w:szCs w:val="24"/>
        </w:rPr>
        <w:t>Dauncey</w:t>
      </w:r>
      <w:proofErr w:type="spellEnd"/>
      <w:r w:rsidRPr="00A206BA">
        <w:rPr>
          <w:rFonts w:ascii="Times New Roman" w:hAnsi="Times New Roman" w:cs="Times New Roman"/>
          <w:sz w:val="24"/>
          <w:szCs w:val="24"/>
        </w:rPr>
        <w:t xml:space="preserve">, M. (2015). </w:t>
      </w:r>
      <w:r w:rsidRPr="00A206BA">
        <w:rPr>
          <w:rFonts w:ascii="Times New Roman" w:hAnsi="Times New Roman" w:cs="Times New Roman"/>
          <w:i/>
          <w:iCs/>
          <w:sz w:val="24"/>
          <w:szCs w:val="24"/>
        </w:rPr>
        <w:t>Donaldson Review: The ‘purposes’ and content of a Curriculum for Wales</w:t>
      </w:r>
      <w:r w:rsidRPr="00A206BA">
        <w:rPr>
          <w:rFonts w:ascii="Times New Roman" w:hAnsi="Times New Roman" w:cs="Times New Roman"/>
          <w:sz w:val="24"/>
          <w:szCs w:val="24"/>
        </w:rPr>
        <w:t>. [online] IN BREIF. Available at: https://seneddresearch.blog/2015/03/17/donaldson-review-the-purposes-and-content-of-a-curriculum-for-wales/ [Accessed 4 Apr. 2019].</w:t>
      </w:r>
    </w:p>
    <w:p w:rsidR="0082407B" w:rsidRPr="00A206BA" w:rsidRDefault="0082407B" w:rsidP="003E426A">
      <w:pPr>
        <w:spacing w:before="100" w:beforeAutospacing="1" w:after="100" w:afterAutospacing="1" w:line="240" w:lineRule="auto"/>
        <w:outlineLvl w:val="0"/>
        <w:rPr>
          <w:rFonts w:ascii="Times New Roman" w:hAnsi="Times New Roman" w:cs="Times New Roman"/>
          <w:sz w:val="24"/>
          <w:szCs w:val="24"/>
        </w:rPr>
      </w:pPr>
      <w:r w:rsidRPr="00A206BA">
        <w:rPr>
          <w:rFonts w:ascii="Times New Roman" w:hAnsi="Times New Roman" w:cs="Times New Roman"/>
          <w:sz w:val="24"/>
          <w:szCs w:val="24"/>
        </w:rPr>
        <w:t xml:space="preserve">Donaldson, G. (2015). </w:t>
      </w:r>
      <w:r w:rsidRPr="00A206BA">
        <w:rPr>
          <w:rFonts w:ascii="Times New Roman" w:hAnsi="Times New Roman" w:cs="Times New Roman"/>
          <w:i/>
          <w:iCs/>
          <w:sz w:val="24"/>
          <w:szCs w:val="24"/>
        </w:rPr>
        <w:t xml:space="preserve">Successful Futures: </w:t>
      </w:r>
      <w:proofErr w:type="spellStart"/>
      <w:r w:rsidRPr="00A206BA">
        <w:rPr>
          <w:rFonts w:ascii="Times New Roman" w:hAnsi="Times New Roman" w:cs="Times New Roman"/>
          <w:i/>
          <w:iCs/>
          <w:sz w:val="24"/>
          <w:szCs w:val="24"/>
        </w:rPr>
        <w:t>Independant</w:t>
      </w:r>
      <w:proofErr w:type="spellEnd"/>
      <w:r w:rsidRPr="00A206BA">
        <w:rPr>
          <w:rFonts w:ascii="Times New Roman" w:hAnsi="Times New Roman" w:cs="Times New Roman"/>
          <w:i/>
          <w:iCs/>
          <w:sz w:val="24"/>
          <w:szCs w:val="24"/>
        </w:rPr>
        <w:t xml:space="preserve"> review of </w:t>
      </w:r>
      <w:proofErr w:type="spellStart"/>
      <w:r w:rsidRPr="00A206BA">
        <w:rPr>
          <w:rFonts w:ascii="Times New Roman" w:hAnsi="Times New Roman" w:cs="Times New Roman"/>
          <w:i/>
          <w:iCs/>
          <w:sz w:val="24"/>
          <w:szCs w:val="24"/>
        </w:rPr>
        <w:t>curricclum</w:t>
      </w:r>
      <w:proofErr w:type="spellEnd"/>
      <w:r w:rsidRPr="00A206BA">
        <w:rPr>
          <w:rFonts w:ascii="Times New Roman" w:hAnsi="Times New Roman" w:cs="Times New Roman"/>
          <w:i/>
          <w:iCs/>
          <w:sz w:val="24"/>
          <w:szCs w:val="24"/>
        </w:rPr>
        <w:t xml:space="preserve"> and assessment arrangements in Wales</w:t>
      </w:r>
      <w:r w:rsidRPr="00A206BA">
        <w:rPr>
          <w:rFonts w:ascii="Times New Roman" w:hAnsi="Times New Roman" w:cs="Times New Roman"/>
          <w:sz w:val="24"/>
          <w:szCs w:val="24"/>
        </w:rPr>
        <w:t xml:space="preserve">. [online] </w:t>
      </w:r>
      <w:proofErr w:type="spellStart"/>
      <w:r w:rsidRPr="00A206BA">
        <w:rPr>
          <w:rFonts w:ascii="Times New Roman" w:hAnsi="Times New Roman" w:cs="Times New Roman"/>
          <w:sz w:val="24"/>
          <w:szCs w:val="24"/>
        </w:rPr>
        <w:t>Gweddill.gov.wales</w:t>
      </w:r>
      <w:proofErr w:type="spellEnd"/>
      <w:r w:rsidRPr="00A206BA">
        <w:rPr>
          <w:rFonts w:ascii="Times New Roman" w:hAnsi="Times New Roman" w:cs="Times New Roman"/>
          <w:sz w:val="24"/>
          <w:szCs w:val="24"/>
        </w:rPr>
        <w:t>. Available at: https://gweddill.gov.wales/docs/dcells/publications/150225-successful-futures-en.pdf [Accessed 4 Apr. 2019].</w:t>
      </w:r>
    </w:p>
    <w:p w:rsidR="0082407B" w:rsidRPr="00A206BA" w:rsidRDefault="0082407B" w:rsidP="003E426A">
      <w:pPr>
        <w:spacing w:before="100" w:beforeAutospacing="1" w:after="100" w:afterAutospacing="1" w:line="240" w:lineRule="auto"/>
        <w:outlineLvl w:val="0"/>
        <w:rPr>
          <w:rFonts w:ascii="Times New Roman" w:hAnsi="Times New Roman" w:cs="Times New Roman"/>
          <w:sz w:val="24"/>
          <w:szCs w:val="24"/>
        </w:rPr>
      </w:pPr>
      <w:r w:rsidRPr="00A206BA">
        <w:rPr>
          <w:rFonts w:ascii="Times New Roman" w:hAnsi="Times New Roman" w:cs="Times New Roman"/>
          <w:sz w:val="24"/>
          <w:szCs w:val="24"/>
        </w:rPr>
        <w:t xml:space="preserve">GOV.WALES. (2015). </w:t>
      </w:r>
      <w:r w:rsidRPr="00A206BA">
        <w:rPr>
          <w:rFonts w:ascii="Times New Roman" w:hAnsi="Times New Roman" w:cs="Times New Roman"/>
          <w:i/>
          <w:iCs/>
          <w:sz w:val="24"/>
          <w:szCs w:val="24"/>
        </w:rPr>
        <w:t>New school curriculum: overview | GOV.WALES</w:t>
      </w:r>
      <w:r w:rsidRPr="00A206BA">
        <w:rPr>
          <w:rFonts w:ascii="Times New Roman" w:hAnsi="Times New Roman" w:cs="Times New Roman"/>
          <w:sz w:val="24"/>
          <w:szCs w:val="24"/>
        </w:rPr>
        <w:t>. [online] Available at: https://gov.wales/new-school-curriculum-overview [Accessed 4 Apr. 2019].</w:t>
      </w:r>
    </w:p>
    <w:p w:rsidR="0082407B" w:rsidRPr="00A206BA" w:rsidRDefault="0082407B" w:rsidP="003E426A">
      <w:pPr>
        <w:spacing w:before="100" w:beforeAutospacing="1" w:after="100" w:afterAutospacing="1" w:line="240" w:lineRule="auto"/>
        <w:outlineLvl w:val="0"/>
        <w:rPr>
          <w:rFonts w:ascii="Times New Roman" w:hAnsi="Times New Roman" w:cs="Times New Roman"/>
          <w:sz w:val="24"/>
          <w:szCs w:val="24"/>
        </w:rPr>
      </w:pPr>
      <w:r w:rsidRPr="00A206BA">
        <w:rPr>
          <w:rFonts w:ascii="Times New Roman" w:hAnsi="Times New Roman" w:cs="Times New Roman"/>
          <w:sz w:val="24"/>
          <w:szCs w:val="24"/>
        </w:rPr>
        <w:t>GreatSchools.org (2018)</w:t>
      </w:r>
      <w:r w:rsidRPr="00A206BA">
        <w:rPr>
          <w:rFonts w:ascii="Times New Roman" w:hAnsi="Times New Roman" w:cs="Times New Roman"/>
          <w:i/>
          <w:sz w:val="24"/>
          <w:szCs w:val="24"/>
        </w:rPr>
        <w:t xml:space="preserve"> </w:t>
      </w:r>
      <w:r w:rsidRPr="00A206BA">
        <w:rPr>
          <w:rFonts w:ascii="Times New Roman" w:hAnsi="Times New Roman" w:cs="Times New Roman"/>
          <w:i/>
          <w:sz w:val="24"/>
          <w:szCs w:val="24"/>
        </w:rPr>
        <w:t>College Success Awards: Celebrating High Schools that Prepare Students to Succeed in College.</w:t>
      </w:r>
      <w:r w:rsidRPr="00A206BA">
        <w:rPr>
          <w:rFonts w:ascii="Times New Roman" w:hAnsi="Times New Roman" w:cs="Times New Roman"/>
          <w:sz w:val="24"/>
          <w:szCs w:val="24"/>
        </w:rPr>
        <w:t xml:space="preserve"> </w:t>
      </w:r>
      <w:r w:rsidRPr="00A206BA">
        <w:rPr>
          <w:rFonts w:ascii="Times New Roman" w:hAnsi="Times New Roman" w:cs="Times New Roman"/>
          <w:sz w:val="24"/>
          <w:szCs w:val="24"/>
        </w:rPr>
        <w:t>[online] Available at: https://www.greatschools.org/gk/wp-content/uploads/2018/04/GreatSchools_College_Sucess_Awards_Report_Final-1.pdf [Accessed 9 Apr. 2019].</w:t>
      </w:r>
    </w:p>
    <w:p w:rsidR="0082407B" w:rsidRPr="00A206BA" w:rsidRDefault="0082407B" w:rsidP="003E426A">
      <w:pPr>
        <w:spacing w:before="100" w:beforeAutospacing="1" w:after="100" w:afterAutospacing="1" w:line="240" w:lineRule="auto"/>
        <w:outlineLvl w:val="0"/>
        <w:rPr>
          <w:rFonts w:ascii="Times New Roman" w:eastAsia="Times New Roman" w:hAnsi="Times New Roman" w:cs="Times New Roman"/>
          <w:bCs/>
          <w:kern w:val="36"/>
          <w:sz w:val="24"/>
          <w:szCs w:val="24"/>
          <w:lang w:eastAsia="en-GB"/>
        </w:rPr>
      </w:pPr>
      <w:r w:rsidRPr="00A206BA">
        <w:rPr>
          <w:rFonts w:ascii="Times New Roman" w:hAnsi="Times New Roman" w:cs="Times New Roman"/>
          <w:sz w:val="24"/>
          <w:szCs w:val="24"/>
        </w:rPr>
        <w:t xml:space="preserve">Gross, J. (2009). </w:t>
      </w:r>
      <w:r w:rsidRPr="00A206BA">
        <w:rPr>
          <w:rFonts w:ascii="Times New Roman" w:hAnsi="Times New Roman" w:cs="Times New Roman"/>
          <w:i/>
          <w:iCs/>
          <w:sz w:val="24"/>
          <w:szCs w:val="24"/>
        </w:rPr>
        <w:t xml:space="preserve">The </w:t>
      </w:r>
      <w:proofErr w:type="gramStart"/>
      <w:r w:rsidRPr="00A206BA">
        <w:rPr>
          <w:rFonts w:ascii="Times New Roman" w:hAnsi="Times New Roman" w:cs="Times New Roman"/>
          <w:i/>
          <w:iCs/>
          <w:sz w:val="24"/>
          <w:szCs w:val="24"/>
        </w:rPr>
        <w:t>long term</w:t>
      </w:r>
      <w:proofErr w:type="gramEnd"/>
      <w:r w:rsidRPr="00A206BA">
        <w:rPr>
          <w:rFonts w:ascii="Times New Roman" w:hAnsi="Times New Roman" w:cs="Times New Roman"/>
          <w:i/>
          <w:iCs/>
          <w:sz w:val="24"/>
          <w:szCs w:val="24"/>
        </w:rPr>
        <w:t xml:space="preserve"> costs of literacy difficulties</w:t>
      </w:r>
      <w:r w:rsidRPr="00A206BA">
        <w:rPr>
          <w:rFonts w:ascii="Times New Roman" w:hAnsi="Times New Roman" w:cs="Times New Roman"/>
          <w:sz w:val="24"/>
          <w:szCs w:val="24"/>
        </w:rPr>
        <w:t>. 2nd ed. [</w:t>
      </w:r>
      <w:proofErr w:type="spellStart"/>
      <w:r w:rsidRPr="00A206BA">
        <w:rPr>
          <w:rFonts w:ascii="Times New Roman" w:hAnsi="Times New Roman" w:cs="Times New Roman"/>
          <w:sz w:val="24"/>
          <w:szCs w:val="24"/>
        </w:rPr>
        <w:t>ebook</w:t>
      </w:r>
      <w:proofErr w:type="spellEnd"/>
      <w:r w:rsidRPr="00A206BA">
        <w:rPr>
          <w:rFonts w:ascii="Times New Roman" w:hAnsi="Times New Roman" w:cs="Times New Roman"/>
          <w:sz w:val="24"/>
          <w:szCs w:val="24"/>
        </w:rPr>
        <w:t>] Every Child a Chance Trust. Available at: https://readingrecovery.org/images/pdfs/Reading_Recovery/Research_and_Evaluation/long_term_costs_of_literacy_difficulties_2nd_edition_2009.pdf [Accessed 9 Apr. 2019].</w:t>
      </w:r>
    </w:p>
    <w:p w:rsidR="0082407B" w:rsidRPr="00A206BA" w:rsidRDefault="0082407B" w:rsidP="003E426A">
      <w:pPr>
        <w:spacing w:before="100" w:beforeAutospacing="1" w:after="100" w:afterAutospacing="1" w:line="240" w:lineRule="auto"/>
        <w:outlineLvl w:val="0"/>
        <w:rPr>
          <w:rFonts w:ascii="Times New Roman" w:hAnsi="Times New Roman" w:cs="Times New Roman"/>
          <w:sz w:val="24"/>
          <w:szCs w:val="24"/>
        </w:rPr>
      </w:pPr>
      <w:proofErr w:type="spellStart"/>
      <w:r w:rsidRPr="00A206BA">
        <w:rPr>
          <w:rFonts w:ascii="Times New Roman" w:hAnsi="Times New Roman" w:cs="Times New Roman"/>
          <w:sz w:val="24"/>
          <w:szCs w:val="24"/>
        </w:rPr>
        <w:t>Haßler</w:t>
      </w:r>
      <w:proofErr w:type="spellEnd"/>
      <w:r w:rsidRPr="00A206BA">
        <w:rPr>
          <w:rFonts w:ascii="Times New Roman" w:hAnsi="Times New Roman" w:cs="Times New Roman"/>
          <w:sz w:val="24"/>
          <w:szCs w:val="24"/>
        </w:rPr>
        <w:t>, B., Fraser, J. and Neo, H. (201</w:t>
      </w:r>
      <w:r w:rsidRPr="00A206BA">
        <w:rPr>
          <w:rFonts w:ascii="Times New Roman" w:hAnsi="Times New Roman" w:cs="Times New Roman"/>
          <w:sz w:val="24"/>
          <w:szCs w:val="24"/>
        </w:rPr>
        <w:t>4</w:t>
      </w:r>
      <w:r w:rsidRPr="00A206BA">
        <w:rPr>
          <w:rFonts w:ascii="Times New Roman" w:hAnsi="Times New Roman" w:cs="Times New Roman"/>
          <w:sz w:val="24"/>
          <w:szCs w:val="24"/>
        </w:rPr>
        <w:t xml:space="preserve">). </w:t>
      </w:r>
      <w:r w:rsidRPr="00A206BA">
        <w:rPr>
          <w:rFonts w:ascii="Times New Roman" w:hAnsi="Times New Roman" w:cs="Times New Roman"/>
          <w:i/>
          <w:iCs/>
          <w:sz w:val="24"/>
          <w:szCs w:val="24"/>
        </w:rPr>
        <w:t>OPEN EDUCATIONAL RESOURCES GUIDANCE FOR SCHOOLS</w:t>
      </w:r>
      <w:r w:rsidRPr="00A206BA">
        <w:rPr>
          <w:rFonts w:ascii="Times New Roman" w:hAnsi="Times New Roman" w:cs="Times New Roman"/>
          <w:sz w:val="24"/>
          <w:szCs w:val="24"/>
        </w:rPr>
        <w:t>. [</w:t>
      </w:r>
      <w:proofErr w:type="spellStart"/>
      <w:r w:rsidRPr="00A206BA">
        <w:rPr>
          <w:rFonts w:ascii="Times New Roman" w:hAnsi="Times New Roman" w:cs="Times New Roman"/>
          <w:sz w:val="24"/>
          <w:szCs w:val="24"/>
        </w:rPr>
        <w:t>ebook</w:t>
      </w:r>
      <w:proofErr w:type="spellEnd"/>
      <w:r w:rsidRPr="00A206BA">
        <w:rPr>
          <w:rFonts w:ascii="Times New Roman" w:hAnsi="Times New Roman" w:cs="Times New Roman"/>
          <w:sz w:val="24"/>
          <w:szCs w:val="24"/>
        </w:rPr>
        <w:t>] Leicester: Leicester City Council. Available at: http://oer.educ.cam.ac.uk/w/images/0/09/OER_Guidance_for_Schools.pdf [Accessed 9 Apr. 2019].</w:t>
      </w:r>
    </w:p>
    <w:p w:rsidR="0082407B" w:rsidRPr="00A206BA" w:rsidRDefault="0082407B" w:rsidP="003E426A">
      <w:pPr>
        <w:spacing w:before="100" w:beforeAutospacing="1" w:after="100" w:afterAutospacing="1" w:line="240" w:lineRule="auto"/>
        <w:outlineLvl w:val="0"/>
        <w:rPr>
          <w:rFonts w:ascii="Times New Roman" w:eastAsia="Times New Roman" w:hAnsi="Times New Roman" w:cs="Times New Roman"/>
          <w:bCs/>
          <w:kern w:val="36"/>
          <w:sz w:val="24"/>
          <w:szCs w:val="24"/>
          <w:lang w:eastAsia="en-GB"/>
        </w:rPr>
      </w:pPr>
      <w:r w:rsidRPr="00A206BA">
        <w:rPr>
          <w:rFonts w:ascii="Times New Roman" w:hAnsi="Times New Roman" w:cs="Times New Roman"/>
          <w:sz w:val="24"/>
          <w:szCs w:val="24"/>
        </w:rPr>
        <w:t xml:space="preserve">Hughes, S. (2016). </w:t>
      </w:r>
      <w:r w:rsidRPr="00A206BA">
        <w:rPr>
          <w:rFonts w:ascii="Times New Roman" w:hAnsi="Times New Roman" w:cs="Times New Roman"/>
          <w:i/>
          <w:sz w:val="24"/>
          <w:szCs w:val="24"/>
        </w:rPr>
        <w:t xml:space="preserve">PISA: What is it and why is it </w:t>
      </w:r>
      <w:proofErr w:type="gramStart"/>
      <w:r w:rsidRPr="00A206BA">
        <w:rPr>
          <w:rFonts w:ascii="Times New Roman" w:hAnsi="Times New Roman" w:cs="Times New Roman"/>
          <w:i/>
          <w:sz w:val="24"/>
          <w:szCs w:val="24"/>
        </w:rPr>
        <w:t>important?</w:t>
      </w:r>
      <w:r w:rsidRPr="00A206BA">
        <w:rPr>
          <w:rFonts w:ascii="Times New Roman" w:hAnsi="Times New Roman" w:cs="Times New Roman"/>
          <w:i/>
          <w:sz w:val="24"/>
          <w:szCs w:val="24"/>
        </w:rPr>
        <w:t>.</w:t>
      </w:r>
      <w:proofErr w:type="gramEnd"/>
      <w:r w:rsidRPr="00A206BA">
        <w:rPr>
          <w:rFonts w:ascii="Times New Roman" w:hAnsi="Times New Roman" w:cs="Times New Roman"/>
          <w:i/>
          <w:sz w:val="24"/>
          <w:szCs w:val="24"/>
        </w:rPr>
        <w:t xml:space="preserve"> </w:t>
      </w:r>
      <w:proofErr w:type="spellStart"/>
      <w:r w:rsidRPr="00A206BA">
        <w:rPr>
          <w:rFonts w:ascii="Times New Roman" w:hAnsi="Times New Roman" w:cs="Times New Roman"/>
          <w:sz w:val="24"/>
          <w:szCs w:val="24"/>
        </w:rPr>
        <w:t>Sennedd</w:t>
      </w:r>
      <w:proofErr w:type="spellEnd"/>
      <w:r w:rsidRPr="00A206BA">
        <w:rPr>
          <w:rFonts w:ascii="Times New Roman" w:hAnsi="Times New Roman" w:cs="Times New Roman"/>
          <w:sz w:val="24"/>
          <w:szCs w:val="24"/>
        </w:rPr>
        <w:t xml:space="preserve"> Research: National Assembly of Wales.</w:t>
      </w:r>
    </w:p>
    <w:p w:rsidR="0082407B" w:rsidRPr="00A206BA" w:rsidRDefault="0082407B" w:rsidP="003E426A">
      <w:pPr>
        <w:spacing w:before="100" w:beforeAutospacing="1" w:after="100" w:afterAutospacing="1" w:line="240" w:lineRule="auto"/>
        <w:outlineLvl w:val="0"/>
        <w:rPr>
          <w:rFonts w:ascii="Times New Roman" w:hAnsi="Times New Roman" w:cs="Times New Roman"/>
          <w:sz w:val="24"/>
          <w:szCs w:val="24"/>
        </w:rPr>
      </w:pPr>
      <w:r w:rsidRPr="00A206BA">
        <w:rPr>
          <w:rFonts w:ascii="Times New Roman" w:hAnsi="Times New Roman" w:cs="Times New Roman"/>
          <w:sz w:val="24"/>
          <w:szCs w:val="24"/>
        </w:rPr>
        <w:t xml:space="preserve">Hunt, R. (2017). </w:t>
      </w:r>
      <w:r w:rsidRPr="00A206BA">
        <w:rPr>
          <w:rFonts w:ascii="Times New Roman" w:hAnsi="Times New Roman" w:cs="Times New Roman"/>
          <w:i/>
          <w:sz w:val="24"/>
          <w:szCs w:val="24"/>
        </w:rPr>
        <w:t>Why non-fiction is important for reading development.</w:t>
      </w:r>
      <w:r w:rsidRPr="00A206BA">
        <w:rPr>
          <w:rFonts w:ascii="Times New Roman" w:hAnsi="Times New Roman" w:cs="Times New Roman"/>
          <w:i/>
          <w:sz w:val="24"/>
          <w:szCs w:val="24"/>
        </w:rPr>
        <w:t xml:space="preserve"> </w:t>
      </w:r>
      <w:r w:rsidRPr="00A206BA">
        <w:rPr>
          <w:rFonts w:ascii="Times New Roman" w:hAnsi="Times New Roman" w:cs="Times New Roman"/>
          <w:sz w:val="24"/>
          <w:szCs w:val="24"/>
        </w:rPr>
        <w:t>Oxford Owl.</w:t>
      </w:r>
    </w:p>
    <w:p w:rsidR="0082407B" w:rsidRPr="00A206BA" w:rsidRDefault="0082407B" w:rsidP="003E426A">
      <w:pPr>
        <w:spacing w:before="100" w:beforeAutospacing="1" w:after="100" w:afterAutospacing="1" w:line="240" w:lineRule="auto"/>
        <w:outlineLvl w:val="0"/>
        <w:rPr>
          <w:rFonts w:ascii="Times New Roman" w:hAnsi="Times New Roman" w:cs="Times New Roman"/>
          <w:sz w:val="24"/>
          <w:szCs w:val="24"/>
        </w:rPr>
      </w:pPr>
      <w:proofErr w:type="spellStart"/>
      <w:r w:rsidRPr="00A206BA">
        <w:rPr>
          <w:rFonts w:ascii="Times New Roman" w:hAnsi="Times New Roman" w:cs="Times New Roman"/>
          <w:sz w:val="24"/>
          <w:szCs w:val="24"/>
        </w:rPr>
        <w:t>Lemov</w:t>
      </w:r>
      <w:proofErr w:type="spellEnd"/>
      <w:r w:rsidRPr="00A206BA">
        <w:rPr>
          <w:rFonts w:ascii="Times New Roman" w:hAnsi="Times New Roman" w:cs="Times New Roman"/>
          <w:sz w:val="24"/>
          <w:szCs w:val="24"/>
        </w:rPr>
        <w:t xml:space="preserve">, D., Driggs, C. and </w:t>
      </w:r>
      <w:proofErr w:type="spellStart"/>
      <w:r w:rsidRPr="00A206BA">
        <w:rPr>
          <w:rFonts w:ascii="Times New Roman" w:hAnsi="Times New Roman" w:cs="Times New Roman"/>
          <w:sz w:val="24"/>
          <w:szCs w:val="24"/>
        </w:rPr>
        <w:t>Woolway</w:t>
      </w:r>
      <w:proofErr w:type="spellEnd"/>
      <w:r w:rsidRPr="00A206BA">
        <w:rPr>
          <w:rFonts w:ascii="Times New Roman" w:hAnsi="Times New Roman" w:cs="Times New Roman"/>
          <w:sz w:val="24"/>
          <w:szCs w:val="24"/>
        </w:rPr>
        <w:t xml:space="preserve">, E. (2016). </w:t>
      </w:r>
      <w:r w:rsidRPr="00A206BA">
        <w:rPr>
          <w:rFonts w:ascii="Times New Roman" w:hAnsi="Times New Roman" w:cs="Times New Roman"/>
          <w:i/>
          <w:iCs/>
          <w:sz w:val="24"/>
          <w:szCs w:val="24"/>
        </w:rPr>
        <w:t>Reading reconsidered</w:t>
      </w:r>
      <w:r w:rsidRPr="00A206BA">
        <w:rPr>
          <w:rFonts w:ascii="Times New Roman" w:hAnsi="Times New Roman" w:cs="Times New Roman"/>
          <w:sz w:val="24"/>
          <w:szCs w:val="24"/>
        </w:rPr>
        <w:t>. 1st ed. San Francisco: Jossey-Bass.</w:t>
      </w:r>
    </w:p>
    <w:p w:rsidR="000D71D7" w:rsidRPr="00A206BA" w:rsidRDefault="000D71D7" w:rsidP="003E426A">
      <w:pPr>
        <w:spacing w:before="100" w:beforeAutospacing="1" w:after="100" w:afterAutospacing="1" w:line="240" w:lineRule="auto"/>
        <w:outlineLvl w:val="0"/>
        <w:rPr>
          <w:rFonts w:ascii="Times New Roman" w:hAnsi="Times New Roman" w:cs="Times New Roman"/>
          <w:sz w:val="24"/>
          <w:szCs w:val="24"/>
        </w:rPr>
      </w:pPr>
      <w:r w:rsidRPr="00A206BA">
        <w:rPr>
          <w:rFonts w:ascii="Open Sans" w:hAnsi="Open Sans"/>
          <w:color w:val="000000"/>
          <w:sz w:val="24"/>
          <w:szCs w:val="24"/>
        </w:rPr>
        <w:t xml:space="preserve">National Literacy Trust. (2017). </w:t>
      </w:r>
      <w:r w:rsidRPr="00A206BA">
        <w:rPr>
          <w:rFonts w:ascii="&amp;quot" w:hAnsi="&amp;quot"/>
          <w:i/>
          <w:iCs/>
          <w:color w:val="000000"/>
          <w:sz w:val="24"/>
          <w:szCs w:val="24"/>
        </w:rPr>
        <w:t>What is literacy? | National Literacy Trust</w:t>
      </w:r>
      <w:r w:rsidRPr="00A206BA">
        <w:rPr>
          <w:rFonts w:ascii="Open Sans" w:hAnsi="Open Sans"/>
          <w:color w:val="000000"/>
          <w:sz w:val="24"/>
          <w:szCs w:val="24"/>
        </w:rPr>
        <w:t>. [online] Available at: https://literacytrust.org.uk/information/what-is-literacy/ [Accessed 9 Apr. 2019].</w:t>
      </w:r>
    </w:p>
    <w:p w:rsidR="0082407B" w:rsidRPr="00A206BA" w:rsidRDefault="0082407B" w:rsidP="003E426A">
      <w:pPr>
        <w:spacing w:before="100" w:beforeAutospacing="1" w:after="100" w:afterAutospacing="1" w:line="240" w:lineRule="auto"/>
        <w:outlineLvl w:val="0"/>
        <w:rPr>
          <w:rFonts w:ascii="Times New Roman" w:hAnsi="Times New Roman" w:cs="Times New Roman"/>
          <w:sz w:val="24"/>
          <w:szCs w:val="24"/>
        </w:rPr>
      </w:pPr>
      <w:r w:rsidRPr="00A206BA">
        <w:rPr>
          <w:rFonts w:ascii="Times New Roman" w:hAnsi="Times New Roman" w:cs="Times New Roman"/>
          <w:sz w:val="24"/>
          <w:szCs w:val="24"/>
        </w:rPr>
        <w:t xml:space="preserve">Oecd.org. (2019). </w:t>
      </w:r>
      <w:r w:rsidRPr="00A206BA">
        <w:rPr>
          <w:rFonts w:ascii="Times New Roman" w:hAnsi="Times New Roman" w:cs="Times New Roman"/>
          <w:i/>
          <w:iCs/>
          <w:sz w:val="24"/>
          <w:szCs w:val="24"/>
        </w:rPr>
        <w:t>PISA - PISA</w:t>
      </w:r>
      <w:r w:rsidRPr="00A206BA">
        <w:rPr>
          <w:rFonts w:ascii="Times New Roman" w:hAnsi="Times New Roman" w:cs="Times New Roman"/>
          <w:sz w:val="24"/>
          <w:szCs w:val="24"/>
        </w:rPr>
        <w:t>. [online] Available at: http://www.oecd.org/pisa/ [Accessed 4 Apr. 2019].</w:t>
      </w:r>
    </w:p>
    <w:p w:rsidR="0082407B" w:rsidRPr="00A206BA" w:rsidRDefault="0082407B" w:rsidP="003E426A">
      <w:pPr>
        <w:spacing w:before="100" w:beforeAutospacing="1" w:after="100" w:afterAutospacing="1" w:line="240" w:lineRule="auto"/>
        <w:outlineLvl w:val="0"/>
        <w:rPr>
          <w:rFonts w:ascii="Times New Roman" w:hAnsi="Times New Roman" w:cs="Times New Roman"/>
          <w:sz w:val="24"/>
          <w:szCs w:val="24"/>
        </w:rPr>
      </w:pPr>
      <w:r w:rsidRPr="00A206BA">
        <w:rPr>
          <w:rFonts w:ascii="Times New Roman" w:hAnsi="Times New Roman" w:cs="Times New Roman"/>
          <w:sz w:val="24"/>
          <w:szCs w:val="24"/>
        </w:rPr>
        <w:t xml:space="preserve">Save The Children </w:t>
      </w:r>
      <w:r w:rsidRPr="00A206BA">
        <w:rPr>
          <w:rFonts w:ascii="Times New Roman" w:hAnsi="Times New Roman" w:cs="Times New Roman"/>
          <w:sz w:val="24"/>
          <w:szCs w:val="24"/>
        </w:rPr>
        <w:t xml:space="preserve">(2015). </w:t>
      </w:r>
      <w:r w:rsidRPr="00A206BA">
        <w:rPr>
          <w:rFonts w:ascii="Times New Roman" w:hAnsi="Times New Roman" w:cs="Times New Roman"/>
          <w:i/>
          <w:sz w:val="24"/>
          <w:szCs w:val="24"/>
        </w:rPr>
        <w:t>Ready to Read: Closing the gap in early language skills so that every child in Wales can read well [</w:t>
      </w:r>
      <w:proofErr w:type="spellStart"/>
      <w:r w:rsidRPr="00A206BA">
        <w:rPr>
          <w:rFonts w:ascii="Times New Roman" w:hAnsi="Times New Roman" w:cs="Times New Roman"/>
          <w:sz w:val="24"/>
          <w:szCs w:val="24"/>
        </w:rPr>
        <w:t>ebook</w:t>
      </w:r>
      <w:proofErr w:type="spellEnd"/>
      <w:r w:rsidRPr="00A206BA">
        <w:rPr>
          <w:rFonts w:ascii="Times New Roman" w:hAnsi="Times New Roman" w:cs="Times New Roman"/>
          <w:sz w:val="24"/>
          <w:szCs w:val="24"/>
        </w:rPr>
        <w:t>] London: Save The Children. Available at: https://www.savethechildren.org.uk/content/dam/global/reports/education-and-child-protection/ready-to-read-wales.pdf [Accessed 9 Apr. 2019].</w:t>
      </w:r>
    </w:p>
    <w:p w:rsidR="00455EF7" w:rsidRPr="00A206BA" w:rsidRDefault="00455EF7" w:rsidP="003E426A">
      <w:pPr>
        <w:spacing w:before="100" w:beforeAutospacing="1" w:after="100" w:afterAutospacing="1" w:line="240" w:lineRule="auto"/>
        <w:outlineLvl w:val="0"/>
        <w:rPr>
          <w:rFonts w:ascii="Times New Roman" w:hAnsi="Times New Roman" w:cs="Times New Roman"/>
          <w:sz w:val="24"/>
          <w:szCs w:val="24"/>
        </w:rPr>
      </w:pPr>
      <w:r w:rsidRPr="00A206BA">
        <w:rPr>
          <w:rFonts w:ascii="Open Sans" w:hAnsi="Open Sans"/>
          <w:color w:val="000000"/>
          <w:sz w:val="24"/>
          <w:szCs w:val="24"/>
        </w:rPr>
        <w:t>Tactical Steps Education (</w:t>
      </w:r>
      <w:r w:rsidRPr="00A206BA">
        <w:rPr>
          <w:rFonts w:ascii="Open Sans" w:hAnsi="Open Sans"/>
          <w:color w:val="000000"/>
          <w:sz w:val="24"/>
          <w:szCs w:val="24"/>
        </w:rPr>
        <w:t>201</w:t>
      </w:r>
      <w:r w:rsidR="00507AB1" w:rsidRPr="00A206BA">
        <w:rPr>
          <w:rFonts w:ascii="Open Sans" w:hAnsi="Open Sans"/>
          <w:color w:val="000000"/>
          <w:sz w:val="24"/>
          <w:szCs w:val="24"/>
        </w:rPr>
        <w:t>4</w:t>
      </w:r>
      <w:r w:rsidRPr="00A206BA">
        <w:rPr>
          <w:rFonts w:ascii="Open Sans" w:hAnsi="Open Sans"/>
          <w:color w:val="000000"/>
          <w:sz w:val="24"/>
          <w:szCs w:val="24"/>
        </w:rPr>
        <w:t xml:space="preserve">). </w:t>
      </w:r>
      <w:r w:rsidRPr="00A206BA">
        <w:rPr>
          <w:rFonts w:ascii="Open Sans" w:hAnsi="Open Sans"/>
          <w:i/>
          <w:color w:val="000000"/>
          <w:sz w:val="24"/>
          <w:szCs w:val="24"/>
        </w:rPr>
        <w:t xml:space="preserve">Tactical Teaching: Reading. How To Make Reading </w:t>
      </w:r>
      <w:proofErr w:type="spellStart"/>
      <w:r w:rsidRPr="00A206BA">
        <w:rPr>
          <w:rFonts w:ascii="Open Sans" w:hAnsi="Open Sans"/>
          <w:i/>
          <w:color w:val="000000"/>
          <w:sz w:val="24"/>
          <w:szCs w:val="24"/>
        </w:rPr>
        <w:t>Stratagies</w:t>
      </w:r>
      <w:proofErr w:type="spellEnd"/>
      <w:r w:rsidRPr="00A206BA">
        <w:rPr>
          <w:rFonts w:ascii="Open Sans" w:hAnsi="Open Sans"/>
          <w:i/>
          <w:color w:val="000000"/>
          <w:sz w:val="24"/>
          <w:szCs w:val="24"/>
        </w:rPr>
        <w:t xml:space="preserve"> </w:t>
      </w:r>
      <w:proofErr w:type="gramStart"/>
      <w:r w:rsidRPr="00A206BA">
        <w:rPr>
          <w:rFonts w:ascii="Open Sans" w:hAnsi="Open Sans"/>
          <w:i/>
          <w:color w:val="000000"/>
          <w:sz w:val="24"/>
          <w:szCs w:val="24"/>
        </w:rPr>
        <w:t>Visible</w:t>
      </w:r>
      <w:r w:rsidRPr="00A206BA">
        <w:rPr>
          <w:rFonts w:ascii="Open Sans" w:hAnsi="Open Sans"/>
          <w:color w:val="000000"/>
          <w:sz w:val="24"/>
          <w:szCs w:val="24"/>
        </w:rPr>
        <w:t>.</w:t>
      </w:r>
      <w:proofErr w:type="gramEnd"/>
      <w:r w:rsidRPr="00A206BA">
        <w:rPr>
          <w:rFonts w:ascii="Open Sans" w:hAnsi="Open Sans"/>
          <w:color w:val="000000"/>
          <w:sz w:val="24"/>
          <w:szCs w:val="24"/>
        </w:rPr>
        <w:t xml:space="preserve"> </w:t>
      </w:r>
      <w:r w:rsidRPr="00A206BA">
        <w:rPr>
          <w:rFonts w:ascii="Open Sans" w:hAnsi="Open Sans"/>
          <w:color w:val="000000"/>
          <w:sz w:val="24"/>
          <w:szCs w:val="24"/>
        </w:rPr>
        <w:t>2nd ed. Tactical Steps Education, p.31.</w:t>
      </w:r>
    </w:p>
    <w:p w:rsidR="0082407B" w:rsidRPr="00A206BA" w:rsidRDefault="0082407B" w:rsidP="003E426A">
      <w:pPr>
        <w:spacing w:before="100" w:beforeAutospacing="1" w:after="100" w:afterAutospacing="1" w:line="240" w:lineRule="auto"/>
        <w:outlineLvl w:val="0"/>
        <w:rPr>
          <w:rFonts w:ascii="Times New Roman" w:hAnsi="Times New Roman" w:cs="Times New Roman"/>
          <w:sz w:val="24"/>
          <w:szCs w:val="24"/>
        </w:rPr>
      </w:pPr>
      <w:r w:rsidRPr="00A206BA">
        <w:rPr>
          <w:rFonts w:ascii="Times New Roman" w:hAnsi="Times New Roman" w:cs="Times New Roman"/>
          <w:sz w:val="24"/>
          <w:szCs w:val="24"/>
        </w:rPr>
        <w:t>Welsh Government</w:t>
      </w:r>
      <w:r w:rsidRPr="00A206BA">
        <w:rPr>
          <w:rFonts w:ascii="Times New Roman" w:hAnsi="Times New Roman" w:cs="Times New Roman"/>
          <w:sz w:val="24"/>
          <w:szCs w:val="24"/>
        </w:rPr>
        <w:t xml:space="preserve"> (2015). </w:t>
      </w:r>
      <w:r w:rsidRPr="00A206BA">
        <w:rPr>
          <w:rFonts w:ascii="Times New Roman" w:hAnsi="Times New Roman" w:cs="Times New Roman"/>
          <w:i/>
          <w:iCs/>
          <w:sz w:val="24"/>
          <w:szCs w:val="24"/>
        </w:rPr>
        <w:t xml:space="preserve">A </w:t>
      </w:r>
      <w:r w:rsidRPr="00A206BA">
        <w:rPr>
          <w:rFonts w:ascii="Times New Roman" w:hAnsi="Times New Roman" w:cs="Times New Roman"/>
          <w:i/>
          <w:iCs/>
          <w:sz w:val="24"/>
          <w:szCs w:val="24"/>
        </w:rPr>
        <w:t>Curriculum</w:t>
      </w:r>
      <w:r w:rsidRPr="00A206BA">
        <w:rPr>
          <w:rFonts w:ascii="Times New Roman" w:hAnsi="Times New Roman" w:cs="Times New Roman"/>
          <w:i/>
          <w:iCs/>
          <w:sz w:val="24"/>
          <w:szCs w:val="24"/>
        </w:rPr>
        <w:t xml:space="preserve"> for Wales: A </w:t>
      </w:r>
      <w:r w:rsidRPr="00A206BA">
        <w:rPr>
          <w:rFonts w:ascii="Times New Roman" w:hAnsi="Times New Roman" w:cs="Times New Roman"/>
          <w:i/>
          <w:iCs/>
          <w:sz w:val="24"/>
          <w:szCs w:val="24"/>
        </w:rPr>
        <w:t>Curriculum</w:t>
      </w:r>
      <w:r w:rsidRPr="00A206BA">
        <w:rPr>
          <w:rFonts w:ascii="Times New Roman" w:hAnsi="Times New Roman" w:cs="Times New Roman"/>
          <w:i/>
          <w:iCs/>
          <w:sz w:val="24"/>
          <w:szCs w:val="24"/>
        </w:rPr>
        <w:t xml:space="preserve"> for life</w:t>
      </w:r>
      <w:r w:rsidRPr="00A206BA">
        <w:rPr>
          <w:rFonts w:ascii="Times New Roman" w:hAnsi="Times New Roman" w:cs="Times New Roman"/>
          <w:sz w:val="24"/>
          <w:szCs w:val="24"/>
        </w:rPr>
        <w:t>. [online] Available at: https://dera.ioe.ac.uk/24680/1/151021-a-curriculum-for-wales-a-curriculum-for-life-en_Redacted.pdf [Accessed 4 Apr. 2019].</w:t>
      </w:r>
    </w:p>
    <w:p w:rsidR="009A6A32" w:rsidRPr="00A206BA" w:rsidRDefault="009A6A32" w:rsidP="003E426A">
      <w:pPr>
        <w:spacing w:before="100" w:beforeAutospacing="1" w:after="100" w:afterAutospacing="1" w:line="240" w:lineRule="auto"/>
        <w:outlineLvl w:val="0"/>
        <w:rPr>
          <w:rFonts w:ascii="Times New Roman" w:eastAsia="Times New Roman" w:hAnsi="Times New Roman" w:cs="Times New Roman"/>
          <w:bCs/>
          <w:kern w:val="36"/>
          <w:sz w:val="24"/>
          <w:szCs w:val="24"/>
          <w:lang w:eastAsia="en-GB"/>
        </w:rPr>
      </w:pPr>
    </w:p>
    <w:p w:rsidR="009A6A32" w:rsidRPr="00A206BA" w:rsidRDefault="009A6A32" w:rsidP="003E426A">
      <w:pPr>
        <w:spacing w:before="100" w:beforeAutospacing="1" w:after="100" w:afterAutospacing="1" w:line="240" w:lineRule="auto"/>
        <w:outlineLvl w:val="0"/>
        <w:rPr>
          <w:rFonts w:ascii="Times New Roman" w:eastAsia="Times New Roman" w:hAnsi="Times New Roman" w:cs="Times New Roman"/>
          <w:bCs/>
          <w:kern w:val="36"/>
          <w:sz w:val="24"/>
          <w:szCs w:val="24"/>
          <w:lang w:eastAsia="en-GB"/>
        </w:rPr>
      </w:pPr>
    </w:p>
    <w:p w:rsidR="009A6A32" w:rsidRPr="00A206BA" w:rsidRDefault="009A6A32" w:rsidP="003E426A">
      <w:pPr>
        <w:spacing w:before="100" w:beforeAutospacing="1" w:after="100" w:afterAutospacing="1" w:line="240" w:lineRule="auto"/>
        <w:outlineLvl w:val="0"/>
        <w:rPr>
          <w:rFonts w:ascii="Times New Roman" w:eastAsia="Times New Roman" w:hAnsi="Times New Roman" w:cs="Times New Roman"/>
          <w:bCs/>
          <w:kern w:val="36"/>
          <w:sz w:val="24"/>
          <w:szCs w:val="24"/>
          <w:lang w:eastAsia="en-GB"/>
        </w:rPr>
      </w:pPr>
    </w:p>
    <w:p w:rsidR="009A6A32" w:rsidRPr="00A206BA" w:rsidRDefault="009A6A32" w:rsidP="003E426A">
      <w:pPr>
        <w:spacing w:before="100" w:beforeAutospacing="1" w:after="100" w:afterAutospacing="1" w:line="240" w:lineRule="auto"/>
        <w:outlineLvl w:val="0"/>
        <w:rPr>
          <w:rFonts w:ascii="Times New Roman" w:eastAsia="Times New Roman" w:hAnsi="Times New Roman" w:cs="Times New Roman"/>
          <w:bCs/>
          <w:kern w:val="36"/>
          <w:sz w:val="24"/>
          <w:szCs w:val="24"/>
          <w:lang w:eastAsia="en-GB"/>
        </w:rPr>
      </w:pPr>
    </w:p>
    <w:p w:rsidR="009A6A32" w:rsidRPr="00A206BA" w:rsidRDefault="009A6A32" w:rsidP="003E426A">
      <w:pPr>
        <w:spacing w:before="100" w:beforeAutospacing="1" w:after="100" w:afterAutospacing="1" w:line="240" w:lineRule="auto"/>
        <w:outlineLvl w:val="0"/>
        <w:rPr>
          <w:rFonts w:ascii="Times New Roman" w:eastAsia="Times New Roman" w:hAnsi="Times New Roman" w:cs="Times New Roman"/>
          <w:bCs/>
          <w:kern w:val="36"/>
          <w:sz w:val="24"/>
          <w:szCs w:val="24"/>
          <w:lang w:eastAsia="en-GB"/>
        </w:rPr>
      </w:pPr>
    </w:p>
    <w:p w:rsidR="009A6A32" w:rsidRPr="00A206BA" w:rsidRDefault="009A6A32" w:rsidP="003E426A">
      <w:pPr>
        <w:spacing w:before="100" w:beforeAutospacing="1" w:after="100" w:afterAutospacing="1" w:line="240" w:lineRule="auto"/>
        <w:outlineLvl w:val="0"/>
        <w:rPr>
          <w:rFonts w:ascii="Times New Roman" w:eastAsia="Times New Roman" w:hAnsi="Times New Roman" w:cs="Times New Roman"/>
          <w:bCs/>
          <w:kern w:val="36"/>
          <w:sz w:val="24"/>
          <w:szCs w:val="24"/>
          <w:lang w:eastAsia="en-GB"/>
        </w:rPr>
      </w:pPr>
    </w:p>
    <w:p w:rsidR="009A6A32" w:rsidRPr="00A206BA" w:rsidRDefault="009A6A32" w:rsidP="003E426A">
      <w:pPr>
        <w:spacing w:before="100" w:beforeAutospacing="1" w:after="100" w:afterAutospacing="1" w:line="240" w:lineRule="auto"/>
        <w:outlineLvl w:val="0"/>
        <w:rPr>
          <w:rFonts w:ascii="Times New Roman" w:eastAsia="Times New Roman" w:hAnsi="Times New Roman" w:cs="Times New Roman"/>
          <w:bCs/>
          <w:kern w:val="36"/>
          <w:sz w:val="24"/>
          <w:szCs w:val="24"/>
          <w:lang w:eastAsia="en-GB"/>
        </w:rPr>
      </w:pPr>
    </w:p>
    <w:p w:rsidR="00C07F4D" w:rsidRPr="00C171CE" w:rsidRDefault="00C07F4D" w:rsidP="0099478A">
      <w:pPr>
        <w:rPr>
          <w:sz w:val="24"/>
          <w:szCs w:val="24"/>
        </w:rPr>
      </w:pPr>
    </w:p>
    <w:sectPr w:rsidR="00C07F4D" w:rsidRPr="00C171C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1424" w:rsidRDefault="004F1424" w:rsidP="00026390">
      <w:pPr>
        <w:spacing w:after="0" w:line="240" w:lineRule="auto"/>
      </w:pPr>
      <w:r>
        <w:separator/>
      </w:r>
    </w:p>
  </w:endnote>
  <w:endnote w:type="continuationSeparator" w:id="0">
    <w:p w:rsidR="004F1424" w:rsidRDefault="004F1424" w:rsidP="00026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1424" w:rsidRDefault="004F1424" w:rsidP="00026390">
      <w:pPr>
        <w:spacing w:after="0" w:line="240" w:lineRule="auto"/>
      </w:pPr>
      <w:r>
        <w:separator/>
      </w:r>
    </w:p>
  </w:footnote>
  <w:footnote w:type="continuationSeparator" w:id="0">
    <w:p w:rsidR="004F1424" w:rsidRDefault="004F1424" w:rsidP="000263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6390" w:rsidRDefault="00026390">
    <w:pPr>
      <w:pStyle w:val="Header"/>
    </w:pPr>
    <w:r>
      <w:t>Mali Jones</w:t>
    </w:r>
  </w:p>
  <w:p w:rsidR="00026390" w:rsidRDefault="00026390">
    <w:pPr>
      <w:pStyle w:val="Header"/>
    </w:pPr>
    <w:r>
      <w:t>1700659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F2297F"/>
    <w:multiLevelType w:val="multilevel"/>
    <w:tmpl w:val="577E0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activeWritingStyle w:appName="MSWord" w:lang="en-GB" w:vendorID="64" w:dllVersion="6" w:nlCheck="1" w:checkStyle="0"/>
  <w:activeWritingStyle w:appName="MSWord" w:lang="en-GB" w:vendorID="64" w:dllVersion="4096" w:nlCheck="1" w:checkStyle="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50F3"/>
    <w:rsid w:val="00026390"/>
    <w:rsid w:val="0004231F"/>
    <w:rsid w:val="000506F0"/>
    <w:rsid w:val="00074140"/>
    <w:rsid w:val="00081908"/>
    <w:rsid w:val="00093EE2"/>
    <w:rsid w:val="000A0D29"/>
    <w:rsid w:val="000A19A3"/>
    <w:rsid w:val="000B4B72"/>
    <w:rsid w:val="000D71D7"/>
    <w:rsid w:val="00120B87"/>
    <w:rsid w:val="00162D92"/>
    <w:rsid w:val="00172223"/>
    <w:rsid w:val="001F5D08"/>
    <w:rsid w:val="00230D32"/>
    <w:rsid w:val="00236C59"/>
    <w:rsid w:val="00237242"/>
    <w:rsid w:val="002B7D87"/>
    <w:rsid w:val="002D371B"/>
    <w:rsid w:val="002E0279"/>
    <w:rsid w:val="002E3B97"/>
    <w:rsid w:val="002E44EA"/>
    <w:rsid w:val="0034264B"/>
    <w:rsid w:val="00365CA1"/>
    <w:rsid w:val="003673C2"/>
    <w:rsid w:val="0038164F"/>
    <w:rsid w:val="003A1A03"/>
    <w:rsid w:val="003D4EF3"/>
    <w:rsid w:val="003E426A"/>
    <w:rsid w:val="003E585E"/>
    <w:rsid w:val="003F45EC"/>
    <w:rsid w:val="00434D22"/>
    <w:rsid w:val="004549AC"/>
    <w:rsid w:val="00455EF7"/>
    <w:rsid w:val="00490C04"/>
    <w:rsid w:val="0049271D"/>
    <w:rsid w:val="004954CF"/>
    <w:rsid w:val="004F1424"/>
    <w:rsid w:val="00503D42"/>
    <w:rsid w:val="00507AB1"/>
    <w:rsid w:val="0052595F"/>
    <w:rsid w:val="005270F4"/>
    <w:rsid w:val="005376F2"/>
    <w:rsid w:val="00551645"/>
    <w:rsid w:val="0055361A"/>
    <w:rsid w:val="00591F96"/>
    <w:rsid w:val="005E4696"/>
    <w:rsid w:val="005E676D"/>
    <w:rsid w:val="005F4C26"/>
    <w:rsid w:val="0060725A"/>
    <w:rsid w:val="006839DD"/>
    <w:rsid w:val="006D4B51"/>
    <w:rsid w:val="00700EA1"/>
    <w:rsid w:val="0073142D"/>
    <w:rsid w:val="00745363"/>
    <w:rsid w:val="007506DC"/>
    <w:rsid w:val="007621EB"/>
    <w:rsid w:val="00765E5C"/>
    <w:rsid w:val="00784A1A"/>
    <w:rsid w:val="007915A7"/>
    <w:rsid w:val="007A08F8"/>
    <w:rsid w:val="007B4FC1"/>
    <w:rsid w:val="007E5903"/>
    <w:rsid w:val="0082407B"/>
    <w:rsid w:val="008303E1"/>
    <w:rsid w:val="008A0F3D"/>
    <w:rsid w:val="008F1023"/>
    <w:rsid w:val="0090462B"/>
    <w:rsid w:val="00907D80"/>
    <w:rsid w:val="0091493C"/>
    <w:rsid w:val="009607A7"/>
    <w:rsid w:val="0096137C"/>
    <w:rsid w:val="00972124"/>
    <w:rsid w:val="0099478A"/>
    <w:rsid w:val="009A6A32"/>
    <w:rsid w:val="009C7BF8"/>
    <w:rsid w:val="009D46B8"/>
    <w:rsid w:val="009D794D"/>
    <w:rsid w:val="009E2291"/>
    <w:rsid w:val="009F32F3"/>
    <w:rsid w:val="00A206BA"/>
    <w:rsid w:val="00A81437"/>
    <w:rsid w:val="00AA3D84"/>
    <w:rsid w:val="00AA68E5"/>
    <w:rsid w:val="00AC089D"/>
    <w:rsid w:val="00B27DD1"/>
    <w:rsid w:val="00B32476"/>
    <w:rsid w:val="00B9329D"/>
    <w:rsid w:val="00BD5837"/>
    <w:rsid w:val="00BD78F3"/>
    <w:rsid w:val="00BE4CF7"/>
    <w:rsid w:val="00C03CBA"/>
    <w:rsid w:val="00C07F4D"/>
    <w:rsid w:val="00C171CE"/>
    <w:rsid w:val="00C540FD"/>
    <w:rsid w:val="00D02FB0"/>
    <w:rsid w:val="00D5550A"/>
    <w:rsid w:val="00D57116"/>
    <w:rsid w:val="00D652AE"/>
    <w:rsid w:val="00D73FD6"/>
    <w:rsid w:val="00DC3FAC"/>
    <w:rsid w:val="00DF50F3"/>
    <w:rsid w:val="00E465B2"/>
    <w:rsid w:val="00F56855"/>
    <w:rsid w:val="00FC0A07"/>
    <w:rsid w:val="00FE05CD"/>
    <w:rsid w:val="00FE5A61"/>
    <w:rsid w:val="00FF7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AA4C9"/>
  <w15:chartTrackingRefBased/>
  <w15:docId w15:val="{E31CFAAE-7A79-47E5-98C0-C1FBEA47C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7F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07F4D"/>
    <w:rPr>
      <w:i/>
      <w:iCs/>
    </w:rPr>
  </w:style>
  <w:style w:type="character" w:styleId="Strong">
    <w:name w:val="Strong"/>
    <w:basedOn w:val="DefaultParagraphFont"/>
    <w:uiPriority w:val="22"/>
    <w:qFormat/>
    <w:rsid w:val="00C07F4D"/>
    <w:rPr>
      <w:b/>
      <w:bCs/>
    </w:rPr>
  </w:style>
  <w:style w:type="character" w:styleId="Hyperlink">
    <w:name w:val="Hyperlink"/>
    <w:basedOn w:val="DefaultParagraphFont"/>
    <w:uiPriority w:val="99"/>
    <w:unhideWhenUsed/>
    <w:rsid w:val="00C07F4D"/>
    <w:rPr>
      <w:color w:val="0000FF"/>
      <w:u w:val="single"/>
    </w:rPr>
  </w:style>
  <w:style w:type="paragraph" w:styleId="BalloonText">
    <w:name w:val="Balloon Text"/>
    <w:basedOn w:val="Normal"/>
    <w:link w:val="BalloonTextChar"/>
    <w:uiPriority w:val="99"/>
    <w:semiHidden/>
    <w:unhideWhenUsed/>
    <w:rsid w:val="007B4F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4FC1"/>
    <w:rPr>
      <w:rFonts w:ascii="Segoe UI" w:hAnsi="Segoe UI" w:cs="Segoe UI"/>
      <w:sz w:val="18"/>
      <w:szCs w:val="18"/>
    </w:rPr>
  </w:style>
  <w:style w:type="paragraph" w:styleId="Header">
    <w:name w:val="header"/>
    <w:basedOn w:val="Normal"/>
    <w:link w:val="HeaderChar"/>
    <w:uiPriority w:val="99"/>
    <w:unhideWhenUsed/>
    <w:rsid w:val="000263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390"/>
  </w:style>
  <w:style w:type="paragraph" w:styleId="Footer">
    <w:name w:val="footer"/>
    <w:basedOn w:val="Normal"/>
    <w:link w:val="FooterChar"/>
    <w:uiPriority w:val="99"/>
    <w:unhideWhenUsed/>
    <w:rsid w:val="000263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389870">
      <w:bodyDiv w:val="1"/>
      <w:marLeft w:val="0"/>
      <w:marRight w:val="0"/>
      <w:marTop w:val="0"/>
      <w:marBottom w:val="0"/>
      <w:divBdr>
        <w:top w:val="none" w:sz="0" w:space="0" w:color="auto"/>
        <w:left w:val="none" w:sz="0" w:space="0" w:color="auto"/>
        <w:bottom w:val="none" w:sz="0" w:space="0" w:color="auto"/>
        <w:right w:val="none" w:sz="0" w:space="0" w:color="auto"/>
      </w:divBdr>
    </w:div>
    <w:div w:id="203294525">
      <w:bodyDiv w:val="1"/>
      <w:marLeft w:val="0"/>
      <w:marRight w:val="0"/>
      <w:marTop w:val="0"/>
      <w:marBottom w:val="0"/>
      <w:divBdr>
        <w:top w:val="none" w:sz="0" w:space="0" w:color="auto"/>
        <w:left w:val="none" w:sz="0" w:space="0" w:color="auto"/>
        <w:bottom w:val="none" w:sz="0" w:space="0" w:color="auto"/>
        <w:right w:val="none" w:sz="0" w:space="0" w:color="auto"/>
      </w:divBdr>
      <w:divsChild>
        <w:div w:id="850219918">
          <w:marLeft w:val="0"/>
          <w:marRight w:val="0"/>
          <w:marTop w:val="0"/>
          <w:marBottom w:val="0"/>
          <w:divBdr>
            <w:top w:val="none" w:sz="0" w:space="0" w:color="auto"/>
            <w:left w:val="none" w:sz="0" w:space="0" w:color="auto"/>
            <w:bottom w:val="none" w:sz="0" w:space="0" w:color="auto"/>
            <w:right w:val="none" w:sz="0" w:space="0" w:color="auto"/>
          </w:divBdr>
          <w:divsChild>
            <w:div w:id="109648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574012">
      <w:bodyDiv w:val="1"/>
      <w:marLeft w:val="0"/>
      <w:marRight w:val="0"/>
      <w:marTop w:val="0"/>
      <w:marBottom w:val="0"/>
      <w:divBdr>
        <w:top w:val="none" w:sz="0" w:space="0" w:color="auto"/>
        <w:left w:val="none" w:sz="0" w:space="0" w:color="auto"/>
        <w:bottom w:val="none" w:sz="0" w:space="0" w:color="auto"/>
        <w:right w:val="none" w:sz="0" w:space="0" w:color="auto"/>
      </w:divBdr>
    </w:div>
    <w:div w:id="1102605337">
      <w:bodyDiv w:val="1"/>
      <w:marLeft w:val="0"/>
      <w:marRight w:val="0"/>
      <w:marTop w:val="0"/>
      <w:marBottom w:val="0"/>
      <w:divBdr>
        <w:top w:val="none" w:sz="0" w:space="0" w:color="auto"/>
        <w:left w:val="none" w:sz="0" w:space="0" w:color="auto"/>
        <w:bottom w:val="none" w:sz="0" w:space="0" w:color="auto"/>
        <w:right w:val="none" w:sz="0" w:space="0" w:color="auto"/>
      </w:divBdr>
    </w:div>
    <w:div w:id="1425616357">
      <w:bodyDiv w:val="1"/>
      <w:marLeft w:val="0"/>
      <w:marRight w:val="0"/>
      <w:marTop w:val="0"/>
      <w:marBottom w:val="0"/>
      <w:divBdr>
        <w:top w:val="none" w:sz="0" w:space="0" w:color="auto"/>
        <w:left w:val="none" w:sz="0" w:space="0" w:color="auto"/>
        <w:bottom w:val="none" w:sz="0" w:space="0" w:color="auto"/>
        <w:right w:val="none" w:sz="0" w:space="0" w:color="auto"/>
      </w:divBdr>
    </w:div>
    <w:div w:id="1509906546">
      <w:bodyDiv w:val="1"/>
      <w:marLeft w:val="0"/>
      <w:marRight w:val="0"/>
      <w:marTop w:val="0"/>
      <w:marBottom w:val="0"/>
      <w:divBdr>
        <w:top w:val="none" w:sz="0" w:space="0" w:color="auto"/>
        <w:left w:val="none" w:sz="0" w:space="0" w:color="auto"/>
        <w:bottom w:val="none" w:sz="0" w:space="0" w:color="auto"/>
        <w:right w:val="none" w:sz="0" w:space="0" w:color="auto"/>
      </w:divBdr>
      <w:divsChild>
        <w:div w:id="713652008">
          <w:marLeft w:val="0"/>
          <w:marRight w:val="0"/>
          <w:marTop w:val="0"/>
          <w:marBottom w:val="0"/>
          <w:divBdr>
            <w:top w:val="none" w:sz="0" w:space="0" w:color="auto"/>
            <w:left w:val="none" w:sz="0" w:space="0" w:color="auto"/>
            <w:bottom w:val="none" w:sz="0" w:space="0" w:color="auto"/>
            <w:right w:val="none" w:sz="0" w:space="0" w:color="auto"/>
          </w:divBdr>
        </w:div>
      </w:divsChild>
    </w:div>
    <w:div w:id="1743212017">
      <w:bodyDiv w:val="1"/>
      <w:marLeft w:val="0"/>
      <w:marRight w:val="0"/>
      <w:marTop w:val="0"/>
      <w:marBottom w:val="0"/>
      <w:divBdr>
        <w:top w:val="none" w:sz="0" w:space="0" w:color="auto"/>
        <w:left w:val="none" w:sz="0" w:space="0" w:color="auto"/>
        <w:bottom w:val="none" w:sz="0" w:space="0" w:color="auto"/>
        <w:right w:val="none" w:sz="0" w:space="0" w:color="auto"/>
      </w:divBdr>
      <w:divsChild>
        <w:div w:id="530609484">
          <w:marLeft w:val="0"/>
          <w:marRight w:val="0"/>
          <w:marTop w:val="0"/>
          <w:marBottom w:val="0"/>
          <w:divBdr>
            <w:top w:val="none" w:sz="0" w:space="0" w:color="auto"/>
            <w:left w:val="none" w:sz="0" w:space="0" w:color="auto"/>
            <w:bottom w:val="none" w:sz="0" w:space="0" w:color="auto"/>
            <w:right w:val="none" w:sz="0" w:space="0" w:color="auto"/>
          </w:divBdr>
        </w:div>
        <w:div w:id="1252934499">
          <w:marLeft w:val="0"/>
          <w:marRight w:val="0"/>
          <w:marTop w:val="0"/>
          <w:marBottom w:val="0"/>
          <w:divBdr>
            <w:top w:val="none" w:sz="0" w:space="0" w:color="auto"/>
            <w:left w:val="none" w:sz="0" w:space="0" w:color="auto"/>
            <w:bottom w:val="none" w:sz="0" w:space="0" w:color="auto"/>
            <w:right w:val="none" w:sz="0" w:space="0" w:color="auto"/>
          </w:divBdr>
          <w:divsChild>
            <w:div w:id="2144763197">
              <w:marLeft w:val="0"/>
              <w:marRight w:val="0"/>
              <w:marTop w:val="0"/>
              <w:marBottom w:val="0"/>
              <w:divBdr>
                <w:top w:val="none" w:sz="0" w:space="0" w:color="auto"/>
                <w:left w:val="none" w:sz="0" w:space="0" w:color="auto"/>
                <w:bottom w:val="none" w:sz="0" w:space="0" w:color="auto"/>
                <w:right w:val="none" w:sz="0" w:space="0" w:color="auto"/>
              </w:divBdr>
            </w:div>
          </w:divsChild>
        </w:div>
        <w:div w:id="1727795187">
          <w:marLeft w:val="0"/>
          <w:marRight w:val="0"/>
          <w:marTop w:val="0"/>
          <w:marBottom w:val="0"/>
          <w:divBdr>
            <w:top w:val="none" w:sz="0" w:space="0" w:color="auto"/>
            <w:left w:val="none" w:sz="0" w:space="0" w:color="auto"/>
            <w:bottom w:val="none" w:sz="0" w:space="0" w:color="auto"/>
            <w:right w:val="none" w:sz="0" w:space="0" w:color="auto"/>
          </w:divBdr>
          <w:divsChild>
            <w:div w:id="129205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3049</Words>
  <Characters>17384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Diamond Discovery Software Limited</Company>
  <LinksUpToDate>false</LinksUpToDate>
  <CharactersWithSpaces>20393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dc:creator>
  <cp:keywords/>
  <dc:description/>
  <cp:lastModifiedBy>Liam Kissick</cp:lastModifiedBy>
  <cp:revision>2</cp:revision>
  <dcterms:created xsi:type="dcterms:W3CDTF">2019-04-09T15:17:00Z</dcterms:created>
  <dcterms:modified xsi:type="dcterms:W3CDTF">2019-04-09T15:17:00Z</dcterms:modified>
</cp:coreProperties>
</file>