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commentsIds.xml" ContentType="application/vnd.openxmlformats-officedocument.wordprocessingml.commentsIds+xml"/>
  <Override PartName="/word/commentsExtended.xml" ContentType="application/vnd.openxmlformats-officedocument.wordprocessingml.commentsExtended+xml"/>
  <Override PartName="/word/people.xml" ContentType="application/vnd.openxmlformats-officedocument.wordprocessingml.peopl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3451C9" w:rsidP="003451C9" w:rsidRDefault="003451C9" w14:paraId="72C23A4E" w14:textId="77777777">
      <w:pPr>
        <w:shd w:val="clear" w:color="auto" w:fill="D9EAF7"/>
        <w:spacing w:after="80"/>
        <w:jc w:val="center"/>
        <w:rPr>
          <w:b/>
          <w:bCs/>
          <w:color w:val="17365D"/>
          <w:sz w:val="32"/>
          <w:szCs w:val="32"/>
        </w:rPr>
      </w:pPr>
      <w:r w:rsidRPr="00DF5537">
        <w:rPr>
          <w:b/>
          <w:color w:val="17365D"/>
          <w:sz w:val="32"/>
          <w:szCs w:val="32"/>
        </w:rPr>
        <w:t xml:space="preserve">Finding, Evaluating and </w:t>
      </w:r>
      <w:r w:rsidRPr="00F55E4B">
        <w:rPr>
          <w:b/>
          <w:bCs/>
          <w:color w:val="17365D"/>
          <w:sz w:val="32"/>
          <w:szCs w:val="32"/>
        </w:rPr>
        <w:t>Communicating Information</w:t>
      </w:r>
      <w:r w:rsidRPr="00DF5537">
        <w:rPr>
          <w:b/>
          <w:color w:val="17365D"/>
          <w:sz w:val="32"/>
          <w:szCs w:val="32"/>
        </w:rPr>
        <w:t xml:space="preserve"> (BMHS4001</w:t>
      </w:r>
      <w:r w:rsidRPr="00F55E4B">
        <w:rPr>
          <w:b/>
          <w:bCs/>
          <w:color w:val="17365D"/>
          <w:sz w:val="32"/>
          <w:szCs w:val="32"/>
        </w:rPr>
        <w:t>)</w:t>
      </w:r>
    </w:p>
    <w:p w:rsidR="003451C9" w:rsidP="003451C9" w:rsidRDefault="003451C9" w14:paraId="5BC44A61" w14:textId="51C4E5F6">
      <w:pPr>
        <w:shd w:val="clear" w:color="auto" w:fill="D9EAF7"/>
        <w:spacing w:after="80"/>
        <w:jc w:val="center"/>
        <w:rPr>
          <w:color w:val="17365D"/>
          <w:sz w:val="32"/>
          <w:szCs w:val="32"/>
        </w:rPr>
      </w:pPr>
      <w:r>
        <w:rPr>
          <w:b/>
          <w:bCs/>
          <w:color w:val="17365D"/>
          <w:sz w:val="32"/>
          <w:szCs w:val="32"/>
        </w:rPr>
        <w:t>Marking guide</w:t>
      </w:r>
    </w:p>
    <w:p w:rsidR="003451C9" w:rsidP="003451C9" w:rsidRDefault="003451C9" w14:paraId="2043C29E" w14:textId="77777777">
      <w:pPr>
        <w:shd w:val="clear" w:color="auto" w:fill="D9EAF7"/>
        <w:spacing w:after="240"/>
        <w:jc w:val="center"/>
        <w:rPr>
          <w:b/>
          <w:color w:val="17365D"/>
          <w:sz w:val="32"/>
          <w:szCs w:val="32"/>
        </w:rPr>
      </w:pPr>
      <w:r w:rsidRPr="0017120D">
        <w:rPr>
          <w:b/>
          <w:color w:val="17365D"/>
          <w:sz w:val="32"/>
          <w:szCs w:val="32"/>
        </w:rPr>
        <w:t>Assessment 2: Credibility and Reliability of Information Exercise</w:t>
      </w:r>
    </w:p>
    <w:p w:rsidRPr="003451C9" w:rsidR="00194DC2" w:rsidP="00194DC2" w:rsidRDefault="00194DC2" w14:paraId="74804BB7" w14:textId="77777777">
      <w:pPr>
        <w:rPr>
          <w:b/>
          <w:bCs/>
        </w:rPr>
      </w:pPr>
      <w:r w:rsidRPr="003451C9">
        <w:rPr>
          <w:b/>
          <w:bCs/>
        </w:rPr>
        <w:t>General Marker Guidance</w:t>
      </w:r>
    </w:p>
    <w:p w:rsidRPr="003451C9" w:rsidR="00194DC2" w:rsidP="00194DC2" w:rsidRDefault="00194DC2" w14:paraId="78E5AFF3" w14:textId="3D42F713">
      <w:pPr>
        <w:numPr>
          <w:ilvl w:val="0"/>
          <w:numId w:val="2"/>
        </w:numPr>
        <w:rPr/>
      </w:pPr>
      <w:r w:rsidR="00194DC2">
        <w:rPr/>
        <w:t>Students are</w:t>
      </w:r>
      <w:r w:rsidR="00194DC2">
        <w:rPr/>
        <w:t xml:space="preserve"> </w:t>
      </w:r>
      <w:r w:rsidRPr="3F8AF089" w:rsidR="00194DC2">
        <w:rPr>
          <w:color w:val="auto"/>
        </w:rPr>
        <w:t>not expected to produce advanced critical evaluation</w:t>
      </w:r>
      <w:r w:rsidRPr="3F8AF089" w:rsidR="00194DC2">
        <w:rPr>
          <w:color w:val="auto"/>
        </w:rPr>
        <w:t>.</w:t>
      </w:r>
      <w:r w:rsidRPr="3F8AF089" w:rsidR="00194DC2">
        <w:rPr>
          <w:color w:val="auto"/>
        </w:rPr>
        <w:t xml:space="preserve"> </w:t>
      </w:r>
      <w:r w:rsidR="00194DC2">
        <w:rPr/>
        <w:t xml:space="preserve">They should demonstrate an understanding of the CRAAP criteria and apply </w:t>
      </w:r>
      <w:r w:rsidR="00194DC2">
        <w:rPr/>
        <w:t xml:space="preserve">it </w:t>
      </w:r>
      <w:r w:rsidR="00194DC2">
        <w:rPr/>
        <w:t xml:space="preserve">appropriately. </w:t>
      </w:r>
    </w:p>
    <w:p w:rsidRPr="003451C9" w:rsidR="00194DC2" w:rsidP="00194DC2" w:rsidRDefault="00194DC2" w14:paraId="1E9C02E0" w14:textId="4D0D6B0B">
      <w:pPr>
        <w:numPr>
          <w:ilvl w:val="0"/>
          <w:numId w:val="2"/>
        </w:numPr>
      </w:pPr>
      <w:r w:rsidRPr="003451C9">
        <w:t xml:space="preserve">Credit should be given </w:t>
      </w:r>
      <w:r w:rsidRPr="00194DC2">
        <w:t>for evidence-based reasoning</w:t>
      </w:r>
      <w:r w:rsidRPr="003451C9">
        <w:t xml:space="preserve"> </w:t>
      </w:r>
    </w:p>
    <w:p w:rsidR="00194DC2" w:rsidP="00194DC2" w:rsidRDefault="00194DC2" w14:paraId="6227201E" w14:textId="77777777">
      <w:pPr>
        <w:numPr>
          <w:ilvl w:val="0"/>
          <w:numId w:val="2"/>
        </w:numPr>
      </w:pPr>
      <w:r w:rsidRPr="003451C9">
        <w:t xml:space="preserve">Brief comments are acceptable where they clearly address the question. </w:t>
      </w:r>
    </w:p>
    <w:p w:rsidRPr="003451C9" w:rsidR="00194DC2" w:rsidP="3F8AF089" w:rsidRDefault="00194DC2" w14:paraId="5FF8F55A" w14:textId="77777777">
      <w:pPr>
        <w:ind w:left="720"/>
      </w:pPr>
    </w:p>
    <w:p w:rsidRPr="00194DC2" w:rsidR="003451C9" w:rsidRDefault="003451C9" w14:paraId="76560548" w14:textId="3665546D">
      <w:pPr>
        <w:spacing w:after="480"/>
        <w:rPr>
          <w:lang w:eastAsia="en-GB"/>
        </w:rPr>
      </w:pPr>
      <w:r w:rsidRPr="00194DC2">
        <w:rPr>
          <w:lang w:eastAsia="en-GB"/>
        </w:rPr>
        <w:t xml:space="preserve">This </w:t>
      </w:r>
      <w:proofErr w:type="gramStart"/>
      <w:r w:rsidRPr="00194DC2">
        <w:rPr>
          <w:lang w:eastAsia="en-GB"/>
        </w:rPr>
        <w:t>30 minute</w:t>
      </w:r>
      <w:proofErr w:type="gramEnd"/>
      <w:r w:rsidRPr="00194DC2">
        <w:rPr>
          <w:lang w:eastAsia="en-GB"/>
        </w:rPr>
        <w:t xml:space="preserve"> assessment has a 40% pass mark (10/25).</w:t>
      </w:r>
    </w:p>
    <w:p w:rsidRPr="003451C9" w:rsidR="003451C9" w:rsidRDefault="003451C9" w14:paraId="7A7B55E7" w14:textId="620E1FBC">
      <w:pPr>
        <w:spacing w:after="480"/>
        <w:rPr>
          <w:b/>
          <w:bCs/>
          <w:u w:val="single"/>
          <w:lang w:eastAsia="en-GB"/>
        </w:rPr>
      </w:pPr>
      <w:r w:rsidRPr="003451C9">
        <w:rPr>
          <w:b/>
          <w:bCs/>
          <w:u w:val="single"/>
          <w:lang w:eastAsia="en-GB"/>
        </w:rPr>
        <w:t>Assessment components</w:t>
      </w:r>
    </w:p>
    <w:tbl>
      <w:tblPr>
        <w:tblStyle w:val="GridTable4-Accent1"/>
        <w:tblW w:w="9068" w:type="dxa"/>
        <w:tblLook w:val="04A0" w:firstRow="1" w:lastRow="0" w:firstColumn="1" w:lastColumn="0" w:noHBand="0" w:noVBand="1"/>
      </w:tblPr>
      <w:tblGrid>
        <w:gridCol w:w="1271"/>
        <w:gridCol w:w="6859"/>
        <w:gridCol w:w="938"/>
      </w:tblGrid>
      <w:tr w:rsidR="003451C9" w:rsidTr="3F8AF089" w14:paraId="10DB5896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  <w:tcBorders>
              <w:top w:val="single" w:color="B7C9D6" w:sz="8" w:space="0"/>
              <w:left w:val="single" w:color="B7C9D6" w:sz="8" w:space="0"/>
              <w:bottom w:val="single" w:color="B7C9D6" w:sz="8" w:space="0"/>
              <w:right w:val="single" w:color="B7C9D6" w:sz="8" w:space="0"/>
            </w:tcBorders>
            <w:shd w:val="clear" w:color="auto" w:fill="DCEE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3451C9" w:rsidRDefault="003451C9" w14:paraId="6A97353E" w14:textId="77777777">
            <w:pPr>
              <w:jc w:val="center"/>
              <w:rPr>
                <w:lang w:eastAsia="en-GB"/>
              </w:rPr>
            </w:pPr>
            <w:r>
              <w:t>Question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859" w:type="dxa"/>
            <w:tcBorders>
              <w:top w:val="single" w:color="B7C9D6" w:sz="8" w:space="0"/>
              <w:left w:val="single" w:color="B7C9D6" w:sz="8" w:space="0"/>
              <w:bottom w:val="single" w:color="B7C9D6" w:sz="8" w:space="0"/>
              <w:right w:val="single" w:color="B7C9D6" w:sz="8" w:space="0"/>
            </w:tcBorders>
            <w:shd w:val="clear" w:color="auto" w:fill="E8F5E9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3451C9" w:rsidRDefault="003451C9" w14:paraId="45E28728" w14:textId="77777777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Assessment Focus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8" w:type="dxa"/>
            <w:tcBorders>
              <w:top w:val="single" w:color="B7C9D6" w:sz="8" w:space="0"/>
              <w:left w:val="single" w:color="B7C9D6" w:sz="8" w:space="0"/>
              <w:bottom w:val="single" w:color="B7C9D6" w:sz="8" w:space="0"/>
              <w:right w:val="single" w:color="B7C9D6" w:sz="8" w:space="0"/>
            </w:tcBorders>
            <w:shd w:val="clear" w:color="auto" w:fill="FFF3D6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3451C9" w:rsidRDefault="003451C9" w14:paraId="1E67D822" w14:textId="77777777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Marks</w:t>
            </w:r>
          </w:p>
        </w:tc>
      </w:tr>
      <w:tr w:rsidR="003451C9" w:rsidTr="3F8AF089" w14:paraId="0C2A03FE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7FB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3451C9" w:rsidRDefault="003451C9" w14:paraId="49E229DD" w14:textId="77777777">
            <w:r>
              <w:t>Question 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859" w:type="dxa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AFF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3451C9" w:rsidRDefault="003451C9" w14:paraId="046CE60B" w14:textId="7777777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Evaluate four sources using the CRAAP Test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8" w:type="dxa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FF9E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3451C9" w:rsidRDefault="003451C9" w14:paraId="60C1F6E8" w14:textId="7777777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b/>
                <w:bCs/>
              </w:rPr>
              <w:t>12</w:t>
            </w:r>
          </w:p>
        </w:tc>
      </w:tr>
      <w:tr w:rsidR="003451C9" w:rsidTr="3F8AF089" w14:paraId="2663F2C1" w14:textId="7777777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EEF7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3451C9" w:rsidRDefault="003451C9" w14:paraId="42E7D55B" w14:textId="77777777">
            <w:r>
              <w:t>Question 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859" w:type="dxa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2FBF3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3451C9" w:rsidRDefault="003451C9" w14:paraId="52F0D2BC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Identify the most reliable source and justify your choice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8" w:type="dxa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FF5DE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3451C9" w:rsidRDefault="003451C9" w14:paraId="7BD1457E" w14:textId="7777777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b/>
                <w:bCs/>
              </w:rPr>
              <w:t>5</w:t>
            </w:r>
          </w:p>
        </w:tc>
      </w:tr>
      <w:tr w:rsidR="003451C9" w:rsidTr="3F8AF089" w14:paraId="670DBCB1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7FB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3451C9" w:rsidRDefault="003451C9" w14:paraId="636492E1" w14:textId="77777777">
            <w:r>
              <w:t>Question 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859" w:type="dxa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AFF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3451C9" w:rsidRDefault="003451C9" w14:paraId="2463A77E" w14:textId="7777777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Identify a source that may contain bias and explain why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8" w:type="dxa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FF9E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3451C9" w:rsidRDefault="003451C9" w14:paraId="1E1D59E1" w14:textId="7777777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b/>
                <w:bCs/>
              </w:rPr>
              <w:t>4</w:t>
            </w:r>
          </w:p>
        </w:tc>
      </w:tr>
      <w:tr w:rsidR="003451C9" w:rsidTr="3F8AF089" w14:paraId="5DBCD242" w14:textId="7777777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EEF7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3451C9" w:rsidRDefault="003451C9" w14:paraId="150CB5BC" w14:textId="77777777">
            <w:r>
              <w:t>Question 4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859" w:type="dxa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2FBF3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3451C9" w:rsidRDefault="003451C9" w14:paraId="23A4A233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Select the most appropriate source for use in health and social care practice and justify your choice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8" w:type="dxa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FF5DE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3451C9" w:rsidRDefault="003451C9" w14:paraId="7DEF3B24" w14:textId="7777777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b/>
                <w:bCs/>
              </w:rPr>
              <w:t>4</w:t>
            </w:r>
          </w:p>
        </w:tc>
      </w:tr>
      <w:tr w:rsidR="003451C9" w:rsidTr="3F8AF089" w14:paraId="5AEFDE84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  <w:tcBorders>
              <w:top w:val="single" w:color="B7C9D6" w:sz="8" w:space="0"/>
              <w:left w:val="single" w:color="B7C9D6" w:sz="8" w:space="0"/>
              <w:bottom w:val="single" w:color="B7C9D6" w:sz="8" w:space="0"/>
              <w:right w:val="single" w:color="B7C9D6" w:sz="8" w:space="0"/>
            </w:tcBorders>
            <w:shd w:val="clear" w:color="auto" w:fill="EADCF8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3451C9" w:rsidRDefault="003451C9" w14:paraId="2FDB0352" w14:textId="77777777">
            <w:r>
              <w:t>Total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859" w:type="dxa"/>
            <w:tcBorders>
              <w:top w:val="single" w:color="B7C9D6" w:sz="8" w:space="0"/>
              <w:left w:val="single" w:color="B7C9D6" w:sz="8" w:space="0"/>
              <w:bottom w:val="single" w:color="B7C9D6" w:sz="8" w:space="0"/>
              <w:right w:val="single" w:color="B7C9D6" w:sz="8" w:space="0"/>
            </w:tcBorders>
            <w:shd w:val="clear" w:color="auto" w:fill="F6F0FB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3451C9" w:rsidRDefault="003451C9" w14:paraId="001B365D" w14:textId="7777777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38" w:type="dxa"/>
            <w:tcBorders>
              <w:top w:val="single" w:color="B7C9D6" w:sz="8" w:space="0"/>
              <w:left w:val="single" w:color="B7C9D6" w:sz="8" w:space="0"/>
              <w:bottom w:val="single" w:color="B7C9D6" w:sz="8" w:space="0"/>
              <w:right w:val="single" w:color="B7C9D6" w:sz="8" w:space="0"/>
            </w:tcBorders>
            <w:shd w:val="clear" w:color="auto" w:fill="EADCF8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3451C9" w:rsidRDefault="003451C9" w14:paraId="2F012B88" w14:textId="7777777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b/>
                <w:bCs/>
              </w:rPr>
              <w:t>25</w:t>
            </w:r>
          </w:p>
        </w:tc>
      </w:tr>
    </w:tbl>
    <w:p w:rsidR="00E7000E" w:rsidRDefault="00E7000E" w14:paraId="41875893" w14:textId="77777777"/>
    <w:p w:rsidR="003451C9" w:rsidRDefault="003451C9" w14:paraId="1B18B26A" w14:textId="77777777"/>
    <w:p w:rsidR="003451C9" w:rsidRDefault="00C10C09" w14:paraId="1B237862" w14:textId="77777777">
      <w:pPr>
        <w:shd w:val="clear" w:color="auto" w:fill="DCEEFF"/>
        <w:spacing w:before="280" w:after="120"/>
      </w:pPr>
      <w:r w:rsidRPr="003451C9">
        <w:rPr>
          <w:b/>
          <w:bCs/>
        </w:rPr>
        <w:t>Question 1 – CRAAP Evaluation Table (12 marks)</w:t>
      </w:r>
    </w:p>
    <w:p w:rsidRPr="003451C9" w:rsidR="003451C9" w:rsidP="003451C9" w:rsidRDefault="003451C9" w14:paraId="4EC847C3" w14:textId="77777777">
      <w:r w:rsidRPr="003451C9">
        <w:t>Students evaluate each of the four sources using the CRAAP Test (Currency, Relevance, Authority, Accuracy and Purpose).</w:t>
      </w:r>
    </w:p>
    <w:p w:rsidRPr="003451C9" w:rsidR="003451C9" w:rsidP="003451C9" w:rsidRDefault="003451C9" w14:paraId="7475F4FB" w14:textId="77777777">
      <w:r w:rsidRPr="003451C9">
        <w:t xml:space="preserve">Award </w:t>
      </w:r>
      <w:r w:rsidRPr="003451C9">
        <w:rPr>
          <w:b/>
          <w:bCs/>
        </w:rPr>
        <w:t>3 marks per source</w:t>
      </w:r>
      <w:r w:rsidRPr="003451C9">
        <w:t>.</w:t>
      </w:r>
    </w:p>
    <w:tbl>
      <w:tblPr>
        <w:tblStyle w:val="GridTable4-Accent1"/>
        <w:tblW w:w="5000" w:type="pct"/>
        <w:tblLook w:val="04A0" w:firstRow="1" w:lastRow="0" w:firstColumn="1" w:lastColumn="0" w:noHBand="0" w:noVBand="1"/>
      </w:tblPr>
      <w:tblGrid>
        <w:gridCol w:w="1351"/>
        <w:gridCol w:w="7655"/>
      </w:tblGrid>
      <w:tr w:rsidR="00811F69" w:rsidTr="3F8AF089" w14:paraId="159C0AEA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50" w:type="pct"/>
            <w:tcBorders>
              <w:top w:val="single" w:color="B7C9D6" w:sz="8" w:space="0"/>
              <w:left w:val="single" w:color="B7C9D6" w:sz="8" w:space="0"/>
              <w:bottom w:val="single" w:color="B7C9D6" w:sz="8" w:space="0"/>
              <w:right w:val="single" w:color="B7C9D6" w:sz="8" w:space="0"/>
            </w:tcBorders>
            <w:shd w:val="clear" w:color="auto" w:fill="DCEE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811F69" w:rsidRDefault="00811F69" w14:paraId="68AAD2EA" w14:textId="77777777">
            <w:pPr>
              <w:jc w:val="center"/>
              <w:rPr>
                <w:lang w:eastAsia="en-GB"/>
              </w:rPr>
            </w:pPr>
            <w:r>
              <w:lastRenderedPageBreak/>
              <w:t>Marks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color="B7C9D6" w:sz="8" w:space="0"/>
              <w:left w:val="single" w:color="B7C9D6" w:sz="8" w:space="0"/>
              <w:bottom w:val="single" w:color="B7C9D6" w:sz="8" w:space="0"/>
              <w:right w:val="single" w:color="B7C9D6" w:sz="8" w:space="0"/>
            </w:tcBorders>
            <w:shd w:val="clear" w:color="auto" w:fill="E8F5E9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811F69" w:rsidRDefault="00811F69" w14:paraId="7C6A506B" w14:textId="77777777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Descriptor</w:t>
            </w:r>
          </w:p>
        </w:tc>
      </w:tr>
      <w:tr w:rsidR="00811F69" w:rsidTr="3F8AF089" w14:paraId="31AF2E6E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7FB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811F69" w:rsidRDefault="00811F69" w14:paraId="1E5B782B" w14:textId="77777777">
            <w:pPr>
              <w:jc w:val="center"/>
            </w:pPr>
            <w:r>
              <w:t>3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AFF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811F69" w:rsidRDefault="00811F69" w14:paraId="361DD633" w14:textId="3FE5627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="5C252597">
              <w:rPr/>
              <w:t>The</w:t>
            </w:r>
            <w:r w:rsidR="70667B54">
              <w:rPr/>
              <w:t xml:space="preserve"> student uses critical thought to</w:t>
            </w:r>
            <w:r w:rsidR="5C252597">
              <w:rPr/>
              <w:t xml:space="preserve"> </w:t>
            </w:r>
            <w:r w:rsidR="5BEC66A2">
              <w:rPr/>
              <w:t xml:space="preserve">complete the </w:t>
            </w:r>
            <w:r w:rsidR="5C252597">
              <w:rPr/>
              <w:t xml:space="preserve">CRAAP evaluation </w:t>
            </w:r>
            <w:r w:rsidR="56C17085">
              <w:rPr/>
              <w:t xml:space="preserve">fully and </w:t>
            </w:r>
            <w:r w:rsidR="5C252597">
              <w:rPr/>
              <w:t>accurate</w:t>
            </w:r>
            <w:r w:rsidR="515448E1">
              <w:rPr/>
              <w:t>ly</w:t>
            </w:r>
            <w:r w:rsidR="5C252597">
              <w:rPr/>
              <w:t xml:space="preserve">. Comments </w:t>
            </w:r>
            <w:r w:rsidR="5C252597">
              <w:rPr/>
              <w:t>demonstrate</w:t>
            </w:r>
            <w:r w:rsidR="5C252597">
              <w:rPr/>
              <w:t xml:space="preserve"> a clear understanding of the source's credibility, </w:t>
            </w:r>
            <w:r w:rsidR="5C252597">
              <w:rPr/>
              <w:t>reliability</w:t>
            </w:r>
            <w:r w:rsidR="5C252597">
              <w:rPr/>
              <w:t xml:space="preserve"> and potential bias.</w:t>
            </w:r>
          </w:p>
        </w:tc>
      </w:tr>
      <w:tr w:rsidR="00811F69" w:rsidTr="3F8AF089" w14:paraId="79CA93B8" w14:textId="7777777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EEF7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811F69" w:rsidRDefault="00811F69" w14:paraId="28950BE0" w14:textId="77777777">
            <w:pPr>
              <w:jc w:val="center"/>
            </w:pPr>
            <w:r>
              <w:t>2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2FBF3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811F69" w:rsidRDefault="00811F69" w14:paraId="78F56903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 CRAAP components are completed correctly. Minor inaccuracies or omissions are present, but the overall evaluation is appropriate.</w:t>
            </w:r>
          </w:p>
        </w:tc>
      </w:tr>
      <w:tr w:rsidR="00811F69" w:rsidTr="3F8AF089" w14:paraId="1B4E646D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7FB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811F69" w:rsidRDefault="00811F69" w14:paraId="6B91EEF4" w14:textId="77777777">
            <w:pPr>
              <w:jc w:val="center"/>
            </w:pPr>
            <w:r>
              <w:t>1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AFF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811F69" w:rsidRDefault="00811F69" w14:paraId="5889033F" w14:textId="7777777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Limited evaluation. Some CRAAP components are correct, but there are several inaccuracies or omissions. Understanding is basic.</w:t>
            </w:r>
          </w:p>
        </w:tc>
      </w:tr>
      <w:tr w:rsidR="00811F69" w:rsidTr="3F8AF089" w14:paraId="5617BB88" w14:textId="7777777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FF3D6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811F69" w:rsidRDefault="00811F69" w14:paraId="296F6997" w14:textId="77777777">
            <w:pPr>
              <w:jc w:val="center"/>
            </w:pPr>
            <w:r>
              <w:t>0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FF9E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811F69" w:rsidRDefault="00811F69" w14:paraId="32327DFA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 meaningful evaluation or response is largely incorrect.</w:t>
            </w:r>
          </w:p>
        </w:tc>
      </w:tr>
    </w:tbl>
    <w:p w:rsidR="003451C9" w:rsidRDefault="00C10C09" w14:paraId="15B602E5" w14:textId="77777777">
      <w:pPr>
        <w:shd w:val="clear" w:color="auto" w:fill="F6F0FB"/>
        <w:spacing w:before="240" w:after="240"/>
      </w:pPr>
      <w:r>
        <w:pict w14:anchorId="6E719034">
          <v:rect id="_x0000_i1025" style="width:0;height:1.5pt" o:hr="t" o:hrstd="t" o:hralign="center" fillcolor="#a0a0a0" stroked="f"/>
        </w:pict>
      </w:r>
    </w:p>
    <w:p w:rsidR="003451C9" w:rsidRDefault="00C10C09" w14:paraId="3EAD10C9" w14:textId="77777777">
      <w:pPr>
        <w:shd w:val="clear" w:color="auto" w:fill="E8F5E9"/>
        <w:spacing w:before="280" w:after="120"/>
      </w:pPr>
      <w:r w:rsidRPr="003451C9">
        <w:rPr>
          <w:b/>
          <w:bCs/>
        </w:rPr>
        <w:t>Question 2 – Most Reliable Source (5 marks)</w:t>
      </w:r>
    </w:p>
    <w:p w:rsidRPr="003451C9" w:rsidR="003451C9" w:rsidP="003451C9" w:rsidRDefault="003451C9" w14:paraId="341DA53F" w14:textId="77777777">
      <w:r w:rsidRPr="003451C9">
        <w:rPr>
          <w:b/>
          <w:bCs/>
        </w:rPr>
        <w:t>Identify the source you consider to be the most reliable and explain your choice.</w:t>
      </w:r>
    </w:p>
    <w:tbl>
      <w:tblPr>
        <w:tblStyle w:val="GridTable4-Accent1"/>
        <w:tblW w:w="5000" w:type="pct"/>
        <w:tblLook w:val="04A0" w:firstRow="1" w:lastRow="0" w:firstColumn="1" w:lastColumn="0" w:noHBand="0" w:noVBand="1"/>
      </w:tblPr>
      <w:tblGrid>
        <w:gridCol w:w="1351"/>
        <w:gridCol w:w="7655"/>
      </w:tblGrid>
      <w:tr w:rsidR="006019BC" w14:paraId="5EC5754E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50" w:type="pct"/>
            <w:tcBorders>
              <w:top w:val="single" w:color="B7C9D6" w:sz="8" w:space="0"/>
              <w:left w:val="single" w:color="B7C9D6" w:sz="8" w:space="0"/>
              <w:bottom w:val="single" w:color="B7C9D6" w:sz="8" w:space="0"/>
              <w:right w:val="single" w:color="B7C9D6" w:sz="8" w:space="0"/>
            </w:tcBorders>
            <w:shd w:val="clear" w:color="auto" w:fill="DCEE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6019BC" w:rsidRDefault="006019BC" w14:paraId="31C08548" w14:textId="77777777">
            <w:pPr>
              <w:jc w:val="center"/>
              <w:rPr>
                <w:lang w:eastAsia="en-GB"/>
              </w:rPr>
            </w:pPr>
            <w:r>
              <w:t>Marks</w:t>
            </w:r>
          </w:p>
        </w:tc>
        <w:tc>
          <w:tcPr>
            <w:tcW w:w="0" w:type="auto"/>
            <w:tcBorders>
              <w:top w:val="single" w:color="B7C9D6" w:sz="8" w:space="0"/>
              <w:left w:val="single" w:color="B7C9D6" w:sz="8" w:space="0"/>
              <w:bottom w:val="single" w:color="B7C9D6" w:sz="8" w:space="0"/>
              <w:right w:val="single" w:color="B7C9D6" w:sz="8" w:space="0"/>
            </w:tcBorders>
            <w:shd w:val="clear" w:color="auto" w:fill="E8F5E9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6019BC" w:rsidRDefault="006019BC" w14:paraId="41C5DD3E" w14:textId="77777777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Descriptor</w:t>
            </w:r>
          </w:p>
        </w:tc>
      </w:tr>
      <w:tr w:rsidR="006019BC" w14:paraId="4AB93BE9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7FB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6019BC" w:rsidRDefault="006019BC" w14:paraId="58320CBF" w14:textId="77777777">
            <w:pPr>
              <w:jc w:val="center"/>
            </w:pPr>
            <w:r>
              <w:t>5</w:t>
            </w:r>
          </w:p>
        </w:tc>
        <w:tc>
          <w:tcPr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AFF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6019BC" w:rsidRDefault="006019BC" w14:paraId="131FEC4F" w14:textId="7777777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Correctly identifies an appropriate source and provides a clear justification using at least two relevant reasons linked to credibility, reliability or evidence.</w:t>
            </w:r>
          </w:p>
        </w:tc>
      </w:tr>
      <w:tr w:rsidR="006019BC" w14:paraId="39DED6B3" w14:textId="7777777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EEF7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6019BC" w:rsidRDefault="006019BC" w14:paraId="3F3C2FBD" w14:textId="77777777">
            <w:pPr>
              <w:jc w:val="center"/>
            </w:pPr>
            <w:r>
              <w:t>4</w:t>
            </w:r>
          </w:p>
        </w:tc>
        <w:tc>
          <w:tcPr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2FBF3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6019BC" w:rsidRDefault="006019BC" w14:paraId="03003430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Identifies an appropriate source with a good explanation, although one reason may lack detail.</w:t>
            </w:r>
          </w:p>
        </w:tc>
      </w:tr>
      <w:tr w:rsidR="006019BC" w14:paraId="77A815C6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7FB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6019BC" w:rsidRDefault="006019BC" w14:paraId="34DF72E3" w14:textId="77777777">
            <w:pPr>
              <w:jc w:val="center"/>
            </w:pPr>
            <w:r>
              <w:t>3</w:t>
            </w:r>
          </w:p>
        </w:tc>
        <w:tc>
          <w:tcPr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AFF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6019BC" w:rsidRDefault="006019BC" w14:paraId="7B47417B" w14:textId="7777777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Identifies an appropriate source and provides a basic but relevant explanation.</w:t>
            </w:r>
          </w:p>
        </w:tc>
      </w:tr>
      <w:tr w:rsidR="006019BC" w14:paraId="077A7390" w14:textId="7777777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EEF7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6019BC" w:rsidRDefault="006019BC" w14:paraId="06584425" w14:textId="77777777">
            <w:pPr>
              <w:jc w:val="center"/>
            </w:pPr>
            <w:r>
              <w:t>2</w:t>
            </w:r>
          </w:p>
        </w:tc>
        <w:tc>
          <w:tcPr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2FBF3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6019BC" w:rsidRDefault="006019BC" w14:paraId="033AF29F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Identifies a source but the explanation is limited or only partly relevant.</w:t>
            </w:r>
          </w:p>
        </w:tc>
      </w:tr>
      <w:tr w:rsidR="006019BC" w14:paraId="3EFFEC70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7FB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6019BC" w:rsidRDefault="006019BC" w14:paraId="7FB01ED2" w14:textId="77777777">
            <w:pPr>
              <w:jc w:val="center"/>
            </w:pPr>
            <w:r>
              <w:t>1</w:t>
            </w:r>
          </w:p>
        </w:tc>
        <w:tc>
          <w:tcPr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AFF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6019BC" w:rsidRDefault="006019BC" w14:paraId="229B6860" w14:textId="7777777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Minimal explanation with little understanding shown.</w:t>
            </w:r>
          </w:p>
        </w:tc>
      </w:tr>
      <w:tr w:rsidR="006019BC" w14:paraId="5F1BC98D" w14:textId="7777777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FF3D6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6019BC" w:rsidRDefault="006019BC" w14:paraId="7B1E5C0D" w14:textId="77777777">
            <w:pPr>
              <w:jc w:val="center"/>
            </w:pPr>
            <w:r>
              <w:t>0</w:t>
            </w:r>
          </w:p>
        </w:tc>
        <w:tc>
          <w:tcPr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FF9E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6019BC" w:rsidRDefault="006019BC" w14:paraId="56BE56FB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 relevant response.</w:t>
            </w:r>
          </w:p>
        </w:tc>
      </w:tr>
    </w:tbl>
    <w:p w:rsidR="003451C9" w:rsidRDefault="00C10C09" w14:paraId="3E58ADED" w14:textId="77777777">
      <w:pPr>
        <w:shd w:val="clear" w:color="auto" w:fill="F6F0FB"/>
        <w:spacing w:before="240" w:after="240"/>
      </w:pPr>
      <w:r>
        <w:pict w14:anchorId="4F6705DC">
          <v:rect id="_x0000_i1026" style="width:0;height:1.5pt" o:hr="t" o:hrstd="t" o:hralign="center" fillcolor="#a0a0a0" stroked="f"/>
        </w:pict>
      </w:r>
    </w:p>
    <w:p w:rsidR="003451C9" w:rsidRDefault="00C10C09" w14:paraId="23C0E103" w14:textId="77777777">
      <w:pPr>
        <w:shd w:val="clear" w:color="auto" w:fill="FFF3D6"/>
        <w:spacing w:before="280" w:after="120"/>
      </w:pPr>
      <w:r w:rsidRPr="003451C9">
        <w:rPr>
          <w:b/>
          <w:bCs/>
        </w:rPr>
        <w:t>Question 3 – Bias (4 marks)</w:t>
      </w:r>
    </w:p>
    <w:p w:rsidRPr="003451C9" w:rsidR="003451C9" w:rsidP="003451C9" w:rsidRDefault="003451C9" w14:paraId="46169F7A" w14:textId="77777777">
      <w:r w:rsidRPr="003451C9">
        <w:rPr>
          <w:b/>
          <w:bCs/>
        </w:rPr>
        <w:t>Identify one source that may contain bias and explain why.</w:t>
      </w:r>
    </w:p>
    <w:tbl>
      <w:tblPr>
        <w:tblStyle w:val="GridTable4-Accent1"/>
        <w:tblW w:w="5000" w:type="pct"/>
        <w:tblLook w:val="04A0" w:firstRow="1" w:lastRow="0" w:firstColumn="1" w:lastColumn="0" w:noHBand="0" w:noVBand="1"/>
      </w:tblPr>
      <w:tblGrid>
        <w:gridCol w:w="1351"/>
        <w:gridCol w:w="7655"/>
      </w:tblGrid>
      <w:tr w:rsidR="006F4C92" w14:paraId="5EDFDC5B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50" w:type="pct"/>
            <w:tcBorders>
              <w:top w:val="single" w:color="B7C9D6" w:sz="8" w:space="0"/>
              <w:left w:val="single" w:color="B7C9D6" w:sz="8" w:space="0"/>
              <w:bottom w:val="single" w:color="B7C9D6" w:sz="8" w:space="0"/>
              <w:right w:val="single" w:color="B7C9D6" w:sz="8" w:space="0"/>
            </w:tcBorders>
            <w:shd w:val="clear" w:color="auto" w:fill="DCEE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6F4C92" w:rsidRDefault="006F4C92" w14:paraId="2D9B731E" w14:textId="77777777">
            <w:pPr>
              <w:jc w:val="center"/>
              <w:rPr>
                <w:lang w:eastAsia="en-GB"/>
              </w:rPr>
            </w:pPr>
            <w:r>
              <w:t>Marks</w:t>
            </w:r>
          </w:p>
        </w:tc>
        <w:tc>
          <w:tcPr>
            <w:tcW w:w="0" w:type="auto"/>
            <w:tcBorders>
              <w:top w:val="single" w:color="B7C9D6" w:sz="8" w:space="0"/>
              <w:left w:val="single" w:color="B7C9D6" w:sz="8" w:space="0"/>
              <w:bottom w:val="single" w:color="B7C9D6" w:sz="8" w:space="0"/>
              <w:right w:val="single" w:color="B7C9D6" w:sz="8" w:space="0"/>
            </w:tcBorders>
            <w:shd w:val="clear" w:color="auto" w:fill="E8F5E9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6F4C92" w:rsidRDefault="006F4C92" w14:paraId="3F9C0104" w14:textId="77777777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Descriptor</w:t>
            </w:r>
          </w:p>
        </w:tc>
      </w:tr>
      <w:tr w:rsidR="006F4C92" w14:paraId="501655B6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7FB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6F4C92" w:rsidRDefault="006F4C92" w14:paraId="4D156A19" w14:textId="77777777">
            <w:pPr>
              <w:jc w:val="center"/>
            </w:pPr>
            <w:r>
              <w:t>4</w:t>
            </w:r>
          </w:p>
        </w:tc>
        <w:tc>
          <w:tcPr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AFF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6F4C92" w:rsidRDefault="006F4C92" w14:paraId="49940F28" w14:textId="7777777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Correctly identifies a biased source and clearly explains the reason for the bias using relevant examples from the source.</w:t>
            </w:r>
          </w:p>
        </w:tc>
      </w:tr>
      <w:tr w:rsidR="006F4C92" w14:paraId="2BEF2870" w14:textId="7777777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EEF7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6F4C92" w:rsidRDefault="006F4C92" w14:paraId="03E2FB57" w14:textId="77777777">
            <w:pPr>
              <w:jc w:val="center"/>
            </w:pPr>
            <w:r>
              <w:t>3</w:t>
            </w:r>
          </w:p>
        </w:tc>
        <w:tc>
          <w:tcPr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2FBF3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6F4C92" w:rsidRDefault="006F4C92" w14:paraId="35D0F260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Identifies an appropriate source and provides a reasonable explanation of the bias.</w:t>
            </w:r>
          </w:p>
        </w:tc>
      </w:tr>
      <w:tr w:rsidR="006F4C92" w14:paraId="50C829D6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7FB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6F4C92" w:rsidRDefault="006F4C92" w14:paraId="10EF292E" w14:textId="77777777">
            <w:pPr>
              <w:jc w:val="center"/>
            </w:pPr>
            <w:r>
              <w:t>2</w:t>
            </w:r>
          </w:p>
        </w:tc>
        <w:tc>
          <w:tcPr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AFF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6F4C92" w:rsidRDefault="006F4C92" w14:paraId="420B910B" w14:textId="7777777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Identifies a source but the explanation is limited or partially correct.</w:t>
            </w:r>
          </w:p>
        </w:tc>
      </w:tr>
      <w:tr w:rsidR="006F4C92" w14:paraId="4592C3AB" w14:textId="7777777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EEF7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6F4C92" w:rsidRDefault="006F4C92" w14:paraId="29F9E497" w14:textId="77777777">
            <w:pPr>
              <w:jc w:val="center"/>
            </w:pPr>
            <w:r>
              <w:t>1</w:t>
            </w:r>
          </w:p>
        </w:tc>
        <w:tc>
          <w:tcPr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2FBF3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6F4C92" w:rsidRDefault="006F4C92" w14:paraId="72C33345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Minimal understanding of bias demonstrated.</w:t>
            </w:r>
          </w:p>
        </w:tc>
      </w:tr>
      <w:tr w:rsidR="006F4C92" w14:paraId="4BBD42F7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FF3D6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6F4C92" w:rsidRDefault="006F4C92" w14:paraId="2A695CA7" w14:textId="77777777">
            <w:pPr>
              <w:jc w:val="center"/>
            </w:pPr>
            <w:r>
              <w:lastRenderedPageBreak/>
              <w:t>0</w:t>
            </w:r>
          </w:p>
        </w:tc>
        <w:tc>
          <w:tcPr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FF9E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6F4C92" w:rsidRDefault="006F4C92" w14:paraId="27142ADE" w14:textId="7777777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No relevant response.</w:t>
            </w:r>
          </w:p>
        </w:tc>
      </w:tr>
    </w:tbl>
    <w:p w:rsidR="003451C9" w:rsidRDefault="00C10C09" w14:paraId="3C293E1A" w14:textId="77777777">
      <w:pPr>
        <w:shd w:val="clear" w:color="auto" w:fill="F6F0FB"/>
        <w:spacing w:before="240" w:after="240"/>
      </w:pPr>
      <w:r>
        <w:pict w14:anchorId="7C53F69F">
          <v:rect id="_x0000_i1027" style="width:0;height:1.5pt" o:hr="t" o:hrstd="t" o:hralign="center" fillcolor="#a0a0a0" stroked="f"/>
        </w:pict>
      </w:r>
    </w:p>
    <w:p w:rsidR="003451C9" w:rsidRDefault="00C10C09" w14:paraId="109F84D4" w14:textId="77777777">
      <w:pPr>
        <w:shd w:val="clear" w:color="auto" w:fill="EADCF8"/>
        <w:spacing w:before="280" w:after="120"/>
      </w:pPr>
      <w:r w:rsidRPr="003451C9">
        <w:rPr>
          <w:b/>
          <w:bCs/>
        </w:rPr>
        <w:t>Question 4 – Using Information in Practice (4 marks)</w:t>
      </w:r>
    </w:p>
    <w:p w:rsidRPr="003451C9" w:rsidR="003451C9" w:rsidP="003451C9" w:rsidRDefault="003451C9" w14:paraId="685AACE3" w14:textId="77777777">
      <w:r w:rsidRPr="003451C9">
        <w:rPr>
          <w:b/>
          <w:bCs/>
        </w:rPr>
        <w:t>Which source would you use to support a patient or service user? Explain why.</w:t>
      </w:r>
    </w:p>
    <w:tbl>
      <w:tblPr>
        <w:tblStyle w:val="GridTable4-Accent1"/>
        <w:tblW w:w="5000" w:type="pct"/>
        <w:tblLook w:val="04A0" w:firstRow="1" w:lastRow="0" w:firstColumn="1" w:lastColumn="0" w:noHBand="0" w:noVBand="1"/>
      </w:tblPr>
      <w:tblGrid>
        <w:gridCol w:w="1351"/>
        <w:gridCol w:w="7655"/>
      </w:tblGrid>
      <w:tr w:rsidR="003E7818" w14:paraId="7962596D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50" w:type="pct"/>
            <w:tcBorders>
              <w:top w:val="single" w:color="B7C9D6" w:sz="8" w:space="0"/>
              <w:left w:val="single" w:color="B7C9D6" w:sz="8" w:space="0"/>
              <w:bottom w:val="single" w:color="B7C9D6" w:sz="8" w:space="0"/>
              <w:right w:val="single" w:color="B7C9D6" w:sz="8" w:space="0"/>
            </w:tcBorders>
            <w:shd w:val="clear" w:color="auto" w:fill="DCEE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3E7818" w:rsidRDefault="003E7818" w14:paraId="74F68902" w14:textId="77777777">
            <w:pPr>
              <w:jc w:val="center"/>
              <w:rPr>
                <w:lang w:eastAsia="en-GB"/>
              </w:rPr>
            </w:pPr>
            <w:r>
              <w:t>Marks</w:t>
            </w:r>
          </w:p>
        </w:tc>
        <w:tc>
          <w:tcPr>
            <w:tcW w:w="0" w:type="auto"/>
            <w:tcBorders>
              <w:top w:val="single" w:color="B7C9D6" w:sz="8" w:space="0"/>
              <w:left w:val="single" w:color="B7C9D6" w:sz="8" w:space="0"/>
              <w:bottom w:val="single" w:color="B7C9D6" w:sz="8" w:space="0"/>
              <w:right w:val="single" w:color="B7C9D6" w:sz="8" w:space="0"/>
            </w:tcBorders>
            <w:shd w:val="clear" w:color="auto" w:fill="E8F5E9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3E7818" w:rsidRDefault="003E7818" w14:paraId="30F31B12" w14:textId="77777777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Descriptor</w:t>
            </w:r>
          </w:p>
        </w:tc>
      </w:tr>
      <w:tr w:rsidR="003E7818" w14:paraId="13AFA73A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7FB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3E7818" w:rsidRDefault="003E7818" w14:paraId="4D0DAD46" w14:textId="77777777">
            <w:pPr>
              <w:jc w:val="center"/>
            </w:pPr>
            <w:r>
              <w:t>4</w:t>
            </w:r>
          </w:p>
        </w:tc>
        <w:tc>
          <w:tcPr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AFF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3E7818" w:rsidRDefault="003E7818" w14:paraId="20BD27E1" w14:textId="7777777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Selects an appropriate source and provides a clear justification linked to safe, evidence-based health and social care practice.</w:t>
            </w:r>
          </w:p>
        </w:tc>
      </w:tr>
      <w:tr w:rsidR="003E7818" w14:paraId="35F640B4" w14:textId="7777777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EEF7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3E7818" w:rsidRDefault="003E7818" w14:paraId="54AF104B" w14:textId="77777777">
            <w:pPr>
              <w:jc w:val="center"/>
            </w:pPr>
            <w:r>
              <w:t>3</w:t>
            </w:r>
          </w:p>
        </w:tc>
        <w:tc>
          <w:tcPr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2FBF3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3E7818" w:rsidRDefault="003E7818" w14:paraId="5B10FE3D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Selects an appropriate source with a relevant explanation.</w:t>
            </w:r>
          </w:p>
        </w:tc>
      </w:tr>
      <w:tr w:rsidR="003E7818" w14:paraId="43FEC6AE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7FB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3E7818" w:rsidRDefault="003E7818" w14:paraId="431D0B5D" w14:textId="77777777">
            <w:pPr>
              <w:jc w:val="center"/>
            </w:pPr>
            <w:r>
              <w:t>2</w:t>
            </w:r>
          </w:p>
        </w:tc>
        <w:tc>
          <w:tcPr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AFF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3E7818" w:rsidRDefault="003E7818" w14:paraId="4C49BDAF" w14:textId="7777777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Selects a source with a basic explanation.</w:t>
            </w:r>
          </w:p>
        </w:tc>
      </w:tr>
      <w:tr w:rsidR="003E7818" w14:paraId="348EA573" w14:textId="7777777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EEF7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3E7818" w:rsidRDefault="003E7818" w14:paraId="2018CE77" w14:textId="77777777">
            <w:pPr>
              <w:jc w:val="center"/>
            </w:pPr>
            <w:r>
              <w:t>1</w:t>
            </w:r>
          </w:p>
        </w:tc>
        <w:tc>
          <w:tcPr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2FBF3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3E7818" w:rsidRDefault="003E7818" w14:paraId="72B5691E" w14:textId="7777777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Minimal justification provided.</w:t>
            </w:r>
          </w:p>
        </w:tc>
      </w:tr>
      <w:tr w:rsidR="003E7818" w14:paraId="703CCDA5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FF3D6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3E7818" w:rsidRDefault="003E7818" w14:paraId="5F6E08DD" w14:textId="77777777">
            <w:pPr>
              <w:jc w:val="center"/>
            </w:pPr>
            <w:r>
              <w:t>0</w:t>
            </w:r>
          </w:p>
        </w:tc>
        <w:tc>
          <w:tcPr>
            <w:tcW w:w="0" w:type="auto"/>
            <w:tcBorders>
              <w:top w:val="single" w:color="D6E1E8" w:sz="8" w:space="0"/>
              <w:left w:val="single" w:color="D6E1E8" w:sz="8" w:space="0"/>
              <w:bottom w:val="single" w:color="D6E1E8" w:sz="8" w:space="0"/>
              <w:right w:val="single" w:color="D6E1E8" w:sz="8" w:space="0"/>
            </w:tcBorders>
            <w:shd w:val="clear" w:color="auto" w:fill="FFF9E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3E7818" w:rsidRDefault="003E7818" w14:paraId="1B56E931" w14:textId="7777777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No relevant response.</w:t>
            </w:r>
          </w:p>
        </w:tc>
      </w:tr>
    </w:tbl>
    <w:p w:rsidR="003451C9" w:rsidRDefault="00C10C09" w14:paraId="3D483CDF" w14:textId="77777777">
      <w:pPr>
        <w:shd w:val="clear" w:color="auto" w:fill="F6F0FB"/>
        <w:spacing w:before="240" w:after="240"/>
      </w:pPr>
      <w:r>
        <w:pict w14:anchorId="295BAEA8">
          <v:rect id="_x0000_i1028" style="width:0;height:1.5pt" o:hr="t" o:hrstd="t" o:hralign="center" fillcolor="#a0a0a0" stroked="f"/>
        </w:pict>
      </w:r>
    </w:p>
    <w:p w:rsidR="003451C9" w:rsidRDefault="003451C9" w14:paraId="057A35F4" w14:textId="77777777"/>
    <w:p w:rsidR="3F8AF089" w:rsidRDefault="3F8AF089" w14:paraId="4DEC51DD" w14:textId="6AA68CA8"/>
    <w:p w:rsidR="3F8AF089" w:rsidRDefault="3F8AF089" w14:paraId="5FA3C732" w14:textId="5F08BD2D"/>
    <w:p w:rsidR="3F8AF089" w:rsidRDefault="3F8AF089" w14:paraId="535C6F9C" w14:textId="2FA8B6D2"/>
    <w:p w:rsidR="3F8AF089" w:rsidRDefault="3F8AF089" w14:paraId="73EB11B2" w14:textId="7AE98762"/>
    <w:p w:rsidR="3F8AF089" w:rsidRDefault="3F8AF089" w14:paraId="030949B5" w14:textId="7D86FF97"/>
    <w:p w:rsidR="3F8AF089" w:rsidRDefault="3F8AF089" w14:paraId="7286ADF6" w14:textId="75C619B0"/>
    <w:p w:rsidR="3F8AF089" w:rsidRDefault="3F8AF089" w14:paraId="457AEC59" w14:textId="5C7D976C"/>
    <w:p w:rsidR="3F8AF089" w:rsidRDefault="3F8AF089" w14:paraId="5A2AB5ED" w14:textId="34C07138"/>
    <w:p w:rsidR="3F8AF089" w:rsidRDefault="3F8AF089" w14:paraId="780BDACF" w14:textId="5486D6A5"/>
    <w:p w:rsidR="3F8AF089" w:rsidRDefault="3F8AF089" w14:paraId="465EB6C3" w14:textId="38054116"/>
    <w:p w:rsidR="3F8AF089" w:rsidRDefault="3F8AF089" w14:paraId="60F669AA" w14:textId="58EA7B99"/>
    <w:p w:rsidR="3F8AF089" w:rsidRDefault="3F8AF089" w14:paraId="20CF133E" w14:textId="2BB2004F"/>
    <w:p w:rsidR="3F8AF089" w:rsidRDefault="3F8AF089" w14:paraId="26FA26DE" w14:textId="5E7EB8A7"/>
    <w:p w:rsidR="3F8AF089" w:rsidRDefault="3F8AF089" w14:paraId="2A0405D8" w14:textId="33BC8AF3"/>
    <w:p w:rsidR="3F8AF089" w:rsidRDefault="3F8AF089" w14:paraId="195C7A5A" w14:textId="71BB8762"/>
    <w:p w:rsidR="3F8AF089" w:rsidP="3F8AF089" w:rsidRDefault="3F8AF089" w14:paraId="31C61666" w14:textId="14B99D1D">
      <w:pPr>
        <w:spacing w:before="0" w:beforeAutospacing="off" w:after="160" w:afterAutospacing="off" w:line="257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2880594B" w:rsidP="3F8AF089" w:rsidRDefault="2880594B" w14:paraId="4AB928C5" w14:textId="5FD197C9">
      <w:pPr>
        <w:spacing w:before="0" w:beforeAutospacing="off" w:after="160" w:afterAutospacing="off" w:line="257" w:lineRule="auto"/>
        <w:jc w:val="center"/>
      </w:pPr>
      <w:r w:rsidRPr="3F8AF089" w:rsidR="2880594B">
        <w:rPr>
          <w:rFonts w:ascii="Calibri" w:hAnsi="Calibri" w:eastAsia="Calibri" w:cs="Calibri"/>
          <w:b w:val="1"/>
          <w:bCs w:val="1"/>
          <w:noProof w:val="0"/>
          <w:sz w:val="28"/>
          <w:szCs w:val="28"/>
          <w:u w:val="single"/>
          <w:lang w:val="en-GB"/>
        </w:rPr>
        <w:t>Marks formula for assessment 2 “Finding, evaluating and communicating information”.</w:t>
      </w:r>
    </w:p>
    <w:p w:rsidR="2880594B" w:rsidP="3F8AF089" w:rsidRDefault="2880594B" w14:paraId="183DF8C2" w14:textId="6F339BDE">
      <w:pPr>
        <w:spacing w:before="0" w:beforeAutospacing="off" w:after="160" w:afterAutospacing="off" w:line="257" w:lineRule="auto"/>
      </w:pPr>
      <w:r w:rsidRPr="3F8AF089" w:rsidR="2880594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Overall mark OUT OF 25 needs to be divided by 4. </w:t>
      </w:r>
    </w:p>
    <w:p w:rsidR="2880594B" w:rsidP="3F8AF089" w:rsidRDefault="2880594B" w14:paraId="129D9BDE" w14:textId="2F3919F8">
      <w:pPr>
        <w:spacing w:before="0" w:beforeAutospacing="off" w:after="160" w:afterAutospacing="off" w:line="257" w:lineRule="auto"/>
      </w:pPr>
      <w:r w:rsidRPr="3F8AF089" w:rsidR="2880594B">
        <w:rPr>
          <w:rFonts w:ascii="Calibri" w:hAnsi="Calibri" w:eastAsia="Calibri" w:cs="Calibri"/>
          <w:noProof w:val="0"/>
          <w:sz w:val="22"/>
          <w:szCs w:val="22"/>
          <w:lang w:val="en-GB"/>
        </w:rPr>
        <w:t>IE if the student scored 12.  (12x4) They would have 48%</w:t>
      </w:r>
    </w:p>
    <w:p w:rsidR="2880594B" w:rsidP="3F8AF089" w:rsidRDefault="2880594B" w14:paraId="7DCCE631" w14:textId="152A92F9">
      <w:pPr>
        <w:spacing w:before="0" w:beforeAutospacing="off" w:after="160" w:afterAutospacing="off" w:line="257" w:lineRule="auto"/>
      </w:pPr>
      <w:r w:rsidRPr="3F8AF089" w:rsidR="2880594B">
        <w:rPr>
          <w:rFonts w:ascii="Calibri" w:hAnsi="Calibri" w:eastAsia="Calibri" w:cs="Calibri"/>
          <w:noProof w:val="0"/>
          <w:sz w:val="22"/>
          <w:szCs w:val="22"/>
          <w:lang w:val="en-GB"/>
        </w:rPr>
        <w:t>The percentage for each component of the marking rubric then needs to be calculated.</w:t>
      </w:r>
    </w:p>
    <w:p w:rsidR="2880594B" w:rsidP="3F8AF089" w:rsidRDefault="2880594B" w14:paraId="2E6D9143" w14:textId="0B469AAC">
      <w:pPr>
        <w:spacing w:before="0" w:beforeAutospacing="off" w:after="160" w:afterAutospacing="off" w:line="257" w:lineRule="auto"/>
      </w:pPr>
      <w:r w:rsidRPr="3F8AF089" w:rsidR="2880594B">
        <w:rPr>
          <w:rFonts w:ascii="Calibri" w:hAnsi="Calibri" w:eastAsia="Calibri" w:cs="Calibri"/>
          <w:noProof w:val="0"/>
          <w:sz w:val="22"/>
          <w:szCs w:val="22"/>
          <w:lang w:val="en-GB"/>
        </w:rPr>
        <w:t>IE: 20% of 48 is 9.6</w:t>
      </w:r>
    </w:p>
    <w:p w:rsidR="2880594B" w:rsidP="3F8AF089" w:rsidRDefault="2880594B" w14:paraId="151044D9" w14:textId="45CC7E70">
      <w:pPr>
        <w:spacing w:before="0" w:beforeAutospacing="off" w:after="160" w:afterAutospacing="off" w:line="257" w:lineRule="auto"/>
      </w:pPr>
      <w:r w:rsidRPr="3F8AF089" w:rsidR="2880594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40% of 48 is: 19.2 </w:t>
      </w:r>
    </w:p>
    <w:p w:rsidR="2880594B" w:rsidP="3F8AF089" w:rsidRDefault="2880594B" w14:paraId="5F86ACF9" w14:textId="509632EA">
      <w:pPr>
        <w:spacing w:before="0" w:beforeAutospacing="off" w:after="160" w:afterAutospacing="off" w:line="257" w:lineRule="auto"/>
      </w:pPr>
      <w:r w:rsidRPr="3F8AF089" w:rsidR="2880594B">
        <w:rPr>
          <w:rFonts w:ascii="Calibri" w:hAnsi="Calibri" w:eastAsia="Calibri" w:cs="Calibri"/>
          <w:noProof w:val="0"/>
          <w:sz w:val="22"/>
          <w:szCs w:val="22"/>
          <w:lang w:val="en-GB"/>
        </w:rPr>
        <w:t>10% of 48 is: 4.8</w:t>
      </w:r>
    </w:p>
    <w:p w:rsidR="2880594B" w:rsidP="3F8AF089" w:rsidRDefault="2880594B" w14:paraId="0AFB9053" w14:textId="658FE19E">
      <w:pPr>
        <w:spacing w:before="0" w:beforeAutospacing="off" w:after="160" w:afterAutospacing="off" w:line="257" w:lineRule="auto"/>
      </w:pPr>
      <w:r w:rsidRPr="3F8AF089" w:rsidR="2880594B">
        <w:rPr>
          <w:rFonts w:ascii="Calibri" w:hAnsi="Calibri" w:eastAsia="Calibri" w:cs="Calibri"/>
          <w:noProof w:val="0"/>
          <w:sz w:val="22"/>
          <w:szCs w:val="22"/>
          <w:lang w:val="en-GB"/>
        </w:rPr>
        <w:t>Must add up to the students score.</w:t>
      </w:r>
    </w:p>
    <w:p w:rsidR="2880594B" w:rsidP="3F8AF089" w:rsidRDefault="2880594B" w14:paraId="4F245784" w14:textId="28510BC6">
      <w:pPr>
        <w:spacing w:before="0" w:beforeAutospacing="off" w:after="160" w:afterAutospacing="off" w:line="257" w:lineRule="auto"/>
      </w:pPr>
      <w:r w:rsidRPr="3F8AF089" w:rsidR="2880594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2880594B" w:rsidP="3F8AF089" w:rsidRDefault="2880594B" w14:paraId="1E06AF69" w14:textId="01A526F7">
      <w:pPr>
        <w:spacing w:before="0" w:beforeAutospacing="off" w:after="160" w:afterAutospacing="off" w:line="257" w:lineRule="auto"/>
      </w:pPr>
      <w:r w:rsidRPr="3F8AF089" w:rsidR="2880594B">
        <w:rPr>
          <w:rFonts w:ascii="Calibri" w:hAnsi="Calibri" w:eastAsia="Calibri" w:cs="Calibri"/>
          <w:noProof w:val="0"/>
          <w:sz w:val="22"/>
          <w:szCs w:val="22"/>
          <w:lang w:val="en-GB"/>
        </w:rPr>
        <w:t>Marking rubric:</w:t>
      </w:r>
    </w:p>
    <w:tbl>
      <w:tblPr>
        <w:tblStyle w:val="TableNormal"/>
        <w:bidiVisual w:val="0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ook w:val="04A0" w:firstRow="1" w:lastRow="0" w:firstColumn="1" w:lastColumn="0" w:noHBand="0" w:noVBand="1"/>
      </w:tblPr>
      <w:tblGrid>
        <w:gridCol w:w="6807"/>
        <w:gridCol w:w="1130"/>
        <w:gridCol w:w="994"/>
      </w:tblGrid>
      <w:tr w:rsidR="3F8AF089" w:rsidTr="3F8AF089" w14:paraId="51E683AF">
        <w:trPr>
          <w:trHeight w:val="450"/>
        </w:trPr>
        <w:tc>
          <w:tcPr>
            <w:tcW w:w="6807" w:type="dxa"/>
            <w:tcBorders>
              <w:top w:val="single" w:sz="8"/>
              <w:left w:val="single" w:sz="8"/>
              <w:bottom w:val="nil"/>
              <w:right w:val="single" w:sz="8"/>
            </w:tcBorders>
            <w:shd w:val="clear" w:color="auto" w:fill="D9D9D9" w:themeFill="background1" w:themeFillShade="D9"/>
            <w:tcMar/>
            <w:vAlign w:val="top"/>
          </w:tcPr>
          <w:p w:rsidR="3F8AF089" w:rsidP="3F8AF089" w:rsidRDefault="3F8AF089" w14:paraId="2B5D3D39" w14:textId="7DF2C009">
            <w:pPr>
              <w:spacing w:before="0" w:beforeAutospacing="off" w:after="160" w:afterAutospacing="off" w:line="257" w:lineRule="auto"/>
            </w:pPr>
            <w:r w:rsidRPr="3F8AF089" w:rsidR="3F8AF089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1. Engagement with Literature Skills</w:t>
            </w:r>
            <w:r w:rsidRPr="3F8AF089" w:rsidR="3F8AF089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 xml:space="preserve"> </w:t>
            </w:r>
          </w:p>
          <w:p w:rsidR="3F8AF089" w:rsidP="3F8AF089" w:rsidRDefault="3F8AF089" w14:paraId="4EF6B71F" w14:textId="1BEF763F">
            <w:pPr>
              <w:spacing w:before="0" w:beforeAutospacing="off" w:after="160" w:afterAutospacing="off" w:line="257" w:lineRule="auto"/>
            </w:pPr>
            <w:r w:rsidRPr="3F8AF089" w:rsidR="3F8AF089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 xml:space="preserve">. </w:t>
            </w:r>
          </w:p>
        </w:tc>
        <w:tc>
          <w:tcPr>
            <w:tcW w:w="1130" w:type="dxa"/>
            <w:tcBorders>
              <w:top w:val="single" w:sz="8"/>
              <w:left w:val="single" w:sz="8"/>
              <w:bottom w:val="nil"/>
              <w:right w:val="single" w:sz="8"/>
            </w:tcBorders>
            <w:shd w:val="clear" w:color="auto" w:fill="D9D9D9" w:themeFill="background1" w:themeFillShade="D9"/>
            <w:tcMar/>
            <w:vAlign w:val="top"/>
          </w:tcPr>
          <w:p w:rsidR="3F8AF089" w:rsidP="3F8AF089" w:rsidRDefault="3F8AF089" w14:paraId="44390E36" w14:textId="6618DB53">
            <w:pPr>
              <w:spacing w:before="0" w:beforeAutospacing="off" w:after="160" w:afterAutospacing="off" w:line="257" w:lineRule="auto"/>
            </w:pPr>
            <w:r w:rsidRPr="3F8AF089" w:rsidR="3F8AF089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 xml:space="preserve"> 20%</w:t>
            </w:r>
          </w:p>
        </w:tc>
        <w:tc>
          <w:tcPr>
            <w:tcW w:w="99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9D9D9" w:themeFill="background1" w:themeFillShade="D9"/>
            <w:tcMar/>
            <w:vAlign w:val="top"/>
          </w:tcPr>
          <w:p w:rsidR="3F8AF089" w:rsidP="3F8AF089" w:rsidRDefault="3F8AF089" w14:paraId="122C7C0D" w14:textId="0AD4B67D">
            <w:pPr>
              <w:spacing w:before="0" w:beforeAutospacing="off" w:after="160" w:afterAutospacing="off" w:line="257" w:lineRule="auto"/>
            </w:pPr>
            <w:r w:rsidRPr="3F8AF089" w:rsidR="3F8AF089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 xml:space="preserve"> 9.6</w:t>
            </w:r>
          </w:p>
        </w:tc>
      </w:tr>
      <w:tr w:rsidR="3F8AF089" w:rsidTr="3F8AF089" w14:paraId="3D2DAE3D">
        <w:trPr>
          <w:trHeight w:val="450"/>
        </w:trPr>
        <w:tc>
          <w:tcPr>
            <w:tcW w:w="6807" w:type="dxa"/>
            <w:tcBorders>
              <w:top w:val="single" w:sz="8"/>
              <w:left w:val="single" w:sz="8"/>
              <w:bottom w:val="nil"/>
              <w:right w:val="single" w:sz="8"/>
            </w:tcBorders>
            <w:shd w:val="clear" w:color="auto" w:fill="D9D9D9" w:themeFill="background1" w:themeFillShade="D9"/>
            <w:tcMar/>
            <w:vAlign w:val="top"/>
          </w:tcPr>
          <w:p w:rsidR="3F8AF089" w:rsidP="3F8AF089" w:rsidRDefault="3F8AF089" w14:paraId="273A6055" w14:textId="190D3DBD">
            <w:pPr>
              <w:spacing w:before="0" w:beforeAutospacing="off" w:after="160" w:afterAutospacing="off" w:line="257" w:lineRule="auto"/>
            </w:pPr>
            <w:r w:rsidRPr="3F8AF089" w:rsidR="3F8AF089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2. Knowledge and Understanding Skills</w:t>
            </w:r>
            <w:r w:rsidRPr="3F8AF089" w:rsidR="3F8AF089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 xml:space="preserve"> </w:t>
            </w:r>
          </w:p>
          <w:p w:rsidR="3F8AF089" w:rsidP="3F8AF089" w:rsidRDefault="3F8AF089" w14:paraId="770E96D7" w14:textId="4745EB90">
            <w:pPr>
              <w:spacing w:before="0" w:beforeAutospacing="off" w:after="160" w:afterAutospacing="off" w:line="257" w:lineRule="auto"/>
            </w:pPr>
            <w:r w:rsidRPr="3F8AF089" w:rsidR="3F8AF089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 xml:space="preserve"> </w:t>
            </w:r>
          </w:p>
        </w:tc>
        <w:tc>
          <w:tcPr>
            <w:tcW w:w="1130" w:type="dxa"/>
            <w:tcBorders>
              <w:top w:val="single" w:sz="8"/>
              <w:left w:val="single" w:sz="8"/>
              <w:bottom w:val="nil"/>
              <w:right w:val="single" w:sz="8"/>
            </w:tcBorders>
            <w:shd w:val="clear" w:color="auto" w:fill="D9D9D9" w:themeFill="background1" w:themeFillShade="D9"/>
            <w:tcMar/>
            <w:vAlign w:val="top"/>
          </w:tcPr>
          <w:p w:rsidR="3F8AF089" w:rsidP="3F8AF089" w:rsidRDefault="3F8AF089" w14:paraId="6E9B794F" w14:textId="2C0FC2BE">
            <w:pPr>
              <w:spacing w:before="0" w:beforeAutospacing="off" w:after="160" w:afterAutospacing="off" w:line="257" w:lineRule="auto"/>
            </w:pPr>
            <w:r w:rsidRPr="3F8AF089" w:rsidR="3F8AF089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 xml:space="preserve"> 20%</w:t>
            </w:r>
          </w:p>
        </w:tc>
        <w:tc>
          <w:tcPr>
            <w:tcW w:w="99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9D9D9" w:themeFill="background1" w:themeFillShade="D9"/>
            <w:tcMar/>
            <w:vAlign w:val="top"/>
          </w:tcPr>
          <w:p w:rsidR="3F8AF089" w:rsidP="3F8AF089" w:rsidRDefault="3F8AF089" w14:paraId="45B45856" w14:textId="4D40E281">
            <w:pPr>
              <w:spacing w:before="0" w:beforeAutospacing="off" w:after="160" w:afterAutospacing="off" w:line="257" w:lineRule="auto"/>
            </w:pPr>
            <w:r w:rsidRPr="3F8AF089" w:rsidR="3F8AF089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 xml:space="preserve"> 9.6</w:t>
            </w:r>
          </w:p>
        </w:tc>
      </w:tr>
      <w:tr w:rsidR="3F8AF089" w:rsidTr="3F8AF089" w14:paraId="23A93739">
        <w:trPr>
          <w:trHeight w:val="450"/>
        </w:trPr>
        <w:tc>
          <w:tcPr>
            <w:tcW w:w="6807" w:type="dxa"/>
            <w:tcBorders>
              <w:top w:val="single" w:sz="8"/>
              <w:left w:val="single" w:sz="8"/>
              <w:bottom w:val="nil"/>
              <w:right w:val="single" w:sz="8"/>
            </w:tcBorders>
            <w:shd w:val="clear" w:color="auto" w:fill="D9D9D9" w:themeFill="background1" w:themeFillShade="D9"/>
            <w:tcMar/>
            <w:vAlign w:val="top"/>
          </w:tcPr>
          <w:p w:rsidR="3F8AF089" w:rsidP="3F8AF089" w:rsidRDefault="3F8AF089" w14:paraId="1D8C2C59" w14:textId="2AF7D9F7">
            <w:pPr>
              <w:spacing w:before="0" w:beforeAutospacing="off" w:after="160" w:afterAutospacing="off" w:line="257" w:lineRule="auto"/>
            </w:pPr>
            <w:r w:rsidRPr="3F8AF089" w:rsidR="3F8AF089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3. Cognitive and Intellectual Skills</w:t>
            </w:r>
            <w:r w:rsidRPr="3F8AF089" w:rsidR="3F8AF089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 xml:space="preserve"> </w:t>
            </w:r>
          </w:p>
          <w:p w:rsidR="3F8AF089" w:rsidP="3F8AF089" w:rsidRDefault="3F8AF089" w14:paraId="1A53E755" w14:textId="1DDEF0E8">
            <w:pPr>
              <w:spacing w:before="0" w:beforeAutospacing="off" w:after="160" w:afterAutospacing="off" w:line="257" w:lineRule="auto"/>
            </w:pPr>
            <w:r w:rsidRPr="3F8AF089" w:rsidR="3F8AF089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 xml:space="preserve"> </w:t>
            </w:r>
          </w:p>
        </w:tc>
        <w:tc>
          <w:tcPr>
            <w:tcW w:w="1130" w:type="dxa"/>
            <w:tcBorders>
              <w:top w:val="single" w:sz="8"/>
              <w:left w:val="single" w:sz="8"/>
              <w:bottom w:val="nil"/>
              <w:right w:val="single" w:sz="8"/>
            </w:tcBorders>
            <w:shd w:val="clear" w:color="auto" w:fill="D9D9D9" w:themeFill="background1" w:themeFillShade="D9"/>
            <w:tcMar/>
            <w:vAlign w:val="top"/>
          </w:tcPr>
          <w:p w:rsidR="3F8AF089" w:rsidP="3F8AF089" w:rsidRDefault="3F8AF089" w14:paraId="5FEA7ADD" w14:textId="455666ED">
            <w:pPr>
              <w:spacing w:before="0" w:beforeAutospacing="off" w:after="160" w:afterAutospacing="off" w:line="257" w:lineRule="auto"/>
            </w:pPr>
            <w:r w:rsidRPr="3F8AF089" w:rsidR="3F8AF089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 xml:space="preserve"> 40%</w:t>
            </w:r>
          </w:p>
        </w:tc>
        <w:tc>
          <w:tcPr>
            <w:tcW w:w="99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9D9D9" w:themeFill="background1" w:themeFillShade="D9"/>
            <w:tcMar/>
            <w:vAlign w:val="top"/>
          </w:tcPr>
          <w:p w:rsidR="3F8AF089" w:rsidP="3F8AF089" w:rsidRDefault="3F8AF089" w14:paraId="4E453FCA" w14:textId="6658B836">
            <w:pPr>
              <w:spacing w:before="0" w:beforeAutospacing="off" w:after="160" w:afterAutospacing="off" w:line="257" w:lineRule="auto"/>
            </w:pPr>
            <w:r w:rsidRPr="3F8AF089" w:rsidR="3F8AF089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 xml:space="preserve"> 19.2</w:t>
            </w:r>
          </w:p>
        </w:tc>
      </w:tr>
      <w:tr w:rsidR="3F8AF089" w:rsidTr="3F8AF089" w14:paraId="053580F8">
        <w:trPr>
          <w:trHeight w:val="450"/>
        </w:trPr>
        <w:tc>
          <w:tcPr>
            <w:tcW w:w="6807" w:type="dxa"/>
            <w:tcBorders>
              <w:top w:val="single" w:sz="8"/>
              <w:left w:val="single" w:sz="8"/>
              <w:bottom w:val="nil"/>
              <w:right w:val="single" w:sz="8"/>
            </w:tcBorders>
            <w:shd w:val="clear" w:color="auto" w:fill="D9D9D9" w:themeFill="background1" w:themeFillShade="D9"/>
            <w:tcMar/>
            <w:vAlign w:val="top"/>
          </w:tcPr>
          <w:p w:rsidR="3F8AF089" w:rsidP="3F8AF089" w:rsidRDefault="3F8AF089" w14:paraId="1EBC1B4E" w14:textId="3978866A">
            <w:pPr>
              <w:spacing w:before="0" w:beforeAutospacing="off" w:after="160" w:afterAutospacing="off" w:line="257" w:lineRule="auto"/>
            </w:pPr>
            <w:r w:rsidRPr="3F8AF089" w:rsidR="3F8AF089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4. Practical Application Skills</w:t>
            </w:r>
            <w:r w:rsidRPr="3F8AF089" w:rsidR="3F8AF089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 xml:space="preserve"> </w:t>
            </w:r>
          </w:p>
          <w:p w:rsidR="3F8AF089" w:rsidP="3F8AF089" w:rsidRDefault="3F8AF089" w14:paraId="121CCB96" w14:textId="56B0BE23">
            <w:pPr>
              <w:spacing w:before="0" w:beforeAutospacing="off" w:after="160" w:afterAutospacing="off" w:line="257" w:lineRule="auto"/>
            </w:pPr>
            <w:r w:rsidRPr="3F8AF089" w:rsidR="3F8AF089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 xml:space="preserve"> </w:t>
            </w:r>
          </w:p>
        </w:tc>
        <w:tc>
          <w:tcPr>
            <w:tcW w:w="1130" w:type="dxa"/>
            <w:tcBorders>
              <w:top w:val="single" w:sz="8"/>
              <w:left w:val="single" w:sz="8"/>
              <w:bottom w:val="nil"/>
              <w:right w:val="single" w:sz="8"/>
            </w:tcBorders>
            <w:shd w:val="clear" w:color="auto" w:fill="D9D9D9" w:themeFill="background1" w:themeFillShade="D9"/>
            <w:tcMar/>
            <w:vAlign w:val="top"/>
          </w:tcPr>
          <w:p w:rsidR="3F8AF089" w:rsidP="3F8AF089" w:rsidRDefault="3F8AF089" w14:paraId="627F86CF" w14:textId="01B3EEAC">
            <w:pPr>
              <w:spacing w:before="0" w:beforeAutospacing="off" w:after="160" w:afterAutospacing="off" w:line="257" w:lineRule="auto"/>
            </w:pPr>
            <w:r w:rsidRPr="3F8AF089" w:rsidR="3F8AF089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 xml:space="preserve"> 10%</w:t>
            </w:r>
          </w:p>
        </w:tc>
        <w:tc>
          <w:tcPr>
            <w:tcW w:w="99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9D9D9" w:themeFill="background1" w:themeFillShade="D9"/>
            <w:tcMar/>
            <w:vAlign w:val="top"/>
          </w:tcPr>
          <w:p w:rsidR="3F8AF089" w:rsidP="3F8AF089" w:rsidRDefault="3F8AF089" w14:paraId="0C225EDE" w14:textId="0E16AE9D">
            <w:pPr>
              <w:spacing w:before="0" w:beforeAutospacing="off" w:after="160" w:afterAutospacing="off" w:line="257" w:lineRule="auto"/>
            </w:pPr>
            <w:r w:rsidRPr="3F8AF089" w:rsidR="3F8AF089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 xml:space="preserve"> 4.8</w:t>
            </w:r>
          </w:p>
        </w:tc>
      </w:tr>
      <w:tr w:rsidR="3F8AF089" w:rsidTr="3F8AF089" w14:paraId="3F2062BE">
        <w:trPr>
          <w:trHeight w:val="450"/>
        </w:trPr>
        <w:tc>
          <w:tcPr>
            <w:tcW w:w="6807" w:type="dxa"/>
            <w:tcBorders>
              <w:top w:val="single" w:sz="8"/>
              <w:left w:val="single" w:sz="8"/>
              <w:bottom w:val="nil"/>
              <w:right w:val="single" w:sz="8"/>
            </w:tcBorders>
            <w:shd w:val="clear" w:color="auto" w:fill="D9D9D9" w:themeFill="background1" w:themeFillShade="D9"/>
            <w:tcMar/>
            <w:vAlign w:val="top"/>
          </w:tcPr>
          <w:p w:rsidR="3F8AF089" w:rsidP="3F8AF089" w:rsidRDefault="3F8AF089" w14:paraId="1E78592D" w14:textId="5E172EFD">
            <w:pPr>
              <w:spacing w:before="0" w:beforeAutospacing="off" w:after="160" w:afterAutospacing="off" w:line="257" w:lineRule="auto"/>
            </w:pPr>
            <w:r w:rsidRPr="3F8AF089" w:rsidR="3F8AF089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2"/>
                <w:szCs w:val="22"/>
              </w:rPr>
              <w:t>5. Transferable Skills for Life and Professional Practice</w:t>
            </w:r>
            <w:r w:rsidRPr="3F8AF089" w:rsidR="3F8AF089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 xml:space="preserve"> </w:t>
            </w:r>
          </w:p>
          <w:p w:rsidR="3F8AF089" w:rsidP="3F8AF089" w:rsidRDefault="3F8AF089" w14:paraId="55336EB7" w14:textId="408C2521">
            <w:pPr>
              <w:spacing w:before="0" w:beforeAutospacing="off" w:after="160" w:afterAutospacing="off" w:line="257" w:lineRule="auto"/>
            </w:pPr>
            <w:r w:rsidRPr="3F8AF089" w:rsidR="3F8AF089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 xml:space="preserve"> </w:t>
            </w:r>
          </w:p>
        </w:tc>
        <w:tc>
          <w:tcPr>
            <w:tcW w:w="1130" w:type="dxa"/>
            <w:tcBorders>
              <w:top w:val="single" w:sz="8"/>
              <w:left w:val="single" w:sz="8"/>
              <w:bottom w:val="nil"/>
              <w:right w:val="single" w:sz="8"/>
            </w:tcBorders>
            <w:shd w:val="clear" w:color="auto" w:fill="D9D9D9" w:themeFill="background1" w:themeFillShade="D9"/>
            <w:tcMar/>
            <w:vAlign w:val="top"/>
          </w:tcPr>
          <w:p w:rsidR="3F8AF089" w:rsidP="3F8AF089" w:rsidRDefault="3F8AF089" w14:paraId="6A331DF6" w14:textId="6C76BEFC">
            <w:pPr>
              <w:spacing w:before="0" w:beforeAutospacing="off" w:after="160" w:afterAutospacing="off" w:line="257" w:lineRule="auto"/>
            </w:pPr>
            <w:r w:rsidRPr="3F8AF089" w:rsidR="3F8AF089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 xml:space="preserve"> 10%</w:t>
            </w:r>
          </w:p>
        </w:tc>
        <w:tc>
          <w:tcPr>
            <w:tcW w:w="994" w:type="dxa"/>
            <w:tcBorders>
              <w:top w:val="single" w:sz="8"/>
              <w:left w:val="single" w:sz="8"/>
              <w:bottom w:val="single" w:sz="8"/>
              <w:right w:val="single" w:sz="8"/>
            </w:tcBorders>
            <w:shd w:val="clear" w:color="auto" w:fill="D9D9D9" w:themeFill="background1" w:themeFillShade="D9"/>
            <w:tcMar/>
            <w:vAlign w:val="top"/>
          </w:tcPr>
          <w:p w:rsidR="3F8AF089" w:rsidP="3F8AF089" w:rsidRDefault="3F8AF089" w14:paraId="34DE254E" w14:textId="60043615">
            <w:pPr>
              <w:spacing w:before="0" w:beforeAutospacing="off" w:after="160" w:afterAutospacing="off" w:line="257" w:lineRule="auto"/>
            </w:pPr>
            <w:r w:rsidRPr="3F8AF089" w:rsidR="3F8AF089">
              <w:rPr>
                <w:rFonts w:ascii="Calibri" w:hAnsi="Calibri" w:eastAsia="Calibri" w:cs="Calibri"/>
                <w:color w:val="000000" w:themeColor="text1" w:themeTint="FF" w:themeShade="FF"/>
                <w:sz w:val="22"/>
                <w:szCs w:val="22"/>
              </w:rPr>
              <w:t xml:space="preserve"> 4.8</w:t>
            </w:r>
          </w:p>
        </w:tc>
      </w:tr>
    </w:tbl>
    <w:p w:rsidR="2880594B" w:rsidP="3F8AF089" w:rsidRDefault="2880594B" w14:paraId="1E53D82A" w14:textId="00336F24">
      <w:pPr>
        <w:bidi w:val="0"/>
        <w:spacing w:before="0" w:beforeAutospacing="off" w:after="160" w:afterAutospacing="off" w:line="257" w:lineRule="auto"/>
        <w:jc w:val="right"/>
      </w:pPr>
      <w:r w:rsidRPr="3F8AF089" w:rsidR="2880594B">
        <w:rPr>
          <w:rFonts w:ascii="Calibri" w:hAnsi="Calibri" w:eastAsia="Calibri" w:cs="Calibri"/>
          <w:noProof w:val="0"/>
          <w:sz w:val="22"/>
          <w:szCs w:val="22"/>
          <w:lang w:val="en-GB"/>
        </w:rPr>
        <w:t>Total: 48%</w:t>
      </w:r>
    </w:p>
    <w:p w:rsidR="2880594B" w:rsidP="3F8AF089" w:rsidRDefault="2880594B" w14:paraId="6BD02183" w14:textId="10032B6D">
      <w:pPr>
        <w:bidi w:val="0"/>
        <w:spacing w:before="0" w:beforeAutospacing="off" w:after="160" w:afterAutospacing="off" w:line="257" w:lineRule="auto"/>
      </w:pPr>
      <w:r w:rsidRPr="3F8AF089" w:rsidR="2880594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2880594B" w:rsidP="3F8AF089" w:rsidRDefault="2880594B" w14:paraId="05996328" w14:textId="40A47CAD">
      <w:pPr>
        <w:bidi w:val="0"/>
        <w:spacing w:before="0" w:beforeAutospacing="off" w:after="160" w:afterAutospacing="off" w:line="257" w:lineRule="auto"/>
      </w:pPr>
      <w:r w:rsidRPr="3F8AF089" w:rsidR="2880594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2880594B" w:rsidP="3F8AF089" w:rsidRDefault="2880594B" w14:paraId="48341A59" w14:textId="1805569F">
      <w:pPr>
        <w:bidi w:val="0"/>
        <w:spacing w:before="0" w:beforeAutospacing="off" w:after="160" w:afterAutospacing="off" w:line="257" w:lineRule="auto"/>
      </w:pPr>
      <w:r w:rsidRPr="3F8AF089" w:rsidR="2880594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3F8AF089" w:rsidP="3F8AF089" w:rsidRDefault="3F8AF089" w14:paraId="6D2EB962" w14:textId="6DF6013C">
      <w:pPr>
        <w:bidi w:val="0"/>
        <w:spacing w:before="0" w:beforeAutospacing="off" w:after="160" w:afterAutospacing="off" w:line="257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3F8AF089" w:rsidP="3F8AF089" w:rsidRDefault="3F8AF089" w14:paraId="0A2ABA32" w14:textId="7CDF298F">
      <w:pPr>
        <w:pStyle w:val="Normal"/>
      </w:pPr>
    </w:p>
    <w:sectPr w:rsidR="003451C9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7786B71"/>
    <w:multiLevelType w:val="multilevel"/>
    <w:tmpl w:val="F1FE4F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2D8D3CF0"/>
    <w:multiLevelType w:val="multilevel"/>
    <w:tmpl w:val="F1FE4F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640963614">
    <w:abstractNumId w:val="0"/>
  </w:num>
  <w:num w:numId="2" w16cid:durableId="246350998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51C9"/>
    <w:rsid w:val="00194DC2"/>
    <w:rsid w:val="003451C9"/>
    <w:rsid w:val="003E7818"/>
    <w:rsid w:val="0041699E"/>
    <w:rsid w:val="006019BC"/>
    <w:rsid w:val="006A562B"/>
    <w:rsid w:val="006F4C92"/>
    <w:rsid w:val="00811F69"/>
    <w:rsid w:val="00BE4571"/>
    <w:rsid w:val="00BE7F02"/>
    <w:rsid w:val="00C10C09"/>
    <w:rsid w:val="00D4457F"/>
    <w:rsid w:val="00E227FD"/>
    <w:rsid w:val="00E7000E"/>
    <w:rsid w:val="0244824C"/>
    <w:rsid w:val="033CEC86"/>
    <w:rsid w:val="09F9A1B4"/>
    <w:rsid w:val="1129AB8B"/>
    <w:rsid w:val="27E4652B"/>
    <w:rsid w:val="2880594B"/>
    <w:rsid w:val="2C1C1AA3"/>
    <w:rsid w:val="3141FF09"/>
    <w:rsid w:val="3F8AF089"/>
    <w:rsid w:val="46EF073D"/>
    <w:rsid w:val="515448E1"/>
    <w:rsid w:val="5275B678"/>
    <w:rsid w:val="56C17085"/>
    <w:rsid w:val="5BEC66A2"/>
    <w:rsid w:val="5C252597"/>
    <w:rsid w:val="6A8489E8"/>
    <w:rsid w:val="70667B54"/>
    <w:rsid w:val="73CD60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DB6586"/>
  <w15:chartTrackingRefBased/>
  <w15:docId w15:val="{5C5FA235-8991-4E9B-9618-DF320DD02E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3451C9"/>
    <w:pPr>
      <w:spacing w:line="259" w:lineRule="atLeast"/>
    </w:pPr>
    <w:rPr>
      <w:rFonts w:ascii="Cambria" w:hAnsi="Cambria"/>
      <w:color w:val="1F2933"/>
    </w:rPr>
  </w:style>
  <w:style w:type="paragraph" w:styleId="Heading1">
    <w:name w:val="heading 1"/>
    <w:basedOn w:val="Normal"/>
    <w:next w:val="Normal"/>
    <w:link w:val="Heading1Char"/>
    <w:uiPriority w:val="9"/>
    <w:qFormat/>
    <w:rsid w:val="003451C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51C9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51C9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51C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51C9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51C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51C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51C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51C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3451C9"/>
    <w:rPr>
      <w:rFonts w:asciiTheme="majorHAnsi" w:hAnsiTheme="majorHAnsi" w:eastAsiaTheme="majorEastAsia" w:cstheme="majorBidi"/>
      <w:color w:val="2F5496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3451C9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3451C9"/>
    <w:rPr>
      <w:rFonts w:eastAsiaTheme="majorEastAsia" w:cstheme="majorBidi"/>
      <w:color w:val="2F5496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3451C9"/>
    <w:rPr>
      <w:rFonts w:eastAsiaTheme="majorEastAsia" w:cstheme="majorBidi"/>
      <w:i/>
      <w:iCs/>
      <w:color w:val="2F5496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3451C9"/>
    <w:rPr>
      <w:rFonts w:eastAsiaTheme="majorEastAsia" w:cstheme="majorBidi"/>
      <w:color w:val="2F5496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3451C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3451C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3451C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3451C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51C9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3451C9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51C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3451C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51C9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3451C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51C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51C9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51C9"/>
    <w:pPr>
      <w:pBdr>
        <w:top w:val="single" w:color="2F5496" w:themeColor="accent1" w:themeShade="BF" w:sz="4" w:space="10"/>
        <w:bottom w:val="single" w:color="2F5496" w:themeColor="accent1" w:themeShade="BF" w:sz="4" w:space="10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3451C9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51C9"/>
    <w:rPr>
      <w:b/>
      <w:bCs/>
      <w:smallCaps/>
      <w:color w:val="2F5496" w:themeColor="accent1" w:themeShade="BF"/>
      <w:spacing w:val="5"/>
    </w:rPr>
  </w:style>
  <w:style w:type="character" w:styleId="BookTitle">
    <w:name w:val="Book Title"/>
    <w:basedOn w:val="DefaultParagraphFont"/>
    <w:uiPriority w:val="33"/>
    <w:qFormat/>
    <w:rsid w:val="003451C9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3451C9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3451C9"/>
    <w:rPr>
      <w:i/>
      <w:iCs/>
    </w:rPr>
  </w:style>
  <w:style w:type="paragraph" w:styleId="NoSpacing">
    <w:name w:val="No Spacing"/>
    <w:uiPriority w:val="1"/>
    <w:qFormat/>
    <w:rsid w:val="003451C9"/>
    <w:pPr>
      <w:spacing w:after="0" w:line="240" w:lineRule="auto"/>
    </w:pPr>
    <w:rPr>
      <w:rFonts w:ascii="Cambria" w:hAnsi="Cambria"/>
      <w:color w:val="1F2933"/>
    </w:rPr>
  </w:style>
  <w:style w:type="character" w:styleId="Strong">
    <w:name w:val="Strong"/>
    <w:basedOn w:val="DefaultParagraphFont"/>
    <w:uiPriority w:val="22"/>
    <w:qFormat/>
    <w:rsid w:val="003451C9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3451C9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3451C9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451C9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3451C9"/>
    <w:pPr>
      <w:spacing w:before="100" w:beforeAutospacing="1" w:after="100" w:afterAutospacing="1" w:line="240" w:lineRule="auto"/>
    </w:pPr>
    <w:rPr>
      <w:rFonts w:ascii="Times New Roman" w:hAnsi="Times New Roman" w:cs="Times New Roman"/>
      <w:color w:val="auto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3451C9"/>
    <w:pPr>
      <w:spacing w:after="0" w:line="240" w:lineRule="auto"/>
    </w:pPr>
    <w:tblPr>
      <w:tblStyleRowBandSize w:val="1"/>
      <w:tblStyleColBandSize w:val="1"/>
      <w:tblBorders>
        <w:top w:val="single" w:color="8EAADB" w:themeColor="accent1" w:themeTint="99" w:sz="4" w:space="0"/>
        <w:left w:val="single" w:color="8EAADB" w:themeColor="accent1" w:themeTint="99" w:sz="4" w:space="0"/>
        <w:bottom w:val="single" w:color="8EAADB" w:themeColor="accent1" w:themeTint="99" w:sz="4" w:space="0"/>
        <w:right w:val="single" w:color="8EAADB" w:themeColor="accent1" w:themeTint="99" w:sz="4" w:space="0"/>
        <w:insideH w:val="single" w:color="8EAADB" w:themeColor="accent1" w:themeTint="99" w:sz="4" w:space="0"/>
        <w:insideV w:val="single" w:color="8EAADB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4472C4" w:themeColor="accent1" w:sz="4" w:space="0"/>
          <w:left w:val="single" w:color="4472C4" w:themeColor="accent1" w:sz="4" w:space="0"/>
          <w:bottom w:val="single" w:color="4472C4" w:themeColor="accent1" w:sz="4" w:space="0"/>
          <w:right w:val="single" w:color="4472C4" w:themeColor="accent1" w:sz="4" w:space="0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color="4472C4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microsoft.com/office/2016/09/relationships/commentsIds" Target="commentsIds.xml" Id="Rb7290ba24c874a04" /><Relationship Type="http://schemas.microsoft.com/office/2011/relationships/commentsExtended" Target="commentsExtended.xml" Id="Rb1c08f1826ed4946" /><Relationship Type="http://schemas.microsoft.com/office/2011/relationships/people" Target="people.xml" Id="R23ca5fc11c6b451b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Stephanie John</dc:creator>
  <keywords/>
  <dc:description/>
  <lastModifiedBy>Stephanie John</lastModifiedBy>
  <revision>4</revision>
  <dcterms:created xsi:type="dcterms:W3CDTF">2026-07-30T17:01:00.0000000Z</dcterms:created>
  <dcterms:modified xsi:type="dcterms:W3CDTF">2026-08-28T12:50:29.1889764Z</dcterms:modified>
</coreProperties>
</file>