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00D44" w14:textId="77777777" w:rsidR="00821138" w:rsidRDefault="00821138" w:rsidP="00821138">
      <w:pPr>
        <w:jc w:val="center"/>
        <w:rPr>
          <w:rFonts w:ascii="Arial" w:eastAsia="Arial" w:hAnsi="Arial" w:cs="Arial"/>
          <w:b/>
          <w:u w:val="single"/>
          <w:lang w:val="en-US" w:eastAsia="en-US"/>
        </w:rPr>
      </w:pPr>
      <w:r>
        <w:rPr>
          <w:rFonts w:ascii="Arial" w:eastAsia="Arial" w:hAnsi="Arial" w:cs="Arial"/>
          <w:b/>
          <w:u w:val="single"/>
          <w:lang w:val="en-US" w:eastAsia="en-US"/>
        </w:rPr>
        <w:t>BA LEADERSHIP AND MANAGEMENT SKILLS FOR THE WORKPLACE</w:t>
      </w:r>
    </w:p>
    <w:p w14:paraId="6B09C364" w14:textId="77777777" w:rsidR="00821138" w:rsidRDefault="00821138" w:rsidP="00821138">
      <w:pPr>
        <w:jc w:val="center"/>
        <w:rPr>
          <w:rFonts w:ascii="Arial" w:eastAsia="Arial" w:hAnsi="Arial" w:cs="Arial"/>
          <w:b/>
          <w:u w:val="single"/>
          <w:lang w:val="en-US" w:eastAsia="en-US"/>
        </w:rPr>
      </w:pPr>
    </w:p>
    <w:p w14:paraId="7099BD6D" w14:textId="77777777" w:rsidR="00821138" w:rsidRDefault="00821138" w:rsidP="00821138">
      <w:pPr>
        <w:jc w:val="center"/>
        <w:rPr>
          <w:rFonts w:ascii="Arial" w:eastAsia="Arial" w:hAnsi="Arial" w:cs="Arial"/>
          <w:b/>
          <w:u w:val="single"/>
          <w:lang w:val="en-US" w:eastAsia="en-US"/>
        </w:rPr>
      </w:pPr>
    </w:p>
    <w:p w14:paraId="5504E03A" w14:textId="77777777" w:rsidR="00821138" w:rsidRDefault="00821138" w:rsidP="00821138">
      <w:pPr>
        <w:jc w:val="center"/>
        <w:rPr>
          <w:rFonts w:ascii="Arial" w:eastAsia="Arial" w:hAnsi="Arial" w:cs="Arial"/>
          <w:b/>
          <w:u w:val="single"/>
          <w:lang w:val="en-US" w:eastAsia="en-US"/>
        </w:rPr>
      </w:pPr>
    </w:p>
    <w:p w14:paraId="371B04FC" w14:textId="77777777" w:rsidR="00821138" w:rsidRDefault="00821138" w:rsidP="00821138">
      <w:pPr>
        <w:jc w:val="left"/>
        <w:rPr>
          <w:rFonts w:ascii="Arial" w:eastAsia="Arial" w:hAnsi="Arial" w:cs="Arial"/>
          <w:b/>
          <w:u w:val="single"/>
          <w:lang w:val="en-US" w:eastAsia="en-US"/>
        </w:rPr>
      </w:pPr>
    </w:p>
    <w:p w14:paraId="229B1150" w14:textId="77777777" w:rsidR="00821138" w:rsidRDefault="00821138" w:rsidP="00821138">
      <w:pPr>
        <w:jc w:val="left"/>
        <w:rPr>
          <w:rFonts w:ascii="Arial" w:eastAsia="Arial" w:hAnsi="Arial" w:cs="Arial"/>
          <w:b/>
          <w:sz w:val="22"/>
          <w:szCs w:val="22"/>
          <w:lang w:val="en-US" w:eastAsia="en-US"/>
        </w:rPr>
      </w:pPr>
    </w:p>
    <w:p w14:paraId="31F3F4C4" w14:textId="77777777" w:rsidR="00821138" w:rsidRDefault="00821138" w:rsidP="00821138">
      <w:pPr>
        <w:jc w:val="left"/>
        <w:rPr>
          <w:rFonts w:ascii="Arial" w:eastAsia="Arial" w:hAnsi="Arial" w:cs="Arial"/>
          <w:b/>
          <w:sz w:val="22"/>
          <w:szCs w:val="22"/>
          <w:lang w:val="en-US" w:eastAsia="en-US"/>
        </w:rPr>
      </w:pPr>
      <w:r>
        <w:rPr>
          <w:rFonts w:ascii="Arial" w:eastAsia="Arial" w:hAnsi="Arial" w:cs="Arial"/>
          <w:b/>
          <w:sz w:val="22"/>
          <w:szCs w:val="22"/>
          <w:lang w:val="en-US" w:eastAsia="en-US"/>
        </w:rPr>
        <w:t>Student Name: Henri William Rabeh</w:t>
      </w:r>
    </w:p>
    <w:p w14:paraId="7701E0B6" w14:textId="77777777" w:rsidR="00821138" w:rsidRDefault="00821138" w:rsidP="00821138">
      <w:pPr>
        <w:jc w:val="left"/>
        <w:rPr>
          <w:rFonts w:ascii="Arial" w:eastAsia="Arial" w:hAnsi="Arial" w:cs="Arial"/>
          <w:b/>
          <w:sz w:val="22"/>
          <w:szCs w:val="22"/>
          <w:lang w:val="en-US" w:eastAsia="en-US"/>
        </w:rPr>
      </w:pPr>
    </w:p>
    <w:p w14:paraId="1E169A55" w14:textId="77777777" w:rsidR="00821138" w:rsidRDefault="00821138" w:rsidP="00821138">
      <w:pPr>
        <w:jc w:val="left"/>
        <w:rPr>
          <w:rFonts w:ascii="Arial" w:eastAsia="Arial" w:hAnsi="Arial" w:cs="Arial"/>
          <w:b/>
          <w:sz w:val="22"/>
          <w:szCs w:val="22"/>
          <w:lang w:val="en-US" w:eastAsia="en-US"/>
        </w:rPr>
      </w:pPr>
      <w:r>
        <w:rPr>
          <w:rFonts w:ascii="Arial" w:eastAsia="Arial" w:hAnsi="Arial" w:cs="Arial"/>
          <w:b/>
          <w:sz w:val="22"/>
          <w:szCs w:val="22"/>
          <w:lang w:val="en-US" w:eastAsia="en-US"/>
        </w:rPr>
        <w:t>Student Number: 2115861</w:t>
      </w:r>
    </w:p>
    <w:p w14:paraId="642B7E3A" w14:textId="77777777" w:rsidR="00821138" w:rsidRDefault="00821138" w:rsidP="00821138">
      <w:pPr>
        <w:jc w:val="left"/>
        <w:rPr>
          <w:rFonts w:ascii="Arial" w:eastAsia="Arial" w:hAnsi="Arial" w:cs="Arial"/>
          <w:b/>
          <w:sz w:val="22"/>
          <w:szCs w:val="22"/>
          <w:lang w:val="en-US" w:eastAsia="en-US"/>
        </w:rPr>
      </w:pPr>
    </w:p>
    <w:p w14:paraId="73965E9E" w14:textId="4349DF2F" w:rsidR="00821138" w:rsidRDefault="00821138" w:rsidP="00821138">
      <w:pPr>
        <w:jc w:val="left"/>
        <w:rPr>
          <w:rFonts w:ascii="Arial" w:eastAsia="Arial" w:hAnsi="Arial" w:cs="Arial"/>
          <w:b/>
          <w:sz w:val="22"/>
          <w:szCs w:val="22"/>
          <w:lang w:val="en-US" w:eastAsia="en-US"/>
        </w:rPr>
      </w:pPr>
      <w:r>
        <w:rPr>
          <w:rFonts w:ascii="Arial" w:eastAsia="Arial" w:hAnsi="Arial" w:cs="Arial"/>
          <w:b/>
          <w:sz w:val="22"/>
          <w:szCs w:val="22"/>
          <w:lang w:val="en-US" w:eastAsia="en-US"/>
        </w:rPr>
        <w:t>Module Code and Title: BMSW</w:t>
      </w:r>
      <w:r w:rsidR="00FF4456">
        <w:rPr>
          <w:rFonts w:ascii="Arial" w:eastAsia="Arial" w:hAnsi="Arial" w:cs="Arial"/>
          <w:b/>
          <w:sz w:val="22"/>
          <w:szCs w:val="22"/>
          <w:lang w:val="en-US" w:eastAsia="en-US"/>
        </w:rPr>
        <w:t>6</w:t>
      </w:r>
      <w:r>
        <w:rPr>
          <w:rFonts w:ascii="Arial" w:eastAsia="Arial" w:hAnsi="Arial" w:cs="Arial"/>
          <w:b/>
          <w:sz w:val="22"/>
          <w:szCs w:val="22"/>
          <w:lang w:val="en-US" w:eastAsia="en-US"/>
        </w:rPr>
        <w:t>10</w:t>
      </w:r>
      <w:r w:rsidR="00FF4456">
        <w:rPr>
          <w:rFonts w:ascii="Arial" w:eastAsia="Arial" w:hAnsi="Arial" w:cs="Arial"/>
          <w:b/>
          <w:sz w:val="22"/>
          <w:szCs w:val="22"/>
          <w:lang w:val="en-US" w:eastAsia="en-US"/>
        </w:rPr>
        <w:t>2</w:t>
      </w:r>
      <w:r>
        <w:rPr>
          <w:rFonts w:ascii="Arial" w:eastAsia="Arial" w:hAnsi="Arial" w:cs="Arial"/>
          <w:b/>
          <w:sz w:val="22"/>
          <w:szCs w:val="22"/>
          <w:lang w:val="en-US" w:eastAsia="en-US"/>
        </w:rPr>
        <w:t>_LON</w:t>
      </w:r>
    </w:p>
    <w:p w14:paraId="6AB8D4A6" w14:textId="77777777" w:rsidR="00821138" w:rsidRDefault="00821138" w:rsidP="00821138">
      <w:pPr>
        <w:jc w:val="left"/>
        <w:rPr>
          <w:rFonts w:ascii="Arial" w:eastAsia="Arial" w:hAnsi="Arial" w:cs="Arial"/>
          <w:b/>
          <w:sz w:val="22"/>
          <w:szCs w:val="22"/>
          <w:lang w:val="en-US" w:eastAsia="en-US"/>
        </w:rPr>
      </w:pPr>
    </w:p>
    <w:p w14:paraId="4FC2CAE2" w14:textId="1092BB80" w:rsidR="00821138" w:rsidRDefault="00821138" w:rsidP="00821138">
      <w:pPr>
        <w:jc w:val="left"/>
        <w:rPr>
          <w:rFonts w:ascii="Arial" w:eastAsia="Arial" w:hAnsi="Arial" w:cs="Arial"/>
          <w:b/>
          <w:sz w:val="22"/>
          <w:szCs w:val="22"/>
          <w:lang w:val="en-US" w:eastAsia="en-US"/>
        </w:rPr>
      </w:pPr>
      <w:r>
        <w:rPr>
          <w:rFonts w:ascii="Arial" w:eastAsia="Arial" w:hAnsi="Arial" w:cs="Arial"/>
          <w:b/>
          <w:sz w:val="22"/>
          <w:szCs w:val="22"/>
          <w:lang w:val="en-US" w:eastAsia="en-US"/>
        </w:rPr>
        <w:t xml:space="preserve">Lecturer Name: Mr. </w:t>
      </w:r>
      <w:r w:rsidR="00FF4456">
        <w:rPr>
          <w:rFonts w:ascii="Arial" w:eastAsia="Arial" w:hAnsi="Arial" w:cs="Arial"/>
          <w:b/>
          <w:sz w:val="22"/>
          <w:szCs w:val="22"/>
          <w:lang w:val="en-US" w:eastAsia="en-US"/>
        </w:rPr>
        <w:t xml:space="preserve">Charles </w:t>
      </w:r>
      <w:proofErr w:type="spellStart"/>
      <w:r w:rsidR="00FF4456">
        <w:rPr>
          <w:rFonts w:ascii="Arial" w:eastAsia="Arial" w:hAnsi="Arial" w:cs="Arial"/>
          <w:b/>
          <w:sz w:val="22"/>
          <w:szCs w:val="22"/>
          <w:lang w:val="en-US" w:eastAsia="en-US"/>
        </w:rPr>
        <w:t>Nwaogwugwu</w:t>
      </w:r>
      <w:proofErr w:type="spellEnd"/>
    </w:p>
    <w:p w14:paraId="7EEE0D20" w14:textId="77777777" w:rsidR="00821138" w:rsidRDefault="00821138" w:rsidP="00821138">
      <w:pPr>
        <w:jc w:val="left"/>
        <w:rPr>
          <w:rFonts w:ascii="Arial" w:eastAsia="Arial" w:hAnsi="Arial" w:cs="Arial"/>
          <w:b/>
          <w:sz w:val="22"/>
          <w:szCs w:val="22"/>
          <w:lang w:val="en-US" w:eastAsia="en-US"/>
        </w:rPr>
      </w:pPr>
    </w:p>
    <w:p w14:paraId="2E80DC4D" w14:textId="626D14B7" w:rsidR="0031556B" w:rsidRPr="00FF4456" w:rsidRDefault="00821138" w:rsidP="00FF4456">
      <w:pPr>
        <w:jc w:val="left"/>
        <w:rPr>
          <w:rFonts w:ascii="Arial" w:eastAsia="Arial" w:hAnsi="Arial" w:cs="Arial"/>
          <w:b/>
          <w:sz w:val="22"/>
          <w:szCs w:val="22"/>
          <w:lang w:val="en-US" w:eastAsia="en-US"/>
        </w:rPr>
      </w:pPr>
      <w:r>
        <w:rPr>
          <w:rFonts w:ascii="Arial" w:eastAsia="Arial" w:hAnsi="Arial" w:cs="Arial"/>
          <w:b/>
          <w:sz w:val="22"/>
          <w:szCs w:val="22"/>
          <w:lang w:val="en-US" w:eastAsia="en-US"/>
        </w:rPr>
        <w:t xml:space="preserve">Assignment Title: </w:t>
      </w:r>
      <w:r w:rsidR="00FF4456">
        <w:rPr>
          <w:b/>
          <w:sz w:val="32"/>
          <w:szCs w:val="32"/>
        </w:rPr>
        <w:t xml:space="preserve">developing innovation and creativity for business advantage. </w:t>
      </w:r>
    </w:p>
    <w:p w14:paraId="20904699" w14:textId="77777777" w:rsidR="0031556B" w:rsidRDefault="0031556B">
      <w:pPr>
        <w:jc w:val="center"/>
        <w:rPr>
          <w:b/>
          <w:sz w:val="32"/>
          <w:szCs w:val="32"/>
        </w:rPr>
      </w:pPr>
    </w:p>
    <w:p w14:paraId="59F12024" w14:textId="77777777" w:rsidR="0031556B" w:rsidRDefault="0031556B">
      <w:pPr>
        <w:jc w:val="center"/>
        <w:rPr>
          <w:b/>
          <w:sz w:val="32"/>
          <w:szCs w:val="32"/>
        </w:rPr>
      </w:pPr>
    </w:p>
    <w:p w14:paraId="126AE6A3" w14:textId="77777777" w:rsidR="0031556B" w:rsidRDefault="0031556B">
      <w:pPr>
        <w:jc w:val="center"/>
        <w:rPr>
          <w:b/>
          <w:sz w:val="32"/>
          <w:szCs w:val="32"/>
        </w:rPr>
      </w:pPr>
    </w:p>
    <w:p w14:paraId="2A1EC1B9" w14:textId="77777777" w:rsidR="0031556B" w:rsidRDefault="0031556B">
      <w:pPr>
        <w:jc w:val="center"/>
        <w:rPr>
          <w:b/>
          <w:sz w:val="32"/>
          <w:szCs w:val="32"/>
        </w:rPr>
      </w:pPr>
    </w:p>
    <w:p w14:paraId="78FAAD1F" w14:textId="77777777" w:rsidR="0031556B" w:rsidRDefault="0031556B">
      <w:pPr>
        <w:jc w:val="center"/>
        <w:rPr>
          <w:b/>
          <w:sz w:val="32"/>
          <w:szCs w:val="32"/>
        </w:rPr>
      </w:pPr>
    </w:p>
    <w:p w14:paraId="43D07313" w14:textId="7C298A21" w:rsidR="0031556B" w:rsidRDefault="00B8333E">
      <w:pPr>
        <w:jc w:val="center"/>
        <w:rPr>
          <w:b/>
          <w:sz w:val="32"/>
          <w:szCs w:val="32"/>
        </w:rPr>
      </w:pPr>
      <w:r>
        <w:br w:type="page"/>
      </w:r>
    </w:p>
    <w:p w14:paraId="2EDB80A3" w14:textId="77777777" w:rsidR="0031556B" w:rsidRDefault="00B8333E">
      <w:pPr>
        <w:jc w:val="center"/>
        <w:rPr>
          <w:b/>
        </w:rPr>
      </w:pPr>
      <w:r>
        <w:rPr>
          <w:b/>
        </w:rPr>
        <w:lastRenderedPageBreak/>
        <w:t xml:space="preserve">Table of Contents </w:t>
      </w:r>
    </w:p>
    <w:p w14:paraId="35E2B3CC" w14:textId="77777777" w:rsidR="0031556B" w:rsidRDefault="0031556B"/>
    <w:sdt>
      <w:sdtPr>
        <w:id w:val="117809629"/>
        <w:docPartObj>
          <w:docPartGallery w:val="Table of Contents"/>
          <w:docPartUnique/>
        </w:docPartObj>
      </w:sdtPr>
      <w:sdtContent>
        <w:p w14:paraId="551876FE" w14:textId="77777777" w:rsidR="00C0782B" w:rsidRDefault="00B8333E">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150770637" w:history="1">
            <w:r w:rsidR="00C0782B" w:rsidRPr="00936B1E">
              <w:rPr>
                <w:rStyle w:val="Hyperlink"/>
                <w:noProof/>
              </w:rPr>
              <w:t>Introduction</w:t>
            </w:r>
            <w:r w:rsidR="00C0782B">
              <w:rPr>
                <w:noProof/>
                <w:webHidden/>
              </w:rPr>
              <w:tab/>
            </w:r>
            <w:r w:rsidR="00C0782B">
              <w:rPr>
                <w:noProof/>
                <w:webHidden/>
              </w:rPr>
              <w:fldChar w:fldCharType="begin"/>
            </w:r>
            <w:r w:rsidR="00C0782B">
              <w:rPr>
                <w:noProof/>
                <w:webHidden/>
              </w:rPr>
              <w:instrText xml:space="preserve"> PAGEREF _Toc150770637 \h </w:instrText>
            </w:r>
            <w:r w:rsidR="00C0782B">
              <w:rPr>
                <w:noProof/>
                <w:webHidden/>
              </w:rPr>
            </w:r>
            <w:r w:rsidR="00C0782B">
              <w:rPr>
                <w:noProof/>
                <w:webHidden/>
              </w:rPr>
              <w:fldChar w:fldCharType="separate"/>
            </w:r>
            <w:r w:rsidR="00C0782B">
              <w:rPr>
                <w:noProof/>
                <w:webHidden/>
              </w:rPr>
              <w:t>3</w:t>
            </w:r>
            <w:r w:rsidR="00C0782B">
              <w:rPr>
                <w:noProof/>
                <w:webHidden/>
              </w:rPr>
              <w:fldChar w:fldCharType="end"/>
            </w:r>
          </w:hyperlink>
        </w:p>
        <w:p w14:paraId="2699DEF8" w14:textId="77777777" w:rsidR="00C0782B" w:rsidRDefault="00000000">
          <w:pPr>
            <w:pStyle w:val="TOC1"/>
            <w:tabs>
              <w:tab w:val="right" w:pos="9019"/>
            </w:tabs>
            <w:rPr>
              <w:noProof/>
            </w:rPr>
          </w:pPr>
          <w:hyperlink w:anchor="_Toc150770638" w:history="1">
            <w:r w:rsidR="00C0782B" w:rsidRPr="00936B1E">
              <w:rPr>
                <w:rStyle w:val="Hyperlink"/>
                <w:noProof/>
              </w:rPr>
              <w:t>Main Body</w:t>
            </w:r>
            <w:r w:rsidR="00C0782B">
              <w:rPr>
                <w:noProof/>
                <w:webHidden/>
              </w:rPr>
              <w:tab/>
            </w:r>
            <w:r w:rsidR="00C0782B">
              <w:rPr>
                <w:noProof/>
                <w:webHidden/>
              </w:rPr>
              <w:fldChar w:fldCharType="begin"/>
            </w:r>
            <w:r w:rsidR="00C0782B">
              <w:rPr>
                <w:noProof/>
                <w:webHidden/>
              </w:rPr>
              <w:instrText xml:space="preserve"> PAGEREF _Toc150770638 \h </w:instrText>
            </w:r>
            <w:r w:rsidR="00C0782B">
              <w:rPr>
                <w:noProof/>
                <w:webHidden/>
              </w:rPr>
            </w:r>
            <w:r w:rsidR="00C0782B">
              <w:rPr>
                <w:noProof/>
                <w:webHidden/>
              </w:rPr>
              <w:fldChar w:fldCharType="separate"/>
            </w:r>
            <w:r w:rsidR="00C0782B">
              <w:rPr>
                <w:noProof/>
                <w:webHidden/>
              </w:rPr>
              <w:t>3</w:t>
            </w:r>
            <w:r w:rsidR="00C0782B">
              <w:rPr>
                <w:noProof/>
                <w:webHidden/>
              </w:rPr>
              <w:fldChar w:fldCharType="end"/>
            </w:r>
          </w:hyperlink>
        </w:p>
        <w:p w14:paraId="780B8AC2" w14:textId="77777777" w:rsidR="00C0782B" w:rsidRDefault="00000000">
          <w:pPr>
            <w:pStyle w:val="TOC2"/>
            <w:tabs>
              <w:tab w:val="right" w:pos="9019"/>
            </w:tabs>
            <w:rPr>
              <w:noProof/>
            </w:rPr>
          </w:pPr>
          <w:hyperlink w:anchor="_Toc150770639" w:history="1">
            <w:r w:rsidR="00C0782B" w:rsidRPr="00936B1E">
              <w:rPr>
                <w:rStyle w:val="Hyperlink"/>
                <w:noProof/>
              </w:rPr>
              <w:t>Section 1- The innovative product OR unique service proposition</w:t>
            </w:r>
            <w:r w:rsidR="00C0782B">
              <w:rPr>
                <w:noProof/>
                <w:webHidden/>
              </w:rPr>
              <w:tab/>
            </w:r>
            <w:r w:rsidR="00C0782B">
              <w:rPr>
                <w:noProof/>
                <w:webHidden/>
              </w:rPr>
              <w:fldChar w:fldCharType="begin"/>
            </w:r>
            <w:r w:rsidR="00C0782B">
              <w:rPr>
                <w:noProof/>
                <w:webHidden/>
              </w:rPr>
              <w:instrText xml:space="preserve"> PAGEREF _Toc150770639 \h </w:instrText>
            </w:r>
            <w:r w:rsidR="00C0782B">
              <w:rPr>
                <w:noProof/>
                <w:webHidden/>
              </w:rPr>
            </w:r>
            <w:r w:rsidR="00C0782B">
              <w:rPr>
                <w:noProof/>
                <w:webHidden/>
              </w:rPr>
              <w:fldChar w:fldCharType="separate"/>
            </w:r>
            <w:r w:rsidR="00C0782B">
              <w:rPr>
                <w:noProof/>
                <w:webHidden/>
              </w:rPr>
              <w:t>3</w:t>
            </w:r>
            <w:r w:rsidR="00C0782B">
              <w:rPr>
                <w:noProof/>
                <w:webHidden/>
              </w:rPr>
              <w:fldChar w:fldCharType="end"/>
            </w:r>
          </w:hyperlink>
        </w:p>
        <w:p w14:paraId="6DD73D4B" w14:textId="77777777" w:rsidR="00C0782B" w:rsidRDefault="00000000">
          <w:pPr>
            <w:pStyle w:val="TOC3"/>
            <w:tabs>
              <w:tab w:val="right" w:pos="9019"/>
            </w:tabs>
            <w:rPr>
              <w:noProof/>
            </w:rPr>
          </w:pPr>
          <w:hyperlink w:anchor="_Toc150770640" w:history="1">
            <w:r w:rsidR="00C0782B" w:rsidRPr="00936B1E">
              <w:rPr>
                <w:rStyle w:val="Hyperlink"/>
                <w:noProof/>
              </w:rPr>
              <w:t>Product Overview</w:t>
            </w:r>
            <w:r w:rsidR="00C0782B">
              <w:rPr>
                <w:noProof/>
                <w:webHidden/>
              </w:rPr>
              <w:tab/>
            </w:r>
            <w:r w:rsidR="00C0782B">
              <w:rPr>
                <w:noProof/>
                <w:webHidden/>
              </w:rPr>
              <w:fldChar w:fldCharType="begin"/>
            </w:r>
            <w:r w:rsidR="00C0782B">
              <w:rPr>
                <w:noProof/>
                <w:webHidden/>
              </w:rPr>
              <w:instrText xml:space="preserve"> PAGEREF _Toc150770640 \h </w:instrText>
            </w:r>
            <w:r w:rsidR="00C0782B">
              <w:rPr>
                <w:noProof/>
                <w:webHidden/>
              </w:rPr>
            </w:r>
            <w:r w:rsidR="00C0782B">
              <w:rPr>
                <w:noProof/>
                <w:webHidden/>
              </w:rPr>
              <w:fldChar w:fldCharType="separate"/>
            </w:r>
            <w:r w:rsidR="00C0782B">
              <w:rPr>
                <w:noProof/>
                <w:webHidden/>
              </w:rPr>
              <w:t>3</w:t>
            </w:r>
            <w:r w:rsidR="00C0782B">
              <w:rPr>
                <w:noProof/>
                <w:webHidden/>
              </w:rPr>
              <w:fldChar w:fldCharType="end"/>
            </w:r>
          </w:hyperlink>
        </w:p>
        <w:p w14:paraId="75575A28" w14:textId="77777777" w:rsidR="00C0782B" w:rsidRDefault="00000000">
          <w:pPr>
            <w:pStyle w:val="TOC3"/>
            <w:tabs>
              <w:tab w:val="right" w:pos="9019"/>
            </w:tabs>
            <w:rPr>
              <w:noProof/>
            </w:rPr>
          </w:pPr>
          <w:hyperlink w:anchor="_Toc150770641" w:history="1">
            <w:r w:rsidR="00C0782B" w:rsidRPr="00936B1E">
              <w:rPr>
                <w:rStyle w:val="Hyperlink"/>
                <w:noProof/>
              </w:rPr>
              <w:t>PEST analysis</w:t>
            </w:r>
            <w:r w:rsidR="00C0782B">
              <w:rPr>
                <w:noProof/>
                <w:webHidden/>
              </w:rPr>
              <w:tab/>
            </w:r>
            <w:r w:rsidR="00C0782B">
              <w:rPr>
                <w:noProof/>
                <w:webHidden/>
              </w:rPr>
              <w:fldChar w:fldCharType="begin"/>
            </w:r>
            <w:r w:rsidR="00C0782B">
              <w:rPr>
                <w:noProof/>
                <w:webHidden/>
              </w:rPr>
              <w:instrText xml:space="preserve"> PAGEREF _Toc150770641 \h </w:instrText>
            </w:r>
            <w:r w:rsidR="00C0782B">
              <w:rPr>
                <w:noProof/>
                <w:webHidden/>
              </w:rPr>
            </w:r>
            <w:r w:rsidR="00C0782B">
              <w:rPr>
                <w:noProof/>
                <w:webHidden/>
              </w:rPr>
              <w:fldChar w:fldCharType="separate"/>
            </w:r>
            <w:r w:rsidR="00C0782B">
              <w:rPr>
                <w:noProof/>
                <w:webHidden/>
              </w:rPr>
              <w:t>3</w:t>
            </w:r>
            <w:r w:rsidR="00C0782B">
              <w:rPr>
                <w:noProof/>
                <w:webHidden/>
              </w:rPr>
              <w:fldChar w:fldCharType="end"/>
            </w:r>
          </w:hyperlink>
        </w:p>
        <w:p w14:paraId="332AB0BC" w14:textId="77777777" w:rsidR="00C0782B" w:rsidRDefault="00000000">
          <w:pPr>
            <w:pStyle w:val="TOC3"/>
            <w:tabs>
              <w:tab w:val="right" w:pos="9019"/>
            </w:tabs>
            <w:rPr>
              <w:noProof/>
            </w:rPr>
          </w:pPr>
          <w:hyperlink w:anchor="_Toc150770642" w:history="1">
            <w:r w:rsidR="00C0782B" w:rsidRPr="00936B1E">
              <w:rPr>
                <w:rStyle w:val="Hyperlink"/>
                <w:noProof/>
              </w:rPr>
              <w:t>STP model</w:t>
            </w:r>
            <w:r w:rsidR="00C0782B">
              <w:rPr>
                <w:noProof/>
                <w:webHidden/>
              </w:rPr>
              <w:tab/>
            </w:r>
            <w:r w:rsidR="00C0782B">
              <w:rPr>
                <w:noProof/>
                <w:webHidden/>
              </w:rPr>
              <w:fldChar w:fldCharType="begin"/>
            </w:r>
            <w:r w:rsidR="00C0782B">
              <w:rPr>
                <w:noProof/>
                <w:webHidden/>
              </w:rPr>
              <w:instrText xml:space="preserve"> PAGEREF _Toc150770642 \h </w:instrText>
            </w:r>
            <w:r w:rsidR="00C0782B">
              <w:rPr>
                <w:noProof/>
                <w:webHidden/>
              </w:rPr>
            </w:r>
            <w:r w:rsidR="00C0782B">
              <w:rPr>
                <w:noProof/>
                <w:webHidden/>
              </w:rPr>
              <w:fldChar w:fldCharType="separate"/>
            </w:r>
            <w:r w:rsidR="00C0782B">
              <w:rPr>
                <w:noProof/>
                <w:webHidden/>
              </w:rPr>
              <w:t>4</w:t>
            </w:r>
            <w:r w:rsidR="00C0782B">
              <w:rPr>
                <w:noProof/>
                <w:webHidden/>
              </w:rPr>
              <w:fldChar w:fldCharType="end"/>
            </w:r>
          </w:hyperlink>
        </w:p>
        <w:p w14:paraId="07CAEE0C" w14:textId="77777777" w:rsidR="00C0782B" w:rsidRDefault="00000000">
          <w:pPr>
            <w:pStyle w:val="TOC3"/>
            <w:tabs>
              <w:tab w:val="right" w:pos="9019"/>
            </w:tabs>
            <w:rPr>
              <w:noProof/>
            </w:rPr>
          </w:pPr>
          <w:hyperlink w:anchor="_Toc150770643" w:history="1">
            <w:r w:rsidR="00C0782B" w:rsidRPr="00936B1E">
              <w:rPr>
                <w:rStyle w:val="Hyperlink"/>
                <w:noProof/>
              </w:rPr>
              <w:t>Sustainability strategy</w:t>
            </w:r>
            <w:r w:rsidR="00C0782B">
              <w:rPr>
                <w:noProof/>
                <w:webHidden/>
              </w:rPr>
              <w:tab/>
            </w:r>
            <w:r w:rsidR="00C0782B">
              <w:rPr>
                <w:noProof/>
                <w:webHidden/>
              </w:rPr>
              <w:fldChar w:fldCharType="begin"/>
            </w:r>
            <w:r w:rsidR="00C0782B">
              <w:rPr>
                <w:noProof/>
                <w:webHidden/>
              </w:rPr>
              <w:instrText xml:space="preserve"> PAGEREF _Toc150770643 \h </w:instrText>
            </w:r>
            <w:r w:rsidR="00C0782B">
              <w:rPr>
                <w:noProof/>
                <w:webHidden/>
              </w:rPr>
            </w:r>
            <w:r w:rsidR="00C0782B">
              <w:rPr>
                <w:noProof/>
                <w:webHidden/>
              </w:rPr>
              <w:fldChar w:fldCharType="separate"/>
            </w:r>
            <w:r w:rsidR="00C0782B">
              <w:rPr>
                <w:noProof/>
                <w:webHidden/>
              </w:rPr>
              <w:t>5</w:t>
            </w:r>
            <w:r w:rsidR="00C0782B">
              <w:rPr>
                <w:noProof/>
                <w:webHidden/>
              </w:rPr>
              <w:fldChar w:fldCharType="end"/>
            </w:r>
          </w:hyperlink>
        </w:p>
        <w:p w14:paraId="0F1AFC5B" w14:textId="77777777" w:rsidR="00C0782B" w:rsidRDefault="00000000">
          <w:pPr>
            <w:pStyle w:val="TOC3"/>
            <w:tabs>
              <w:tab w:val="right" w:pos="9019"/>
            </w:tabs>
            <w:rPr>
              <w:noProof/>
            </w:rPr>
          </w:pPr>
          <w:hyperlink w:anchor="_Toc150770644" w:history="1">
            <w:r w:rsidR="00C0782B" w:rsidRPr="00936B1E">
              <w:rPr>
                <w:rStyle w:val="Hyperlink"/>
                <w:noProof/>
              </w:rPr>
              <w:t>Innovation model</w:t>
            </w:r>
            <w:r w:rsidR="00C0782B">
              <w:rPr>
                <w:noProof/>
                <w:webHidden/>
              </w:rPr>
              <w:tab/>
            </w:r>
            <w:r w:rsidR="00C0782B">
              <w:rPr>
                <w:noProof/>
                <w:webHidden/>
              </w:rPr>
              <w:fldChar w:fldCharType="begin"/>
            </w:r>
            <w:r w:rsidR="00C0782B">
              <w:rPr>
                <w:noProof/>
                <w:webHidden/>
              </w:rPr>
              <w:instrText xml:space="preserve"> PAGEREF _Toc150770644 \h </w:instrText>
            </w:r>
            <w:r w:rsidR="00C0782B">
              <w:rPr>
                <w:noProof/>
                <w:webHidden/>
              </w:rPr>
            </w:r>
            <w:r w:rsidR="00C0782B">
              <w:rPr>
                <w:noProof/>
                <w:webHidden/>
              </w:rPr>
              <w:fldChar w:fldCharType="separate"/>
            </w:r>
            <w:r w:rsidR="00C0782B">
              <w:rPr>
                <w:noProof/>
                <w:webHidden/>
              </w:rPr>
              <w:t>6</w:t>
            </w:r>
            <w:r w:rsidR="00C0782B">
              <w:rPr>
                <w:noProof/>
                <w:webHidden/>
              </w:rPr>
              <w:fldChar w:fldCharType="end"/>
            </w:r>
          </w:hyperlink>
        </w:p>
        <w:p w14:paraId="194FF92A" w14:textId="77777777" w:rsidR="00C0782B" w:rsidRDefault="00000000">
          <w:pPr>
            <w:pStyle w:val="TOC3"/>
            <w:tabs>
              <w:tab w:val="right" w:pos="9019"/>
            </w:tabs>
            <w:rPr>
              <w:noProof/>
            </w:rPr>
          </w:pPr>
          <w:hyperlink w:anchor="_Toc150770645" w:history="1">
            <w:r w:rsidR="00C0782B" w:rsidRPr="00936B1E">
              <w:rPr>
                <w:rStyle w:val="Hyperlink"/>
                <w:noProof/>
              </w:rPr>
              <w:t>Porter’s Five Forces model</w:t>
            </w:r>
            <w:r w:rsidR="00C0782B">
              <w:rPr>
                <w:noProof/>
                <w:webHidden/>
              </w:rPr>
              <w:tab/>
            </w:r>
            <w:r w:rsidR="00C0782B">
              <w:rPr>
                <w:noProof/>
                <w:webHidden/>
              </w:rPr>
              <w:fldChar w:fldCharType="begin"/>
            </w:r>
            <w:r w:rsidR="00C0782B">
              <w:rPr>
                <w:noProof/>
                <w:webHidden/>
              </w:rPr>
              <w:instrText xml:space="preserve"> PAGEREF _Toc150770645 \h </w:instrText>
            </w:r>
            <w:r w:rsidR="00C0782B">
              <w:rPr>
                <w:noProof/>
                <w:webHidden/>
              </w:rPr>
            </w:r>
            <w:r w:rsidR="00C0782B">
              <w:rPr>
                <w:noProof/>
                <w:webHidden/>
              </w:rPr>
              <w:fldChar w:fldCharType="separate"/>
            </w:r>
            <w:r w:rsidR="00C0782B">
              <w:rPr>
                <w:noProof/>
                <w:webHidden/>
              </w:rPr>
              <w:t>6</w:t>
            </w:r>
            <w:r w:rsidR="00C0782B">
              <w:rPr>
                <w:noProof/>
                <w:webHidden/>
              </w:rPr>
              <w:fldChar w:fldCharType="end"/>
            </w:r>
          </w:hyperlink>
        </w:p>
        <w:p w14:paraId="2C168C63" w14:textId="77777777" w:rsidR="00C0782B" w:rsidRDefault="00000000">
          <w:pPr>
            <w:pStyle w:val="TOC2"/>
            <w:tabs>
              <w:tab w:val="right" w:pos="9019"/>
            </w:tabs>
            <w:rPr>
              <w:noProof/>
            </w:rPr>
          </w:pPr>
          <w:hyperlink w:anchor="_Toc150770646" w:history="1">
            <w:r w:rsidR="00C0782B" w:rsidRPr="00936B1E">
              <w:rPr>
                <w:rStyle w:val="Hyperlink"/>
                <w:noProof/>
              </w:rPr>
              <w:t>Section 2 - e-commerce</w:t>
            </w:r>
            <w:r w:rsidR="00C0782B">
              <w:rPr>
                <w:noProof/>
                <w:webHidden/>
              </w:rPr>
              <w:tab/>
            </w:r>
            <w:r w:rsidR="00C0782B">
              <w:rPr>
                <w:noProof/>
                <w:webHidden/>
              </w:rPr>
              <w:fldChar w:fldCharType="begin"/>
            </w:r>
            <w:r w:rsidR="00C0782B">
              <w:rPr>
                <w:noProof/>
                <w:webHidden/>
              </w:rPr>
              <w:instrText xml:space="preserve"> PAGEREF _Toc150770646 \h </w:instrText>
            </w:r>
            <w:r w:rsidR="00C0782B">
              <w:rPr>
                <w:noProof/>
                <w:webHidden/>
              </w:rPr>
            </w:r>
            <w:r w:rsidR="00C0782B">
              <w:rPr>
                <w:noProof/>
                <w:webHidden/>
              </w:rPr>
              <w:fldChar w:fldCharType="separate"/>
            </w:r>
            <w:r w:rsidR="00C0782B">
              <w:rPr>
                <w:noProof/>
                <w:webHidden/>
              </w:rPr>
              <w:t>7</w:t>
            </w:r>
            <w:r w:rsidR="00C0782B">
              <w:rPr>
                <w:noProof/>
                <w:webHidden/>
              </w:rPr>
              <w:fldChar w:fldCharType="end"/>
            </w:r>
          </w:hyperlink>
        </w:p>
        <w:p w14:paraId="78147A6B" w14:textId="77777777" w:rsidR="00C0782B" w:rsidRDefault="00000000">
          <w:pPr>
            <w:pStyle w:val="TOC2"/>
            <w:tabs>
              <w:tab w:val="right" w:pos="9019"/>
            </w:tabs>
            <w:rPr>
              <w:noProof/>
            </w:rPr>
          </w:pPr>
          <w:hyperlink w:anchor="_Toc150770647" w:history="1">
            <w:r w:rsidR="00C0782B" w:rsidRPr="00936B1E">
              <w:rPr>
                <w:rStyle w:val="Hyperlink"/>
                <w:noProof/>
              </w:rPr>
              <w:t>Section 3- Marketing Strategy</w:t>
            </w:r>
            <w:r w:rsidR="00C0782B">
              <w:rPr>
                <w:noProof/>
                <w:webHidden/>
              </w:rPr>
              <w:tab/>
            </w:r>
            <w:r w:rsidR="00C0782B">
              <w:rPr>
                <w:noProof/>
                <w:webHidden/>
              </w:rPr>
              <w:fldChar w:fldCharType="begin"/>
            </w:r>
            <w:r w:rsidR="00C0782B">
              <w:rPr>
                <w:noProof/>
                <w:webHidden/>
              </w:rPr>
              <w:instrText xml:space="preserve"> PAGEREF _Toc150770647 \h </w:instrText>
            </w:r>
            <w:r w:rsidR="00C0782B">
              <w:rPr>
                <w:noProof/>
                <w:webHidden/>
              </w:rPr>
            </w:r>
            <w:r w:rsidR="00C0782B">
              <w:rPr>
                <w:noProof/>
                <w:webHidden/>
              </w:rPr>
              <w:fldChar w:fldCharType="separate"/>
            </w:r>
            <w:r w:rsidR="00C0782B">
              <w:rPr>
                <w:noProof/>
                <w:webHidden/>
              </w:rPr>
              <w:t>9</w:t>
            </w:r>
            <w:r w:rsidR="00C0782B">
              <w:rPr>
                <w:noProof/>
                <w:webHidden/>
              </w:rPr>
              <w:fldChar w:fldCharType="end"/>
            </w:r>
          </w:hyperlink>
        </w:p>
        <w:p w14:paraId="44A94D83" w14:textId="77777777" w:rsidR="00C0782B" w:rsidRDefault="00000000">
          <w:pPr>
            <w:pStyle w:val="TOC2"/>
            <w:tabs>
              <w:tab w:val="right" w:pos="9019"/>
            </w:tabs>
            <w:rPr>
              <w:noProof/>
            </w:rPr>
          </w:pPr>
          <w:hyperlink w:anchor="_Toc150770648" w:history="1">
            <w:r w:rsidR="00C0782B" w:rsidRPr="00936B1E">
              <w:rPr>
                <w:rStyle w:val="Hyperlink"/>
                <w:noProof/>
              </w:rPr>
              <w:t>Section 4 - Privacy and Data Protection</w:t>
            </w:r>
            <w:r w:rsidR="00C0782B">
              <w:rPr>
                <w:noProof/>
                <w:webHidden/>
              </w:rPr>
              <w:tab/>
            </w:r>
            <w:r w:rsidR="00C0782B">
              <w:rPr>
                <w:noProof/>
                <w:webHidden/>
              </w:rPr>
              <w:fldChar w:fldCharType="begin"/>
            </w:r>
            <w:r w:rsidR="00C0782B">
              <w:rPr>
                <w:noProof/>
                <w:webHidden/>
              </w:rPr>
              <w:instrText xml:space="preserve"> PAGEREF _Toc150770648 \h </w:instrText>
            </w:r>
            <w:r w:rsidR="00C0782B">
              <w:rPr>
                <w:noProof/>
                <w:webHidden/>
              </w:rPr>
            </w:r>
            <w:r w:rsidR="00C0782B">
              <w:rPr>
                <w:noProof/>
                <w:webHidden/>
              </w:rPr>
              <w:fldChar w:fldCharType="separate"/>
            </w:r>
            <w:r w:rsidR="00C0782B">
              <w:rPr>
                <w:noProof/>
                <w:webHidden/>
              </w:rPr>
              <w:t>10</w:t>
            </w:r>
            <w:r w:rsidR="00C0782B">
              <w:rPr>
                <w:noProof/>
                <w:webHidden/>
              </w:rPr>
              <w:fldChar w:fldCharType="end"/>
            </w:r>
          </w:hyperlink>
        </w:p>
        <w:p w14:paraId="2E0F7122" w14:textId="77777777" w:rsidR="00C0782B" w:rsidRDefault="00000000">
          <w:pPr>
            <w:pStyle w:val="TOC1"/>
            <w:tabs>
              <w:tab w:val="right" w:pos="9019"/>
            </w:tabs>
            <w:rPr>
              <w:noProof/>
            </w:rPr>
          </w:pPr>
          <w:hyperlink w:anchor="_Toc150770649" w:history="1">
            <w:r w:rsidR="00C0782B" w:rsidRPr="00936B1E">
              <w:rPr>
                <w:rStyle w:val="Hyperlink"/>
                <w:noProof/>
              </w:rPr>
              <w:t>Conclusion and Recommendations</w:t>
            </w:r>
            <w:r w:rsidR="00C0782B">
              <w:rPr>
                <w:noProof/>
                <w:webHidden/>
              </w:rPr>
              <w:tab/>
            </w:r>
            <w:r w:rsidR="00C0782B">
              <w:rPr>
                <w:noProof/>
                <w:webHidden/>
              </w:rPr>
              <w:fldChar w:fldCharType="begin"/>
            </w:r>
            <w:r w:rsidR="00C0782B">
              <w:rPr>
                <w:noProof/>
                <w:webHidden/>
              </w:rPr>
              <w:instrText xml:space="preserve"> PAGEREF _Toc150770649 \h </w:instrText>
            </w:r>
            <w:r w:rsidR="00C0782B">
              <w:rPr>
                <w:noProof/>
                <w:webHidden/>
              </w:rPr>
            </w:r>
            <w:r w:rsidR="00C0782B">
              <w:rPr>
                <w:noProof/>
                <w:webHidden/>
              </w:rPr>
              <w:fldChar w:fldCharType="separate"/>
            </w:r>
            <w:r w:rsidR="00C0782B">
              <w:rPr>
                <w:noProof/>
                <w:webHidden/>
              </w:rPr>
              <w:t>11</w:t>
            </w:r>
            <w:r w:rsidR="00C0782B">
              <w:rPr>
                <w:noProof/>
                <w:webHidden/>
              </w:rPr>
              <w:fldChar w:fldCharType="end"/>
            </w:r>
          </w:hyperlink>
        </w:p>
        <w:p w14:paraId="2173F753" w14:textId="77777777" w:rsidR="00C0782B" w:rsidRDefault="00000000">
          <w:pPr>
            <w:pStyle w:val="TOC1"/>
            <w:tabs>
              <w:tab w:val="right" w:pos="9019"/>
            </w:tabs>
            <w:rPr>
              <w:noProof/>
            </w:rPr>
          </w:pPr>
          <w:hyperlink w:anchor="_Toc150770650" w:history="1">
            <w:r w:rsidR="00C0782B" w:rsidRPr="00936B1E">
              <w:rPr>
                <w:rStyle w:val="Hyperlink"/>
                <w:noProof/>
              </w:rPr>
              <w:t>References</w:t>
            </w:r>
            <w:r w:rsidR="00C0782B">
              <w:rPr>
                <w:noProof/>
                <w:webHidden/>
              </w:rPr>
              <w:tab/>
            </w:r>
            <w:r w:rsidR="00C0782B">
              <w:rPr>
                <w:noProof/>
                <w:webHidden/>
              </w:rPr>
              <w:fldChar w:fldCharType="begin"/>
            </w:r>
            <w:r w:rsidR="00C0782B">
              <w:rPr>
                <w:noProof/>
                <w:webHidden/>
              </w:rPr>
              <w:instrText xml:space="preserve"> PAGEREF _Toc150770650 \h </w:instrText>
            </w:r>
            <w:r w:rsidR="00C0782B">
              <w:rPr>
                <w:noProof/>
                <w:webHidden/>
              </w:rPr>
            </w:r>
            <w:r w:rsidR="00C0782B">
              <w:rPr>
                <w:noProof/>
                <w:webHidden/>
              </w:rPr>
              <w:fldChar w:fldCharType="separate"/>
            </w:r>
            <w:r w:rsidR="00C0782B">
              <w:rPr>
                <w:noProof/>
                <w:webHidden/>
              </w:rPr>
              <w:t>12</w:t>
            </w:r>
            <w:r w:rsidR="00C0782B">
              <w:rPr>
                <w:noProof/>
                <w:webHidden/>
              </w:rPr>
              <w:fldChar w:fldCharType="end"/>
            </w:r>
          </w:hyperlink>
        </w:p>
        <w:p w14:paraId="78E3FA0C" w14:textId="77777777" w:rsidR="0031556B" w:rsidRDefault="00B8333E">
          <w:pPr>
            <w:widowControl w:val="0"/>
            <w:tabs>
              <w:tab w:val="right" w:pos="12000"/>
            </w:tabs>
            <w:spacing w:before="60"/>
            <w:rPr>
              <w:b/>
              <w:color w:val="000000"/>
            </w:rPr>
          </w:pPr>
          <w:r>
            <w:fldChar w:fldCharType="end"/>
          </w:r>
        </w:p>
      </w:sdtContent>
    </w:sdt>
    <w:p w14:paraId="5CFCA8D3" w14:textId="77777777" w:rsidR="0031556B" w:rsidRDefault="0031556B"/>
    <w:p w14:paraId="63E59A44" w14:textId="77777777" w:rsidR="0031556B" w:rsidRDefault="0031556B"/>
    <w:p w14:paraId="7A5C06F4" w14:textId="77777777" w:rsidR="0031556B" w:rsidRDefault="00B8333E">
      <w:r>
        <w:br w:type="page"/>
      </w:r>
    </w:p>
    <w:p w14:paraId="3783C031" w14:textId="77777777" w:rsidR="0031556B" w:rsidRDefault="00B8333E">
      <w:pPr>
        <w:pStyle w:val="Heading1"/>
      </w:pPr>
      <w:bookmarkStart w:id="0" w:name="_Toc150770637"/>
      <w:r>
        <w:lastRenderedPageBreak/>
        <w:t>Introduction</w:t>
      </w:r>
      <w:bookmarkEnd w:id="0"/>
      <w:r>
        <w:t xml:space="preserve"> </w:t>
      </w:r>
    </w:p>
    <w:p w14:paraId="5470F3E3" w14:textId="77777777" w:rsidR="0031556B" w:rsidRDefault="00B8333E">
      <w:r>
        <w:t>Innovation and creativity are essential in planning for a business to enhance its success and profit margins (</w:t>
      </w:r>
      <w:proofErr w:type="spellStart"/>
      <w:r>
        <w:t>Kabeyi</w:t>
      </w:r>
      <w:proofErr w:type="spellEnd"/>
      <w:r>
        <w:t xml:space="preserve">, 2019). The aim of this study is to present an innovative product namely a </w:t>
      </w:r>
      <w:r>
        <w:rPr>
          <w:b/>
        </w:rPr>
        <w:t>“Solar-powered Vacuum Cleaner”</w:t>
      </w:r>
      <w:r>
        <w:t xml:space="preserve"> for the organisation SVC by analysing the external business environment to ensure an innovative business proposition. The increased energy use in the modern contemporary business environment is increasing risks for the climate considering a global business environment (Ahmad </w:t>
      </w:r>
      <w:r>
        <w:rPr>
          <w:i/>
        </w:rPr>
        <w:t xml:space="preserve">et al., </w:t>
      </w:r>
      <w:r>
        <w:t xml:space="preserve">2021). As global consumers are majorly concerned about climate change issues and renewable energies are prioritised, it will be beneficial to attract a greater consumer rate for the product base. </w:t>
      </w:r>
    </w:p>
    <w:p w14:paraId="0C492E60" w14:textId="77777777" w:rsidR="0031556B" w:rsidRDefault="00B8333E">
      <w:r>
        <w:t xml:space="preserve">Open innovation and sustaining innovation theories have been highlighted in this report. The report covers an environmental analysis and STP analysis for targeting consumers to attract potential clients for innovative products. The competitive environment for the product has been evaluated using Porter’s Five Forces model. The E-commerce marketing scenario for the product has been described in this study. On the other hand, the marketing strategy has been explained through the report. Further, Data Protection scenarios are considered in </w:t>
      </w:r>
      <w:r w:rsidR="00C0782B">
        <w:t>this</w:t>
      </w:r>
      <w:r>
        <w:t xml:space="preserve"> report while developing e-commerce structures. The study has also presented different recommendations to enhance innovative business products to attract greater performance while operating in the modern contemporary business environment.   </w:t>
      </w:r>
    </w:p>
    <w:p w14:paraId="6E84C35B" w14:textId="77777777" w:rsidR="0031556B" w:rsidRDefault="00B8333E">
      <w:pPr>
        <w:pStyle w:val="Heading1"/>
      </w:pPr>
      <w:bookmarkStart w:id="1" w:name="_Toc150770638"/>
      <w:r>
        <w:t>Main Body</w:t>
      </w:r>
      <w:bookmarkEnd w:id="1"/>
    </w:p>
    <w:p w14:paraId="764779E2" w14:textId="77777777" w:rsidR="0031556B" w:rsidRDefault="00B8333E">
      <w:pPr>
        <w:pStyle w:val="Heading2"/>
      </w:pPr>
      <w:bookmarkStart w:id="2" w:name="_Toc150770639"/>
      <w:r>
        <w:t>Section 1- The innovative product OR unique service proposition</w:t>
      </w:r>
      <w:bookmarkEnd w:id="2"/>
      <w:r>
        <w:t xml:space="preserve"> </w:t>
      </w:r>
    </w:p>
    <w:p w14:paraId="2F1BCECF" w14:textId="77777777" w:rsidR="0031556B" w:rsidRDefault="00B8333E">
      <w:pPr>
        <w:pStyle w:val="Heading3"/>
      </w:pPr>
      <w:bookmarkStart w:id="3" w:name="_Toc150770640"/>
      <w:r>
        <w:t>Product Overview</w:t>
      </w:r>
      <w:bookmarkEnd w:id="3"/>
    </w:p>
    <w:p w14:paraId="58D9B0D7" w14:textId="77777777" w:rsidR="0031556B" w:rsidRDefault="00B8333E">
      <w:r>
        <w:t xml:space="preserve">The product is a </w:t>
      </w:r>
      <w:r>
        <w:rPr>
          <w:b/>
        </w:rPr>
        <w:t xml:space="preserve">“Solar-powered Vacuum Cleaner” </w:t>
      </w:r>
      <w:r>
        <w:t xml:space="preserve">which will be run on renewable energy concentrating on solar power. There will be a square solar panel on the handle of the product for charging. The product will further involve AI technologies to detect the need for charging </w:t>
      </w:r>
      <w:proofErr w:type="gramStart"/>
      <w:r>
        <w:t>and also</w:t>
      </w:r>
      <w:proofErr w:type="gramEnd"/>
      <w:r>
        <w:t xml:space="preserve"> will initiate auto charging in the sunlight. Apart from that, it will be kept green in colour to illustrate the sustainable nature of the product. The Automation technology will be used to convert the solar energy in electricity to run the product.   </w:t>
      </w:r>
    </w:p>
    <w:p w14:paraId="3262198C" w14:textId="77777777" w:rsidR="0031556B" w:rsidRDefault="00B8333E">
      <w:pPr>
        <w:pStyle w:val="Heading3"/>
      </w:pPr>
      <w:bookmarkStart w:id="4" w:name="_Toc150770641"/>
      <w:r>
        <w:t>PEST analysis</w:t>
      </w:r>
      <w:bookmarkEnd w:id="4"/>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3780"/>
        <w:gridCol w:w="3285"/>
      </w:tblGrid>
      <w:tr w:rsidR="0031556B" w14:paraId="40494481" w14:textId="77777777">
        <w:tc>
          <w:tcPr>
            <w:tcW w:w="1935" w:type="dxa"/>
            <w:shd w:val="clear" w:color="auto" w:fill="auto"/>
            <w:tcMar>
              <w:top w:w="100" w:type="dxa"/>
              <w:left w:w="100" w:type="dxa"/>
              <w:bottom w:w="100" w:type="dxa"/>
              <w:right w:w="100" w:type="dxa"/>
            </w:tcMar>
          </w:tcPr>
          <w:p w14:paraId="787AE9D8" w14:textId="77777777" w:rsidR="0031556B" w:rsidRDefault="00B8333E">
            <w:pPr>
              <w:widowControl w:val="0"/>
              <w:rPr>
                <w:b/>
              </w:rPr>
            </w:pPr>
            <w:r>
              <w:rPr>
                <w:b/>
              </w:rPr>
              <w:t>Elements of PESTLE</w:t>
            </w:r>
          </w:p>
        </w:tc>
        <w:tc>
          <w:tcPr>
            <w:tcW w:w="3780" w:type="dxa"/>
            <w:shd w:val="clear" w:color="auto" w:fill="auto"/>
            <w:tcMar>
              <w:top w:w="100" w:type="dxa"/>
              <w:left w:w="100" w:type="dxa"/>
              <w:bottom w:w="100" w:type="dxa"/>
              <w:right w:w="100" w:type="dxa"/>
            </w:tcMar>
          </w:tcPr>
          <w:p w14:paraId="1E6A0971" w14:textId="77777777" w:rsidR="0031556B" w:rsidRDefault="00B8333E">
            <w:pPr>
              <w:widowControl w:val="0"/>
              <w:rPr>
                <w:b/>
              </w:rPr>
            </w:pPr>
            <w:r>
              <w:rPr>
                <w:b/>
              </w:rPr>
              <w:t>Factors</w:t>
            </w:r>
          </w:p>
        </w:tc>
        <w:tc>
          <w:tcPr>
            <w:tcW w:w="3285" w:type="dxa"/>
            <w:shd w:val="clear" w:color="auto" w:fill="auto"/>
            <w:tcMar>
              <w:top w:w="100" w:type="dxa"/>
              <w:left w:w="100" w:type="dxa"/>
              <w:bottom w:w="100" w:type="dxa"/>
              <w:right w:w="100" w:type="dxa"/>
            </w:tcMar>
          </w:tcPr>
          <w:p w14:paraId="64F90532" w14:textId="77777777" w:rsidR="0031556B" w:rsidRDefault="00B8333E">
            <w:pPr>
              <w:widowControl w:val="0"/>
              <w:rPr>
                <w:b/>
              </w:rPr>
            </w:pPr>
            <w:r>
              <w:rPr>
                <w:b/>
              </w:rPr>
              <w:t>Impacts</w:t>
            </w:r>
          </w:p>
        </w:tc>
      </w:tr>
      <w:tr w:rsidR="0031556B" w14:paraId="057B9199" w14:textId="77777777">
        <w:tc>
          <w:tcPr>
            <w:tcW w:w="1935" w:type="dxa"/>
            <w:shd w:val="clear" w:color="auto" w:fill="auto"/>
            <w:tcMar>
              <w:top w:w="100" w:type="dxa"/>
              <w:left w:w="100" w:type="dxa"/>
              <w:bottom w:w="100" w:type="dxa"/>
              <w:right w:w="100" w:type="dxa"/>
            </w:tcMar>
          </w:tcPr>
          <w:p w14:paraId="55D5CD92" w14:textId="77777777" w:rsidR="0031556B" w:rsidRDefault="00B8333E">
            <w:pPr>
              <w:widowControl w:val="0"/>
              <w:rPr>
                <w:b/>
                <w:i/>
              </w:rPr>
            </w:pPr>
            <w:r>
              <w:rPr>
                <w:b/>
                <w:i/>
              </w:rPr>
              <w:t xml:space="preserve">Political </w:t>
            </w:r>
          </w:p>
          <w:p w14:paraId="063C4989" w14:textId="77777777" w:rsidR="0031556B" w:rsidRDefault="00B8333E">
            <w:pPr>
              <w:widowControl w:val="0"/>
              <w:rPr>
                <w:b/>
                <w:i/>
              </w:rPr>
            </w:pPr>
            <w:r>
              <w:rPr>
                <w:b/>
                <w:i/>
              </w:rPr>
              <w:t>(Negative)</w:t>
            </w:r>
          </w:p>
        </w:tc>
        <w:tc>
          <w:tcPr>
            <w:tcW w:w="3780" w:type="dxa"/>
            <w:shd w:val="clear" w:color="auto" w:fill="auto"/>
            <w:tcMar>
              <w:top w:w="100" w:type="dxa"/>
              <w:left w:w="100" w:type="dxa"/>
              <w:bottom w:w="100" w:type="dxa"/>
              <w:right w:w="100" w:type="dxa"/>
            </w:tcMar>
          </w:tcPr>
          <w:p w14:paraId="51DDCB09" w14:textId="77777777" w:rsidR="0031556B" w:rsidRDefault="00B8333E">
            <w:pPr>
              <w:widowControl w:val="0"/>
              <w:pBdr>
                <w:top w:val="nil"/>
                <w:left w:val="nil"/>
                <w:bottom w:val="nil"/>
                <w:right w:val="nil"/>
                <w:between w:val="nil"/>
              </w:pBdr>
            </w:pPr>
            <w:r>
              <w:t xml:space="preserve">After the Russia-Ukraine war, the trading relations between the UK and </w:t>
            </w:r>
            <w:r>
              <w:lastRenderedPageBreak/>
              <w:t xml:space="preserve">Russia have been decreased by the UK government (Gov, 2023). The imports level from Russia has fallen by 98.1% in November 2022. </w:t>
            </w:r>
          </w:p>
        </w:tc>
        <w:tc>
          <w:tcPr>
            <w:tcW w:w="3285" w:type="dxa"/>
            <w:shd w:val="clear" w:color="auto" w:fill="auto"/>
            <w:tcMar>
              <w:top w:w="100" w:type="dxa"/>
              <w:left w:w="100" w:type="dxa"/>
              <w:bottom w:w="100" w:type="dxa"/>
              <w:right w:w="100" w:type="dxa"/>
            </w:tcMar>
          </w:tcPr>
          <w:p w14:paraId="44C2EFF0" w14:textId="77777777" w:rsidR="0031556B" w:rsidRDefault="00B8333E">
            <w:pPr>
              <w:widowControl w:val="0"/>
              <w:pBdr>
                <w:top w:val="nil"/>
                <w:left w:val="nil"/>
                <w:bottom w:val="nil"/>
                <w:right w:val="nil"/>
                <w:between w:val="nil"/>
              </w:pBdr>
            </w:pPr>
            <w:r>
              <w:lastRenderedPageBreak/>
              <w:t xml:space="preserve">This scenario has created a negative scenario for the </w:t>
            </w:r>
            <w:r>
              <w:lastRenderedPageBreak/>
              <w:t xml:space="preserve">business environment as it will restrict the present business plan to import from Russia. </w:t>
            </w:r>
          </w:p>
        </w:tc>
      </w:tr>
      <w:tr w:rsidR="0031556B" w14:paraId="5D0EF243" w14:textId="77777777">
        <w:tc>
          <w:tcPr>
            <w:tcW w:w="1935" w:type="dxa"/>
            <w:shd w:val="clear" w:color="auto" w:fill="auto"/>
            <w:tcMar>
              <w:top w:w="100" w:type="dxa"/>
              <w:left w:w="100" w:type="dxa"/>
              <w:bottom w:w="100" w:type="dxa"/>
              <w:right w:w="100" w:type="dxa"/>
            </w:tcMar>
          </w:tcPr>
          <w:p w14:paraId="708D5207" w14:textId="77777777" w:rsidR="0031556B" w:rsidRDefault="00B8333E">
            <w:pPr>
              <w:widowControl w:val="0"/>
              <w:rPr>
                <w:b/>
                <w:i/>
              </w:rPr>
            </w:pPr>
            <w:r>
              <w:rPr>
                <w:b/>
                <w:i/>
              </w:rPr>
              <w:lastRenderedPageBreak/>
              <w:t>Economic</w:t>
            </w:r>
          </w:p>
          <w:p w14:paraId="7890C043" w14:textId="77777777" w:rsidR="0031556B" w:rsidRDefault="00B8333E">
            <w:pPr>
              <w:widowControl w:val="0"/>
              <w:rPr>
                <w:b/>
                <w:i/>
              </w:rPr>
            </w:pPr>
            <w:r>
              <w:rPr>
                <w:b/>
                <w:i/>
              </w:rPr>
              <w:t>(Negative)</w:t>
            </w:r>
          </w:p>
        </w:tc>
        <w:tc>
          <w:tcPr>
            <w:tcW w:w="3780" w:type="dxa"/>
            <w:shd w:val="clear" w:color="auto" w:fill="auto"/>
            <w:tcMar>
              <w:top w:w="100" w:type="dxa"/>
              <w:left w:w="100" w:type="dxa"/>
              <w:bottom w:w="100" w:type="dxa"/>
              <w:right w:w="100" w:type="dxa"/>
            </w:tcMar>
          </w:tcPr>
          <w:p w14:paraId="642CD5EE" w14:textId="77777777" w:rsidR="0031556B" w:rsidRDefault="00B8333E">
            <w:pPr>
              <w:widowControl w:val="0"/>
              <w:pBdr>
                <w:top w:val="nil"/>
                <w:left w:val="nil"/>
                <w:bottom w:val="nil"/>
                <w:right w:val="nil"/>
                <w:between w:val="nil"/>
              </w:pBdr>
            </w:pPr>
            <w:r>
              <w:t>The UK economy has seen a growth of 2.1</w:t>
            </w:r>
            <w:proofErr w:type="gramStart"/>
            <w:r>
              <w:t>%  compared</w:t>
            </w:r>
            <w:proofErr w:type="gramEnd"/>
            <w:r>
              <w:t xml:space="preserve"> to the 4.7% expected growth in 2022 as per the previous forecast (Elliott, 2022)</w:t>
            </w:r>
          </w:p>
        </w:tc>
        <w:tc>
          <w:tcPr>
            <w:tcW w:w="3285" w:type="dxa"/>
            <w:shd w:val="clear" w:color="auto" w:fill="auto"/>
            <w:tcMar>
              <w:top w:w="100" w:type="dxa"/>
              <w:left w:w="100" w:type="dxa"/>
              <w:bottom w:w="100" w:type="dxa"/>
              <w:right w:w="100" w:type="dxa"/>
            </w:tcMar>
          </w:tcPr>
          <w:p w14:paraId="2717F496" w14:textId="77777777" w:rsidR="0031556B" w:rsidRDefault="00B8333E">
            <w:pPr>
              <w:widowControl w:val="0"/>
              <w:pBdr>
                <w:top w:val="nil"/>
                <w:left w:val="nil"/>
                <w:bottom w:val="nil"/>
                <w:right w:val="nil"/>
                <w:between w:val="nil"/>
              </w:pBdr>
            </w:pPr>
            <w:r>
              <w:t xml:space="preserve">This scenario has affected the UK economy to some extent which can be an issue for the organisation to attract investors for the project. </w:t>
            </w:r>
          </w:p>
        </w:tc>
      </w:tr>
      <w:tr w:rsidR="0031556B" w14:paraId="79012A0F" w14:textId="77777777">
        <w:tc>
          <w:tcPr>
            <w:tcW w:w="1935" w:type="dxa"/>
            <w:shd w:val="clear" w:color="auto" w:fill="auto"/>
            <w:tcMar>
              <w:top w:w="100" w:type="dxa"/>
              <w:left w:w="100" w:type="dxa"/>
              <w:bottom w:w="100" w:type="dxa"/>
              <w:right w:w="100" w:type="dxa"/>
            </w:tcMar>
          </w:tcPr>
          <w:p w14:paraId="2170D107" w14:textId="77777777" w:rsidR="0031556B" w:rsidRDefault="00B8333E">
            <w:pPr>
              <w:widowControl w:val="0"/>
              <w:rPr>
                <w:b/>
                <w:i/>
              </w:rPr>
            </w:pPr>
            <w:r>
              <w:rPr>
                <w:b/>
                <w:i/>
              </w:rPr>
              <w:t>Social</w:t>
            </w:r>
          </w:p>
          <w:p w14:paraId="000FC779" w14:textId="77777777" w:rsidR="0031556B" w:rsidRDefault="00B8333E">
            <w:pPr>
              <w:widowControl w:val="0"/>
              <w:rPr>
                <w:b/>
                <w:i/>
              </w:rPr>
            </w:pPr>
            <w:r>
              <w:rPr>
                <w:b/>
                <w:i/>
              </w:rPr>
              <w:t>(Positive)</w:t>
            </w:r>
          </w:p>
        </w:tc>
        <w:tc>
          <w:tcPr>
            <w:tcW w:w="3780" w:type="dxa"/>
            <w:shd w:val="clear" w:color="auto" w:fill="auto"/>
            <w:tcMar>
              <w:top w:w="100" w:type="dxa"/>
              <w:left w:w="100" w:type="dxa"/>
              <w:bottom w:w="100" w:type="dxa"/>
              <w:right w:w="100" w:type="dxa"/>
            </w:tcMar>
          </w:tcPr>
          <w:p w14:paraId="78641CD5" w14:textId="77777777" w:rsidR="0031556B" w:rsidRDefault="00B8333E">
            <w:pPr>
              <w:widowControl w:val="0"/>
              <w:pBdr>
                <w:top w:val="nil"/>
                <w:left w:val="nil"/>
                <w:bottom w:val="nil"/>
                <w:right w:val="nil"/>
                <w:between w:val="nil"/>
              </w:pBdr>
            </w:pPr>
            <w:r>
              <w:t xml:space="preserve">In a study, 70% of the respondents reported that their tech investment and sales plans have increased in 2022 (Statista, 2023). </w:t>
            </w:r>
          </w:p>
        </w:tc>
        <w:tc>
          <w:tcPr>
            <w:tcW w:w="3285" w:type="dxa"/>
            <w:shd w:val="clear" w:color="auto" w:fill="auto"/>
            <w:tcMar>
              <w:top w:w="100" w:type="dxa"/>
              <w:left w:w="100" w:type="dxa"/>
              <w:bottom w:w="100" w:type="dxa"/>
              <w:right w:w="100" w:type="dxa"/>
            </w:tcMar>
          </w:tcPr>
          <w:p w14:paraId="33B31A35" w14:textId="77777777" w:rsidR="0031556B" w:rsidRDefault="00B8333E">
            <w:pPr>
              <w:widowControl w:val="0"/>
              <w:pBdr>
                <w:top w:val="nil"/>
                <w:left w:val="nil"/>
                <w:bottom w:val="nil"/>
                <w:right w:val="nil"/>
                <w:between w:val="nil"/>
              </w:pBdr>
            </w:pPr>
            <w:r>
              <w:t xml:space="preserve">Thus, while introducing </w:t>
            </w:r>
            <w:r>
              <w:rPr>
                <w:b/>
              </w:rPr>
              <w:t xml:space="preserve">“Solar-powered Vacuum Cleaner”, </w:t>
            </w:r>
            <w:r>
              <w:t xml:space="preserve">attracting consumers will be easy.  </w:t>
            </w:r>
          </w:p>
        </w:tc>
      </w:tr>
      <w:tr w:rsidR="0031556B" w14:paraId="1538C1FE" w14:textId="77777777">
        <w:tc>
          <w:tcPr>
            <w:tcW w:w="1935" w:type="dxa"/>
            <w:shd w:val="clear" w:color="auto" w:fill="auto"/>
            <w:tcMar>
              <w:top w:w="100" w:type="dxa"/>
              <w:left w:w="100" w:type="dxa"/>
              <w:bottom w:w="100" w:type="dxa"/>
              <w:right w:w="100" w:type="dxa"/>
            </w:tcMar>
          </w:tcPr>
          <w:p w14:paraId="3CB7743D" w14:textId="77777777" w:rsidR="0031556B" w:rsidRDefault="00B8333E">
            <w:pPr>
              <w:widowControl w:val="0"/>
              <w:rPr>
                <w:b/>
                <w:i/>
              </w:rPr>
            </w:pPr>
            <w:r>
              <w:rPr>
                <w:b/>
                <w:i/>
              </w:rPr>
              <w:t>Technological</w:t>
            </w:r>
          </w:p>
          <w:p w14:paraId="64F32C7D" w14:textId="77777777" w:rsidR="0031556B" w:rsidRDefault="00B8333E">
            <w:pPr>
              <w:widowControl w:val="0"/>
              <w:rPr>
                <w:b/>
                <w:i/>
              </w:rPr>
            </w:pPr>
            <w:r>
              <w:rPr>
                <w:b/>
                <w:i/>
              </w:rPr>
              <w:t>(Positive)</w:t>
            </w:r>
          </w:p>
        </w:tc>
        <w:tc>
          <w:tcPr>
            <w:tcW w:w="3780" w:type="dxa"/>
            <w:shd w:val="clear" w:color="auto" w:fill="auto"/>
            <w:tcMar>
              <w:top w:w="100" w:type="dxa"/>
              <w:left w:w="100" w:type="dxa"/>
              <w:bottom w:w="100" w:type="dxa"/>
              <w:right w:w="100" w:type="dxa"/>
            </w:tcMar>
          </w:tcPr>
          <w:p w14:paraId="5FFE9991" w14:textId="77777777" w:rsidR="0031556B" w:rsidRDefault="00B8333E">
            <w:pPr>
              <w:widowControl w:val="0"/>
              <w:pBdr>
                <w:top w:val="nil"/>
                <w:left w:val="nil"/>
                <w:bottom w:val="nil"/>
                <w:right w:val="nil"/>
                <w:between w:val="nil"/>
              </w:pBdr>
            </w:pPr>
            <w:r>
              <w:t>The UK government has planned to invest £14 million in developing the AI scenario in the country (Gov, 2023).</w:t>
            </w:r>
          </w:p>
        </w:tc>
        <w:tc>
          <w:tcPr>
            <w:tcW w:w="3285" w:type="dxa"/>
            <w:shd w:val="clear" w:color="auto" w:fill="auto"/>
            <w:tcMar>
              <w:top w:w="100" w:type="dxa"/>
              <w:left w:w="100" w:type="dxa"/>
              <w:bottom w:w="100" w:type="dxa"/>
              <w:right w:w="100" w:type="dxa"/>
            </w:tcMar>
          </w:tcPr>
          <w:p w14:paraId="45562791" w14:textId="77777777" w:rsidR="0031556B" w:rsidRDefault="00B8333E">
            <w:pPr>
              <w:widowControl w:val="0"/>
              <w:pBdr>
                <w:top w:val="nil"/>
                <w:left w:val="nil"/>
                <w:bottom w:val="nil"/>
                <w:right w:val="nil"/>
                <w:between w:val="nil"/>
              </w:pBdr>
            </w:pPr>
            <w:r>
              <w:t xml:space="preserve">As the product is focusing on enabling AI technologies to enhance efficiency, it will be beneficial for the innovative plan to attract opportunities from the scenario. </w:t>
            </w:r>
          </w:p>
        </w:tc>
      </w:tr>
    </w:tbl>
    <w:p w14:paraId="3D76D85C" w14:textId="77777777" w:rsidR="0031556B" w:rsidRDefault="00B8333E">
      <w:pPr>
        <w:jc w:val="center"/>
        <w:rPr>
          <w:b/>
        </w:rPr>
      </w:pPr>
      <w:r>
        <w:rPr>
          <w:b/>
        </w:rPr>
        <w:t xml:space="preserve">Table 1: PESTLE Analysis </w:t>
      </w:r>
    </w:p>
    <w:p w14:paraId="135705E9" w14:textId="138D6749" w:rsidR="0031556B" w:rsidRDefault="00B8333E">
      <w:pPr>
        <w:jc w:val="center"/>
      </w:pPr>
      <w:r>
        <w:t xml:space="preserve">(Source: Created by </w:t>
      </w:r>
      <w:r w:rsidR="00244AF9">
        <w:t>me</w:t>
      </w:r>
      <w:r>
        <w:t>)</w:t>
      </w:r>
    </w:p>
    <w:p w14:paraId="0C8A6FDF" w14:textId="77777777" w:rsidR="0031556B" w:rsidRDefault="00B8333E">
      <w:r>
        <w:t xml:space="preserve">The positive and economic scenario of the country is creating a threat to the business plan after the worst scenarios regarding Russia and Ukraine war. It is further creating trouble for the present innovative plan to arrange the financial resources required for product planning. Apart from that, Social and technological scenarios further help the innovative plan to facilitate technological advancements.    </w:t>
      </w:r>
    </w:p>
    <w:p w14:paraId="35F288A4" w14:textId="77777777" w:rsidR="0031556B" w:rsidRDefault="00B8333E">
      <w:pPr>
        <w:pStyle w:val="Heading3"/>
      </w:pPr>
      <w:bookmarkStart w:id="5" w:name="_Toc150770642"/>
      <w:r>
        <w:t>STP model</w:t>
      </w:r>
      <w:bookmarkEnd w:id="5"/>
    </w:p>
    <w:p w14:paraId="3470D21F" w14:textId="77777777" w:rsidR="0031556B" w:rsidRDefault="00B8333E">
      <w:r>
        <w:rPr>
          <w:b/>
        </w:rPr>
        <w:t>Demographic</w:t>
      </w:r>
      <w:r>
        <w:t xml:space="preserve">: The business plan will focus on people living in the UK from middle and high-income backgrounds.  </w:t>
      </w:r>
    </w:p>
    <w:p w14:paraId="6739C13B" w14:textId="77777777" w:rsidR="0031556B" w:rsidRDefault="00B8333E">
      <w:r>
        <w:rPr>
          <w:b/>
        </w:rPr>
        <w:t>Psychographic</w:t>
      </w:r>
      <w:r>
        <w:t xml:space="preserve">: In 2023, 71% of men and 74% of women responded that AI technologies are useful in terms of marketing campaigns (Statista, 2023). As the organisation is focusing on AI </w:t>
      </w:r>
      <w:r>
        <w:lastRenderedPageBreak/>
        <w:t xml:space="preserve">technologies to develop the marketing campaign and the product development process, the innovative plan can target consumers with AI </w:t>
      </w:r>
      <w:r w:rsidR="00C0782B">
        <w:t>referencing</w:t>
      </w:r>
      <w:r>
        <w:t xml:space="preserve"> attitudes. </w:t>
      </w:r>
    </w:p>
    <w:p w14:paraId="2DB6E9B3" w14:textId="77777777" w:rsidR="0031556B" w:rsidRDefault="00B8333E">
      <w:r>
        <w:rPr>
          <w:b/>
        </w:rPr>
        <w:t>Geographic</w:t>
      </w:r>
      <w:r>
        <w:t xml:space="preserve">: The business plan is currently focusing on the UK. </w:t>
      </w:r>
      <w:proofErr w:type="gramStart"/>
      <w:r>
        <w:t>Later on</w:t>
      </w:r>
      <w:proofErr w:type="gramEnd"/>
      <w:r>
        <w:t xml:space="preserve">, it will move to other international locations. </w:t>
      </w:r>
    </w:p>
    <w:p w14:paraId="5D3035C4" w14:textId="77777777" w:rsidR="0031556B" w:rsidRDefault="00B8333E">
      <w:r>
        <w:rPr>
          <w:b/>
        </w:rPr>
        <w:t>Behavioural</w:t>
      </w:r>
      <w:r>
        <w:t xml:space="preserve">: It has been observed that in 2020, 41.2 thousand British people spent 500 British Pounds on vacuum cleaners (Statista, 2022).  </w:t>
      </w:r>
    </w:p>
    <w:p w14:paraId="1D8B93D2" w14:textId="77777777" w:rsidR="0031556B" w:rsidRDefault="00B8333E">
      <w:r>
        <w:rPr>
          <w:b/>
        </w:rPr>
        <w:t>Targeting</w:t>
      </w:r>
      <w:r>
        <w:t xml:space="preserve">: It can be said that the innovative product plan will target consumers based on psychographic and behavioural segmentation. It will target the people who have records of increased consumer spending and further the people who have the habit of spending on vacuum cleaners. </w:t>
      </w:r>
    </w:p>
    <w:p w14:paraId="0EB29D2F" w14:textId="77777777" w:rsidR="0031556B" w:rsidRDefault="00B8333E">
      <w:pPr>
        <w:rPr>
          <w:b/>
        </w:rPr>
      </w:pPr>
      <w:r>
        <w:rPr>
          <w:b/>
        </w:rPr>
        <w:t xml:space="preserve">Positioning: </w:t>
      </w:r>
    </w:p>
    <w:p w14:paraId="144EC59E" w14:textId="51DB157B" w:rsidR="0031556B" w:rsidRPr="00244AF9" w:rsidRDefault="00B8333E" w:rsidP="00244AF9">
      <w:r>
        <w:t xml:space="preserve">The organisation will position itself by focusing on delivering products of higher quality at a lower cost. </w:t>
      </w:r>
    </w:p>
    <w:p w14:paraId="2CFFED15" w14:textId="2BDE280E" w:rsidR="0031556B" w:rsidRDefault="0031556B">
      <w:pPr>
        <w:jc w:val="center"/>
      </w:pPr>
    </w:p>
    <w:p w14:paraId="7136F852" w14:textId="77777777" w:rsidR="0031556B" w:rsidRDefault="00B8333E">
      <w:pPr>
        <w:pStyle w:val="Heading3"/>
      </w:pPr>
      <w:bookmarkStart w:id="6" w:name="_Toc150770643"/>
      <w:r>
        <w:t>Sustainability strategy</w:t>
      </w:r>
      <w:bookmarkEnd w:id="6"/>
    </w:p>
    <w:p w14:paraId="64E15CBF" w14:textId="77777777" w:rsidR="0031556B" w:rsidRDefault="00B8333E">
      <w:r>
        <w:t xml:space="preserve">The organisation will focus on the sustainability of the business and environment while managing a business. The organisation will focus on minimising carbon emissions and waste generation during the production operations of the solar-powered vacuum cleaner. On the other hand, the organisation will focus on skill training and development to sustain production efficiency through enhancing human resources. Apart from that, it is beneficial to enhance the operations by meeting the changing needs and desires of the human resources to attract greater profits and sales. Sustainability operations are advantages to increase the competitive advantages while operating the business in the modern contemporary business environment. </w:t>
      </w:r>
    </w:p>
    <w:p w14:paraId="34AFE813" w14:textId="77777777" w:rsidR="0031556B" w:rsidRDefault="00B8333E">
      <w:pPr>
        <w:pStyle w:val="Heading3"/>
      </w:pPr>
      <w:bookmarkStart w:id="7" w:name="_Toc150770644"/>
      <w:r>
        <w:t>Innovation model</w:t>
      </w:r>
      <w:bookmarkEnd w:id="7"/>
    </w:p>
    <w:p w14:paraId="5B66EED4" w14:textId="77777777" w:rsidR="0031556B" w:rsidRDefault="00B8333E">
      <w:r>
        <w:t xml:space="preserve">While planning for the creative business plan, the organisation is going to follow an open innovation model to attract greater success while creating the innovative plan. As per the description offered in the study by Hervas-Oliver </w:t>
      </w:r>
      <w:r>
        <w:rPr>
          <w:i/>
        </w:rPr>
        <w:t xml:space="preserve">et al. </w:t>
      </w:r>
      <w:r>
        <w:t>(2021), the open innovation model focuses on sourcing knowledge from external and internal sources. Following this theory, the present plan will focus on exchanging information from different internal and external sources to plan for the creative business environment. Further, the organisation will focus on sustaining the innovation model in this regard to enhance the performance efficiencies to increase the business performance. Continuous quality improvement is essential following the sustaining innovation model (</w:t>
      </w:r>
      <w:proofErr w:type="spellStart"/>
      <w:r>
        <w:t>Bouncken</w:t>
      </w:r>
      <w:proofErr w:type="spellEnd"/>
      <w:r>
        <w:t xml:space="preserve"> </w:t>
      </w:r>
      <w:r>
        <w:rPr>
          <w:i/>
        </w:rPr>
        <w:t xml:space="preserve">et al., </w:t>
      </w:r>
      <w:r>
        <w:t xml:space="preserve">2021). The organisation is required to develop the quality to meet the changing needs of the consumers following this model. Creating values for the </w:t>
      </w:r>
      <w:r>
        <w:lastRenderedPageBreak/>
        <w:t xml:space="preserve">consumers is beneficial </w:t>
      </w:r>
      <w:proofErr w:type="gramStart"/>
      <w:r>
        <w:t>in order to</w:t>
      </w:r>
      <w:proofErr w:type="gramEnd"/>
      <w:r>
        <w:t xml:space="preserve"> follow a sustainable innovation model while planning for the business. The present innovative plan will focus on enhancing positive environmental impacts during the business operation to generate greater value for the organisation.  </w:t>
      </w:r>
    </w:p>
    <w:p w14:paraId="16E51143" w14:textId="77777777" w:rsidR="0031556B" w:rsidRDefault="00B8333E">
      <w:pPr>
        <w:pStyle w:val="Heading3"/>
      </w:pPr>
      <w:bookmarkStart w:id="8" w:name="_Toc150770645"/>
      <w:r>
        <w:t>Porter’s Five Forces model</w:t>
      </w:r>
      <w:bookmarkEnd w:id="8"/>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6825"/>
      </w:tblGrid>
      <w:tr w:rsidR="0031556B" w14:paraId="1723B239" w14:textId="77777777">
        <w:tc>
          <w:tcPr>
            <w:tcW w:w="2175" w:type="dxa"/>
            <w:shd w:val="clear" w:color="auto" w:fill="auto"/>
            <w:tcMar>
              <w:top w:w="100" w:type="dxa"/>
              <w:left w:w="100" w:type="dxa"/>
              <w:bottom w:w="100" w:type="dxa"/>
              <w:right w:w="100" w:type="dxa"/>
            </w:tcMar>
          </w:tcPr>
          <w:p w14:paraId="6CD3ED70" w14:textId="77777777" w:rsidR="0031556B" w:rsidRDefault="00B8333E">
            <w:pPr>
              <w:widowControl w:val="0"/>
              <w:pBdr>
                <w:top w:val="nil"/>
                <w:left w:val="nil"/>
                <w:bottom w:val="nil"/>
                <w:right w:val="nil"/>
                <w:between w:val="nil"/>
              </w:pBdr>
              <w:jc w:val="left"/>
              <w:rPr>
                <w:b/>
              </w:rPr>
            </w:pPr>
            <w:r>
              <w:rPr>
                <w:b/>
              </w:rPr>
              <w:t xml:space="preserve">Forces </w:t>
            </w:r>
          </w:p>
        </w:tc>
        <w:tc>
          <w:tcPr>
            <w:tcW w:w="6825" w:type="dxa"/>
            <w:shd w:val="clear" w:color="auto" w:fill="auto"/>
            <w:tcMar>
              <w:top w:w="100" w:type="dxa"/>
              <w:left w:w="100" w:type="dxa"/>
              <w:bottom w:w="100" w:type="dxa"/>
              <w:right w:w="100" w:type="dxa"/>
            </w:tcMar>
          </w:tcPr>
          <w:p w14:paraId="1948C113" w14:textId="77777777" w:rsidR="0031556B" w:rsidRDefault="00B8333E">
            <w:pPr>
              <w:widowControl w:val="0"/>
              <w:pBdr>
                <w:top w:val="nil"/>
                <w:left w:val="nil"/>
                <w:bottom w:val="nil"/>
                <w:right w:val="nil"/>
                <w:between w:val="nil"/>
              </w:pBdr>
              <w:jc w:val="left"/>
              <w:rPr>
                <w:b/>
              </w:rPr>
            </w:pPr>
            <w:r>
              <w:rPr>
                <w:b/>
              </w:rPr>
              <w:t xml:space="preserve">Analysis </w:t>
            </w:r>
          </w:p>
        </w:tc>
      </w:tr>
      <w:tr w:rsidR="0031556B" w14:paraId="52534A6C" w14:textId="77777777">
        <w:tc>
          <w:tcPr>
            <w:tcW w:w="2175" w:type="dxa"/>
            <w:shd w:val="clear" w:color="auto" w:fill="auto"/>
            <w:tcMar>
              <w:top w:w="100" w:type="dxa"/>
              <w:left w:w="100" w:type="dxa"/>
              <w:bottom w:w="100" w:type="dxa"/>
              <w:right w:w="100" w:type="dxa"/>
            </w:tcMar>
          </w:tcPr>
          <w:p w14:paraId="4F78F0A6" w14:textId="77777777" w:rsidR="0031556B" w:rsidRDefault="00B8333E">
            <w:pPr>
              <w:widowControl w:val="0"/>
              <w:pBdr>
                <w:top w:val="nil"/>
                <w:left w:val="nil"/>
                <w:bottom w:val="nil"/>
                <w:right w:val="nil"/>
                <w:between w:val="nil"/>
              </w:pBdr>
              <w:jc w:val="left"/>
            </w:pPr>
            <w:r>
              <w:t xml:space="preserve">Bargaining power of buyers </w:t>
            </w:r>
          </w:p>
        </w:tc>
        <w:tc>
          <w:tcPr>
            <w:tcW w:w="6825" w:type="dxa"/>
            <w:shd w:val="clear" w:color="auto" w:fill="auto"/>
            <w:tcMar>
              <w:top w:w="100" w:type="dxa"/>
              <w:left w:w="100" w:type="dxa"/>
              <w:bottom w:w="100" w:type="dxa"/>
              <w:right w:w="100" w:type="dxa"/>
            </w:tcMar>
          </w:tcPr>
          <w:p w14:paraId="6DB4F621" w14:textId="77777777" w:rsidR="0031556B" w:rsidRDefault="00B8333E">
            <w:pPr>
              <w:widowControl w:val="0"/>
              <w:pBdr>
                <w:top w:val="nil"/>
                <w:left w:val="nil"/>
                <w:bottom w:val="nil"/>
                <w:right w:val="nil"/>
                <w:between w:val="nil"/>
              </w:pBdr>
              <w:jc w:val="left"/>
            </w:pPr>
            <w:r>
              <w:t xml:space="preserve">There are different brands of vacuum cleaners such as Dyson, Vax, Shark, Candy, Sharp and so on that are selling vacuum cleaners. Thus, consumers have several options for purchasing vacuum cleaners and that is why bargaining power is high for consumers. The organisation can focus on delivering high-quality products at lower costs to attract new consumers.  </w:t>
            </w:r>
          </w:p>
        </w:tc>
      </w:tr>
      <w:tr w:rsidR="0031556B" w14:paraId="4B6FC8BA" w14:textId="77777777">
        <w:tc>
          <w:tcPr>
            <w:tcW w:w="2175" w:type="dxa"/>
            <w:shd w:val="clear" w:color="auto" w:fill="auto"/>
            <w:tcMar>
              <w:top w:w="100" w:type="dxa"/>
              <w:left w:w="100" w:type="dxa"/>
              <w:bottom w:w="100" w:type="dxa"/>
              <w:right w:w="100" w:type="dxa"/>
            </w:tcMar>
          </w:tcPr>
          <w:p w14:paraId="605AE394" w14:textId="77777777" w:rsidR="0031556B" w:rsidRDefault="00B8333E">
            <w:pPr>
              <w:widowControl w:val="0"/>
              <w:pBdr>
                <w:top w:val="nil"/>
                <w:left w:val="nil"/>
                <w:bottom w:val="nil"/>
                <w:right w:val="nil"/>
                <w:between w:val="nil"/>
              </w:pBdr>
              <w:jc w:val="left"/>
            </w:pPr>
            <w:r>
              <w:t xml:space="preserve">Bargaining power of suppliers </w:t>
            </w:r>
          </w:p>
        </w:tc>
        <w:tc>
          <w:tcPr>
            <w:tcW w:w="6825" w:type="dxa"/>
            <w:shd w:val="clear" w:color="auto" w:fill="auto"/>
            <w:tcMar>
              <w:top w:w="100" w:type="dxa"/>
              <w:left w:w="100" w:type="dxa"/>
              <w:bottom w:w="100" w:type="dxa"/>
              <w:right w:w="100" w:type="dxa"/>
            </w:tcMar>
          </w:tcPr>
          <w:p w14:paraId="19D99682" w14:textId="77777777" w:rsidR="0031556B" w:rsidRDefault="00B8333E">
            <w:pPr>
              <w:widowControl w:val="0"/>
              <w:pBdr>
                <w:top w:val="nil"/>
                <w:left w:val="nil"/>
                <w:bottom w:val="nil"/>
                <w:right w:val="nil"/>
                <w:between w:val="nil"/>
              </w:pBdr>
              <w:jc w:val="left"/>
            </w:pPr>
            <w:r>
              <w:t xml:space="preserve">The organisation will supply the raw materials from different global suppliers which will make the bargaining power high for the suppliers. It is further beneficial to cope with the changing demands of the consumers. </w:t>
            </w:r>
          </w:p>
        </w:tc>
      </w:tr>
      <w:tr w:rsidR="0031556B" w14:paraId="282166F4" w14:textId="77777777">
        <w:tc>
          <w:tcPr>
            <w:tcW w:w="2175" w:type="dxa"/>
            <w:shd w:val="clear" w:color="auto" w:fill="auto"/>
            <w:tcMar>
              <w:top w:w="100" w:type="dxa"/>
              <w:left w:w="100" w:type="dxa"/>
              <w:bottom w:w="100" w:type="dxa"/>
              <w:right w:w="100" w:type="dxa"/>
            </w:tcMar>
          </w:tcPr>
          <w:p w14:paraId="1A7456B2" w14:textId="77777777" w:rsidR="0031556B" w:rsidRDefault="00B8333E">
            <w:pPr>
              <w:widowControl w:val="0"/>
              <w:pBdr>
                <w:top w:val="nil"/>
                <w:left w:val="nil"/>
                <w:bottom w:val="nil"/>
                <w:right w:val="nil"/>
                <w:between w:val="nil"/>
              </w:pBdr>
              <w:jc w:val="left"/>
            </w:pPr>
            <w:r>
              <w:t xml:space="preserve">Threats of substitutes </w:t>
            </w:r>
          </w:p>
        </w:tc>
        <w:tc>
          <w:tcPr>
            <w:tcW w:w="6825" w:type="dxa"/>
            <w:shd w:val="clear" w:color="auto" w:fill="auto"/>
            <w:tcMar>
              <w:top w:w="100" w:type="dxa"/>
              <w:left w:w="100" w:type="dxa"/>
              <w:bottom w:w="100" w:type="dxa"/>
              <w:right w:w="100" w:type="dxa"/>
            </w:tcMar>
          </w:tcPr>
          <w:p w14:paraId="7C2EBD4E" w14:textId="77777777" w:rsidR="0031556B" w:rsidRDefault="00B8333E">
            <w:pPr>
              <w:widowControl w:val="0"/>
              <w:pBdr>
                <w:top w:val="nil"/>
                <w:left w:val="nil"/>
                <w:bottom w:val="nil"/>
                <w:right w:val="nil"/>
                <w:between w:val="nil"/>
              </w:pBdr>
              <w:jc w:val="left"/>
            </w:pPr>
            <w:r>
              <w:t xml:space="preserve">There are so many substitutes present in the industry for the vacuum cleaners. It can also affect the business environment for SVC while managing the business. The organisation can focus on developing the quality of the products to deal with the present threats. </w:t>
            </w:r>
          </w:p>
        </w:tc>
      </w:tr>
      <w:tr w:rsidR="0031556B" w14:paraId="1C6EB360" w14:textId="77777777">
        <w:tc>
          <w:tcPr>
            <w:tcW w:w="2175" w:type="dxa"/>
            <w:shd w:val="clear" w:color="auto" w:fill="auto"/>
            <w:tcMar>
              <w:top w:w="100" w:type="dxa"/>
              <w:left w:w="100" w:type="dxa"/>
              <w:bottom w:w="100" w:type="dxa"/>
              <w:right w:w="100" w:type="dxa"/>
            </w:tcMar>
          </w:tcPr>
          <w:p w14:paraId="24775DCF" w14:textId="77777777" w:rsidR="0031556B" w:rsidRDefault="00B8333E">
            <w:pPr>
              <w:widowControl w:val="0"/>
              <w:pBdr>
                <w:top w:val="nil"/>
                <w:left w:val="nil"/>
                <w:bottom w:val="nil"/>
                <w:right w:val="nil"/>
                <w:between w:val="nil"/>
              </w:pBdr>
              <w:jc w:val="left"/>
            </w:pPr>
            <w:r>
              <w:t xml:space="preserve">Threats of new entrants </w:t>
            </w:r>
          </w:p>
        </w:tc>
        <w:tc>
          <w:tcPr>
            <w:tcW w:w="6825" w:type="dxa"/>
            <w:shd w:val="clear" w:color="auto" w:fill="auto"/>
            <w:tcMar>
              <w:top w:w="100" w:type="dxa"/>
              <w:left w:w="100" w:type="dxa"/>
              <w:bottom w:w="100" w:type="dxa"/>
              <w:right w:w="100" w:type="dxa"/>
            </w:tcMar>
          </w:tcPr>
          <w:p w14:paraId="12568666" w14:textId="77777777" w:rsidR="0031556B" w:rsidRDefault="00B8333E">
            <w:pPr>
              <w:widowControl w:val="0"/>
              <w:pBdr>
                <w:top w:val="nil"/>
                <w:left w:val="nil"/>
                <w:bottom w:val="nil"/>
                <w:right w:val="nil"/>
                <w:between w:val="nil"/>
              </w:pBdr>
              <w:jc w:val="left"/>
            </w:pPr>
            <w:r>
              <w:t xml:space="preserve">The UK government is offering assistance for new businesses to improve the economic scenario of the country (Gov, 2023). There are huge scopes for new businesses to initiate business that can be a threat to the present organisation to increase sales. The organisation can focus on marketing strategy to enhance performance by dealing with the present threats. </w:t>
            </w:r>
          </w:p>
        </w:tc>
      </w:tr>
      <w:tr w:rsidR="0031556B" w14:paraId="4CD5C82F" w14:textId="77777777">
        <w:tc>
          <w:tcPr>
            <w:tcW w:w="2175" w:type="dxa"/>
            <w:shd w:val="clear" w:color="auto" w:fill="auto"/>
            <w:tcMar>
              <w:top w:w="100" w:type="dxa"/>
              <w:left w:w="100" w:type="dxa"/>
              <w:bottom w:w="100" w:type="dxa"/>
              <w:right w:w="100" w:type="dxa"/>
            </w:tcMar>
          </w:tcPr>
          <w:p w14:paraId="5DE425D1" w14:textId="77777777" w:rsidR="0031556B" w:rsidRDefault="00B8333E">
            <w:pPr>
              <w:widowControl w:val="0"/>
              <w:pBdr>
                <w:top w:val="nil"/>
                <w:left w:val="nil"/>
                <w:bottom w:val="nil"/>
                <w:right w:val="nil"/>
                <w:between w:val="nil"/>
              </w:pBdr>
              <w:jc w:val="left"/>
            </w:pPr>
            <w:r>
              <w:t xml:space="preserve">Rivalry competition </w:t>
            </w:r>
          </w:p>
        </w:tc>
        <w:tc>
          <w:tcPr>
            <w:tcW w:w="6825" w:type="dxa"/>
            <w:shd w:val="clear" w:color="auto" w:fill="auto"/>
            <w:tcMar>
              <w:top w:w="100" w:type="dxa"/>
              <w:left w:w="100" w:type="dxa"/>
              <w:bottom w:w="100" w:type="dxa"/>
              <w:right w:w="100" w:type="dxa"/>
            </w:tcMar>
          </w:tcPr>
          <w:p w14:paraId="148BA8C2" w14:textId="77777777" w:rsidR="0031556B" w:rsidRDefault="00B8333E">
            <w:pPr>
              <w:widowControl w:val="0"/>
              <w:pBdr>
                <w:top w:val="nil"/>
                <w:left w:val="nil"/>
                <w:bottom w:val="nil"/>
                <w:right w:val="nil"/>
                <w:between w:val="nil"/>
              </w:pBdr>
              <w:jc w:val="left"/>
            </w:pPr>
            <w:r>
              <w:t xml:space="preserve">It has been observed that there are different brands that sell vacuum cleaners in the UK such as Samsung, Vax, Hoover, Miele, Hotpoint and so on (Statista, 2023). This scenario creates a high rivalry scenario for the organisation. Offering attractive threats is essential in this regard to enhance the performance efficiencies while </w:t>
            </w:r>
            <w:r>
              <w:lastRenderedPageBreak/>
              <w:t xml:space="preserve">managing the business performance. </w:t>
            </w:r>
          </w:p>
        </w:tc>
      </w:tr>
    </w:tbl>
    <w:p w14:paraId="406D8545" w14:textId="77777777" w:rsidR="0031556B" w:rsidRDefault="00B8333E">
      <w:pPr>
        <w:jc w:val="center"/>
        <w:rPr>
          <w:b/>
        </w:rPr>
      </w:pPr>
      <w:r>
        <w:rPr>
          <w:b/>
        </w:rPr>
        <w:lastRenderedPageBreak/>
        <w:t>Table 2: Porter's Five Force Analysis</w:t>
      </w:r>
    </w:p>
    <w:p w14:paraId="449E8BDF" w14:textId="2FDDACF3" w:rsidR="0031556B" w:rsidRDefault="00B8333E">
      <w:pPr>
        <w:jc w:val="center"/>
      </w:pPr>
      <w:r>
        <w:t xml:space="preserve">(Source: Created by </w:t>
      </w:r>
      <w:r w:rsidR="00244AF9">
        <w:t>me</w:t>
      </w:r>
      <w:r>
        <w:t>)</w:t>
      </w:r>
    </w:p>
    <w:p w14:paraId="1168C1C2" w14:textId="77777777" w:rsidR="0031556B" w:rsidRDefault="00B8333E">
      <w:pPr>
        <w:pStyle w:val="Heading2"/>
      </w:pPr>
      <w:bookmarkStart w:id="9" w:name="_Toc150770646"/>
      <w:r>
        <w:t xml:space="preserve">Section 2 - </w:t>
      </w:r>
      <w:r w:rsidR="00C0782B">
        <w:t>e-commerce</w:t>
      </w:r>
      <w:bookmarkEnd w:id="9"/>
      <w:r>
        <w:t xml:space="preserve"> </w:t>
      </w:r>
    </w:p>
    <w:p w14:paraId="7ADDD77C" w14:textId="77777777" w:rsidR="0031556B" w:rsidRDefault="00B8333E">
      <w:pPr>
        <w:rPr>
          <w:b/>
        </w:rPr>
      </w:pPr>
      <w:proofErr w:type="gramStart"/>
      <w:r>
        <w:rPr>
          <w:b/>
        </w:rPr>
        <w:t>Market place</w:t>
      </w:r>
      <w:proofErr w:type="gramEnd"/>
      <w:r>
        <w:rPr>
          <w:b/>
        </w:rPr>
        <w:t xml:space="preserve"> </w:t>
      </w:r>
    </w:p>
    <w:p w14:paraId="2BA0B01A" w14:textId="77777777" w:rsidR="0031556B" w:rsidRDefault="00B8333E">
      <w:r>
        <w:t xml:space="preserve">The organisation will open a physical store to sell its products. Apart from that, the organisation will sell its products through its online website to attract the attention of digital consumers. It has been noticed that global consumers in recent days are focusing on e-commerce sites. It has been observed that the net sales for Amazon have accounted for 15,362 million USD which is the highest among the e-commerce market (Coppola, 2023).  Thus, the SVC will approach Amazon to sell the vacuum cleaners. Apart from that, it is further beneficial to attract a new consumer base focusing on the global market reach of Amazon. </w:t>
      </w:r>
    </w:p>
    <w:p w14:paraId="4E909941" w14:textId="77777777" w:rsidR="0031556B" w:rsidRDefault="00B8333E">
      <w:pPr>
        <w:rPr>
          <w:b/>
        </w:rPr>
      </w:pPr>
      <w:r>
        <w:rPr>
          <w:b/>
        </w:rPr>
        <w:t xml:space="preserve">Marketing </w:t>
      </w:r>
    </w:p>
    <w:p w14:paraId="1C543B37" w14:textId="77777777" w:rsidR="0031556B" w:rsidRDefault="00B8333E">
      <w:r>
        <w:t xml:space="preserve">In the E-commerce sites, for promotional purposes, the features of the innovative products will be mentioned. Apart from that, the organisation, while developing the content will focus on promoting the information regarding environmental sustainability approach of the company. In addition, it will focus on developing content displaying the features of the product. Further, the technological advancements used in the products will be highlighted to enhance the performance efficiencies.  </w:t>
      </w:r>
    </w:p>
    <w:p w14:paraId="66707655" w14:textId="77777777" w:rsidR="0031556B" w:rsidRDefault="00B8333E">
      <w:pPr>
        <w:rPr>
          <w:b/>
        </w:rPr>
      </w:pPr>
      <w:r>
        <w:rPr>
          <w:b/>
        </w:rPr>
        <w:t xml:space="preserve">Payment </w:t>
      </w:r>
    </w:p>
    <w:p w14:paraId="0378946B" w14:textId="77777777" w:rsidR="0031556B" w:rsidRDefault="00B8333E">
      <w:r>
        <w:t xml:space="preserve">It has been observed that 82% of UK consumers prefer PayPal for online payments (Kunst, 2023). On the other hand, Apple Pay, Visa Checkout, Google Pay, Amazon Pay, Klarna and </w:t>
      </w:r>
      <w:r w:rsidR="00C0782B">
        <w:t>Clear pay</w:t>
      </w:r>
      <w:r>
        <w:t xml:space="preserve"> are being used by Consumers. In this regard, the organisation is focusing on implementing PayPal, Apple Pay and Google Pay to enhance consumer satisfaction by enabling them for online payment options. In this regard, the organisation will focus on data protection issues to attract greater performance from the consumers. In this regard, the organisation will follow the GDPR regulations to enhance the understanding of different payment apps to attract greater performance by satisfying the needs of the consumers. </w:t>
      </w:r>
    </w:p>
    <w:p w14:paraId="43E271D0" w14:textId="77777777" w:rsidR="0031556B" w:rsidRDefault="00B8333E">
      <w:pPr>
        <w:jc w:val="center"/>
      </w:pPr>
      <w:r>
        <w:rPr>
          <w:noProof/>
        </w:rPr>
        <w:lastRenderedPageBreak/>
        <w:drawing>
          <wp:inline distT="114300" distB="114300" distL="114300" distR="114300" wp14:anchorId="0DDC3746" wp14:editId="54412BD5">
            <wp:extent cx="5572125" cy="5257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72125" cy="5257800"/>
                    </a:xfrm>
                    <a:prstGeom prst="rect">
                      <a:avLst/>
                    </a:prstGeom>
                    <a:ln w="25400">
                      <a:solidFill>
                        <a:srgbClr val="000000"/>
                      </a:solidFill>
                      <a:prstDash val="solid"/>
                    </a:ln>
                  </pic:spPr>
                </pic:pic>
              </a:graphicData>
            </a:graphic>
          </wp:inline>
        </w:drawing>
      </w:r>
    </w:p>
    <w:p w14:paraId="61350117" w14:textId="77777777" w:rsidR="0031556B" w:rsidRDefault="00B8333E">
      <w:pPr>
        <w:jc w:val="center"/>
        <w:rPr>
          <w:b/>
        </w:rPr>
      </w:pPr>
      <w:r>
        <w:rPr>
          <w:b/>
        </w:rPr>
        <w:t xml:space="preserve">Figure 2: Popular Payment Apps in the UK </w:t>
      </w:r>
    </w:p>
    <w:p w14:paraId="4977C8F7" w14:textId="77777777" w:rsidR="0031556B" w:rsidRDefault="00B8333E">
      <w:pPr>
        <w:jc w:val="center"/>
      </w:pPr>
      <w:r>
        <w:t>(Source: Kunst, 2023)</w:t>
      </w:r>
    </w:p>
    <w:p w14:paraId="13657E01" w14:textId="77777777" w:rsidR="0031556B" w:rsidRDefault="00B8333E">
      <w:pPr>
        <w:pStyle w:val="Heading2"/>
      </w:pPr>
      <w:bookmarkStart w:id="10" w:name="_Toc150770647"/>
      <w:r>
        <w:t>Section 3- Marketing Strategy</w:t>
      </w:r>
      <w:bookmarkEnd w:id="10"/>
      <w:r>
        <w:t xml:space="preserve">  </w:t>
      </w:r>
    </w:p>
    <w:p w14:paraId="379FB0C6" w14:textId="77777777" w:rsidR="0031556B" w:rsidRDefault="00B8333E">
      <w:pPr>
        <w:rPr>
          <w:b/>
        </w:rPr>
      </w:pPr>
      <w:r>
        <w:rPr>
          <w:b/>
        </w:rPr>
        <w:t xml:space="preserve">Communication mix </w:t>
      </w:r>
    </w:p>
    <w:p w14:paraId="044D6F8E" w14:textId="2328EC27" w:rsidR="0031556B" w:rsidRDefault="00B8333E">
      <w:r>
        <w:t xml:space="preserve">Advertising: </w:t>
      </w:r>
      <w:proofErr w:type="gramStart"/>
      <w:r>
        <w:t>In order to</w:t>
      </w:r>
      <w:proofErr w:type="gramEnd"/>
      <w:r>
        <w:t xml:space="preserve"> advertise the innovative </w:t>
      </w:r>
      <w:r w:rsidR="00244AF9">
        <w:t>products,</w:t>
      </w:r>
      <w:r>
        <w:t xml:space="preserve"> the SVC</w:t>
      </w:r>
      <w:r w:rsidR="00244AF9">
        <w:t xml:space="preserve"> </w:t>
      </w:r>
      <w:r w:rsidR="00547568">
        <w:t>(</w:t>
      </w:r>
      <w:proofErr w:type="spellStart"/>
      <w:r w:rsidR="00547568">
        <w:t>wellsrang</w:t>
      </w:r>
      <w:proofErr w:type="spellEnd"/>
      <w:r w:rsidR="00547568">
        <w:t>)</w:t>
      </w:r>
      <w:r>
        <w:t xml:space="preserve"> will focus on offering 10% discounts to new consumers and the consumers with special coupons. Further, the special coupons will be distributed through small campaigns. As described by </w:t>
      </w:r>
      <w:proofErr w:type="spellStart"/>
      <w:r>
        <w:t>Ittaqullah</w:t>
      </w:r>
      <w:proofErr w:type="spellEnd"/>
      <w:r>
        <w:t xml:space="preserve"> </w:t>
      </w:r>
      <w:r>
        <w:rPr>
          <w:i/>
        </w:rPr>
        <w:t xml:space="preserve">et al. </w:t>
      </w:r>
      <w:r>
        <w:t xml:space="preserve">(2020), offers and discounts are beneficial to attract the attention of the consumer to increase sales. Thus, SVC will benefit from using this advertising technique.  </w:t>
      </w:r>
    </w:p>
    <w:p w14:paraId="29BD42F9" w14:textId="77777777" w:rsidR="0031556B" w:rsidRDefault="00B8333E">
      <w:r>
        <w:t xml:space="preserve">Social media: The organisation will be using different social media platforms to enhance promotional activities. It has been observed that 73.4% of the UK people prefer WhatsApp, 70.7% use Facebook and 56.4% of the people prefer Instagram (Dixon, 2023). The organisation </w:t>
      </w:r>
      <w:r>
        <w:lastRenderedPageBreak/>
        <w:t xml:space="preserve">will approach the target consumers using Facebook and Instagram to enhance performance efficiency.   </w:t>
      </w:r>
    </w:p>
    <w:p w14:paraId="5CBF20A0" w14:textId="77777777" w:rsidR="0031556B" w:rsidRDefault="00B8333E">
      <w:r>
        <w:t xml:space="preserve">Product packaging: The organisation will attract paper packaging for the products to enhance environmental sustainability during business performance. In addition, the package will contain essential information regarding the product and used technologies. Apart from that, the green colour will be used to signify an environmentally sustainable approach to the business.    </w:t>
      </w:r>
    </w:p>
    <w:p w14:paraId="2B536F9F" w14:textId="77777777" w:rsidR="0031556B" w:rsidRDefault="00B8333E">
      <w:r>
        <w:t xml:space="preserve">Direct marketing: In terms of direct marketing, templates will be distributed to the local areas. Further, TV channels will be approached for promotional purposes. </w:t>
      </w:r>
    </w:p>
    <w:p w14:paraId="3AEDE3E7" w14:textId="77777777" w:rsidR="0031556B" w:rsidRDefault="00B8333E">
      <w:pPr>
        <w:rPr>
          <w:b/>
        </w:rPr>
      </w:pPr>
      <w:r>
        <w:rPr>
          <w:b/>
        </w:rPr>
        <w:t>Psychoanalytical model of consumer behaviour</w:t>
      </w:r>
    </w:p>
    <w:p w14:paraId="534CF726" w14:textId="77777777" w:rsidR="0031556B" w:rsidRDefault="00B8333E">
      <w:r>
        <w:t xml:space="preserve">According to </w:t>
      </w:r>
      <w:proofErr w:type="spellStart"/>
      <w:r>
        <w:t>Kahawandala</w:t>
      </w:r>
      <w:proofErr w:type="spellEnd"/>
      <w:r>
        <w:t xml:space="preserve"> and Peter (2020), the psychoanalytical model of consumer behaviour is efficient in understanding the conscious and unconscious motives of human resources. In this regard, the organisation will follow this model to influence the purchase decisions of the consumers. The organisation will appeal to the consumers' motive for environmental sustainability and technological advancements during the promotional approach.   </w:t>
      </w:r>
    </w:p>
    <w:p w14:paraId="365ED286" w14:textId="7391A04E" w:rsidR="0031556B" w:rsidRPr="009D00EC" w:rsidRDefault="00742847" w:rsidP="00A61F62">
      <w:pPr>
        <w:rPr>
          <w:b/>
          <w:bCs/>
        </w:rPr>
      </w:pPr>
      <w:r w:rsidRPr="009D00EC">
        <w:rPr>
          <w:b/>
          <w:bCs/>
        </w:rPr>
        <w:t>Marketing mix Analyse</w:t>
      </w:r>
    </w:p>
    <w:p w14:paraId="06B19C5F" w14:textId="46B7EEF8" w:rsidR="00A61F62" w:rsidRDefault="00A61F62" w:rsidP="00A61F62">
      <w:r w:rsidRPr="002D0827">
        <w:rPr>
          <w:b/>
          <w:bCs/>
        </w:rPr>
        <w:t>Product</w:t>
      </w:r>
      <w:r>
        <w:t xml:space="preserve">: the Solar-powered Vacuum Cleaner involves AI technology </w:t>
      </w:r>
      <w:r w:rsidR="002D0827">
        <w:t>and Automation</w:t>
      </w:r>
      <w:r>
        <w:t xml:space="preserve"> to enhance performance efficiencies while developing the product. It is further focusing on solar energy to address the increased concerns of people regarding climate issues.</w:t>
      </w:r>
    </w:p>
    <w:p w14:paraId="5B974389" w14:textId="319EE227" w:rsidR="008E758D" w:rsidRDefault="00A61F62" w:rsidP="00A61F62">
      <w:r w:rsidRPr="002D0827">
        <w:rPr>
          <w:b/>
          <w:bCs/>
        </w:rPr>
        <w:t>Price:</w:t>
      </w:r>
      <w:r w:rsidR="008E758D">
        <w:t xml:space="preserve"> the organisation is offering the products at a lower cost by following an economic pricing strategy </w:t>
      </w:r>
      <w:r w:rsidR="009D00EC">
        <w:t xml:space="preserve">that </w:t>
      </w:r>
      <w:r w:rsidR="008E758D">
        <w:t>is efficient in approaching consumers from diverse economic backgrounds to enhance the profit margins.  it will enhance the consumer base for the organisation.</w:t>
      </w:r>
    </w:p>
    <w:p w14:paraId="2EEE8BFE" w14:textId="44704B65" w:rsidR="009D00EC" w:rsidRDefault="008E758D" w:rsidP="00A61F62">
      <w:r w:rsidRPr="002D0827">
        <w:rPr>
          <w:b/>
          <w:bCs/>
        </w:rPr>
        <w:t xml:space="preserve"> </w:t>
      </w:r>
      <w:r w:rsidR="009D00EC" w:rsidRPr="002D0827">
        <w:rPr>
          <w:b/>
          <w:bCs/>
        </w:rPr>
        <w:t>Place</w:t>
      </w:r>
      <w:r w:rsidR="009D00EC">
        <w:t>:</w:t>
      </w:r>
      <w:r w:rsidR="002D0827">
        <w:t xml:space="preserve"> </w:t>
      </w:r>
      <w:r w:rsidR="009D00EC">
        <w:t>the organisation is focusing on both offline and online stores to attract greater performance while managing the business.</w:t>
      </w:r>
    </w:p>
    <w:p w14:paraId="77C58CEC" w14:textId="23093936" w:rsidR="00A61F62" w:rsidRDefault="009D00EC" w:rsidP="00A61F62">
      <w:r w:rsidRPr="002D0827">
        <w:rPr>
          <w:b/>
          <w:bCs/>
        </w:rPr>
        <w:t>Promotion:</w:t>
      </w:r>
      <w:r>
        <w:t xml:space="preserve"> the organisation will follow both traditional </w:t>
      </w:r>
      <w:r w:rsidR="002D0827">
        <w:t>and social</w:t>
      </w:r>
      <w:r>
        <w:t xml:space="preserve"> media promotion techniques involving TV advertisement, Facebook</w:t>
      </w:r>
      <w:r w:rsidR="002D0827">
        <w:t>,</w:t>
      </w:r>
      <w:r>
        <w:t xml:space="preserve"> and Instagram sites to increase the consumer base by attracting the attention of the consumers. </w:t>
      </w:r>
    </w:p>
    <w:p w14:paraId="6EBF4015" w14:textId="77777777" w:rsidR="0031556B" w:rsidRDefault="00B8333E">
      <w:r>
        <w:t xml:space="preserve">It is analysed from the STP analysis that the consumers prefer advanced technologies. Apart from that, the consumers are concerned about the environmental impacts while managing the businesses will be approached by the organisation. Apart from that, the organisation will approach the consumers using social media sites concentrating on Instagram and Facebook. In addition, the organisation will develop adequate content for this purpose to enhance performance efficiencies. The organisation will also follow email marketing to attract greater </w:t>
      </w:r>
      <w:r>
        <w:lastRenderedPageBreak/>
        <w:t xml:space="preserve">performance while managing the business </w:t>
      </w:r>
      <w:proofErr w:type="gramStart"/>
      <w:r>
        <w:t>in order to</w:t>
      </w:r>
      <w:proofErr w:type="gramEnd"/>
      <w:r>
        <w:t xml:space="preserve"> increase the consumer base to enhance the profit margins.     </w:t>
      </w:r>
    </w:p>
    <w:p w14:paraId="3A0A6AED" w14:textId="77777777" w:rsidR="0031556B" w:rsidRDefault="00B8333E">
      <w:pPr>
        <w:pStyle w:val="Heading2"/>
      </w:pPr>
      <w:bookmarkStart w:id="11" w:name="_Toc150770648"/>
      <w:r>
        <w:t>Section 4 - Privacy and Data Protection</w:t>
      </w:r>
      <w:bookmarkEnd w:id="11"/>
      <w:r>
        <w:t xml:space="preserve"> </w:t>
      </w:r>
    </w:p>
    <w:p w14:paraId="3CB4E555" w14:textId="77777777" w:rsidR="0031556B" w:rsidRDefault="00B8333E">
      <w:r>
        <w:t xml:space="preserve">Data security is considered a major issue in the UK businesses. It has been observed that 20% of UK businesses have faced monthly data breach issues as of the records of January 2023 (Petrosyan, 2023). Further, 11% of UK organisations have reported that they are facing weekly data breach issues. </w:t>
      </w:r>
      <w:proofErr w:type="gramStart"/>
      <w:r>
        <w:t>In order to</w:t>
      </w:r>
      <w:proofErr w:type="gramEnd"/>
      <w:r>
        <w:t xml:space="preserve"> secure the personal information and payment details of the consumers the organisation is required to enhance data protection while managing the business. In this regard, the organisation is required to focus on the Data Protection Act 2018 and GDPR regulations to enhance data security while managing the business environment. Data Protection Act 2018 is beneficial to enhance the security of personal information by ensuring confidentiality and anonymity of the information (Legislation, 2018). The organisation is required to be extra careful during implementing technological advancements. The organisation will offer encryption facilities to ensure a high degree of data privacy protection to attract greater performance while managing business operations.    </w:t>
      </w:r>
    </w:p>
    <w:p w14:paraId="02CEC28D" w14:textId="77777777" w:rsidR="0031556B" w:rsidRDefault="00B8333E">
      <w:pPr>
        <w:pStyle w:val="Heading1"/>
      </w:pPr>
      <w:bookmarkStart w:id="12" w:name="_Toc150770649"/>
      <w:r>
        <w:t>Conclusion and Recommendations</w:t>
      </w:r>
      <w:bookmarkEnd w:id="12"/>
    </w:p>
    <w:p w14:paraId="510A5870" w14:textId="77777777" w:rsidR="0031556B" w:rsidRDefault="00B8333E">
      <w:r>
        <w:t xml:space="preserve">It is concluded that SVC is offering energy-efficient vacuum cleaners to attract greater performance to increase sales and profits. On the other hand, it targets people who </w:t>
      </w:r>
      <w:proofErr w:type="gramStart"/>
      <w:r>
        <w:t>have a preference for</w:t>
      </w:r>
      <w:proofErr w:type="gramEnd"/>
      <w:r>
        <w:t xml:space="preserve"> advanced technologies and environmentally friendly approaches. On the other hand, the organisation is using Instagram and Facebook for promotional purposes. In addition, the organisation is attracting advantages from the social and technological environment of the environment. The innovative plan further focuses on data security while managing business performance. Apart from that, the organisation is focusing on an e-commerce business approach by considering Amazon in the online sales process. Further, PayPal, Google Pay and Apple Pay will be used in the present regard to enhance the performance efficiency while increasing the sales volume.</w:t>
      </w:r>
    </w:p>
    <w:p w14:paraId="14EFA9E4" w14:textId="77777777" w:rsidR="0031556B" w:rsidRDefault="00B8333E">
      <w:pPr>
        <w:rPr>
          <w:b/>
        </w:rPr>
      </w:pPr>
      <w:r>
        <w:rPr>
          <w:b/>
        </w:rPr>
        <w:t xml:space="preserve">Recommendations: </w:t>
      </w:r>
    </w:p>
    <w:p w14:paraId="49555B35" w14:textId="77777777" w:rsidR="0031556B" w:rsidRDefault="00B8333E">
      <w:pPr>
        <w:numPr>
          <w:ilvl w:val="0"/>
          <w:numId w:val="1"/>
        </w:numPr>
      </w:pPr>
      <w:r>
        <w:t xml:space="preserve">The organisation can employ an endorsement marketing strategy while using social media sites for promotional </w:t>
      </w:r>
      <w:proofErr w:type="gramStart"/>
      <w:r>
        <w:t>purposes</w:t>
      </w:r>
      <w:proofErr w:type="gramEnd"/>
    </w:p>
    <w:p w14:paraId="6A98CFC0" w14:textId="77777777" w:rsidR="0031556B" w:rsidRDefault="00B8333E">
      <w:pPr>
        <w:numPr>
          <w:ilvl w:val="0"/>
          <w:numId w:val="1"/>
        </w:numPr>
      </w:pPr>
      <w:r>
        <w:t xml:space="preserve">It is further recommended that the organisation continuously focus on the quality enhancement of the products to enhance the success rate while running the business in the UK's modern contemporary business environment.   </w:t>
      </w:r>
    </w:p>
    <w:p w14:paraId="0366EE3E" w14:textId="77777777" w:rsidR="0031556B" w:rsidRDefault="00B8333E">
      <w:pPr>
        <w:numPr>
          <w:ilvl w:val="0"/>
          <w:numId w:val="1"/>
        </w:numPr>
      </w:pPr>
      <w:r>
        <w:lastRenderedPageBreak/>
        <w:t xml:space="preserve">The organisation can emphasise training and development of the human resources to enhance performance efficiencies during production operations to attract greater consumer satisfaction while introducing innovative products.  </w:t>
      </w:r>
    </w:p>
    <w:p w14:paraId="1ECE6CCF" w14:textId="77777777" w:rsidR="0031556B" w:rsidRDefault="0031556B"/>
    <w:p w14:paraId="70310216" w14:textId="77777777" w:rsidR="0031556B" w:rsidRDefault="00B8333E">
      <w:pPr>
        <w:pStyle w:val="Heading1"/>
      </w:pPr>
      <w:bookmarkStart w:id="13" w:name="_ycql6gh3c4rt" w:colFirst="0" w:colLast="0"/>
      <w:bookmarkEnd w:id="13"/>
      <w:r>
        <w:br w:type="page"/>
      </w:r>
    </w:p>
    <w:p w14:paraId="2329EB5F" w14:textId="77777777" w:rsidR="0031556B" w:rsidRDefault="00B8333E">
      <w:pPr>
        <w:pStyle w:val="Heading1"/>
      </w:pPr>
      <w:bookmarkStart w:id="14" w:name="_Toc150770650"/>
      <w:r>
        <w:lastRenderedPageBreak/>
        <w:t>References</w:t>
      </w:r>
      <w:bookmarkEnd w:id="14"/>
    </w:p>
    <w:p w14:paraId="1A376C36" w14:textId="77777777" w:rsidR="00C0782B" w:rsidRDefault="00C0782B">
      <w:pPr>
        <w:spacing w:before="200" w:after="200"/>
      </w:pPr>
      <w:r>
        <w:t xml:space="preserve">Ahmad, T., Zhang, D., Huang, C., Zhang, H., Dai, N., Song, Y. and Chen, H., 2021. Artificial intelligence in sustainable energy industry: Status Quo, </w:t>
      </w:r>
      <w:proofErr w:type="gramStart"/>
      <w:r>
        <w:t>challenges</w:t>
      </w:r>
      <w:proofErr w:type="gramEnd"/>
      <w:r>
        <w:t xml:space="preserve"> and opportunities.</w:t>
      </w:r>
      <w:r>
        <w:rPr>
          <w:i/>
        </w:rPr>
        <w:t xml:space="preserve"> Journal of Cleaner Production, 289,</w:t>
      </w:r>
      <w:r>
        <w:t xml:space="preserve"> p.125834.</w:t>
      </w:r>
    </w:p>
    <w:p w14:paraId="5B3F1F25" w14:textId="77777777" w:rsidR="00C0782B" w:rsidRDefault="00C0782B">
      <w:pPr>
        <w:spacing w:before="200" w:after="200"/>
      </w:pPr>
      <w:proofErr w:type="spellStart"/>
      <w:r>
        <w:t>Bouncken</w:t>
      </w:r>
      <w:proofErr w:type="spellEnd"/>
      <w:r>
        <w:t xml:space="preserve">, R.B., Kraus, S. and Roig-Tierno, N., 2021. Knowledge-and innovation-based business models for future growth: Digitalized business models and portfolio considerations. </w:t>
      </w:r>
      <w:r>
        <w:rPr>
          <w:i/>
        </w:rPr>
        <w:t>Review of Managerial Science, 15</w:t>
      </w:r>
      <w:r>
        <w:t>(1), pp.1-14.</w:t>
      </w:r>
    </w:p>
    <w:p w14:paraId="1F9AABE1" w14:textId="77777777" w:rsidR="00C0782B" w:rsidRDefault="00C0782B">
      <w:pPr>
        <w:spacing w:before="200" w:after="200"/>
      </w:pPr>
      <w:r>
        <w:t xml:space="preserve">Coppola, D., 2023. </w:t>
      </w:r>
      <w:r>
        <w:rPr>
          <w:i/>
        </w:rPr>
        <w:t xml:space="preserve">Top online stores in the United Kingdom in 2022, by e-commerce net sales. </w:t>
      </w:r>
      <w:r>
        <w:t>[Online] Available at: &lt;https://www.statista.com/forecasts/870307/united-kingdom-top-online-stores-united-kingdom-ecommercedb&gt; [Accessed on 13 November 2023].</w:t>
      </w:r>
    </w:p>
    <w:p w14:paraId="0BC09DA0" w14:textId="77777777" w:rsidR="00C0782B" w:rsidRDefault="00C0782B">
      <w:pPr>
        <w:spacing w:before="200" w:after="200"/>
      </w:pPr>
      <w:r>
        <w:t xml:space="preserve">Dixon, S.J., 2023. </w:t>
      </w:r>
      <w:r>
        <w:rPr>
          <w:i/>
        </w:rPr>
        <w:t xml:space="preserve">Most popular social media platforms in the United Kingdom (UK) as of the third quarter 2022, by usage reach.  </w:t>
      </w:r>
      <w:r>
        <w:t>[Online] Available at: &lt;https://www.statista.com/statistics/284506/united-kingdom-social-network-penetration/&gt; [Accessed on 13 November 2023].</w:t>
      </w:r>
    </w:p>
    <w:p w14:paraId="776BB027" w14:textId="77777777" w:rsidR="00C0782B" w:rsidRDefault="00C0782B">
      <w:pPr>
        <w:spacing w:before="200" w:after="200"/>
      </w:pPr>
      <w:r>
        <w:t xml:space="preserve">Elliott, L., 2022. </w:t>
      </w:r>
      <w:r>
        <w:rPr>
          <w:i/>
        </w:rPr>
        <w:t xml:space="preserve">UK to be major economy worst hit by Ukraine war, says OECD. </w:t>
      </w:r>
      <w:r>
        <w:t>[Online] Available at: &lt;https://www.theguardian.com/business/2022/jun/08/uk-to-be-major-economy-worst-hit-by-ukraine-war-says-oecd&gt; [Accessed on 12 November 2023].</w:t>
      </w:r>
    </w:p>
    <w:p w14:paraId="7951CEBC" w14:textId="77777777" w:rsidR="00C0782B" w:rsidRDefault="00C0782B">
      <w:pPr>
        <w:spacing w:before="200" w:after="200"/>
      </w:pPr>
      <w:r>
        <w:t xml:space="preserve">Gov, 2023. </w:t>
      </w:r>
      <w:r>
        <w:rPr>
          <w:i/>
        </w:rPr>
        <w:t xml:space="preserve">3D printing at record scale and AI for steelmaking among tech awarded share of £14 million government funding. </w:t>
      </w:r>
      <w:r>
        <w:t xml:space="preserve">[online] Available at: &lt;https://www.gov.uk/government/news/3d-printing-at-record-scale-and-ai-for-steelmaking-among-tech-awarded-share-of-14-million-government-funding&gt; [Accessed on 12 </w:t>
      </w:r>
      <w:r>
        <w:tab/>
        <w:t>November 2023].</w:t>
      </w:r>
    </w:p>
    <w:p w14:paraId="52750B31" w14:textId="77777777" w:rsidR="00C0782B" w:rsidRDefault="00C0782B">
      <w:pPr>
        <w:spacing w:before="200" w:after="200"/>
      </w:pPr>
      <w:r>
        <w:t xml:space="preserve">Gov, 2023. </w:t>
      </w:r>
      <w:r>
        <w:rPr>
          <w:i/>
        </w:rPr>
        <w:t xml:space="preserve">Finance and support for your business. </w:t>
      </w:r>
      <w:r>
        <w:t>[Online] Available at: &lt;https://www.gov.uk/business-finance-support#:~:text=121%20schemes,-Skip%20to%20results&amp;text=Access%20to%20finance%20is%20a,help%20raising%20finance%20for%20growth.&amp;text=Provides%20free%20business%20development%20support%20and%20guidance.&amp;text=Loan%20fund%20for%20SMEs%20in,grow%20and%20support%20job%20creation.&gt; [Accessed on 12 November 2023].</w:t>
      </w:r>
    </w:p>
    <w:p w14:paraId="6F3B2B3E" w14:textId="77777777" w:rsidR="00C0782B" w:rsidRDefault="00C0782B">
      <w:pPr>
        <w:spacing w:before="200" w:after="200"/>
      </w:pPr>
      <w:r>
        <w:t xml:space="preserve">Gov, 2023. </w:t>
      </w:r>
      <w:r>
        <w:rPr>
          <w:i/>
        </w:rPr>
        <w:t xml:space="preserve">The impact of sanctions on UK trade with Russia: November 2022. </w:t>
      </w:r>
      <w:r>
        <w:t xml:space="preserve">[Online] Available at: </w:t>
      </w:r>
      <w:r>
        <w:lastRenderedPageBreak/>
        <w:t>&lt;https://www.ons.gov.uk/economy/nationalaccounts/balanceofpayments/articles/theimpactofsanctionsonuktradewithrussia/november2022&gt; [Accessed on 12 November 2023].</w:t>
      </w:r>
    </w:p>
    <w:p w14:paraId="4BF6DE90" w14:textId="77777777" w:rsidR="00C0782B" w:rsidRDefault="00C0782B">
      <w:pPr>
        <w:spacing w:before="200" w:after="200"/>
      </w:pPr>
      <w:r>
        <w:t xml:space="preserve">Hervas-Oliver, J.L., Sempere-Ripoll, F. and Boronat-Moll, C., 2021. Technological innovation typologies and open innovation in SMEs: Beyond internal and external sources of knowledge. </w:t>
      </w:r>
      <w:r>
        <w:rPr>
          <w:i/>
        </w:rPr>
        <w:t xml:space="preserve">Technological Forecasting and Social Change, 162, </w:t>
      </w:r>
      <w:r>
        <w:t>p.120338.</w:t>
      </w:r>
    </w:p>
    <w:p w14:paraId="58C509A9" w14:textId="77777777" w:rsidR="00C0782B" w:rsidRDefault="00C0782B">
      <w:pPr>
        <w:spacing w:before="200" w:after="200"/>
      </w:pPr>
      <w:proofErr w:type="spellStart"/>
      <w:r>
        <w:t>Ittaqullah</w:t>
      </w:r>
      <w:proofErr w:type="spellEnd"/>
      <w:r>
        <w:t xml:space="preserve">, N., Madjid, R. and Suleman, N.R., 2020. The effects of mobile marketing, discount, and lifestyle on consumers’ impulse buying </w:t>
      </w:r>
      <w:proofErr w:type="spellStart"/>
      <w:r>
        <w:t>behavior</w:t>
      </w:r>
      <w:proofErr w:type="spellEnd"/>
      <w:r>
        <w:t xml:space="preserve"> in online marketplace. </w:t>
      </w:r>
      <w:r>
        <w:rPr>
          <w:i/>
        </w:rPr>
        <w:t>International Journal of Scientific and Technology Research, 9</w:t>
      </w:r>
      <w:r>
        <w:t>(3), pp.1569-1577.</w:t>
      </w:r>
    </w:p>
    <w:p w14:paraId="1A107FF3" w14:textId="77777777" w:rsidR="00C0782B" w:rsidRDefault="00C0782B">
      <w:pPr>
        <w:spacing w:before="200" w:after="200"/>
      </w:pPr>
      <w:proofErr w:type="spellStart"/>
      <w:r>
        <w:t>Kabeyi</w:t>
      </w:r>
      <w:proofErr w:type="spellEnd"/>
      <w:r>
        <w:t xml:space="preserve">, M., 2019. Organizational strategic planning, </w:t>
      </w:r>
      <w:proofErr w:type="gramStart"/>
      <w:r>
        <w:t>implementation</w:t>
      </w:r>
      <w:proofErr w:type="gramEnd"/>
      <w:r>
        <w:t xml:space="preserve"> and evaluation with analysis of challenges and benefits.</w:t>
      </w:r>
      <w:r>
        <w:rPr>
          <w:i/>
        </w:rPr>
        <w:t xml:space="preserve"> International Journal of Applied Research and Studies, 5</w:t>
      </w:r>
      <w:r>
        <w:t>(6), pp.27-32.</w:t>
      </w:r>
    </w:p>
    <w:p w14:paraId="060941CE" w14:textId="77777777" w:rsidR="00C0782B" w:rsidRDefault="00C0782B">
      <w:pPr>
        <w:spacing w:before="200" w:after="200"/>
      </w:pPr>
      <w:proofErr w:type="spellStart"/>
      <w:r>
        <w:t>Kahawandala</w:t>
      </w:r>
      <w:proofErr w:type="spellEnd"/>
      <w:r>
        <w:t xml:space="preserve">, N. and Peter, S., 2020, March. Factors affecting Purchasing Behaviour of Generation Z. In </w:t>
      </w:r>
      <w:r>
        <w:rPr>
          <w:i/>
        </w:rPr>
        <w:t>Proceedings of the International Conference on Industrial Engineering and Operations Management Dubai</w:t>
      </w:r>
      <w:r>
        <w:t>, UAE.</w:t>
      </w:r>
    </w:p>
    <w:p w14:paraId="2C2E3BFA" w14:textId="77777777" w:rsidR="00C0782B" w:rsidRDefault="00C0782B">
      <w:pPr>
        <w:spacing w:before="200" w:after="200"/>
      </w:pPr>
      <w:r>
        <w:t xml:space="preserve">Kunst, A., 2023. </w:t>
      </w:r>
      <w:r>
        <w:rPr>
          <w:i/>
        </w:rPr>
        <w:t xml:space="preserve">Most used online payments by brand in the UK as of June 2023. </w:t>
      </w:r>
      <w:r>
        <w:t>[Online] Available at: &lt;https://www.statista.com/forecasts/997867/most-used-online-payments-by-brand-in-the-uk#:~:text=We%20asked%20UK%20consumers%20about,2%2C335%20consumers%20in%20the%20UK.&gt; [Accessed on 13 November 2023].</w:t>
      </w:r>
    </w:p>
    <w:p w14:paraId="04BFABE2" w14:textId="77777777" w:rsidR="00C0782B" w:rsidRDefault="00C0782B">
      <w:pPr>
        <w:spacing w:before="200" w:after="200"/>
      </w:pPr>
      <w:r>
        <w:t xml:space="preserve">Legislation, 2018. </w:t>
      </w:r>
      <w:r>
        <w:rPr>
          <w:i/>
        </w:rPr>
        <w:t xml:space="preserve">Data Protection Act 2018. </w:t>
      </w:r>
      <w:r>
        <w:t>[Online] Available at: &lt;https://www.legislation.gov.uk/ukpga/2018/12/contents/enacted&gt; [Accessed on 13 November 2023].</w:t>
      </w:r>
    </w:p>
    <w:p w14:paraId="4831AA35" w14:textId="77777777" w:rsidR="00C0782B" w:rsidRDefault="00C0782B">
      <w:pPr>
        <w:spacing w:before="200" w:after="200"/>
      </w:pPr>
      <w:r>
        <w:t xml:space="preserve">Petrosyan, A., 2023. </w:t>
      </w:r>
      <w:r>
        <w:rPr>
          <w:i/>
        </w:rPr>
        <w:t xml:space="preserve">Frequency of data breach incidents among businesses in the United Kingdom (UK) as of January 2023. </w:t>
      </w:r>
      <w:r>
        <w:t>[Online] Available at: &lt;https://www.statista.com/statistics/586725/frequency-of-cyber-security-breaches-experience-by-businesses-in-the-uk/#:~:text=UK%20frequency%20of%20data%20breaches%20experienced%20by%20businesses%202023&amp;text=As%20of%20January%202023%2C%20about,in%20the%20past%2012%20months.&gt; [Accessed on 13 November 2023].</w:t>
      </w:r>
    </w:p>
    <w:p w14:paraId="345B9A6E" w14:textId="77777777" w:rsidR="00C0782B" w:rsidRDefault="00C0782B">
      <w:pPr>
        <w:spacing w:before="200" w:after="200"/>
      </w:pPr>
      <w:r>
        <w:lastRenderedPageBreak/>
        <w:t xml:space="preserve">Statista, 2022. </w:t>
      </w:r>
      <w:r>
        <w:rPr>
          <w:i/>
        </w:rPr>
        <w:t xml:space="preserve">Number of people purchasing vacuum cleaners in Great Britain from 2016 to 2020, by expenditure. </w:t>
      </w:r>
      <w:r>
        <w:t>[Online] Available at: &lt;https://www.statista.com/statistics/303101/standard-vacuum-cleaner-user-expenditure-in-the-uk/&gt; [Accessed on 12 November 2023].</w:t>
      </w:r>
    </w:p>
    <w:p w14:paraId="39404C5F" w14:textId="77777777" w:rsidR="00C0782B" w:rsidRDefault="00C0782B">
      <w:pPr>
        <w:spacing w:before="200" w:after="200"/>
      </w:pPr>
      <w:r>
        <w:t xml:space="preserve">Statista, 2023. </w:t>
      </w:r>
      <w:r>
        <w:rPr>
          <w:i/>
        </w:rPr>
        <w:t xml:space="preserve">Brands of vacuum cleaners ranked by number of users in Great Britain in 2021. </w:t>
      </w:r>
      <w:r>
        <w:t>[Online] Available at: &lt;https://www.statista.com/statistics/437720/leading-brands-of-vacuum-cleaners-in-the-uk/#:~:text=Though%20Dyson%20is%20the%20most,according%20to%20a%20YouGov%20survey.&gt; [Accessed on 12 November 2023].</w:t>
      </w:r>
    </w:p>
    <w:p w14:paraId="72BEAD41" w14:textId="77777777" w:rsidR="00C0782B" w:rsidRDefault="00C0782B">
      <w:pPr>
        <w:spacing w:before="200" w:after="200"/>
      </w:pPr>
      <w:r>
        <w:t xml:space="preserve">Statista, 2023. </w:t>
      </w:r>
      <w:r>
        <w:rPr>
          <w:i/>
        </w:rPr>
        <w:t xml:space="preserve">How is the tech sector performing compared to the same period last year? </w:t>
      </w:r>
      <w:r>
        <w:t>[Online] Available at: &lt;https://www.statista.com/statistics/1295726/tech-sector-business-performance-uk-by-segment/&gt; [Accessed on 12 November 2023].</w:t>
      </w:r>
    </w:p>
    <w:p w14:paraId="1809812A" w14:textId="77777777" w:rsidR="00C0782B" w:rsidRDefault="00C0782B">
      <w:pPr>
        <w:spacing w:before="200" w:after="200"/>
      </w:pPr>
      <w:r>
        <w:t xml:space="preserve">Statista, 2023. </w:t>
      </w:r>
      <w:r>
        <w:rPr>
          <w:i/>
        </w:rPr>
        <w:t xml:space="preserve">Share of adults who agreed that fully automated AI-driven marketing campaigns should be carefully regulated in the United Kingdom as of May 2023, by gender. </w:t>
      </w:r>
      <w:r>
        <w:t>[Online] Available at: &lt;https://www.statista.com/statistics/1396693/ai-marketing-campaigns-regulated-gender-uk/&gt; [Accessed on 12 November 2023].</w:t>
      </w:r>
    </w:p>
    <w:p w14:paraId="3FACE71F" w14:textId="77777777" w:rsidR="0031556B" w:rsidRDefault="0031556B"/>
    <w:p w14:paraId="672B794F" w14:textId="77777777" w:rsidR="0031556B" w:rsidRDefault="0031556B"/>
    <w:sectPr w:rsidR="0031556B">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52983" w14:textId="77777777" w:rsidR="008C5FEF" w:rsidRDefault="008C5FEF">
      <w:pPr>
        <w:spacing w:line="240" w:lineRule="auto"/>
      </w:pPr>
      <w:r>
        <w:separator/>
      </w:r>
    </w:p>
  </w:endnote>
  <w:endnote w:type="continuationSeparator" w:id="0">
    <w:p w14:paraId="5556F8C1" w14:textId="77777777" w:rsidR="008C5FEF" w:rsidRDefault="008C5F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D531" w14:textId="77777777" w:rsidR="00620391" w:rsidRDefault="006203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15342" w14:textId="77777777" w:rsidR="0031556B" w:rsidRDefault="00B8333E">
    <w:pPr>
      <w:jc w:val="right"/>
      <w:rPr>
        <w:sz w:val="20"/>
        <w:szCs w:val="20"/>
      </w:rPr>
    </w:pPr>
    <w:r>
      <w:rPr>
        <w:sz w:val="20"/>
        <w:szCs w:val="20"/>
      </w:rPr>
      <w:fldChar w:fldCharType="begin"/>
    </w:r>
    <w:r>
      <w:rPr>
        <w:sz w:val="20"/>
        <w:szCs w:val="20"/>
      </w:rPr>
      <w:instrText>PAGE</w:instrText>
    </w:r>
    <w:r>
      <w:rPr>
        <w:sz w:val="20"/>
        <w:szCs w:val="20"/>
      </w:rPr>
      <w:fldChar w:fldCharType="separate"/>
    </w:r>
    <w:r w:rsidR="00620391">
      <w:rPr>
        <w:noProof/>
        <w:sz w:val="20"/>
        <w:szCs w:val="20"/>
      </w:rPr>
      <w:t>12</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AE084" w14:textId="77777777" w:rsidR="00620391" w:rsidRDefault="00620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7D603" w14:textId="77777777" w:rsidR="008C5FEF" w:rsidRDefault="008C5FEF">
      <w:pPr>
        <w:spacing w:line="240" w:lineRule="auto"/>
      </w:pPr>
      <w:r>
        <w:separator/>
      </w:r>
    </w:p>
  </w:footnote>
  <w:footnote w:type="continuationSeparator" w:id="0">
    <w:p w14:paraId="1C936DEA" w14:textId="77777777" w:rsidR="008C5FEF" w:rsidRDefault="008C5F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49B8A" w14:textId="77777777" w:rsidR="00620391" w:rsidRDefault="006203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C5F8E" w14:textId="77777777" w:rsidR="00620391" w:rsidRDefault="006203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282AB" w14:textId="77777777" w:rsidR="00620391" w:rsidRDefault="006203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E7312"/>
    <w:multiLevelType w:val="multilevel"/>
    <w:tmpl w:val="8EC49D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7661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556B"/>
    <w:rsid w:val="00244AF9"/>
    <w:rsid w:val="002D0827"/>
    <w:rsid w:val="0031556B"/>
    <w:rsid w:val="00547568"/>
    <w:rsid w:val="00620391"/>
    <w:rsid w:val="006E3406"/>
    <w:rsid w:val="00742847"/>
    <w:rsid w:val="00821138"/>
    <w:rsid w:val="008C5FEF"/>
    <w:rsid w:val="008E758D"/>
    <w:rsid w:val="009D00EC"/>
    <w:rsid w:val="009F3F8F"/>
    <w:rsid w:val="00A61F62"/>
    <w:rsid w:val="00B8333E"/>
    <w:rsid w:val="00BE0171"/>
    <w:rsid w:val="00C0782B"/>
    <w:rsid w:val="00E03878"/>
    <w:rsid w:val="00FF44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ACA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C0782B"/>
    <w:pPr>
      <w:spacing w:after="100"/>
    </w:pPr>
  </w:style>
  <w:style w:type="paragraph" w:styleId="TOC2">
    <w:name w:val="toc 2"/>
    <w:basedOn w:val="Normal"/>
    <w:next w:val="Normal"/>
    <w:autoRedefine/>
    <w:uiPriority w:val="39"/>
    <w:unhideWhenUsed/>
    <w:rsid w:val="00C0782B"/>
    <w:pPr>
      <w:spacing w:after="100"/>
      <w:ind w:left="240"/>
    </w:pPr>
  </w:style>
  <w:style w:type="paragraph" w:styleId="TOC3">
    <w:name w:val="toc 3"/>
    <w:basedOn w:val="Normal"/>
    <w:next w:val="Normal"/>
    <w:autoRedefine/>
    <w:uiPriority w:val="39"/>
    <w:unhideWhenUsed/>
    <w:rsid w:val="00C0782B"/>
    <w:pPr>
      <w:spacing w:after="100"/>
      <w:ind w:left="480"/>
    </w:pPr>
  </w:style>
  <w:style w:type="character" w:styleId="Hyperlink">
    <w:name w:val="Hyperlink"/>
    <w:basedOn w:val="DefaultParagraphFont"/>
    <w:uiPriority w:val="99"/>
    <w:unhideWhenUsed/>
    <w:rsid w:val="00C0782B"/>
    <w:rPr>
      <w:color w:val="0000FF" w:themeColor="hyperlink"/>
      <w:u w:val="single"/>
    </w:rPr>
  </w:style>
  <w:style w:type="paragraph" w:styleId="Header">
    <w:name w:val="header"/>
    <w:basedOn w:val="Normal"/>
    <w:link w:val="HeaderChar"/>
    <w:uiPriority w:val="99"/>
    <w:unhideWhenUsed/>
    <w:rsid w:val="00620391"/>
    <w:pPr>
      <w:tabs>
        <w:tab w:val="center" w:pos="4513"/>
        <w:tab w:val="right" w:pos="9026"/>
      </w:tabs>
      <w:spacing w:line="240" w:lineRule="auto"/>
    </w:pPr>
  </w:style>
  <w:style w:type="character" w:customStyle="1" w:styleId="HeaderChar">
    <w:name w:val="Header Char"/>
    <w:basedOn w:val="DefaultParagraphFont"/>
    <w:link w:val="Header"/>
    <w:uiPriority w:val="99"/>
    <w:rsid w:val="00620391"/>
  </w:style>
  <w:style w:type="paragraph" w:styleId="Footer">
    <w:name w:val="footer"/>
    <w:basedOn w:val="Normal"/>
    <w:link w:val="FooterChar"/>
    <w:uiPriority w:val="99"/>
    <w:unhideWhenUsed/>
    <w:rsid w:val="00620391"/>
    <w:pPr>
      <w:tabs>
        <w:tab w:val="center" w:pos="4513"/>
        <w:tab w:val="right" w:pos="9026"/>
      </w:tabs>
      <w:spacing w:line="240" w:lineRule="auto"/>
    </w:pPr>
  </w:style>
  <w:style w:type="character" w:customStyle="1" w:styleId="FooterChar">
    <w:name w:val="Footer Char"/>
    <w:basedOn w:val="DefaultParagraphFont"/>
    <w:link w:val="Footer"/>
    <w:uiPriority w:val="99"/>
    <w:rsid w:val="006203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3074</Words>
  <Characters>19414</Characters>
  <Application>Microsoft Office Word</Application>
  <DocSecurity>0</DocSecurity>
  <Lines>393</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2023-12-18T11:23:00Z</dcterms:created>
  <dcterms:modified xsi:type="dcterms:W3CDTF">2023-12-18T11:23:00Z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e5cc39f565f3c64b7c736ed287e2fefcc991dc49663605db1e6a9657bbb4dd51</vt:lpwstr>
  </property>
</Properties>
</file>