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41996" w14:textId="77777777" w:rsidR="008B16C8" w:rsidRDefault="008B16C8">
      <w:pPr>
        <w:pStyle w:val="TOCHeading"/>
        <w:rPr>
          <w:rFonts w:asciiTheme="minorHAnsi" w:eastAsiaTheme="minorEastAsia" w:hAnsiTheme="minorHAnsi" w:cstheme="minorBidi"/>
          <w:color w:val="auto"/>
          <w:sz w:val="22"/>
          <w:szCs w:val="22"/>
          <w:lang w:val="en-GB" w:eastAsia="zh-CN"/>
        </w:rPr>
      </w:pPr>
      <w:bookmarkStart w:id="0" w:name="_Ref198066730"/>
      <w:bookmarkStart w:id="1" w:name="_Ref198066718"/>
      <w:bookmarkStart w:id="2" w:name="_Toc198015550"/>
    </w:p>
    <w:p w14:paraId="7D0BA932" w14:textId="35B0C765" w:rsidR="009C166F" w:rsidRPr="00F51A40" w:rsidRDefault="009C166F" w:rsidP="009C166F">
      <w:pPr>
        <w:spacing w:line="240" w:lineRule="auto"/>
        <w:jc w:val="center"/>
        <w:rPr>
          <w:rFonts w:cstheme="minorHAnsi"/>
          <w:b/>
          <w:sz w:val="32"/>
          <w:szCs w:val="32"/>
        </w:rPr>
      </w:pPr>
      <w:r w:rsidRPr="00F51A40">
        <w:rPr>
          <w:rFonts w:cstheme="minorHAnsi"/>
          <w:b/>
          <w:sz w:val="32"/>
          <w:szCs w:val="32"/>
        </w:rPr>
        <w:t>University of Wales Trinity Saint David</w:t>
      </w:r>
    </w:p>
    <w:p w14:paraId="4366EEFB" w14:textId="77777777" w:rsidR="009C166F" w:rsidRPr="00F51A40" w:rsidRDefault="009C166F" w:rsidP="009C166F">
      <w:pPr>
        <w:spacing w:line="240" w:lineRule="auto"/>
        <w:jc w:val="center"/>
        <w:rPr>
          <w:rFonts w:cstheme="minorHAnsi"/>
        </w:rPr>
      </w:pPr>
    </w:p>
    <w:p w14:paraId="5EEAEAEC" w14:textId="77777777" w:rsidR="009C166F" w:rsidRPr="00F51A40" w:rsidRDefault="009C166F" w:rsidP="009C166F">
      <w:pPr>
        <w:spacing w:line="240" w:lineRule="auto"/>
        <w:jc w:val="center"/>
        <w:rPr>
          <w:rFonts w:cstheme="minorHAnsi"/>
          <w:i/>
          <w:iCs/>
        </w:rPr>
      </w:pPr>
      <w:r w:rsidRPr="00F51A40">
        <w:rPr>
          <w:rFonts w:cstheme="minorHAnsi"/>
          <w:i/>
          <w:iCs/>
        </w:rPr>
        <w:t>Ordnance, Munitions and Explosives</w:t>
      </w:r>
    </w:p>
    <w:p w14:paraId="75435478" w14:textId="77777777" w:rsidR="009C166F" w:rsidRPr="00F51A40" w:rsidRDefault="009C166F" w:rsidP="009C166F">
      <w:pPr>
        <w:spacing w:line="240" w:lineRule="auto"/>
        <w:jc w:val="center"/>
        <w:rPr>
          <w:rFonts w:cstheme="minorHAnsi"/>
        </w:rPr>
      </w:pPr>
    </w:p>
    <w:p w14:paraId="330C7FA6" w14:textId="77777777" w:rsidR="009C166F" w:rsidRPr="00F51A40" w:rsidRDefault="009C166F" w:rsidP="009C166F">
      <w:pPr>
        <w:spacing w:line="240" w:lineRule="auto"/>
        <w:jc w:val="center"/>
        <w:rPr>
          <w:rFonts w:cstheme="minorHAnsi"/>
        </w:rPr>
      </w:pPr>
      <w:r w:rsidRPr="00F51A40">
        <w:rPr>
          <w:rFonts w:cstheme="minorHAnsi"/>
          <w:noProof/>
        </w:rPr>
        <w:drawing>
          <wp:inline distT="0" distB="0" distL="0" distR="0" wp14:anchorId="7DD4EDA3" wp14:editId="6CAD7123">
            <wp:extent cx="2097405" cy="694690"/>
            <wp:effectExtent l="0" t="0" r="0" b="0"/>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7405" cy="694690"/>
                    </a:xfrm>
                    <a:prstGeom prst="rect">
                      <a:avLst/>
                    </a:prstGeom>
                    <a:noFill/>
                  </pic:spPr>
                </pic:pic>
              </a:graphicData>
            </a:graphic>
          </wp:inline>
        </w:drawing>
      </w:r>
    </w:p>
    <w:p w14:paraId="0189C71E" w14:textId="77777777" w:rsidR="009C166F" w:rsidRPr="00F51A40" w:rsidRDefault="009C166F" w:rsidP="009C166F">
      <w:pPr>
        <w:spacing w:line="240" w:lineRule="auto"/>
        <w:jc w:val="center"/>
        <w:rPr>
          <w:rFonts w:cstheme="minorHAnsi"/>
        </w:rPr>
      </w:pPr>
    </w:p>
    <w:p w14:paraId="1DA88C23" w14:textId="77777777" w:rsidR="009C166F" w:rsidRPr="00F51A40" w:rsidRDefault="009C166F" w:rsidP="009C166F">
      <w:pPr>
        <w:spacing w:line="240" w:lineRule="auto"/>
        <w:jc w:val="center"/>
        <w:rPr>
          <w:rFonts w:cstheme="minorHAnsi"/>
        </w:rPr>
      </w:pPr>
    </w:p>
    <w:p w14:paraId="3EC73D72" w14:textId="1619EAC5" w:rsidR="00C10248" w:rsidRDefault="00627545" w:rsidP="00CA068C">
      <w:pPr>
        <w:spacing w:line="240" w:lineRule="auto"/>
        <w:jc w:val="center"/>
        <w:rPr>
          <w:rFonts w:cstheme="minorHAnsi"/>
          <w:b/>
          <w:bCs/>
          <w:sz w:val="28"/>
          <w:szCs w:val="28"/>
          <w:shd w:val="clear" w:color="auto" w:fill="FAF9F8"/>
        </w:rPr>
      </w:pPr>
      <w:r>
        <w:rPr>
          <w:rFonts w:cstheme="minorHAnsi"/>
          <w:b/>
          <w:bCs/>
          <w:sz w:val="28"/>
          <w:szCs w:val="28"/>
          <w:shd w:val="clear" w:color="auto" w:fill="FAF9F8"/>
        </w:rPr>
        <w:t>Advanced Chemistry</w:t>
      </w:r>
      <w:r w:rsidR="004D3F41">
        <w:rPr>
          <w:rFonts w:cstheme="minorHAnsi"/>
          <w:b/>
          <w:bCs/>
          <w:sz w:val="28"/>
          <w:szCs w:val="28"/>
          <w:shd w:val="clear" w:color="auto" w:fill="FAF9F8"/>
        </w:rPr>
        <w:t xml:space="preserve"> of OME</w:t>
      </w:r>
      <w:r>
        <w:rPr>
          <w:rFonts w:cstheme="minorHAnsi"/>
          <w:b/>
          <w:bCs/>
          <w:sz w:val="28"/>
          <w:szCs w:val="28"/>
          <w:shd w:val="clear" w:color="auto" w:fill="FAF9F8"/>
        </w:rPr>
        <w:t xml:space="preserve"> - </w:t>
      </w:r>
      <w:r w:rsidR="00C10248">
        <w:rPr>
          <w:rFonts w:cstheme="minorHAnsi"/>
          <w:b/>
          <w:bCs/>
          <w:sz w:val="28"/>
          <w:szCs w:val="28"/>
          <w:shd w:val="clear" w:color="auto" w:fill="FAF9F8"/>
        </w:rPr>
        <w:t>ACDA602</w:t>
      </w:r>
      <w:r>
        <w:rPr>
          <w:rFonts w:cstheme="minorHAnsi"/>
          <w:b/>
          <w:bCs/>
          <w:sz w:val="28"/>
          <w:szCs w:val="28"/>
          <w:shd w:val="clear" w:color="auto" w:fill="FAF9F8"/>
        </w:rPr>
        <w:t>0</w:t>
      </w:r>
    </w:p>
    <w:p w14:paraId="6DFDA287" w14:textId="77777777" w:rsidR="009C166F" w:rsidRPr="00F51A40" w:rsidRDefault="009C166F" w:rsidP="009C166F">
      <w:pPr>
        <w:spacing w:line="240" w:lineRule="auto"/>
        <w:jc w:val="center"/>
        <w:rPr>
          <w:rFonts w:cstheme="minorHAnsi"/>
          <w:b/>
          <w:bCs/>
          <w:sz w:val="28"/>
          <w:szCs w:val="28"/>
          <w:shd w:val="clear" w:color="auto" w:fill="FAF9F8"/>
        </w:rPr>
      </w:pPr>
    </w:p>
    <w:p w14:paraId="3651140C" w14:textId="77777777" w:rsidR="009C166F" w:rsidRPr="00F51A40" w:rsidRDefault="009C166F" w:rsidP="009C166F">
      <w:pPr>
        <w:spacing w:line="240" w:lineRule="auto"/>
        <w:jc w:val="center"/>
        <w:rPr>
          <w:rFonts w:cstheme="minorHAnsi"/>
          <w:b/>
          <w:bCs/>
          <w:sz w:val="40"/>
          <w:szCs w:val="40"/>
          <w:shd w:val="clear" w:color="auto" w:fill="FAF9F8"/>
        </w:rPr>
      </w:pPr>
    </w:p>
    <w:p w14:paraId="6ECA4479" w14:textId="745CB53F" w:rsidR="009C166F" w:rsidRPr="00CC6452" w:rsidRDefault="00A416CB" w:rsidP="00777C04">
      <w:pPr>
        <w:spacing w:line="240" w:lineRule="auto"/>
        <w:ind w:left="432"/>
        <w:jc w:val="center"/>
        <w:rPr>
          <w:rFonts w:cstheme="minorHAnsi"/>
          <w:b/>
          <w:bCs/>
          <w:sz w:val="38"/>
          <w:szCs w:val="38"/>
        </w:rPr>
      </w:pPr>
      <w:r w:rsidRPr="00CC6452">
        <w:rPr>
          <w:rFonts w:cstheme="minorHAnsi"/>
          <w:b/>
          <w:bCs/>
          <w:sz w:val="38"/>
          <w:szCs w:val="38"/>
        </w:rPr>
        <w:t>Laboratory Report</w:t>
      </w:r>
      <w:r w:rsidR="004F3D08" w:rsidRPr="00CC6452">
        <w:rPr>
          <w:rFonts w:cstheme="minorHAnsi"/>
          <w:b/>
          <w:bCs/>
          <w:sz w:val="38"/>
          <w:szCs w:val="38"/>
        </w:rPr>
        <w:t xml:space="preserve"> – </w:t>
      </w:r>
      <w:r w:rsidR="00B94E42">
        <w:rPr>
          <w:rFonts w:cstheme="minorHAnsi"/>
          <w:b/>
          <w:bCs/>
          <w:sz w:val="38"/>
          <w:szCs w:val="38"/>
        </w:rPr>
        <w:t>F</w:t>
      </w:r>
      <w:r w:rsidR="00A831CC">
        <w:rPr>
          <w:rFonts w:cstheme="minorHAnsi"/>
          <w:b/>
          <w:bCs/>
          <w:sz w:val="38"/>
          <w:szCs w:val="38"/>
        </w:rPr>
        <w:t>ourier Transform Infrared</w:t>
      </w:r>
      <w:r w:rsidR="00B94E42">
        <w:rPr>
          <w:rFonts w:cstheme="minorHAnsi"/>
          <w:b/>
          <w:bCs/>
          <w:sz w:val="38"/>
          <w:szCs w:val="38"/>
        </w:rPr>
        <w:t xml:space="preserve"> Analysis of Organic Compounds</w:t>
      </w:r>
    </w:p>
    <w:p w14:paraId="60B1DA6E" w14:textId="77777777" w:rsidR="009C166F" w:rsidRDefault="009C166F" w:rsidP="009C166F">
      <w:pPr>
        <w:spacing w:line="240" w:lineRule="auto"/>
        <w:rPr>
          <w:noProof/>
          <w:sz w:val="36"/>
          <w:szCs w:val="36"/>
        </w:rPr>
      </w:pPr>
    </w:p>
    <w:p w14:paraId="22158D32" w14:textId="77777777" w:rsidR="009C166F" w:rsidRDefault="009C166F" w:rsidP="009C166F">
      <w:pPr>
        <w:spacing w:line="240" w:lineRule="auto"/>
        <w:jc w:val="center"/>
        <w:rPr>
          <w:noProof/>
          <w:sz w:val="36"/>
          <w:szCs w:val="36"/>
        </w:rPr>
      </w:pPr>
    </w:p>
    <w:p w14:paraId="2FD68BD6" w14:textId="77777777" w:rsidR="009C166F" w:rsidRDefault="009C166F" w:rsidP="009C166F">
      <w:pPr>
        <w:spacing w:line="240" w:lineRule="auto"/>
        <w:jc w:val="center"/>
        <w:rPr>
          <w:noProof/>
          <w:sz w:val="36"/>
          <w:szCs w:val="36"/>
        </w:rPr>
      </w:pPr>
    </w:p>
    <w:p w14:paraId="3C4B50D5" w14:textId="77777777" w:rsidR="00CC6452" w:rsidRDefault="00CC6452" w:rsidP="009C166F">
      <w:pPr>
        <w:spacing w:line="240" w:lineRule="auto"/>
        <w:jc w:val="center"/>
        <w:rPr>
          <w:noProof/>
          <w:sz w:val="36"/>
          <w:szCs w:val="36"/>
        </w:rPr>
      </w:pPr>
    </w:p>
    <w:p w14:paraId="230B571E" w14:textId="77777777" w:rsidR="00CC6452" w:rsidRDefault="00CC6452" w:rsidP="009C166F">
      <w:pPr>
        <w:spacing w:line="240" w:lineRule="auto"/>
        <w:jc w:val="center"/>
        <w:rPr>
          <w:noProof/>
          <w:sz w:val="36"/>
          <w:szCs w:val="36"/>
        </w:rPr>
      </w:pPr>
    </w:p>
    <w:p w14:paraId="54BF4DF5" w14:textId="77777777" w:rsidR="009C166F" w:rsidRDefault="009C166F" w:rsidP="009C166F">
      <w:pPr>
        <w:spacing w:line="240" w:lineRule="auto"/>
        <w:jc w:val="center"/>
        <w:rPr>
          <w:sz w:val="36"/>
          <w:szCs w:val="36"/>
        </w:rPr>
      </w:pPr>
    </w:p>
    <w:p w14:paraId="4A1E9934" w14:textId="77777777" w:rsidR="009C166F" w:rsidRPr="0049514F" w:rsidRDefault="009C166F" w:rsidP="009C166F">
      <w:pPr>
        <w:spacing w:line="240" w:lineRule="auto"/>
        <w:ind w:left="720"/>
        <w:jc w:val="center"/>
        <w:rPr>
          <w:i/>
          <w:iCs/>
          <w:sz w:val="24"/>
          <w:szCs w:val="24"/>
        </w:rPr>
      </w:pPr>
      <w:r w:rsidRPr="0049514F">
        <w:rPr>
          <w:i/>
          <w:iCs/>
          <w:sz w:val="24"/>
          <w:szCs w:val="24"/>
        </w:rPr>
        <w:t>Natalie Coplin - 2113351</w:t>
      </w:r>
    </w:p>
    <w:p w14:paraId="12E83AA2" w14:textId="77777777" w:rsidR="009C166F" w:rsidRPr="0049514F" w:rsidRDefault="009C166F" w:rsidP="009C166F">
      <w:pPr>
        <w:spacing w:line="240" w:lineRule="auto"/>
        <w:ind w:left="720"/>
        <w:jc w:val="center"/>
        <w:rPr>
          <w:sz w:val="24"/>
          <w:szCs w:val="24"/>
        </w:rPr>
      </w:pPr>
    </w:p>
    <w:p w14:paraId="721E0B0D" w14:textId="6A1940F1" w:rsidR="009C166F" w:rsidRPr="0049514F" w:rsidRDefault="009C166F" w:rsidP="009C166F">
      <w:pPr>
        <w:spacing w:line="240" w:lineRule="auto"/>
        <w:ind w:left="720"/>
        <w:jc w:val="center"/>
        <w:rPr>
          <w:i/>
          <w:iCs/>
          <w:sz w:val="24"/>
          <w:szCs w:val="24"/>
        </w:rPr>
      </w:pPr>
      <w:r w:rsidRPr="0049514F">
        <w:rPr>
          <w:i/>
          <w:iCs/>
          <w:sz w:val="24"/>
          <w:szCs w:val="24"/>
        </w:rPr>
        <w:t xml:space="preserve">Date </w:t>
      </w:r>
      <w:r>
        <w:rPr>
          <w:i/>
          <w:iCs/>
          <w:sz w:val="24"/>
          <w:szCs w:val="24"/>
        </w:rPr>
        <w:t>–</w:t>
      </w:r>
      <w:r w:rsidRPr="0049514F">
        <w:rPr>
          <w:i/>
          <w:iCs/>
          <w:sz w:val="24"/>
          <w:szCs w:val="24"/>
        </w:rPr>
        <w:t xml:space="preserve"> </w:t>
      </w:r>
      <w:r w:rsidR="00B94E42">
        <w:rPr>
          <w:i/>
          <w:iCs/>
          <w:sz w:val="24"/>
          <w:szCs w:val="24"/>
        </w:rPr>
        <w:t>10</w:t>
      </w:r>
      <w:r>
        <w:rPr>
          <w:i/>
          <w:iCs/>
          <w:sz w:val="24"/>
          <w:szCs w:val="24"/>
        </w:rPr>
        <w:t>/2025</w:t>
      </w:r>
    </w:p>
    <w:p w14:paraId="059AE664" w14:textId="77777777" w:rsidR="009C166F" w:rsidRPr="0049514F" w:rsidRDefault="009C166F" w:rsidP="009C166F">
      <w:pPr>
        <w:tabs>
          <w:tab w:val="left" w:pos="5649"/>
        </w:tabs>
        <w:spacing w:line="240" w:lineRule="auto"/>
        <w:ind w:left="720"/>
        <w:jc w:val="center"/>
        <w:rPr>
          <w:sz w:val="24"/>
          <w:szCs w:val="24"/>
        </w:rPr>
      </w:pPr>
    </w:p>
    <w:p w14:paraId="228536C3" w14:textId="77777777" w:rsidR="009C166F" w:rsidRPr="0049514F" w:rsidRDefault="009C166F" w:rsidP="009C166F">
      <w:pPr>
        <w:tabs>
          <w:tab w:val="left" w:pos="5649"/>
        </w:tabs>
        <w:spacing w:line="240" w:lineRule="auto"/>
        <w:ind w:left="720"/>
        <w:jc w:val="center"/>
        <w:rPr>
          <w:sz w:val="24"/>
          <w:szCs w:val="24"/>
        </w:rPr>
      </w:pPr>
    </w:p>
    <w:p w14:paraId="6B92A5A9" w14:textId="6F9D3343" w:rsidR="009C166F" w:rsidRDefault="009C166F" w:rsidP="009C166F">
      <w:pPr>
        <w:spacing w:line="240" w:lineRule="auto"/>
        <w:ind w:left="720"/>
        <w:jc w:val="center"/>
        <w:rPr>
          <w:i/>
          <w:iCs/>
          <w:sz w:val="24"/>
          <w:szCs w:val="24"/>
        </w:rPr>
      </w:pPr>
      <w:r w:rsidRPr="0049514F">
        <w:rPr>
          <w:sz w:val="24"/>
          <w:szCs w:val="24"/>
        </w:rPr>
        <w:t xml:space="preserve">Lecturer: </w:t>
      </w:r>
      <w:r w:rsidR="00B94E42">
        <w:rPr>
          <w:i/>
          <w:iCs/>
          <w:sz w:val="24"/>
          <w:szCs w:val="24"/>
        </w:rPr>
        <w:t>Ewa</w:t>
      </w:r>
      <w:r w:rsidR="004A57F9">
        <w:rPr>
          <w:i/>
          <w:iCs/>
          <w:sz w:val="24"/>
          <w:szCs w:val="24"/>
        </w:rPr>
        <w:t xml:space="preserve"> Kaz</w:t>
      </w:r>
      <w:r w:rsidR="009B3D6F">
        <w:rPr>
          <w:i/>
          <w:iCs/>
          <w:sz w:val="24"/>
          <w:szCs w:val="24"/>
        </w:rPr>
        <w:t>imie</w:t>
      </w:r>
      <w:r w:rsidR="00C20375">
        <w:rPr>
          <w:i/>
          <w:iCs/>
          <w:sz w:val="24"/>
          <w:szCs w:val="24"/>
        </w:rPr>
        <w:t>rska</w:t>
      </w:r>
    </w:p>
    <w:p w14:paraId="6912D4C2" w14:textId="77777777" w:rsidR="00D630EE" w:rsidRDefault="00D630EE" w:rsidP="009C166F">
      <w:pPr>
        <w:spacing w:line="240" w:lineRule="auto"/>
        <w:ind w:left="720"/>
        <w:jc w:val="center"/>
        <w:rPr>
          <w:i/>
          <w:iCs/>
          <w:sz w:val="24"/>
          <w:szCs w:val="24"/>
        </w:rPr>
      </w:pPr>
    </w:p>
    <w:sdt>
      <w:sdtPr>
        <w:rPr>
          <w:rFonts w:asciiTheme="minorHAnsi" w:eastAsiaTheme="minorEastAsia" w:hAnsiTheme="minorHAnsi" w:cstheme="minorBidi"/>
          <w:color w:val="auto"/>
          <w:sz w:val="22"/>
          <w:szCs w:val="22"/>
          <w:lang w:val="en-GB" w:eastAsia="zh-CN"/>
        </w:rPr>
        <w:id w:val="655889166"/>
        <w:docPartObj>
          <w:docPartGallery w:val="Table of Contents"/>
          <w:docPartUnique/>
        </w:docPartObj>
      </w:sdtPr>
      <w:sdtEndPr>
        <w:rPr>
          <w:b/>
          <w:bCs/>
          <w:noProof/>
        </w:rPr>
      </w:sdtEndPr>
      <w:sdtContent>
        <w:p w14:paraId="4B24DD23" w14:textId="175682CF" w:rsidR="005D1A7A" w:rsidRDefault="005D1A7A">
          <w:pPr>
            <w:pStyle w:val="TOCHeading"/>
          </w:pPr>
          <w:r>
            <w:t>Contents</w:t>
          </w:r>
        </w:p>
        <w:p w14:paraId="43635B11" w14:textId="00F00F6D" w:rsidR="005330C8" w:rsidRDefault="005D1A7A">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12803426" w:history="1">
            <w:r w:rsidR="005330C8" w:rsidRPr="00014506">
              <w:rPr>
                <w:rStyle w:val="Hyperlink"/>
                <w:noProof/>
              </w:rPr>
              <w:t>List of Figures</w:t>
            </w:r>
            <w:r w:rsidR="005330C8">
              <w:rPr>
                <w:noProof/>
                <w:webHidden/>
              </w:rPr>
              <w:tab/>
            </w:r>
            <w:r w:rsidR="005330C8">
              <w:rPr>
                <w:noProof/>
                <w:webHidden/>
              </w:rPr>
              <w:fldChar w:fldCharType="begin"/>
            </w:r>
            <w:r w:rsidR="005330C8">
              <w:rPr>
                <w:noProof/>
                <w:webHidden/>
              </w:rPr>
              <w:instrText xml:space="preserve"> PAGEREF _Toc212803426 \h </w:instrText>
            </w:r>
            <w:r w:rsidR="005330C8">
              <w:rPr>
                <w:noProof/>
                <w:webHidden/>
              </w:rPr>
            </w:r>
            <w:r w:rsidR="005330C8">
              <w:rPr>
                <w:noProof/>
                <w:webHidden/>
              </w:rPr>
              <w:fldChar w:fldCharType="separate"/>
            </w:r>
            <w:r w:rsidR="005330C8">
              <w:rPr>
                <w:noProof/>
                <w:webHidden/>
              </w:rPr>
              <w:t>3</w:t>
            </w:r>
            <w:r w:rsidR="005330C8">
              <w:rPr>
                <w:noProof/>
                <w:webHidden/>
              </w:rPr>
              <w:fldChar w:fldCharType="end"/>
            </w:r>
          </w:hyperlink>
        </w:p>
        <w:p w14:paraId="55A96E45" w14:textId="6A4D4FEC" w:rsidR="005330C8" w:rsidRDefault="005330C8">
          <w:pPr>
            <w:pStyle w:val="TOC1"/>
            <w:tabs>
              <w:tab w:val="right" w:leader="dot" w:pos="9016"/>
            </w:tabs>
            <w:rPr>
              <w:noProof/>
              <w:kern w:val="2"/>
              <w:sz w:val="24"/>
              <w:szCs w:val="24"/>
              <w:lang w:eastAsia="en-GB"/>
              <w14:ligatures w14:val="standardContextual"/>
            </w:rPr>
          </w:pPr>
          <w:hyperlink w:anchor="_Toc212803427" w:history="1">
            <w:r w:rsidRPr="00014506">
              <w:rPr>
                <w:rStyle w:val="Hyperlink"/>
                <w:noProof/>
              </w:rPr>
              <w:t>List of Tables</w:t>
            </w:r>
            <w:r>
              <w:rPr>
                <w:noProof/>
                <w:webHidden/>
              </w:rPr>
              <w:tab/>
            </w:r>
            <w:r>
              <w:rPr>
                <w:noProof/>
                <w:webHidden/>
              </w:rPr>
              <w:fldChar w:fldCharType="begin"/>
            </w:r>
            <w:r>
              <w:rPr>
                <w:noProof/>
                <w:webHidden/>
              </w:rPr>
              <w:instrText xml:space="preserve"> PAGEREF _Toc212803427 \h </w:instrText>
            </w:r>
            <w:r>
              <w:rPr>
                <w:noProof/>
                <w:webHidden/>
              </w:rPr>
            </w:r>
            <w:r>
              <w:rPr>
                <w:noProof/>
                <w:webHidden/>
              </w:rPr>
              <w:fldChar w:fldCharType="separate"/>
            </w:r>
            <w:r>
              <w:rPr>
                <w:noProof/>
                <w:webHidden/>
              </w:rPr>
              <w:t>3</w:t>
            </w:r>
            <w:r>
              <w:rPr>
                <w:noProof/>
                <w:webHidden/>
              </w:rPr>
              <w:fldChar w:fldCharType="end"/>
            </w:r>
          </w:hyperlink>
        </w:p>
        <w:p w14:paraId="5FF837C3" w14:textId="20CF546B" w:rsidR="005330C8" w:rsidRDefault="005330C8">
          <w:pPr>
            <w:pStyle w:val="TOC1"/>
            <w:tabs>
              <w:tab w:val="left" w:pos="480"/>
              <w:tab w:val="right" w:leader="dot" w:pos="9016"/>
            </w:tabs>
            <w:rPr>
              <w:noProof/>
              <w:kern w:val="2"/>
              <w:sz w:val="24"/>
              <w:szCs w:val="24"/>
              <w:lang w:eastAsia="en-GB"/>
              <w14:ligatures w14:val="standardContextual"/>
            </w:rPr>
          </w:pPr>
          <w:hyperlink w:anchor="_Toc212803428" w:history="1">
            <w:r w:rsidRPr="00014506">
              <w:rPr>
                <w:rStyle w:val="Hyperlink"/>
                <w:noProof/>
              </w:rPr>
              <w:t>1.</w:t>
            </w:r>
            <w:r>
              <w:rPr>
                <w:noProof/>
                <w:kern w:val="2"/>
                <w:sz w:val="24"/>
                <w:szCs w:val="24"/>
                <w:lang w:eastAsia="en-GB"/>
                <w14:ligatures w14:val="standardContextual"/>
              </w:rPr>
              <w:tab/>
            </w:r>
            <w:r w:rsidRPr="00014506">
              <w:rPr>
                <w:rStyle w:val="Hyperlink"/>
                <w:noProof/>
              </w:rPr>
              <w:t>Introduction</w:t>
            </w:r>
            <w:r>
              <w:rPr>
                <w:noProof/>
                <w:webHidden/>
              </w:rPr>
              <w:tab/>
            </w:r>
            <w:r>
              <w:rPr>
                <w:noProof/>
                <w:webHidden/>
              </w:rPr>
              <w:fldChar w:fldCharType="begin"/>
            </w:r>
            <w:r>
              <w:rPr>
                <w:noProof/>
                <w:webHidden/>
              </w:rPr>
              <w:instrText xml:space="preserve"> PAGEREF _Toc212803428 \h </w:instrText>
            </w:r>
            <w:r>
              <w:rPr>
                <w:noProof/>
                <w:webHidden/>
              </w:rPr>
            </w:r>
            <w:r>
              <w:rPr>
                <w:noProof/>
                <w:webHidden/>
              </w:rPr>
              <w:fldChar w:fldCharType="separate"/>
            </w:r>
            <w:r>
              <w:rPr>
                <w:noProof/>
                <w:webHidden/>
              </w:rPr>
              <w:t>4</w:t>
            </w:r>
            <w:r>
              <w:rPr>
                <w:noProof/>
                <w:webHidden/>
              </w:rPr>
              <w:fldChar w:fldCharType="end"/>
            </w:r>
          </w:hyperlink>
        </w:p>
        <w:p w14:paraId="508026DB" w14:textId="398CD901" w:rsidR="005330C8" w:rsidRDefault="005330C8">
          <w:pPr>
            <w:pStyle w:val="TOC2"/>
            <w:tabs>
              <w:tab w:val="left" w:pos="960"/>
              <w:tab w:val="right" w:leader="dot" w:pos="9016"/>
            </w:tabs>
            <w:rPr>
              <w:noProof/>
              <w:kern w:val="2"/>
              <w:sz w:val="24"/>
              <w:szCs w:val="24"/>
              <w:lang w:eastAsia="en-GB"/>
              <w14:ligatures w14:val="standardContextual"/>
            </w:rPr>
          </w:pPr>
          <w:hyperlink w:anchor="_Toc212803429" w:history="1">
            <w:r w:rsidRPr="00014506">
              <w:rPr>
                <w:rStyle w:val="Hyperlink"/>
                <w:noProof/>
              </w:rPr>
              <w:t>1.1.</w:t>
            </w:r>
            <w:r>
              <w:rPr>
                <w:noProof/>
                <w:kern w:val="2"/>
                <w:sz w:val="24"/>
                <w:szCs w:val="24"/>
                <w:lang w:eastAsia="en-GB"/>
                <w14:ligatures w14:val="standardContextual"/>
              </w:rPr>
              <w:tab/>
            </w:r>
            <w:r w:rsidRPr="00014506">
              <w:rPr>
                <w:rStyle w:val="Hyperlink"/>
                <w:noProof/>
              </w:rPr>
              <w:t>Hypothesis</w:t>
            </w:r>
            <w:r>
              <w:rPr>
                <w:noProof/>
                <w:webHidden/>
              </w:rPr>
              <w:tab/>
            </w:r>
            <w:r>
              <w:rPr>
                <w:noProof/>
                <w:webHidden/>
              </w:rPr>
              <w:fldChar w:fldCharType="begin"/>
            </w:r>
            <w:r>
              <w:rPr>
                <w:noProof/>
                <w:webHidden/>
              </w:rPr>
              <w:instrText xml:space="preserve"> PAGEREF _Toc212803429 \h </w:instrText>
            </w:r>
            <w:r>
              <w:rPr>
                <w:noProof/>
                <w:webHidden/>
              </w:rPr>
            </w:r>
            <w:r>
              <w:rPr>
                <w:noProof/>
                <w:webHidden/>
              </w:rPr>
              <w:fldChar w:fldCharType="separate"/>
            </w:r>
            <w:r>
              <w:rPr>
                <w:noProof/>
                <w:webHidden/>
              </w:rPr>
              <w:t>4</w:t>
            </w:r>
            <w:r>
              <w:rPr>
                <w:noProof/>
                <w:webHidden/>
              </w:rPr>
              <w:fldChar w:fldCharType="end"/>
            </w:r>
          </w:hyperlink>
        </w:p>
        <w:p w14:paraId="5F5F726D" w14:textId="6CE15CDB" w:rsidR="005330C8" w:rsidRDefault="005330C8">
          <w:pPr>
            <w:pStyle w:val="TOC2"/>
            <w:tabs>
              <w:tab w:val="left" w:pos="960"/>
              <w:tab w:val="right" w:leader="dot" w:pos="9016"/>
            </w:tabs>
            <w:rPr>
              <w:noProof/>
              <w:kern w:val="2"/>
              <w:sz w:val="24"/>
              <w:szCs w:val="24"/>
              <w:lang w:eastAsia="en-GB"/>
              <w14:ligatures w14:val="standardContextual"/>
            </w:rPr>
          </w:pPr>
          <w:hyperlink w:anchor="_Toc212803430" w:history="1">
            <w:r w:rsidRPr="00014506">
              <w:rPr>
                <w:rStyle w:val="Hyperlink"/>
                <w:noProof/>
              </w:rPr>
              <w:t>1.2.</w:t>
            </w:r>
            <w:r>
              <w:rPr>
                <w:noProof/>
                <w:kern w:val="2"/>
                <w:sz w:val="24"/>
                <w:szCs w:val="24"/>
                <w:lang w:eastAsia="en-GB"/>
                <w14:ligatures w14:val="standardContextual"/>
              </w:rPr>
              <w:tab/>
            </w:r>
            <w:r w:rsidRPr="00014506">
              <w:rPr>
                <w:rStyle w:val="Hyperlink"/>
                <w:noProof/>
              </w:rPr>
              <w:t>Predicted Outcome</w:t>
            </w:r>
            <w:r>
              <w:rPr>
                <w:noProof/>
                <w:webHidden/>
              </w:rPr>
              <w:tab/>
            </w:r>
            <w:r>
              <w:rPr>
                <w:noProof/>
                <w:webHidden/>
              </w:rPr>
              <w:fldChar w:fldCharType="begin"/>
            </w:r>
            <w:r>
              <w:rPr>
                <w:noProof/>
                <w:webHidden/>
              </w:rPr>
              <w:instrText xml:space="preserve"> PAGEREF _Toc212803430 \h </w:instrText>
            </w:r>
            <w:r>
              <w:rPr>
                <w:noProof/>
                <w:webHidden/>
              </w:rPr>
            </w:r>
            <w:r>
              <w:rPr>
                <w:noProof/>
                <w:webHidden/>
              </w:rPr>
              <w:fldChar w:fldCharType="separate"/>
            </w:r>
            <w:r>
              <w:rPr>
                <w:noProof/>
                <w:webHidden/>
              </w:rPr>
              <w:t>4</w:t>
            </w:r>
            <w:r>
              <w:rPr>
                <w:noProof/>
                <w:webHidden/>
              </w:rPr>
              <w:fldChar w:fldCharType="end"/>
            </w:r>
          </w:hyperlink>
        </w:p>
        <w:p w14:paraId="6BB5BBC0" w14:textId="499B349F" w:rsidR="005330C8" w:rsidRDefault="005330C8">
          <w:pPr>
            <w:pStyle w:val="TOC2"/>
            <w:tabs>
              <w:tab w:val="left" w:pos="960"/>
              <w:tab w:val="right" w:leader="dot" w:pos="9016"/>
            </w:tabs>
            <w:rPr>
              <w:noProof/>
              <w:kern w:val="2"/>
              <w:sz w:val="24"/>
              <w:szCs w:val="24"/>
              <w:lang w:eastAsia="en-GB"/>
              <w14:ligatures w14:val="standardContextual"/>
            </w:rPr>
          </w:pPr>
          <w:hyperlink w:anchor="_Toc212803431" w:history="1">
            <w:r w:rsidRPr="00014506">
              <w:rPr>
                <w:rStyle w:val="Hyperlink"/>
                <w:noProof/>
              </w:rPr>
              <w:t>1.3.</w:t>
            </w:r>
            <w:r>
              <w:rPr>
                <w:noProof/>
                <w:kern w:val="2"/>
                <w:sz w:val="24"/>
                <w:szCs w:val="24"/>
                <w:lang w:eastAsia="en-GB"/>
                <w14:ligatures w14:val="standardContextual"/>
              </w:rPr>
              <w:tab/>
            </w:r>
            <w:r w:rsidRPr="00014506">
              <w:rPr>
                <w:rStyle w:val="Hyperlink"/>
                <w:noProof/>
              </w:rPr>
              <w:t>Key Variables</w:t>
            </w:r>
            <w:r>
              <w:rPr>
                <w:noProof/>
                <w:webHidden/>
              </w:rPr>
              <w:tab/>
            </w:r>
            <w:r>
              <w:rPr>
                <w:noProof/>
                <w:webHidden/>
              </w:rPr>
              <w:fldChar w:fldCharType="begin"/>
            </w:r>
            <w:r>
              <w:rPr>
                <w:noProof/>
                <w:webHidden/>
              </w:rPr>
              <w:instrText xml:space="preserve"> PAGEREF _Toc212803431 \h </w:instrText>
            </w:r>
            <w:r>
              <w:rPr>
                <w:noProof/>
                <w:webHidden/>
              </w:rPr>
            </w:r>
            <w:r>
              <w:rPr>
                <w:noProof/>
                <w:webHidden/>
              </w:rPr>
              <w:fldChar w:fldCharType="separate"/>
            </w:r>
            <w:r>
              <w:rPr>
                <w:noProof/>
                <w:webHidden/>
              </w:rPr>
              <w:t>5</w:t>
            </w:r>
            <w:r>
              <w:rPr>
                <w:noProof/>
                <w:webHidden/>
              </w:rPr>
              <w:fldChar w:fldCharType="end"/>
            </w:r>
          </w:hyperlink>
        </w:p>
        <w:p w14:paraId="35F0B421" w14:textId="158FB0AE" w:rsidR="005330C8" w:rsidRDefault="005330C8">
          <w:pPr>
            <w:pStyle w:val="TOC2"/>
            <w:tabs>
              <w:tab w:val="left" w:pos="960"/>
              <w:tab w:val="right" w:leader="dot" w:pos="9016"/>
            </w:tabs>
            <w:rPr>
              <w:noProof/>
              <w:kern w:val="2"/>
              <w:sz w:val="24"/>
              <w:szCs w:val="24"/>
              <w:lang w:eastAsia="en-GB"/>
              <w14:ligatures w14:val="standardContextual"/>
            </w:rPr>
          </w:pPr>
          <w:hyperlink w:anchor="_Toc212803432" w:history="1">
            <w:r w:rsidRPr="00014506">
              <w:rPr>
                <w:rStyle w:val="Hyperlink"/>
                <w:noProof/>
              </w:rPr>
              <w:t>1.4.</w:t>
            </w:r>
            <w:r>
              <w:rPr>
                <w:noProof/>
                <w:kern w:val="2"/>
                <w:sz w:val="24"/>
                <w:szCs w:val="24"/>
                <w:lang w:eastAsia="en-GB"/>
                <w14:ligatures w14:val="standardContextual"/>
              </w:rPr>
              <w:tab/>
            </w:r>
            <w:r w:rsidRPr="00014506">
              <w:rPr>
                <w:rStyle w:val="Hyperlink"/>
                <w:noProof/>
              </w:rPr>
              <w:t>FTIR</w:t>
            </w:r>
            <w:r>
              <w:rPr>
                <w:noProof/>
                <w:webHidden/>
              </w:rPr>
              <w:tab/>
            </w:r>
            <w:r>
              <w:rPr>
                <w:noProof/>
                <w:webHidden/>
              </w:rPr>
              <w:fldChar w:fldCharType="begin"/>
            </w:r>
            <w:r>
              <w:rPr>
                <w:noProof/>
                <w:webHidden/>
              </w:rPr>
              <w:instrText xml:space="preserve"> PAGEREF _Toc212803432 \h </w:instrText>
            </w:r>
            <w:r>
              <w:rPr>
                <w:noProof/>
                <w:webHidden/>
              </w:rPr>
            </w:r>
            <w:r>
              <w:rPr>
                <w:noProof/>
                <w:webHidden/>
              </w:rPr>
              <w:fldChar w:fldCharType="separate"/>
            </w:r>
            <w:r>
              <w:rPr>
                <w:noProof/>
                <w:webHidden/>
              </w:rPr>
              <w:t>6</w:t>
            </w:r>
            <w:r>
              <w:rPr>
                <w:noProof/>
                <w:webHidden/>
              </w:rPr>
              <w:fldChar w:fldCharType="end"/>
            </w:r>
          </w:hyperlink>
        </w:p>
        <w:p w14:paraId="6E3B27BC" w14:textId="0E8D16A7" w:rsidR="005330C8" w:rsidRDefault="005330C8">
          <w:pPr>
            <w:pStyle w:val="TOC2"/>
            <w:tabs>
              <w:tab w:val="left" w:pos="960"/>
              <w:tab w:val="right" w:leader="dot" w:pos="9016"/>
            </w:tabs>
            <w:rPr>
              <w:noProof/>
              <w:kern w:val="2"/>
              <w:sz w:val="24"/>
              <w:szCs w:val="24"/>
              <w:lang w:eastAsia="en-GB"/>
              <w14:ligatures w14:val="standardContextual"/>
            </w:rPr>
          </w:pPr>
          <w:hyperlink w:anchor="_Toc212803433" w:history="1">
            <w:r w:rsidRPr="00014506">
              <w:rPr>
                <w:rStyle w:val="Hyperlink"/>
                <w:noProof/>
              </w:rPr>
              <w:t>1.5.</w:t>
            </w:r>
            <w:r>
              <w:rPr>
                <w:noProof/>
                <w:kern w:val="2"/>
                <w:sz w:val="24"/>
                <w:szCs w:val="24"/>
                <w:lang w:eastAsia="en-GB"/>
                <w14:ligatures w14:val="standardContextual"/>
              </w:rPr>
              <w:tab/>
            </w:r>
            <w:r w:rsidRPr="00014506">
              <w:rPr>
                <w:rStyle w:val="Hyperlink"/>
                <w:noProof/>
              </w:rPr>
              <w:t>Importance of FTIR in Energetics</w:t>
            </w:r>
            <w:r>
              <w:rPr>
                <w:noProof/>
                <w:webHidden/>
              </w:rPr>
              <w:tab/>
            </w:r>
            <w:r>
              <w:rPr>
                <w:noProof/>
                <w:webHidden/>
              </w:rPr>
              <w:fldChar w:fldCharType="begin"/>
            </w:r>
            <w:r>
              <w:rPr>
                <w:noProof/>
                <w:webHidden/>
              </w:rPr>
              <w:instrText xml:space="preserve"> PAGEREF _Toc212803433 \h </w:instrText>
            </w:r>
            <w:r>
              <w:rPr>
                <w:noProof/>
                <w:webHidden/>
              </w:rPr>
            </w:r>
            <w:r>
              <w:rPr>
                <w:noProof/>
                <w:webHidden/>
              </w:rPr>
              <w:fldChar w:fldCharType="separate"/>
            </w:r>
            <w:r>
              <w:rPr>
                <w:noProof/>
                <w:webHidden/>
              </w:rPr>
              <w:t>7</w:t>
            </w:r>
            <w:r>
              <w:rPr>
                <w:noProof/>
                <w:webHidden/>
              </w:rPr>
              <w:fldChar w:fldCharType="end"/>
            </w:r>
          </w:hyperlink>
        </w:p>
        <w:p w14:paraId="6E7037A7" w14:textId="12DFC42D" w:rsidR="005330C8" w:rsidRDefault="005330C8">
          <w:pPr>
            <w:pStyle w:val="TOC1"/>
            <w:tabs>
              <w:tab w:val="left" w:pos="480"/>
              <w:tab w:val="right" w:leader="dot" w:pos="9016"/>
            </w:tabs>
            <w:rPr>
              <w:noProof/>
              <w:kern w:val="2"/>
              <w:sz w:val="24"/>
              <w:szCs w:val="24"/>
              <w:lang w:eastAsia="en-GB"/>
              <w14:ligatures w14:val="standardContextual"/>
            </w:rPr>
          </w:pPr>
          <w:hyperlink w:anchor="_Toc212803434" w:history="1">
            <w:r w:rsidRPr="00014506">
              <w:rPr>
                <w:rStyle w:val="Hyperlink"/>
                <w:noProof/>
              </w:rPr>
              <w:t>2.</w:t>
            </w:r>
            <w:r>
              <w:rPr>
                <w:noProof/>
                <w:kern w:val="2"/>
                <w:sz w:val="24"/>
                <w:szCs w:val="24"/>
                <w:lang w:eastAsia="en-GB"/>
                <w14:ligatures w14:val="standardContextual"/>
              </w:rPr>
              <w:tab/>
            </w:r>
            <w:r w:rsidRPr="00014506">
              <w:rPr>
                <w:rStyle w:val="Hyperlink"/>
                <w:noProof/>
              </w:rPr>
              <w:t>Methodology</w:t>
            </w:r>
            <w:r>
              <w:rPr>
                <w:noProof/>
                <w:webHidden/>
              </w:rPr>
              <w:tab/>
            </w:r>
            <w:r>
              <w:rPr>
                <w:noProof/>
                <w:webHidden/>
              </w:rPr>
              <w:fldChar w:fldCharType="begin"/>
            </w:r>
            <w:r>
              <w:rPr>
                <w:noProof/>
                <w:webHidden/>
              </w:rPr>
              <w:instrText xml:space="preserve"> PAGEREF _Toc212803434 \h </w:instrText>
            </w:r>
            <w:r>
              <w:rPr>
                <w:noProof/>
                <w:webHidden/>
              </w:rPr>
            </w:r>
            <w:r>
              <w:rPr>
                <w:noProof/>
                <w:webHidden/>
              </w:rPr>
              <w:fldChar w:fldCharType="separate"/>
            </w:r>
            <w:r>
              <w:rPr>
                <w:noProof/>
                <w:webHidden/>
              </w:rPr>
              <w:t>8</w:t>
            </w:r>
            <w:r>
              <w:rPr>
                <w:noProof/>
                <w:webHidden/>
              </w:rPr>
              <w:fldChar w:fldCharType="end"/>
            </w:r>
          </w:hyperlink>
        </w:p>
        <w:p w14:paraId="6213F249" w14:textId="14EBC6E3" w:rsidR="005330C8" w:rsidRDefault="005330C8">
          <w:pPr>
            <w:pStyle w:val="TOC2"/>
            <w:tabs>
              <w:tab w:val="left" w:pos="960"/>
              <w:tab w:val="right" w:leader="dot" w:pos="9016"/>
            </w:tabs>
            <w:rPr>
              <w:noProof/>
              <w:kern w:val="2"/>
              <w:sz w:val="24"/>
              <w:szCs w:val="24"/>
              <w:lang w:eastAsia="en-GB"/>
              <w14:ligatures w14:val="standardContextual"/>
            </w:rPr>
          </w:pPr>
          <w:hyperlink w:anchor="_Toc212803435" w:history="1">
            <w:r w:rsidRPr="00014506">
              <w:rPr>
                <w:rStyle w:val="Hyperlink"/>
                <w:noProof/>
              </w:rPr>
              <w:t>2.1.</w:t>
            </w:r>
            <w:r>
              <w:rPr>
                <w:noProof/>
                <w:kern w:val="2"/>
                <w:sz w:val="24"/>
                <w:szCs w:val="24"/>
                <w:lang w:eastAsia="en-GB"/>
                <w14:ligatures w14:val="standardContextual"/>
              </w:rPr>
              <w:tab/>
            </w:r>
            <w:r w:rsidRPr="00014506">
              <w:rPr>
                <w:rStyle w:val="Hyperlink"/>
                <w:noProof/>
              </w:rPr>
              <w:t>Equipment and Personal Protective Equipment (PPE)</w:t>
            </w:r>
            <w:r>
              <w:rPr>
                <w:noProof/>
                <w:webHidden/>
              </w:rPr>
              <w:tab/>
            </w:r>
            <w:r>
              <w:rPr>
                <w:noProof/>
                <w:webHidden/>
              </w:rPr>
              <w:fldChar w:fldCharType="begin"/>
            </w:r>
            <w:r>
              <w:rPr>
                <w:noProof/>
                <w:webHidden/>
              </w:rPr>
              <w:instrText xml:space="preserve"> PAGEREF _Toc212803435 \h </w:instrText>
            </w:r>
            <w:r>
              <w:rPr>
                <w:noProof/>
                <w:webHidden/>
              </w:rPr>
            </w:r>
            <w:r>
              <w:rPr>
                <w:noProof/>
                <w:webHidden/>
              </w:rPr>
              <w:fldChar w:fldCharType="separate"/>
            </w:r>
            <w:r>
              <w:rPr>
                <w:noProof/>
                <w:webHidden/>
              </w:rPr>
              <w:t>8</w:t>
            </w:r>
            <w:r>
              <w:rPr>
                <w:noProof/>
                <w:webHidden/>
              </w:rPr>
              <w:fldChar w:fldCharType="end"/>
            </w:r>
          </w:hyperlink>
        </w:p>
        <w:p w14:paraId="3242B4A9" w14:textId="261DD801" w:rsidR="005330C8" w:rsidRDefault="005330C8">
          <w:pPr>
            <w:pStyle w:val="TOC2"/>
            <w:tabs>
              <w:tab w:val="left" w:pos="960"/>
              <w:tab w:val="right" w:leader="dot" w:pos="9016"/>
            </w:tabs>
            <w:rPr>
              <w:noProof/>
              <w:kern w:val="2"/>
              <w:sz w:val="24"/>
              <w:szCs w:val="24"/>
              <w:lang w:eastAsia="en-GB"/>
              <w14:ligatures w14:val="standardContextual"/>
            </w:rPr>
          </w:pPr>
          <w:hyperlink w:anchor="_Toc212803436" w:history="1">
            <w:r w:rsidRPr="00014506">
              <w:rPr>
                <w:rStyle w:val="Hyperlink"/>
                <w:noProof/>
              </w:rPr>
              <w:t>2.2.</w:t>
            </w:r>
            <w:r>
              <w:rPr>
                <w:noProof/>
                <w:kern w:val="2"/>
                <w:sz w:val="24"/>
                <w:szCs w:val="24"/>
                <w:lang w:eastAsia="en-GB"/>
                <w14:ligatures w14:val="standardContextual"/>
              </w:rPr>
              <w:tab/>
            </w:r>
            <w:r w:rsidRPr="00014506">
              <w:rPr>
                <w:rStyle w:val="Hyperlink"/>
                <w:noProof/>
              </w:rPr>
              <w:t>Procedure</w:t>
            </w:r>
            <w:r>
              <w:rPr>
                <w:noProof/>
                <w:webHidden/>
              </w:rPr>
              <w:tab/>
            </w:r>
            <w:r>
              <w:rPr>
                <w:noProof/>
                <w:webHidden/>
              </w:rPr>
              <w:fldChar w:fldCharType="begin"/>
            </w:r>
            <w:r>
              <w:rPr>
                <w:noProof/>
                <w:webHidden/>
              </w:rPr>
              <w:instrText xml:space="preserve"> PAGEREF _Toc212803436 \h </w:instrText>
            </w:r>
            <w:r>
              <w:rPr>
                <w:noProof/>
                <w:webHidden/>
              </w:rPr>
            </w:r>
            <w:r>
              <w:rPr>
                <w:noProof/>
                <w:webHidden/>
              </w:rPr>
              <w:fldChar w:fldCharType="separate"/>
            </w:r>
            <w:r>
              <w:rPr>
                <w:noProof/>
                <w:webHidden/>
              </w:rPr>
              <w:t>8</w:t>
            </w:r>
            <w:r>
              <w:rPr>
                <w:noProof/>
                <w:webHidden/>
              </w:rPr>
              <w:fldChar w:fldCharType="end"/>
            </w:r>
          </w:hyperlink>
        </w:p>
        <w:p w14:paraId="44197E94" w14:textId="784A305D" w:rsidR="005330C8" w:rsidRDefault="005330C8">
          <w:pPr>
            <w:pStyle w:val="TOC1"/>
            <w:tabs>
              <w:tab w:val="left" w:pos="480"/>
              <w:tab w:val="right" w:leader="dot" w:pos="9016"/>
            </w:tabs>
            <w:rPr>
              <w:noProof/>
              <w:kern w:val="2"/>
              <w:sz w:val="24"/>
              <w:szCs w:val="24"/>
              <w:lang w:eastAsia="en-GB"/>
              <w14:ligatures w14:val="standardContextual"/>
            </w:rPr>
          </w:pPr>
          <w:hyperlink w:anchor="_Toc212803437" w:history="1">
            <w:r w:rsidRPr="00014506">
              <w:rPr>
                <w:rStyle w:val="Hyperlink"/>
                <w:noProof/>
              </w:rPr>
              <w:t>3.</w:t>
            </w:r>
            <w:r>
              <w:rPr>
                <w:noProof/>
                <w:kern w:val="2"/>
                <w:sz w:val="24"/>
                <w:szCs w:val="24"/>
                <w:lang w:eastAsia="en-GB"/>
                <w14:ligatures w14:val="standardContextual"/>
              </w:rPr>
              <w:tab/>
            </w:r>
            <w:r w:rsidRPr="00014506">
              <w:rPr>
                <w:rStyle w:val="Hyperlink"/>
                <w:noProof/>
              </w:rPr>
              <w:t>Results</w:t>
            </w:r>
            <w:r>
              <w:rPr>
                <w:noProof/>
                <w:webHidden/>
              </w:rPr>
              <w:tab/>
            </w:r>
            <w:r>
              <w:rPr>
                <w:noProof/>
                <w:webHidden/>
              </w:rPr>
              <w:fldChar w:fldCharType="begin"/>
            </w:r>
            <w:r>
              <w:rPr>
                <w:noProof/>
                <w:webHidden/>
              </w:rPr>
              <w:instrText xml:space="preserve"> PAGEREF _Toc212803437 \h </w:instrText>
            </w:r>
            <w:r>
              <w:rPr>
                <w:noProof/>
                <w:webHidden/>
              </w:rPr>
            </w:r>
            <w:r>
              <w:rPr>
                <w:noProof/>
                <w:webHidden/>
              </w:rPr>
              <w:fldChar w:fldCharType="separate"/>
            </w:r>
            <w:r>
              <w:rPr>
                <w:noProof/>
                <w:webHidden/>
              </w:rPr>
              <w:t>14</w:t>
            </w:r>
            <w:r>
              <w:rPr>
                <w:noProof/>
                <w:webHidden/>
              </w:rPr>
              <w:fldChar w:fldCharType="end"/>
            </w:r>
          </w:hyperlink>
        </w:p>
        <w:p w14:paraId="2119BCAC" w14:textId="7BA0D92B" w:rsidR="005330C8" w:rsidRDefault="005330C8">
          <w:pPr>
            <w:pStyle w:val="TOC1"/>
            <w:tabs>
              <w:tab w:val="left" w:pos="480"/>
              <w:tab w:val="right" w:leader="dot" w:pos="9016"/>
            </w:tabs>
            <w:rPr>
              <w:noProof/>
              <w:kern w:val="2"/>
              <w:sz w:val="24"/>
              <w:szCs w:val="24"/>
              <w:lang w:eastAsia="en-GB"/>
              <w14:ligatures w14:val="standardContextual"/>
            </w:rPr>
          </w:pPr>
          <w:hyperlink w:anchor="_Toc212803438" w:history="1">
            <w:r w:rsidRPr="00014506">
              <w:rPr>
                <w:rStyle w:val="Hyperlink"/>
                <w:noProof/>
              </w:rPr>
              <w:t>4.</w:t>
            </w:r>
            <w:r>
              <w:rPr>
                <w:noProof/>
                <w:kern w:val="2"/>
                <w:sz w:val="24"/>
                <w:szCs w:val="24"/>
                <w:lang w:eastAsia="en-GB"/>
                <w14:ligatures w14:val="standardContextual"/>
              </w:rPr>
              <w:tab/>
            </w:r>
            <w:r w:rsidRPr="00014506">
              <w:rPr>
                <w:rStyle w:val="Hyperlink"/>
                <w:noProof/>
              </w:rPr>
              <w:t>Observations</w:t>
            </w:r>
            <w:r>
              <w:rPr>
                <w:noProof/>
                <w:webHidden/>
              </w:rPr>
              <w:tab/>
            </w:r>
            <w:r>
              <w:rPr>
                <w:noProof/>
                <w:webHidden/>
              </w:rPr>
              <w:fldChar w:fldCharType="begin"/>
            </w:r>
            <w:r>
              <w:rPr>
                <w:noProof/>
                <w:webHidden/>
              </w:rPr>
              <w:instrText xml:space="preserve"> PAGEREF _Toc212803438 \h </w:instrText>
            </w:r>
            <w:r>
              <w:rPr>
                <w:noProof/>
                <w:webHidden/>
              </w:rPr>
            </w:r>
            <w:r>
              <w:rPr>
                <w:noProof/>
                <w:webHidden/>
              </w:rPr>
              <w:fldChar w:fldCharType="separate"/>
            </w:r>
            <w:r>
              <w:rPr>
                <w:noProof/>
                <w:webHidden/>
              </w:rPr>
              <w:t>18</w:t>
            </w:r>
            <w:r>
              <w:rPr>
                <w:noProof/>
                <w:webHidden/>
              </w:rPr>
              <w:fldChar w:fldCharType="end"/>
            </w:r>
          </w:hyperlink>
        </w:p>
        <w:p w14:paraId="7367E235" w14:textId="0AF81032" w:rsidR="005330C8" w:rsidRDefault="005330C8">
          <w:pPr>
            <w:pStyle w:val="TOC1"/>
            <w:tabs>
              <w:tab w:val="left" w:pos="480"/>
              <w:tab w:val="right" w:leader="dot" w:pos="9016"/>
            </w:tabs>
            <w:rPr>
              <w:noProof/>
              <w:kern w:val="2"/>
              <w:sz w:val="24"/>
              <w:szCs w:val="24"/>
              <w:lang w:eastAsia="en-GB"/>
              <w14:ligatures w14:val="standardContextual"/>
            </w:rPr>
          </w:pPr>
          <w:hyperlink w:anchor="_Toc212803439" w:history="1">
            <w:r w:rsidRPr="00014506">
              <w:rPr>
                <w:rStyle w:val="Hyperlink"/>
                <w:noProof/>
              </w:rPr>
              <w:t>5.</w:t>
            </w:r>
            <w:r>
              <w:rPr>
                <w:noProof/>
                <w:kern w:val="2"/>
                <w:sz w:val="24"/>
                <w:szCs w:val="24"/>
                <w:lang w:eastAsia="en-GB"/>
                <w14:ligatures w14:val="standardContextual"/>
              </w:rPr>
              <w:tab/>
            </w:r>
            <w:r w:rsidRPr="00014506">
              <w:rPr>
                <w:rStyle w:val="Hyperlink"/>
                <w:noProof/>
              </w:rPr>
              <w:t>Discussion</w:t>
            </w:r>
            <w:r>
              <w:rPr>
                <w:noProof/>
                <w:webHidden/>
              </w:rPr>
              <w:tab/>
            </w:r>
            <w:r>
              <w:rPr>
                <w:noProof/>
                <w:webHidden/>
              </w:rPr>
              <w:fldChar w:fldCharType="begin"/>
            </w:r>
            <w:r>
              <w:rPr>
                <w:noProof/>
                <w:webHidden/>
              </w:rPr>
              <w:instrText xml:space="preserve"> PAGEREF _Toc212803439 \h </w:instrText>
            </w:r>
            <w:r>
              <w:rPr>
                <w:noProof/>
                <w:webHidden/>
              </w:rPr>
            </w:r>
            <w:r>
              <w:rPr>
                <w:noProof/>
                <w:webHidden/>
              </w:rPr>
              <w:fldChar w:fldCharType="separate"/>
            </w:r>
            <w:r>
              <w:rPr>
                <w:noProof/>
                <w:webHidden/>
              </w:rPr>
              <w:t>19</w:t>
            </w:r>
            <w:r>
              <w:rPr>
                <w:noProof/>
                <w:webHidden/>
              </w:rPr>
              <w:fldChar w:fldCharType="end"/>
            </w:r>
          </w:hyperlink>
        </w:p>
        <w:p w14:paraId="735DEF48" w14:textId="21BA5DBA" w:rsidR="005330C8" w:rsidRDefault="005330C8">
          <w:pPr>
            <w:pStyle w:val="TOC1"/>
            <w:tabs>
              <w:tab w:val="left" w:pos="480"/>
              <w:tab w:val="right" w:leader="dot" w:pos="9016"/>
            </w:tabs>
            <w:rPr>
              <w:noProof/>
              <w:kern w:val="2"/>
              <w:sz w:val="24"/>
              <w:szCs w:val="24"/>
              <w:lang w:eastAsia="en-GB"/>
              <w14:ligatures w14:val="standardContextual"/>
            </w:rPr>
          </w:pPr>
          <w:hyperlink w:anchor="_Toc212803440" w:history="1">
            <w:r w:rsidRPr="00014506">
              <w:rPr>
                <w:rStyle w:val="Hyperlink"/>
                <w:noProof/>
              </w:rPr>
              <w:t>6.</w:t>
            </w:r>
            <w:r>
              <w:rPr>
                <w:noProof/>
                <w:kern w:val="2"/>
                <w:sz w:val="24"/>
                <w:szCs w:val="24"/>
                <w:lang w:eastAsia="en-GB"/>
                <w14:ligatures w14:val="standardContextual"/>
              </w:rPr>
              <w:tab/>
            </w:r>
            <w:r w:rsidRPr="00014506">
              <w:rPr>
                <w:rStyle w:val="Hyperlink"/>
                <w:noProof/>
              </w:rPr>
              <w:t>Conclusion</w:t>
            </w:r>
            <w:r>
              <w:rPr>
                <w:noProof/>
                <w:webHidden/>
              </w:rPr>
              <w:tab/>
            </w:r>
            <w:r>
              <w:rPr>
                <w:noProof/>
                <w:webHidden/>
              </w:rPr>
              <w:fldChar w:fldCharType="begin"/>
            </w:r>
            <w:r>
              <w:rPr>
                <w:noProof/>
                <w:webHidden/>
              </w:rPr>
              <w:instrText xml:space="preserve"> PAGEREF _Toc212803440 \h </w:instrText>
            </w:r>
            <w:r>
              <w:rPr>
                <w:noProof/>
                <w:webHidden/>
              </w:rPr>
            </w:r>
            <w:r>
              <w:rPr>
                <w:noProof/>
                <w:webHidden/>
              </w:rPr>
              <w:fldChar w:fldCharType="separate"/>
            </w:r>
            <w:r>
              <w:rPr>
                <w:noProof/>
                <w:webHidden/>
              </w:rPr>
              <w:t>20</w:t>
            </w:r>
            <w:r>
              <w:rPr>
                <w:noProof/>
                <w:webHidden/>
              </w:rPr>
              <w:fldChar w:fldCharType="end"/>
            </w:r>
          </w:hyperlink>
        </w:p>
        <w:p w14:paraId="75B189E0" w14:textId="74EA5AE6" w:rsidR="005330C8" w:rsidRDefault="005330C8">
          <w:pPr>
            <w:pStyle w:val="TOC1"/>
            <w:tabs>
              <w:tab w:val="left" w:pos="480"/>
              <w:tab w:val="right" w:leader="dot" w:pos="9016"/>
            </w:tabs>
            <w:rPr>
              <w:noProof/>
              <w:kern w:val="2"/>
              <w:sz w:val="24"/>
              <w:szCs w:val="24"/>
              <w:lang w:eastAsia="en-GB"/>
              <w14:ligatures w14:val="standardContextual"/>
            </w:rPr>
          </w:pPr>
          <w:hyperlink w:anchor="_Toc212803441" w:history="1">
            <w:r w:rsidRPr="00014506">
              <w:rPr>
                <w:rStyle w:val="Hyperlink"/>
                <w:noProof/>
              </w:rPr>
              <w:t>7.</w:t>
            </w:r>
            <w:r>
              <w:rPr>
                <w:noProof/>
                <w:kern w:val="2"/>
                <w:sz w:val="24"/>
                <w:szCs w:val="24"/>
                <w:lang w:eastAsia="en-GB"/>
                <w14:ligatures w14:val="standardContextual"/>
              </w:rPr>
              <w:tab/>
            </w:r>
            <w:r w:rsidRPr="00014506">
              <w:rPr>
                <w:rStyle w:val="Hyperlink"/>
                <w:noProof/>
              </w:rPr>
              <w:t>References</w:t>
            </w:r>
            <w:r>
              <w:rPr>
                <w:noProof/>
                <w:webHidden/>
              </w:rPr>
              <w:tab/>
            </w:r>
            <w:r>
              <w:rPr>
                <w:noProof/>
                <w:webHidden/>
              </w:rPr>
              <w:fldChar w:fldCharType="begin"/>
            </w:r>
            <w:r>
              <w:rPr>
                <w:noProof/>
                <w:webHidden/>
              </w:rPr>
              <w:instrText xml:space="preserve"> PAGEREF _Toc212803441 \h </w:instrText>
            </w:r>
            <w:r>
              <w:rPr>
                <w:noProof/>
                <w:webHidden/>
              </w:rPr>
            </w:r>
            <w:r>
              <w:rPr>
                <w:noProof/>
                <w:webHidden/>
              </w:rPr>
              <w:fldChar w:fldCharType="separate"/>
            </w:r>
            <w:r>
              <w:rPr>
                <w:noProof/>
                <w:webHidden/>
              </w:rPr>
              <w:t>21</w:t>
            </w:r>
            <w:r>
              <w:rPr>
                <w:noProof/>
                <w:webHidden/>
              </w:rPr>
              <w:fldChar w:fldCharType="end"/>
            </w:r>
          </w:hyperlink>
        </w:p>
        <w:p w14:paraId="370345CB" w14:textId="7A2F0FB4" w:rsidR="005330C8" w:rsidRDefault="005330C8">
          <w:pPr>
            <w:pStyle w:val="TOC1"/>
            <w:tabs>
              <w:tab w:val="left" w:pos="480"/>
              <w:tab w:val="right" w:leader="dot" w:pos="9016"/>
            </w:tabs>
            <w:rPr>
              <w:noProof/>
              <w:kern w:val="2"/>
              <w:sz w:val="24"/>
              <w:szCs w:val="24"/>
              <w:lang w:eastAsia="en-GB"/>
              <w14:ligatures w14:val="standardContextual"/>
            </w:rPr>
          </w:pPr>
          <w:hyperlink w:anchor="_Toc212803442" w:history="1">
            <w:r w:rsidRPr="00014506">
              <w:rPr>
                <w:rStyle w:val="Hyperlink"/>
                <w:noProof/>
              </w:rPr>
              <w:t>8.</w:t>
            </w:r>
            <w:r>
              <w:rPr>
                <w:noProof/>
                <w:kern w:val="2"/>
                <w:sz w:val="24"/>
                <w:szCs w:val="24"/>
                <w:lang w:eastAsia="en-GB"/>
                <w14:ligatures w14:val="standardContextual"/>
              </w:rPr>
              <w:tab/>
            </w:r>
            <w:r w:rsidRPr="00014506">
              <w:rPr>
                <w:rStyle w:val="Hyperlink"/>
                <w:noProof/>
              </w:rPr>
              <w:t>Appendix 1</w:t>
            </w:r>
            <w:r>
              <w:rPr>
                <w:noProof/>
                <w:webHidden/>
              </w:rPr>
              <w:tab/>
            </w:r>
            <w:r>
              <w:rPr>
                <w:noProof/>
                <w:webHidden/>
              </w:rPr>
              <w:fldChar w:fldCharType="begin"/>
            </w:r>
            <w:r>
              <w:rPr>
                <w:noProof/>
                <w:webHidden/>
              </w:rPr>
              <w:instrText xml:space="preserve"> PAGEREF _Toc212803442 \h </w:instrText>
            </w:r>
            <w:r>
              <w:rPr>
                <w:noProof/>
                <w:webHidden/>
              </w:rPr>
            </w:r>
            <w:r>
              <w:rPr>
                <w:noProof/>
                <w:webHidden/>
              </w:rPr>
              <w:fldChar w:fldCharType="separate"/>
            </w:r>
            <w:r>
              <w:rPr>
                <w:noProof/>
                <w:webHidden/>
              </w:rPr>
              <w:t>24</w:t>
            </w:r>
            <w:r>
              <w:rPr>
                <w:noProof/>
                <w:webHidden/>
              </w:rPr>
              <w:fldChar w:fldCharType="end"/>
            </w:r>
          </w:hyperlink>
        </w:p>
        <w:p w14:paraId="13995A7C" w14:textId="471D6419" w:rsidR="005330C8" w:rsidRDefault="005330C8">
          <w:pPr>
            <w:pStyle w:val="TOC1"/>
            <w:tabs>
              <w:tab w:val="left" w:pos="480"/>
              <w:tab w:val="right" w:leader="dot" w:pos="9016"/>
            </w:tabs>
            <w:rPr>
              <w:noProof/>
              <w:kern w:val="2"/>
              <w:sz w:val="24"/>
              <w:szCs w:val="24"/>
              <w:lang w:eastAsia="en-GB"/>
              <w14:ligatures w14:val="standardContextual"/>
            </w:rPr>
          </w:pPr>
          <w:hyperlink w:anchor="_Toc212803443" w:history="1">
            <w:r w:rsidRPr="00014506">
              <w:rPr>
                <w:rStyle w:val="Hyperlink"/>
                <w:noProof/>
              </w:rPr>
              <w:t>9.</w:t>
            </w:r>
            <w:r>
              <w:rPr>
                <w:noProof/>
                <w:kern w:val="2"/>
                <w:sz w:val="24"/>
                <w:szCs w:val="24"/>
                <w:lang w:eastAsia="en-GB"/>
                <w14:ligatures w14:val="standardContextual"/>
              </w:rPr>
              <w:tab/>
            </w:r>
            <w:r w:rsidRPr="00014506">
              <w:rPr>
                <w:rStyle w:val="Hyperlink"/>
                <w:noProof/>
              </w:rPr>
              <w:t>Appendix 2 – Library search results</w:t>
            </w:r>
            <w:r>
              <w:rPr>
                <w:noProof/>
                <w:webHidden/>
              </w:rPr>
              <w:tab/>
            </w:r>
            <w:r>
              <w:rPr>
                <w:noProof/>
                <w:webHidden/>
              </w:rPr>
              <w:fldChar w:fldCharType="begin"/>
            </w:r>
            <w:r>
              <w:rPr>
                <w:noProof/>
                <w:webHidden/>
              </w:rPr>
              <w:instrText xml:space="preserve"> PAGEREF _Toc212803443 \h </w:instrText>
            </w:r>
            <w:r>
              <w:rPr>
                <w:noProof/>
                <w:webHidden/>
              </w:rPr>
            </w:r>
            <w:r>
              <w:rPr>
                <w:noProof/>
                <w:webHidden/>
              </w:rPr>
              <w:fldChar w:fldCharType="separate"/>
            </w:r>
            <w:r>
              <w:rPr>
                <w:noProof/>
                <w:webHidden/>
              </w:rPr>
              <w:t>25</w:t>
            </w:r>
            <w:r>
              <w:rPr>
                <w:noProof/>
                <w:webHidden/>
              </w:rPr>
              <w:fldChar w:fldCharType="end"/>
            </w:r>
          </w:hyperlink>
        </w:p>
        <w:p w14:paraId="60446A3E" w14:textId="7D310370" w:rsidR="005D1A7A" w:rsidRDefault="005D1A7A">
          <w:r>
            <w:rPr>
              <w:b/>
              <w:bCs/>
              <w:noProof/>
            </w:rPr>
            <w:fldChar w:fldCharType="end"/>
          </w:r>
        </w:p>
      </w:sdtContent>
    </w:sdt>
    <w:p w14:paraId="7BAC409B" w14:textId="77777777" w:rsidR="005D1A7A" w:rsidRDefault="005D1A7A">
      <w:pPr>
        <w:pStyle w:val="TableofFigures"/>
        <w:tabs>
          <w:tab w:val="right" w:leader="dot" w:pos="9016"/>
        </w:tabs>
      </w:pPr>
    </w:p>
    <w:p w14:paraId="5DCB40AE" w14:textId="77777777" w:rsidR="005D1A7A" w:rsidRDefault="005D1A7A">
      <w:pPr>
        <w:pStyle w:val="TableofFigures"/>
        <w:tabs>
          <w:tab w:val="right" w:leader="dot" w:pos="9016"/>
        </w:tabs>
      </w:pPr>
    </w:p>
    <w:p w14:paraId="007B767D" w14:textId="77777777" w:rsidR="006855F0" w:rsidRDefault="006855F0" w:rsidP="006855F0"/>
    <w:p w14:paraId="315825F8" w14:textId="77777777" w:rsidR="006855F0" w:rsidRDefault="006855F0" w:rsidP="006855F0"/>
    <w:p w14:paraId="52DFB2C1" w14:textId="77777777" w:rsidR="006855F0" w:rsidRDefault="006855F0" w:rsidP="006855F0"/>
    <w:p w14:paraId="326DC801" w14:textId="77777777" w:rsidR="006855F0" w:rsidRDefault="006855F0" w:rsidP="006855F0"/>
    <w:p w14:paraId="3585D428" w14:textId="77777777" w:rsidR="006855F0" w:rsidRDefault="006855F0" w:rsidP="006855F0"/>
    <w:p w14:paraId="39D7DA00" w14:textId="77777777" w:rsidR="006855F0" w:rsidRDefault="006855F0" w:rsidP="006855F0"/>
    <w:p w14:paraId="401BAF93" w14:textId="77777777" w:rsidR="006855F0" w:rsidRDefault="006855F0" w:rsidP="006855F0"/>
    <w:p w14:paraId="7C5371F7" w14:textId="77777777" w:rsidR="006855F0" w:rsidRDefault="006855F0" w:rsidP="006855F0"/>
    <w:p w14:paraId="70BB72BA" w14:textId="77777777" w:rsidR="006855F0" w:rsidRDefault="006855F0" w:rsidP="006855F0"/>
    <w:p w14:paraId="7CAAF729" w14:textId="77777777" w:rsidR="006855F0" w:rsidRDefault="006855F0" w:rsidP="006855F0"/>
    <w:p w14:paraId="2C7E8C61" w14:textId="77777777" w:rsidR="006855F0" w:rsidRDefault="006855F0" w:rsidP="006855F0"/>
    <w:p w14:paraId="5313EEF7" w14:textId="77777777" w:rsidR="006855F0" w:rsidRPr="006855F0" w:rsidRDefault="006855F0" w:rsidP="006855F0"/>
    <w:p w14:paraId="33F3A95A" w14:textId="33E579B0" w:rsidR="005D1A7A" w:rsidRDefault="001B411F" w:rsidP="006855F0">
      <w:pPr>
        <w:pStyle w:val="Heading1"/>
        <w:numPr>
          <w:ilvl w:val="0"/>
          <w:numId w:val="0"/>
        </w:numPr>
        <w:ind w:left="360" w:hanging="360"/>
      </w:pPr>
      <w:bookmarkStart w:id="3" w:name="_Toc212803426"/>
      <w:r>
        <w:lastRenderedPageBreak/>
        <w:t>List</w:t>
      </w:r>
      <w:r w:rsidR="006855F0">
        <w:t xml:space="preserve"> of Figures</w:t>
      </w:r>
      <w:bookmarkEnd w:id="3"/>
    </w:p>
    <w:p w14:paraId="3A71619C" w14:textId="3174FE28" w:rsidR="005330C8" w:rsidRDefault="006855F0">
      <w:pPr>
        <w:pStyle w:val="TableofFigures"/>
        <w:tabs>
          <w:tab w:val="right" w:leader="dot" w:pos="9016"/>
        </w:tabs>
        <w:rPr>
          <w:noProof/>
          <w:kern w:val="2"/>
          <w:sz w:val="24"/>
          <w:szCs w:val="24"/>
          <w:lang w:eastAsia="en-GB"/>
          <w14:ligatures w14:val="standardContextual"/>
        </w:rPr>
      </w:pPr>
      <w:r>
        <w:fldChar w:fldCharType="begin"/>
      </w:r>
      <w:r>
        <w:instrText xml:space="preserve"> TOC \c "Figure" </w:instrText>
      </w:r>
      <w:r>
        <w:fldChar w:fldCharType="separate"/>
      </w:r>
      <w:r w:rsidR="005330C8">
        <w:rPr>
          <w:noProof/>
        </w:rPr>
        <w:t>Figure 1 Chemical structure of Guanidine [1]</w:t>
      </w:r>
      <w:r w:rsidR="005330C8">
        <w:rPr>
          <w:noProof/>
        </w:rPr>
        <w:tab/>
      </w:r>
      <w:r w:rsidR="005330C8">
        <w:rPr>
          <w:noProof/>
        </w:rPr>
        <w:fldChar w:fldCharType="begin"/>
      </w:r>
      <w:r w:rsidR="005330C8">
        <w:rPr>
          <w:noProof/>
        </w:rPr>
        <w:instrText xml:space="preserve"> PAGEREF _Toc212803444 \h </w:instrText>
      </w:r>
      <w:r w:rsidR="005330C8">
        <w:rPr>
          <w:noProof/>
        </w:rPr>
      </w:r>
      <w:r w:rsidR="005330C8">
        <w:rPr>
          <w:noProof/>
        </w:rPr>
        <w:fldChar w:fldCharType="separate"/>
      </w:r>
      <w:r w:rsidR="005330C8">
        <w:rPr>
          <w:noProof/>
        </w:rPr>
        <w:t>4</w:t>
      </w:r>
      <w:r w:rsidR="005330C8">
        <w:rPr>
          <w:noProof/>
        </w:rPr>
        <w:fldChar w:fldCharType="end"/>
      </w:r>
    </w:p>
    <w:p w14:paraId="2ABA6A8D" w14:textId="739B91B9" w:rsidR="005330C8" w:rsidRDefault="005330C8">
      <w:pPr>
        <w:pStyle w:val="TableofFigures"/>
        <w:tabs>
          <w:tab w:val="right" w:leader="dot" w:pos="9016"/>
        </w:tabs>
        <w:rPr>
          <w:noProof/>
          <w:kern w:val="2"/>
          <w:sz w:val="24"/>
          <w:szCs w:val="24"/>
          <w:lang w:eastAsia="en-GB"/>
          <w14:ligatures w14:val="standardContextual"/>
        </w:rPr>
      </w:pPr>
      <w:r>
        <w:rPr>
          <w:noProof/>
        </w:rPr>
        <w:t>Figure 2 Acetaminophen structure [2]</w:t>
      </w:r>
      <w:r>
        <w:rPr>
          <w:noProof/>
        </w:rPr>
        <w:tab/>
      </w:r>
      <w:r>
        <w:rPr>
          <w:noProof/>
        </w:rPr>
        <w:fldChar w:fldCharType="begin"/>
      </w:r>
      <w:r>
        <w:rPr>
          <w:noProof/>
        </w:rPr>
        <w:instrText xml:space="preserve"> PAGEREF _Toc212803445 \h </w:instrText>
      </w:r>
      <w:r>
        <w:rPr>
          <w:noProof/>
        </w:rPr>
      </w:r>
      <w:r>
        <w:rPr>
          <w:noProof/>
        </w:rPr>
        <w:fldChar w:fldCharType="separate"/>
      </w:r>
      <w:r>
        <w:rPr>
          <w:noProof/>
        </w:rPr>
        <w:t>5</w:t>
      </w:r>
      <w:r>
        <w:rPr>
          <w:noProof/>
        </w:rPr>
        <w:fldChar w:fldCharType="end"/>
      </w:r>
    </w:p>
    <w:p w14:paraId="4C9664A2" w14:textId="5244DF41" w:rsidR="005330C8" w:rsidRDefault="005330C8">
      <w:pPr>
        <w:pStyle w:val="TableofFigures"/>
        <w:tabs>
          <w:tab w:val="right" w:leader="dot" w:pos="9016"/>
        </w:tabs>
        <w:rPr>
          <w:noProof/>
          <w:kern w:val="2"/>
          <w:sz w:val="24"/>
          <w:szCs w:val="24"/>
          <w:lang w:eastAsia="en-GB"/>
          <w14:ligatures w14:val="standardContextual"/>
        </w:rPr>
      </w:pPr>
      <w:r>
        <w:rPr>
          <w:noProof/>
        </w:rPr>
        <w:t>Figure 3 Structure of ascorbic acid [3]</w:t>
      </w:r>
      <w:r>
        <w:rPr>
          <w:noProof/>
        </w:rPr>
        <w:tab/>
      </w:r>
      <w:r>
        <w:rPr>
          <w:noProof/>
        </w:rPr>
        <w:fldChar w:fldCharType="begin"/>
      </w:r>
      <w:r>
        <w:rPr>
          <w:noProof/>
        </w:rPr>
        <w:instrText xml:space="preserve"> PAGEREF _Toc212803446 \h </w:instrText>
      </w:r>
      <w:r>
        <w:rPr>
          <w:noProof/>
        </w:rPr>
      </w:r>
      <w:r>
        <w:rPr>
          <w:noProof/>
        </w:rPr>
        <w:fldChar w:fldCharType="separate"/>
      </w:r>
      <w:r>
        <w:rPr>
          <w:noProof/>
        </w:rPr>
        <w:t>5</w:t>
      </w:r>
      <w:r>
        <w:rPr>
          <w:noProof/>
        </w:rPr>
        <w:fldChar w:fldCharType="end"/>
      </w:r>
    </w:p>
    <w:p w14:paraId="409F8AA5" w14:textId="1E3C8846" w:rsidR="005330C8" w:rsidRDefault="005330C8">
      <w:pPr>
        <w:pStyle w:val="TableofFigures"/>
        <w:tabs>
          <w:tab w:val="right" w:leader="dot" w:pos="9016"/>
        </w:tabs>
        <w:rPr>
          <w:noProof/>
          <w:kern w:val="2"/>
          <w:sz w:val="24"/>
          <w:szCs w:val="24"/>
          <w:lang w:eastAsia="en-GB"/>
          <w14:ligatures w14:val="standardContextual"/>
        </w:rPr>
      </w:pPr>
      <w:r>
        <w:rPr>
          <w:noProof/>
        </w:rPr>
        <w:t>Figure 4 Chemical structure of methyl 3-nitrobenzoate [4]</w:t>
      </w:r>
      <w:r>
        <w:rPr>
          <w:noProof/>
        </w:rPr>
        <w:tab/>
      </w:r>
      <w:r>
        <w:rPr>
          <w:noProof/>
        </w:rPr>
        <w:fldChar w:fldCharType="begin"/>
      </w:r>
      <w:r>
        <w:rPr>
          <w:noProof/>
        </w:rPr>
        <w:instrText xml:space="preserve"> PAGEREF _Toc212803447 \h </w:instrText>
      </w:r>
      <w:r>
        <w:rPr>
          <w:noProof/>
        </w:rPr>
      </w:r>
      <w:r>
        <w:rPr>
          <w:noProof/>
        </w:rPr>
        <w:fldChar w:fldCharType="separate"/>
      </w:r>
      <w:r>
        <w:rPr>
          <w:noProof/>
        </w:rPr>
        <w:t>5</w:t>
      </w:r>
      <w:r>
        <w:rPr>
          <w:noProof/>
        </w:rPr>
        <w:fldChar w:fldCharType="end"/>
      </w:r>
    </w:p>
    <w:p w14:paraId="4396B615" w14:textId="49D5EC03" w:rsidR="005330C8" w:rsidRDefault="005330C8">
      <w:pPr>
        <w:pStyle w:val="TableofFigures"/>
        <w:tabs>
          <w:tab w:val="right" w:leader="dot" w:pos="9016"/>
        </w:tabs>
        <w:rPr>
          <w:noProof/>
          <w:kern w:val="2"/>
          <w:sz w:val="24"/>
          <w:szCs w:val="24"/>
          <w:lang w:eastAsia="en-GB"/>
          <w14:ligatures w14:val="standardContextual"/>
        </w:rPr>
      </w:pPr>
      <w:r>
        <w:rPr>
          <w:noProof/>
        </w:rPr>
        <w:t>Figure 5 FTIR spectrometer features [9]</w:t>
      </w:r>
      <w:r>
        <w:rPr>
          <w:noProof/>
        </w:rPr>
        <w:tab/>
      </w:r>
      <w:r>
        <w:rPr>
          <w:noProof/>
        </w:rPr>
        <w:fldChar w:fldCharType="begin"/>
      </w:r>
      <w:r>
        <w:rPr>
          <w:noProof/>
        </w:rPr>
        <w:instrText xml:space="preserve"> PAGEREF _Toc212803448 \h </w:instrText>
      </w:r>
      <w:r>
        <w:rPr>
          <w:noProof/>
        </w:rPr>
      </w:r>
      <w:r>
        <w:rPr>
          <w:noProof/>
        </w:rPr>
        <w:fldChar w:fldCharType="separate"/>
      </w:r>
      <w:r>
        <w:rPr>
          <w:noProof/>
        </w:rPr>
        <w:t>6</w:t>
      </w:r>
      <w:r>
        <w:rPr>
          <w:noProof/>
        </w:rPr>
        <w:fldChar w:fldCharType="end"/>
      </w:r>
    </w:p>
    <w:p w14:paraId="07D40AD1" w14:textId="66AA2B2C" w:rsidR="005330C8" w:rsidRDefault="005330C8">
      <w:pPr>
        <w:pStyle w:val="TableofFigures"/>
        <w:tabs>
          <w:tab w:val="right" w:leader="dot" w:pos="9016"/>
        </w:tabs>
        <w:rPr>
          <w:noProof/>
          <w:kern w:val="2"/>
          <w:sz w:val="24"/>
          <w:szCs w:val="24"/>
          <w:lang w:eastAsia="en-GB"/>
          <w14:ligatures w14:val="standardContextual"/>
        </w:rPr>
      </w:pPr>
      <w:r>
        <w:rPr>
          <w:noProof/>
        </w:rPr>
        <w:t>Figure 6 FTIR Spectrometer</w:t>
      </w:r>
      <w:r>
        <w:rPr>
          <w:noProof/>
        </w:rPr>
        <w:tab/>
      </w:r>
      <w:r>
        <w:rPr>
          <w:noProof/>
        </w:rPr>
        <w:fldChar w:fldCharType="begin"/>
      </w:r>
      <w:r>
        <w:rPr>
          <w:noProof/>
        </w:rPr>
        <w:instrText xml:space="preserve"> PAGEREF _Toc212803449 \h </w:instrText>
      </w:r>
      <w:r>
        <w:rPr>
          <w:noProof/>
        </w:rPr>
      </w:r>
      <w:r>
        <w:rPr>
          <w:noProof/>
        </w:rPr>
        <w:fldChar w:fldCharType="separate"/>
      </w:r>
      <w:r>
        <w:rPr>
          <w:noProof/>
        </w:rPr>
        <w:t>8</w:t>
      </w:r>
      <w:r>
        <w:rPr>
          <w:noProof/>
        </w:rPr>
        <w:fldChar w:fldCharType="end"/>
      </w:r>
    </w:p>
    <w:p w14:paraId="6CAF9677" w14:textId="27D5CF62" w:rsidR="005330C8" w:rsidRDefault="005330C8">
      <w:pPr>
        <w:pStyle w:val="TableofFigures"/>
        <w:tabs>
          <w:tab w:val="right" w:leader="dot" w:pos="9016"/>
        </w:tabs>
        <w:rPr>
          <w:noProof/>
          <w:kern w:val="2"/>
          <w:sz w:val="24"/>
          <w:szCs w:val="24"/>
          <w:lang w:eastAsia="en-GB"/>
          <w14:ligatures w14:val="standardContextual"/>
        </w:rPr>
      </w:pPr>
      <w:r>
        <w:rPr>
          <w:noProof/>
        </w:rPr>
        <w:t>Figure 7 Anvil options</w:t>
      </w:r>
      <w:r>
        <w:rPr>
          <w:noProof/>
        </w:rPr>
        <w:tab/>
      </w:r>
      <w:r>
        <w:rPr>
          <w:noProof/>
        </w:rPr>
        <w:fldChar w:fldCharType="begin"/>
      </w:r>
      <w:r>
        <w:rPr>
          <w:noProof/>
        </w:rPr>
        <w:instrText xml:space="preserve"> PAGEREF _Toc212803450 \h </w:instrText>
      </w:r>
      <w:r>
        <w:rPr>
          <w:noProof/>
        </w:rPr>
      </w:r>
      <w:r>
        <w:rPr>
          <w:noProof/>
        </w:rPr>
        <w:fldChar w:fldCharType="separate"/>
      </w:r>
      <w:r>
        <w:rPr>
          <w:noProof/>
        </w:rPr>
        <w:t>9</w:t>
      </w:r>
      <w:r>
        <w:rPr>
          <w:noProof/>
        </w:rPr>
        <w:fldChar w:fldCharType="end"/>
      </w:r>
    </w:p>
    <w:p w14:paraId="272C4952" w14:textId="1BAB7249" w:rsidR="005330C8" w:rsidRDefault="005330C8">
      <w:pPr>
        <w:pStyle w:val="TableofFigures"/>
        <w:tabs>
          <w:tab w:val="right" w:leader="dot" w:pos="9016"/>
        </w:tabs>
        <w:rPr>
          <w:noProof/>
          <w:kern w:val="2"/>
          <w:sz w:val="24"/>
          <w:szCs w:val="24"/>
          <w:lang w:eastAsia="en-GB"/>
          <w14:ligatures w14:val="standardContextual"/>
        </w:rPr>
      </w:pPr>
      <w:r>
        <w:rPr>
          <w:noProof/>
        </w:rPr>
        <w:t>Figure 8 Anvil fitted to arm</w:t>
      </w:r>
      <w:r>
        <w:rPr>
          <w:noProof/>
        </w:rPr>
        <w:tab/>
      </w:r>
      <w:r>
        <w:rPr>
          <w:noProof/>
        </w:rPr>
        <w:fldChar w:fldCharType="begin"/>
      </w:r>
      <w:r>
        <w:rPr>
          <w:noProof/>
        </w:rPr>
        <w:instrText xml:space="preserve"> PAGEREF _Toc212803451 \h </w:instrText>
      </w:r>
      <w:r>
        <w:rPr>
          <w:noProof/>
        </w:rPr>
      </w:r>
      <w:r>
        <w:rPr>
          <w:noProof/>
        </w:rPr>
        <w:fldChar w:fldCharType="separate"/>
      </w:r>
      <w:r>
        <w:rPr>
          <w:noProof/>
        </w:rPr>
        <w:t>9</w:t>
      </w:r>
      <w:r>
        <w:rPr>
          <w:noProof/>
        </w:rPr>
        <w:fldChar w:fldCharType="end"/>
      </w:r>
    </w:p>
    <w:p w14:paraId="69058C74" w14:textId="533FB916" w:rsidR="005330C8" w:rsidRDefault="005330C8">
      <w:pPr>
        <w:pStyle w:val="TableofFigures"/>
        <w:tabs>
          <w:tab w:val="right" w:leader="dot" w:pos="9016"/>
        </w:tabs>
        <w:rPr>
          <w:noProof/>
          <w:kern w:val="2"/>
          <w:sz w:val="24"/>
          <w:szCs w:val="24"/>
          <w:lang w:eastAsia="en-GB"/>
          <w14:ligatures w14:val="standardContextual"/>
        </w:rPr>
      </w:pPr>
      <w:r>
        <w:rPr>
          <w:noProof/>
        </w:rPr>
        <w:t>Figure 9 Plate and crystal</w:t>
      </w:r>
      <w:r>
        <w:rPr>
          <w:noProof/>
        </w:rPr>
        <w:tab/>
      </w:r>
      <w:r>
        <w:rPr>
          <w:noProof/>
        </w:rPr>
        <w:fldChar w:fldCharType="begin"/>
      </w:r>
      <w:r>
        <w:rPr>
          <w:noProof/>
        </w:rPr>
        <w:instrText xml:space="preserve"> PAGEREF _Toc212803452 \h </w:instrText>
      </w:r>
      <w:r>
        <w:rPr>
          <w:noProof/>
        </w:rPr>
      </w:r>
      <w:r>
        <w:rPr>
          <w:noProof/>
        </w:rPr>
        <w:fldChar w:fldCharType="separate"/>
      </w:r>
      <w:r>
        <w:rPr>
          <w:noProof/>
        </w:rPr>
        <w:t>10</w:t>
      </w:r>
      <w:r>
        <w:rPr>
          <w:noProof/>
        </w:rPr>
        <w:fldChar w:fldCharType="end"/>
      </w:r>
    </w:p>
    <w:p w14:paraId="14EA2ACA" w14:textId="487B28A4" w:rsidR="005330C8" w:rsidRDefault="005330C8">
      <w:pPr>
        <w:pStyle w:val="TableofFigures"/>
        <w:tabs>
          <w:tab w:val="right" w:leader="dot" w:pos="9016"/>
        </w:tabs>
        <w:rPr>
          <w:noProof/>
          <w:kern w:val="2"/>
          <w:sz w:val="24"/>
          <w:szCs w:val="24"/>
          <w:lang w:eastAsia="en-GB"/>
          <w14:ligatures w14:val="standardContextual"/>
        </w:rPr>
      </w:pPr>
      <w:r>
        <w:rPr>
          <w:noProof/>
        </w:rPr>
        <w:t>Figure 10 Number of sample scans (accumulations)</w:t>
      </w:r>
      <w:r>
        <w:rPr>
          <w:noProof/>
        </w:rPr>
        <w:tab/>
      </w:r>
      <w:r>
        <w:rPr>
          <w:noProof/>
        </w:rPr>
        <w:fldChar w:fldCharType="begin"/>
      </w:r>
      <w:r>
        <w:rPr>
          <w:noProof/>
        </w:rPr>
        <w:instrText xml:space="preserve"> PAGEREF _Toc212803453 \h </w:instrText>
      </w:r>
      <w:r>
        <w:rPr>
          <w:noProof/>
        </w:rPr>
      </w:r>
      <w:r>
        <w:rPr>
          <w:noProof/>
        </w:rPr>
        <w:fldChar w:fldCharType="separate"/>
      </w:r>
      <w:r>
        <w:rPr>
          <w:noProof/>
        </w:rPr>
        <w:t>11</w:t>
      </w:r>
      <w:r>
        <w:rPr>
          <w:noProof/>
        </w:rPr>
        <w:fldChar w:fldCharType="end"/>
      </w:r>
    </w:p>
    <w:p w14:paraId="76784964" w14:textId="339975FC" w:rsidR="005330C8" w:rsidRDefault="005330C8">
      <w:pPr>
        <w:pStyle w:val="TableofFigures"/>
        <w:tabs>
          <w:tab w:val="right" w:leader="dot" w:pos="9016"/>
        </w:tabs>
        <w:rPr>
          <w:noProof/>
          <w:kern w:val="2"/>
          <w:sz w:val="24"/>
          <w:szCs w:val="24"/>
          <w:lang w:eastAsia="en-GB"/>
          <w14:ligatures w14:val="standardContextual"/>
        </w:rPr>
      </w:pPr>
      <w:r>
        <w:rPr>
          <w:noProof/>
        </w:rPr>
        <w:t>Figure 11 Absorbance spectrum button</w:t>
      </w:r>
      <w:r>
        <w:rPr>
          <w:noProof/>
        </w:rPr>
        <w:tab/>
      </w:r>
      <w:r>
        <w:rPr>
          <w:noProof/>
        </w:rPr>
        <w:fldChar w:fldCharType="begin"/>
      </w:r>
      <w:r>
        <w:rPr>
          <w:noProof/>
        </w:rPr>
        <w:instrText xml:space="preserve"> PAGEREF _Toc212803454 \h </w:instrText>
      </w:r>
      <w:r>
        <w:rPr>
          <w:noProof/>
        </w:rPr>
      </w:r>
      <w:r>
        <w:rPr>
          <w:noProof/>
        </w:rPr>
        <w:fldChar w:fldCharType="separate"/>
      </w:r>
      <w:r>
        <w:rPr>
          <w:noProof/>
        </w:rPr>
        <w:t>12</w:t>
      </w:r>
      <w:r>
        <w:rPr>
          <w:noProof/>
        </w:rPr>
        <w:fldChar w:fldCharType="end"/>
      </w:r>
    </w:p>
    <w:p w14:paraId="7FA48280" w14:textId="160A1769" w:rsidR="005330C8" w:rsidRDefault="005330C8">
      <w:pPr>
        <w:pStyle w:val="TableofFigures"/>
        <w:tabs>
          <w:tab w:val="right" w:leader="dot" w:pos="9016"/>
        </w:tabs>
        <w:rPr>
          <w:noProof/>
          <w:kern w:val="2"/>
          <w:sz w:val="24"/>
          <w:szCs w:val="24"/>
          <w:lang w:eastAsia="en-GB"/>
          <w14:ligatures w14:val="standardContextual"/>
        </w:rPr>
      </w:pPr>
      <w:r>
        <w:rPr>
          <w:noProof/>
        </w:rPr>
        <w:t>Figure 12 Search function in software</w:t>
      </w:r>
      <w:r>
        <w:rPr>
          <w:noProof/>
        </w:rPr>
        <w:tab/>
      </w:r>
      <w:r>
        <w:rPr>
          <w:noProof/>
        </w:rPr>
        <w:fldChar w:fldCharType="begin"/>
      </w:r>
      <w:r>
        <w:rPr>
          <w:noProof/>
        </w:rPr>
        <w:instrText xml:space="preserve"> PAGEREF _Toc212803455 \h </w:instrText>
      </w:r>
      <w:r>
        <w:rPr>
          <w:noProof/>
        </w:rPr>
      </w:r>
      <w:r>
        <w:rPr>
          <w:noProof/>
        </w:rPr>
        <w:fldChar w:fldCharType="separate"/>
      </w:r>
      <w:r>
        <w:rPr>
          <w:noProof/>
        </w:rPr>
        <w:t>12</w:t>
      </w:r>
      <w:r>
        <w:rPr>
          <w:noProof/>
        </w:rPr>
        <w:fldChar w:fldCharType="end"/>
      </w:r>
    </w:p>
    <w:p w14:paraId="652F6E65" w14:textId="1ACAFA0B" w:rsidR="005330C8" w:rsidRDefault="005330C8">
      <w:pPr>
        <w:pStyle w:val="TableofFigures"/>
        <w:tabs>
          <w:tab w:val="right" w:leader="dot" w:pos="9016"/>
        </w:tabs>
        <w:rPr>
          <w:noProof/>
          <w:kern w:val="2"/>
          <w:sz w:val="24"/>
          <w:szCs w:val="24"/>
          <w:lang w:eastAsia="en-GB"/>
          <w14:ligatures w14:val="standardContextual"/>
        </w:rPr>
      </w:pPr>
      <w:r>
        <w:rPr>
          <w:noProof/>
        </w:rPr>
        <w:t>Figure 13 Library search results for acetaminophen</w:t>
      </w:r>
      <w:r>
        <w:rPr>
          <w:noProof/>
        </w:rPr>
        <w:tab/>
      </w:r>
      <w:r>
        <w:rPr>
          <w:noProof/>
        </w:rPr>
        <w:fldChar w:fldCharType="begin"/>
      </w:r>
      <w:r>
        <w:rPr>
          <w:noProof/>
        </w:rPr>
        <w:instrText xml:space="preserve"> PAGEREF _Toc212803456 \h </w:instrText>
      </w:r>
      <w:r>
        <w:rPr>
          <w:noProof/>
        </w:rPr>
      </w:r>
      <w:r>
        <w:rPr>
          <w:noProof/>
        </w:rPr>
        <w:fldChar w:fldCharType="separate"/>
      </w:r>
      <w:r>
        <w:rPr>
          <w:noProof/>
        </w:rPr>
        <w:t>13</w:t>
      </w:r>
      <w:r>
        <w:rPr>
          <w:noProof/>
        </w:rPr>
        <w:fldChar w:fldCharType="end"/>
      </w:r>
    </w:p>
    <w:p w14:paraId="67AB094E" w14:textId="7C1C5FE0" w:rsidR="005330C8" w:rsidRDefault="005330C8">
      <w:pPr>
        <w:pStyle w:val="TableofFigures"/>
        <w:tabs>
          <w:tab w:val="right" w:leader="dot" w:pos="9016"/>
        </w:tabs>
        <w:rPr>
          <w:noProof/>
          <w:kern w:val="2"/>
          <w:sz w:val="24"/>
          <w:szCs w:val="24"/>
          <w:lang w:eastAsia="en-GB"/>
          <w14:ligatures w14:val="standardContextual"/>
        </w:rPr>
      </w:pPr>
      <w:r>
        <w:rPr>
          <w:noProof/>
        </w:rPr>
        <w:t>Figure 14 FTIR spectrum for sample A</w:t>
      </w:r>
      <w:r>
        <w:rPr>
          <w:noProof/>
        </w:rPr>
        <w:tab/>
      </w:r>
      <w:r>
        <w:rPr>
          <w:noProof/>
        </w:rPr>
        <w:fldChar w:fldCharType="begin"/>
      </w:r>
      <w:r>
        <w:rPr>
          <w:noProof/>
        </w:rPr>
        <w:instrText xml:space="preserve"> PAGEREF _Toc212803457 \h </w:instrText>
      </w:r>
      <w:r>
        <w:rPr>
          <w:noProof/>
        </w:rPr>
      </w:r>
      <w:r>
        <w:rPr>
          <w:noProof/>
        </w:rPr>
        <w:fldChar w:fldCharType="separate"/>
      </w:r>
      <w:r>
        <w:rPr>
          <w:noProof/>
        </w:rPr>
        <w:t>14</w:t>
      </w:r>
      <w:r>
        <w:rPr>
          <w:noProof/>
        </w:rPr>
        <w:fldChar w:fldCharType="end"/>
      </w:r>
    </w:p>
    <w:p w14:paraId="2790F5C4" w14:textId="269EEA50" w:rsidR="005330C8" w:rsidRDefault="005330C8">
      <w:pPr>
        <w:pStyle w:val="TableofFigures"/>
        <w:tabs>
          <w:tab w:val="right" w:leader="dot" w:pos="9016"/>
        </w:tabs>
        <w:rPr>
          <w:noProof/>
          <w:kern w:val="2"/>
          <w:sz w:val="24"/>
          <w:szCs w:val="24"/>
          <w:lang w:eastAsia="en-GB"/>
          <w14:ligatures w14:val="standardContextual"/>
        </w:rPr>
      </w:pPr>
      <w:r>
        <w:rPr>
          <w:noProof/>
        </w:rPr>
        <w:t>Figure 15 FTIR spectrum for sample B</w:t>
      </w:r>
      <w:r>
        <w:rPr>
          <w:noProof/>
        </w:rPr>
        <w:tab/>
      </w:r>
      <w:r>
        <w:rPr>
          <w:noProof/>
        </w:rPr>
        <w:fldChar w:fldCharType="begin"/>
      </w:r>
      <w:r>
        <w:rPr>
          <w:noProof/>
        </w:rPr>
        <w:instrText xml:space="preserve"> PAGEREF _Toc212803458 \h </w:instrText>
      </w:r>
      <w:r>
        <w:rPr>
          <w:noProof/>
        </w:rPr>
      </w:r>
      <w:r>
        <w:rPr>
          <w:noProof/>
        </w:rPr>
        <w:fldChar w:fldCharType="separate"/>
      </w:r>
      <w:r>
        <w:rPr>
          <w:noProof/>
        </w:rPr>
        <w:t>15</w:t>
      </w:r>
      <w:r>
        <w:rPr>
          <w:noProof/>
        </w:rPr>
        <w:fldChar w:fldCharType="end"/>
      </w:r>
    </w:p>
    <w:p w14:paraId="7F31206A" w14:textId="5B08AF8D" w:rsidR="005330C8" w:rsidRDefault="005330C8">
      <w:pPr>
        <w:pStyle w:val="TableofFigures"/>
        <w:tabs>
          <w:tab w:val="right" w:leader="dot" w:pos="9016"/>
        </w:tabs>
        <w:rPr>
          <w:noProof/>
          <w:kern w:val="2"/>
          <w:sz w:val="24"/>
          <w:szCs w:val="24"/>
          <w:lang w:eastAsia="en-GB"/>
          <w14:ligatures w14:val="standardContextual"/>
        </w:rPr>
      </w:pPr>
      <w:r>
        <w:rPr>
          <w:noProof/>
        </w:rPr>
        <w:t>Figure 16 FTIR spectrum for sample C</w:t>
      </w:r>
      <w:r>
        <w:rPr>
          <w:noProof/>
        </w:rPr>
        <w:tab/>
      </w:r>
      <w:r>
        <w:rPr>
          <w:noProof/>
        </w:rPr>
        <w:fldChar w:fldCharType="begin"/>
      </w:r>
      <w:r>
        <w:rPr>
          <w:noProof/>
        </w:rPr>
        <w:instrText xml:space="preserve"> PAGEREF _Toc212803459 \h </w:instrText>
      </w:r>
      <w:r>
        <w:rPr>
          <w:noProof/>
        </w:rPr>
      </w:r>
      <w:r>
        <w:rPr>
          <w:noProof/>
        </w:rPr>
        <w:fldChar w:fldCharType="separate"/>
      </w:r>
      <w:r>
        <w:rPr>
          <w:noProof/>
        </w:rPr>
        <w:t>16</w:t>
      </w:r>
      <w:r>
        <w:rPr>
          <w:noProof/>
        </w:rPr>
        <w:fldChar w:fldCharType="end"/>
      </w:r>
    </w:p>
    <w:p w14:paraId="1AB575E6" w14:textId="76B92174" w:rsidR="005330C8" w:rsidRDefault="005330C8">
      <w:pPr>
        <w:pStyle w:val="TableofFigures"/>
        <w:tabs>
          <w:tab w:val="right" w:leader="dot" w:pos="9016"/>
        </w:tabs>
        <w:rPr>
          <w:noProof/>
          <w:kern w:val="2"/>
          <w:sz w:val="24"/>
          <w:szCs w:val="24"/>
          <w:lang w:eastAsia="en-GB"/>
          <w14:ligatures w14:val="standardContextual"/>
        </w:rPr>
      </w:pPr>
      <w:r>
        <w:rPr>
          <w:noProof/>
        </w:rPr>
        <w:t>Figure 17 FTIR spectrum for sample D</w:t>
      </w:r>
      <w:r>
        <w:rPr>
          <w:noProof/>
        </w:rPr>
        <w:tab/>
      </w:r>
      <w:r>
        <w:rPr>
          <w:noProof/>
        </w:rPr>
        <w:fldChar w:fldCharType="begin"/>
      </w:r>
      <w:r>
        <w:rPr>
          <w:noProof/>
        </w:rPr>
        <w:instrText xml:space="preserve"> PAGEREF _Toc212803460 \h </w:instrText>
      </w:r>
      <w:r>
        <w:rPr>
          <w:noProof/>
        </w:rPr>
      </w:r>
      <w:r>
        <w:rPr>
          <w:noProof/>
        </w:rPr>
        <w:fldChar w:fldCharType="separate"/>
      </w:r>
      <w:r>
        <w:rPr>
          <w:noProof/>
        </w:rPr>
        <w:t>17</w:t>
      </w:r>
      <w:r>
        <w:rPr>
          <w:noProof/>
        </w:rPr>
        <w:fldChar w:fldCharType="end"/>
      </w:r>
    </w:p>
    <w:p w14:paraId="3E78C7E7" w14:textId="7B6784B6" w:rsidR="005330C8" w:rsidRDefault="005330C8">
      <w:pPr>
        <w:pStyle w:val="TableofFigures"/>
        <w:tabs>
          <w:tab w:val="right" w:leader="dot" w:pos="9016"/>
        </w:tabs>
        <w:rPr>
          <w:noProof/>
          <w:kern w:val="2"/>
          <w:sz w:val="24"/>
          <w:szCs w:val="24"/>
          <w:lang w:eastAsia="en-GB"/>
          <w14:ligatures w14:val="standardContextual"/>
        </w:rPr>
      </w:pPr>
      <w:r>
        <w:rPr>
          <w:noProof/>
        </w:rPr>
        <w:t>Figure 18 Sample A - ascorbic acid</w:t>
      </w:r>
      <w:r>
        <w:rPr>
          <w:noProof/>
        </w:rPr>
        <w:tab/>
      </w:r>
      <w:r>
        <w:rPr>
          <w:noProof/>
        </w:rPr>
        <w:fldChar w:fldCharType="begin"/>
      </w:r>
      <w:r>
        <w:rPr>
          <w:noProof/>
        </w:rPr>
        <w:instrText xml:space="preserve"> PAGEREF _Toc212803461 \h </w:instrText>
      </w:r>
      <w:r>
        <w:rPr>
          <w:noProof/>
        </w:rPr>
      </w:r>
      <w:r>
        <w:rPr>
          <w:noProof/>
        </w:rPr>
        <w:fldChar w:fldCharType="separate"/>
      </w:r>
      <w:r>
        <w:rPr>
          <w:noProof/>
        </w:rPr>
        <w:t>25</w:t>
      </w:r>
      <w:r>
        <w:rPr>
          <w:noProof/>
        </w:rPr>
        <w:fldChar w:fldCharType="end"/>
      </w:r>
    </w:p>
    <w:p w14:paraId="3A99D078" w14:textId="40D3425C" w:rsidR="005330C8" w:rsidRDefault="005330C8">
      <w:pPr>
        <w:pStyle w:val="TableofFigures"/>
        <w:tabs>
          <w:tab w:val="right" w:leader="dot" w:pos="9016"/>
        </w:tabs>
        <w:rPr>
          <w:noProof/>
          <w:kern w:val="2"/>
          <w:sz w:val="24"/>
          <w:szCs w:val="24"/>
          <w:lang w:eastAsia="en-GB"/>
          <w14:ligatures w14:val="standardContextual"/>
        </w:rPr>
      </w:pPr>
      <w:r>
        <w:rPr>
          <w:noProof/>
        </w:rPr>
        <w:t>Figure 19  Sample B - guanidine nitrate</w:t>
      </w:r>
      <w:r>
        <w:rPr>
          <w:noProof/>
        </w:rPr>
        <w:tab/>
      </w:r>
      <w:r>
        <w:rPr>
          <w:noProof/>
        </w:rPr>
        <w:fldChar w:fldCharType="begin"/>
      </w:r>
      <w:r>
        <w:rPr>
          <w:noProof/>
        </w:rPr>
        <w:instrText xml:space="preserve"> PAGEREF _Toc212803462 \h </w:instrText>
      </w:r>
      <w:r>
        <w:rPr>
          <w:noProof/>
        </w:rPr>
      </w:r>
      <w:r>
        <w:rPr>
          <w:noProof/>
        </w:rPr>
        <w:fldChar w:fldCharType="separate"/>
      </w:r>
      <w:r>
        <w:rPr>
          <w:noProof/>
        </w:rPr>
        <w:t>26</w:t>
      </w:r>
      <w:r>
        <w:rPr>
          <w:noProof/>
        </w:rPr>
        <w:fldChar w:fldCharType="end"/>
      </w:r>
    </w:p>
    <w:p w14:paraId="39DF667C" w14:textId="039784A1" w:rsidR="005330C8" w:rsidRDefault="005330C8">
      <w:pPr>
        <w:pStyle w:val="TableofFigures"/>
        <w:tabs>
          <w:tab w:val="right" w:leader="dot" w:pos="9016"/>
        </w:tabs>
        <w:rPr>
          <w:noProof/>
          <w:kern w:val="2"/>
          <w:sz w:val="24"/>
          <w:szCs w:val="24"/>
          <w:lang w:eastAsia="en-GB"/>
          <w14:ligatures w14:val="standardContextual"/>
        </w:rPr>
      </w:pPr>
      <w:r>
        <w:rPr>
          <w:noProof/>
        </w:rPr>
        <w:t>Figure 20 Methyl 3-nitrobenzoate</w:t>
      </w:r>
      <w:r>
        <w:rPr>
          <w:noProof/>
        </w:rPr>
        <w:tab/>
      </w:r>
      <w:r>
        <w:rPr>
          <w:noProof/>
        </w:rPr>
        <w:fldChar w:fldCharType="begin"/>
      </w:r>
      <w:r>
        <w:rPr>
          <w:noProof/>
        </w:rPr>
        <w:instrText xml:space="preserve"> PAGEREF _Toc212803463 \h </w:instrText>
      </w:r>
      <w:r>
        <w:rPr>
          <w:noProof/>
        </w:rPr>
      </w:r>
      <w:r>
        <w:rPr>
          <w:noProof/>
        </w:rPr>
        <w:fldChar w:fldCharType="separate"/>
      </w:r>
      <w:r>
        <w:rPr>
          <w:noProof/>
        </w:rPr>
        <w:t>27</w:t>
      </w:r>
      <w:r>
        <w:rPr>
          <w:noProof/>
        </w:rPr>
        <w:fldChar w:fldCharType="end"/>
      </w:r>
    </w:p>
    <w:p w14:paraId="4A6B632F" w14:textId="17639685" w:rsidR="005330C8" w:rsidRDefault="005330C8">
      <w:pPr>
        <w:pStyle w:val="TableofFigures"/>
        <w:tabs>
          <w:tab w:val="right" w:leader="dot" w:pos="9016"/>
        </w:tabs>
        <w:rPr>
          <w:noProof/>
          <w:kern w:val="2"/>
          <w:sz w:val="24"/>
          <w:szCs w:val="24"/>
          <w:lang w:eastAsia="en-GB"/>
          <w14:ligatures w14:val="standardContextual"/>
        </w:rPr>
      </w:pPr>
      <w:r>
        <w:rPr>
          <w:noProof/>
        </w:rPr>
        <w:t>Figure 21 Acetaminophen</w:t>
      </w:r>
      <w:r>
        <w:rPr>
          <w:noProof/>
        </w:rPr>
        <w:tab/>
      </w:r>
      <w:r>
        <w:rPr>
          <w:noProof/>
        </w:rPr>
        <w:fldChar w:fldCharType="begin"/>
      </w:r>
      <w:r>
        <w:rPr>
          <w:noProof/>
        </w:rPr>
        <w:instrText xml:space="preserve"> PAGEREF _Toc212803464 \h </w:instrText>
      </w:r>
      <w:r>
        <w:rPr>
          <w:noProof/>
        </w:rPr>
      </w:r>
      <w:r>
        <w:rPr>
          <w:noProof/>
        </w:rPr>
        <w:fldChar w:fldCharType="separate"/>
      </w:r>
      <w:r>
        <w:rPr>
          <w:noProof/>
        </w:rPr>
        <w:t>28</w:t>
      </w:r>
      <w:r>
        <w:rPr>
          <w:noProof/>
        </w:rPr>
        <w:fldChar w:fldCharType="end"/>
      </w:r>
    </w:p>
    <w:p w14:paraId="68F09C9C" w14:textId="14C8EE80" w:rsidR="006855F0" w:rsidRDefault="006855F0">
      <w:pPr>
        <w:pStyle w:val="TableofFigures"/>
        <w:tabs>
          <w:tab w:val="right" w:leader="dot" w:pos="9016"/>
        </w:tabs>
      </w:pPr>
      <w:r>
        <w:fldChar w:fldCharType="end"/>
      </w:r>
    </w:p>
    <w:p w14:paraId="46E9EE8C" w14:textId="77777777" w:rsidR="005330C8" w:rsidRDefault="001B411F" w:rsidP="006855F0">
      <w:pPr>
        <w:pStyle w:val="Heading1"/>
        <w:numPr>
          <w:ilvl w:val="0"/>
          <w:numId w:val="0"/>
        </w:numPr>
        <w:ind w:left="360" w:hanging="360"/>
        <w:rPr>
          <w:noProof/>
        </w:rPr>
      </w:pPr>
      <w:bookmarkStart w:id="4" w:name="_Toc212803427"/>
      <w:r>
        <w:t>List of Tables</w:t>
      </w:r>
      <w:bookmarkEnd w:id="4"/>
      <w:r w:rsidR="006855F0">
        <w:fldChar w:fldCharType="begin"/>
      </w:r>
      <w:r w:rsidR="006855F0">
        <w:instrText xml:space="preserve"> TOC \h \z \c "Table" </w:instrText>
      </w:r>
      <w:r w:rsidR="006855F0">
        <w:fldChar w:fldCharType="separate"/>
      </w:r>
    </w:p>
    <w:p w14:paraId="1771581D" w14:textId="58AAFE42" w:rsidR="005330C8" w:rsidRDefault="005330C8">
      <w:pPr>
        <w:pStyle w:val="TableofFigures"/>
        <w:tabs>
          <w:tab w:val="right" w:leader="dot" w:pos="9016"/>
        </w:tabs>
        <w:rPr>
          <w:noProof/>
          <w:kern w:val="2"/>
          <w:sz w:val="24"/>
          <w:szCs w:val="24"/>
          <w:lang w:eastAsia="en-GB"/>
          <w14:ligatures w14:val="standardContextual"/>
        </w:rPr>
      </w:pPr>
      <w:hyperlink w:anchor="_Toc212803465" w:history="1">
        <w:r w:rsidRPr="00267FCC">
          <w:rPr>
            <w:rStyle w:val="Hyperlink"/>
            <w:noProof/>
          </w:rPr>
          <w:t xml:space="preserve">Table 1 Key peaks identified from FTIR spectra  </w:t>
        </w:r>
        <w:r>
          <w:rPr>
            <w:noProof/>
            <w:webHidden/>
          </w:rPr>
          <w:tab/>
        </w:r>
        <w:r>
          <w:rPr>
            <w:noProof/>
            <w:webHidden/>
          </w:rPr>
          <w:fldChar w:fldCharType="begin"/>
        </w:r>
        <w:r>
          <w:rPr>
            <w:noProof/>
            <w:webHidden/>
          </w:rPr>
          <w:instrText xml:space="preserve"> PAGEREF _Toc212803465 \h </w:instrText>
        </w:r>
        <w:r>
          <w:rPr>
            <w:noProof/>
            <w:webHidden/>
          </w:rPr>
        </w:r>
        <w:r>
          <w:rPr>
            <w:noProof/>
            <w:webHidden/>
          </w:rPr>
          <w:fldChar w:fldCharType="separate"/>
        </w:r>
        <w:r>
          <w:rPr>
            <w:noProof/>
            <w:webHidden/>
          </w:rPr>
          <w:t>19</w:t>
        </w:r>
        <w:r>
          <w:rPr>
            <w:noProof/>
            <w:webHidden/>
          </w:rPr>
          <w:fldChar w:fldCharType="end"/>
        </w:r>
      </w:hyperlink>
    </w:p>
    <w:p w14:paraId="724E0F8C" w14:textId="32E91F77" w:rsidR="005330C8" w:rsidRDefault="005330C8">
      <w:pPr>
        <w:pStyle w:val="TableofFigures"/>
        <w:tabs>
          <w:tab w:val="right" w:leader="dot" w:pos="9016"/>
        </w:tabs>
        <w:rPr>
          <w:noProof/>
          <w:kern w:val="2"/>
          <w:sz w:val="24"/>
          <w:szCs w:val="24"/>
          <w:lang w:eastAsia="en-GB"/>
          <w14:ligatures w14:val="standardContextual"/>
        </w:rPr>
      </w:pPr>
      <w:hyperlink w:anchor="_Toc212803466" w:history="1">
        <w:r w:rsidRPr="00267FCC">
          <w:rPr>
            <w:rStyle w:val="Hyperlink"/>
            <w:noProof/>
          </w:rPr>
          <w:t>Table 2 ATR-FTIR Troubleshooting Guide</w:t>
        </w:r>
        <w:r>
          <w:rPr>
            <w:noProof/>
            <w:webHidden/>
          </w:rPr>
          <w:tab/>
        </w:r>
        <w:r>
          <w:rPr>
            <w:noProof/>
            <w:webHidden/>
          </w:rPr>
          <w:fldChar w:fldCharType="begin"/>
        </w:r>
        <w:r>
          <w:rPr>
            <w:noProof/>
            <w:webHidden/>
          </w:rPr>
          <w:instrText xml:space="preserve"> PAGEREF _Toc212803466 \h </w:instrText>
        </w:r>
        <w:r>
          <w:rPr>
            <w:noProof/>
            <w:webHidden/>
          </w:rPr>
        </w:r>
        <w:r>
          <w:rPr>
            <w:noProof/>
            <w:webHidden/>
          </w:rPr>
          <w:fldChar w:fldCharType="separate"/>
        </w:r>
        <w:r>
          <w:rPr>
            <w:noProof/>
            <w:webHidden/>
          </w:rPr>
          <w:t>25</w:t>
        </w:r>
        <w:r>
          <w:rPr>
            <w:noProof/>
            <w:webHidden/>
          </w:rPr>
          <w:fldChar w:fldCharType="end"/>
        </w:r>
      </w:hyperlink>
    </w:p>
    <w:p w14:paraId="37B764D9" w14:textId="52FE3D32" w:rsidR="005330C8" w:rsidRDefault="005330C8">
      <w:pPr>
        <w:pStyle w:val="TableofFigures"/>
        <w:tabs>
          <w:tab w:val="right" w:leader="dot" w:pos="9016"/>
        </w:tabs>
        <w:rPr>
          <w:noProof/>
          <w:kern w:val="2"/>
          <w:sz w:val="24"/>
          <w:szCs w:val="24"/>
          <w:lang w:eastAsia="en-GB"/>
          <w14:ligatures w14:val="standardContextual"/>
        </w:rPr>
      </w:pPr>
      <w:hyperlink w:anchor="_Toc212803467" w:history="1">
        <w:r w:rsidRPr="00267FCC">
          <w:rPr>
            <w:rStyle w:val="Hyperlink"/>
            <w:noProof/>
          </w:rPr>
          <w:t>Table 3 Table 3 Quick reference guide to Perkin Elmer Spectrum II settings</w:t>
        </w:r>
        <w:r>
          <w:rPr>
            <w:noProof/>
            <w:webHidden/>
          </w:rPr>
          <w:tab/>
        </w:r>
        <w:r>
          <w:rPr>
            <w:noProof/>
            <w:webHidden/>
          </w:rPr>
          <w:fldChar w:fldCharType="begin"/>
        </w:r>
        <w:r>
          <w:rPr>
            <w:noProof/>
            <w:webHidden/>
          </w:rPr>
          <w:instrText xml:space="preserve"> PAGEREF _Toc212803467 \h </w:instrText>
        </w:r>
        <w:r>
          <w:rPr>
            <w:noProof/>
            <w:webHidden/>
          </w:rPr>
        </w:r>
        <w:r>
          <w:rPr>
            <w:noProof/>
            <w:webHidden/>
          </w:rPr>
          <w:fldChar w:fldCharType="separate"/>
        </w:r>
        <w:r>
          <w:rPr>
            <w:noProof/>
            <w:webHidden/>
          </w:rPr>
          <w:t>25</w:t>
        </w:r>
        <w:r>
          <w:rPr>
            <w:noProof/>
            <w:webHidden/>
          </w:rPr>
          <w:fldChar w:fldCharType="end"/>
        </w:r>
      </w:hyperlink>
    </w:p>
    <w:p w14:paraId="6514B889" w14:textId="3DDBD6A5" w:rsidR="005D1A7A" w:rsidRDefault="006855F0">
      <w:pPr>
        <w:pStyle w:val="TableofFigures"/>
        <w:tabs>
          <w:tab w:val="right" w:leader="dot" w:pos="9016"/>
        </w:tabs>
      </w:pPr>
      <w:r>
        <w:fldChar w:fldCharType="end"/>
      </w:r>
    </w:p>
    <w:p w14:paraId="601C756C" w14:textId="77777777" w:rsidR="005D1A7A" w:rsidRDefault="005D1A7A">
      <w:pPr>
        <w:pStyle w:val="TableofFigures"/>
        <w:tabs>
          <w:tab w:val="right" w:leader="dot" w:pos="9016"/>
        </w:tabs>
      </w:pPr>
    </w:p>
    <w:p w14:paraId="0AAD29EB" w14:textId="77777777" w:rsidR="005D1A7A" w:rsidRDefault="005D1A7A">
      <w:pPr>
        <w:pStyle w:val="TableofFigures"/>
        <w:tabs>
          <w:tab w:val="right" w:leader="dot" w:pos="9016"/>
        </w:tabs>
      </w:pPr>
    </w:p>
    <w:p w14:paraId="69B0BC4F" w14:textId="77777777" w:rsidR="005D1A7A" w:rsidRDefault="005D1A7A">
      <w:pPr>
        <w:pStyle w:val="TableofFigures"/>
        <w:tabs>
          <w:tab w:val="right" w:leader="dot" w:pos="9016"/>
        </w:tabs>
      </w:pPr>
    </w:p>
    <w:p w14:paraId="5DB6C785" w14:textId="77777777" w:rsidR="005D1A7A" w:rsidRDefault="005D1A7A">
      <w:pPr>
        <w:pStyle w:val="TableofFigures"/>
        <w:tabs>
          <w:tab w:val="right" w:leader="dot" w:pos="9016"/>
        </w:tabs>
      </w:pPr>
    </w:p>
    <w:p w14:paraId="53A5655B" w14:textId="77777777" w:rsidR="005D1A7A" w:rsidRDefault="005D1A7A">
      <w:pPr>
        <w:pStyle w:val="TableofFigures"/>
        <w:tabs>
          <w:tab w:val="right" w:leader="dot" w:pos="9016"/>
        </w:tabs>
      </w:pPr>
    </w:p>
    <w:p w14:paraId="0695175E" w14:textId="77777777" w:rsidR="005D1A7A" w:rsidRDefault="005D1A7A">
      <w:pPr>
        <w:pStyle w:val="TableofFigures"/>
        <w:tabs>
          <w:tab w:val="right" w:leader="dot" w:pos="9016"/>
        </w:tabs>
      </w:pPr>
    </w:p>
    <w:p w14:paraId="538C2220" w14:textId="77777777" w:rsidR="005D1A7A" w:rsidRDefault="005D1A7A">
      <w:pPr>
        <w:pStyle w:val="TableofFigures"/>
        <w:tabs>
          <w:tab w:val="right" w:leader="dot" w:pos="9016"/>
        </w:tabs>
      </w:pPr>
    </w:p>
    <w:p w14:paraId="7AB34F12" w14:textId="77777777" w:rsidR="005D1A7A" w:rsidRDefault="005D1A7A">
      <w:pPr>
        <w:pStyle w:val="TableofFigures"/>
        <w:tabs>
          <w:tab w:val="right" w:leader="dot" w:pos="9016"/>
        </w:tabs>
      </w:pPr>
    </w:p>
    <w:p w14:paraId="6F08A8E3" w14:textId="77777777" w:rsidR="005D1A7A" w:rsidRDefault="005D1A7A">
      <w:pPr>
        <w:pStyle w:val="TableofFigures"/>
        <w:tabs>
          <w:tab w:val="right" w:leader="dot" w:pos="9016"/>
        </w:tabs>
      </w:pPr>
    </w:p>
    <w:p w14:paraId="5CB2CFCE" w14:textId="77777777" w:rsidR="005D1A7A" w:rsidRDefault="005D1A7A">
      <w:pPr>
        <w:pStyle w:val="TableofFigures"/>
        <w:tabs>
          <w:tab w:val="right" w:leader="dot" w:pos="9016"/>
        </w:tabs>
      </w:pPr>
    </w:p>
    <w:p w14:paraId="34F1AD9D" w14:textId="77777777" w:rsidR="005D1A7A" w:rsidRDefault="005D1A7A">
      <w:pPr>
        <w:pStyle w:val="TableofFigures"/>
        <w:tabs>
          <w:tab w:val="right" w:leader="dot" w:pos="9016"/>
        </w:tabs>
      </w:pPr>
    </w:p>
    <w:p w14:paraId="5EB88B41" w14:textId="77777777" w:rsidR="00CC6452" w:rsidRDefault="00CC6452" w:rsidP="00CC6452"/>
    <w:p w14:paraId="1F35B255" w14:textId="77777777" w:rsidR="00CC6452" w:rsidRDefault="00CC6452" w:rsidP="00CC6452"/>
    <w:p w14:paraId="09CDF4DA" w14:textId="2C5C9326" w:rsidR="00600995" w:rsidRDefault="00600995">
      <w:pPr>
        <w:rPr>
          <w:rFonts w:eastAsiaTheme="majorEastAsia" w:cstheme="majorBidi"/>
          <w:color w:val="0F4761" w:themeColor="accent1" w:themeShade="BF"/>
          <w:sz w:val="40"/>
          <w:szCs w:val="40"/>
        </w:rPr>
      </w:pPr>
    </w:p>
    <w:p w14:paraId="0CC0B506" w14:textId="2D78AE92" w:rsidR="00F8639D" w:rsidRDefault="00F8639D" w:rsidP="008C33ED">
      <w:pPr>
        <w:pStyle w:val="Heading1"/>
      </w:pPr>
      <w:bookmarkStart w:id="5" w:name="_Ref198150003"/>
      <w:bookmarkStart w:id="6" w:name="_Toc212803428"/>
      <w:r w:rsidRPr="00F8639D">
        <w:lastRenderedPageBreak/>
        <w:t>Introduction</w:t>
      </w:r>
      <w:bookmarkEnd w:id="0"/>
      <w:bookmarkEnd w:id="1"/>
      <w:bookmarkEnd w:id="2"/>
      <w:bookmarkEnd w:id="5"/>
      <w:bookmarkEnd w:id="6"/>
    </w:p>
    <w:p w14:paraId="2776A98D" w14:textId="76549DEC" w:rsidR="001B143B" w:rsidRDefault="000D2FBC" w:rsidP="003F3478">
      <w:pPr>
        <w:spacing w:line="360" w:lineRule="auto"/>
        <w:jc w:val="both"/>
      </w:pPr>
      <w:r>
        <w:t>The purpose of this experiment is</w:t>
      </w:r>
      <w:r w:rsidR="00532169">
        <w:t xml:space="preserve"> to</w:t>
      </w:r>
      <w:r w:rsidR="00875D98">
        <w:t xml:space="preserve"> confirm </w:t>
      </w:r>
      <w:r w:rsidR="000737C6">
        <w:t xml:space="preserve">key functional groups of four </w:t>
      </w:r>
      <w:r w:rsidR="00CB7839">
        <w:t xml:space="preserve">unlabelled </w:t>
      </w:r>
      <w:r w:rsidR="000737C6">
        <w:t>samples</w:t>
      </w:r>
      <w:r w:rsidR="00CB0291">
        <w:t xml:space="preserve">, each corresponding to </w:t>
      </w:r>
      <w:r w:rsidR="00045E72">
        <w:t>one of the following</w:t>
      </w:r>
      <w:r w:rsidR="00572412">
        <w:t>:</w:t>
      </w:r>
      <w:r w:rsidR="00E30FDA">
        <w:t xml:space="preserve"> g</w:t>
      </w:r>
      <w:r w:rsidR="00E30FDA" w:rsidRPr="002D59C9">
        <w:t>uanidine</w:t>
      </w:r>
      <w:r w:rsidR="00E30FDA">
        <w:t>, a</w:t>
      </w:r>
      <w:r w:rsidR="00E30FDA" w:rsidRPr="000D13BC">
        <w:t>cetaminophen</w:t>
      </w:r>
      <w:r w:rsidR="00E30FDA">
        <w:t>, ascorbic acid and m</w:t>
      </w:r>
      <w:r w:rsidR="00E30FDA" w:rsidRPr="005D5592">
        <w:t>ethyl 3-nitrobenzoate</w:t>
      </w:r>
      <w:r w:rsidR="00E30FDA">
        <w:t>.</w:t>
      </w:r>
      <w:r w:rsidR="009B08AA">
        <w:t xml:space="preserve"> Each of these compounds </w:t>
      </w:r>
      <w:r w:rsidR="0093498C">
        <w:t xml:space="preserve">are often used in the design, manufacture or </w:t>
      </w:r>
      <w:r w:rsidR="00280C02">
        <w:t xml:space="preserve">disposal </w:t>
      </w:r>
      <w:r w:rsidR="0093498C">
        <w:t>of energetic compounds. C</w:t>
      </w:r>
      <w:r w:rsidR="00F3417F">
        <w:t>onfirmation of their identity</w:t>
      </w:r>
      <w:r w:rsidR="0093498C">
        <w:t xml:space="preserve"> will enable</w:t>
      </w:r>
      <w:r w:rsidR="00EC7C4E">
        <w:t xml:space="preserve"> safe disposal</w:t>
      </w:r>
      <w:r w:rsidR="00194D4C">
        <w:t xml:space="preserve"> by preventing incorrect mixing of chemicals</w:t>
      </w:r>
      <w:r w:rsidR="00500A01">
        <w:t xml:space="preserve"> and reducing the risk of any unplanned reactions</w:t>
      </w:r>
      <w:r w:rsidR="00F3417F">
        <w:t>.</w:t>
      </w:r>
      <w:r w:rsidR="004B78D2">
        <w:t xml:space="preserve"> </w:t>
      </w:r>
      <w:r w:rsidR="00D554A8">
        <w:t>Analysis</w:t>
      </w:r>
      <w:r w:rsidR="00115A67">
        <w:t xml:space="preserve"> will be </w:t>
      </w:r>
      <w:r w:rsidR="00D554A8">
        <w:t>performed</w:t>
      </w:r>
      <w:r w:rsidR="00115A67">
        <w:t xml:space="preserve"> </w:t>
      </w:r>
      <w:r w:rsidR="003B2B19">
        <w:t>using</w:t>
      </w:r>
      <w:r w:rsidR="00115A67">
        <w:t xml:space="preserve"> </w:t>
      </w:r>
      <w:r w:rsidR="00E042D7">
        <w:t xml:space="preserve">Attenuated Total Reflectance - </w:t>
      </w:r>
      <w:r w:rsidR="0007322D">
        <w:t xml:space="preserve">Fourier Transform Infrared </w:t>
      </w:r>
      <w:r w:rsidR="00FD0532">
        <w:t>Spectr</w:t>
      </w:r>
      <w:r w:rsidR="004365BB">
        <w:t>oscopy</w:t>
      </w:r>
      <w:r w:rsidR="00C77609">
        <w:t xml:space="preserve"> (ATR-FTIR)</w:t>
      </w:r>
      <w:r w:rsidR="006D33D7">
        <w:t xml:space="preserve"> and obtaining spectra for each of the samples.</w:t>
      </w:r>
      <w:r w:rsidR="00092440">
        <w:t xml:space="preserve"> </w:t>
      </w:r>
    </w:p>
    <w:p w14:paraId="29551553" w14:textId="0E388407" w:rsidR="00375488" w:rsidRDefault="00032BAE" w:rsidP="003F3478">
      <w:pPr>
        <w:pStyle w:val="Heading2"/>
        <w:spacing w:line="360" w:lineRule="auto"/>
        <w:jc w:val="both"/>
      </w:pPr>
      <w:bookmarkStart w:id="7" w:name="_Toc212803429"/>
      <w:r>
        <w:t>Hypothesis</w:t>
      </w:r>
      <w:bookmarkEnd w:id="7"/>
    </w:p>
    <w:p w14:paraId="1E85454A" w14:textId="3334658C" w:rsidR="005D5592" w:rsidRDefault="008508C5" w:rsidP="003F3478">
      <w:pPr>
        <w:spacing w:line="360" w:lineRule="auto"/>
        <w:jc w:val="both"/>
      </w:pPr>
      <w:r>
        <w:t>Four samples have been provided</w:t>
      </w:r>
      <w:r w:rsidR="00614755">
        <w:t>:</w:t>
      </w:r>
      <w:r w:rsidR="00DB4E12">
        <w:t xml:space="preserve"> </w:t>
      </w:r>
      <w:r w:rsidR="002D59C9">
        <w:t>g</w:t>
      </w:r>
      <w:r w:rsidR="002D59C9" w:rsidRPr="002D59C9">
        <w:t>uanidine</w:t>
      </w:r>
      <w:r w:rsidR="002D59C9">
        <w:t xml:space="preserve">, </w:t>
      </w:r>
      <w:r w:rsidR="000D13BC">
        <w:t>a</w:t>
      </w:r>
      <w:r w:rsidR="000D13BC" w:rsidRPr="000D13BC">
        <w:t>cetaminophen</w:t>
      </w:r>
      <w:r w:rsidR="000D13BC">
        <w:t>,</w:t>
      </w:r>
      <w:r w:rsidR="00B57CC3">
        <w:t xml:space="preserve"> ascorbic acid and </w:t>
      </w:r>
      <w:r w:rsidR="005D5592">
        <w:t>m</w:t>
      </w:r>
      <w:r w:rsidR="005D5592" w:rsidRPr="005D5592">
        <w:t>ethyl 3-nitrobenzoate</w:t>
      </w:r>
      <w:r w:rsidR="00F93184">
        <w:t>. B</w:t>
      </w:r>
      <w:r w:rsidR="008832FB">
        <w:t xml:space="preserve">y determining and comparing the </w:t>
      </w:r>
      <w:r w:rsidR="00CF2520">
        <w:t xml:space="preserve">specific functional groups of each compound, </w:t>
      </w:r>
      <w:r w:rsidR="00323525">
        <w:t>each</w:t>
      </w:r>
      <w:r w:rsidR="0080140B">
        <w:t xml:space="preserve"> </w:t>
      </w:r>
      <w:r w:rsidR="0080140B">
        <w:t>Fourier Transform Infrared Spectroscopy</w:t>
      </w:r>
      <w:r w:rsidR="00CF2520">
        <w:t xml:space="preserve"> </w:t>
      </w:r>
      <w:r w:rsidR="0080140B">
        <w:t>(</w:t>
      </w:r>
      <w:r w:rsidR="00644CC8">
        <w:t>FTIR</w:t>
      </w:r>
      <w:r w:rsidR="0080140B">
        <w:t>)</w:t>
      </w:r>
      <w:r w:rsidR="00644CC8">
        <w:t xml:space="preserve"> spectra will correspond to </w:t>
      </w:r>
      <w:r w:rsidR="007F460E">
        <w:t xml:space="preserve">one of these </w:t>
      </w:r>
      <w:r w:rsidR="00323525">
        <w:t>samples</w:t>
      </w:r>
      <w:r w:rsidR="007F460E">
        <w:t>.</w:t>
      </w:r>
    </w:p>
    <w:p w14:paraId="6017CB75" w14:textId="14BA0A2F" w:rsidR="00DE378C" w:rsidRDefault="003822D6" w:rsidP="003822D6">
      <w:pPr>
        <w:pStyle w:val="Heading2"/>
      </w:pPr>
      <w:bookmarkStart w:id="8" w:name="_Ref212535725"/>
      <w:bookmarkStart w:id="9" w:name="_Ref212535741"/>
      <w:bookmarkStart w:id="10" w:name="_Ref212535763"/>
      <w:bookmarkStart w:id="11" w:name="_Ref212535769"/>
      <w:bookmarkStart w:id="12" w:name="_Toc212803430"/>
      <w:r>
        <w:t>Predicted Outcome</w:t>
      </w:r>
      <w:bookmarkEnd w:id="8"/>
      <w:bookmarkEnd w:id="9"/>
      <w:bookmarkEnd w:id="10"/>
      <w:bookmarkEnd w:id="11"/>
      <w:bookmarkEnd w:id="12"/>
    </w:p>
    <w:p w14:paraId="3B2BBA5A" w14:textId="77777777" w:rsidR="0013503D" w:rsidRDefault="00025983" w:rsidP="009B6F48">
      <w:pPr>
        <w:spacing w:line="360" w:lineRule="auto"/>
        <w:jc w:val="both"/>
      </w:pPr>
      <w:r>
        <w:t>The</w:t>
      </w:r>
      <w:r w:rsidR="00674867" w:rsidRPr="009B6F48">
        <w:t xml:space="preserve"> </w:t>
      </w:r>
      <w:r w:rsidR="00AD188B">
        <w:t>samples</w:t>
      </w:r>
      <w:r w:rsidR="00674867" w:rsidRPr="009B6F48">
        <w:t xml:space="preserve"> </w:t>
      </w:r>
      <w:r>
        <w:t>are</w:t>
      </w:r>
      <w:r w:rsidR="00674867" w:rsidRPr="009B6F48">
        <w:t xml:space="preserve"> expected to </w:t>
      </w:r>
      <w:r w:rsidR="00AD188B" w:rsidRPr="009B6F48">
        <w:t>exhibit</w:t>
      </w:r>
      <w:r w:rsidR="00674867" w:rsidRPr="009B6F48">
        <w:t xml:space="preserve"> distinct functional groups on </w:t>
      </w:r>
      <w:r w:rsidR="00A00498">
        <w:t>each</w:t>
      </w:r>
      <w:r w:rsidR="00674867" w:rsidRPr="009B6F48">
        <w:t xml:space="preserve"> spectr</w:t>
      </w:r>
      <w:r w:rsidR="00A00498">
        <w:t>um, enabling ide</w:t>
      </w:r>
      <w:r w:rsidR="009F3EB6">
        <w:t>ntification</w:t>
      </w:r>
      <w:r w:rsidR="00811FCE" w:rsidRPr="009B6F48">
        <w:t xml:space="preserve">. </w:t>
      </w:r>
    </w:p>
    <w:p w14:paraId="0BD43927" w14:textId="183F5B7D" w:rsidR="005A172C" w:rsidRDefault="00BA6B58" w:rsidP="009B6F48">
      <w:pPr>
        <w:spacing w:line="360" w:lineRule="auto"/>
        <w:jc w:val="both"/>
      </w:pPr>
      <w:r>
        <w:fldChar w:fldCharType="begin"/>
      </w:r>
      <w:r>
        <w:instrText xml:space="preserve"> REF _Ref212581089 \h </w:instrText>
      </w:r>
      <w:r>
        <w:fldChar w:fldCharType="separate"/>
      </w:r>
      <w:r>
        <w:t xml:space="preserve">Figure </w:t>
      </w:r>
      <w:r>
        <w:rPr>
          <w:noProof/>
        </w:rPr>
        <w:t>1</w:t>
      </w:r>
      <w:r>
        <w:fldChar w:fldCharType="end"/>
      </w:r>
      <w:r>
        <w:t>, shows the structure of guani</w:t>
      </w:r>
      <w:r w:rsidR="00225149">
        <w:t>dine. It</w:t>
      </w:r>
      <w:r>
        <w:t xml:space="preserve"> </w:t>
      </w:r>
      <w:r w:rsidR="00C47DBE">
        <w:t>is expected to</w:t>
      </w:r>
      <w:r w:rsidR="00171B20" w:rsidRPr="009B6F48">
        <w:t xml:space="preserve"> </w:t>
      </w:r>
      <w:r w:rsidR="000E2FE9" w:rsidRPr="009B6F48">
        <w:t>display</w:t>
      </w:r>
      <w:r w:rsidR="00171B20" w:rsidRPr="009B6F48">
        <w:t xml:space="preserve"> </w:t>
      </w:r>
      <w:r w:rsidR="00D474C3">
        <w:t>bands</w:t>
      </w:r>
      <w:r w:rsidR="00AC107B">
        <w:t xml:space="preserve"> for </w:t>
      </w:r>
      <w:r w:rsidR="00171B20" w:rsidRPr="009B6F48">
        <w:t>-NH</w:t>
      </w:r>
      <w:r w:rsidR="00171B20" w:rsidRPr="009B6F48">
        <w:rPr>
          <w:vertAlign w:val="subscript"/>
        </w:rPr>
        <w:t>2</w:t>
      </w:r>
      <w:r w:rsidR="00AC107B" w:rsidRPr="006C0980">
        <w:t xml:space="preserve"> </w:t>
      </w:r>
      <w:r w:rsidR="00C47DBE">
        <w:t>(</w:t>
      </w:r>
      <w:r w:rsidR="003B1A64" w:rsidRPr="009B6F48">
        <w:t>amino</w:t>
      </w:r>
      <w:r w:rsidR="00C47DBE">
        <w:t>)</w:t>
      </w:r>
      <w:r w:rsidR="003B1A64" w:rsidRPr="009B6F48">
        <w:t xml:space="preserve"> </w:t>
      </w:r>
      <w:r w:rsidR="00E86208">
        <w:t xml:space="preserve">and </w:t>
      </w:r>
      <w:r w:rsidR="00232418" w:rsidRPr="009B6F48">
        <w:t>C</w:t>
      </w:r>
      <w:r w:rsidR="009F7483" w:rsidRPr="009B6F48">
        <w:t>=</w:t>
      </w:r>
      <w:r w:rsidR="00232418" w:rsidRPr="009B6F48">
        <w:t>N</w:t>
      </w:r>
      <w:r w:rsidR="00947846">
        <w:t xml:space="preserve"> groups</w:t>
      </w:r>
      <w:r w:rsidR="00E86208">
        <w:t xml:space="preserve">. </w:t>
      </w:r>
    </w:p>
    <w:p w14:paraId="60A4F8D2" w14:textId="77777777" w:rsidR="005A172C" w:rsidRDefault="005A172C" w:rsidP="005A172C">
      <w:pPr>
        <w:keepNext/>
        <w:spacing w:line="360" w:lineRule="auto"/>
        <w:jc w:val="center"/>
      </w:pPr>
      <w:r w:rsidRPr="00174D75">
        <w:rPr>
          <w:noProof/>
        </w:rPr>
        <w:drawing>
          <wp:inline distT="0" distB="0" distL="0" distR="0" wp14:anchorId="457FE86F" wp14:editId="5704B913">
            <wp:extent cx="1534046" cy="1373171"/>
            <wp:effectExtent l="0" t="0" r="9525" b="0"/>
            <wp:docPr id="1147805953" name="Picture 1" descr="A chemical formula of a molec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494217" name="Picture 1" descr="A chemical formula of a molecule&#10;&#10;AI-generated content may be incorrect."/>
                    <pic:cNvPicPr/>
                  </pic:nvPicPr>
                  <pic:blipFill rotWithShape="1">
                    <a:blip r:embed="rId9"/>
                    <a:srcRect l="11325" t="8223" r="8985" b="6686"/>
                    <a:stretch>
                      <a:fillRect/>
                    </a:stretch>
                  </pic:blipFill>
                  <pic:spPr bwMode="auto">
                    <a:xfrm>
                      <a:off x="0" y="0"/>
                      <a:ext cx="1547288" cy="1385025"/>
                    </a:xfrm>
                    <a:prstGeom prst="rect">
                      <a:avLst/>
                    </a:prstGeom>
                    <a:ln>
                      <a:noFill/>
                    </a:ln>
                    <a:extLst>
                      <a:ext uri="{53640926-AAD7-44D8-BBD7-CCE9431645EC}">
                        <a14:shadowObscured xmlns:a14="http://schemas.microsoft.com/office/drawing/2010/main"/>
                      </a:ext>
                    </a:extLst>
                  </pic:spPr>
                </pic:pic>
              </a:graphicData>
            </a:graphic>
          </wp:inline>
        </w:drawing>
      </w:r>
    </w:p>
    <w:p w14:paraId="30146D4C" w14:textId="156C84E4" w:rsidR="005A172C" w:rsidRDefault="005A172C" w:rsidP="005A172C">
      <w:pPr>
        <w:pStyle w:val="Caption"/>
        <w:jc w:val="center"/>
      </w:pPr>
      <w:bookmarkStart w:id="13" w:name="_Ref212581089"/>
      <w:bookmarkStart w:id="14" w:name="_Toc212803444"/>
      <w:r>
        <w:t xml:space="preserve">Figure </w:t>
      </w:r>
      <w:r w:rsidR="004365BB">
        <w:fldChar w:fldCharType="begin"/>
      </w:r>
      <w:r w:rsidR="004365BB">
        <w:instrText xml:space="preserve"> SEQ Figure \* ARABIC </w:instrText>
      </w:r>
      <w:r w:rsidR="004365BB">
        <w:fldChar w:fldCharType="separate"/>
      </w:r>
      <w:r w:rsidR="004365BB">
        <w:rPr>
          <w:noProof/>
        </w:rPr>
        <w:t>1</w:t>
      </w:r>
      <w:r w:rsidR="004365BB">
        <w:rPr>
          <w:noProof/>
        </w:rPr>
        <w:fldChar w:fldCharType="end"/>
      </w:r>
      <w:bookmarkEnd w:id="13"/>
      <w:r>
        <w:t xml:space="preserve"> Chemical structure of Guanidine </w:t>
      </w:r>
      <w:sdt>
        <w:sdtPr>
          <w:id w:val="1099372963"/>
          <w:citation/>
        </w:sdtPr>
        <w:sdtContent>
          <w:r>
            <w:fldChar w:fldCharType="begin"/>
          </w:r>
          <w:r>
            <w:instrText xml:space="preserve"> CITATION Ame20 \l 2057 </w:instrText>
          </w:r>
          <w:r>
            <w:fldChar w:fldCharType="separate"/>
          </w:r>
          <w:r w:rsidR="009B7827" w:rsidRPr="009B7827">
            <w:rPr>
              <w:noProof/>
            </w:rPr>
            <w:t>[1]</w:t>
          </w:r>
          <w:r>
            <w:fldChar w:fldCharType="end"/>
          </w:r>
        </w:sdtContent>
      </w:sdt>
      <w:bookmarkEnd w:id="14"/>
      <w:r w:rsidR="00143EF3">
        <w:br/>
      </w:r>
    </w:p>
    <w:p w14:paraId="203050CA" w14:textId="3468EAE1" w:rsidR="00A25623" w:rsidRDefault="00E30C1F" w:rsidP="009B6F48">
      <w:pPr>
        <w:spacing w:line="360" w:lineRule="auto"/>
        <w:jc w:val="both"/>
      </w:pPr>
      <w:r w:rsidRPr="009B6F48">
        <w:t xml:space="preserve">Acetaminophen </w:t>
      </w:r>
      <w:r w:rsidR="00890C58" w:rsidRPr="009B6F48">
        <w:t xml:space="preserve">is expected to </w:t>
      </w:r>
      <w:r w:rsidR="00AD188B">
        <w:t>exhibit</w:t>
      </w:r>
      <w:r w:rsidRPr="009B6F48">
        <w:t xml:space="preserve"> </w:t>
      </w:r>
      <w:r w:rsidR="008C764A">
        <w:t xml:space="preserve">a band for a </w:t>
      </w:r>
      <w:r w:rsidRPr="009B6F48">
        <w:t xml:space="preserve">phenol group </w:t>
      </w:r>
      <w:r w:rsidR="001502E0" w:rsidRPr="009B6F48">
        <w:t>(-OH)</w:t>
      </w:r>
      <w:r w:rsidR="00A5612C">
        <w:t>,</w:t>
      </w:r>
      <w:r w:rsidR="001502E0" w:rsidRPr="009B6F48">
        <w:t xml:space="preserve"> an aromatic </w:t>
      </w:r>
      <w:r w:rsidR="00384318" w:rsidRPr="009B6F48">
        <w:t>ring</w:t>
      </w:r>
      <w:r w:rsidR="00B32632" w:rsidRPr="009B6F48">
        <w:t xml:space="preserve"> and an amide</w:t>
      </w:r>
      <w:r w:rsidR="0039174A" w:rsidRPr="009B6F48">
        <w:t xml:space="preserve"> </w:t>
      </w:r>
      <w:r w:rsidR="00B32632" w:rsidRPr="009B6F48">
        <w:t>group</w:t>
      </w:r>
      <w:r w:rsidR="00384318" w:rsidRPr="009B6F48">
        <w:t xml:space="preserve"> </w:t>
      </w:r>
      <w:r w:rsidR="00376A8F">
        <w:t xml:space="preserve">with both </w:t>
      </w:r>
      <w:r w:rsidR="006A0F27" w:rsidRPr="009B6F48">
        <w:t>C=</w:t>
      </w:r>
      <w:r w:rsidR="003B25F6" w:rsidRPr="009B6F48">
        <w:t>O carbonyl group</w:t>
      </w:r>
      <w:r w:rsidR="00357FD8" w:rsidRPr="009B6F48">
        <w:t xml:space="preserve"> and a N-H bond</w:t>
      </w:r>
      <w:r w:rsidR="002623AD">
        <w:t xml:space="preserve">, these groups can be seen in </w:t>
      </w:r>
      <w:r w:rsidR="00303DF0">
        <w:fldChar w:fldCharType="begin"/>
      </w:r>
      <w:r w:rsidR="00303DF0">
        <w:instrText xml:space="preserve"> REF _Ref212057543 \h </w:instrText>
      </w:r>
      <w:r w:rsidR="00303DF0">
        <w:fldChar w:fldCharType="separate"/>
      </w:r>
      <w:r w:rsidR="004365BB">
        <w:t xml:space="preserve">Figure </w:t>
      </w:r>
      <w:r w:rsidR="004365BB">
        <w:rPr>
          <w:noProof/>
        </w:rPr>
        <w:t>2</w:t>
      </w:r>
      <w:r w:rsidR="00303DF0">
        <w:fldChar w:fldCharType="end"/>
      </w:r>
      <w:r w:rsidR="00962199" w:rsidRPr="009B6F48">
        <w:t>.</w:t>
      </w:r>
      <w:r w:rsidR="00693D1C">
        <w:t xml:space="preserve"> </w:t>
      </w:r>
    </w:p>
    <w:p w14:paraId="4BC16B47" w14:textId="77777777" w:rsidR="00C02FF3" w:rsidRDefault="00C02FF3" w:rsidP="00C02FF3">
      <w:pPr>
        <w:keepNext/>
        <w:spacing w:line="360" w:lineRule="auto"/>
        <w:jc w:val="center"/>
      </w:pPr>
      <w:r w:rsidRPr="00A25623">
        <w:rPr>
          <w:noProof/>
        </w:rPr>
        <w:lastRenderedPageBreak/>
        <w:drawing>
          <wp:inline distT="0" distB="0" distL="0" distR="0" wp14:anchorId="0CAFB22A" wp14:editId="4B529E8B">
            <wp:extent cx="2048759" cy="981538"/>
            <wp:effectExtent l="0" t="0" r="0" b="9525"/>
            <wp:docPr id="220652408" name="Picture 1" descr="A chemical structure of a molec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652408" name="Picture 1" descr="A chemical structure of a molecule&#10;&#10;AI-generated content may be incorrect."/>
                    <pic:cNvPicPr/>
                  </pic:nvPicPr>
                  <pic:blipFill rotWithShape="1">
                    <a:blip r:embed="rId10"/>
                    <a:srcRect l="4881" t="14516" r="1386" b="3485"/>
                    <a:stretch>
                      <a:fillRect/>
                    </a:stretch>
                  </pic:blipFill>
                  <pic:spPr bwMode="auto">
                    <a:xfrm>
                      <a:off x="0" y="0"/>
                      <a:ext cx="2048759" cy="981538"/>
                    </a:xfrm>
                    <a:prstGeom prst="rect">
                      <a:avLst/>
                    </a:prstGeom>
                    <a:ln>
                      <a:noFill/>
                    </a:ln>
                    <a:extLst>
                      <a:ext uri="{53640926-AAD7-44D8-BBD7-CCE9431645EC}">
                        <a14:shadowObscured xmlns:a14="http://schemas.microsoft.com/office/drawing/2010/main"/>
                      </a:ext>
                    </a:extLst>
                  </pic:spPr>
                </pic:pic>
              </a:graphicData>
            </a:graphic>
          </wp:inline>
        </w:drawing>
      </w:r>
    </w:p>
    <w:p w14:paraId="563D6745" w14:textId="77A25504" w:rsidR="00C02FF3" w:rsidRDefault="00C02FF3" w:rsidP="00C02FF3">
      <w:pPr>
        <w:pStyle w:val="Caption"/>
        <w:jc w:val="center"/>
      </w:pPr>
      <w:bookmarkStart w:id="15" w:name="_Ref212057543"/>
      <w:bookmarkStart w:id="16" w:name="_Toc212803445"/>
      <w:r>
        <w:t xml:space="preserve">Figure </w:t>
      </w:r>
      <w:r w:rsidR="004365BB">
        <w:fldChar w:fldCharType="begin"/>
      </w:r>
      <w:r w:rsidR="004365BB">
        <w:instrText xml:space="preserve"> SEQ Figure \* ARABIC </w:instrText>
      </w:r>
      <w:r w:rsidR="004365BB">
        <w:fldChar w:fldCharType="separate"/>
      </w:r>
      <w:r w:rsidR="004365BB">
        <w:rPr>
          <w:noProof/>
        </w:rPr>
        <w:t>2</w:t>
      </w:r>
      <w:r w:rsidR="004365BB">
        <w:rPr>
          <w:noProof/>
        </w:rPr>
        <w:fldChar w:fldCharType="end"/>
      </w:r>
      <w:bookmarkEnd w:id="15"/>
      <w:r>
        <w:t xml:space="preserve"> Acetaminophen structure </w:t>
      </w:r>
      <w:sdt>
        <w:sdtPr>
          <w:id w:val="-756058725"/>
          <w:citation/>
        </w:sdtPr>
        <w:sdtContent>
          <w:r>
            <w:fldChar w:fldCharType="begin"/>
          </w:r>
          <w:r>
            <w:instrText xml:space="preserve"> CITATION Sra17 \l 2057 </w:instrText>
          </w:r>
          <w:r>
            <w:fldChar w:fldCharType="separate"/>
          </w:r>
          <w:r w:rsidR="009B7827" w:rsidRPr="009B7827">
            <w:rPr>
              <w:noProof/>
            </w:rPr>
            <w:t>[2]</w:t>
          </w:r>
          <w:r>
            <w:fldChar w:fldCharType="end"/>
          </w:r>
        </w:sdtContent>
      </w:sdt>
      <w:bookmarkEnd w:id="16"/>
    </w:p>
    <w:p w14:paraId="67E5CA3B" w14:textId="24D0955A" w:rsidR="00D95897" w:rsidRDefault="00B27498" w:rsidP="00CF26A1">
      <w:pPr>
        <w:spacing w:line="360" w:lineRule="auto"/>
        <w:jc w:val="both"/>
      </w:pPr>
      <w:r>
        <w:t>Ascorbic acid</w:t>
      </w:r>
      <w:r w:rsidR="009A2DCD">
        <w:t>, shown in</w:t>
      </w:r>
      <w:r w:rsidR="0048155A">
        <w:t xml:space="preserve"> </w:t>
      </w:r>
      <w:r w:rsidR="0048155A">
        <w:fldChar w:fldCharType="begin"/>
      </w:r>
      <w:r w:rsidR="0048155A">
        <w:instrText xml:space="preserve"> REF _Ref212058193 \h </w:instrText>
      </w:r>
      <w:r w:rsidR="0048155A">
        <w:fldChar w:fldCharType="separate"/>
      </w:r>
      <w:r w:rsidR="004365BB">
        <w:t xml:space="preserve">Figure </w:t>
      </w:r>
      <w:r w:rsidR="004365BB">
        <w:rPr>
          <w:noProof/>
        </w:rPr>
        <w:t>3</w:t>
      </w:r>
      <w:r w:rsidR="0048155A">
        <w:fldChar w:fldCharType="end"/>
      </w:r>
      <w:r w:rsidR="001015E3">
        <w:t xml:space="preserve">, is expected to </w:t>
      </w:r>
      <w:r w:rsidR="00AC2D63">
        <w:t>exhibit</w:t>
      </w:r>
      <w:r w:rsidR="005E002A">
        <w:t xml:space="preserve"> a </w:t>
      </w:r>
      <w:r w:rsidR="00F346ED">
        <w:t>broad</w:t>
      </w:r>
      <w:r w:rsidR="0011139E">
        <w:t xml:space="preserve"> </w:t>
      </w:r>
      <w:r w:rsidR="008C5AF4">
        <w:t xml:space="preserve">O-H </w:t>
      </w:r>
      <w:r w:rsidR="00AC2D63">
        <w:t xml:space="preserve">stretching </w:t>
      </w:r>
      <w:r w:rsidR="00137C50">
        <w:t>band</w:t>
      </w:r>
      <w:r w:rsidR="0028573B">
        <w:t xml:space="preserve"> due to four</w:t>
      </w:r>
      <w:r w:rsidR="00A36C55">
        <w:t xml:space="preserve"> </w:t>
      </w:r>
      <w:r w:rsidR="00B659BF">
        <w:t>hydrox</w:t>
      </w:r>
      <w:r w:rsidR="000E3407">
        <w:t>yl groups</w:t>
      </w:r>
      <w:r w:rsidR="00C53A01">
        <w:t>,</w:t>
      </w:r>
      <w:r w:rsidR="008C5AF4">
        <w:t xml:space="preserve"> </w:t>
      </w:r>
      <w:r w:rsidR="00280C02">
        <w:t xml:space="preserve">and </w:t>
      </w:r>
      <w:r w:rsidR="00137C50">
        <w:t>a</w:t>
      </w:r>
      <w:r w:rsidR="008C5AF4">
        <w:t xml:space="preserve"> </w:t>
      </w:r>
      <w:r w:rsidR="00491ABE">
        <w:t>C=O</w:t>
      </w:r>
      <w:r w:rsidR="00D80164">
        <w:t xml:space="preserve"> </w:t>
      </w:r>
      <w:r w:rsidR="00137C50">
        <w:t>band</w:t>
      </w:r>
      <w:r w:rsidR="00280C02">
        <w:t xml:space="preserve"> characteristic of a lactone ring</w:t>
      </w:r>
      <w:r w:rsidR="00D80164">
        <w:t>.</w:t>
      </w:r>
      <w:r w:rsidR="00693D1C">
        <w:t xml:space="preserve"> </w:t>
      </w:r>
    </w:p>
    <w:p w14:paraId="5A2B93B4" w14:textId="77777777" w:rsidR="009A2DCD" w:rsidRDefault="00C677D6" w:rsidP="001015E3">
      <w:pPr>
        <w:keepNext/>
        <w:spacing w:line="360" w:lineRule="auto"/>
        <w:jc w:val="center"/>
      </w:pPr>
      <w:r w:rsidRPr="00C677D6">
        <w:rPr>
          <w:noProof/>
        </w:rPr>
        <w:drawing>
          <wp:inline distT="0" distB="0" distL="0" distR="0" wp14:anchorId="03301BF8" wp14:editId="6DAB7892">
            <wp:extent cx="1498862" cy="1253425"/>
            <wp:effectExtent l="0" t="0" r="6350" b="4445"/>
            <wp:docPr id="398681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681989" name=""/>
                    <pic:cNvPicPr/>
                  </pic:nvPicPr>
                  <pic:blipFill>
                    <a:blip r:embed="rId11"/>
                    <a:stretch>
                      <a:fillRect/>
                    </a:stretch>
                  </pic:blipFill>
                  <pic:spPr>
                    <a:xfrm>
                      <a:off x="0" y="0"/>
                      <a:ext cx="1511658" cy="1264126"/>
                    </a:xfrm>
                    <a:prstGeom prst="rect">
                      <a:avLst/>
                    </a:prstGeom>
                  </pic:spPr>
                </pic:pic>
              </a:graphicData>
            </a:graphic>
          </wp:inline>
        </w:drawing>
      </w:r>
    </w:p>
    <w:p w14:paraId="28CE2865" w14:textId="776B7006" w:rsidR="00C677D6" w:rsidRDefault="009A2DCD" w:rsidP="001015E3">
      <w:pPr>
        <w:pStyle w:val="Caption"/>
        <w:jc w:val="center"/>
      </w:pPr>
      <w:bookmarkStart w:id="17" w:name="_Ref212058193"/>
      <w:bookmarkStart w:id="18" w:name="_Toc212803446"/>
      <w:r>
        <w:t xml:space="preserve">Figure </w:t>
      </w:r>
      <w:r w:rsidR="004365BB">
        <w:fldChar w:fldCharType="begin"/>
      </w:r>
      <w:r w:rsidR="004365BB">
        <w:instrText xml:space="preserve"> SEQ Figure \* ARABIC </w:instrText>
      </w:r>
      <w:r w:rsidR="004365BB">
        <w:fldChar w:fldCharType="separate"/>
      </w:r>
      <w:r w:rsidR="004365BB">
        <w:rPr>
          <w:noProof/>
        </w:rPr>
        <w:t>3</w:t>
      </w:r>
      <w:r w:rsidR="004365BB">
        <w:rPr>
          <w:noProof/>
        </w:rPr>
        <w:fldChar w:fldCharType="end"/>
      </w:r>
      <w:bookmarkEnd w:id="17"/>
      <w:r>
        <w:t xml:space="preserve"> Structure of ascorbic acid </w:t>
      </w:r>
      <w:sdt>
        <w:sdtPr>
          <w:id w:val="-927500999"/>
          <w:citation/>
        </w:sdtPr>
        <w:sdtContent>
          <w:r w:rsidR="00626A73">
            <w:fldChar w:fldCharType="begin"/>
          </w:r>
          <w:r w:rsidR="00626A73">
            <w:instrText xml:space="preserve"> CITATION EFS13 \l 2057 </w:instrText>
          </w:r>
          <w:r w:rsidR="00626A73">
            <w:fldChar w:fldCharType="separate"/>
          </w:r>
          <w:r w:rsidR="009B7827" w:rsidRPr="009B7827">
            <w:rPr>
              <w:noProof/>
            </w:rPr>
            <w:t>[3]</w:t>
          </w:r>
          <w:r w:rsidR="00626A73">
            <w:fldChar w:fldCharType="end"/>
          </w:r>
        </w:sdtContent>
      </w:sdt>
      <w:bookmarkEnd w:id="18"/>
    </w:p>
    <w:p w14:paraId="49F33C1E" w14:textId="368696CC" w:rsidR="00C36AFE" w:rsidRDefault="005F60EC" w:rsidP="00CF26A1">
      <w:pPr>
        <w:spacing w:line="360" w:lineRule="auto"/>
        <w:jc w:val="both"/>
      </w:pPr>
      <w:r>
        <w:t>M</w:t>
      </w:r>
      <w:r w:rsidRPr="005D5592">
        <w:t>ethyl 3-nitrobenzoate</w:t>
      </w:r>
      <w:r>
        <w:t xml:space="preserve"> is </w:t>
      </w:r>
      <w:r w:rsidR="00FB1BEB">
        <w:t xml:space="preserve">expected to exhibit </w:t>
      </w:r>
      <w:r w:rsidR="00E76D44">
        <w:t>an ester group (</w:t>
      </w:r>
      <w:r w:rsidR="007137BC">
        <w:t>-</w:t>
      </w:r>
      <w:r w:rsidR="00E76D44">
        <w:t>COOCH</w:t>
      </w:r>
      <w:r w:rsidR="007137BC" w:rsidRPr="007137BC">
        <w:rPr>
          <w:vertAlign w:val="subscript"/>
        </w:rPr>
        <w:t>3</w:t>
      </w:r>
      <w:r w:rsidR="007137BC">
        <w:t xml:space="preserve">) and a </w:t>
      </w:r>
      <w:r w:rsidR="00047593">
        <w:t>nitro-group (NO</w:t>
      </w:r>
      <w:r w:rsidR="00047593" w:rsidRPr="00047593">
        <w:rPr>
          <w:vertAlign w:val="subscript"/>
        </w:rPr>
        <w:t>2</w:t>
      </w:r>
      <w:r w:rsidR="00047593">
        <w:t>)</w:t>
      </w:r>
      <w:r w:rsidR="00F664CA">
        <w:t xml:space="preserve"> attached to an aromatic ring</w:t>
      </w:r>
      <w:r w:rsidR="00C53A01">
        <w:t>,</w:t>
      </w:r>
      <w:r w:rsidR="00F664CA">
        <w:t xml:space="preserve"> as</w:t>
      </w:r>
      <w:r w:rsidR="00C53A01">
        <w:t xml:space="preserve"> shown in </w:t>
      </w:r>
      <w:r w:rsidR="00C53A01">
        <w:fldChar w:fldCharType="begin"/>
      </w:r>
      <w:r w:rsidR="00C53A01">
        <w:instrText xml:space="preserve"> REF _Ref212108802 \h </w:instrText>
      </w:r>
      <w:r w:rsidR="00C53A01">
        <w:fldChar w:fldCharType="separate"/>
      </w:r>
      <w:r w:rsidR="004365BB">
        <w:t xml:space="preserve">Figure </w:t>
      </w:r>
      <w:r w:rsidR="004365BB">
        <w:rPr>
          <w:noProof/>
        </w:rPr>
        <w:t>4</w:t>
      </w:r>
      <w:r w:rsidR="00C53A01">
        <w:fldChar w:fldCharType="end"/>
      </w:r>
      <w:r w:rsidR="00A52648">
        <w:t>.</w:t>
      </w:r>
    </w:p>
    <w:p w14:paraId="7F2EE668" w14:textId="77777777" w:rsidR="00C36AFE" w:rsidRDefault="00C36AFE" w:rsidP="001015E3">
      <w:pPr>
        <w:keepNext/>
        <w:spacing w:line="360" w:lineRule="auto"/>
        <w:jc w:val="center"/>
      </w:pPr>
      <w:r w:rsidRPr="00C36AFE">
        <w:rPr>
          <w:noProof/>
        </w:rPr>
        <w:drawing>
          <wp:inline distT="0" distB="0" distL="0" distR="0" wp14:anchorId="750BA759" wp14:editId="6977E021">
            <wp:extent cx="1756528" cy="1604861"/>
            <wp:effectExtent l="0" t="0" r="0" b="0"/>
            <wp:docPr id="570098299" name="Picture 1" descr="A chemical structure with letter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098299" name="Picture 1" descr="A chemical structure with letters and numbers&#10;&#10;AI-generated content may be incorrect."/>
                    <pic:cNvPicPr/>
                  </pic:nvPicPr>
                  <pic:blipFill rotWithShape="1">
                    <a:blip r:embed="rId12"/>
                    <a:srcRect l="10581" t="1496" b="1579"/>
                    <a:stretch>
                      <a:fillRect/>
                    </a:stretch>
                  </pic:blipFill>
                  <pic:spPr bwMode="auto">
                    <a:xfrm>
                      <a:off x="0" y="0"/>
                      <a:ext cx="1761326" cy="1609245"/>
                    </a:xfrm>
                    <a:prstGeom prst="rect">
                      <a:avLst/>
                    </a:prstGeom>
                    <a:ln>
                      <a:noFill/>
                    </a:ln>
                    <a:extLst>
                      <a:ext uri="{53640926-AAD7-44D8-BBD7-CCE9431645EC}">
                        <a14:shadowObscured xmlns:a14="http://schemas.microsoft.com/office/drawing/2010/main"/>
                      </a:ext>
                    </a:extLst>
                  </pic:spPr>
                </pic:pic>
              </a:graphicData>
            </a:graphic>
          </wp:inline>
        </w:drawing>
      </w:r>
    </w:p>
    <w:p w14:paraId="53408189" w14:textId="2722D5E2" w:rsidR="00C36AFE" w:rsidRDefault="00C36AFE" w:rsidP="001015E3">
      <w:pPr>
        <w:pStyle w:val="Caption"/>
        <w:jc w:val="center"/>
      </w:pPr>
      <w:bookmarkStart w:id="19" w:name="_Ref212108802"/>
      <w:bookmarkStart w:id="20" w:name="_Toc212803447"/>
      <w:r>
        <w:t xml:space="preserve">Figure </w:t>
      </w:r>
      <w:r w:rsidR="004365BB">
        <w:fldChar w:fldCharType="begin"/>
      </w:r>
      <w:r w:rsidR="004365BB">
        <w:instrText xml:space="preserve"> SEQ Figure \* ARABIC </w:instrText>
      </w:r>
      <w:r w:rsidR="004365BB">
        <w:fldChar w:fldCharType="separate"/>
      </w:r>
      <w:r w:rsidR="004365BB">
        <w:rPr>
          <w:noProof/>
        </w:rPr>
        <w:t>4</w:t>
      </w:r>
      <w:r w:rsidR="004365BB">
        <w:rPr>
          <w:noProof/>
        </w:rPr>
        <w:fldChar w:fldCharType="end"/>
      </w:r>
      <w:bookmarkEnd w:id="19"/>
      <w:r>
        <w:t xml:space="preserve"> Chemical structure of methyl 3-nitrobenzoate </w:t>
      </w:r>
      <w:sdt>
        <w:sdtPr>
          <w:id w:val="-1180973638"/>
          <w:citation/>
        </w:sdtPr>
        <w:sdtContent>
          <w:r w:rsidR="00320349">
            <w:fldChar w:fldCharType="begin"/>
          </w:r>
          <w:r w:rsidR="00320349">
            <w:instrText xml:space="preserve"> CITATION Sig25 \l 2057 </w:instrText>
          </w:r>
          <w:r w:rsidR="00320349">
            <w:fldChar w:fldCharType="separate"/>
          </w:r>
          <w:r w:rsidR="009B7827" w:rsidRPr="009B7827">
            <w:rPr>
              <w:noProof/>
            </w:rPr>
            <w:t>[4]</w:t>
          </w:r>
          <w:r w:rsidR="00320349">
            <w:fldChar w:fldCharType="end"/>
          </w:r>
        </w:sdtContent>
      </w:sdt>
      <w:bookmarkEnd w:id="20"/>
    </w:p>
    <w:p w14:paraId="09F1A281" w14:textId="77777777" w:rsidR="004278C2" w:rsidRPr="004278C2" w:rsidRDefault="004278C2" w:rsidP="004278C2"/>
    <w:p w14:paraId="7DB4F64F" w14:textId="030ADF38" w:rsidR="00AC039E" w:rsidRDefault="00AC039E" w:rsidP="00AC039E">
      <w:pPr>
        <w:pStyle w:val="Heading2"/>
      </w:pPr>
      <w:bookmarkStart w:id="21" w:name="_Toc212803431"/>
      <w:r>
        <w:t>Key Variables</w:t>
      </w:r>
      <w:bookmarkEnd w:id="21"/>
    </w:p>
    <w:p w14:paraId="5226073A" w14:textId="6DE663E7" w:rsidR="0020095C" w:rsidRPr="0020095C" w:rsidRDefault="00461719" w:rsidP="0020095C">
      <w:r>
        <w:t>For</w:t>
      </w:r>
      <w:r w:rsidR="0020095C">
        <w:t xml:space="preserve"> this experiment</w:t>
      </w:r>
      <w:r>
        <w:t xml:space="preserve"> </w:t>
      </w:r>
      <w:r w:rsidR="0020095C">
        <w:t>the variables are:</w:t>
      </w:r>
    </w:p>
    <w:p w14:paraId="5EF5B5C1" w14:textId="6CC6BB42" w:rsidR="00AC039E" w:rsidRDefault="006376EA" w:rsidP="00AC039E">
      <w:r>
        <w:t xml:space="preserve">Independent </w:t>
      </w:r>
      <w:r w:rsidR="00A505EA">
        <w:t>–</w:t>
      </w:r>
      <w:r>
        <w:t xml:space="preserve"> </w:t>
      </w:r>
      <w:r w:rsidR="0020095C">
        <w:t>sample</w:t>
      </w:r>
      <w:r w:rsidR="00C53A01">
        <w:t>s</w:t>
      </w:r>
      <w:r w:rsidR="00A505EA">
        <w:t xml:space="preserve"> under test</w:t>
      </w:r>
    </w:p>
    <w:p w14:paraId="73C3C524" w14:textId="16C25275" w:rsidR="006376EA" w:rsidRDefault="006376EA" w:rsidP="00AC039E">
      <w:r>
        <w:t>Dependent</w:t>
      </w:r>
      <w:r w:rsidR="00550C8B">
        <w:t xml:space="preserve"> – resulting</w:t>
      </w:r>
      <w:r w:rsidR="00A505EA">
        <w:t xml:space="preserve"> ATR-FTIR</w:t>
      </w:r>
      <w:r w:rsidR="00550C8B">
        <w:t xml:space="preserve"> spectra</w:t>
      </w:r>
    </w:p>
    <w:p w14:paraId="79920360" w14:textId="2146D33C" w:rsidR="006376EA" w:rsidRDefault="006376EA" w:rsidP="00AC039E">
      <w:r>
        <w:t>Control</w:t>
      </w:r>
      <w:r w:rsidR="00550C8B">
        <w:t xml:space="preserve"> </w:t>
      </w:r>
      <w:r w:rsidR="00C24AE4">
        <w:t>–</w:t>
      </w:r>
      <w:r w:rsidR="00550C8B">
        <w:t xml:space="preserve"> </w:t>
      </w:r>
      <w:r w:rsidR="00C24AE4">
        <w:t>crystal</w:t>
      </w:r>
      <w:r w:rsidR="00A505EA">
        <w:t xml:space="preserve"> type</w:t>
      </w:r>
      <w:r w:rsidR="00C24AE4">
        <w:t xml:space="preserve">, instrument settings, cleaning method, </w:t>
      </w:r>
      <w:r w:rsidR="00ED7D71">
        <w:t>sample contact pressure</w:t>
      </w:r>
      <w:r w:rsidR="00934BBC">
        <w:t>.</w:t>
      </w:r>
    </w:p>
    <w:p w14:paraId="47E139A2" w14:textId="77777777" w:rsidR="00461719" w:rsidRPr="00AC039E" w:rsidRDefault="00461719" w:rsidP="00AC039E"/>
    <w:p w14:paraId="0495356C" w14:textId="6C996202" w:rsidR="00A52648" w:rsidRPr="00047593" w:rsidRDefault="00A52648" w:rsidP="00A52648">
      <w:pPr>
        <w:pStyle w:val="Heading2"/>
      </w:pPr>
      <w:bookmarkStart w:id="22" w:name="_Toc212803432"/>
      <w:r>
        <w:lastRenderedPageBreak/>
        <w:t>FTIR</w:t>
      </w:r>
      <w:bookmarkEnd w:id="22"/>
    </w:p>
    <w:p w14:paraId="7F04F374" w14:textId="35415EA0" w:rsidR="00D80164" w:rsidRDefault="00E2085F" w:rsidP="00CF26A1">
      <w:pPr>
        <w:spacing w:line="360" w:lineRule="auto"/>
        <w:jc w:val="both"/>
      </w:pPr>
      <w:r>
        <w:t xml:space="preserve">FTIR is a widely used </w:t>
      </w:r>
      <w:r w:rsidR="001373EB">
        <w:t xml:space="preserve">largely </w:t>
      </w:r>
      <w:r w:rsidR="00E926B8">
        <w:t xml:space="preserve">non-destructive </w:t>
      </w:r>
      <w:r>
        <w:t xml:space="preserve">method </w:t>
      </w:r>
      <w:r w:rsidR="00486263">
        <w:t>for the identification of compounds based on the vibrations of functional groups</w:t>
      </w:r>
      <w:r w:rsidR="007831B7">
        <w:t xml:space="preserve"> when light is passed through the sample</w:t>
      </w:r>
      <w:r w:rsidR="00486263">
        <w:t>.</w:t>
      </w:r>
      <w:r w:rsidR="00C637D9">
        <w:t xml:space="preserve"> The frequency at which a sample absorbs radi</w:t>
      </w:r>
      <w:r w:rsidR="00DB6169">
        <w:t>ation and the intensity of the absorption is measured to produce</w:t>
      </w:r>
      <w:r w:rsidR="00A87F63">
        <w:t xml:space="preserve"> a spectrum</w:t>
      </w:r>
      <w:r w:rsidR="00A23DF6">
        <w:t xml:space="preserve"> </w:t>
      </w:r>
      <w:sdt>
        <w:sdtPr>
          <w:id w:val="-540510946"/>
          <w:citation/>
        </w:sdtPr>
        <w:sdtContent>
          <w:r w:rsidR="00A23DF6">
            <w:fldChar w:fldCharType="begin"/>
          </w:r>
          <w:r w:rsidR="00A23DF6">
            <w:instrText xml:space="preserve"> CITATION Gon24 \l 2057 </w:instrText>
          </w:r>
          <w:r w:rsidR="00A23DF6">
            <w:fldChar w:fldCharType="separate"/>
          </w:r>
          <w:r w:rsidR="009B7827" w:rsidRPr="009B7827">
            <w:rPr>
              <w:noProof/>
            </w:rPr>
            <w:t>[5]</w:t>
          </w:r>
          <w:r w:rsidR="00A23DF6">
            <w:fldChar w:fldCharType="end"/>
          </w:r>
        </w:sdtContent>
      </w:sdt>
      <w:r w:rsidR="00A87F63">
        <w:t>.</w:t>
      </w:r>
      <w:r w:rsidR="00817F86">
        <w:t xml:space="preserve"> </w:t>
      </w:r>
      <w:r w:rsidR="00901B30">
        <w:t>To do this, i</w:t>
      </w:r>
      <w:r w:rsidR="00371EB0">
        <w:t>nfrared radiation</w:t>
      </w:r>
      <w:r w:rsidR="00290698">
        <w:t xml:space="preserve"> of a known wavelength</w:t>
      </w:r>
      <w:r w:rsidR="003F4B79">
        <w:t xml:space="preserve"> range</w:t>
      </w:r>
      <w:r w:rsidR="00371EB0">
        <w:t xml:space="preserve"> is </w:t>
      </w:r>
      <w:r w:rsidR="00290698">
        <w:t>directed at the sample</w:t>
      </w:r>
      <w:r w:rsidR="00136AFC">
        <w:t xml:space="preserve"> through a beam splitter. The light is reflected by two mirrors, one of which is fixed while the other can move. The reflected light recombines at the beam splitter and it them directed to the sample.</w:t>
      </w:r>
      <w:r w:rsidR="00C74450">
        <w:t xml:space="preserve"> some of which </w:t>
      </w:r>
      <w:r w:rsidR="001373EB">
        <w:t>will</w:t>
      </w:r>
      <w:r w:rsidR="004C29EB">
        <w:t xml:space="preserve"> transmit through</w:t>
      </w:r>
      <w:r w:rsidR="00C74450">
        <w:t xml:space="preserve">, while some </w:t>
      </w:r>
      <w:r w:rsidR="006E25D4">
        <w:t>is</w:t>
      </w:r>
      <w:r w:rsidR="00C74450">
        <w:t xml:space="preserve"> absorbed</w:t>
      </w:r>
      <w:sdt>
        <w:sdtPr>
          <w:id w:val="-1959095231"/>
          <w:citation/>
        </w:sdtPr>
        <w:sdtContent>
          <w:r w:rsidR="006D546D">
            <w:fldChar w:fldCharType="begin"/>
          </w:r>
          <w:r w:rsidR="006D546D">
            <w:instrText xml:space="preserve"> CITATION The \l 2057 </w:instrText>
          </w:r>
          <w:r w:rsidR="006D546D">
            <w:fldChar w:fldCharType="separate"/>
          </w:r>
          <w:r w:rsidR="009B7827">
            <w:rPr>
              <w:noProof/>
            </w:rPr>
            <w:t xml:space="preserve"> </w:t>
          </w:r>
          <w:r w:rsidR="009B7827" w:rsidRPr="009B7827">
            <w:rPr>
              <w:noProof/>
            </w:rPr>
            <w:t>[6]</w:t>
          </w:r>
          <w:r w:rsidR="006D546D">
            <w:fldChar w:fldCharType="end"/>
          </w:r>
        </w:sdtContent>
      </w:sdt>
      <w:r w:rsidR="00C74450">
        <w:t>.</w:t>
      </w:r>
      <w:r w:rsidR="00A00ECE">
        <w:t xml:space="preserve"> The </w:t>
      </w:r>
      <w:r w:rsidR="006E25D4">
        <w:t>transmitted</w:t>
      </w:r>
      <w:r w:rsidR="00A00ECE">
        <w:t xml:space="preserve"> </w:t>
      </w:r>
      <w:r w:rsidR="00551583">
        <w:t>light</w:t>
      </w:r>
      <w:r w:rsidR="00A00ECE">
        <w:t xml:space="preserve"> is measured</w:t>
      </w:r>
      <w:r w:rsidR="00D117DA">
        <w:t xml:space="preserve"> and a Fourier Transform applied to </w:t>
      </w:r>
      <w:r w:rsidR="00B10664">
        <w:t>co</w:t>
      </w:r>
      <w:r w:rsidR="00B02A91">
        <w:t>nvert raw data into</w:t>
      </w:r>
      <w:r w:rsidR="00D117DA">
        <w:t xml:space="preserve"> </w:t>
      </w:r>
      <w:r w:rsidR="00EE514F">
        <w:t xml:space="preserve">a </w:t>
      </w:r>
      <w:r w:rsidR="00CF26A1">
        <w:t>readable spectrum</w:t>
      </w:r>
      <w:r w:rsidR="003F4B79">
        <w:t xml:space="preserve"> of either transmittance o</w:t>
      </w:r>
      <w:r w:rsidR="006B6259">
        <w:t>r</w:t>
      </w:r>
      <w:r w:rsidR="003F4B79">
        <w:t xml:space="preserve"> absorbance</w:t>
      </w:r>
      <w:r w:rsidR="00EE514F">
        <w:t xml:space="preserve"> </w:t>
      </w:r>
      <w:sdt>
        <w:sdtPr>
          <w:id w:val="-1251893905"/>
          <w:citation/>
        </w:sdtPr>
        <w:sdtContent>
          <w:r w:rsidR="00EE514F">
            <w:fldChar w:fldCharType="begin"/>
          </w:r>
          <w:r w:rsidR="00EE514F">
            <w:instrText xml:space="preserve"> CITATION Hou18 \l 2057 </w:instrText>
          </w:r>
          <w:r w:rsidR="00EE514F">
            <w:fldChar w:fldCharType="separate"/>
          </w:r>
          <w:r w:rsidR="009B7827" w:rsidRPr="009B7827">
            <w:rPr>
              <w:noProof/>
            </w:rPr>
            <w:t>[7]</w:t>
          </w:r>
          <w:r w:rsidR="00EE514F">
            <w:fldChar w:fldCharType="end"/>
          </w:r>
        </w:sdtContent>
      </w:sdt>
      <w:r w:rsidR="00BD3E85">
        <w:t xml:space="preserve"> </w:t>
      </w:r>
      <w:sdt>
        <w:sdtPr>
          <w:id w:val="1129981301"/>
          <w:citation/>
        </w:sdtPr>
        <w:sdtContent>
          <w:r w:rsidR="00BD3E85">
            <w:fldChar w:fldCharType="begin"/>
          </w:r>
          <w:r w:rsidR="00BD3E85">
            <w:instrText xml:space="preserve"> CITATION Mat24 \l 2057 </w:instrText>
          </w:r>
          <w:r w:rsidR="00BD3E85">
            <w:fldChar w:fldCharType="separate"/>
          </w:r>
          <w:r w:rsidR="009B7827" w:rsidRPr="009B7827">
            <w:rPr>
              <w:noProof/>
            </w:rPr>
            <w:t>[8]</w:t>
          </w:r>
          <w:r w:rsidR="00BD3E85">
            <w:fldChar w:fldCharType="end"/>
          </w:r>
        </w:sdtContent>
      </w:sdt>
      <w:r w:rsidR="00E24BE6">
        <w:t xml:space="preserve">. </w:t>
      </w:r>
      <w:r w:rsidR="001301BB">
        <w:t>The vibrations</w:t>
      </w:r>
      <w:r w:rsidR="005D6958">
        <w:t xml:space="preserve"> of the functional groups</w:t>
      </w:r>
      <w:r w:rsidR="001301BB">
        <w:t xml:space="preserve"> vary depending upon the bonds</w:t>
      </w:r>
      <w:r w:rsidR="006B6259">
        <w:t xml:space="preserve"> in the compound</w:t>
      </w:r>
      <w:r w:rsidR="00147B49">
        <w:t xml:space="preserve">, </w:t>
      </w:r>
      <w:r w:rsidR="00946DD5">
        <w:t>with each bond absorbing a different amount of energy</w:t>
      </w:r>
      <w:r w:rsidR="00937E39">
        <w:t xml:space="preserve"> and producing a corresponding peak o</w:t>
      </w:r>
      <w:r w:rsidR="001609D9">
        <w:t>n</w:t>
      </w:r>
      <w:r w:rsidR="00937E39">
        <w:t xml:space="preserve"> the spectrum.</w:t>
      </w:r>
    </w:p>
    <w:p w14:paraId="25513B68" w14:textId="77777777" w:rsidR="009B57AC" w:rsidRDefault="009B57AC" w:rsidP="009B57AC">
      <w:pPr>
        <w:keepNext/>
        <w:spacing w:line="360" w:lineRule="auto"/>
        <w:jc w:val="center"/>
      </w:pPr>
      <w:r w:rsidRPr="009B57AC">
        <w:rPr>
          <w:noProof/>
        </w:rPr>
        <w:drawing>
          <wp:inline distT="0" distB="0" distL="0" distR="0" wp14:anchorId="6FFDC823" wp14:editId="1CE14AD5">
            <wp:extent cx="4771086" cy="3362384"/>
            <wp:effectExtent l="0" t="0" r="0" b="0"/>
            <wp:docPr id="351499771" name="Picture 1" descr="A diagram of a mi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499771" name="Picture 1" descr="A diagram of a mirror&#10;&#10;AI-generated content may be incorrect."/>
                    <pic:cNvPicPr/>
                  </pic:nvPicPr>
                  <pic:blipFill>
                    <a:blip r:embed="rId13"/>
                    <a:stretch>
                      <a:fillRect/>
                    </a:stretch>
                  </pic:blipFill>
                  <pic:spPr>
                    <a:xfrm>
                      <a:off x="0" y="0"/>
                      <a:ext cx="4776651" cy="3366306"/>
                    </a:xfrm>
                    <a:prstGeom prst="rect">
                      <a:avLst/>
                    </a:prstGeom>
                  </pic:spPr>
                </pic:pic>
              </a:graphicData>
            </a:graphic>
          </wp:inline>
        </w:drawing>
      </w:r>
    </w:p>
    <w:p w14:paraId="1047263D" w14:textId="4E169A2C" w:rsidR="009B57AC" w:rsidRDefault="009B57AC" w:rsidP="009B57AC">
      <w:pPr>
        <w:pStyle w:val="Caption"/>
        <w:jc w:val="center"/>
      </w:pPr>
      <w:bookmarkStart w:id="23" w:name="_Toc212803448"/>
      <w:r>
        <w:t xml:space="preserve">Figure </w:t>
      </w:r>
      <w:r w:rsidR="004365BB">
        <w:fldChar w:fldCharType="begin"/>
      </w:r>
      <w:r w:rsidR="004365BB">
        <w:instrText xml:space="preserve"> SEQ Figure \* ARABIC </w:instrText>
      </w:r>
      <w:r w:rsidR="004365BB">
        <w:fldChar w:fldCharType="separate"/>
      </w:r>
      <w:r w:rsidR="004365BB">
        <w:rPr>
          <w:noProof/>
        </w:rPr>
        <w:t>5</w:t>
      </w:r>
      <w:r w:rsidR="004365BB">
        <w:rPr>
          <w:noProof/>
        </w:rPr>
        <w:fldChar w:fldCharType="end"/>
      </w:r>
      <w:r>
        <w:t xml:space="preserve"> FTIR spectrometer features </w:t>
      </w:r>
      <w:sdt>
        <w:sdtPr>
          <w:id w:val="-1482072312"/>
          <w:citation/>
        </w:sdtPr>
        <w:sdtContent>
          <w:r>
            <w:fldChar w:fldCharType="begin"/>
          </w:r>
          <w:r>
            <w:instrText xml:space="preserve"> CITATION Oje21 \l 2057 </w:instrText>
          </w:r>
          <w:r>
            <w:fldChar w:fldCharType="separate"/>
          </w:r>
          <w:r w:rsidR="009B7827" w:rsidRPr="009B7827">
            <w:rPr>
              <w:noProof/>
            </w:rPr>
            <w:t>[9]</w:t>
          </w:r>
          <w:r>
            <w:fldChar w:fldCharType="end"/>
          </w:r>
        </w:sdtContent>
      </w:sdt>
      <w:bookmarkEnd w:id="23"/>
    </w:p>
    <w:p w14:paraId="26C8C82F" w14:textId="162BBBBD" w:rsidR="00CB7694" w:rsidRDefault="00554613" w:rsidP="00CF26A1">
      <w:pPr>
        <w:spacing w:line="360" w:lineRule="auto"/>
        <w:jc w:val="both"/>
      </w:pPr>
      <w:r>
        <w:t>ATR</w:t>
      </w:r>
      <w:r w:rsidR="004365BB">
        <w:t>-</w:t>
      </w:r>
      <w:r>
        <w:t>FTIR</w:t>
      </w:r>
      <w:r w:rsidR="00357E48">
        <w:t xml:space="preserve"> </w:t>
      </w:r>
      <w:r w:rsidR="00983853">
        <w:t>rel</w:t>
      </w:r>
      <w:r w:rsidR="00D307C0">
        <w:t>ies</w:t>
      </w:r>
      <w:r w:rsidR="00983853">
        <w:t xml:space="preserve"> on total internal reflection </w:t>
      </w:r>
      <w:r w:rsidR="00D307C0">
        <w:t xml:space="preserve">of the beam, </w:t>
      </w:r>
      <w:r w:rsidR="002A3EFC">
        <w:t>with the crystal having a higher refractive index than the sample</w:t>
      </w:r>
      <w:r w:rsidR="00362EAD">
        <w:t>. When the beam strikes the internal surface of the cry</w:t>
      </w:r>
      <w:r w:rsidR="007C673B">
        <w:t>stal, at</w:t>
      </w:r>
      <w:r w:rsidR="00C671D2">
        <w:t xml:space="preserve"> an angle above the critical angle</w:t>
      </w:r>
      <w:r w:rsidR="00AE4316">
        <w:t xml:space="preserve">, it undergoes total internal reflection, </w:t>
      </w:r>
      <w:r w:rsidR="004E5721">
        <w:t>producing</w:t>
      </w:r>
      <w:r w:rsidR="00AE4316">
        <w:t xml:space="preserve"> an evanescent wave</w:t>
      </w:r>
      <w:r w:rsidR="00314869">
        <w:t xml:space="preserve"> which interacts with only the first few microns of the sample.</w:t>
      </w:r>
      <w:r w:rsidR="006363C6">
        <w:t xml:space="preserve"> </w:t>
      </w:r>
      <w:r w:rsidR="00115E44">
        <w:t>Due to this</w:t>
      </w:r>
      <w:r w:rsidR="008B2B9A">
        <w:t>,</w:t>
      </w:r>
      <w:r w:rsidR="00115E44">
        <w:t xml:space="preserve"> </w:t>
      </w:r>
      <w:r w:rsidR="008F0989">
        <w:t>sample preparation is m</w:t>
      </w:r>
      <w:r w:rsidR="007B3EB9">
        <w:t>inimal</w:t>
      </w:r>
      <w:r w:rsidR="00115E44">
        <w:t>.</w:t>
      </w:r>
      <w:r w:rsidR="001E0A92">
        <w:t xml:space="preserve"> </w:t>
      </w:r>
      <w:sdt>
        <w:sdtPr>
          <w:id w:val="1514796622"/>
          <w:citation/>
        </w:sdtPr>
        <w:sdtContent>
          <w:r w:rsidR="001E0A92">
            <w:fldChar w:fldCharType="begin"/>
          </w:r>
          <w:r w:rsidR="001E0A92">
            <w:instrText xml:space="preserve"> CITATION AlK14 \l 2057 </w:instrText>
          </w:r>
          <w:r w:rsidR="001E0A92">
            <w:fldChar w:fldCharType="separate"/>
          </w:r>
          <w:r w:rsidR="009B7827" w:rsidRPr="009B7827">
            <w:rPr>
              <w:noProof/>
            </w:rPr>
            <w:t>[10]</w:t>
          </w:r>
          <w:r w:rsidR="001E0A92">
            <w:fldChar w:fldCharType="end"/>
          </w:r>
        </w:sdtContent>
      </w:sdt>
      <w:r w:rsidR="003968C2">
        <w:t xml:space="preserve">, </w:t>
      </w:r>
      <w:sdt>
        <w:sdtPr>
          <w:id w:val="1254475061"/>
          <w:citation/>
        </w:sdtPr>
        <w:sdtContent>
          <w:r w:rsidR="003968C2">
            <w:fldChar w:fldCharType="begin"/>
          </w:r>
          <w:r w:rsidR="003968C2">
            <w:instrText xml:space="preserve"> CITATION Kaz06 \l 2057 </w:instrText>
          </w:r>
          <w:r w:rsidR="003968C2">
            <w:fldChar w:fldCharType="separate"/>
          </w:r>
          <w:r w:rsidR="009B7827" w:rsidRPr="009B7827">
            <w:rPr>
              <w:noProof/>
            </w:rPr>
            <w:t>[11]</w:t>
          </w:r>
          <w:r w:rsidR="003968C2">
            <w:fldChar w:fldCharType="end"/>
          </w:r>
        </w:sdtContent>
      </w:sdt>
      <w:r w:rsidR="004306B4">
        <w:t>.</w:t>
      </w:r>
    </w:p>
    <w:p w14:paraId="655E70CD" w14:textId="691F30A0" w:rsidR="00720D3E" w:rsidRDefault="00947EAC" w:rsidP="00617321">
      <w:pPr>
        <w:pStyle w:val="Heading2"/>
      </w:pPr>
      <w:bookmarkStart w:id="24" w:name="_Toc212803433"/>
      <w:r>
        <w:lastRenderedPageBreak/>
        <w:t>Importance of FTIR</w:t>
      </w:r>
      <w:r w:rsidR="009F14FA">
        <w:t xml:space="preserve"> in Energetics</w:t>
      </w:r>
      <w:bookmarkEnd w:id="24"/>
    </w:p>
    <w:p w14:paraId="5C368CD3" w14:textId="076F3B58" w:rsidR="007C102F" w:rsidRPr="007C102F" w:rsidRDefault="007C102F" w:rsidP="001A0B13">
      <w:pPr>
        <w:spacing w:line="360" w:lineRule="auto"/>
        <w:jc w:val="both"/>
      </w:pPr>
      <w:r>
        <w:t xml:space="preserve">FTIR </w:t>
      </w:r>
      <w:r w:rsidR="000C546A">
        <w:t xml:space="preserve">is commonly used in laboratories </w:t>
      </w:r>
      <w:r w:rsidR="000C5795">
        <w:t xml:space="preserve">and in the field for the </w:t>
      </w:r>
      <w:r w:rsidR="00A9689A">
        <w:t>identification of</w:t>
      </w:r>
      <w:r w:rsidR="00BA0E7A">
        <w:t xml:space="preserve"> explosive compounds</w:t>
      </w:r>
      <w:r w:rsidR="003845E6">
        <w:t xml:space="preserve"> </w:t>
      </w:r>
      <w:sdt>
        <w:sdtPr>
          <w:id w:val="-68804287"/>
          <w:citation/>
        </w:sdtPr>
        <w:sdtContent>
          <w:r w:rsidR="000522B7">
            <w:fldChar w:fldCharType="begin"/>
          </w:r>
          <w:r w:rsidR="000522B7">
            <w:instrText xml:space="preserve"> CITATION Ban09 \l 2057 </w:instrText>
          </w:r>
          <w:r w:rsidR="000522B7">
            <w:fldChar w:fldCharType="separate"/>
          </w:r>
          <w:r w:rsidR="009B7827" w:rsidRPr="009B7827">
            <w:rPr>
              <w:noProof/>
            </w:rPr>
            <w:t>[12]</w:t>
          </w:r>
          <w:r w:rsidR="000522B7">
            <w:fldChar w:fldCharType="end"/>
          </w:r>
        </w:sdtContent>
      </w:sdt>
      <w:r w:rsidR="00BA0E7A">
        <w:t>.</w:t>
      </w:r>
      <w:r w:rsidR="009A4229">
        <w:t xml:space="preserve"> In field tests allow samples to be analysed without </w:t>
      </w:r>
      <w:r w:rsidR="0034008E">
        <w:t>the need for transportation</w:t>
      </w:r>
      <w:r w:rsidR="002F54D6">
        <w:t xml:space="preserve"> and</w:t>
      </w:r>
      <w:r w:rsidR="0034008E">
        <w:t xml:space="preserve"> the</w:t>
      </w:r>
      <w:r w:rsidR="002F54D6">
        <w:t xml:space="preserve"> potential </w:t>
      </w:r>
      <w:r w:rsidR="003062E4">
        <w:t>increas</w:t>
      </w:r>
      <w:r w:rsidR="0034008E">
        <w:t>e in</w:t>
      </w:r>
      <w:r w:rsidR="003062E4">
        <w:t xml:space="preserve"> risk</w:t>
      </w:r>
      <w:r w:rsidR="00B7332F">
        <w:t xml:space="preserve"> of </w:t>
      </w:r>
      <w:r w:rsidR="007A2514">
        <w:t>an unplanned reaction or explosion</w:t>
      </w:r>
      <w:r w:rsidR="00B7332F">
        <w:t xml:space="preserve">. </w:t>
      </w:r>
      <w:r w:rsidR="00A87D90">
        <w:t xml:space="preserve">As </w:t>
      </w:r>
      <w:r w:rsidR="007A2514">
        <w:t xml:space="preserve">FTIR is </w:t>
      </w:r>
      <w:r w:rsidR="00A87D90">
        <w:t xml:space="preserve">non-destructive, it is valuable where </w:t>
      </w:r>
      <w:r w:rsidR="00712074">
        <w:t>there is limited quantity of sample</w:t>
      </w:r>
      <w:r w:rsidR="00114F8C">
        <w:t xml:space="preserve"> available for test</w:t>
      </w:r>
      <w:r w:rsidR="00712074">
        <w:t xml:space="preserve">. FTIR can be used in </w:t>
      </w:r>
      <w:r w:rsidR="001A1CE1">
        <w:t>manufacture and through-life monitoring of samples</w:t>
      </w:r>
      <w:r w:rsidR="00C33D26">
        <w:t xml:space="preserve">, due to the formation or </w:t>
      </w:r>
      <w:r w:rsidR="00280C02">
        <w:t xml:space="preserve">loss </w:t>
      </w:r>
      <w:r w:rsidR="00C33D26">
        <w:t>of functional groups.</w:t>
      </w:r>
      <w:r w:rsidR="00AC734E">
        <w:t xml:space="preserve"> Additionally, it can detect contamination in samples</w:t>
      </w:r>
      <w:r w:rsidR="00C015E0">
        <w:t>,</w:t>
      </w:r>
      <w:r w:rsidR="0059391D">
        <w:t xml:space="preserve"> revealing impurities</w:t>
      </w:r>
      <w:r w:rsidR="00C015E0">
        <w:t xml:space="preserve"> which may impact the </w:t>
      </w:r>
      <w:r w:rsidR="002832B3">
        <w:t>stability or reactivity of a compound</w:t>
      </w:r>
      <w:r w:rsidR="00341EC8">
        <w:t xml:space="preserve"> </w:t>
      </w:r>
      <w:sdt>
        <w:sdtPr>
          <w:id w:val="1688783476"/>
          <w:citation/>
        </w:sdtPr>
        <w:sdtContent>
          <w:r w:rsidR="00AB48C6">
            <w:fldChar w:fldCharType="begin"/>
          </w:r>
          <w:r w:rsidR="00AB48C6">
            <w:instrText xml:space="preserve"> CITATION Woj21 \l 2057 </w:instrText>
          </w:r>
          <w:r w:rsidR="00AB48C6">
            <w:fldChar w:fldCharType="separate"/>
          </w:r>
          <w:r w:rsidR="009B7827" w:rsidRPr="009B7827">
            <w:rPr>
              <w:noProof/>
            </w:rPr>
            <w:t>[13]</w:t>
          </w:r>
          <w:r w:rsidR="00AB48C6">
            <w:fldChar w:fldCharType="end"/>
          </w:r>
        </w:sdtContent>
      </w:sdt>
      <w:r w:rsidR="0059391D">
        <w:t>.</w:t>
      </w:r>
      <w:r w:rsidR="004312D5">
        <w:t xml:space="preserve"> This</w:t>
      </w:r>
      <w:r w:rsidR="00181B66">
        <w:t xml:space="preserve"> helps</w:t>
      </w:r>
      <w:r w:rsidR="004312D5">
        <w:t xml:space="preserve"> ensure</w:t>
      </w:r>
      <w:r w:rsidR="000B3274">
        <w:t xml:space="preserve"> the expected stability, performance and reliability can be maintained.</w:t>
      </w:r>
    </w:p>
    <w:p w14:paraId="301CD88B" w14:textId="79BFF847" w:rsidR="000D13BC" w:rsidRPr="005D5592" w:rsidRDefault="000D13BC" w:rsidP="000D13BC"/>
    <w:p w14:paraId="7E285EE3" w14:textId="77777777" w:rsidR="00AD01FA" w:rsidRDefault="00AD01FA" w:rsidP="00AD01FA"/>
    <w:p w14:paraId="5C8958AB" w14:textId="77777777" w:rsidR="001E0548" w:rsidRDefault="001E0548" w:rsidP="00AD01FA"/>
    <w:p w14:paraId="66E0DA27" w14:textId="77777777" w:rsidR="001E0548" w:rsidRDefault="001E0548" w:rsidP="00AD01FA"/>
    <w:p w14:paraId="299ABA88" w14:textId="77777777" w:rsidR="001E0548" w:rsidRDefault="001E0548" w:rsidP="00AD01FA"/>
    <w:p w14:paraId="0E51973D" w14:textId="77777777" w:rsidR="001E0548" w:rsidRDefault="001E0548" w:rsidP="00AD01FA"/>
    <w:p w14:paraId="53666A70" w14:textId="77777777" w:rsidR="001E0548" w:rsidRDefault="001E0548" w:rsidP="00AD01FA"/>
    <w:p w14:paraId="0BC7FE14" w14:textId="77777777" w:rsidR="00D3477E" w:rsidRDefault="00D3477E" w:rsidP="00AD01FA"/>
    <w:p w14:paraId="66FD7ABE" w14:textId="77777777" w:rsidR="008F6698" w:rsidRDefault="008F6698" w:rsidP="00AD01FA"/>
    <w:p w14:paraId="2558F715" w14:textId="77777777" w:rsidR="008F6698" w:rsidRDefault="008F6698" w:rsidP="00AD01FA"/>
    <w:p w14:paraId="1856D247" w14:textId="77777777" w:rsidR="008F6698" w:rsidRDefault="008F6698" w:rsidP="00AD01FA"/>
    <w:p w14:paraId="512B9223" w14:textId="77777777" w:rsidR="008F6698" w:rsidRDefault="008F6698" w:rsidP="00AD01FA"/>
    <w:p w14:paraId="74FF4AD9" w14:textId="77777777" w:rsidR="008F6698" w:rsidRDefault="008F6698" w:rsidP="00AD01FA"/>
    <w:p w14:paraId="487135B4" w14:textId="77777777" w:rsidR="008F6698" w:rsidRDefault="008F6698" w:rsidP="00AD01FA"/>
    <w:p w14:paraId="620E16A1" w14:textId="77777777" w:rsidR="008F6698" w:rsidRDefault="008F6698" w:rsidP="00AD01FA"/>
    <w:p w14:paraId="42E8B511" w14:textId="77777777" w:rsidR="008F6698" w:rsidRDefault="008F6698" w:rsidP="00AD01FA"/>
    <w:p w14:paraId="18B0A6AE" w14:textId="77777777" w:rsidR="008F6698" w:rsidRDefault="008F6698" w:rsidP="00AD01FA"/>
    <w:p w14:paraId="6525C477" w14:textId="77777777" w:rsidR="008F6698" w:rsidRDefault="008F6698" w:rsidP="00AD01FA"/>
    <w:p w14:paraId="0C813018" w14:textId="77777777" w:rsidR="008F6698" w:rsidRDefault="008F6698" w:rsidP="00AD01FA"/>
    <w:p w14:paraId="47DBDE9F" w14:textId="77777777" w:rsidR="008F6698" w:rsidRDefault="008F6698" w:rsidP="00AD01FA"/>
    <w:p w14:paraId="41F48843" w14:textId="5A5F81F5" w:rsidR="00F8639D" w:rsidRDefault="00922493" w:rsidP="00C23F15">
      <w:pPr>
        <w:pStyle w:val="Heading1"/>
        <w:spacing w:line="360" w:lineRule="auto"/>
        <w:jc w:val="both"/>
      </w:pPr>
      <w:r>
        <w:lastRenderedPageBreak/>
        <w:t xml:space="preserve"> </w:t>
      </w:r>
      <w:bookmarkStart w:id="25" w:name="_Toc212803434"/>
      <w:r>
        <w:t>Method</w:t>
      </w:r>
      <w:r w:rsidR="00B37C1F">
        <w:t>ology</w:t>
      </w:r>
      <w:bookmarkEnd w:id="25"/>
    </w:p>
    <w:p w14:paraId="262F6848" w14:textId="660590FE" w:rsidR="00CA1E8D" w:rsidRDefault="007A006F" w:rsidP="00C23F15">
      <w:pPr>
        <w:pStyle w:val="Heading2"/>
        <w:spacing w:line="360" w:lineRule="auto"/>
        <w:jc w:val="both"/>
      </w:pPr>
      <w:bookmarkStart w:id="26" w:name="_Toc212803435"/>
      <w:r>
        <w:t>Equipment and Personal Protective Equipment</w:t>
      </w:r>
      <w:r w:rsidR="000E6A77">
        <w:t xml:space="preserve"> (PPE)</w:t>
      </w:r>
      <w:bookmarkEnd w:id="26"/>
    </w:p>
    <w:p w14:paraId="7EC84B99" w14:textId="26C8F99F" w:rsidR="00F661C0" w:rsidRDefault="000B001F" w:rsidP="00C23F15">
      <w:pPr>
        <w:pStyle w:val="ListParagraph"/>
        <w:numPr>
          <w:ilvl w:val="0"/>
          <w:numId w:val="9"/>
        </w:numPr>
        <w:spacing w:line="360" w:lineRule="auto"/>
        <w:jc w:val="both"/>
      </w:pPr>
      <w:r>
        <w:t>Samples for analysis.</w:t>
      </w:r>
    </w:p>
    <w:p w14:paraId="7EDA3842" w14:textId="661F78FE" w:rsidR="000B001F" w:rsidRDefault="000B001F" w:rsidP="00C23F15">
      <w:pPr>
        <w:pStyle w:val="ListParagraph"/>
        <w:numPr>
          <w:ilvl w:val="0"/>
          <w:numId w:val="9"/>
        </w:numPr>
        <w:spacing w:line="360" w:lineRule="auto"/>
        <w:jc w:val="both"/>
      </w:pPr>
      <w:r>
        <w:t>FTIR</w:t>
      </w:r>
      <w:r w:rsidR="00E05362">
        <w:t xml:space="preserve"> s</w:t>
      </w:r>
      <w:r w:rsidR="005C5CD2">
        <w:t>pectrometer</w:t>
      </w:r>
      <w:r>
        <w:t xml:space="preserve"> and computer.</w:t>
      </w:r>
    </w:p>
    <w:p w14:paraId="2560BF4B" w14:textId="28F54372" w:rsidR="000B001F" w:rsidRDefault="00AE25C2" w:rsidP="00C23F15">
      <w:pPr>
        <w:pStyle w:val="ListParagraph"/>
        <w:numPr>
          <w:ilvl w:val="0"/>
          <w:numId w:val="9"/>
        </w:numPr>
        <w:spacing w:line="360" w:lineRule="auto"/>
        <w:jc w:val="both"/>
      </w:pPr>
      <w:r>
        <w:t>Laboratory coat.</w:t>
      </w:r>
    </w:p>
    <w:p w14:paraId="1E5C3E95" w14:textId="1EDEFBFF" w:rsidR="00AE25C2" w:rsidRDefault="00AE25C2" w:rsidP="00C23F15">
      <w:pPr>
        <w:pStyle w:val="ListParagraph"/>
        <w:numPr>
          <w:ilvl w:val="0"/>
          <w:numId w:val="9"/>
        </w:numPr>
        <w:spacing w:line="360" w:lineRule="auto"/>
        <w:jc w:val="both"/>
      </w:pPr>
      <w:r>
        <w:t>Safety glasses.</w:t>
      </w:r>
    </w:p>
    <w:p w14:paraId="2EC7C706" w14:textId="6F310A99" w:rsidR="00AE25C2" w:rsidRDefault="00AE25C2" w:rsidP="00C23F15">
      <w:pPr>
        <w:pStyle w:val="ListParagraph"/>
        <w:numPr>
          <w:ilvl w:val="0"/>
          <w:numId w:val="9"/>
        </w:numPr>
        <w:spacing w:line="360" w:lineRule="auto"/>
        <w:jc w:val="both"/>
      </w:pPr>
      <w:r>
        <w:t>Nitrile gloves.</w:t>
      </w:r>
    </w:p>
    <w:p w14:paraId="699425BA" w14:textId="4C1BAB18" w:rsidR="00AE25C2" w:rsidRDefault="00AE25C2" w:rsidP="00C23F15">
      <w:pPr>
        <w:pStyle w:val="ListParagraph"/>
        <w:numPr>
          <w:ilvl w:val="0"/>
          <w:numId w:val="9"/>
        </w:numPr>
        <w:spacing w:line="360" w:lineRule="auto"/>
        <w:jc w:val="both"/>
      </w:pPr>
      <w:r>
        <w:t>Blue roll.</w:t>
      </w:r>
    </w:p>
    <w:p w14:paraId="26DA3749" w14:textId="13CECA16" w:rsidR="00AE25C2" w:rsidRDefault="005C5CD2" w:rsidP="00C23F15">
      <w:pPr>
        <w:pStyle w:val="ListParagraph"/>
        <w:numPr>
          <w:ilvl w:val="0"/>
          <w:numId w:val="9"/>
        </w:numPr>
        <w:spacing w:line="360" w:lineRule="auto"/>
        <w:jc w:val="both"/>
      </w:pPr>
      <w:r>
        <w:t>Isopropyl</w:t>
      </w:r>
      <w:r w:rsidR="00887B93">
        <w:t xml:space="preserve"> alcohol.</w:t>
      </w:r>
    </w:p>
    <w:p w14:paraId="41B6A175" w14:textId="1BFD7EE8" w:rsidR="00AE25C2" w:rsidRDefault="00AE25C2" w:rsidP="00C23F15">
      <w:pPr>
        <w:pStyle w:val="ListParagraph"/>
        <w:numPr>
          <w:ilvl w:val="0"/>
          <w:numId w:val="9"/>
        </w:numPr>
        <w:spacing w:line="360" w:lineRule="auto"/>
        <w:jc w:val="both"/>
      </w:pPr>
      <w:r>
        <w:t>Bin for waste</w:t>
      </w:r>
      <w:r w:rsidR="0096421C">
        <w:t xml:space="preserve"> disposal</w:t>
      </w:r>
      <w:r>
        <w:t>.</w:t>
      </w:r>
    </w:p>
    <w:p w14:paraId="325B29DE" w14:textId="22AD17CD" w:rsidR="000B25A6" w:rsidRDefault="000B25A6" w:rsidP="00C23F15">
      <w:pPr>
        <w:pStyle w:val="Heading2"/>
        <w:spacing w:line="360" w:lineRule="auto"/>
        <w:jc w:val="both"/>
      </w:pPr>
      <w:bookmarkStart w:id="27" w:name="_Toc212803436"/>
      <w:r>
        <w:t>Procedure</w:t>
      </w:r>
      <w:bookmarkEnd w:id="27"/>
    </w:p>
    <w:p w14:paraId="4B7C3187" w14:textId="5FB05FCD" w:rsidR="004074AB" w:rsidRPr="00091743" w:rsidRDefault="00CD5B4F" w:rsidP="00091743">
      <w:pPr>
        <w:pStyle w:val="ListParagraph"/>
        <w:numPr>
          <w:ilvl w:val="0"/>
          <w:numId w:val="10"/>
        </w:numPr>
        <w:spacing w:line="360" w:lineRule="auto"/>
      </w:pPr>
      <w:r>
        <w:t xml:space="preserve">Before starting the </w:t>
      </w:r>
      <w:r w:rsidR="004F4DDD">
        <w:t xml:space="preserve">experiment </w:t>
      </w:r>
      <w:r w:rsidR="00187B81">
        <w:t>put on the required PPE.</w:t>
      </w:r>
      <w:r w:rsidR="00196A0C">
        <w:t xml:space="preserve"> This experiment </w:t>
      </w:r>
      <w:r w:rsidR="00CF14D2">
        <w:t xml:space="preserve">is considered low </w:t>
      </w:r>
      <w:r w:rsidR="002563E6">
        <w:t>risk;</w:t>
      </w:r>
      <w:r w:rsidR="00CF14D2">
        <w:t xml:space="preserve"> however, standard laboratory PPE should be worn.</w:t>
      </w:r>
      <w:r w:rsidR="00187B81">
        <w:t xml:space="preserve"> </w:t>
      </w:r>
      <w:r w:rsidR="00332A4F">
        <w:br/>
      </w:r>
      <w:r w:rsidR="00332A4F">
        <w:br/>
      </w:r>
      <w:r w:rsidR="00187B81">
        <w:t>E</w:t>
      </w:r>
      <w:r w:rsidR="00216F21">
        <w:t xml:space="preserve">nsure the </w:t>
      </w:r>
      <w:r w:rsidR="0073354F">
        <w:t>computer</w:t>
      </w:r>
      <w:r w:rsidR="00DB4531">
        <w:t xml:space="preserve"> and </w:t>
      </w:r>
      <w:r w:rsidR="00187B81">
        <w:t xml:space="preserve">Perkin Elmer </w:t>
      </w:r>
      <w:r w:rsidR="002770AE">
        <w:t xml:space="preserve">Spectrum </w:t>
      </w:r>
      <w:r w:rsidR="00B346F1">
        <w:t xml:space="preserve">Two </w:t>
      </w:r>
      <w:r w:rsidR="00DB4531">
        <w:t xml:space="preserve">FTIR </w:t>
      </w:r>
      <w:r w:rsidR="0013503D">
        <w:t>spectrometer</w:t>
      </w:r>
      <w:r w:rsidR="00B54E07">
        <w:t xml:space="preserve"> </w:t>
      </w:r>
      <w:r w:rsidR="00B346F1">
        <w:t>are</w:t>
      </w:r>
      <w:r w:rsidR="00DB4531">
        <w:t xml:space="preserve"> switched on</w:t>
      </w:r>
      <w:r w:rsidR="00B346F1">
        <w:t>, with the</w:t>
      </w:r>
      <w:r w:rsidR="009A19DC">
        <w:t xml:space="preserve"> Spectrum </w:t>
      </w:r>
      <w:r w:rsidR="001217E1">
        <w:t>IR</w:t>
      </w:r>
      <w:r w:rsidR="00B346F1">
        <w:t xml:space="preserve"> software </w:t>
      </w:r>
      <w:r w:rsidR="00B346F1" w:rsidRPr="001217E1">
        <w:t>running</w:t>
      </w:r>
      <w:r w:rsidR="00DB4531">
        <w:t>.</w:t>
      </w:r>
      <w:r w:rsidR="00542B67">
        <w:t xml:space="preserve"> </w:t>
      </w:r>
      <w:r w:rsidR="001217E1">
        <w:t xml:space="preserve">If either of these are not </w:t>
      </w:r>
      <w:r w:rsidR="00494631">
        <w:t xml:space="preserve">ready to use, seek assistance from the technician. </w:t>
      </w:r>
      <w:r w:rsidR="00091743">
        <w:t xml:space="preserve"> </w:t>
      </w:r>
      <w:r w:rsidR="00542B67">
        <w:t xml:space="preserve">The spectrometer will </w:t>
      </w:r>
      <w:r w:rsidR="008201B8">
        <w:t>be in the configuration shown in</w:t>
      </w:r>
      <w:r w:rsidR="00606D16">
        <w:t xml:space="preserve"> </w:t>
      </w:r>
      <w:r w:rsidR="00606D16">
        <w:fldChar w:fldCharType="begin"/>
      </w:r>
      <w:r w:rsidR="00606D16">
        <w:instrText xml:space="preserve"> REF _Ref212061931 \h </w:instrText>
      </w:r>
      <w:r w:rsidR="00C23F15">
        <w:instrText xml:space="preserve"> \* MERGEFORMAT </w:instrText>
      </w:r>
      <w:r w:rsidR="00606D16">
        <w:fldChar w:fldCharType="separate"/>
      </w:r>
      <w:r w:rsidR="004365BB">
        <w:t xml:space="preserve">Figure </w:t>
      </w:r>
      <w:r w:rsidR="004365BB">
        <w:rPr>
          <w:noProof/>
        </w:rPr>
        <w:t>6</w:t>
      </w:r>
      <w:r w:rsidR="00606D16">
        <w:fldChar w:fldCharType="end"/>
      </w:r>
      <w:r w:rsidR="00606D16">
        <w:t>.</w:t>
      </w:r>
      <w:r w:rsidR="008201B8">
        <w:t xml:space="preserve"> </w:t>
      </w:r>
      <w:r w:rsidR="001D051B">
        <w:t xml:space="preserve">Background scans will have </w:t>
      </w:r>
      <w:r w:rsidR="00C83F96">
        <w:t>already been run therefore there is no need for the student to conduct these.</w:t>
      </w:r>
    </w:p>
    <w:p w14:paraId="018459FD" w14:textId="77777777" w:rsidR="004074AB" w:rsidRDefault="008201B8" w:rsidP="004074AB">
      <w:pPr>
        <w:pStyle w:val="ListParagraph"/>
        <w:keepNext/>
        <w:jc w:val="center"/>
      </w:pPr>
      <w:r>
        <w:rPr>
          <w:noProof/>
          <w14:ligatures w14:val="standardContextual"/>
        </w:rPr>
        <w:drawing>
          <wp:inline distT="0" distB="0" distL="0" distR="0" wp14:anchorId="14A5EC80" wp14:editId="1448FB40">
            <wp:extent cx="3819580" cy="2935191"/>
            <wp:effectExtent l="0" t="0" r="0" b="0"/>
            <wp:docPr id="592042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042259" name="Picture 592042259"/>
                    <pic:cNvPicPr/>
                  </pic:nvPicPr>
                  <pic:blipFill rotWithShape="1">
                    <a:blip r:embed="rId14" cstate="print">
                      <a:extLst>
                        <a:ext uri="{28A0092B-C50C-407E-A947-70E740481C1C}">
                          <a14:useLocalDpi xmlns:a14="http://schemas.microsoft.com/office/drawing/2010/main" val="0"/>
                        </a:ext>
                      </a:extLst>
                    </a:blip>
                    <a:srcRect l="6032" t="5190" r="7277" b="5993"/>
                    <a:stretch>
                      <a:fillRect/>
                    </a:stretch>
                  </pic:blipFill>
                  <pic:spPr bwMode="auto">
                    <a:xfrm>
                      <a:off x="0" y="0"/>
                      <a:ext cx="3849956" cy="2958534"/>
                    </a:xfrm>
                    <a:prstGeom prst="rect">
                      <a:avLst/>
                    </a:prstGeom>
                    <a:ln>
                      <a:noFill/>
                    </a:ln>
                    <a:extLst>
                      <a:ext uri="{53640926-AAD7-44D8-BBD7-CCE9431645EC}">
                        <a14:shadowObscured xmlns:a14="http://schemas.microsoft.com/office/drawing/2010/main"/>
                      </a:ext>
                    </a:extLst>
                  </pic:spPr>
                </pic:pic>
              </a:graphicData>
            </a:graphic>
          </wp:inline>
        </w:drawing>
      </w:r>
    </w:p>
    <w:p w14:paraId="56FCA9C3" w14:textId="25F548D8" w:rsidR="008201B8" w:rsidRDefault="004074AB" w:rsidP="004074AB">
      <w:pPr>
        <w:pStyle w:val="Caption"/>
        <w:jc w:val="center"/>
      </w:pPr>
      <w:bookmarkStart w:id="28" w:name="_Ref212061931"/>
      <w:bookmarkStart w:id="29" w:name="_Toc212803449"/>
      <w:r>
        <w:t xml:space="preserve">Figure </w:t>
      </w:r>
      <w:r w:rsidR="004365BB">
        <w:fldChar w:fldCharType="begin"/>
      </w:r>
      <w:r w:rsidR="004365BB">
        <w:instrText xml:space="preserve"> SEQ Figure \* ARABIC </w:instrText>
      </w:r>
      <w:r w:rsidR="004365BB">
        <w:fldChar w:fldCharType="separate"/>
      </w:r>
      <w:r w:rsidR="004365BB">
        <w:rPr>
          <w:noProof/>
        </w:rPr>
        <w:t>6</w:t>
      </w:r>
      <w:r w:rsidR="004365BB">
        <w:rPr>
          <w:noProof/>
        </w:rPr>
        <w:fldChar w:fldCharType="end"/>
      </w:r>
      <w:bookmarkEnd w:id="28"/>
      <w:r>
        <w:t xml:space="preserve"> FTIR Spectrometer</w:t>
      </w:r>
      <w:bookmarkEnd w:id="29"/>
    </w:p>
    <w:p w14:paraId="02CBEC9A" w14:textId="64157F0B" w:rsidR="009A4A2C" w:rsidRDefault="009959DA" w:rsidP="00C23F15">
      <w:pPr>
        <w:pStyle w:val="ListParagraph"/>
        <w:numPr>
          <w:ilvl w:val="0"/>
          <w:numId w:val="10"/>
        </w:numPr>
        <w:spacing w:line="360" w:lineRule="auto"/>
        <w:jc w:val="both"/>
      </w:pPr>
      <w:r>
        <w:lastRenderedPageBreak/>
        <w:t xml:space="preserve">Select the correct </w:t>
      </w:r>
      <w:r w:rsidR="00543F24">
        <w:t>anvil</w:t>
      </w:r>
      <w:r w:rsidR="007E480F">
        <w:t xml:space="preserve"> for the type of sample</w:t>
      </w:r>
      <w:r w:rsidR="00C27F86">
        <w:t xml:space="preserve">, referring to </w:t>
      </w:r>
      <w:r w:rsidR="00C27F86">
        <w:fldChar w:fldCharType="begin"/>
      </w:r>
      <w:r w:rsidR="00C27F86">
        <w:instrText xml:space="preserve"> REF _Ref212064021 \h </w:instrText>
      </w:r>
      <w:r w:rsidR="00C23F15">
        <w:instrText xml:space="preserve"> \* MERGEFORMAT </w:instrText>
      </w:r>
      <w:r w:rsidR="00C27F86">
        <w:fldChar w:fldCharType="separate"/>
      </w:r>
      <w:r w:rsidR="004365BB">
        <w:t xml:space="preserve">Figure </w:t>
      </w:r>
      <w:r w:rsidR="004365BB">
        <w:rPr>
          <w:noProof/>
        </w:rPr>
        <w:t>7</w:t>
      </w:r>
      <w:r w:rsidR="00C27F86">
        <w:fldChar w:fldCharType="end"/>
      </w:r>
      <w:r w:rsidR="00C27F86">
        <w:t xml:space="preserve"> for guidance</w:t>
      </w:r>
      <w:r w:rsidR="007E480F">
        <w:t xml:space="preserve">. These are located at the back right on the machine </w:t>
      </w:r>
      <w:r w:rsidR="00CA10F7">
        <w:t xml:space="preserve">behind the </w:t>
      </w:r>
      <w:r w:rsidR="00CA10F7" w:rsidRPr="00445C43">
        <w:t>arm</w:t>
      </w:r>
      <w:r w:rsidR="00CA10F7">
        <w:t>.</w:t>
      </w:r>
      <w:r w:rsidR="0064361A">
        <w:t xml:space="preserve"> </w:t>
      </w:r>
      <w:r w:rsidR="00CA45CE">
        <w:t>Attach the anvil</w:t>
      </w:r>
      <w:r w:rsidR="0064361A">
        <w:t xml:space="preserve"> </w:t>
      </w:r>
      <w:r w:rsidR="00764839">
        <w:t xml:space="preserve">onto the base of </w:t>
      </w:r>
      <w:r w:rsidR="0064361A">
        <w:t>the arm</w:t>
      </w:r>
      <w:r w:rsidR="00C92020">
        <w:t>,</w:t>
      </w:r>
      <w:r w:rsidR="00CA45CE">
        <w:t xml:space="preserve"> </w:t>
      </w:r>
      <w:r w:rsidR="00C92020">
        <w:t xml:space="preserve">as shown in </w:t>
      </w:r>
      <w:r w:rsidR="00C92020">
        <w:fldChar w:fldCharType="begin"/>
      </w:r>
      <w:r w:rsidR="00C92020">
        <w:instrText xml:space="preserve"> REF _Ref212152361 \h  \* MERGEFORMAT </w:instrText>
      </w:r>
      <w:r w:rsidR="00C92020">
        <w:fldChar w:fldCharType="separate"/>
      </w:r>
      <w:r w:rsidR="00C92020">
        <w:t xml:space="preserve">Figure </w:t>
      </w:r>
      <w:r w:rsidR="00C92020">
        <w:rPr>
          <w:noProof/>
        </w:rPr>
        <w:t>8</w:t>
      </w:r>
      <w:r w:rsidR="00C92020">
        <w:fldChar w:fldCharType="end"/>
      </w:r>
      <w:r w:rsidR="00C92020">
        <w:t xml:space="preserve">, </w:t>
      </w:r>
      <w:r w:rsidR="00CA45CE">
        <w:t>by firmly pushing</w:t>
      </w:r>
      <w:r w:rsidR="0064361A">
        <w:t>.</w:t>
      </w:r>
    </w:p>
    <w:p w14:paraId="6844713C" w14:textId="77777777" w:rsidR="007520D6" w:rsidRDefault="007520D6" w:rsidP="007520D6">
      <w:pPr>
        <w:pStyle w:val="ListParagraph"/>
        <w:jc w:val="center"/>
        <w:rPr>
          <w:noProof/>
          <w14:ligatures w14:val="standardContextual"/>
        </w:rPr>
      </w:pPr>
    </w:p>
    <w:p w14:paraId="7E80CA2B" w14:textId="77777777" w:rsidR="006B57EE" w:rsidRDefault="00CA10F7" w:rsidP="006B57EE">
      <w:pPr>
        <w:pStyle w:val="ListParagraph"/>
        <w:keepNext/>
        <w:jc w:val="center"/>
      </w:pPr>
      <w:r>
        <w:rPr>
          <w:noProof/>
          <w14:ligatures w14:val="standardContextual"/>
        </w:rPr>
        <w:drawing>
          <wp:inline distT="0" distB="0" distL="0" distR="0" wp14:anchorId="1F0A16C3" wp14:editId="1DE5BC21">
            <wp:extent cx="4183091" cy="3440783"/>
            <wp:effectExtent l="0" t="0" r="8255" b="7620"/>
            <wp:docPr id="20309284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928406" name="Picture 2030928406"/>
                    <pic:cNvPicPr/>
                  </pic:nvPicPr>
                  <pic:blipFill rotWithShape="1">
                    <a:blip r:embed="rId15" cstate="print">
                      <a:extLst>
                        <a:ext uri="{28A0092B-C50C-407E-A947-70E740481C1C}">
                          <a14:useLocalDpi xmlns:a14="http://schemas.microsoft.com/office/drawing/2010/main" val="0"/>
                        </a:ext>
                      </a:extLst>
                    </a:blip>
                    <a:srcRect t="12066" r="12819" b="26999"/>
                    <a:stretch>
                      <a:fillRect/>
                    </a:stretch>
                  </pic:blipFill>
                  <pic:spPr bwMode="auto">
                    <a:xfrm>
                      <a:off x="0" y="0"/>
                      <a:ext cx="4200713" cy="3455277"/>
                    </a:xfrm>
                    <a:prstGeom prst="rect">
                      <a:avLst/>
                    </a:prstGeom>
                    <a:ln>
                      <a:noFill/>
                    </a:ln>
                    <a:extLst>
                      <a:ext uri="{53640926-AAD7-44D8-BBD7-CCE9431645EC}">
                        <a14:shadowObscured xmlns:a14="http://schemas.microsoft.com/office/drawing/2010/main"/>
                      </a:ext>
                    </a:extLst>
                  </pic:spPr>
                </pic:pic>
              </a:graphicData>
            </a:graphic>
          </wp:inline>
        </w:drawing>
      </w:r>
    </w:p>
    <w:p w14:paraId="4D0485E5" w14:textId="11D8CA28" w:rsidR="00FD3D51" w:rsidRDefault="006B57EE" w:rsidP="003F3C31">
      <w:pPr>
        <w:pStyle w:val="Caption"/>
        <w:jc w:val="center"/>
      </w:pPr>
      <w:bookmarkStart w:id="30" w:name="_Ref212064021"/>
      <w:bookmarkStart w:id="31" w:name="_Toc212803450"/>
      <w:r>
        <w:t xml:space="preserve">Figure </w:t>
      </w:r>
      <w:r w:rsidR="004365BB">
        <w:fldChar w:fldCharType="begin"/>
      </w:r>
      <w:r w:rsidR="004365BB">
        <w:instrText xml:space="preserve"> SEQ Figure \* ARABIC </w:instrText>
      </w:r>
      <w:r w:rsidR="004365BB">
        <w:fldChar w:fldCharType="separate"/>
      </w:r>
      <w:r w:rsidR="004365BB">
        <w:rPr>
          <w:noProof/>
        </w:rPr>
        <w:t>7</w:t>
      </w:r>
      <w:r w:rsidR="004365BB">
        <w:rPr>
          <w:noProof/>
        </w:rPr>
        <w:fldChar w:fldCharType="end"/>
      </w:r>
      <w:bookmarkEnd w:id="30"/>
      <w:r>
        <w:t xml:space="preserve"> </w:t>
      </w:r>
      <w:r w:rsidR="00543F24">
        <w:t>Anvil</w:t>
      </w:r>
      <w:r>
        <w:t xml:space="preserve"> options</w:t>
      </w:r>
      <w:bookmarkEnd w:id="31"/>
    </w:p>
    <w:p w14:paraId="32E2A1F9" w14:textId="5583396F" w:rsidR="00332BC9" w:rsidRDefault="00091743" w:rsidP="00332BC9">
      <w:pPr>
        <w:keepNext/>
        <w:jc w:val="center"/>
      </w:pPr>
      <w:r>
        <w:rPr>
          <w:noProof/>
          <w14:ligatures w14:val="standardContextual"/>
        </w:rPr>
        <w:t xml:space="preserve">                 </w:t>
      </w:r>
      <w:r w:rsidR="00332BC9">
        <w:rPr>
          <w:noProof/>
          <w14:ligatures w14:val="standardContextual"/>
        </w:rPr>
        <w:drawing>
          <wp:inline distT="0" distB="0" distL="0" distR="0" wp14:anchorId="00A1CCE1" wp14:editId="7963995B">
            <wp:extent cx="4171747" cy="3202786"/>
            <wp:effectExtent l="0" t="0" r="635" b="0"/>
            <wp:docPr id="2056877916" name="Picture 3" descr="A machine with a metal han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877916" name="Picture 3" descr="A machine with a metal handle&#10;&#10;AI-generated content may be incorrect."/>
                    <pic:cNvPicPr/>
                  </pic:nvPicPr>
                  <pic:blipFill rotWithShape="1">
                    <a:blip r:embed="rId16" cstate="print">
                      <a:extLst>
                        <a:ext uri="{28A0092B-C50C-407E-A947-70E740481C1C}">
                          <a14:useLocalDpi xmlns:a14="http://schemas.microsoft.com/office/drawing/2010/main" val="0"/>
                        </a:ext>
                      </a:extLst>
                    </a:blip>
                    <a:srcRect b="13489"/>
                    <a:stretch>
                      <a:fillRect/>
                    </a:stretch>
                  </pic:blipFill>
                  <pic:spPr bwMode="auto">
                    <a:xfrm>
                      <a:off x="0" y="0"/>
                      <a:ext cx="4230053" cy="3247550"/>
                    </a:xfrm>
                    <a:prstGeom prst="rect">
                      <a:avLst/>
                    </a:prstGeom>
                    <a:ln>
                      <a:noFill/>
                    </a:ln>
                    <a:extLst>
                      <a:ext uri="{53640926-AAD7-44D8-BBD7-CCE9431645EC}">
                        <a14:shadowObscured xmlns:a14="http://schemas.microsoft.com/office/drawing/2010/main"/>
                      </a:ext>
                    </a:extLst>
                  </pic:spPr>
                </pic:pic>
              </a:graphicData>
            </a:graphic>
          </wp:inline>
        </w:drawing>
      </w:r>
    </w:p>
    <w:p w14:paraId="636F84E4" w14:textId="72B32E2C" w:rsidR="00332BC9" w:rsidRPr="00332BC9" w:rsidRDefault="00505B9B" w:rsidP="00332BC9">
      <w:pPr>
        <w:pStyle w:val="Caption"/>
        <w:jc w:val="center"/>
      </w:pPr>
      <w:r>
        <w:t xml:space="preserve">         </w:t>
      </w:r>
      <w:bookmarkStart w:id="32" w:name="_Ref212152361"/>
      <w:bookmarkStart w:id="33" w:name="_Toc212803451"/>
      <w:r w:rsidR="00332BC9">
        <w:t xml:space="preserve">Figure </w:t>
      </w:r>
      <w:r w:rsidR="004365BB">
        <w:fldChar w:fldCharType="begin"/>
      </w:r>
      <w:r w:rsidR="004365BB">
        <w:instrText xml:space="preserve"> SEQ Figure \* ARABIC </w:instrText>
      </w:r>
      <w:r w:rsidR="004365BB">
        <w:fldChar w:fldCharType="separate"/>
      </w:r>
      <w:r w:rsidR="004365BB">
        <w:rPr>
          <w:noProof/>
        </w:rPr>
        <w:t>8</w:t>
      </w:r>
      <w:r w:rsidR="004365BB">
        <w:rPr>
          <w:noProof/>
        </w:rPr>
        <w:fldChar w:fldCharType="end"/>
      </w:r>
      <w:bookmarkEnd w:id="32"/>
      <w:r w:rsidR="00332BC9">
        <w:t xml:space="preserve"> </w:t>
      </w:r>
      <w:r w:rsidR="00D317DB">
        <w:t>Anvil</w:t>
      </w:r>
      <w:r w:rsidR="00332BC9">
        <w:t xml:space="preserve"> fitted to arm</w:t>
      </w:r>
      <w:bookmarkEnd w:id="33"/>
    </w:p>
    <w:p w14:paraId="1625896C" w14:textId="75906E17" w:rsidR="003F03A7" w:rsidRDefault="008519AE" w:rsidP="00C23F15">
      <w:pPr>
        <w:pStyle w:val="ListParagraph"/>
        <w:numPr>
          <w:ilvl w:val="0"/>
          <w:numId w:val="10"/>
        </w:numPr>
        <w:spacing w:line="360" w:lineRule="auto"/>
      </w:pPr>
      <w:r>
        <w:t>With a lint free tissue and</w:t>
      </w:r>
      <w:r w:rsidR="003F03A7">
        <w:t xml:space="preserve"> </w:t>
      </w:r>
      <w:r w:rsidR="003A41F5">
        <w:t>isopropyl</w:t>
      </w:r>
      <w:r w:rsidR="003F03A7">
        <w:t xml:space="preserve"> alcohol, clean the plate, cr</w:t>
      </w:r>
      <w:r w:rsidR="00453144">
        <w:t xml:space="preserve">ystal and </w:t>
      </w:r>
      <w:r w:rsidR="00897008">
        <w:t>anvil</w:t>
      </w:r>
      <w:r w:rsidR="00453144">
        <w:t>. Dry with a clean tissue.</w:t>
      </w:r>
    </w:p>
    <w:p w14:paraId="3538876F" w14:textId="497260D4" w:rsidR="00BB7BB5" w:rsidRDefault="00E75394" w:rsidP="00C23F15">
      <w:pPr>
        <w:pStyle w:val="ListParagraph"/>
        <w:numPr>
          <w:ilvl w:val="0"/>
          <w:numId w:val="10"/>
        </w:numPr>
        <w:spacing w:line="360" w:lineRule="auto"/>
      </w:pPr>
      <w:r>
        <w:lastRenderedPageBreak/>
        <w:t>Using</w:t>
      </w:r>
      <w:r w:rsidR="00AD35C8">
        <w:t xml:space="preserve"> a spatula p</w:t>
      </w:r>
      <w:r w:rsidR="00BB7BB5">
        <w:t>lace enough sample on the crystal to completely cover it.</w:t>
      </w:r>
      <w:r w:rsidR="005D07DE">
        <w:t xml:space="preserve"> The crystal is shown in </w:t>
      </w:r>
      <w:r w:rsidR="005D07DE">
        <w:fldChar w:fldCharType="begin"/>
      </w:r>
      <w:r w:rsidR="005D07DE">
        <w:instrText xml:space="preserve"> REF _Ref212064928 \h </w:instrText>
      </w:r>
      <w:r w:rsidR="00C23F15">
        <w:instrText xml:space="preserve"> \* MERGEFORMAT </w:instrText>
      </w:r>
      <w:r w:rsidR="005D07DE">
        <w:fldChar w:fldCharType="separate"/>
      </w:r>
      <w:r w:rsidR="004365BB">
        <w:t xml:space="preserve">Figure </w:t>
      </w:r>
      <w:r w:rsidR="004365BB">
        <w:rPr>
          <w:noProof/>
        </w:rPr>
        <w:t>9</w:t>
      </w:r>
      <w:r w:rsidR="005D07DE">
        <w:fldChar w:fldCharType="end"/>
      </w:r>
      <w:r w:rsidR="005D07DE">
        <w:t>.</w:t>
      </w:r>
    </w:p>
    <w:p w14:paraId="3EE2DD44" w14:textId="77777777" w:rsidR="00DE0111" w:rsidRDefault="00DE0111" w:rsidP="005D07DE">
      <w:pPr>
        <w:pStyle w:val="ListParagraph"/>
        <w:keepNext/>
        <w:jc w:val="center"/>
        <w:rPr>
          <w:noProof/>
          <w14:ligatures w14:val="standardContextual"/>
        </w:rPr>
      </w:pPr>
    </w:p>
    <w:p w14:paraId="22E84019" w14:textId="76087E51" w:rsidR="005D07DE" w:rsidRDefault="00C56461" w:rsidP="005D07DE">
      <w:pPr>
        <w:pStyle w:val="ListParagraph"/>
        <w:keepNext/>
        <w:jc w:val="center"/>
      </w:pPr>
      <w:r>
        <w:rPr>
          <w:noProof/>
          <w14:ligatures w14:val="standardContextual"/>
        </w:rPr>
        <w:drawing>
          <wp:inline distT="0" distB="0" distL="0" distR="0" wp14:anchorId="1F96F664" wp14:editId="0FC0E471">
            <wp:extent cx="3155758" cy="3856100"/>
            <wp:effectExtent l="0" t="0" r="6985" b="0"/>
            <wp:docPr id="271677759" name="Picture 4" descr="A close-up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677759" name="Picture 4" descr="A close-up of a machine&#10;&#10;AI-generated content may be incorrect."/>
                    <pic:cNvPicPr/>
                  </pic:nvPicPr>
                  <pic:blipFill rotWithShape="1">
                    <a:blip r:embed="rId17" cstate="print">
                      <a:extLst>
                        <a:ext uri="{28A0092B-C50C-407E-A947-70E740481C1C}">
                          <a14:useLocalDpi xmlns:a14="http://schemas.microsoft.com/office/drawing/2010/main" val="0"/>
                        </a:ext>
                      </a:extLst>
                    </a:blip>
                    <a:srcRect l="5209" t="11701" r="9749" b="10366"/>
                    <a:stretch>
                      <a:fillRect/>
                    </a:stretch>
                  </pic:blipFill>
                  <pic:spPr bwMode="auto">
                    <a:xfrm>
                      <a:off x="0" y="0"/>
                      <a:ext cx="3178828" cy="3884290"/>
                    </a:xfrm>
                    <a:prstGeom prst="rect">
                      <a:avLst/>
                    </a:prstGeom>
                    <a:ln>
                      <a:noFill/>
                    </a:ln>
                    <a:extLst>
                      <a:ext uri="{53640926-AAD7-44D8-BBD7-CCE9431645EC}">
                        <a14:shadowObscured xmlns:a14="http://schemas.microsoft.com/office/drawing/2010/main"/>
                      </a:ext>
                    </a:extLst>
                  </pic:spPr>
                </pic:pic>
              </a:graphicData>
            </a:graphic>
          </wp:inline>
        </w:drawing>
      </w:r>
    </w:p>
    <w:p w14:paraId="17FB5CF1" w14:textId="5B1E5DC0" w:rsidR="00C56461" w:rsidRDefault="005D07DE" w:rsidP="005D07DE">
      <w:pPr>
        <w:pStyle w:val="Caption"/>
        <w:jc w:val="center"/>
      </w:pPr>
      <w:bookmarkStart w:id="34" w:name="_Ref212064928"/>
      <w:bookmarkStart w:id="35" w:name="_Toc212803452"/>
      <w:r>
        <w:t xml:space="preserve">Figure </w:t>
      </w:r>
      <w:r w:rsidR="004365BB">
        <w:fldChar w:fldCharType="begin"/>
      </w:r>
      <w:r w:rsidR="004365BB">
        <w:instrText xml:space="preserve"> SEQ Figure \* ARABIC </w:instrText>
      </w:r>
      <w:r w:rsidR="004365BB">
        <w:fldChar w:fldCharType="separate"/>
      </w:r>
      <w:r w:rsidR="004365BB">
        <w:rPr>
          <w:noProof/>
        </w:rPr>
        <w:t>9</w:t>
      </w:r>
      <w:r w:rsidR="004365BB">
        <w:rPr>
          <w:noProof/>
        </w:rPr>
        <w:fldChar w:fldCharType="end"/>
      </w:r>
      <w:bookmarkEnd w:id="34"/>
      <w:r>
        <w:t xml:space="preserve"> Plate and crystal</w:t>
      </w:r>
      <w:bookmarkEnd w:id="35"/>
    </w:p>
    <w:p w14:paraId="345C7EB5" w14:textId="77777777" w:rsidR="00FF66A1" w:rsidRDefault="00FF66A1" w:rsidP="00FF66A1">
      <w:pPr>
        <w:pStyle w:val="ListParagraph"/>
        <w:jc w:val="center"/>
      </w:pPr>
    </w:p>
    <w:p w14:paraId="47D4F88E" w14:textId="0776850C" w:rsidR="00505B9B" w:rsidRDefault="00FA4F51" w:rsidP="00C23F15">
      <w:pPr>
        <w:pStyle w:val="ListParagraph"/>
        <w:numPr>
          <w:ilvl w:val="0"/>
          <w:numId w:val="10"/>
        </w:numPr>
        <w:spacing w:line="360" w:lineRule="auto"/>
        <w:jc w:val="both"/>
      </w:pPr>
      <w:r>
        <w:t xml:space="preserve">Rotate the arm </w:t>
      </w:r>
      <w:r w:rsidR="00B613B7">
        <w:t>anticlockwise</w:t>
      </w:r>
      <w:r>
        <w:t xml:space="preserve"> until it is over the sample. Turn the green</w:t>
      </w:r>
      <w:r w:rsidR="00D617DC">
        <w:t xml:space="preserve"> knob clockwise until the ratchet clicks over</w:t>
      </w:r>
      <w:r w:rsidR="004753E7">
        <w:t xml:space="preserve"> at the preset tension,</w:t>
      </w:r>
      <w:r w:rsidR="00D617DC">
        <w:t xml:space="preserve"> indicating sufficient pressure and contact with the sample</w:t>
      </w:r>
      <w:r w:rsidR="00E75394">
        <w:t>.</w:t>
      </w:r>
    </w:p>
    <w:p w14:paraId="4A8D8348" w14:textId="5CC1786A" w:rsidR="00DE0111" w:rsidRPr="00091743" w:rsidRDefault="004D3CAA" w:rsidP="00091743">
      <w:pPr>
        <w:pStyle w:val="ListParagraph"/>
        <w:numPr>
          <w:ilvl w:val="0"/>
          <w:numId w:val="10"/>
        </w:numPr>
        <w:spacing w:line="360" w:lineRule="auto"/>
        <w:jc w:val="both"/>
      </w:pPr>
      <w:r>
        <w:t xml:space="preserve">In the Spectrum Two software </w:t>
      </w:r>
      <w:r w:rsidR="0087308C">
        <w:t>chec</w:t>
      </w:r>
      <w:r w:rsidR="00C24354">
        <w:t>k the number of scans is set to 15</w:t>
      </w:r>
      <w:r w:rsidR="002E4667">
        <w:t>, under ‘accumulatio</w:t>
      </w:r>
      <w:r w:rsidR="00A62C43">
        <w:t>ns</w:t>
      </w:r>
      <w:r w:rsidR="00E75394">
        <w:t>’</w:t>
      </w:r>
      <w:r w:rsidR="00A62C43">
        <w:t xml:space="preserve"> – shown in </w:t>
      </w:r>
      <w:r w:rsidR="00A62C43">
        <w:fldChar w:fldCharType="begin"/>
      </w:r>
      <w:r w:rsidR="00A62C43">
        <w:instrText xml:space="preserve"> REF _Ref212196666 \h </w:instrText>
      </w:r>
      <w:r w:rsidR="00C23F15">
        <w:instrText xml:space="preserve"> \* MERGEFORMAT </w:instrText>
      </w:r>
      <w:r w:rsidR="00A62C43">
        <w:fldChar w:fldCharType="separate"/>
      </w:r>
      <w:r w:rsidR="004365BB">
        <w:t xml:space="preserve">Figure </w:t>
      </w:r>
      <w:r w:rsidR="004365BB">
        <w:rPr>
          <w:noProof/>
        </w:rPr>
        <w:t>10</w:t>
      </w:r>
      <w:r w:rsidR="00A62C43">
        <w:fldChar w:fldCharType="end"/>
      </w:r>
      <w:r w:rsidR="00C24354">
        <w:t>.</w:t>
      </w:r>
      <w:r>
        <w:t xml:space="preserve"> </w:t>
      </w:r>
    </w:p>
    <w:p w14:paraId="783F70E8" w14:textId="4F2E96A2" w:rsidR="002E4667" w:rsidRDefault="002E4667" w:rsidP="002E4667">
      <w:pPr>
        <w:pStyle w:val="ListParagraph"/>
        <w:keepNext/>
        <w:jc w:val="center"/>
      </w:pPr>
      <w:r>
        <w:rPr>
          <w:noProof/>
          <w14:ligatures w14:val="standardContextual"/>
        </w:rPr>
        <w:lastRenderedPageBreak/>
        <w:drawing>
          <wp:inline distT="0" distB="0" distL="0" distR="0" wp14:anchorId="3105C403" wp14:editId="2C31F9CD">
            <wp:extent cx="4213673" cy="3362063"/>
            <wp:effectExtent l="0" t="0" r="0" b="0"/>
            <wp:docPr id="16479076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907680" name="Picture 7"/>
                    <pic:cNvPicPr/>
                  </pic:nvPicPr>
                  <pic:blipFill rotWithShape="1">
                    <a:blip r:embed="rId18" cstate="print">
                      <a:extLst>
                        <a:ext uri="{28A0092B-C50C-407E-A947-70E740481C1C}">
                          <a14:useLocalDpi xmlns:a14="http://schemas.microsoft.com/office/drawing/2010/main" val="0"/>
                        </a:ext>
                      </a:extLst>
                    </a:blip>
                    <a:srcRect l="17992" t="17769" r="7465" b="17769"/>
                    <a:stretch>
                      <a:fillRect/>
                    </a:stretch>
                  </pic:blipFill>
                  <pic:spPr bwMode="auto">
                    <a:xfrm>
                      <a:off x="0" y="0"/>
                      <a:ext cx="4223079" cy="3369568"/>
                    </a:xfrm>
                    <a:prstGeom prst="rect">
                      <a:avLst/>
                    </a:prstGeom>
                    <a:ln>
                      <a:noFill/>
                    </a:ln>
                    <a:extLst>
                      <a:ext uri="{53640926-AAD7-44D8-BBD7-CCE9431645EC}">
                        <a14:shadowObscured xmlns:a14="http://schemas.microsoft.com/office/drawing/2010/main"/>
                      </a:ext>
                    </a:extLst>
                  </pic:spPr>
                </pic:pic>
              </a:graphicData>
            </a:graphic>
          </wp:inline>
        </w:drawing>
      </w:r>
    </w:p>
    <w:p w14:paraId="48617590" w14:textId="3DF2809B" w:rsidR="006B160A" w:rsidRDefault="002E4667" w:rsidP="002E4667">
      <w:pPr>
        <w:pStyle w:val="Caption"/>
        <w:jc w:val="center"/>
      </w:pPr>
      <w:bookmarkStart w:id="36" w:name="_Ref212196666"/>
      <w:bookmarkStart w:id="37" w:name="_Toc212803453"/>
      <w:r>
        <w:t xml:space="preserve">Figure </w:t>
      </w:r>
      <w:r w:rsidR="004365BB">
        <w:fldChar w:fldCharType="begin"/>
      </w:r>
      <w:r w:rsidR="004365BB">
        <w:instrText xml:space="preserve"> SEQ Figure \* ARABIC </w:instrText>
      </w:r>
      <w:r w:rsidR="004365BB">
        <w:fldChar w:fldCharType="separate"/>
      </w:r>
      <w:r w:rsidR="004365BB">
        <w:rPr>
          <w:noProof/>
        </w:rPr>
        <w:t>10</w:t>
      </w:r>
      <w:r w:rsidR="004365BB">
        <w:rPr>
          <w:noProof/>
        </w:rPr>
        <w:fldChar w:fldCharType="end"/>
      </w:r>
      <w:bookmarkEnd w:id="36"/>
      <w:r>
        <w:t xml:space="preserve"> Number of sample scans (accumulations)</w:t>
      </w:r>
      <w:bookmarkEnd w:id="37"/>
    </w:p>
    <w:p w14:paraId="4572AF02" w14:textId="77777777" w:rsidR="00C24354" w:rsidRDefault="00C24354" w:rsidP="00C23F15">
      <w:pPr>
        <w:pStyle w:val="ListParagraph"/>
        <w:jc w:val="both"/>
      </w:pPr>
    </w:p>
    <w:p w14:paraId="3B77490D" w14:textId="236F83FC" w:rsidR="00AB7D10" w:rsidRPr="003B223B" w:rsidRDefault="002730D4" w:rsidP="00C23F15">
      <w:pPr>
        <w:pStyle w:val="ListParagraph"/>
        <w:numPr>
          <w:ilvl w:val="0"/>
          <w:numId w:val="10"/>
        </w:numPr>
        <w:spacing w:line="360" w:lineRule="auto"/>
        <w:jc w:val="both"/>
      </w:pPr>
      <w:r>
        <w:t xml:space="preserve">Click </w:t>
      </w:r>
      <w:r w:rsidR="00993D0B">
        <w:t>‘preview scan’. This provides a quick overview of the sample showing if it is clean and useable</w:t>
      </w:r>
      <w:r w:rsidR="00993D0B" w:rsidRPr="003B223B">
        <w:t>.</w:t>
      </w:r>
      <w:r w:rsidR="00423481" w:rsidRPr="003B223B">
        <w:t xml:space="preserve"> If the preview returns a poor spectrum, refer to </w:t>
      </w:r>
      <w:r w:rsidR="003B223B" w:rsidRPr="003B223B">
        <w:fldChar w:fldCharType="begin"/>
      </w:r>
      <w:r w:rsidR="003B223B" w:rsidRPr="003B223B">
        <w:instrText xml:space="preserve"> REF _Ref212196350 \h </w:instrText>
      </w:r>
      <w:r w:rsidR="003B223B">
        <w:instrText xml:space="preserve"> \* MERGEFORMAT </w:instrText>
      </w:r>
      <w:r w:rsidR="003B223B" w:rsidRPr="003B223B">
        <w:fldChar w:fldCharType="separate"/>
      </w:r>
      <w:r w:rsidR="004365BB">
        <w:t>Appendix 1</w:t>
      </w:r>
      <w:r w:rsidR="003B223B" w:rsidRPr="003B223B">
        <w:fldChar w:fldCharType="end"/>
      </w:r>
      <w:r w:rsidR="00423481" w:rsidRPr="003B223B">
        <w:t xml:space="preserve"> for</w:t>
      </w:r>
      <w:r w:rsidR="000B6A57" w:rsidRPr="003B223B">
        <w:t xml:space="preserve"> guidance.</w:t>
      </w:r>
    </w:p>
    <w:p w14:paraId="687B7DA3" w14:textId="77AD85E0" w:rsidR="000B6A57" w:rsidRDefault="009D7954" w:rsidP="00C23F15">
      <w:pPr>
        <w:pStyle w:val="ListParagraph"/>
        <w:numPr>
          <w:ilvl w:val="0"/>
          <w:numId w:val="10"/>
        </w:numPr>
        <w:spacing w:line="360" w:lineRule="auto"/>
        <w:jc w:val="both"/>
      </w:pPr>
      <w:r>
        <w:t>With an acceptable preview scan, click ‘scan’</w:t>
      </w:r>
      <w:r w:rsidR="00E75394">
        <w:t xml:space="preserve"> again</w:t>
      </w:r>
      <w:r>
        <w:t xml:space="preserve"> to run a full scan. </w:t>
      </w:r>
      <w:r w:rsidR="00CC5937">
        <w:t>This will perform 15 individual scans</w:t>
      </w:r>
      <w:r w:rsidR="001A36E6">
        <w:t xml:space="preserve"> </w:t>
      </w:r>
      <w:r w:rsidR="000C3F0F">
        <w:t>in the spectral range of</w:t>
      </w:r>
      <w:r w:rsidR="001A36E6">
        <w:t xml:space="preserve"> 4000 cm</w:t>
      </w:r>
      <w:r w:rsidR="001A36E6" w:rsidRPr="001A36E6">
        <w:rPr>
          <w:vertAlign w:val="superscript"/>
        </w:rPr>
        <w:t>-1</w:t>
      </w:r>
      <w:r w:rsidR="001A36E6">
        <w:t xml:space="preserve"> </w:t>
      </w:r>
      <w:r w:rsidR="00D57A9F">
        <w:t>to</w:t>
      </w:r>
      <w:r w:rsidR="001A36E6">
        <w:t xml:space="preserve"> 450 cm</w:t>
      </w:r>
      <w:r w:rsidR="001A36E6" w:rsidRPr="001A36E6">
        <w:rPr>
          <w:vertAlign w:val="superscript"/>
        </w:rPr>
        <w:t>-1</w:t>
      </w:r>
      <w:r w:rsidR="00E74F0D">
        <w:t xml:space="preserve"> and negates the need for </w:t>
      </w:r>
      <w:r w:rsidR="00D57A9F">
        <w:t xml:space="preserve">manual </w:t>
      </w:r>
      <w:r w:rsidR="00E74F0D">
        <w:t>repeat tests.</w:t>
      </w:r>
    </w:p>
    <w:p w14:paraId="0391F43E" w14:textId="24F45A54" w:rsidR="00A15CD7" w:rsidRDefault="00CC5A9B" w:rsidP="00C23F15">
      <w:pPr>
        <w:pStyle w:val="ListParagraph"/>
        <w:numPr>
          <w:ilvl w:val="0"/>
          <w:numId w:val="10"/>
        </w:numPr>
        <w:spacing w:line="360" w:lineRule="auto"/>
        <w:jc w:val="both"/>
      </w:pPr>
      <w:r>
        <w:t xml:space="preserve">A </w:t>
      </w:r>
      <w:r w:rsidR="00C8036B">
        <w:t>high-quality</w:t>
      </w:r>
      <w:r>
        <w:t xml:space="preserve"> spectrum should be prod</w:t>
      </w:r>
      <w:r w:rsidRPr="003B223B">
        <w:t>uced, if this is not the case refer to</w:t>
      </w:r>
      <w:r w:rsidR="003B223B">
        <w:t xml:space="preserve"> </w:t>
      </w:r>
      <w:r w:rsidR="003B223B">
        <w:fldChar w:fldCharType="begin"/>
      </w:r>
      <w:r w:rsidR="003B223B">
        <w:instrText xml:space="preserve"> REF _Ref212196350 \h </w:instrText>
      </w:r>
      <w:r w:rsidR="00C23F15">
        <w:instrText xml:space="preserve"> \* MERGEFORMAT </w:instrText>
      </w:r>
      <w:r w:rsidR="003B223B">
        <w:fldChar w:fldCharType="separate"/>
      </w:r>
      <w:r w:rsidR="004365BB">
        <w:t>Appendix 1</w:t>
      </w:r>
      <w:r w:rsidR="003B223B">
        <w:fldChar w:fldCharType="end"/>
      </w:r>
      <w:r w:rsidRPr="003B223B">
        <w:t>.</w:t>
      </w:r>
      <w:r w:rsidR="00BF2907">
        <w:t xml:space="preserve"> The software automatically </w:t>
      </w:r>
      <w:r w:rsidR="00941FE6">
        <w:t xml:space="preserve">produces a transmittance </w:t>
      </w:r>
      <w:r w:rsidR="00A60F02">
        <w:t>spectrum;</w:t>
      </w:r>
      <w:r w:rsidR="00941FE6">
        <w:t xml:space="preserve"> this is easily change</w:t>
      </w:r>
      <w:r w:rsidR="00A90ABC">
        <w:t>d</w:t>
      </w:r>
      <w:r w:rsidR="00941FE6">
        <w:t xml:space="preserve"> to absorbance by clicking</w:t>
      </w:r>
      <w:r w:rsidR="00D47F58">
        <w:t xml:space="preserve"> ‘absorbance’ – highlighted in </w:t>
      </w:r>
      <w:r w:rsidR="00A90ABC">
        <w:fldChar w:fldCharType="begin"/>
      </w:r>
      <w:r w:rsidR="00A90ABC">
        <w:instrText xml:space="preserve"> REF _Ref212112338 \h </w:instrText>
      </w:r>
      <w:r w:rsidR="00C23F15">
        <w:instrText xml:space="preserve"> \* MERGEFORMAT </w:instrText>
      </w:r>
      <w:r w:rsidR="00A90ABC">
        <w:fldChar w:fldCharType="separate"/>
      </w:r>
      <w:r w:rsidR="004365BB">
        <w:t xml:space="preserve">Figure </w:t>
      </w:r>
      <w:r w:rsidR="004365BB">
        <w:rPr>
          <w:noProof/>
        </w:rPr>
        <w:t>11</w:t>
      </w:r>
      <w:r w:rsidR="00A90ABC">
        <w:fldChar w:fldCharType="end"/>
      </w:r>
      <w:r w:rsidR="00A90ABC">
        <w:t>.</w:t>
      </w:r>
    </w:p>
    <w:p w14:paraId="3E1EDB45" w14:textId="77777777" w:rsidR="00C8036B" w:rsidRDefault="00404E39" w:rsidP="00C8036B">
      <w:pPr>
        <w:pStyle w:val="ListParagraph"/>
        <w:keepNext/>
        <w:jc w:val="center"/>
      </w:pPr>
      <w:r>
        <w:rPr>
          <w:noProof/>
          <w14:ligatures w14:val="standardContextual"/>
        </w:rPr>
        <w:lastRenderedPageBreak/>
        <w:drawing>
          <wp:inline distT="0" distB="0" distL="0" distR="0" wp14:anchorId="75A9D2A8" wp14:editId="3379D880">
            <wp:extent cx="3982177" cy="3811438"/>
            <wp:effectExtent l="0" t="0" r="0" b="0"/>
            <wp:docPr id="1021474818" name="Picture 5" descr="A computer screen with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474818" name="Picture 5" descr="A computer screen with a graph&#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004980" cy="3833263"/>
                    </a:xfrm>
                    <a:prstGeom prst="rect">
                      <a:avLst/>
                    </a:prstGeom>
                  </pic:spPr>
                </pic:pic>
              </a:graphicData>
            </a:graphic>
          </wp:inline>
        </w:drawing>
      </w:r>
    </w:p>
    <w:p w14:paraId="02D0B628" w14:textId="47220906" w:rsidR="00D47F58" w:rsidRDefault="00C8036B" w:rsidP="00C8036B">
      <w:pPr>
        <w:pStyle w:val="Caption"/>
        <w:jc w:val="center"/>
      </w:pPr>
      <w:bookmarkStart w:id="38" w:name="_Ref212112338"/>
      <w:bookmarkStart w:id="39" w:name="_Toc212803454"/>
      <w:r>
        <w:t xml:space="preserve">Figure </w:t>
      </w:r>
      <w:r w:rsidR="004365BB">
        <w:fldChar w:fldCharType="begin"/>
      </w:r>
      <w:r w:rsidR="004365BB">
        <w:instrText xml:space="preserve"> SEQ Figure \* ARABIC </w:instrText>
      </w:r>
      <w:r w:rsidR="004365BB">
        <w:fldChar w:fldCharType="separate"/>
      </w:r>
      <w:r w:rsidR="004365BB">
        <w:rPr>
          <w:noProof/>
        </w:rPr>
        <w:t>11</w:t>
      </w:r>
      <w:r w:rsidR="004365BB">
        <w:rPr>
          <w:noProof/>
        </w:rPr>
        <w:fldChar w:fldCharType="end"/>
      </w:r>
      <w:bookmarkEnd w:id="38"/>
      <w:r>
        <w:t xml:space="preserve"> Absorbance spectrum button</w:t>
      </w:r>
      <w:bookmarkEnd w:id="39"/>
    </w:p>
    <w:p w14:paraId="0967CFF4" w14:textId="77777777" w:rsidR="00CB58F8" w:rsidRDefault="00971463" w:rsidP="00CB58F8">
      <w:pPr>
        <w:pStyle w:val="ListParagraph"/>
        <w:numPr>
          <w:ilvl w:val="0"/>
          <w:numId w:val="10"/>
        </w:numPr>
        <w:spacing w:line="360" w:lineRule="auto"/>
        <w:jc w:val="both"/>
      </w:pPr>
      <w:r>
        <w:t>Compare the spectrum to the library by clicking</w:t>
      </w:r>
      <w:r w:rsidR="00403A19">
        <w:t xml:space="preserve"> ‘search</w:t>
      </w:r>
      <w:r w:rsidR="006754DA">
        <w:t xml:space="preserve">’ – shown in </w:t>
      </w:r>
      <w:r w:rsidR="006754DA">
        <w:fldChar w:fldCharType="begin"/>
      </w:r>
      <w:r w:rsidR="006754DA">
        <w:instrText xml:space="preserve"> REF _Ref212112609 \h </w:instrText>
      </w:r>
      <w:r w:rsidR="00C23F15">
        <w:instrText xml:space="preserve"> \* MERGEFORMAT </w:instrText>
      </w:r>
      <w:r w:rsidR="006754DA">
        <w:fldChar w:fldCharType="separate"/>
      </w:r>
      <w:r w:rsidR="004365BB">
        <w:t xml:space="preserve">Figure </w:t>
      </w:r>
      <w:r w:rsidR="004365BB">
        <w:rPr>
          <w:noProof/>
        </w:rPr>
        <w:t>12</w:t>
      </w:r>
      <w:r w:rsidR="006754DA">
        <w:fldChar w:fldCharType="end"/>
      </w:r>
      <w:r w:rsidR="006754DA">
        <w:t>.</w:t>
      </w:r>
      <w:r w:rsidR="00DC27E4">
        <w:t xml:space="preserve"> This has been configured to search</w:t>
      </w:r>
      <w:r w:rsidR="00593E7A">
        <w:t xml:space="preserve"> all</w:t>
      </w:r>
      <w:r w:rsidR="00DC27E4">
        <w:t xml:space="preserve"> 14466 samples</w:t>
      </w:r>
      <w:r w:rsidR="00593E7A">
        <w:t xml:space="preserve"> held in the library</w:t>
      </w:r>
      <w:r w:rsidR="00DC27E4">
        <w:t>. A search score will be shown</w:t>
      </w:r>
      <w:r w:rsidR="00F75CBF">
        <w:t xml:space="preserve"> </w:t>
      </w:r>
      <w:r w:rsidR="008C163C">
        <w:t>alongside potential material matches</w:t>
      </w:r>
      <w:r w:rsidR="00C32897">
        <w:t>, indicating the confidence limit for the sample</w:t>
      </w:r>
      <w:r w:rsidR="008C163C">
        <w:t xml:space="preserve"> to that material.</w:t>
      </w:r>
      <w:r w:rsidR="00A6656E">
        <w:t xml:space="preserve"> </w:t>
      </w:r>
      <w:r w:rsidR="007E1E10">
        <w:t>A 95% match or higher is considered acceptable</w:t>
      </w:r>
      <w:r w:rsidR="00CB58F8">
        <w:t>.</w:t>
      </w:r>
    </w:p>
    <w:p w14:paraId="772277CB" w14:textId="6EA16CEC" w:rsidR="00971463" w:rsidRDefault="00971463" w:rsidP="00CB58F8">
      <w:pPr>
        <w:pStyle w:val="ListParagraph"/>
        <w:spacing w:line="360" w:lineRule="auto"/>
        <w:jc w:val="both"/>
      </w:pPr>
    </w:p>
    <w:p w14:paraId="3B9C98A8" w14:textId="77777777" w:rsidR="006754DA" w:rsidRDefault="006754DA" w:rsidP="006754DA">
      <w:pPr>
        <w:pStyle w:val="ListParagraph"/>
        <w:keepNext/>
        <w:jc w:val="center"/>
      </w:pPr>
      <w:r>
        <w:rPr>
          <w:noProof/>
          <w14:ligatures w14:val="standardContextual"/>
        </w:rPr>
        <w:drawing>
          <wp:inline distT="0" distB="0" distL="0" distR="0" wp14:anchorId="29DCD8D2" wp14:editId="4DF31F64">
            <wp:extent cx="4503590" cy="2925386"/>
            <wp:effectExtent l="0" t="0" r="0" b="8890"/>
            <wp:docPr id="1113269703"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269703" name="Picture 6"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29195" cy="2942018"/>
                    </a:xfrm>
                    <a:prstGeom prst="rect">
                      <a:avLst/>
                    </a:prstGeom>
                  </pic:spPr>
                </pic:pic>
              </a:graphicData>
            </a:graphic>
          </wp:inline>
        </w:drawing>
      </w:r>
    </w:p>
    <w:p w14:paraId="0FF709B5" w14:textId="605780EC" w:rsidR="006754DA" w:rsidRDefault="006754DA" w:rsidP="006754DA">
      <w:pPr>
        <w:pStyle w:val="Caption"/>
        <w:jc w:val="center"/>
      </w:pPr>
      <w:bookmarkStart w:id="40" w:name="_Ref212112609"/>
      <w:bookmarkStart w:id="41" w:name="_Toc212803455"/>
      <w:r>
        <w:t xml:space="preserve">Figure </w:t>
      </w:r>
      <w:r w:rsidR="004365BB">
        <w:fldChar w:fldCharType="begin"/>
      </w:r>
      <w:r w:rsidR="004365BB">
        <w:instrText xml:space="preserve"> SEQ Figure \* ARABIC </w:instrText>
      </w:r>
      <w:r w:rsidR="004365BB">
        <w:fldChar w:fldCharType="separate"/>
      </w:r>
      <w:r w:rsidR="004365BB">
        <w:rPr>
          <w:noProof/>
        </w:rPr>
        <w:t>12</w:t>
      </w:r>
      <w:r w:rsidR="004365BB">
        <w:rPr>
          <w:noProof/>
        </w:rPr>
        <w:fldChar w:fldCharType="end"/>
      </w:r>
      <w:bookmarkEnd w:id="40"/>
      <w:r>
        <w:t xml:space="preserve"> Search function in software</w:t>
      </w:r>
      <w:bookmarkEnd w:id="41"/>
    </w:p>
    <w:p w14:paraId="296A2E4A" w14:textId="6014429C" w:rsidR="005070A1" w:rsidRPr="005070A1" w:rsidRDefault="00CB58F8" w:rsidP="00C23F15">
      <w:pPr>
        <w:pStyle w:val="ListParagraph"/>
        <w:spacing w:line="360" w:lineRule="auto"/>
        <w:jc w:val="both"/>
      </w:pPr>
      <w:r>
        <w:lastRenderedPageBreak/>
        <w:t>S</w:t>
      </w:r>
      <w:r w:rsidR="00182C01">
        <w:t>earch results and</w:t>
      </w:r>
      <w:r>
        <w:t xml:space="preserve"> search score (</w:t>
      </w:r>
      <w:r w:rsidR="00182C01">
        <w:t>percentage match</w:t>
      </w:r>
      <w:r>
        <w:t>)</w:t>
      </w:r>
      <w:r w:rsidR="00182C01">
        <w:t xml:space="preserve"> are shown in </w:t>
      </w:r>
      <w:r w:rsidR="00182C01">
        <w:fldChar w:fldCharType="begin"/>
      </w:r>
      <w:r w:rsidR="00182C01">
        <w:instrText xml:space="preserve"> REF _Ref212112609 \h </w:instrText>
      </w:r>
      <w:r w:rsidR="00C23F15">
        <w:instrText xml:space="preserve"> \* MERGEFORMAT </w:instrText>
      </w:r>
      <w:r w:rsidR="00182C01">
        <w:fldChar w:fldCharType="separate"/>
      </w:r>
      <w:r w:rsidR="004365BB">
        <w:t xml:space="preserve">Figure </w:t>
      </w:r>
      <w:r w:rsidR="004365BB">
        <w:rPr>
          <w:noProof/>
        </w:rPr>
        <w:t>12</w:t>
      </w:r>
      <w:r w:rsidR="00182C01">
        <w:fldChar w:fldCharType="end"/>
      </w:r>
      <w:r w:rsidR="00182C01">
        <w:t>.</w:t>
      </w:r>
    </w:p>
    <w:p w14:paraId="077EE8A2" w14:textId="77777777" w:rsidR="005070A1" w:rsidRDefault="005070A1" w:rsidP="005070A1">
      <w:pPr>
        <w:keepNext/>
        <w:jc w:val="center"/>
      </w:pPr>
      <w:r>
        <w:rPr>
          <w:noProof/>
          <w14:ligatures w14:val="standardContextual"/>
        </w:rPr>
        <w:drawing>
          <wp:inline distT="0" distB="0" distL="0" distR="0" wp14:anchorId="7729B370" wp14:editId="2494C83A">
            <wp:extent cx="5924246" cy="3177189"/>
            <wp:effectExtent l="0" t="0" r="635" b="4445"/>
            <wp:docPr id="625390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390992" name="Picture 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24246" cy="3177189"/>
                    </a:xfrm>
                    <a:prstGeom prst="rect">
                      <a:avLst/>
                    </a:prstGeom>
                  </pic:spPr>
                </pic:pic>
              </a:graphicData>
            </a:graphic>
          </wp:inline>
        </w:drawing>
      </w:r>
    </w:p>
    <w:p w14:paraId="53442302" w14:textId="4209525C" w:rsidR="005B6533" w:rsidRPr="005B6533" w:rsidRDefault="005070A1" w:rsidP="005070A1">
      <w:pPr>
        <w:pStyle w:val="Caption"/>
        <w:jc w:val="center"/>
      </w:pPr>
      <w:bookmarkStart w:id="42" w:name="_Toc212803456"/>
      <w:r>
        <w:t xml:space="preserve">Figure </w:t>
      </w:r>
      <w:r w:rsidR="004365BB">
        <w:fldChar w:fldCharType="begin"/>
      </w:r>
      <w:r w:rsidR="004365BB">
        <w:instrText xml:space="preserve"> SEQ Figure \* ARABIC </w:instrText>
      </w:r>
      <w:r w:rsidR="004365BB">
        <w:fldChar w:fldCharType="separate"/>
      </w:r>
      <w:r w:rsidR="004365BB">
        <w:rPr>
          <w:noProof/>
        </w:rPr>
        <w:t>13</w:t>
      </w:r>
      <w:r w:rsidR="004365BB">
        <w:rPr>
          <w:noProof/>
        </w:rPr>
        <w:fldChar w:fldCharType="end"/>
      </w:r>
      <w:r>
        <w:t xml:space="preserve"> Library search results for acetaminophen</w:t>
      </w:r>
      <w:bookmarkEnd w:id="42"/>
    </w:p>
    <w:p w14:paraId="7910638C" w14:textId="0874C2FA" w:rsidR="00AC3ABA" w:rsidRDefault="00A07BCD" w:rsidP="00C23F15">
      <w:pPr>
        <w:pStyle w:val="ListParagraph"/>
        <w:numPr>
          <w:ilvl w:val="0"/>
          <w:numId w:val="10"/>
        </w:numPr>
        <w:spacing w:line="360" w:lineRule="auto"/>
        <w:jc w:val="both"/>
      </w:pPr>
      <w:r>
        <w:t>When finished with the sample</w:t>
      </w:r>
      <w:r w:rsidR="006D2E11">
        <w:t>,</w:t>
      </w:r>
      <w:r w:rsidR="008F63D0">
        <w:t xml:space="preserve"> twist the green knob on the arm anti-clockwise to lift the foot. Rotate the green arm clockwise</w:t>
      </w:r>
      <w:r w:rsidR="00C63523">
        <w:t xml:space="preserve"> to expose the crystal. C</w:t>
      </w:r>
      <w:r>
        <w:t>lean the plate</w:t>
      </w:r>
      <w:r w:rsidR="001D1A06">
        <w:t>, foot and crystal with IPA and lint free tissue, ensuring all waste is disposed of through appropriate routes</w:t>
      </w:r>
      <w:r w:rsidR="008F63D0">
        <w:t>.</w:t>
      </w:r>
      <w:r w:rsidR="00C63523">
        <w:t xml:space="preserve"> The FTIR and computer can be left</w:t>
      </w:r>
      <w:r w:rsidR="00E346CA">
        <w:t xml:space="preserve"> running</w:t>
      </w:r>
      <w:r w:rsidR="00A15235">
        <w:t xml:space="preserve">. </w:t>
      </w:r>
      <w:r w:rsidR="002917C8">
        <w:t>Remove the anvil</w:t>
      </w:r>
      <w:r w:rsidR="009A3141">
        <w:t xml:space="preserve"> and place back on the holder, c</w:t>
      </w:r>
      <w:r w:rsidR="00EA35F7">
        <w:t>over the</w:t>
      </w:r>
      <w:r w:rsidR="009519B4">
        <w:t xml:space="preserve"> crystal </w:t>
      </w:r>
      <w:r w:rsidR="00364C20">
        <w:t>with the ar</w:t>
      </w:r>
      <w:r w:rsidR="004030F5">
        <w:t>m</w:t>
      </w:r>
      <w:r w:rsidR="009A3141">
        <w:t xml:space="preserve"> (or alternative cover if provided)</w:t>
      </w:r>
      <w:r w:rsidR="004030F5">
        <w:t>.</w:t>
      </w:r>
    </w:p>
    <w:p w14:paraId="54A5D343" w14:textId="0268AFB0" w:rsidR="00AC3ABA" w:rsidRDefault="00E670C0" w:rsidP="00950DC2">
      <w:pPr>
        <w:spacing w:line="360" w:lineRule="auto"/>
        <w:jc w:val="both"/>
        <w:sectPr w:rsidR="00AC3ABA" w:rsidSect="00E45715">
          <w:footerReference w:type="default" r:id="rId22"/>
          <w:pgSz w:w="11906" w:h="16838"/>
          <w:pgMar w:top="1440" w:right="1440" w:bottom="1440" w:left="1440" w:header="708" w:footer="708" w:gutter="0"/>
          <w:cols w:space="708"/>
          <w:titlePg/>
          <w:docGrid w:linePitch="360"/>
        </w:sectPr>
      </w:pPr>
      <w:r>
        <w:t xml:space="preserve">A quick reference guide </w:t>
      </w:r>
      <w:r w:rsidR="00EC0317">
        <w:t>for the</w:t>
      </w:r>
      <w:r w:rsidR="004E3441">
        <w:t xml:space="preserve"> Perkin Elmer Spectrum II can be found in </w:t>
      </w:r>
      <w:r w:rsidR="003B223B">
        <w:rPr>
          <w:highlight w:val="yellow"/>
        </w:rPr>
        <w:fldChar w:fldCharType="begin"/>
      </w:r>
      <w:r w:rsidR="003B223B">
        <w:instrText xml:space="preserve"> REF _Ref212196350 \h </w:instrText>
      </w:r>
      <w:r w:rsidR="00C23F15">
        <w:rPr>
          <w:highlight w:val="yellow"/>
        </w:rPr>
        <w:instrText xml:space="preserve"> \* MERGEFORMAT </w:instrText>
      </w:r>
      <w:r w:rsidR="003B223B">
        <w:rPr>
          <w:highlight w:val="yellow"/>
        </w:rPr>
      </w:r>
      <w:r w:rsidR="003B223B">
        <w:rPr>
          <w:highlight w:val="yellow"/>
        </w:rPr>
        <w:fldChar w:fldCharType="separate"/>
      </w:r>
      <w:r w:rsidR="004365BB">
        <w:t>Appendix 1</w:t>
      </w:r>
      <w:r w:rsidR="003B223B">
        <w:rPr>
          <w:highlight w:val="yellow"/>
        </w:rPr>
        <w:fldChar w:fldCharType="end"/>
      </w:r>
      <w:r w:rsidR="003B223B">
        <w:t>.</w:t>
      </w:r>
    </w:p>
    <w:p w14:paraId="04D4239B" w14:textId="59239EFC" w:rsidR="00CE1A25" w:rsidRDefault="003C4260" w:rsidP="00CE1A25">
      <w:pPr>
        <w:pStyle w:val="Heading1"/>
      </w:pPr>
      <w:bookmarkStart w:id="43" w:name="_Toc212803437"/>
      <w:r>
        <w:lastRenderedPageBreak/>
        <w:t>Results</w:t>
      </w:r>
      <w:bookmarkEnd w:id="43"/>
    </w:p>
    <w:p w14:paraId="404308E9" w14:textId="739B928E" w:rsidR="00056096" w:rsidRPr="00056096" w:rsidRDefault="00257C46" w:rsidP="00056096">
      <w:r>
        <w:fldChar w:fldCharType="begin"/>
      </w:r>
      <w:r>
        <w:instrText xml:space="preserve"> REF _Ref212145985 \h </w:instrText>
      </w:r>
      <w:r>
        <w:fldChar w:fldCharType="separate"/>
      </w:r>
      <w:r w:rsidR="004D4596">
        <w:t xml:space="preserve">Figure </w:t>
      </w:r>
      <w:r w:rsidR="004D4596">
        <w:rPr>
          <w:noProof/>
        </w:rPr>
        <w:t>14</w:t>
      </w:r>
      <w:r>
        <w:fldChar w:fldCharType="end"/>
      </w:r>
      <w:r>
        <w:t xml:space="preserve"> to </w:t>
      </w:r>
      <w:r>
        <w:fldChar w:fldCharType="begin"/>
      </w:r>
      <w:r>
        <w:instrText xml:space="preserve"> REF _Ref212145997 \h </w:instrText>
      </w:r>
      <w:r>
        <w:fldChar w:fldCharType="separate"/>
      </w:r>
      <w:r w:rsidR="004365BB">
        <w:t xml:space="preserve">Figure </w:t>
      </w:r>
      <w:r w:rsidR="004365BB">
        <w:rPr>
          <w:noProof/>
        </w:rPr>
        <w:t>17</w:t>
      </w:r>
      <w:r>
        <w:fldChar w:fldCharType="end"/>
      </w:r>
      <w:r w:rsidR="00857CF8">
        <w:t xml:space="preserve"> show the spectra obtained from the scans for each of the four samples</w:t>
      </w:r>
      <w:r w:rsidR="00C50836">
        <w:t xml:space="preserve"> with each peak</w:t>
      </w:r>
      <w:r w:rsidR="00B84E0A">
        <w:t xml:space="preserve"> wave number labelled.</w:t>
      </w:r>
    </w:p>
    <w:p w14:paraId="2AA5D2A9" w14:textId="77777777" w:rsidR="00056096" w:rsidRDefault="008D21B4" w:rsidP="00056096">
      <w:pPr>
        <w:keepNext/>
        <w:jc w:val="center"/>
      </w:pPr>
      <w:r w:rsidRPr="008D21B4">
        <w:rPr>
          <w:noProof/>
        </w:rPr>
        <w:drawing>
          <wp:inline distT="0" distB="0" distL="0" distR="0" wp14:anchorId="0E874B1E" wp14:editId="12BA706D">
            <wp:extent cx="9308806" cy="4043855"/>
            <wp:effectExtent l="0" t="0" r="6985" b="0"/>
            <wp:docPr id="63607067" name="Picture 1" descr="A graph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07067" name="Picture 1" descr="A graph of a person's body&#10;&#10;AI-generated content may be incorrect."/>
                    <pic:cNvPicPr/>
                  </pic:nvPicPr>
                  <pic:blipFill>
                    <a:blip r:embed="rId23"/>
                    <a:stretch>
                      <a:fillRect/>
                    </a:stretch>
                  </pic:blipFill>
                  <pic:spPr>
                    <a:xfrm>
                      <a:off x="0" y="0"/>
                      <a:ext cx="9336056" cy="4055693"/>
                    </a:xfrm>
                    <a:prstGeom prst="rect">
                      <a:avLst/>
                    </a:prstGeom>
                  </pic:spPr>
                </pic:pic>
              </a:graphicData>
            </a:graphic>
          </wp:inline>
        </w:drawing>
      </w:r>
    </w:p>
    <w:p w14:paraId="169FDD7B" w14:textId="78011F3B" w:rsidR="00C956FE" w:rsidRDefault="00056096" w:rsidP="00056096">
      <w:pPr>
        <w:pStyle w:val="Caption"/>
        <w:jc w:val="center"/>
      </w:pPr>
      <w:bookmarkStart w:id="44" w:name="_Ref212145985"/>
      <w:bookmarkStart w:id="45" w:name="_Toc212803457"/>
      <w:r>
        <w:t xml:space="preserve">Figure </w:t>
      </w:r>
      <w:r w:rsidR="004365BB">
        <w:fldChar w:fldCharType="begin"/>
      </w:r>
      <w:r w:rsidR="004365BB">
        <w:instrText xml:space="preserve"> SEQ Figure \* ARABIC </w:instrText>
      </w:r>
      <w:r w:rsidR="004365BB">
        <w:fldChar w:fldCharType="separate"/>
      </w:r>
      <w:r w:rsidR="004365BB">
        <w:rPr>
          <w:noProof/>
        </w:rPr>
        <w:t>14</w:t>
      </w:r>
      <w:r w:rsidR="004365BB">
        <w:rPr>
          <w:noProof/>
        </w:rPr>
        <w:fldChar w:fldCharType="end"/>
      </w:r>
      <w:bookmarkEnd w:id="44"/>
      <w:r>
        <w:t xml:space="preserve"> FTIR spectrum for sample A</w:t>
      </w:r>
      <w:bookmarkEnd w:id="45"/>
    </w:p>
    <w:p w14:paraId="67E53CA6" w14:textId="77777777" w:rsidR="003D0DBF" w:rsidRDefault="003D0DBF" w:rsidP="00C956FE"/>
    <w:p w14:paraId="3C699B0F" w14:textId="77777777" w:rsidR="00056096" w:rsidRDefault="00521D10" w:rsidP="00056096">
      <w:pPr>
        <w:keepNext/>
        <w:jc w:val="center"/>
      </w:pPr>
      <w:r w:rsidRPr="00521D10">
        <w:rPr>
          <w:noProof/>
        </w:rPr>
        <w:lastRenderedPageBreak/>
        <w:drawing>
          <wp:inline distT="0" distB="0" distL="0" distR="0" wp14:anchorId="776FEA11" wp14:editId="3D2F7CDD">
            <wp:extent cx="9262110" cy="4028090"/>
            <wp:effectExtent l="0" t="0" r="0" b="0"/>
            <wp:docPr id="1831812428" name="Picture 1" descr="A graph of a normalized pul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812428" name="Picture 1" descr="A graph of a normalized pulse&#10;&#10;AI-generated content may be incorrect."/>
                    <pic:cNvPicPr/>
                  </pic:nvPicPr>
                  <pic:blipFill rotWithShape="1">
                    <a:blip r:embed="rId24"/>
                    <a:srcRect t="-1" b="773"/>
                    <a:stretch>
                      <a:fillRect/>
                    </a:stretch>
                  </pic:blipFill>
                  <pic:spPr bwMode="auto">
                    <a:xfrm>
                      <a:off x="0" y="0"/>
                      <a:ext cx="9287011" cy="4038919"/>
                    </a:xfrm>
                    <a:prstGeom prst="rect">
                      <a:avLst/>
                    </a:prstGeom>
                    <a:ln>
                      <a:noFill/>
                    </a:ln>
                    <a:extLst>
                      <a:ext uri="{53640926-AAD7-44D8-BBD7-CCE9431645EC}">
                        <a14:shadowObscured xmlns:a14="http://schemas.microsoft.com/office/drawing/2010/main"/>
                      </a:ext>
                    </a:extLst>
                  </pic:spPr>
                </pic:pic>
              </a:graphicData>
            </a:graphic>
          </wp:inline>
        </w:drawing>
      </w:r>
    </w:p>
    <w:p w14:paraId="0FFAE13C" w14:textId="1A240DC6" w:rsidR="00521D10" w:rsidRDefault="00056096" w:rsidP="00056096">
      <w:pPr>
        <w:pStyle w:val="Caption"/>
        <w:jc w:val="center"/>
      </w:pPr>
      <w:bookmarkStart w:id="46" w:name="_Toc212803458"/>
      <w:r>
        <w:t xml:space="preserve">Figure </w:t>
      </w:r>
      <w:r w:rsidR="004365BB">
        <w:fldChar w:fldCharType="begin"/>
      </w:r>
      <w:r w:rsidR="004365BB">
        <w:instrText xml:space="preserve"> SEQ Figure \* ARABIC </w:instrText>
      </w:r>
      <w:r w:rsidR="004365BB">
        <w:fldChar w:fldCharType="separate"/>
      </w:r>
      <w:r w:rsidR="004365BB">
        <w:rPr>
          <w:noProof/>
        </w:rPr>
        <w:t>15</w:t>
      </w:r>
      <w:r w:rsidR="004365BB">
        <w:rPr>
          <w:noProof/>
        </w:rPr>
        <w:fldChar w:fldCharType="end"/>
      </w:r>
      <w:r>
        <w:t xml:space="preserve"> FTIR spectrum for sample B</w:t>
      </w:r>
      <w:bookmarkEnd w:id="46"/>
    </w:p>
    <w:p w14:paraId="3E3F51AF" w14:textId="77777777" w:rsidR="00472F84" w:rsidRDefault="00472F84" w:rsidP="00056096">
      <w:pPr>
        <w:jc w:val="center"/>
      </w:pPr>
    </w:p>
    <w:p w14:paraId="54A54D0E" w14:textId="77777777" w:rsidR="00472F84" w:rsidRDefault="00472F84" w:rsidP="00056096">
      <w:pPr>
        <w:jc w:val="center"/>
      </w:pPr>
    </w:p>
    <w:p w14:paraId="1E5444EC" w14:textId="77777777" w:rsidR="00472F84" w:rsidRDefault="00472F84" w:rsidP="00056096">
      <w:pPr>
        <w:jc w:val="center"/>
      </w:pPr>
    </w:p>
    <w:p w14:paraId="271589B7" w14:textId="77777777" w:rsidR="003D0DBF" w:rsidRDefault="003D0DBF" w:rsidP="00056096">
      <w:pPr>
        <w:jc w:val="center"/>
      </w:pPr>
    </w:p>
    <w:p w14:paraId="5DCB8DD7" w14:textId="77777777" w:rsidR="00056096" w:rsidRDefault="00D15CCF" w:rsidP="00056096">
      <w:pPr>
        <w:keepNext/>
        <w:jc w:val="center"/>
      </w:pPr>
      <w:r w:rsidRPr="00D15CCF">
        <w:rPr>
          <w:noProof/>
        </w:rPr>
        <w:lastRenderedPageBreak/>
        <w:drawing>
          <wp:inline distT="0" distB="0" distL="0" distR="0" wp14:anchorId="68AABC7A" wp14:editId="0C795F5B">
            <wp:extent cx="9308793" cy="4098903"/>
            <wp:effectExtent l="0" t="0" r="6985" b="0"/>
            <wp:docPr id="1583909927"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909927" name="Picture 1" descr="A graph of a graph&#10;&#10;AI-generated content may be incorrect."/>
                    <pic:cNvPicPr/>
                  </pic:nvPicPr>
                  <pic:blipFill rotWithShape="1">
                    <a:blip r:embed="rId25"/>
                    <a:srcRect l="505"/>
                    <a:stretch>
                      <a:fillRect/>
                    </a:stretch>
                  </pic:blipFill>
                  <pic:spPr bwMode="auto">
                    <a:xfrm>
                      <a:off x="0" y="0"/>
                      <a:ext cx="9317969" cy="4102944"/>
                    </a:xfrm>
                    <a:prstGeom prst="rect">
                      <a:avLst/>
                    </a:prstGeom>
                    <a:ln>
                      <a:noFill/>
                    </a:ln>
                    <a:extLst>
                      <a:ext uri="{53640926-AAD7-44D8-BBD7-CCE9431645EC}">
                        <a14:shadowObscured xmlns:a14="http://schemas.microsoft.com/office/drawing/2010/main"/>
                      </a:ext>
                    </a:extLst>
                  </pic:spPr>
                </pic:pic>
              </a:graphicData>
            </a:graphic>
          </wp:inline>
        </w:drawing>
      </w:r>
    </w:p>
    <w:p w14:paraId="61D2EA40" w14:textId="3F7398D7" w:rsidR="00472F84" w:rsidRDefault="00056096" w:rsidP="00056096">
      <w:pPr>
        <w:pStyle w:val="Caption"/>
        <w:jc w:val="center"/>
      </w:pPr>
      <w:bookmarkStart w:id="47" w:name="_Toc212803459"/>
      <w:r>
        <w:t xml:space="preserve">Figure </w:t>
      </w:r>
      <w:r w:rsidR="004365BB">
        <w:fldChar w:fldCharType="begin"/>
      </w:r>
      <w:r w:rsidR="004365BB">
        <w:instrText xml:space="preserve"> SEQ Figure \* ARABIC </w:instrText>
      </w:r>
      <w:r w:rsidR="004365BB">
        <w:fldChar w:fldCharType="separate"/>
      </w:r>
      <w:r w:rsidR="004365BB">
        <w:rPr>
          <w:noProof/>
        </w:rPr>
        <w:t>16</w:t>
      </w:r>
      <w:r w:rsidR="004365BB">
        <w:rPr>
          <w:noProof/>
        </w:rPr>
        <w:fldChar w:fldCharType="end"/>
      </w:r>
      <w:r>
        <w:t xml:space="preserve"> </w:t>
      </w:r>
      <w:r w:rsidRPr="00862B1C">
        <w:t xml:space="preserve">FTIR spectrum for sample </w:t>
      </w:r>
      <w:r>
        <w:t>C</w:t>
      </w:r>
      <w:bookmarkEnd w:id="47"/>
    </w:p>
    <w:p w14:paraId="66301ECC" w14:textId="77777777" w:rsidR="00472F84" w:rsidRDefault="00472F84" w:rsidP="00056096">
      <w:pPr>
        <w:jc w:val="center"/>
      </w:pPr>
    </w:p>
    <w:p w14:paraId="11369866" w14:textId="77777777" w:rsidR="00472F84" w:rsidRDefault="00472F84" w:rsidP="00056096">
      <w:pPr>
        <w:jc w:val="center"/>
      </w:pPr>
    </w:p>
    <w:p w14:paraId="5727C74D" w14:textId="77777777" w:rsidR="00472F84" w:rsidRDefault="00472F84" w:rsidP="00056096">
      <w:pPr>
        <w:jc w:val="center"/>
      </w:pPr>
    </w:p>
    <w:p w14:paraId="300BFCA8" w14:textId="77777777" w:rsidR="00D15CCF" w:rsidRDefault="00D15CCF" w:rsidP="00056096">
      <w:pPr>
        <w:jc w:val="center"/>
      </w:pPr>
    </w:p>
    <w:p w14:paraId="334047B8" w14:textId="77777777" w:rsidR="00D15CCF" w:rsidRDefault="00D15CCF" w:rsidP="00056096">
      <w:pPr>
        <w:jc w:val="center"/>
      </w:pPr>
    </w:p>
    <w:p w14:paraId="0C66E34A" w14:textId="77777777" w:rsidR="00056096" w:rsidRDefault="00415A3D" w:rsidP="00056096">
      <w:pPr>
        <w:keepNext/>
        <w:jc w:val="center"/>
      </w:pPr>
      <w:r w:rsidRPr="00415A3D">
        <w:rPr>
          <w:noProof/>
        </w:rPr>
        <w:drawing>
          <wp:inline distT="0" distB="0" distL="0" distR="0" wp14:anchorId="64C732C9" wp14:editId="5F1C8F8B">
            <wp:extent cx="9159766" cy="3959738"/>
            <wp:effectExtent l="0" t="0" r="3810" b="3175"/>
            <wp:docPr id="1164060380" name="Picture 1" descr="A graph of a person's pul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060380" name="Picture 1" descr="A graph of a person's pulse&#10;&#10;AI-generated content may be incorrect."/>
                    <pic:cNvPicPr/>
                  </pic:nvPicPr>
                  <pic:blipFill>
                    <a:blip r:embed="rId26"/>
                    <a:stretch>
                      <a:fillRect/>
                    </a:stretch>
                  </pic:blipFill>
                  <pic:spPr>
                    <a:xfrm>
                      <a:off x="0" y="0"/>
                      <a:ext cx="9168671" cy="3963587"/>
                    </a:xfrm>
                    <a:prstGeom prst="rect">
                      <a:avLst/>
                    </a:prstGeom>
                  </pic:spPr>
                </pic:pic>
              </a:graphicData>
            </a:graphic>
          </wp:inline>
        </w:drawing>
      </w:r>
    </w:p>
    <w:p w14:paraId="012D2FC1" w14:textId="2A3A6FDD" w:rsidR="00675B65" w:rsidRDefault="00056096" w:rsidP="00056096">
      <w:pPr>
        <w:pStyle w:val="Caption"/>
        <w:jc w:val="center"/>
        <w:sectPr w:rsidR="00675B65" w:rsidSect="00AC3ABA">
          <w:pgSz w:w="16838" w:h="11906" w:orient="landscape"/>
          <w:pgMar w:top="1440" w:right="1440" w:bottom="1440" w:left="1440" w:header="708" w:footer="708" w:gutter="0"/>
          <w:cols w:space="708"/>
          <w:docGrid w:linePitch="360"/>
        </w:sectPr>
      </w:pPr>
      <w:bookmarkStart w:id="48" w:name="_Ref212145997"/>
      <w:bookmarkStart w:id="49" w:name="_Toc212803460"/>
      <w:r>
        <w:t xml:space="preserve">Figure </w:t>
      </w:r>
      <w:r w:rsidR="004365BB">
        <w:fldChar w:fldCharType="begin"/>
      </w:r>
      <w:r w:rsidR="004365BB">
        <w:instrText xml:space="preserve"> SEQ Figure \* ARABIC </w:instrText>
      </w:r>
      <w:r w:rsidR="004365BB">
        <w:fldChar w:fldCharType="separate"/>
      </w:r>
      <w:r w:rsidR="004365BB">
        <w:rPr>
          <w:noProof/>
        </w:rPr>
        <w:t>17</w:t>
      </w:r>
      <w:r w:rsidR="004365BB">
        <w:rPr>
          <w:noProof/>
        </w:rPr>
        <w:fldChar w:fldCharType="end"/>
      </w:r>
      <w:bookmarkEnd w:id="48"/>
      <w:r>
        <w:t xml:space="preserve"> </w:t>
      </w:r>
      <w:r w:rsidRPr="00A9632C">
        <w:t xml:space="preserve">FTIR spectrum for sample </w:t>
      </w:r>
      <w:r>
        <w:t>D</w:t>
      </w:r>
      <w:bookmarkEnd w:id="49"/>
    </w:p>
    <w:p w14:paraId="0923571A" w14:textId="43CC1D39" w:rsidR="00A73712" w:rsidRDefault="003C4260" w:rsidP="00F8147A">
      <w:pPr>
        <w:pStyle w:val="Heading1"/>
      </w:pPr>
      <w:bookmarkStart w:id="50" w:name="_Toc212803438"/>
      <w:r>
        <w:lastRenderedPageBreak/>
        <w:t>Observations</w:t>
      </w:r>
      <w:bookmarkEnd w:id="50"/>
    </w:p>
    <w:p w14:paraId="675FCF40" w14:textId="6EBCE32D" w:rsidR="00F8147A" w:rsidRPr="00B5514A" w:rsidRDefault="001A7637" w:rsidP="008B1FF0">
      <w:pPr>
        <w:spacing w:line="360" w:lineRule="auto"/>
        <w:jc w:val="both"/>
      </w:pPr>
      <w:r>
        <w:t xml:space="preserve">Using information provided in the brief and literature, key general and fingerprint peaks were identified in each spectrum from the four compounds </w:t>
      </w:r>
      <w:r w:rsidRPr="00395D1D">
        <w:t>analysed</w:t>
      </w:r>
      <w:r w:rsidR="00D83F8B" w:rsidRPr="00395D1D">
        <w:t xml:space="preserve"> </w:t>
      </w:r>
      <w:sdt>
        <w:sdtPr>
          <w:id w:val="-649979673"/>
          <w:citation/>
        </w:sdtPr>
        <w:sdtContent>
          <w:r w:rsidR="002C606B" w:rsidRPr="00395D1D">
            <w:fldChar w:fldCharType="begin"/>
          </w:r>
          <w:r w:rsidR="002C606B" w:rsidRPr="00395D1D">
            <w:instrText xml:space="preserve"> CITATION Ume14 \l 2057 </w:instrText>
          </w:r>
          <w:r w:rsidR="002C606B" w:rsidRPr="00395D1D">
            <w:fldChar w:fldCharType="separate"/>
          </w:r>
          <w:r w:rsidR="009B7827" w:rsidRPr="009B7827">
            <w:rPr>
              <w:noProof/>
            </w:rPr>
            <w:t>[14]</w:t>
          </w:r>
          <w:r w:rsidR="002C606B" w:rsidRPr="00395D1D">
            <w:fldChar w:fldCharType="end"/>
          </w:r>
        </w:sdtContent>
      </w:sdt>
      <w:r w:rsidR="002C606B">
        <w:t xml:space="preserve">,  </w:t>
      </w:r>
      <w:sdt>
        <w:sdtPr>
          <w:id w:val="-1519849280"/>
          <w:citation/>
        </w:sdtPr>
        <w:sdtContent>
          <w:r w:rsidR="002C606B">
            <w:fldChar w:fldCharType="begin"/>
          </w:r>
          <w:r w:rsidR="002C606B">
            <w:instrText xml:space="preserve"> CITATION Pan06 \l 2057 </w:instrText>
          </w:r>
          <w:r w:rsidR="002C606B">
            <w:fldChar w:fldCharType="separate"/>
          </w:r>
          <w:r w:rsidR="009B7827" w:rsidRPr="009B7827">
            <w:rPr>
              <w:noProof/>
            </w:rPr>
            <w:t>[15]</w:t>
          </w:r>
          <w:r w:rsidR="002C606B">
            <w:fldChar w:fldCharType="end"/>
          </w:r>
        </w:sdtContent>
      </w:sdt>
      <w:r w:rsidR="002C606B">
        <w:t xml:space="preserve">, </w:t>
      </w:r>
      <w:sdt>
        <w:sdtPr>
          <w:id w:val="1474872442"/>
          <w:citation/>
        </w:sdtPr>
        <w:sdtContent>
          <w:r w:rsidR="002C606B">
            <w:fldChar w:fldCharType="begin"/>
          </w:r>
          <w:r w:rsidR="002C606B">
            <w:instrText xml:space="preserve"> CITATION Ebn22 \l 2057 </w:instrText>
          </w:r>
          <w:r w:rsidR="002C606B">
            <w:fldChar w:fldCharType="separate"/>
          </w:r>
          <w:r w:rsidR="009B7827" w:rsidRPr="009B7827">
            <w:rPr>
              <w:noProof/>
            </w:rPr>
            <w:t>[16]</w:t>
          </w:r>
          <w:r w:rsidR="002C606B">
            <w:fldChar w:fldCharType="end"/>
          </w:r>
        </w:sdtContent>
      </w:sdt>
      <w:r w:rsidR="00CE7504">
        <w:t xml:space="preserve">, </w:t>
      </w:r>
      <w:sdt>
        <w:sdtPr>
          <w:id w:val="-444158289"/>
          <w:citation/>
        </w:sdtPr>
        <w:sdtContent>
          <w:r w:rsidR="002C606B">
            <w:fldChar w:fldCharType="begin"/>
          </w:r>
          <w:r w:rsidR="002C606B">
            <w:instrText xml:space="preserve"> CITATION Cao17 \l 2057 </w:instrText>
          </w:r>
          <w:r w:rsidR="002C606B">
            <w:fldChar w:fldCharType="separate"/>
          </w:r>
          <w:r w:rsidR="009B7827" w:rsidRPr="009B7827">
            <w:rPr>
              <w:noProof/>
            </w:rPr>
            <w:t>[17]</w:t>
          </w:r>
          <w:r w:rsidR="002C606B">
            <w:fldChar w:fldCharType="end"/>
          </w:r>
        </w:sdtContent>
      </w:sdt>
      <w:r w:rsidR="002C606B">
        <w:t xml:space="preserve">, </w:t>
      </w:r>
      <w:sdt>
        <w:sdtPr>
          <w:id w:val="-1055386621"/>
          <w:citation/>
        </w:sdtPr>
        <w:sdtContent>
          <w:r w:rsidR="002C606B">
            <w:fldChar w:fldCharType="begin"/>
          </w:r>
          <w:r w:rsidR="002C606B">
            <w:instrText xml:space="preserve"> CITATION Tha17 \l 2057 </w:instrText>
          </w:r>
          <w:r w:rsidR="002C606B">
            <w:fldChar w:fldCharType="separate"/>
          </w:r>
          <w:r w:rsidR="009B7827" w:rsidRPr="009B7827">
            <w:rPr>
              <w:noProof/>
            </w:rPr>
            <w:t>[18]</w:t>
          </w:r>
          <w:r w:rsidR="002C606B">
            <w:fldChar w:fldCharType="end"/>
          </w:r>
        </w:sdtContent>
      </w:sdt>
      <w:r w:rsidR="002C606B">
        <w:t xml:space="preserve">, </w:t>
      </w:r>
      <w:sdt>
        <w:sdtPr>
          <w:id w:val="-214969703"/>
          <w:citation/>
        </w:sdtPr>
        <w:sdtContent>
          <w:r w:rsidR="002C606B">
            <w:fldChar w:fldCharType="begin"/>
          </w:r>
          <w:r w:rsidR="002C606B">
            <w:instrText xml:space="preserve"> CITATION Răd24 \l 2057 </w:instrText>
          </w:r>
          <w:r w:rsidR="002C606B">
            <w:fldChar w:fldCharType="separate"/>
          </w:r>
          <w:r w:rsidR="009B7827" w:rsidRPr="009B7827">
            <w:rPr>
              <w:noProof/>
            </w:rPr>
            <w:t>[19]</w:t>
          </w:r>
          <w:r w:rsidR="002C606B">
            <w:fldChar w:fldCharType="end"/>
          </w:r>
        </w:sdtContent>
      </w:sdt>
      <w:r w:rsidR="00CE7504">
        <w:t>,</w:t>
      </w:r>
      <w:r w:rsidR="00A73712">
        <w:t xml:space="preserve"> </w:t>
      </w:r>
      <w:sdt>
        <w:sdtPr>
          <w:id w:val="-1682125346"/>
          <w:citation/>
        </w:sdtPr>
        <w:sdtContent>
          <w:r w:rsidR="002C606B">
            <w:fldChar w:fldCharType="begin"/>
          </w:r>
          <w:r w:rsidR="007128AF">
            <w:instrText xml:space="preserve">CITATION Bas14 \l 2057 </w:instrText>
          </w:r>
          <w:r w:rsidR="002C606B">
            <w:fldChar w:fldCharType="separate"/>
          </w:r>
          <w:r w:rsidR="009B7827" w:rsidRPr="009B7827">
            <w:rPr>
              <w:noProof/>
            </w:rPr>
            <w:t>[20]</w:t>
          </w:r>
          <w:r w:rsidR="002C606B">
            <w:fldChar w:fldCharType="end"/>
          </w:r>
        </w:sdtContent>
      </w:sdt>
      <w:r w:rsidR="002C606B">
        <w:t xml:space="preserve"> </w:t>
      </w:r>
      <w:sdt>
        <w:sdtPr>
          <w:id w:val="557822558"/>
          <w:citation/>
        </w:sdtPr>
        <w:sdtContent>
          <w:r w:rsidR="002C606B">
            <w:fldChar w:fldCharType="begin"/>
          </w:r>
          <w:r w:rsidR="002C606B">
            <w:instrText xml:space="preserve"> CITATION Zap21 \l 2057 </w:instrText>
          </w:r>
          <w:r w:rsidR="002C606B">
            <w:fldChar w:fldCharType="separate"/>
          </w:r>
          <w:r w:rsidR="009B7827" w:rsidRPr="009B7827">
            <w:rPr>
              <w:noProof/>
            </w:rPr>
            <w:t>[21]</w:t>
          </w:r>
          <w:r w:rsidR="002C606B">
            <w:fldChar w:fldCharType="end"/>
          </w:r>
        </w:sdtContent>
      </w:sdt>
      <w:r w:rsidR="009151C7">
        <w:t xml:space="preserve">. </w:t>
      </w:r>
      <w:r>
        <w:t xml:space="preserve">This information is summarised in </w:t>
      </w:r>
      <w:r>
        <w:fldChar w:fldCharType="begin"/>
      </w:r>
      <w:r>
        <w:instrText xml:space="preserve"> REF _Ref212495006 \h </w:instrText>
      </w:r>
      <w:r w:rsidR="008B1FF0">
        <w:instrText xml:space="preserve"> \* MERGEFORMAT </w:instrText>
      </w:r>
      <w:r>
        <w:fldChar w:fldCharType="separate"/>
      </w:r>
      <w:r w:rsidR="004365BB" w:rsidRPr="00B5514A">
        <w:t xml:space="preserve">Table </w:t>
      </w:r>
      <w:r w:rsidR="004365BB">
        <w:rPr>
          <w:noProof/>
        </w:rPr>
        <w:t>1</w:t>
      </w:r>
      <w:r>
        <w:fldChar w:fldCharType="end"/>
      </w:r>
      <w:r>
        <w:t xml:space="preserve"> showing the </w:t>
      </w:r>
      <w:r w:rsidR="00D83F8B">
        <w:t xml:space="preserve">peak and the wave number – noting that overlap and shifting of peaks may </w:t>
      </w:r>
      <w:r w:rsidR="00D83F8B" w:rsidRPr="00B5514A">
        <w:t>have introduced some error</w:t>
      </w:r>
      <w:r w:rsidRPr="00B5514A">
        <w:t>.</w:t>
      </w:r>
    </w:p>
    <w:p w14:paraId="1815A409" w14:textId="22F1D85C" w:rsidR="004906A8" w:rsidRPr="001B411F" w:rsidRDefault="00F8147A" w:rsidP="001B411F">
      <w:pPr>
        <w:pStyle w:val="Caption"/>
        <w:keepNext/>
        <w:spacing w:line="360" w:lineRule="auto"/>
        <w:jc w:val="center"/>
        <w:rPr>
          <w:noProof/>
          <w14:ligatures w14:val="standardContextual"/>
        </w:rPr>
      </w:pPr>
      <w:bookmarkStart w:id="51" w:name="_Ref212495006"/>
      <w:bookmarkStart w:id="52" w:name="_Toc212803465"/>
      <w:r w:rsidRPr="00B5514A">
        <w:t xml:space="preserve">Table </w:t>
      </w:r>
      <w:r w:rsidR="004365BB">
        <w:fldChar w:fldCharType="begin"/>
      </w:r>
      <w:r w:rsidR="004365BB">
        <w:instrText xml:space="preserve"> SEQ Table \* ARABIC </w:instrText>
      </w:r>
      <w:r w:rsidR="004365BB">
        <w:fldChar w:fldCharType="separate"/>
      </w:r>
      <w:r w:rsidR="004365BB">
        <w:rPr>
          <w:noProof/>
        </w:rPr>
        <w:t>1</w:t>
      </w:r>
      <w:r w:rsidR="004365BB">
        <w:rPr>
          <w:noProof/>
        </w:rPr>
        <w:fldChar w:fldCharType="end"/>
      </w:r>
      <w:bookmarkEnd w:id="51"/>
      <w:r w:rsidRPr="00B5514A">
        <w:t xml:space="preserve"> Key peaks identified from FTIR spectra</w:t>
      </w:r>
      <w:r w:rsidR="00A838A3" w:rsidRPr="00A838A3">
        <w:rPr>
          <w:noProof/>
          <w14:ligatures w14:val="standardContextual"/>
        </w:rPr>
        <w:t xml:space="preserve"> </w:t>
      </w:r>
      <w:r w:rsidR="003B62D3">
        <w:rPr>
          <w:noProof/>
          <w14:ligatures w14:val="standardContextual"/>
        </w:rPr>
        <w:br/>
      </w:r>
      <w:r w:rsidR="00A838A3" w:rsidRPr="00A838A3">
        <w:rPr>
          <w:noProof/>
        </w:rPr>
        <w:drawing>
          <wp:inline distT="0" distB="0" distL="0" distR="0" wp14:anchorId="46FC499A" wp14:editId="34463753">
            <wp:extent cx="5731510" cy="2078990"/>
            <wp:effectExtent l="0" t="0" r="2540" b="0"/>
            <wp:docPr id="2109982394"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982394" name="Picture 1" descr="A table with numbers and symbols&#10;&#10;AI-generated content may be incorrect."/>
                    <pic:cNvPicPr/>
                  </pic:nvPicPr>
                  <pic:blipFill>
                    <a:blip r:embed="rId27"/>
                    <a:stretch>
                      <a:fillRect/>
                    </a:stretch>
                  </pic:blipFill>
                  <pic:spPr>
                    <a:xfrm>
                      <a:off x="0" y="0"/>
                      <a:ext cx="5731510" cy="2078990"/>
                    </a:xfrm>
                    <a:prstGeom prst="rect">
                      <a:avLst/>
                    </a:prstGeom>
                  </pic:spPr>
                </pic:pic>
              </a:graphicData>
            </a:graphic>
          </wp:inline>
        </w:drawing>
      </w:r>
      <w:bookmarkEnd w:id="52"/>
    </w:p>
    <w:p w14:paraId="1B61DE01" w14:textId="16B75BF8" w:rsidR="00BE594D" w:rsidRDefault="00C84F0D" w:rsidP="008B1FF0">
      <w:pPr>
        <w:spacing w:line="360" w:lineRule="auto"/>
        <w:jc w:val="both"/>
      </w:pPr>
      <w:r>
        <w:t xml:space="preserve">By identifying key </w:t>
      </w:r>
      <w:r w:rsidR="008D7343">
        <w:t>peaks</w:t>
      </w:r>
      <w:r w:rsidR="003737D4">
        <w:t xml:space="preserve"> </w:t>
      </w:r>
      <w:r w:rsidR="003B0E2B">
        <w:t>in both the</w:t>
      </w:r>
      <w:r w:rsidR="003737D4">
        <w:t xml:space="preserve"> general and the fingerprint region </w:t>
      </w:r>
      <w:sdt>
        <w:sdtPr>
          <w:id w:val="631824439"/>
          <w:citation/>
        </w:sdtPr>
        <w:sdtContent>
          <w:r w:rsidR="003737D4">
            <w:fldChar w:fldCharType="begin"/>
          </w:r>
          <w:r w:rsidR="003737D4">
            <w:instrText xml:space="preserve"> CITATION Dan11 \l 2057 </w:instrText>
          </w:r>
          <w:r w:rsidR="003737D4">
            <w:fldChar w:fldCharType="separate"/>
          </w:r>
          <w:r w:rsidR="009B7827" w:rsidRPr="009B7827">
            <w:rPr>
              <w:noProof/>
            </w:rPr>
            <w:t>[22]</w:t>
          </w:r>
          <w:r w:rsidR="003737D4">
            <w:fldChar w:fldCharType="end"/>
          </w:r>
        </w:sdtContent>
      </w:sdt>
      <w:r w:rsidR="008D7343">
        <w:t>,</w:t>
      </w:r>
      <w:r>
        <w:t xml:space="preserve"> it was possible to determine which spectra </w:t>
      </w:r>
      <w:r w:rsidR="007C242A">
        <w:t>likely corresponded</w:t>
      </w:r>
      <w:r w:rsidR="00646128">
        <w:t xml:space="preserve"> to each sample. For example, </w:t>
      </w:r>
      <w:r w:rsidR="000A376C">
        <w:t>methyl 3</w:t>
      </w:r>
      <w:r w:rsidR="00001A04">
        <w:t>-</w:t>
      </w:r>
      <w:r w:rsidR="00213D13">
        <w:t>nitrobenzoate is the only compound in the tests to contain N</w:t>
      </w:r>
      <w:r w:rsidR="00001A04">
        <w:t>-</w:t>
      </w:r>
      <w:r w:rsidR="00213D13">
        <w:t xml:space="preserve">O </w:t>
      </w:r>
      <w:r w:rsidR="00321169">
        <w:t>bonds,</w:t>
      </w:r>
      <w:r w:rsidR="00213D13">
        <w:t xml:space="preserve"> </w:t>
      </w:r>
      <w:r w:rsidR="00321169">
        <w:t xml:space="preserve">while </w:t>
      </w:r>
      <w:r w:rsidR="004656F4">
        <w:t xml:space="preserve">ascorbic acid is the only compound </w:t>
      </w:r>
      <w:r w:rsidR="00321169">
        <w:t>that features</w:t>
      </w:r>
      <w:r w:rsidR="004656F4">
        <w:t xml:space="preserve"> a lactone ring</w:t>
      </w:r>
      <w:r w:rsidR="004B6D7D">
        <w:t xml:space="preserve">. Guanidine and acetaminophen both contain N-H </w:t>
      </w:r>
      <w:r w:rsidR="004D7A3A">
        <w:t>bonds;</w:t>
      </w:r>
      <w:r w:rsidR="004B6D7D">
        <w:t xml:space="preserve"> </w:t>
      </w:r>
      <w:r w:rsidR="004D7A3A">
        <w:t>however,</w:t>
      </w:r>
      <w:r w:rsidR="004B6D7D">
        <w:t xml:space="preserve"> </w:t>
      </w:r>
      <w:r w:rsidR="00607EBB">
        <w:t xml:space="preserve">guanidine </w:t>
      </w:r>
      <w:r w:rsidR="007D2664">
        <w:t>lacks</w:t>
      </w:r>
      <w:r w:rsidR="00607EBB">
        <w:t xml:space="preserve"> a </w:t>
      </w:r>
      <w:r w:rsidR="008D7343">
        <w:t>benzene ring</w:t>
      </w:r>
      <w:r w:rsidR="00607EBB">
        <w:t xml:space="preserve"> whereas acetaminophen </w:t>
      </w:r>
      <w:r w:rsidR="007D2664">
        <w:t>contains one</w:t>
      </w:r>
      <w:r w:rsidR="00607EBB">
        <w:t>.</w:t>
      </w:r>
      <w:r w:rsidR="008D7343">
        <w:t xml:space="preserve"> The peaks noted in </w:t>
      </w:r>
      <w:r w:rsidR="008D7343">
        <w:fldChar w:fldCharType="begin"/>
      </w:r>
      <w:r w:rsidR="008D7343">
        <w:instrText xml:space="preserve"> REF _Ref212495006 \h </w:instrText>
      </w:r>
      <w:r w:rsidR="008B1FF0">
        <w:instrText xml:space="preserve"> \* MERGEFORMAT </w:instrText>
      </w:r>
      <w:r w:rsidR="008D7343">
        <w:fldChar w:fldCharType="separate"/>
      </w:r>
      <w:r w:rsidR="004365BB" w:rsidRPr="00B5514A">
        <w:t xml:space="preserve">Table </w:t>
      </w:r>
      <w:r w:rsidR="004365BB">
        <w:rPr>
          <w:noProof/>
        </w:rPr>
        <w:t>1</w:t>
      </w:r>
      <w:r w:rsidR="008D7343">
        <w:fldChar w:fldCharType="end"/>
      </w:r>
      <w:r w:rsidR="00967A73">
        <w:t xml:space="preserve"> </w:t>
      </w:r>
      <w:r w:rsidR="004D7A3A">
        <w:t>support</w:t>
      </w:r>
      <w:r w:rsidR="00967A73">
        <w:t xml:space="preserve"> the predicted outcomes from </w:t>
      </w:r>
      <w:r w:rsidR="0011448A" w:rsidRPr="004D7A3A">
        <w:rPr>
          <w:i/>
          <w:iCs/>
        </w:rPr>
        <w:fldChar w:fldCharType="begin"/>
      </w:r>
      <w:r w:rsidR="0011448A" w:rsidRPr="004D7A3A">
        <w:rPr>
          <w:i/>
          <w:iCs/>
        </w:rPr>
        <w:instrText xml:space="preserve"> REF _Ref212535763 \r \h </w:instrText>
      </w:r>
      <w:r w:rsidR="004D7A3A">
        <w:rPr>
          <w:i/>
          <w:iCs/>
        </w:rPr>
        <w:instrText xml:space="preserve"> \* MERGEFORMAT </w:instrText>
      </w:r>
      <w:r w:rsidR="0011448A" w:rsidRPr="004D7A3A">
        <w:rPr>
          <w:i/>
          <w:iCs/>
        </w:rPr>
      </w:r>
      <w:r w:rsidR="0011448A" w:rsidRPr="004D7A3A">
        <w:rPr>
          <w:i/>
          <w:iCs/>
        </w:rPr>
        <w:fldChar w:fldCharType="separate"/>
      </w:r>
      <w:r w:rsidR="004365BB">
        <w:rPr>
          <w:i/>
          <w:iCs/>
        </w:rPr>
        <w:t>1.2</w:t>
      </w:r>
      <w:r w:rsidR="0011448A" w:rsidRPr="004D7A3A">
        <w:rPr>
          <w:i/>
          <w:iCs/>
        </w:rPr>
        <w:fldChar w:fldCharType="end"/>
      </w:r>
      <w:r w:rsidR="0011448A" w:rsidRPr="004D7A3A">
        <w:rPr>
          <w:i/>
          <w:iCs/>
        </w:rPr>
        <w:t xml:space="preserve"> </w:t>
      </w:r>
      <w:r w:rsidR="0011448A" w:rsidRPr="004D7A3A">
        <w:rPr>
          <w:i/>
          <w:iCs/>
        </w:rPr>
        <w:fldChar w:fldCharType="begin"/>
      </w:r>
      <w:r w:rsidR="0011448A" w:rsidRPr="004D7A3A">
        <w:rPr>
          <w:i/>
          <w:iCs/>
        </w:rPr>
        <w:instrText xml:space="preserve"> REF _Ref212535769 \h </w:instrText>
      </w:r>
      <w:r w:rsidR="004D7A3A">
        <w:rPr>
          <w:i/>
          <w:iCs/>
        </w:rPr>
        <w:instrText xml:space="preserve"> \* MERGEFORMAT </w:instrText>
      </w:r>
      <w:r w:rsidR="0011448A" w:rsidRPr="004D7A3A">
        <w:rPr>
          <w:i/>
          <w:iCs/>
        </w:rPr>
      </w:r>
      <w:r w:rsidR="0011448A" w:rsidRPr="004D7A3A">
        <w:rPr>
          <w:i/>
          <w:iCs/>
        </w:rPr>
        <w:fldChar w:fldCharType="separate"/>
      </w:r>
      <w:r w:rsidR="004365BB" w:rsidRPr="004365BB">
        <w:rPr>
          <w:i/>
          <w:iCs/>
        </w:rPr>
        <w:t>Predicted Outcome</w:t>
      </w:r>
      <w:r w:rsidR="0011448A" w:rsidRPr="004D7A3A">
        <w:rPr>
          <w:i/>
          <w:iCs/>
        </w:rPr>
        <w:fldChar w:fldCharType="end"/>
      </w:r>
      <w:r w:rsidR="0011448A">
        <w:t>.</w:t>
      </w:r>
    </w:p>
    <w:p w14:paraId="2464E725" w14:textId="6BE98482" w:rsidR="009C13F4" w:rsidRDefault="009C13F4" w:rsidP="008B1FF0">
      <w:pPr>
        <w:spacing w:line="360" w:lineRule="auto"/>
        <w:jc w:val="both"/>
      </w:pPr>
      <w:r>
        <w:t>By way of confirmation</w:t>
      </w:r>
      <w:r w:rsidR="0009231F">
        <w:t xml:space="preserve"> the library </w:t>
      </w:r>
      <w:r w:rsidR="00BA4011">
        <w:t xml:space="preserve">search results have been included in </w:t>
      </w:r>
      <w:r w:rsidR="00BA4011">
        <w:fldChar w:fldCharType="begin"/>
      </w:r>
      <w:r w:rsidR="00BA4011">
        <w:instrText xml:space="preserve"> REF _Ref212536629 \h </w:instrText>
      </w:r>
      <w:r w:rsidR="00BA4011">
        <w:fldChar w:fldCharType="separate"/>
      </w:r>
      <w:r w:rsidR="004365BB">
        <w:t>Appendix 2</w:t>
      </w:r>
      <w:r w:rsidR="00BA4011">
        <w:fldChar w:fldCharType="end"/>
      </w:r>
      <w:r w:rsidR="00E15513">
        <w:t xml:space="preserve">. </w:t>
      </w:r>
      <w:r w:rsidR="004830E2">
        <w:t>The percentage match from the library search is as follows:</w:t>
      </w:r>
    </w:p>
    <w:p w14:paraId="11C56223" w14:textId="6379E26B" w:rsidR="004830E2" w:rsidRDefault="004830E2" w:rsidP="004830E2">
      <w:pPr>
        <w:pStyle w:val="ListParagraph"/>
        <w:numPr>
          <w:ilvl w:val="0"/>
          <w:numId w:val="14"/>
        </w:numPr>
        <w:spacing w:line="360" w:lineRule="auto"/>
        <w:jc w:val="both"/>
      </w:pPr>
      <w:r>
        <w:t xml:space="preserve">Ascorbic acid </w:t>
      </w:r>
      <w:r w:rsidR="002E38F4">
        <w:t>–</w:t>
      </w:r>
      <w:r>
        <w:t xml:space="preserve"> </w:t>
      </w:r>
      <w:r w:rsidR="002E38F4">
        <w:t>99.4%</w:t>
      </w:r>
    </w:p>
    <w:p w14:paraId="746AF084" w14:textId="6A2F9CA7" w:rsidR="002E38F4" w:rsidRDefault="007921B8" w:rsidP="004830E2">
      <w:pPr>
        <w:pStyle w:val="ListParagraph"/>
        <w:numPr>
          <w:ilvl w:val="0"/>
          <w:numId w:val="14"/>
        </w:numPr>
        <w:spacing w:line="360" w:lineRule="auto"/>
        <w:jc w:val="both"/>
      </w:pPr>
      <w:r>
        <w:t xml:space="preserve">Guanidine </w:t>
      </w:r>
      <w:r w:rsidR="001F1B6C">
        <w:t>–</w:t>
      </w:r>
      <w:r>
        <w:t xml:space="preserve"> </w:t>
      </w:r>
      <w:r w:rsidR="001F1B6C">
        <w:t>99.5% (to guanidine nitrate)</w:t>
      </w:r>
    </w:p>
    <w:p w14:paraId="049B5BC5" w14:textId="0F3C4BAD" w:rsidR="001F1B6C" w:rsidRDefault="001F1B6C" w:rsidP="004830E2">
      <w:pPr>
        <w:pStyle w:val="ListParagraph"/>
        <w:numPr>
          <w:ilvl w:val="0"/>
          <w:numId w:val="14"/>
        </w:numPr>
        <w:spacing w:line="360" w:lineRule="auto"/>
        <w:jc w:val="both"/>
      </w:pPr>
      <w:r>
        <w:t>Methyl 3-</w:t>
      </w:r>
      <w:r w:rsidR="00067795">
        <w:t xml:space="preserve">nitrobenzoate </w:t>
      </w:r>
      <w:r w:rsidR="00F96129">
        <w:t>–</w:t>
      </w:r>
      <w:r w:rsidR="00067795">
        <w:t xml:space="preserve"> </w:t>
      </w:r>
      <w:r w:rsidR="00F96129">
        <w:t>52.6%</w:t>
      </w:r>
    </w:p>
    <w:p w14:paraId="05EAE32A" w14:textId="6C4A699E" w:rsidR="00EA6B18" w:rsidRDefault="001A4DCB" w:rsidP="004830E2">
      <w:pPr>
        <w:pStyle w:val="ListParagraph"/>
        <w:numPr>
          <w:ilvl w:val="0"/>
          <w:numId w:val="14"/>
        </w:numPr>
        <w:spacing w:line="360" w:lineRule="auto"/>
        <w:jc w:val="both"/>
      </w:pPr>
      <w:r>
        <w:t>Acetaminophen – 99.1%</w:t>
      </w:r>
    </w:p>
    <w:p w14:paraId="33C06185" w14:textId="7E1C4498" w:rsidR="001A4DCB" w:rsidRDefault="001A4DCB" w:rsidP="001A4DCB">
      <w:pPr>
        <w:spacing w:line="360" w:lineRule="auto"/>
        <w:jc w:val="both"/>
      </w:pPr>
      <w:r>
        <w:t>Methyl 3-nitrobenzoate</w:t>
      </w:r>
      <w:r w:rsidR="00D7752D">
        <w:t xml:space="preserve"> has a lower percentage match </w:t>
      </w:r>
      <w:r w:rsidR="00957EE5">
        <w:t xml:space="preserve">with compounds in the library </w:t>
      </w:r>
      <w:r w:rsidR="00D7752D">
        <w:t xml:space="preserve">than ideal. </w:t>
      </w:r>
      <w:r w:rsidR="00957EE5">
        <w:t>It was noted during testing the library does not contain</w:t>
      </w:r>
      <w:r w:rsidR="005C40D0">
        <w:t xml:space="preserve"> a reference spectrum for methyl 3-nitrobenzoate, so a good match will not be possible.</w:t>
      </w:r>
      <w:r w:rsidR="00253BAC">
        <w:t xml:space="preserve"> In this case it is possible to</w:t>
      </w:r>
      <w:r w:rsidR="00757633">
        <w:t xml:space="preserve"> state this compound is</w:t>
      </w:r>
      <w:r w:rsidR="004C6F37">
        <w:t xml:space="preserve"> likely to be methyl 3-nitrobenzoate due to a partial match from the library, </w:t>
      </w:r>
      <w:r w:rsidR="008809A1">
        <w:t>identification</w:t>
      </w:r>
      <w:r w:rsidR="004C6F37">
        <w:t xml:space="preserve"> of key functional groups </w:t>
      </w:r>
      <w:r w:rsidR="00315018">
        <w:t xml:space="preserve">from the spectrum </w:t>
      </w:r>
      <w:r w:rsidR="004C6F37">
        <w:t xml:space="preserve">and through a process of elimination </w:t>
      </w:r>
      <w:r w:rsidR="004C6F37">
        <w:lastRenderedPageBreak/>
        <w:t xml:space="preserve">with the other samples, given the information </w:t>
      </w:r>
      <w:r w:rsidR="001E06CC">
        <w:t>in the brief states</w:t>
      </w:r>
      <w:r w:rsidR="004C6F37">
        <w:t xml:space="preserve"> that one</w:t>
      </w:r>
      <w:r w:rsidR="001E06CC">
        <w:t xml:space="preserve"> sample</w:t>
      </w:r>
      <w:r w:rsidR="004C6F37">
        <w:t xml:space="preserve"> is</w:t>
      </w:r>
      <w:r w:rsidR="008809A1">
        <w:t xml:space="preserve"> methyl 3-nitrobenzoate.</w:t>
      </w:r>
    </w:p>
    <w:p w14:paraId="672814EB" w14:textId="77777777" w:rsidR="00AD04A0" w:rsidRDefault="00AD04A0" w:rsidP="001A4DCB">
      <w:pPr>
        <w:spacing w:line="360" w:lineRule="auto"/>
        <w:jc w:val="both"/>
      </w:pPr>
    </w:p>
    <w:p w14:paraId="20246098" w14:textId="77777777" w:rsidR="00AD04A0" w:rsidRDefault="00AD04A0" w:rsidP="001A4DCB">
      <w:pPr>
        <w:spacing w:line="360" w:lineRule="auto"/>
        <w:jc w:val="both"/>
      </w:pPr>
    </w:p>
    <w:p w14:paraId="65465087" w14:textId="77777777" w:rsidR="00AD04A0" w:rsidRDefault="00AD04A0" w:rsidP="001A4DCB">
      <w:pPr>
        <w:spacing w:line="360" w:lineRule="auto"/>
        <w:jc w:val="both"/>
      </w:pPr>
    </w:p>
    <w:p w14:paraId="21C6C885" w14:textId="77777777" w:rsidR="00AD04A0" w:rsidRDefault="00AD04A0" w:rsidP="001A4DCB">
      <w:pPr>
        <w:spacing w:line="360" w:lineRule="auto"/>
        <w:jc w:val="both"/>
      </w:pPr>
    </w:p>
    <w:p w14:paraId="38326A86" w14:textId="77777777" w:rsidR="00AD04A0" w:rsidRDefault="00AD04A0" w:rsidP="001A4DCB">
      <w:pPr>
        <w:spacing w:line="360" w:lineRule="auto"/>
        <w:jc w:val="both"/>
      </w:pPr>
    </w:p>
    <w:p w14:paraId="181908EE" w14:textId="77777777" w:rsidR="00AD04A0" w:rsidRDefault="00AD04A0" w:rsidP="001A4DCB">
      <w:pPr>
        <w:spacing w:line="360" w:lineRule="auto"/>
        <w:jc w:val="both"/>
      </w:pPr>
    </w:p>
    <w:p w14:paraId="68DC40A7" w14:textId="77777777" w:rsidR="00AD04A0" w:rsidRDefault="00AD04A0" w:rsidP="001A4DCB">
      <w:pPr>
        <w:spacing w:line="360" w:lineRule="auto"/>
        <w:jc w:val="both"/>
      </w:pPr>
    </w:p>
    <w:p w14:paraId="1A4AFAFF" w14:textId="77777777" w:rsidR="00AD04A0" w:rsidRDefault="00AD04A0" w:rsidP="001A4DCB">
      <w:pPr>
        <w:spacing w:line="360" w:lineRule="auto"/>
        <w:jc w:val="both"/>
      </w:pPr>
    </w:p>
    <w:p w14:paraId="01EC1639" w14:textId="77777777" w:rsidR="00AD04A0" w:rsidRDefault="00AD04A0" w:rsidP="001A4DCB">
      <w:pPr>
        <w:spacing w:line="360" w:lineRule="auto"/>
        <w:jc w:val="both"/>
      </w:pPr>
    </w:p>
    <w:p w14:paraId="0A9D8502" w14:textId="77777777" w:rsidR="00AD04A0" w:rsidRDefault="00AD04A0" w:rsidP="001A4DCB">
      <w:pPr>
        <w:spacing w:line="360" w:lineRule="auto"/>
        <w:jc w:val="both"/>
      </w:pPr>
    </w:p>
    <w:p w14:paraId="3F2BB61C" w14:textId="77777777" w:rsidR="00AD04A0" w:rsidRDefault="00AD04A0" w:rsidP="001A4DCB">
      <w:pPr>
        <w:spacing w:line="360" w:lineRule="auto"/>
        <w:jc w:val="both"/>
      </w:pPr>
    </w:p>
    <w:p w14:paraId="77D32DE7" w14:textId="77777777" w:rsidR="00AD04A0" w:rsidRDefault="00AD04A0" w:rsidP="001A4DCB">
      <w:pPr>
        <w:spacing w:line="360" w:lineRule="auto"/>
        <w:jc w:val="both"/>
      </w:pPr>
    </w:p>
    <w:p w14:paraId="01D8A716" w14:textId="77777777" w:rsidR="00AD04A0" w:rsidRDefault="00AD04A0" w:rsidP="001A4DCB">
      <w:pPr>
        <w:spacing w:line="360" w:lineRule="auto"/>
        <w:jc w:val="both"/>
      </w:pPr>
    </w:p>
    <w:p w14:paraId="5E92A7FB" w14:textId="77777777" w:rsidR="00AD04A0" w:rsidRDefault="00AD04A0" w:rsidP="001A4DCB">
      <w:pPr>
        <w:spacing w:line="360" w:lineRule="auto"/>
        <w:jc w:val="both"/>
      </w:pPr>
    </w:p>
    <w:p w14:paraId="7040E323" w14:textId="77777777" w:rsidR="00AD04A0" w:rsidRDefault="00AD04A0" w:rsidP="001A4DCB">
      <w:pPr>
        <w:spacing w:line="360" w:lineRule="auto"/>
        <w:jc w:val="both"/>
      </w:pPr>
    </w:p>
    <w:p w14:paraId="01764DC0" w14:textId="77777777" w:rsidR="00AD04A0" w:rsidRDefault="00AD04A0" w:rsidP="001A4DCB">
      <w:pPr>
        <w:spacing w:line="360" w:lineRule="auto"/>
        <w:jc w:val="both"/>
      </w:pPr>
    </w:p>
    <w:p w14:paraId="4889092C" w14:textId="77777777" w:rsidR="00AD04A0" w:rsidRDefault="00AD04A0" w:rsidP="001A4DCB">
      <w:pPr>
        <w:spacing w:line="360" w:lineRule="auto"/>
        <w:jc w:val="both"/>
      </w:pPr>
    </w:p>
    <w:p w14:paraId="61DAE9B8" w14:textId="77777777" w:rsidR="00AD04A0" w:rsidRDefault="00AD04A0" w:rsidP="001A4DCB">
      <w:pPr>
        <w:spacing w:line="360" w:lineRule="auto"/>
        <w:jc w:val="both"/>
      </w:pPr>
    </w:p>
    <w:p w14:paraId="04E3E43C" w14:textId="77777777" w:rsidR="00AD04A0" w:rsidRDefault="00AD04A0" w:rsidP="001A4DCB">
      <w:pPr>
        <w:spacing w:line="360" w:lineRule="auto"/>
        <w:jc w:val="both"/>
      </w:pPr>
    </w:p>
    <w:p w14:paraId="222EC5C6" w14:textId="77777777" w:rsidR="00AD04A0" w:rsidRDefault="00AD04A0" w:rsidP="001A4DCB">
      <w:pPr>
        <w:spacing w:line="360" w:lineRule="auto"/>
        <w:jc w:val="both"/>
      </w:pPr>
    </w:p>
    <w:p w14:paraId="45F3203B" w14:textId="77777777" w:rsidR="00AD04A0" w:rsidRDefault="00AD04A0" w:rsidP="001A4DCB">
      <w:pPr>
        <w:spacing w:line="360" w:lineRule="auto"/>
        <w:jc w:val="both"/>
      </w:pPr>
    </w:p>
    <w:p w14:paraId="7674EAF3" w14:textId="77777777" w:rsidR="00AD04A0" w:rsidRDefault="00AD04A0" w:rsidP="001A4DCB">
      <w:pPr>
        <w:spacing w:line="360" w:lineRule="auto"/>
        <w:jc w:val="both"/>
      </w:pPr>
    </w:p>
    <w:p w14:paraId="0CCC6B42" w14:textId="3E9975F2" w:rsidR="008809A1" w:rsidRDefault="00B80E92" w:rsidP="00B80E92">
      <w:pPr>
        <w:pStyle w:val="Heading1"/>
      </w:pPr>
      <w:bookmarkStart w:id="53" w:name="_Toc212803439"/>
      <w:r>
        <w:lastRenderedPageBreak/>
        <w:t>Discussion</w:t>
      </w:r>
      <w:bookmarkEnd w:id="53"/>
    </w:p>
    <w:p w14:paraId="33A7E47E" w14:textId="77777777" w:rsidR="00E1596E" w:rsidRDefault="00B80E92" w:rsidP="00BF3AE2">
      <w:pPr>
        <w:spacing w:line="360" w:lineRule="auto"/>
        <w:jc w:val="both"/>
      </w:pPr>
      <w:r w:rsidRPr="00BF3AE2">
        <w:t xml:space="preserve">Each of the identified compounds have </w:t>
      </w:r>
      <w:r w:rsidR="00676080" w:rsidRPr="00BF3AE2">
        <w:t xml:space="preserve">applications </w:t>
      </w:r>
      <w:r w:rsidRPr="00BF3AE2">
        <w:t>to the energetic world.</w:t>
      </w:r>
      <w:r w:rsidR="00C3529E" w:rsidRPr="00BF3AE2">
        <w:t xml:space="preserve"> </w:t>
      </w:r>
    </w:p>
    <w:p w14:paraId="1A03100E" w14:textId="78AEFE74" w:rsidR="00BC158B" w:rsidRDefault="00F07647" w:rsidP="00BF3AE2">
      <w:pPr>
        <w:spacing w:line="360" w:lineRule="auto"/>
        <w:jc w:val="both"/>
      </w:pPr>
      <w:r>
        <w:t>Ascorbic acid has been used as a fuel substitute in black powder mixtures</w:t>
      </w:r>
      <w:r w:rsidR="004928C3">
        <w:t xml:space="preserve">. </w:t>
      </w:r>
      <w:r w:rsidR="005C2F33">
        <w:t>It</w:t>
      </w:r>
      <w:r w:rsidR="0037617C">
        <w:t xml:space="preserve"> acts as a reducing agent, reacting with potassium nitrate</w:t>
      </w:r>
      <w:r w:rsidR="00EF738F">
        <w:t xml:space="preserve"> to produce </w:t>
      </w:r>
      <w:r w:rsidR="005C2F33">
        <w:t>gas and heat</w:t>
      </w:r>
      <w:r w:rsidR="00BC158B">
        <w:t>, burning cleaner than conventional black powder</w:t>
      </w:r>
      <w:r w:rsidR="00B2731A">
        <w:t xml:space="preserve"> </w:t>
      </w:r>
      <w:sdt>
        <w:sdtPr>
          <w:id w:val="-2089910729"/>
          <w:citation/>
        </w:sdtPr>
        <w:sdtContent>
          <w:r w:rsidR="00B2731A">
            <w:fldChar w:fldCharType="begin"/>
          </w:r>
          <w:r w:rsidR="00B2731A">
            <w:instrText xml:space="preserve"> CITATION Med20 \l 2057 </w:instrText>
          </w:r>
          <w:r w:rsidR="00B2731A">
            <w:fldChar w:fldCharType="separate"/>
          </w:r>
          <w:r w:rsidR="009B7827" w:rsidRPr="009B7827">
            <w:rPr>
              <w:noProof/>
            </w:rPr>
            <w:t>[23]</w:t>
          </w:r>
          <w:r w:rsidR="00B2731A">
            <w:fldChar w:fldCharType="end"/>
          </w:r>
        </w:sdtContent>
      </w:sdt>
      <w:r w:rsidR="00ED0CC4">
        <w:t xml:space="preserve"> </w:t>
      </w:r>
      <w:sdt>
        <w:sdtPr>
          <w:id w:val="1835954400"/>
          <w:citation/>
        </w:sdtPr>
        <w:sdtContent>
          <w:r w:rsidR="00ED0CC4">
            <w:fldChar w:fldCharType="begin"/>
          </w:r>
          <w:r w:rsidR="00ED0CC4">
            <w:instrText xml:space="preserve"> CITATION Lan09 \l 2057 </w:instrText>
          </w:r>
          <w:r w:rsidR="00ED0CC4">
            <w:fldChar w:fldCharType="separate"/>
          </w:r>
          <w:r w:rsidR="009B7827" w:rsidRPr="009B7827">
            <w:rPr>
              <w:noProof/>
            </w:rPr>
            <w:t>[24]</w:t>
          </w:r>
          <w:r w:rsidR="00ED0CC4">
            <w:fldChar w:fldCharType="end"/>
          </w:r>
        </w:sdtContent>
      </w:sdt>
      <w:r w:rsidR="005C2F33">
        <w:t xml:space="preserve">. </w:t>
      </w:r>
    </w:p>
    <w:p w14:paraId="1F382E54" w14:textId="10BFF84E" w:rsidR="00315018" w:rsidRDefault="00315018" w:rsidP="00BF3AE2">
      <w:pPr>
        <w:spacing w:line="360" w:lineRule="auto"/>
        <w:jc w:val="both"/>
      </w:pPr>
      <w:r>
        <w:t>Guanidine</w:t>
      </w:r>
      <w:r w:rsidR="00206BD0">
        <w:t xml:space="preserve"> (nitrate)</w:t>
      </w:r>
      <w:r w:rsidR="00BB7AD4">
        <w:t xml:space="preserve"> is an explosive precursor</w:t>
      </w:r>
      <w:r w:rsidR="007B2E1B">
        <w:t xml:space="preserve"> </w:t>
      </w:r>
      <w:r w:rsidR="00877BDF">
        <w:t>that</w:t>
      </w:r>
      <w:r w:rsidR="00206BD0">
        <w:t xml:space="preserve"> can be nitrated </w:t>
      </w:r>
      <w:r w:rsidR="00325575">
        <w:t>into</w:t>
      </w:r>
      <w:r w:rsidR="00206BD0">
        <w:t xml:space="preserve"> nitroguanidine using sul</w:t>
      </w:r>
      <w:r w:rsidR="006016C5">
        <w:t>ph</w:t>
      </w:r>
      <w:r w:rsidR="00206BD0">
        <w:t>uric acid</w:t>
      </w:r>
      <w:r w:rsidR="002F37CC">
        <w:t xml:space="preserve"> </w:t>
      </w:r>
      <w:sdt>
        <w:sdtPr>
          <w:id w:val="312303521"/>
          <w:citation/>
        </w:sdtPr>
        <w:sdtContent>
          <w:r w:rsidR="002F37CC">
            <w:fldChar w:fldCharType="begin"/>
          </w:r>
          <w:r w:rsidR="002F37CC">
            <w:instrText xml:space="preserve"> CITATION War18 \l 2057 </w:instrText>
          </w:r>
          <w:r w:rsidR="002F37CC">
            <w:fldChar w:fldCharType="separate"/>
          </w:r>
          <w:r w:rsidR="009B7827" w:rsidRPr="009B7827">
            <w:rPr>
              <w:noProof/>
            </w:rPr>
            <w:t>[25]</w:t>
          </w:r>
          <w:r w:rsidR="002F37CC">
            <w:fldChar w:fldCharType="end"/>
          </w:r>
        </w:sdtContent>
      </w:sdt>
      <w:r w:rsidR="002F37CC">
        <w:t xml:space="preserve">, </w:t>
      </w:r>
      <w:sdt>
        <w:sdtPr>
          <w:id w:val="-785035301"/>
          <w:citation/>
        </w:sdtPr>
        <w:sdtContent>
          <w:r w:rsidR="002F37CC">
            <w:fldChar w:fldCharType="begin"/>
          </w:r>
          <w:r w:rsidR="002F37CC">
            <w:instrText xml:space="preserve"> CITATION Sim52 \l 2057 </w:instrText>
          </w:r>
          <w:r w:rsidR="002F37CC">
            <w:fldChar w:fldCharType="separate"/>
          </w:r>
          <w:r w:rsidR="009B7827" w:rsidRPr="009B7827">
            <w:rPr>
              <w:noProof/>
            </w:rPr>
            <w:t>[26]</w:t>
          </w:r>
          <w:r w:rsidR="002F37CC">
            <w:fldChar w:fldCharType="end"/>
          </w:r>
        </w:sdtContent>
      </w:sdt>
      <w:r w:rsidR="00206BD0">
        <w:t>.</w:t>
      </w:r>
      <w:r w:rsidR="000474F3">
        <w:t xml:space="preserve"> </w:t>
      </w:r>
      <w:r w:rsidR="005C574C">
        <w:t xml:space="preserve">It is used extensively in the energetic </w:t>
      </w:r>
      <w:r w:rsidR="00325575">
        <w:t>field</w:t>
      </w:r>
      <w:r w:rsidR="005C574C">
        <w:t xml:space="preserve"> from triple</w:t>
      </w:r>
      <w:r w:rsidR="00325575">
        <w:t>-</w:t>
      </w:r>
      <w:r w:rsidR="005C574C">
        <w:t>base</w:t>
      </w:r>
      <w:r w:rsidR="001B0E44">
        <w:t xml:space="preserve"> gun</w:t>
      </w:r>
      <w:r w:rsidR="005C574C">
        <w:t xml:space="preserve"> propellants</w:t>
      </w:r>
      <w:r w:rsidR="00443DB7">
        <w:t xml:space="preserve"> to shock insensitive high explosives</w:t>
      </w:r>
      <w:r w:rsidR="001A544E">
        <w:t xml:space="preserve"> </w:t>
      </w:r>
      <w:sdt>
        <w:sdtPr>
          <w:id w:val="655886447"/>
          <w:citation/>
        </w:sdtPr>
        <w:sdtContent>
          <w:r w:rsidR="001A544E">
            <w:fldChar w:fldCharType="begin"/>
          </w:r>
          <w:r w:rsidR="001A544E">
            <w:instrText xml:space="preserve"> CITATION Lew05 \l 2057 </w:instrText>
          </w:r>
          <w:r w:rsidR="001A544E">
            <w:fldChar w:fldCharType="separate"/>
          </w:r>
          <w:r w:rsidR="009B7827" w:rsidRPr="009B7827">
            <w:rPr>
              <w:noProof/>
            </w:rPr>
            <w:t>[27]</w:t>
          </w:r>
          <w:r w:rsidR="001A544E">
            <w:fldChar w:fldCharType="end"/>
          </w:r>
        </w:sdtContent>
      </w:sdt>
      <w:r w:rsidR="00CC3CDB">
        <w:t xml:space="preserve">. </w:t>
      </w:r>
    </w:p>
    <w:p w14:paraId="00C8DF56" w14:textId="14AE5E74" w:rsidR="00B80E92" w:rsidRDefault="00371954" w:rsidP="00BF3AE2">
      <w:pPr>
        <w:spacing w:line="360" w:lineRule="auto"/>
        <w:jc w:val="both"/>
      </w:pPr>
      <w:r w:rsidRPr="00BF3AE2">
        <w:t xml:space="preserve">Cranfield University </w:t>
      </w:r>
      <w:r w:rsidR="006A7A38">
        <w:t>has</w:t>
      </w:r>
      <w:r w:rsidRPr="00BF3AE2">
        <w:t xml:space="preserve"> been studying the </w:t>
      </w:r>
      <w:r w:rsidR="006A7A38">
        <w:t>use</w:t>
      </w:r>
      <w:r w:rsidRPr="00BF3AE2">
        <w:t xml:space="preserve"> of a</w:t>
      </w:r>
      <w:r w:rsidR="00C3529E" w:rsidRPr="00BF3AE2">
        <w:t xml:space="preserve">cetaminophen </w:t>
      </w:r>
      <w:r w:rsidRPr="00BF3AE2">
        <w:t>as an inert substitute for</w:t>
      </w:r>
      <w:r w:rsidR="00416013" w:rsidRPr="00BF3AE2">
        <w:t xml:space="preserve"> High Melting Explosive</w:t>
      </w:r>
      <w:r w:rsidRPr="00BF3AE2">
        <w:t xml:space="preserve"> </w:t>
      </w:r>
      <w:r w:rsidR="00416013" w:rsidRPr="00BF3AE2">
        <w:t>(</w:t>
      </w:r>
      <w:r w:rsidRPr="00BF3AE2">
        <w:t>HMX</w:t>
      </w:r>
      <w:r w:rsidR="00416013" w:rsidRPr="00BF3AE2">
        <w:t>)</w:t>
      </w:r>
      <w:r w:rsidR="00BF3AE2" w:rsidRPr="00BF3AE2">
        <w:t>, due to similar crystal properties</w:t>
      </w:r>
      <w:r w:rsidR="00F07A37">
        <w:t xml:space="preserve"> </w:t>
      </w:r>
      <w:sdt>
        <w:sdtPr>
          <w:id w:val="1745067086"/>
          <w:citation/>
        </w:sdtPr>
        <w:sdtContent>
          <w:r w:rsidR="00F07A37">
            <w:fldChar w:fldCharType="begin"/>
          </w:r>
          <w:r w:rsidR="00F07A37">
            <w:instrText xml:space="preserve"> CITATION Min25 \l 2057 </w:instrText>
          </w:r>
          <w:r w:rsidR="00F07A37">
            <w:fldChar w:fldCharType="separate"/>
          </w:r>
          <w:r w:rsidR="009B7827" w:rsidRPr="009B7827">
            <w:rPr>
              <w:noProof/>
            </w:rPr>
            <w:t>[28]</w:t>
          </w:r>
          <w:r w:rsidR="00F07A37">
            <w:fldChar w:fldCharType="end"/>
          </w:r>
        </w:sdtContent>
      </w:sdt>
      <w:r w:rsidR="000D7552">
        <w:t>.</w:t>
      </w:r>
      <w:r w:rsidR="00AC6590" w:rsidRPr="00BF3AE2">
        <w:t xml:space="preserve"> </w:t>
      </w:r>
      <w:r w:rsidR="000D7552">
        <w:t>This approach helps to</w:t>
      </w:r>
      <w:r w:rsidR="00AC6590" w:rsidRPr="00BF3AE2">
        <w:t xml:space="preserve"> establish</w:t>
      </w:r>
      <w:r w:rsidR="000D7552">
        <w:t xml:space="preserve"> good</w:t>
      </w:r>
      <w:r w:rsidR="00AC6590" w:rsidRPr="00BF3AE2">
        <w:t xml:space="preserve"> research methods before applying the techniques to energetic material</w:t>
      </w:r>
      <w:r w:rsidR="006A7A38">
        <w:t>s</w:t>
      </w:r>
      <w:r w:rsidR="00AC6590" w:rsidRPr="00BF3AE2">
        <w:t>.</w:t>
      </w:r>
      <w:r w:rsidR="00CB5EE5" w:rsidRPr="00BF3AE2">
        <w:t xml:space="preserve"> </w:t>
      </w:r>
    </w:p>
    <w:p w14:paraId="344937F6" w14:textId="7692BA78" w:rsidR="00315018" w:rsidRDefault="00315018" w:rsidP="00BF3AE2">
      <w:pPr>
        <w:spacing w:line="360" w:lineRule="auto"/>
        <w:jc w:val="both"/>
      </w:pPr>
      <w:r>
        <w:t xml:space="preserve">Methyl 3-nitrobenzoate </w:t>
      </w:r>
      <w:r w:rsidR="00594464">
        <w:t xml:space="preserve">is used </w:t>
      </w:r>
      <w:r w:rsidR="00CE434F">
        <w:t>in the manufacture of explosives</w:t>
      </w:r>
      <w:r w:rsidR="0074116A">
        <w:t xml:space="preserve">. </w:t>
      </w:r>
      <w:r w:rsidR="00072A0C">
        <w:t xml:space="preserve">Since </w:t>
      </w:r>
      <w:r w:rsidR="00B57617">
        <w:t>the compound is a nitro aromatic, it can be used as a precursor to a more energetic material</w:t>
      </w:r>
      <w:r w:rsidR="00715453">
        <w:t xml:space="preserve"> </w:t>
      </w:r>
      <w:sdt>
        <w:sdtPr>
          <w:id w:val="-793673070"/>
          <w:citation/>
        </w:sdtPr>
        <w:sdtContent>
          <w:r w:rsidR="00715453">
            <w:fldChar w:fldCharType="begin"/>
          </w:r>
          <w:r w:rsidR="00715453">
            <w:instrText xml:space="preserve"> CITATION Led22 \l 2057 </w:instrText>
          </w:r>
          <w:r w:rsidR="00715453">
            <w:fldChar w:fldCharType="separate"/>
          </w:r>
          <w:r w:rsidR="009B7827" w:rsidRPr="009B7827">
            <w:rPr>
              <w:noProof/>
            </w:rPr>
            <w:t>[29]</w:t>
          </w:r>
          <w:r w:rsidR="00715453">
            <w:fldChar w:fldCharType="end"/>
          </w:r>
        </w:sdtContent>
      </w:sdt>
      <w:r w:rsidR="00715453">
        <w:t xml:space="preserve"> </w:t>
      </w:r>
      <w:sdt>
        <w:sdtPr>
          <w:id w:val="-434137049"/>
          <w:citation/>
        </w:sdtPr>
        <w:sdtContent>
          <w:r w:rsidR="00715453">
            <w:fldChar w:fldCharType="begin"/>
          </w:r>
          <w:r w:rsidR="00715453">
            <w:instrText xml:space="preserve"> CITATION Mul11 \l 2057 </w:instrText>
          </w:r>
          <w:r w:rsidR="00715453">
            <w:fldChar w:fldCharType="separate"/>
          </w:r>
          <w:r w:rsidR="009B7827" w:rsidRPr="009B7827">
            <w:rPr>
              <w:noProof/>
            </w:rPr>
            <w:t>[30]</w:t>
          </w:r>
          <w:r w:rsidR="00715453">
            <w:fldChar w:fldCharType="end"/>
          </w:r>
        </w:sdtContent>
      </w:sdt>
      <w:r w:rsidR="00B57617">
        <w:t>.</w:t>
      </w:r>
    </w:p>
    <w:p w14:paraId="670BBC36" w14:textId="77777777" w:rsidR="00CB5FC7" w:rsidRPr="00BF3AE2" w:rsidRDefault="00CB5FC7" w:rsidP="00BF3AE2">
      <w:pPr>
        <w:spacing w:line="360" w:lineRule="auto"/>
        <w:jc w:val="both"/>
      </w:pPr>
    </w:p>
    <w:p w14:paraId="64C30396" w14:textId="77777777" w:rsidR="003737D4" w:rsidRDefault="003737D4" w:rsidP="00BE594D"/>
    <w:p w14:paraId="095F462F" w14:textId="77777777" w:rsidR="003737D4" w:rsidRDefault="003737D4" w:rsidP="00BE594D"/>
    <w:p w14:paraId="72EB7E7C" w14:textId="77777777" w:rsidR="00C23F15" w:rsidRDefault="00C23F15" w:rsidP="00BE594D"/>
    <w:p w14:paraId="3AC823F8" w14:textId="77777777" w:rsidR="00C23F15" w:rsidRDefault="00C23F15" w:rsidP="00BE594D"/>
    <w:p w14:paraId="162840AE" w14:textId="77777777" w:rsidR="00C854CC" w:rsidRDefault="00C854CC" w:rsidP="00BE594D"/>
    <w:p w14:paraId="6D04E8CC" w14:textId="77777777" w:rsidR="00C23F15" w:rsidRDefault="00C23F15" w:rsidP="00BE594D"/>
    <w:p w14:paraId="40E36A6F" w14:textId="77777777" w:rsidR="00C23F15" w:rsidRDefault="00C23F15" w:rsidP="00BE594D"/>
    <w:p w14:paraId="43465FD3" w14:textId="77777777" w:rsidR="00C23F15" w:rsidRDefault="00C23F15" w:rsidP="00BE594D"/>
    <w:p w14:paraId="3DDC4707" w14:textId="77777777" w:rsidR="00C23F15" w:rsidRDefault="00C23F15" w:rsidP="00BE594D"/>
    <w:p w14:paraId="2BECBFCA" w14:textId="77777777" w:rsidR="00C23F15" w:rsidRDefault="00C23F15" w:rsidP="00BE594D"/>
    <w:p w14:paraId="106D3021" w14:textId="77777777" w:rsidR="00C23F15" w:rsidRDefault="00C23F15" w:rsidP="00BE594D"/>
    <w:p w14:paraId="48B17E03" w14:textId="77777777" w:rsidR="00AD04A0" w:rsidRDefault="00AD04A0" w:rsidP="00BE594D"/>
    <w:p w14:paraId="2F96058C" w14:textId="77777777" w:rsidR="00AD04A0" w:rsidRDefault="00AD04A0" w:rsidP="00BE594D"/>
    <w:p w14:paraId="3BDB5C60" w14:textId="6262BD9B" w:rsidR="008C33ED" w:rsidRDefault="002B5936" w:rsidP="008C33ED">
      <w:pPr>
        <w:pStyle w:val="Heading1"/>
      </w:pPr>
      <w:bookmarkStart w:id="54" w:name="_Toc212803440"/>
      <w:r>
        <w:lastRenderedPageBreak/>
        <w:t>Conclusion</w:t>
      </w:r>
      <w:bookmarkEnd w:id="54"/>
    </w:p>
    <w:p w14:paraId="73CE137C" w14:textId="418E1D4D" w:rsidR="004976BF" w:rsidRDefault="00B67848" w:rsidP="00037719">
      <w:pPr>
        <w:spacing w:line="360" w:lineRule="auto"/>
        <w:jc w:val="both"/>
      </w:pPr>
      <w:r>
        <w:t xml:space="preserve">By examining FTIR spectra it was possible to determine the </w:t>
      </w:r>
      <w:r w:rsidR="00ED645D">
        <w:t>four unlabelled compounds, which was confirmed through comparison of a</w:t>
      </w:r>
      <w:r w:rsidR="00D264F3">
        <w:t xml:space="preserve"> spectral</w:t>
      </w:r>
      <w:r w:rsidR="00ED645D">
        <w:t xml:space="preserve"> library search.</w:t>
      </w:r>
      <w:r w:rsidR="00D264F3">
        <w:t xml:space="preserve"> </w:t>
      </w:r>
      <w:r w:rsidR="003135F8">
        <w:t xml:space="preserve">Sample A </w:t>
      </w:r>
      <w:r w:rsidR="00D264F3">
        <w:t>was identified as</w:t>
      </w:r>
      <w:r w:rsidR="003135F8">
        <w:t xml:space="preserve"> ascorbic acid</w:t>
      </w:r>
      <w:r w:rsidR="00D264F3">
        <w:t>, s</w:t>
      </w:r>
      <w:r w:rsidR="003135F8">
        <w:t xml:space="preserve">ample B </w:t>
      </w:r>
      <w:r w:rsidR="00D264F3">
        <w:t>as</w:t>
      </w:r>
      <w:r w:rsidR="003135F8">
        <w:t xml:space="preserve"> </w:t>
      </w:r>
      <w:r w:rsidR="004C5760">
        <w:t>guanidine, sample</w:t>
      </w:r>
      <w:r w:rsidR="00163C3E">
        <w:t xml:space="preserve"> C </w:t>
      </w:r>
      <w:r w:rsidR="00D264F3">
        <w:t>as</w:t>
      </w:r>
      <w:r w:rsidR="00163C3E">
        <w:t xml:space="preserve"> </w:t>
      </w:r>
      <w:r w:rsidR="004976BF">
        <w:t>methyl 3-nitrobenzoate</w:t>
      </w:r>
      <w:r w:rsidR="00D264F3">
        <w:t xml:space="preserve"> and s</w:t>
      </w:r>
      <w:r w:rsidR="00566B9A">
        <w:t xml:space="preserve">ample D </w:t>
      </w:r>
      <w:r w:rsidR="00D264F3">
        <w:t>a</w:t>
      </w:r>
      <w:r w:rsidR="00566B9A">
        <w:t>s acetaminophen.</w:t>
      </w:r>
    </w:p>
    <w:p w14:paraId="176D281C" w14:textId="17ED311B" w:rsidR="004C5760" w:rsidRDefault="004C5760" w:rsidP="00037719">
      <w:pPr>
        <w:spacing w:line="360" w:lineRule="auto"/>
        <w:jc w:val="both"/>
      </w:pPr>
      <w:r>
        <w:t xml:space="preserve">These results highlight the effectiveness of </w:t>
      </w:r>
      <w:r w:rsidR="00092880">
        <w:t xml:space="preserve">FTIR in identifying unknown compounds, by determination of </w:t>
      </w:r>
      <w:r w:rsidR="00040BA2">
        <w:t xml:space="preserve">key functional groups. The minimal sample preparation and rapid analysis </w:t>
      </w:r>
      <w:r w:rsidR="00FC2F80">
        <w:t>is particularly valuable in</w:t>
      </w:r>
      <w:r w:rsidR="00A57E04">
        <w:t xml:space="preserve"> </w:t>
      </w:r>
      <w:r w:rsidR="00204E3C">
        <w:t>the detection of explosive compound</w:t>
      </w:r>
      <w:r w:rsidR="00FC2F80">
        <w:t>s</w:t>
      </w:r>
      <w:r w:rsidR="00204E3C">
        <w:t xml:space="preserve"> both in the laboratory and in the field.</w:t>
      </w:r>
    </w:p>
    <w:p w14:paraId="3E2ABB1C" w14:textId="0018E834" w:rsidR="00A35E63" w:rsidRPr="00A76027" w:rsidRDefault="00A35E63" w:rsidP="00037719">
      <w:pPr>
        <w:spacing w:line="360" w:lineRule="auto"/>
        <w:jc w:val="both"/>
      </w:pPr>
      <w:r>
        <w:t>Future work could consider validation of the sample</w:t>
      </w:r>
      <w:r w:rsidR="00510A12">
        <w:t>s</w:t>
      </w:r>
      <w:r>
        <w:t xml:space="preserve"> through a complementary technique such as </w:t>
      </w:r>
      <w:r w:rsidR="00D8305D">
        <w:t>Raman</w:t>
      </w:r>
      <w:r w:rsidR="00510A12">
        <w:t xml:space="preserve"> spectroscopy or </w:t>
      </w:r>
      <w:r w:rsidR="00D44EEA">
        <w:t xml:space="preserve">gas chromatography - </w:t>
      </w:r>
      <w:r w:rsidR="00CB428D">
        <w:t>mass spectrometry</w:t>
      </w:r>
      <w:r w:rsidR="00971964">
        <w:t xml:space="preserve"> which would provide additional structural information</w:t>
      </w:r>
      <w:r w:rsidR="00510A12">
        <w:t xml:space="preserve">. </w:t>
      </w:r>
      <w:r w:rsidR="00804AFD">
        <w:t xml:space="preserve">This would </w:t>
      </w:r>
      <w:r w:rsidR="009358A1">
        <w:t>provide</w:t>
      </w:r>
      <w:r w:rsidR="006E767B">
        <w:t xml:space="preserve"> additional confidence</w:t>
      </w:r>
      <w:r w:rsidR="009358A1">
        <w:t xml:space="preserve"> in </w:t>
      </w:r>
      <w:r w:rsidR="00F24390">
        <w:t>any results obtained.</w:t>
      </w:r>
    </w:p>
    <w:p w14:paraId="62D0C5AB" w14:textId="13B42C33" w:rsidR="008C33ED" w:rsidRDefault="008C33ED" w:rsidP="007128AF">
      <w:pPr>
        <w:pStyle w:val="Heading1"/>
        <w:numPr>
          <w:ilvl w:val="0"/>
          <w:numId w:val="0"/>
        </w:numPr>
      </w:pPr>
    </w:p>
    <w:p w14:paraId="4A7B991E" w14:textId="77777777" w:rsidR="007128AF" w:rsidRDefault="007128AF" w:rsidP="007128AF"/>
    <w:p w14:paraId="656F555E" w14:textId="77777777" w:rsidR="007128AF" w:rsidRDefault="007128AF" w:rsidP="007128AF"/>
    <w:p w14:paraId="38241A1B" w14:textId="77777777" w:rsidR="007128AF" w:rsidRDefault="007128AF" w:rsidP="007128AF"/>
    <w:p w14:paraId="1494C42F" w14:textId="77777777" w:rsidR="007128AF" w:rsidRDefault="007128AF" w:rsidP="007128AF"/>
    <w:p w14:paraId="1CF1EFA2" w14:textId="77777777" w:rsidR="007128AF" w:rsidRDefault="007128AF" w:rsidP="007128AF"/>
    <w:p w14:paraId="1F4AC753" w14:textId="77777777" w:rsidR="007128AF" w:rsidRDefault="007128AF" w:rsidP="007128AF"/>
    <w:p w14:paraId="70FF86CB" w14:textId="77777777" w:rsidR="007128AF" w:rsidRDefault="007128AF" w:rsidP="007128AF"/>
    <w:p w14:paraId="403A0122" w14:textId="77777777" w:rsidR="007128AF" w:rsidRDefault="007128AF" w:rsidP="007128AF"/>
    <w:p w14:paraId="1A8D73CF" w14:textId="77777777" w:rsidR="007128AF" w:rsidRDefault="007128AF" w:rsidP="007128AF"/>
    <w:p w14:paraId="0FDB0D25" w14:textId="77777777" w:rsidR="007128AF" w:rsidRDefault="007128AF" w:rsidP="007128AF"/>
    <w:p w14:paraId="0760C41A" w14:textId="77777777" w:rsidR="007128AF" w:rsidRDefault="007128AF" w:rsidP="007128AF"/>
    <w:p w14:paraId="61130D46" w14:textId="77777777" w:rsidR="007128AF" w:rsidRDefault="007128AF" w:rsidP="007128AF"/>
    <w:p w14:paraId="64CD9B74" w14:textId="77777777" w:rsidR="007128AF" w:rsidRDefault="007128AF" w:rsidP="007128AF"/>
    <w:p w14:paraId="0934E0B2" w14:textId="77777777" w:rsidR="007128AF" w:rsidRDefault="007128AF" w:rsidP="007128AF"/>
    <w:p w14:paraId="31FD33D9" w14:textId="77777777" w:rsidR="007128AF" w:rsidRDefault="007128AF" w:rsidP="007128AF"/>
    <w:p w14:paraId="782A9DD7" w14:textId="77777777" w:rsidR="00E32B66" w:rsidRDefault="00E32B66" w:rsidP="007128AF"/>
    <w:bookmarkStart w:id="55" w:name="_Toc212803441" w:displacedByCustomXml="next"/>
    <w:sdt>
      <w:sdtPr>
        <w:rPr>
          <w:rFonts w:eastAsiaTheme="minorEastAsia" w:cstheme="minorBidi"/>
          <w:color w:val="auto"/>
          <w:sz w:val="22"/>
          <w:szCs w:val="22"/>
        </w:rPr>
        <w:id w:val="-324212057"/>
        <w:docPartObj>
          <w:docPartGallery w:val="Bibliographies"/>
          <w:docPartUnique/>
        </w:docPartObj>
      </w:sdtPr>
      <w:sdtContent>
        <w:p w14:paraId="5AA32FB3" w14:textId="1D4189F8" w:rsidR="00295F9A" w:rsidRDefault="00295F9A">
          <w:pPr>
            <w:pStyle w:val="Heading1"/>
          </w:pPr>
          <w:r>
            <w:t>References</w:t>
          </w:r>
          <w:bookmarkEnd w:id="55"/>
        </w:p>
        <w:sdt>
          <w:sdtPr>
            <w:id w:val="-573587230"/>
            <w:bibliography/>
          </w:sdtPr>
          <w:sdtContent>
            <w:p w14:paraId="47D7695F" w14:textId="77777777" w:rsidR="009B7827" w:rsidRDefault="00295F9A">
              <w:pPr>
                <w:rPr>
                  <w:rFonts w:eastAsiaTheme="minorHAnsi"/>
                  <w:noProof/>
                  <w:kern w:val="2"/>
                  <w:lang w:eastAsia="en-US"/>
                  <w14:ligatures w14:val="standardContextual"/>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9B7827" w14:paraId="38AAA078" w14:textId="77777777" w:rsidTr="00913F01">
                <w:trPr>
                  <w:divId w:val="996345044"/>
                  <w:tblCellSpacing w:w="15" w:type="dxa"/>
                </w:trPr>
                <w:tc>
                  <w:tcPr>
                    <w:tcW w:w="289" w:type="pct"/>
                    <w:hideMark/>
                  </w:tcPr>
                  <w:p w14:paraId="4D938003" w14:textId="43845C58" w:rsidR="009B7827" w:rsidRDefault="009B7827">
                    <w:pPr>
                      <w:pStyle w:val="Bibliography"/>
                      <w:rPr>
                        <w:noProof/>
                        <w:sz w:val="24"/>
                        <w:szCs w:val="24"/>
                      </w:rPr>
                    </w:pPr>
                    <w:r>
                      <w:rPr>
                        <w:noProof/>
                      </w:rPr>
                      <w:t xml:space="preserve">[1] </w:t>
                    </w:r>
                  </w:p>
                </w:tc>
                <w:tc>
                  <w:tcPr>
                    <w:tcW w:w="4661" w:type="pct"/>
                    <w:hideMark/>
                  </w:tcPr>
                  <w:p w14:paraId="2EA2DAA4" w14:textId="77777777" w:rsidR="009B7827" w:rsidRDefault="009B7827">
                    <w:pPr>
                      <w:pStyle w:val="Bibliography"/>
                      <w:rPr>
                        <w:noProof/>
                      </w:rPr>
                    </w:pPr>
                    <w:r>
                      <w:rPr>
                        <w:noProof/>
                      </w:rPr>
                      <w:t>American Chemical Society, “Guanidine,” ACS, 20 07 2020. [Online]. Available: https://www.acs.org/molecule-of-the-week/archive/g/guanidine.html. [Accessed 2025 10 22].</w:t>
                    </w:r>
                  </w:p>
                </w:tc>
              </w:tr>
              <w:tr w:rsidR="009B7827" w14:paraId="556B5387" w14:textId="77777777" w:rsidTr="00913F01">
                <w:trPr>
                  <w:divId w:val="996345044"/>
                  <w:tblCellSpacing w:w="15" w:type="dxa"/>
                </w:trPr>
                <w:tc>
                  <w:tcPr>
                    <w:tcW w:w="289" w:type="pct"/>
                    <w:hideMark/>
                  </w:tcPr>
                  <w:p w14:paraId="04DADBBC" w14:textId="77777777" w:rsidR="009B7827" w:rsidRDefault="009B7827">
                    <w:pPr>
                      <w:pStyle w:val="Bibliography"/>
                      <w:rPr>
                        <w:noProof/>
                      </w:rPr>
                    </w:pPr>
                    <w:r>
                      <w:rPr>
                        <w:noProof/>
                      </w:rPr>
                      <w:t xml:space="preserve">[2] </w:t>
                    </w:r>
                  </w:p>
                </w:tc>
                <w:tc>
                  <w:tcPr>
                    <w:tcW w:w="4661" w:type="pct"/>
                    <w:hideMark/>
                  </w:tcPr>
                  <w:p w14:paraId="5B2C815A" w14:textId="77777777" w:rsidR="009B7827" w:rsidRDefault="009B7827">
                    <w:pPr>
                      <w:pStyle w:val="Bibliography"/>
                      <w:rPr>
                        <w:noProof/>
                      </w:rPr>
                    </w:pPr>
                    <w:r>
                      <w:rPr>
                        <w:noProof/>
                      </w:rPr>
                      <w:t xml:space="preserve">M. Srabovic, M. Huremovic, B. Catovic, S. Kulic and A. Taletovic, “Design synthesis and crystallization of acetaminophen,” </w:t>
                    </w:r>
                    <w:r>
                      <w:rPr>
                        <w:i/>
                        <w:iCs/>
                        <w:noProof/>
                      </w:rPr>
                      <w:t xml:space="preserve">Journal of Chemical, Biological and Physical Sciences, </w:t>
                    </w:r>
                    <w:r>
                      <w:rPr>
                        <w:noProof/>
                      </w:rPr>
                      <w:t xml:space="preserve">vol. 7, no. 1, pp. 218-230, 2017. </w:t>
                    </w:r>
                  </w:p>
                </w:tc>
              </w:tr>
              <w:tr w:rsidR="009B7827" w14:paraId="27BD0BDC" w14:textId="77777777" w:rsidTr="00913F01">
                <w:trPr>
                  <w:divId w:val="996345044"/>
                  <w:tblCellSpacing w:w="15" w:type="dxa"/>
                </w:trPr>
                <w:tc>
                  <w:tcPr>
                    <w:tcW w:w="289" w:type="pct"/>
                    <w:hideMark/>
                  </w:tcPr>
                  <w:p w14:paraId="11704939" w14:textId="77777777" w:rsidR="009B7827" w:rsidRDefault="009B7827">
                    <w:pPr>
                      <w:pStyle w:val="Bibliography"/>
                      <w:rPr>
                        <w:noProof/>
                      </w:rPr>
                    </w:pPr>
                    <w:r>
                      <w:rPr>
                        <w:noProof/>
                      </w:rPr>
                      <w:t xml:space="preserve">[3] </w:t>
                    </w:r>
                  </w:p>
                </w:tc>
                <w:tc>
                  <w:tcPr>
                    <w:tcW w:w="4661" w:type="pct"/>
                    <w:hideMark/>
                  </w:tcPr>
                  <w:p w14:paraId="1BB5C7C2" w14:textId="77777777" w:rsidR="009B7827" w:rsidRDefault="009B7827">
                    <w:pPr>
                      <w:pStyle w:val="Bibliography"/>
                      <w:rPr>
                        <w:noProof/>
                      </w:rPr>
                    </w:pPr>
                    <w:r>
                      <w:rPr>
                        <w:noProof/>
                      </w:rPr>
                      <w:t xml:space="preserve">EFSA Panel on Additives and Products or Substances used in Animal Feed, “Scientific Opinion on the safety and efficacy of vitamin C (ascorbic acid, sodium ascorbate, calcium ascorbate, ascorbyl palmitate, sodium calcium ascorbyl phosphate and sodium ascorbyl phosphate) as a feed additive for all animal species based on a dossi,” </w:t>
                    </w:r>
                    <w:r>
                      <w:rPr>
                        <w:i/>
                        <w:iCs/>
                        <w:noProof/>
                      </w:rPr>
                      <w:t xml:space="preserve">European Food Safety Authority, </w:t>
                    </w:r>
                    <w:r>
                      <w:rPr>
                        <w:noProof/>
                      </w:rPr>
                      <w:t xml:space="preserve">vol. 11, no. 2, 2013. </w:t>
                    </w:r>
                  </w:p>
                </w:tc>
              </w:tr>
              <w:tr w:rsidR="009B7827" w14:paraId="5AF3E294" w14:textId="77777777" w:rsidTr="00913F01">
                <w:trPr>
                  <w:divId w:val="996345044"/>
                  <w:tblCellSpacing w:w="15" w:type="dxa"/>
                </w:trPr>
                <w:tc>
                  <w:tcPr>
                    <w:tcW w:w="289" w:type="pct"/>
                    <w:hideMark/>
                  </w:tcPr>
                  <w:p w14:paraId="1A7CBB1C" w14:textId="77777777" w:rsidR="009B7827" w:rsidRDefault="009B7827">
                    <w:pPr>
                      <w:pStyle w:val="Bibliography"/>
                      <w:rPr>
                        <w:noProof/>
                      </w:rPr>
                    </w:pPr>
                    <w:r>
                      <w:rPr>
                        <w:noProof/>
                      </w:rPr>
                      <w:t xml:space="preserve">[4] </w:t>
                    </w:r>
                  </w:p>
                </w:tc>
                <w:tc>
                  <w:tcPr>
                    <w:tcW w:w="4661" w:type="pct"/>
                    <w:hideMark/>
                  </w:tcPr>
                  <w:p w14:paraId="3E22DFE3" w14:textId="77777777" w:rsidR="009B7827" w:rsidRDefault="009B7827">
                    <w:pPr>
                      <w:pStyle w:val="Bibliography"/>
                      <w:rPr>
                        <w:noProof/>
                      </w:rPr>
                    </w:pPr>
                    <w:r>
                      <w:rPr>
                        <w:noProof/>
                      </w:rPr>
                      <w:t>Sigma Aldrich, “Methyl 3-nitrobenzoate,” Merck, 2025. [Online]. Available: https://www.sigmaaldrich.com/GB/en/product/aldrich/155977?srsltid=AfmBOorXSo8izxyiqRqvufU_IxvMZaJg9m8HeCbqAgHkyZfL7xKcL96y. [Accessed 22 10 2025].</w:t>
                    </w:r>
                  </w:p>
                </w:tc>
              </w:tr>
              <w:tr w:rsidR="009B7827" w14:paraId="3850E592" w14:textId="77777777" w:rsidTr="00913F01">
                <w:trPr>
                  <w:divId w:val="996345044"/>
                  <w:tblCellSpacing w:w="15" w:type="dxa"/>
                </w:trPr>
                <w:tc>
                  <w:tcPr>
                    <w:tcW w:w="289" w:type="pct"/>
                    <w:hideMark/>
                  </w:tcPr>
                  <w:p w14:paraId="59481CCF" w14:textId="77777777" w:rsidR="009B7827" w:rsidRDefault="009B7827">
                    <w:pPr>
                      <w:pStyle w:val="Bibliography"/>
                      <w:rPr>
                        <w:noProof/>
                      </w:rPr>
                    </w:pPr>
                    <w:r>
                      <w:rPr>
                        <w:noProof/>
                      </w:rPr>
                      <w:t xml:space="preserve">[5] </w:t>
                    </w:r>
                  </w:p>
                </w:tc>
                <w:tc>
                  <w:tcPr>
                    <w:tcW w:w="4661" w:type="pct"/>
                    <w:hideMark/>
                  </w:tcPr>
                  <w:p w14:paraId="3E861142" w14:textId="77777777" w:rsidR="009B7827" w:rsidRDefault="009B7827">
                    <w:pPr>
                      <w:pStyle w:val="Bibliography"/>
                      <w:rPr>
                        <w:noProof/>
                      </w:rPr>
                    </w:pPr>
                    <w:r>
                      <w:rPr>
                        <w:noProof/>
                      </w:rPr>
                      <w:t xml:space="preserve">Y. Gong, X. Chen and W. Wu, “Application of fourier transform infrared (FTIR) spectroscopy in sample preparation: Material characterization and mechanism investigation,” </w:t>
                    </w:r>
                    <w:r>
                      <w:rPr>
                        <w:i/>
                        <w:iCs/>
                        <w:noProof/>
                      </w:rPr>
                      <w:t xml:space="preserve">Advances in Sample Preparation, </w:t>
                    </w:r>
                    <w:r>
                      <w:rPr>
                        <w:noProof/>
                      </w:rPr>
                      <w:t xml:space="preserve">vol. 11, 2024. </w:t>
                    </w:r>
                  </w:p>
                </w:tc>
              </w:tr>
              <w:tr w:rsidR="009B7827" w14:paraId="169A2B7E" w14:textId="77777777" w:rsidTr="00913F01">
                <w:trPr>
                  <w:divId w:val="996345044"/>
                  <w:tblCellSpacing w:w="15" w:type="dxa"/>
                </w:trPr>
                <w:tc>
                  <w:tcPr>
                    <w:tcW w:w="289" w:type="pct"/>
                    <w:hideMark/>
                  </w:tcPr>
                  <w:p w14:paraId="1283EEA7" w14:textId="77777777" w:rsidR="009B7827" w:rsidRDefault="009B7827">
                    <w:pPr>
                      <w:pStyle w:val="Bibliography"/>
                      <w:rPr>
                        <w:noProof/>
                      </w:rPr>
                    </w:pPr>
                    <w:r>
                      <w:rPr>
                        <w:noProof/>
                      </w:rPr>
                      <w:t xml:space="preserve">[6] </w:t>
                    </w:r>
                  </w:p>
                </w:tc>
                <w:tc>
                  <w:tcPr>
                    <w:tcW w:w="4661" w:type="pct"/>
                    <w:hideMark/>
                  </w:tcPr>
                  <w:p w14:paraId="6A67439F" w14:textId="77777777" w:rsidR="009B7827" w:rsidRDefault="009B7827">
                    <w:pPr>
                      <w:pStyle w:val="Bibliography"/>
                      <w:rPr>
                        <w:noProof/>
                      </w:rPr>
                    </w:pPr>
                    <w:r>
                      <w:rPr>
                        <w:noProof/>
                      </w:rPr>
                      <w:t xml:space="preserve">Thermo Fisher Scientific, </w:t>
                    </w:r>
                    <w:r>
                      <w:rPr>
                        <w:i/>
                        <w:iCs/>
                        <w:noProof/>
                      </w:rPr>
                      <w:t xml:space="preserve">Introduction to Fourier Transform Infrared Spectroscopy, </w:t>
                    </w:r>
                    <w:r>
                      <w:rPr>
                        <w:noProof/>
                      </w:rPr>
                      <w:t xml:space="preserve">Thermo Fisher Scientific. </w:t>
                    </w:r>
                  </w:p>
                </w:tc>
              </w:tr>
              <w:tr w:rsidR="009B7827" w14:paraId="4D6C3BD8" w14:textId="77777777" w:rsidTr="00913F01">
                <w:trPr>
                  <w:divId w:val="996345044"/>
                  <w:tblCellSpacing w:w="15" w:type="dxa"/>
                </w:trPr>
                <w:tc>
                  <w:tcPr>
                    <w:tcW w:w="289" w:type="pct"/>
                    <w:hideMark/>
                  </w:tcPr>
                  <w:p w14:paraId="33833680" w14:textId="77777777" w:rsidR="009B7827" w:rsidRDefault="009B7827">
                    <w:pPr>
                      <w:pStyle w:val="Bibliography"/>
                      <w:rPr>
                        <w:noProof/>
                      </w:rPr>
                    </w:pPr>
                    <w:r>
                      <w:rPr>
                        <w:noProof/>
                      </w:rPr>
                      <w:t xml:space="preserve">[7] </w:t>
                    </w:r>
                  </w:p>
                </w:tc>
                <w:tc>
                  <w:tcPr>
                    <w:tcW w:w="4661" w:type="pct"/>
                    <w:hideMark/>
                  </w:tcPr>
                  <w:p w14:paraId="4BCE890B" w14:textId="77777777" w:rsidR="009B7827" w:rsidRDefault="009B7827">
                    <w:pPr>
                      <w:pStyle w:val="Bibliography"/>
                      <w:rPr>
                        <w:noProof/>
                      </w:rPr>
                    </w:pPr>
                    <w:r>
                      <w:rPr>
                        <w:noProof/>
                      </w:rPr>
                      <w:t xml:space="preserve">X. Hou, S. Lv, Z. Chen and F. Xiao, “Applications of Fourier transform infrared spectroscopy technologies on asphalt materials,” </w:t>
                    </w:r>
                    <w:r>
                      <w:rPr>
                        <w:i/>
                        <w:iCs/>
                        <w:noProof/>
                      </w:rPr>
                      <w:t xml:space="preserve">Measurement, </w:t>
                    </w:r>
                    <w:r>
                      <w:rPr>
                        <w:noProof/>
                      </w:rPr>
                      <w:t xml:space="preserve">vol. 121, pp. 304-316, 2018. </w:t>
                    </w:r>
                  </w:p>
                </w:tc>
              </w:tr>
              <w:tr w:rsidR="009B7827" w14:paraId="27AE2B73" w14:textId="77777777" w:rsidTr="00913F01">
                <w:trPr>
                  <w:divId w:val="996345044"/>
                  <w:tblCellSpacing w:w="15" w:type="dxa"/>
                </w:trPr>
                <w:tc>
                  <w:tcPr>
                    <w:tcW w:w="289" w:type="pct"/>
                    <w:hideMark/>
                  </w:tcPr>
                  <w:p w14:paraId="4C40A6EF" w14:textId="77777777" w:rsidR="009B7827" w:rsidRDefault="009B7827">
                    <w:pPr>
                      <w:pStyle w:val="Bibliography"/>
                      <w:rPr>
                        <w:noProof/>
                      </w:rPr>
                    </w:pPr>
                    <w:r>
                      <w:rPr>
                        <w:noProof/>
                      </w:rPr>
                      <w:t xml:space="preserve">[8] </w:t>
                    </w:r>
                  </w:p>
                </w:tc>
                <w:tc>
                  <w:tcPr>
                    <w:tcW w:w="4661" w:type="pct"/>
                    <w:hideMark/>
                  </w:tcPr>
                  <w:p w14:paraId="6750F404" w14:textId="77777777" w:rsidR="009B7827" w:rsidRDefault="009B7827">
                    <w:pPr>
                      <w:pStyle w:val="Bibliography"/>
                      <w:rPr>
                        <w:noProof/>
                      </w:rPr>
                    </w:pPr>
                    <w:r>
                      <w:rPr>
                        <w:noProof/>
                      </w:rPr>
                      <w:t xml:space="preserve">K. Mattsson, S. Jocic, J. Aristeia de Lima and L.-A. Hansson, “Nanoplastics in aquatic environments—Sources, sampling techniques, and identification methods,” in </w:t>
                    </w:r>
                    <w:r>
                      <w:rPr>
                        <w:i/>
                        <w:iCs/>
                        <w:noProof/>
                      </w:rPr>
                      <w:t>Microplastic Contamination in Aquatic Environments</w:t>
                    </w:r>
                    <w:r>
                      <w:rPr>
                        <w:noProof/>
                      </w:rPr>
                      <w:t>, Elsevier, 2024, pp. 381-397.</w:t>
                    </w:r>
                  </w:p>
                </w:tc>
              </w:tr>
              <w:tr w:rsidR="009B7827" w14:paraId="4CC78E9C" w14:textId="77777777" w:rsidTr="00913F01">
                <w:trPr>
                  <w:divId w:val="996345044"/>
                  <w:tblCellSpacing w:w="15" w:type="dxa"/>
                </w:trPr>
                <w:tc>
                  <w:tcPr>
                    <w:tcW w:w="289" w:type="pct"/>
                    <w:hideMark/>
                  </w:tcPr>
                  <w:p w14:paraId="5FC5A721" w14:textId="77777777" w:rsidR="009B7827" w:rsidRDefault="009B7827">
                    <w:pPr>
                      <w:pStyle w:val="Bibliography"/>
                      <w:rPr>
                        <w:noProof/>
                      </w:rPr>
                    </w:pPr>
                    <w:r>
                      <w:rPr>
                        <w:noProof/>
                      </w:rPr>
                      <w:t xml:space="preserve">[9] </w:t>
                    </w:r>
                  </w:p>
                </w:tc>
                <w:tc>
                  <w:tcPr>
                    <w:tcW w:w="4661" w:type="pct"/>
                    <w:hideMark/>
                  </w:tcPr>
                  <w:p w14:paraId="3CA97A59" w14:textId="77777777" w:rsidR="009B7827" w:rsidRDefault="009B7827">
                    <w:pPr>
                      <w:pStyle w:val="Bibliography"/>
                      <w:rPr>
                        <w:noProof/>
                      </w:rPr>
                    </w:pPr>
                    <w:r>
                      <w:rPr>
                        <w:noProof/>
                      </w:rPr>
                      <w:t xml:space="preserve">J. Ojeda and M. Dittrich, “Fourier Transform Infrared Spectroscopy for MolecularAnalysis of Microbial Cells,” in </w:t>
                    </w:r>
                    <w:r>
                      <w:rPr>
                        <w:i/>
                        <w:iCs/>
                        <w:noProof/>
                      </w:rPr>
                      <w:t>Methods in Molecular Biology</w:t>
                    </w:r>
                    <w:r>
                      <w:rPr>
                        <w:noProof/>
                      </w:rPr>
                      <w:t>, Clifton, New Jersey, 2021, pp. 187-211.</w:t>
                    </w:r>
                  </w:p>
                </w:tc>
              </w:tr>
              <w:tr w:rsidR="009B7827" w14:paraId="3185281F" w14:textId="77777777" w:rsidTr="00913F01">
                <w:trPr>
                  <w:divId w:val="996345044"/>
                  <w:tblCellSpacing w:w="15" w:type="dxa"/>
                </w:trPr>
                <w:tc>
                  <w:tcPr>
                    <w:tcW w:w="289" w:type="pct"/>
                    <w:hideMark/>
                  </w:tcPr>
                  <w:p w14:paraId="1EB6CE31" w14:textId="77777777" w:rsidR="009B7827" w:rsidRDefault="009B7827">
                    <w:pPr>
                      <w:pStyle w:val="Bibliography"/>
                      <w:rPr>
                        <w:noProof/>
                      </w:rPr>
                    </w:pPr>
                    <w:r>
                      <w:rPr>
                        <w:noProof/>
                      </w:rPr>
                      <w:t xml:space="preserve">[10] </w:t>
                    </w:r>
                  </w:p>
                </w:tc>
                <w:tc>
                  <w:tcPr>
                    <w:tcW w:w="4661" w:type="pct"/>
                    <w:hideMark/>
                  </w:tcPr>
                  <w:p w14:paraId="6610E745" w14:textId="77777777" w:rsidR="009B7827" w:rsidRDefault="009B7827">
                    <w:pPr>
                      <w:pStyle w:val="Bibliography"/>
                      <w:rPr>
                        <w:noProof/>
                      </w:rPr>
                    </w:pPr>
                    <w:r>
                      <w:rPr>
                        <w:noProof/>
                      </w:rPr>
                      <w:t xml:space="preserve">M. Al-Kelani and N. Buthelezi, “Advancements in medical research: Exploring Fourier Transform Infrared (FTIR) spectroscopy for tissue, cell, and hair sample analysis,” </w:t>
                    </w:r>
                    <w:r>
                      <w:rPr>
                        <w:i/>
                        <w:iCs/>
                        <w:noProof/>
                      </w:rPr>
                      <w:t xml:space="preserve">Skin Research and Technology, </w:t>
                    </w:r>
                    <w:r>
                      <w:rPr>
                        <w:noProof/>
                      </w:rPr>
                      <w:t xml:space="preserve">vol. 30, no. 6, 2014. </w:t>
                    </w:r>
                  </w:p>
                </w:tc>
              </w:tr>
              <w:tr w:rsidR="009B7827" w14:paraId="4563182F" w14:textId="77777777" w:rsidTr="00913F01">
                <w:trPr>
                  <w:divId w:val="996345044"/>
                  <w:tblCellSpacing w:w="15" w:type="dxa"/>
                </w:trPr>
                <w:tc>
                  <w:tcPr>
                    <w:tcW w:w="289" w:type="pct"/>
                    <w:hideMark/>
                  </w:tcPr>
                  <w:p w14:paraId="5C60EFDF" w14:textId="77777777" w:rsidR="009B7827" w:rsidRDefault="009B7827">
                    <w:pPr>
                      <w:pStyle w:val="Bibliography"/>
                      <w:rPr>
                        <w:noProof/>
                      </w:rPr>
                    </w:pPr>
                    <w:r>
                      <w:rPr>
                        <w:noProof/>
                      </w:rPr>
                      <w:t xml:space="preserve">[11] </w:t>
                    </w:r>
                  </w:p>
                </w:tc>
                <w:tc>
                  <w:tcPr>
                    <w:tcW w:w="4661" w:type="pct"/>
                    <w:hideMark/>
                  </w:tcPr>
                  <w:p w14:paraId="0DDF2A36" w14:textId="77777777" w:rsidR="009B7827" w:rsidRDefault="009B7827">
                    <w:pPr>
                      <w:pStyle w:val="Bibliography"/>
                      <w:rPr>
                        <w:noProof/>
                      </w:rPr>
                    </w:pPr>
                    <w:r>
                      <w:rPr>
                        <w:noProof/>
                      </w:rPr>
                      <w:t xml:space="preserve">S. G. Kazarian and K. L. A. Chan, “Applications of ATR-FTIR spectroscopic imaging to biomedical samples,” </w:t>
                    </w:r>
                    <w:r>
                      <w:rPr>
                        <w:i/>
                        <w:iCs/>
                        <w:noProof/>
                      </w:rPr>
                      <w:t xml:space="preserve">Biochimica et Biophysica Acta, </w:t>
                    </w:r>
                    <w:r>
                      <w:rPr>
                        <w:noProof/>
                      </w:rPr>
                      <w:t xml:space="preserve">vol. 1758, no. 7, pp. 858-867, 2006. </w:t>
                    </w:r>
                  </w:p>
                </w:tc>
              </w:tr>
              <w:tr w:rsidR="009B7827" w14:paraId="663D9B14" w14:textId="77777777" w:rsidTr="00913F01">
                <w:trPr>
                  <w:divId w:val="996345044"/>
                  <w:tblCellSpacing w:w="15" w:type="dxa"/>
                </w:trPr>
                <w:tc>
                  <w:tcPr>
                    <w:tcW w:w="289" w:type="pct"/>
                    <w:hideMark/>
                  </w:tcPr>
                  <w:p w14:paraId="05A39041" w14:textId="77777777" w:rsidR="009B7827" w:rsidRDefault="009B7827">
                    <w:pPr>
                      <w:pStyle w:val="Bibliography"/>
                      <w:rPr>
                        <w:noProof/>
                      </w:rPr>
                    </w:pPr>
                    <w:r>
                      <w:rPr>
                        <w:noProof/>
                      </w:rPr>
                      <w:lastRenderedPageBreak/>
                      <w:t xml:space="preserve">[12] </w:t>
                    </w:r>
                  </w:p>
                </w:tc>
                <w:tc>
                  <w:tcPr>
                    <w:tcW w:w="4661" w:type="pct"/>
                    <w:hideMark/>
                  </w:tcPr>
                  <w:p w14:paraId="6EE1C488" w14:textId="77777777" w:rsidR="009B7827" w:rsidRDefault="009B7827">
                    <w:pPr>
                      <w:pStyle w:val="Bibliography"/>
                      <w:rPr>
                        <w:noProof/>
                      </w:rPr>
                    </w:pPr>
                    <w:r>
                      <w:rPr>
                        <w:noProof/>
                      </w:rPr>
                      <w:t xml:space="preserve">A. Banas, K. Banas, M. Banhou, H. O. Moser, L. Wen, P. Yang, Z. J. Li, M. Cholewa, S. K. Lim and C. H. Lim, “Post-blast detection of traces of explosives by means of Fourier transform infrared spectroscopy,” </w:t>
                    </w:r>
                    <w:r>
                      <w:rPr>
                        <w:i/>
                        <w:iCs/>
                        <w:noProof/>
                      </w:rPr>
                      <w:t xml:space="preserve">Vibrational Spectroscopy, </w:t>
                    </w:r>
                    <w:r>
                      <w:rPr>
                        <w:noProof/>
                      </w:rPr>
                      <w:t xml:space="preserve">vol. 51, pp. 168-176, 2009. </w:t>
                    </w:r>
                  </w:p>
                </w:tc>
              </w:tr>
              <w:tr w:rsidR="009B7827" w14:paraId="0299E674" w14:textId="77777777" w:rsidTr="00913F01">
                <w:trPr>
                  <w:divId w:val="996345044"/>
                  <w:tblCellSpacing w:w="15" w:type="dxa"/>
                </w:trPr>
                <w:tc>
                  <w:tcPr>
                    <w:tcW w:w="289" w:type="pct"/>
                    <w:hideMark/>
                  </w:tcPr>
                  <w:p w14:paraId="647329E7" w14:textId="77777777" w:rsidR="009B7827" w:rsidRDefault="009B7827">
                    <w:pPr>
                      <w:pStyle w:val="Bibliography"/>
                      <w:rPr>
                        <w:noProof/>
                      </w:rPr>
                    </w:pPr>
                    <w:r>
                      <w:rPr>
                        <w:noProof/>
                      </w:rPr>
                      <w:t xml:space="preserve">[13] </w:t>
                    </w:r>
                  </w:p>
                </w:tc>
                <w:tc>
                  <w:tcPr>
                    <w:tcW w:w="4661" w:type="pct"/>
                    <w:hideMark/>
                  </w:tcPr>
                  <w:p w14:paraId="311B6261" w14:textId="77777777" w:rsidR="009B7827" w:rsidRDefault="009B7827">
                    <w:pPr>
                      <w:pStyle w:val="Bibliography"/>
                      <w:rPr>
                        <w:noProof/>
                      </w:rPr>
                    </w:pPr>
                    <w:r>
                      <w:rPr>
                        <w:noProof/>
                      </w:rPr>
                      <w:t xml:space="preserve">J. Wojtas and M. Szala, “Thermally enhanced FTIR spectroscopy applied to study of explosives stability,” </w:t>
                    </w:r>
                    <w:r>
                      <w:rPr>
                        <w:i/>
                        <w:iCs/>
                        <w:noProof/>
                      </w:rPr>
                      <w:t xml:space="preserve">Measurement, </w:t>
                    </w:r>
                    <w:r>
                      <w:rPr>
                        <w:noProof/>
                      </w:rPr>
                      <w:t xml:space="preserve">vol. 184, 2021. </w:t>
                    </w:r>
                  </w:p>
                </w:tc>
              </w:tr>
              <w:tr w:rsidR="009B7827" w14:paraId="545C46C2" w14:textId="77777777" w:rsidTr="00913F01">
                <w:trPr>
                  <w:divId w:val="996345044"/>
                  <w:tblCellSpacing w:w="15" w:type="dxa"/>
                </w:trPr>
                <w:tc>
                  <w:tcPr>
                    <w:tcW w:w="289" w:type="pct"/>
                    <w:hideMark/>
                  </w:tcPr>
                  <w:p w14:paraId="652AA0FE" w14:textId="77777777" w:rsidR="009B7827" w:rsidRDefault="009B7827">
                    <w:pPr>
                      <w:pStyle w:val="Bibliography"/>
                      <w:rPr>
                        <w:noProof/>
                      </w:rPr>
                    </w:pPr>
                    <w:r>
                      <w:rPr>
                        <w:noProof/>
                      </w:rPr>
                      <w:t xml:space="preserve">[14] </w:t>
                    </w:r>
                  </w:p>
                </w:tc>
                <w:tc>
                  <w:tcPr>
                    <w:tcW w:w="4661" w:type="pct"/>
                    <w:hideMark/>
                  </w:tcPr>
                  <w:p w14:paraId="2F6F1A9A" w14:textId="77777777" w:rsidR="009B7827" w:rsidRDefault="009B7827">
                    <w:pPr>
                      <w:pStyle w:val="Bibliography"/>
                      <w:rPr>
                        <w:noProof/>
                      </w:rPr>
                    </w:pPr>
                    <w:r>
                      <w:rPr>
                        <w:noProof/>
                      </w:rPr>
                      <w:t xml:space="preserve">A. Umer, S. Naveed, R. Naveed, M. S. Rafique and M. Imran, “A green method for the synthesis of Copper Nanoparticles using L-ascorbic acid,” </w:t>
                    </w:r>
                    <w:r>
                      <w:rPr>
                        <w:i/>
                        <w:iCs/>
                        <w:noProof/>
                      </w:rPr>
                      <w:t xml:space="preserve">RevistaMateria, </w:t>
                    </w:r>
                    <w:r>
                      <w:rPr>
                        <w:noProof/>
                      </w:rPr>
                      <w:t xml:space="preserve">pp. 197-203, 2014. </w:t>
                    </w:r>
                  </w:p>
                </w:tc>
              </w:tr>
              <w:tr w:rsidR="009B7827" w14:paraId="37EA7EE1" w14:textId="77777777" w:rsidTr="00913F01">
                <w:trPr>
                  <w:divId w:val="996345044"/>
                  <w:tblCellSpacing w:w="15" w:type="dxa"/>
                </w:trPr>
                <w:tc>
                  <w:tcPr>
                    <w:tcW w:w="289" w:type="pct"/>
                    <w:hideMark/>
                  </w:tcPr>
                  <w:p w14:paraId="73135EE2" w14:textId="77777777" w:rsidR="009B7827" w:rsidRDefault="009B7827">
                    <w:pPr>
                      <w:pStyle w:val="Bibliography"/>
                      <w:rPr>
                        <w:noProof/>
                      </w:rPr>
                    </w:pPr>
                    <w:r>
                      <w:rPr>
                        <w:noProof/>
                      </w:rPr>
                      <w:t xml:space="preserve">[15] </w:t>
                    </w:r>
                  </w:p>
                </w:tc>
                <w:tc>
                  <w:tcPr>
                    <w:tcW w:w="4661" w:type="pct"/>
                    <w:hideMark/>
                  </w:tcPr>
                  <w:p w14:paraId="492BFF35" w14:textId="77777777" w:rsidR="009B7827" w:rsidRDefault="009B7827">
                    <w:pPr>
                      <w:pStyle w:val="Bibliography"/>
                      <w:rPr>
                        <w:noProof/>
                      </w:rPr>
                    </w:pPr>
                    <w:r>
                      <w:rPr>
                        <w:noProof/>
                      </w:rPr>
                      <w:t xml:space="preserve">Y. C. Panicker, H. T. Varghese and D. Philip, “FT-IR, FT-Raman and SERS spectra of Vitamin C,” </w:t>
                    </w:r>
                    <w:r>
                      <w:rPr>
                        <w:i/>
                        <w:iCs/>
                        <w:noProof/>
                      </w:rPr>
                      <w:t xml:space="preserve">Spectrochimica Acta Part A: Molecular and Biomolecular Spectroscopy, </w:t>
                    </w:r>
                    <w:r>
                      <w:rPr>
                        <w:noProof/>
                      </w:rPr>
                      <w:t xml:space="preserve">vol. 65, no. 3-4, pp. 802-804, 2006. </w:t>
                    </w:r>
                  </w:p>
                </w:tc>
              </w:tr>
              <w:tr w:rsidR="009B7827" w14:paraId="54524F7D" w14:textId="77777777" w:rsidTr="00913F01">
                <w:trPr>
                  <w:divId w:val="996345044"/>
                  <w:tblCellSpacing w:w="15" w:type="dxa"/>
                </w:trPr>
                <w:tc>
                  <w:tcPr>
                    <w:tcW w:w="289" w:type="pct"/>
                    <w:hideMark/>
                  </w:tcPr>
                  <w:p w14:paraId="3A12436C" w14:textId="77777777" w:rsidR="009B7827" w:rsidRDefault="009B7827">
                    <w:pPr>
                      <w:pStyle w:val="Bibliography"/>
                      <w:rPr>
                        <w:noProof/>
                      </w:rPr>
                    </w:pPr>
                    <w:r>
                      <w:rPr>
                        <w:noProof/>
                      </w:rPr>
                      <w:t xml:space="preserve">[16] </w:t>
                    </w:r>
                  </w:p>
                </w:tc>
                <w:tc>
                  <w:tcPr>
                    <w:tcW w:w="4661" w:type="pct"/>
                    <w:hideMark/>
                  </w:tcPr>
                  <w:p w14:paraId="69B15D39" w14:textId="77777777" w:rsidR="009B7827" w:rsidRDefault="009B7827">
                    <w:pPr>
                      <w:pStyle w:val="Bibliography"/>
                      <w:rPr>
                        <w:noProof/>
                      </w:rPr>
                    </w:pPr>
                    <w:r>
                      <w:rPr>
                        <w:noProof/>
                      </w:rPr>
                      <w:t xml:space="preserve">A. A. Ebnalwaled, A. H. Said, M. M. Mahmoud and Y. M. Alsedfy, “XRD and FTIR of Ascorbic Acid and Monosodium Glutamate Food Additives,” </w:t>
                    </w:r>
                    <w:r>
                      <w:rPr>
                        <w:i/>
                        <w:iCs/>
                        <w:noProof/>
                      </w:rPr>
                      <w:t xml:space="preserve">International Journal of Research Publication and Reviews, </w:t>
                    </w:r>
                    <w:r>
                      <w:rPr>
                        <w:noProof/>
                      </w:rPr>
                      <w:t xml:space="preserve">vol. 3, no. 9, pp. 2155-2159, 2022. </w:t>
                    </w:r>
                  </w:p>
                </w:tc>
              </w:tr>
              <w:tr w:rsidR="009B7827" w14:paraId="1FCB6B57" w14:textId="77777777" w:rsidTr="00913F01">
                <w:trPr>
                  <w:divId w:val="996345044"/>
                  <w:tblCellSpacing w:w="15" w:type="dxa"/>
                </w:trPr>
                <w:tc>
                  <w:tcPr>
                    <w:tcW w:w="289" w:type="pct"/>
                    <w:hideMark/>
                  </w:tcPr>
                  <w:p w14:paraId="74C04AF2" w14:textId="77777777" w:rsidR="009B7827" w:rsidRDefault="009B7827">
                    <w:pPr>
                      <w:pStyle w:val="Bibliography"/>
                      <w:rPr>
                        <w:noProof/>
                      </w:rPr>
                    </w:pPr>
                    <w:r>
                      <w:rPr>
                        <w:noProof/>
                      </w:rPr>
                      <w:t xml:space="preserve">[17] </w:t>
                    </w:r>
                  </w:p>
                </w:tc>
                <w:tc>
                  <w:tcPr>
                    <w:tcW w:w="4661" w:type="pct"/>
                    <w:hideMark/>
                  </w:tcPr>
                  <w:p w14:paraId="10080C45" w14:textId="77777777" w:rsidR="009B7827" w:rsidRDefault="009B7827">
                    <w:pPr>
                      <w:pStyle w:val="Bibliography"/>
                      <w:rPr>
                        <w:noProof/>
                      </w:rPr>
                    </w:pPr>
                    <w:r>
                      <w:rPr>
                        <w:noProof/>
                      </w:rPr>
                      <w:t xml:space="preserve">C. Cao, K. Wu, W. Yuan, Y. Zhang and H. Wang, “Synthesis of non-water soluble polymeric guanidine derivatives and application in preparation of antimicrobial regenerated cellulose,” </w:t>
                    </w:r>
                    <w:r>
                      <w:rPr>
                        <w:i/>
                        <w:iCs/>
                        <w:noProof/>
                      </w:rPr>
                      <w:t xml:space="preserve">Fibers and Polymers, </w:t>
                    </w:r>
                    <w:r>
                      <w:rPr>
                        <w:noProof/>
                      </w:rPr>
                      <w:t xml:space="preserve">vol. 18, no. 6, pp. 1040-1047, 2017. </w:t>
                    </w:r>
                  </w:p>
                </w:tc>
              </w:tr>
              <w:tr w:rsidR="009B7827" w14:paraId="38E7E14B" w14:textId="77777777" w:rsidTr="00913F01">
                <w:trPr>
                  <w:divId w:val="996345044"/>
                  <w:tblCellSpacing w:w="15" w:type="dxa"/>
                </w:trPr>
                <w:tc>
                  <w:tcPr>
                    <w:tcW w:w="289" w:type="pct"/>
                    <w:hideMark/>
                  </w:tcPr>
                  <w:p w14:paraId="59E1ABE4" w14:textId="77777777" w:rsidR="009B7827" w:rsidRDefault="009B7827">
                    <w:pPr>
                      <w:pStyle w:val="Bibliography"/>
                      <w:rPr>
                        <w:noProof/>
                      </w:rPr>
                    </w:pPr>
                    <w:r>
                      <w:rPr>
                        <w:noProof/>
                      </w:rPr>
                      <w:t xml:space="preserve">[18] </w:t>
                    </w:r>
                  </w:p>
                </w:tc>
                <w:tc>
                  <w:tcPr>
                    <w:tcW w:w="4661" w:type="pct"/>
                    <w:hideMark/>
                  </w:tcPr>
                  <w:p w14:paraId="418C2803" w14:textId="77777777" w:rsidR="009B7827" w:rsidRDefault="009B7827">
                    <w:pPr>
                      <w:pStyle w:val="Bibliography"/>
                      <w:rPr>
                        <w:noProof/>
                      </w:rPr>
                    </w:pPr>
                    <w:r>
                      <w:rPr>
                        <w:noProof/>
                      </w:rPr>
                      <w:t xml:space="preserve">U. D. Thangaraj, M. Rajaganthan, K. Govindarajulu and J. P. Arulsamy, “Synthesis, Crystal Structure and Vibrational Spectral Analysis of Guanidinium Hydrogen L-aspartate Single Crystal,” </w:t>
                    </w:r>
                    <w:r>
                      <w:rPr>
                        <w:i/>
                        <w:iCs/>
                        <w:noProof/>
                      </w:rPr>
                      <w:t xml:space="preserve">Journal of Physical Science, </w:t>
                    </w:r>
                    <w:r>
                      <w:rPr>
                        <w:noProof/>
                      </w:rPr>
                      <w:t xml:space="preserve">vol. 28, no. 1, pp. 27-47, 2017. </w:t>
                    </w:r>
                  </w:p>
                </w:tc>
              </w:tr>
              <w:tr w:rsidR="009B7827" w14:paraId="596805B4" w14:textId="77777777" w:rsidTr="00913F01">
                <w:trPr>
                  <w:divId w:val="996345044"/>
                  <w:tblCellSpacing w:w="15" w:type="dxa"/>
                </w:trPr>
                <w:tc>
                  <w:tcPr>
                    <w:tcW w:w="289" w:type="pct"/>
                    <w:hideMark/>
                  </w:tcPr>
                  <w:p w14:paraId="32BACACC" w14:textId="77777777" w:rsidR="009B7827" w:rsidRDefault="009B7827">
                    <w:pPr>
                      <w:pStyle w:val="Bibliography"/>
                      <w:rPr>
                        <w:noProof/>
                      </w:rPr>
                    </w:pPr>
                    <w:r>
                      <w:rPr>
                        <w:noProof/>
                      </w:rPr>
                      <w:t xml:space="preserve">[19] </w:t>
                    </w:r>
                  </w:p>
                </w:tc>
                <w:tc>
                  <w:tcPr>
                    <w:tcW w:w="4661" w:type="pct"/>
                    <w:hideMark/>
                  </w:tcPr>
                  <w:p w14:paraId="4302B1B3" w14:textId="77777777" w:rsidR="009B7827" w:rsidRDefault="009B7827">
                    <w:pPr>
                      <w:pStyle w:val="Bibliography"/>
                      <w:rPr>
                        <w:noProof/>
                      </w:rPr>
                    </w:pPr>
                    <w:r>
                      <w:rPr>
                        <w:noProof/>
                      </w:rPr>
                      <w:t xml:space="preserve">C. E. Răducanu, T. Dobre, E. D. Mihăiescu, A. Morosan, R. Jidveian, D. R. C. Tîrpan, A. D. Vasiliu, C. I. Gogosa, O. C. Pârvulescu and B. Trică, “Synthesis of Guanidine and Its Deposition on Bacterial Cellulose as Green Heterogeneous Catalyst for Transesterification to Methyl Esters,” </w:t>
                    </w:r>
                    <w:r>
                      <w:rPr>
                        <w:i/>
                        <w:iCs/>
                        <w:noProof/>
                      </w:rPr>
                      <w:t xml:space="preserve">Energies, </w:t>
                    </w:r>
                    <w:r>
                      <w:rPr>
                        <w:noProof/>
                      </w:rPr>
                      <w:t xml:space="preserve">vol. 17, 2024. </w:t>
                    </w:r>
                  </w:p>
                </w:tc>
              </w:tr>
              <w:tr w:rsidR="009B7827" w14:paraId="337E0CF9" w14:textId="77777777" w:rsidTr="00913F01">
                <w:trPr>
                  <w:divId w:val="996345044"/>
                  <w:tblCellSpacing w:w="15" w:type="dxa"/>
                </w:trPr>
                <w:tc>
                  <w:tcPr>
                    <w:tcW w:w="289" w:type="pct"/>
                    <w:hideMark/>
                  </w:tcPr>
                  <w:p w14:paraId="06AFB6E4" w14:textId="77777777" w:rsidR="009B7827" w:rsidRDefault="009B7827">
                    <w:pPr>
                      <w:pStyle w:val="Bibliography"/>
                      <w:rPr>
                        <w:noProof/>
                      </w:rPr>
                    </w:pPr>
                    <w:r>
                      <w:rPr>
                        <w:noProof/>
                      </w:rPr>
                      <w:t xml:space="preserve">[20] </w:t>
                    </w:r>
                  </w:p>
                </w:tc>
                <w:tc>
                  <w:tcPr>
                    <w:tcW w:w="4661" w:type="pct"/>
                    <w:hideMark/>
                  </w:tcPr>
                  <w:p w14:paraId="1E07FCE8" w14:textId="77777777" w:rsidR="009B7827" w:rsidRDefault="009B7827">
                    <w:pPr>
                      <w:pStyle w:val="Bibliography"/>
                      <w:rPr>
                        <w:noProof/>
                      </w:rPr>
                    </w:pPr>
                    <w:r>
                      <w:rPr>
                        <w:noProof/>
                      </w:rPr>
                      <w:t xml:space="preserve">P. Baspha, K. Bijudas, A. M. Tom, P. K. Archana, K. P. Murshida, K. Noufala Banu, K. R. Amritha and K. Vimisha, “Polymorphism of paracetamol: A comparative study on commercial paracetamol samples,” </w:t>
                    </w:r>
                    <w:r>
                      <w:rPr>
                        <w:i/>
                        <w:iCs/>
                        <w:noProof/>
                      </w:rPr>
                      <w:t xml:space="preserve">nternational Journal of Chemical Studies, </w:t>
                    </w:r>
                    <w:r>
                      <w:rPr>
                        <w:noProof/>
                      </w:rPr>
                      <w:t xml:space="preserve">vol. 1, no. 6, pp. 25-29, 2014. </w:t>
                    </w:r>
                  </w:p>
                </w:tc>
              </w:tr>
              <w:tr w:rsidR="009B7827" w14:paraId="11236755" w14:textId="77777777" w:rsidTr="00913F01">
                <w:trPr>
                  <w:divId w:val="996345044"/>
                  <w:tblCellSpacing w:w="15" w:type="dxa"/>
                </w:trPr>
                <w:tc>
                  <w:tcPr>
                    <w:tcW w:w="289" w:type="pct"/>
                    <w:hideMark/>
                  </w:tcPr>
                  <w:p w14:paraId="05C48B3F" w14:textId="77777777" w:rsidR="009B7827" w:rsidRDefault="009B7827">
                    <w:pPr>
                      <w:pStyle w:val="Bibliography"/>
                      <w:rPr>
                        <w:noProof/>
                      </w:rPr>
                    </w:pPr>
                    <w:r>
                      <w:rPr>
                        <w:noProof/>
                      </w:rPr>
                      <w:t xml:space="preserve">[21] </w:t>
                    </w:r>
                  </w:p>
                </w:tc>
                <w:tc>
                  <w:tcPr>
                    <w:tcW w:w="4661" w:type="pct"/>
                    <w:hideMark/>
                  </w:tcPr>
                  <w:p w14:paraId="601E9ABE" w14:textId="77777777" w:rsidR="009B7827" w:rsidRDefault="009B7827">
                    <w:pPr>
                      <w:pStyle w:val="Bibliography"/>
                      <w:rPr>
                        <w:noProof/>
                      </w:rPr>
                    </w:pPr>
                    <w:r>
                      <w:rPr>
                        <w:noProof/>
                      </w:rPr>
                      <w:t xml:space="preserve">F. Zapata, A. López-Fernández, F. Ortega-Ojeda, G. Quintanilla, C. García-Ruiz and G. Montalvo, “Introducing ATR-FTIR Spectroscopy through Analysis of Acetaminophen Drugs: Practical Lessons for Interdisciplinary and Progressive Learning for Undergraduate Students,” </w:t>
                    </w:r>
                    <w:r>
                      <w:rPr>
                        <w:i/>
                        <w:iCs/>
                        <w:noProof/>
                      </w:rPr>
                      <w:t xml:space="preserve">Journal of Chemical Education, </w:t>
                    </w:r>
                    <w:r>
                      <w:rPr>
                        <w:noProof/>
                      </w:rPr>
                      <w:t xml:space="preserve">vol. 98, no. 8, pp. 2676-2686, 2021. </w:t>
                    </w:r>
                  </w:p>
                </w:tc>
              </w:tr>
              <w:tr w:rsidR="009B7827" w14:paraId="44F15930" w14:textId="77777777" w:rsidTr="00913F01">
                <w:trPr>
                  <w:divId w:val="996345044"/>
                  <w:tblCellSpacing w:w="15" w:type="dxa"/>
                </w:trPr>
                <w:tc>
                  <w:tcPr>
                    <w:tcW w:w="289" w:type="pct"/>
                    <w:hideMark/>
                  </w:tcPr>
                  <w:p w14:paraId="163FE878" w14:textId="77777777" w:rsidR="009B7827" w:rsidRDefault="009B7827">
                    <w:pPr>
                      <w:pStyle w:val="Bibliography"/>
                      <w:rPr>
                        <w:noProof/>
                      </w:rPr>
                    </w:pPr>
                    <w:r>
                      <w:rPr>
                        <w:noProof/>
                      </w:rPr>
                      <w:t xml:space="preserve">[22] </w:t>
                    </w:r>
                  </w:p>
                </w:tc>
                <w:tc>
                  <w:tcPr>
                    <w:tcW w:w="4661" w:type="pct"/>
                    <w:hideMark/>
                  </w:tcPr>
                  <w:p w14:paraId="2CC60D1A" w14:textId="77777777" w:rsidR="009B7827" w:rsidRDefault="009B7827">
                    <w:pPr>
                      <w:pStyle w:val="Bibliography"/>
                      <w:rPr>
                        <w:noProof/>
                      </w:rPr>
                    </w:pPr>
                    <w:r>
                      <w:rPr>
                        <w:noProof/>
                      </w:rPr>
                      <w:t xml:space="preserve">M. Danilczuk, S. Schlick, S. Hamrock and M. Schaberg, “Understanding the fingerprint region in the infra-red spectra of perfluorinated ionomer membranes and corresponding model compounds: Experiments and theoretical calculations,” </w:t>
                    </w:r>
                    <w:r>
                      <w:rPr>
                        <w:i/>
                        <w:iCs/>
                        <w:noProof/>
                      </w:rPr>
                      <w:t xml:space="preserve">Journal of Power Sources, </w:t>
                    </w:r>
                    <w:r>
                      <w:rPr>
                        <w:noProof/>
                      </w:rPr>
                      <w:t xml:space="preserve">vol. 196, no. 20, pp. 8216-8224, 2011. </w:t>
                    </w:r>
                  </w:p>
                </w:tc>
              </w:tr>
              <w:tr w:rsidR="009B7827" w14:paraId="0C529908" w14:textId="77777777" w:rsidTr="00913F01">
                <w:trPr>
                  <w:divId w:val="996345044"/>
                  <w:tblCellSpacing w:w="15" w:type="dxa"/>
                </w:trPr>
                <w:tc>
                  <w:tcPr>
                    <w:tcW w:w="289" w:type="pct"/>
                    <w:hideMark/>
                  </w:tcPr>
                  <w:p w14:paraId="79F76FDC" w14:textId="77777777" w:rsidR="009B7827" w:rsidRDefault="009B7827">
                    <w:pPr>
                      <w:pStyle w:val="Bibliography"/>
                      <w:rPr>
                        <w:noProof/>
                      </w:rPr>
                    </w:pPr>
                    <w:r>
                      <w:rPr>
                        <w:noProof/>
                      </w:rPr>
                      <w:lastRenderedPageBreak/>
                      <w:t xml:space="preserve">[23] </w:t>
                    </w:r>
                  </w:p>
                </w:tc>
                <w:tc>
                  <w:tcPr>
                    <w:tcW w:w="4661" w:type="pct"/>
                    <w:hideMark/>
                  </w:tcPr>
                  <w:p w14:paraId="248B3A91" w14:textId="77777777" w:rsidR="009B7827" w:rsidRDefault="009B7827">
                    <w:pPr>
                      <w:pStyle w:val="Bibliography"/>
                      <w:rPr>
                        <w:noProof/>
                      </w:rPr>
                    </w:pPr>
                    <w:r>
                      <w:rPr>
                        <w:noProof/>
                      </w:rPr>
                      <w:t xml:space="preserve">F. R. B. a. Medicine, D. Njus, P. M. Kelley, Y.-J. Tu and B. Schlegal, “Ascorbic acid: The chemistry underlying its antioxidant properties,” </w:t>
                    </w:r>
                    <w:r>
                      <w:rPr>
                        <w:i/>
                        <w:iCs/>
                        <w:noProof/>
                      </w:rPr>
                      <w:t xml:space="preserve">Free Radical Biology and Medicine, </w:t>
                    </w:r>
                    <w:r>
                      <w:rPr>
                        <w:noProof/>
                      </w:rPr>
                      <w:t xml:space="preserve">vol. 159, no. 1, pp. 37-43, 2020. </w:t>
                    </w:r>
                  </w:p>
                </w:tc>
              </w:tr>
              <w:tr w:rsidR="009B7827" w14:paraId="430537AE" w14:textId="77777777" w:rsidTr="00913F01">
                <w:trPr>
                  <w:divId w:val="996345044"/>
                  <w:tblCellSpacing w:w="15" w:type="dxa"/>
                </w:trPr>
                <w:tc>
                  <w:tcPr>
                    <w:tcW w:w="289" w:type="pct"/>
                    <w:hideMark/>
                  </w:tcPr>
                  <w:p w14:paraId="57C57EE7" w14:textId="77777777" w:rsidR="009B7827" w:rsidRDefault="009B7827">
                    <w:pPr>
                      <w:pStyle w:val="Bibliography"/>
                      <w:rPr>
                        <w:noProof/>
                      </w:rPr>
                    </w:pPr>
                    <w:r>
                      <w:rPr>
                        <w:noProof/>
                      </w:rPr>
                      <w:t xml:space="preserve">[24] </w:t>
                    </w:r>
                  </w:p>
                </w:tc>
                <w:tc>
                  <w:tcPr>
                    <w:tcW w:w="4661" w:type="pct"/>
                    <w:hideMark/>
                  </w:tcPr>
                  <w:p w14:paraId="4EA24A32" w14:textId="77777777" w:rsidR="009B7827" w:rsidRDefault="009B7827">
                    <w:pPr>
                      <w:pStyle w:val="Bibliography"/>
                      <w:rPr>
                        <w:noProof/>
                      </w:rPr>
                    </w:pPr>
                    <w:r>
                      <w:rPr>
                        <w:noProof/>
                      </w:rPr>
                      <w:t xml:space="preserve">G.-h. L. Lang and K. Boyle, “Identification of Ascorbic Acid and Its Degradation Products in Black Powder Substitutes,” </w:t>
                    </w:r>
                    <w:r>
                      <w:rPr>
                        <w:i/>
                        <w:iCs/>
                        <w:noProof/>
                      </w:rPr>
                      <w:t xml:space="preserve">Journal of Forensic Science, </w:t>
                    </w:r>
                    <w:r>
                      <w:rPr>
                        <w:noProof/>
                      </w:rPr>
                      <w:t xml:space="preserve">vol. 54, no. 6, pp. 1315-1322, 2009. </w:t>
                    </w:r>
                  </w:p>
                </w:tc>
              </w:tr>
              <w:tr w:rsidR="009B7827" w14:paraId="2F2D6F56" w14:textId="77777777" w:rsidTr="00913F01">
                <w:trPr>
                  <w:divId w:val="996345044"/>
                  <w:tblCellSpacing w:w="15" w:type="dxa"/>
                </w:trPr>
                <w:tc>
                  <w:tcPr>
                    <w:tcW w:w="289" w:type="pct"/>
                    <w:hideMark/>
                  </w:tcPr>
                  <w:p w14:paraId="3A35EE0B" w14:textId="77777777" w:rsidR="009B7827" w:rsidRDefault="009B7827">
                    <w:pPr>
                      <w:pStyle w:val="Bibliography"/>
                      <w:rPr>
                        <w:noProof/>
                      </w:rPr>
                    </w:pPr>
                    <w:r>
                      <w:rPr>
                        <w:noProof/>
                      </w:rPr>
                      <w:t xml:space="preserve">[25] </w:t>
                    </w:r>
                  </w:p>
                </w:tc>
                <w:tc>
                  <w:tcPr>
                    <w:tcW w:w="4661" w:type="pct"/>
                    <w:hideMark/>
                  </w:tcPr>
                  <w:p w14:paraId="41FA020C" w14:textId="77777777" w:rsidR="009B7827" w:rsidRDefault="009B7827">
                    <w:pPr>
                      <w:pStyle w:val="Bibliography"/>
                      <w:rPr>
                        <w:noProof/>
                      </w:rPr>
                    </w:pPr>
                    <w:r>
                      <w:rPr>
                        <w:noProof/>
                      </w:rPr>
                      <w:t>M. Warman, S. Semel, J. Leccacorvi, R. Motto and R. Hutchinson, “Conversion of guanidine nitrate to nitroguanidine with recycle of spent acid,” Feltman Research Laboratory, New Jersey, 2018.</w:t>
                    </w:r>
                  </w:p>
                </w:tc>
              </w:tr>
              <w:tr w:rsidR="009B7827" w14:paraId="7D783DA0" w14:textId="77777777" w:rsidTr="00913F01">
                <w:trPr>
                  <w:divId w:val="996345044"/>
                  <w:tblCellSpacing w:w="15" w:type="dxa"/>
                </w:trPr>
                <w:tc>
                  <w:tcPr>
                    <w:tcW w:w="289" w:type="pct"/>
                    <w:hideMark/>
                  </w:tcPr>
                  <w:p w14:paraId="7D14FC12" w14:textId="77777777" w:rsidR="009B7827" w:rsidRDefault="009B7827">
                    <w:pPr>
                      <w:pStyle w:val="Bibliography"/>
                      <w:rPr>
                        <w:noProof/>
                      </w:rPr>
                    </w:pPr>
                    <w:r>
                      <w:rPr>
                        <w:noProof/>
                      </w:rPr>
                      <w:t xml:space="preserve">[26] </w:t>
                    </w:r>
                  </w:p>
                </w:tc>
                <w:tc>
                  <w:tcPr>
                    <w:tcW w:w="4661" w:type="pct"/>
                    <w:hideMark/>
                  </w:tcPr>
                  <w:p w14:paraId="291749D5" w14:textId="77777777" w:rsidR="009B7827" w:rsidRDefault="009B7827">
                    <w:pPr>
                      <w:pStyle w:val="Bibliography"/>
                      <w:rPr>
                        <w:noProof/>
                      </w:rPr>
                    </w:pPr>
                    <w:r>
                      <w:rPr>
                        <w:noProof/>
                      </w:rPr>
                      <w:t xml:space="preserve">R. J. J. Simkins and G. Williams, “The nitration of guanidine in sulphuric acid. Part I. The reversible conversion of guanidine nitrate into nitroguanidine,” </w:t>
                    </w:r>
                    <w:r>
                      <w:rPr>
                        <w:i/>
                        <w:iCs/>
                        <w:noProof/>
                      </w:rPr>
                      <w:t xml:space="preserve">Journal of the Chemical Society, </w:t>
                    </w:r>
                    <w:r>
                      <w:rPr>
                        <w:noProof/>
                      </w:rPr>
                      <w:t xml:space="preserve">1952. </w:t>
                    </w:r>
                  </w:p>
                </w:tc>
              </w:tr>
              <w:tr w:rsidR="009B7827" w14:paraId="659B8C5E" w14:textId="77777777" w:rsidTr="00913F01">
                <w:trPr>
                  <w:divId w:val="996345044"/>
                  <w:tblCellSpacing w:w="15" w:type="dxa"/>
                </w:trPr>
                <w:tc>
                  <w:tcPr>
                    <w:tcW w:w="289" w:type="pct"/>
                    <w:hideMark/>
                  </w:tcPr>
                  <w:p w14:paraId="08E12DBF" w14:textId="77777777" w:rsidR="009B7827" w:rsidRDefault="009B7827">
                    <w:pPr>
                      <w:pStyle w:val="Bibliography"/>
                      <w:rPr>
                        <w:noProof/>
                      </w:rPr>
                    </w:pPr>
                    <w:r>
                      <w:rPr>
                        <w:noProof/>
                      </w:rPr>
                      <w:t xml:space="preserve">[27] </w:t>
                    </w:r>
                  </w:p>
                </w:tc>
                <w:tc>
                  <w:tcPr>
                    <w:tcW w:w="4661" w:type="pct"/>
                    <w:hideMark/>
                  </w:tcPr>
                  <w:p w14:paraId="41A4AD5C" w14:textId="77777777" w:rsidR="009B7827" w:rsidRDefault="009B7827">
                    <w:pPr>
                      <w:pStyle w:val="Bibliography"/>
                      <w:rPr>
                        <w:noProof/>
                      </w:rPr>
                    </w:pPr>
                    <w:r>
                      <w:rPr>
                        <w:noProof/>
                      </w:rPr>
                      <w:t xml:space="preserve">S. W. Lewis, K. M. Agg, S. J. Gutowski and P. Ross, “Forensic Sciences | Gunshot Residues,” in </w:t>
                    </w:r>
                    <w:r>
                      <w:rPr>
                        <w:i/>
                        <w:iCs/>
                        <w:noProof/>
                      </w:rPr>
                      <w:t>Encyclopedia of Analytical Science (Second Edition)</w:t>
                    </w:r>
                    <w:r>
                      <w:rPr>
                        <w:noProof/>
                      </w:rPr>
                      <w:t>, Elsevier, 2005, pp. 430-436.</w:t>
                    </w:r>
                  </w:p>
                </w:tc>
              </w:tr>
              <w:tr w:rsidR="009B7827" w14:paraId="1F9B5C81" w14:textId="77777777" w:rsidTr="00913F01">
                <w:trPr>
                  <w:divId w:val="996345044"/>
                  <w:tblCellSpacing w:w="15" w:type="dxa"/>
                </w:trPr>
                <w:tc>
                  <w:tcPr>
                    <w:tcW w:w="289" w:type="pct"/>
                    <w:hideMark/>
                  </w:tcPr>
                  <w:p w14:paraId="1B64EC36" w14:textId="77777777" w:rsidR="009B7827" w:rsidRDefault="009B7827">
                    <w:pPr>
                      <w:pStyle w:val="Bibliography"/>
                      <w:rPr>
                        <w:noProof/>
                      </w:rPr>
                    </w:pPr>
                    <w:r>
                      <w:rPr>
                        <w:noProof/>
                      </w:rPr>
                      <w:t xml:space="preserve">[28] </w:t>
                    </w:r>
                  </w:p>
                </w:tc>
                <w:tc>
                  <w:tcPr>
                    <w:tcW w:w="4661" w:type="pct"/>
                    <w:hideMark/>
                  </w:tcPr>
                  <w:p w14:paraId="09C682FA" w14:textId="77777777" w:rsidR="009B7827" w:rsidRDefault="009B7827">
                    <w:pPr>
                      <w:pStyle w:val="Bibliography"/>
                      <w:rPr>
                        <w:noProof/>
                      </w:rPr>
                    </w:pPr>
                    <w:r>
                      <w:rPr>
                        <w:noProof/>
                      </w:rPr>
                      <w:t xml:space="preserve">A. Mintoff, C. Stennett and R. Vreclj, “The growth and shock testing of large single crystal energetics and analogues,” in </w:t>
                    </w:r>
                    <w:r>
                      <w:rPr>
                        <w:i/>
                        <w:iCs/>
                        <w:noProof/>
                      </w:rPr>
                      <w:t>Next Generation Energetics: 2nd International Explosives Conference</w:t>
                    </w:r>
                    <w:r>
                      <w:rPr>
                        <w:noProof/>
                      </w:rPr>
                      <w:t>, Royal Society of Chemistry, 2025, pp. 10-18.</w:t>
                    </w:r>
                  </w:p>
                </w:tc>
              </w:tr>
              <w:tr w:rsidR="009B7827" w14:paraId="3E34FBFF" w14:textId="77777777" w:rsidTr="00913F01">
                <w:trPr>
                  <w:divId w:val="996345044"/>
                  <w:tblCellSpacing w:w="15" w:type="dxa"/>
                </w:trPr>
                <w:tc>
                  <w:tcPr>
                    <w:tcW w:w="289" w:type="pct"/>
                    <w:hideMark/>
                  </w:tcPr>
                  <w:p w14:paraId="263896BC" w14:textId="77777777" w:rsidR="009B7827" w:rsidRDefault="009B7827">
                    <w:pPr>
                      <w:pStyle w:val="Bibliography"/>
                      <w:rPr>
                        <w:noProof/>
                      </w:rPr>
                    </w:pPr>
                    <w:r>
                      <w:rPr>
                        <w:noProof/>
                      </w:rPr>
                      <w:t xml:space="preserve">[29] </w:t>
                    </w:r>
                  </w:p>
                </w:tc>
                <w:tc>
                  <w:tcPr>
                    <w:tcW w:w="4661" w:type="pct"/>
                    <w:hideMark/>
                  </w:tcPr>
                  <w:p w14:paraId="63FB63EA" w14:textId="77777777" w:rsidR="009B7827" w:rsidRDefault="009B7827">
                    <w:pPr>
                      <w:pStyle w:val="Bibliography"/>
                      <w:rPr>
                        <w:noProof/>
                      </w:rPr>
                    </w:pPr>
                    <w:r>
                      <w:rPr>
                        <w:noProof/>
                      </w:rPr>
                      <w:t xml:space="preserve">M. J. Ledo, H. Flores, F. Ramos, V. L. S. Freitas and M. D. M. C. Ribeiro da Silva, “Thermochemical study to assess the energetical and structural effects of nitro substituents in methyl benzoate isomers,” </w:t>
                    </w:r>
                    <w:r>
                      <w:rPr>
                        <w:i/>
                        <w:iCs/>
                        <w:noProof/>
                      </w:rPr>
                      <w:t xml:space="preserve">The Journal of Chemical Thermodynamics, </w:t>
                    </w:r>
                    <w:r>
                      <w:rPr>
                        <w:noProof/>
                      </w:rPr>
                      <w:t xml:space="preserve">vol. 173, 2022. </w:t>
                    </w:r>
                  </w:p>
                </w:tc>
              </w:tr>
              <w:tr w:rsidR="009B7827" w14:paraId="2E8B839B" w14:textId="77777777" w:rsidTr="00913F01">
                <w:trPr>
                  <w:divId w:val="996345044"/>
                  <w:tblCellSpacing w:w="15" w:type="dxa"/>
                </w:trPr>
                <w:tc>
                  <w:tcPr>
                    <w:tcW w:w="289" w:type="pct"/>
                    <w:hideMark/>
                  </w:tcPr>
                  <w:p w14:paraId="11B4465F" w14:textId="77777777" w:rsidR="009B7827" w:rsidRDefault="009B7827">
                    <w:pPr>
                      <w:pStyle w:val="Bibliography"/>
                      <w:rPr>
                        <w:noProof/>
                      </w:rPr>
                    </w:pPr>
                    <w:r>
                      <w:rPr>
                        <w:noProof/>
                      </w:rPr>
                      <w:t xml:space="preserve">[30] </w:t>
                    </w:r>
                  </w:p>
                </w:tc>
                <w:tc>
                  <w:tcPr>
                    <w:tcW w:w="4661" w:type="pct"/>
                    <w:hideMark/>
                  </w:tcPr>
                  <w:p w14:paraId="4BFC7118" w14:textId="77777777" w:rsidR="009B7827" w:rsidRDefault="009B7827">
                    <w:pPr>
                      <w:pStyle w:val="Bibliography"/>
                      <w:rPr>
                        <w:noProof/>
                      </w:rPr>
                    </w:pPr>
                    <w:r>
                      <w:rPr>
                        <w:noProof/>
                      </w:rPr>
                      <w:t xml:space="preserve">S. I. Mulla, T. P. Manjunatha, R. S. Hoskeri, P. N. Tallur and H. Z. Ninnekar, “Biodegradation of 3-Nitrobenzoate by Bacillus flexus strain XJU-4,” </w:t>
                    </w:r>
                    <w:r>
                      <w:rPr>
                        <w:i/>
                        <w:iCs/>
                        <w:noProof/>
                      </w:rPr>
                      <w:t xml:space="preserve">World J Microbiol Biotechnol, </w:t>
                    </w:r>
                    <w:r>
                      <w:rPr>
                        <w:noProof/>
                      </w:rPr>
                      <w:t xml:space="preserve">vol. 27, no. 7, pp. 1582-1592, 2011. </w:t>
                    </w:r>
                  </w:p>
                </w:tc>
              </w:tr>
            </w:tbl>
            <w:p w14:paraId="39449BA3" w14:textId="77777777" w:rsidR="009B7827" w:rsidRDefault="009B7827">
              <w:pPr>
                <w:divId w:val="996345044"/>
                <w:rPr>
                  <w:rFonts w:eastAsia="Times New Roman"/>
                  <w:noProof/>
                </w:rPr>
              </w:pPr>
            </w:p>
            <w:p w14:paraId="4169B96C" w14:textId="7B483C63" w:rsidR="00295F9A" w:rsidRDefault="00295F9A">
              <w:r>
                <w:rPr>
                  <w:b/>
                  <w:bCs/>
                  <w:noProof/>
                </w:rPr>
                <w:fldChar w:fldCharType="end"/>
              </w:r>
            </w:p>
          </w:sdtContent>
        </w:sdt>
      </w:sdtContent>
    </w:sdt>
    <w:p w14:paraId="0BC06B17" w14:textId="77777777" w:rsidR="00295F9A" w:rsidRDefault="00295F9A" w:rsidP="00295F9A"/>
    <w:p w14:paraId="7208C327" w14:textId="77777777" w:rsidR="00295F9A" w:rsidRDefault="00295F9A" w:rsidP="00295F9A"/>
    <w:p w14:paraId="6027C053" w14:textId="77777777" w:rsidR="00295F9A" w:rsidRDefault="00295F9A" w:rsidP="00295F9A"/>
    <w:p w14:paraId="7B59C313" w14:textId="77777777" w:rsidR="00295F9A" w:rsidRDefault="00295F9A" w:rsidP="00295F9A"/>
    <w:p w14:paraId="4F6E56C6" w14:textId="77777777" w:rsidR="00295F9A" w:rsidRDefault="00295F9A" w:rsidP="00295F9A"/>
    <w:p w14:paraId="08BB4D1C" w14:textId="77777777" w:rsidR="00295F9A" w:rsidRDefault="00295F9A" w:rsidP="00295F9A"/>
    <w:p w14:paraId="5F3B241E" w14:textId="77777777" w:rsidR="00295F9A" w:rsidRDefault="00295F9A" w:rsidP="00295F9A"/>
    <w:p w14:paraId="3D6DF6FF" w14:textId="77777777" w:rsidR="00295F9A" w:rsidRDefault="00295F9A" w:rsidP="00295F9A"/>
    <w:p w14:paraId="4B81033C" w14:textId="77777777" w:rsidR="00295F9A" w:rsidRDefault="00295F9A" w:rsidP="00295F9A"/>
    <w:p w14:paraId="53EE6362" w14:textId="4D48FA0E" w:rsidR="00494631" w:rsidRDefault="00CA6FB0" w:rsidP="00494631">
      <w:pPr>
        <w:pStyle w:val="Heading1"/>
      </w:pPr>
      <w:bookmarkStart w:id="56" w:name="_Ref212196350"/>
      <w:bookmarkStart w:id="57" w:name="_Toc212803442"/>
      <w:r>
        <w:lastRenderedPageBreak/>
        <w:t>Appendix 1</w:t>
      </w:r>
      <w:bookmarkEnd w:id="56"/>
      <w:bookmarkEnd w:id="57"/>
    </w:p>
    <w:p w14:paraId="08161611" w14:textId="33CD1EDF" w:rsidR="009F47A6" w:rsidRPr="009F47A6" w:rsidRDefault="006200DE" w:rsidP="001B411F">
      <w:pPr>
        <w:spacing w:line="360" w:lineRule="auto"/>
        <w:jc w:val="both"/>
      </w:pPr>
      <w:r>
        <w:fldChar w:fldCharType="begin"/>
      </w:r>
      <w:r>
        <w:instrText xml:space="preserve"> REF _Ref212195993 \h </w:instrText>
      </w:r>
      <w:r w:rsidR="001B411F">
        <w:instrText xml:space="preserve"> \* MERGEFORMAT </w:instrText>
      </w:r>
      <w:r>
        <w:fldChar w:fldCharType="separate"/>
      </w:r>
      <w:r w:rsidR="004365BB">
        <w:t xml:space="preserve">Table </w:t>
      </w:r>
      <w:r w:rsidR="004365BB">
        <w:rPr>
          <w:noProof/>
        </w:rPr>
        <w:t>2</w:t>
      </w:r>
      <w:r>
        <w:fldChar w:fldCharType="end"/>
      </w:r>
      <w:r w:rsidR="005A394A">
        <w:t xml:space="preserve"> provides an overview of some common problems associated with ATR-FTIR and how they might be resolved. In </w:t>
      </w:r>
      <w:r w:rsidR="00913F01">
        <w:t>each</w:t>
      </w:r>
      <w:r w:rsidR="005A394A">
        <w:t xml:space="preserve"> </w:t>
      </w:r>
      <w:r w:rsidR="00913F01">
        <w:t>case</w:t>
      </w:r>
      <w:r w:rsidR="005A394A">
        <w:t>, seek guidance from the technician</w:t>
      </w:r>
      <w:r w:rsidR="00A05505">
        <w:t xml:space="preserve"> where</w:t>
      </w:r>
      <w:r w:rsidR="006D5339">
        <w:t xml:space="preserve"> further clarity</w:t>
      </w:r>
      <w:r w:rsidR="00913F01">
        <w:t xml:space="preserve"> or assistance</w:t>
      </w:r>
      <w:r w:rsidR="006D5339">
        <w:t xml:space="preserve"> is needed.</w:t>
      </w:r>
    </w:p>
    <w:p w14:paraId="64FAF166" w14:textId="49E03EE7" w:rsidR="007E68DB" w:rsidRDefault="00B50402" w:rsidP="00B50402">
      <w:pPr>
        <w:pStyle w:val="Caption"/>
        <w:keepNext/>
        <w:jc w:val="center"/>
      </w:pPr>
      <w:bookmarkStart w:id="58" w:name="_Ref212195993"/>
      <w:bookmarkStart w:id="59" w:name="_Toc212803466"/>
      <w:r>
        <w:t xml:space="preserve">Table </w:t>
      </w:r>
      <w:r w:rsidR="004365BB">
        <w:fldChar w:fldCharType="begin"/>
      </w:r>
      <w:r w:rsidR="004365BB">
        <w:instrText xml:space="preserve"> SEQ Table \* ARABIC </w:instrText>
      </w:r>
      <w:r w:rsidR="004365BB">
        <w:fldChar w:fldCharType="separate"/>
      </w:r>
      <w:r w:rsidR="004365BB">
        <w:rPr>
          <w:noProof/>
        </w:rPr>
        <w:t>2</w:t>
      </w:r>
      <w:r w:rsidR="004365BB">
        <w:rPr>
          <w:noProof/>
        </w:rPr>
        <w:fldChar w:fldCharType="end"/>
      </w:r>
      <w:bookmarkEnd w:id="58"/>
      <w:r>
        <w:t xml:space="preserve"> ATR-FTIR Troubleshooting Guide</w:t>
      </w:r>
      <w:r w:rsidR="005F00C8" w:rsidRPr="005F00C8">
        <w:rPr>
          <w:noProof/>
        </w:rPr>
        <w:drawing>
          <wp:inline distT="0" distB="0" distL="0" distR="0" wp14:anchorId="6DF74C3D" wp14:editId="2333D844">
            <wp:extent cx="5731510" cy="2417445"/>
            <wp:effectExtent l="0" t="0" r="2540" b="1905"/>
            <wp:docPr id="2028261439"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261439" name="Picture 1" descr="A table with text on it&#10;&#10;AI-generated content may be incorrect."/>
                    <pic:cNvPicPr/>
                  </pic:nvPicPr>
                  <pic:blipFill>
                    <a:blip r:embed="rId28"/>
                    <a:stretch>
                      <a:fillRect/>
                    </a:stretch>
                  </pic:blipFill>
                  <pic:spPr>
                    <a:xfrm>
                      <a:off x="0" y="0"/>
                      <a:ext cx="5731510" cy="2417445"/>
                    </a:xfrm>
                    <a:prstGeom prst="rect">
                      <a:avLst/>
                    </a:prstGeom>
                  </pic:spPr>
                </pic:pic>
              </a:graphicData>
            </a:graphic>
          </wp:inline>
        </w:drawing>
      </w:r>
      <w:bookmarkEnd w:id="59"/>
    </w:p>
    <w:p w14:paraId="0304D4A2" w14:textId="77777777" w:rsidR="00913F01" w:rsidRDefault="00F93631" w:rsidP="00913F01">
      <w:pPr>
        <w:spacing w:line="360" w:lineRule="auto"/>
        <w:jc w:val="both"/>
      </w:pPr>
      <w:r>
        <w:fldChar w:fldCharType="begin"/>
      </w:r>
      <w:r>
        <w:instrText xml:space="preserve"> REF _Ref212550457 \h </w:instrText>
      </w:r>
      <w:r w:rsidR="00913F01">
        <w:instrText xml:space="preserve"> \* MERGEFORMAT </w:instrText>
      </w:r>
      <w:r>
        <w:fldChar w:fldCharType="separate"/>
      </w:r>
      <w:r w:rsidR="004365BB">
        <w:t xml:space="preserve">Table </w:t>
      </w:r>
      <w:r w:rsidR="004365BB">
        <w:rPr>
          <w:noProof/>
        </w:rPr>
        <w:t>3</w:t>
      </w:r>
      <w:r>
        <w:fldChar w:fldCharType="end"/>
      </w:r>
      <w:r>
        <w:t xml:space="preserve"> </w:t>
      </w:r>
      <w:r w:rsidR="006170FA">
        <w:t>provides a quick reference guide t</w:t>
      </w:r>
      <w:r w:rsidR="00D86114">
        <w:t>o the key parameters for the Perkin Elmer Spectrum II.</w:t>
      </w:r>
      <w:r>
        <w:t xml:space="preserve"> </w:t>
      </w:r>
      <w:r w:rsidR="00FB5BF7">
        <w:t>These should not need to be changed. Guidance from the technician should be sought if there is a need for alternative settings or for help troubleshooting</w:t>
      </w:r>
      <w:r w:rsidR="006D5FC8">
        <w:t>.</w:t>
      </w:r>
    </w:p>
    <w:p w14:paraId="2D17AED2" w14:textId="445C9725" w:rsidR="001B411F" w:rsidRDefault="00F93631" w:rsidP="00F93631">
      <w:pPr>
        <w:pStyle w:val="Caption"/>
        <w:jc w:val="center"/>
      </w:pPr>
      <w:bookmarkStart w:id="60" w:name="_Ref212550457"/>
      <w:bookmarkStart w:id="61" w:name="_Toc212803467"/>
      <w:r>
        <w:t xml:space="preserve">Table </w:t>
      </w:r>
      <w:r w:rsidR="004365BB">
        <w:fldChar w:fldCharType="begin"/>
      </w:r>
      <w:r w:rsidR="004365BB">
        <w:instrText xml:space="preserve"> SEQ Table \* ARABIC </w:instrText>
      </w:r>
      <w:r w:rsidR="004365BB">
        <w:fldChar w:fldCharType="separate"/>
      </w:r>
      <w:r w:rsidR="004365BB">
        <w:rPr>
          <w:noProof/>
        </w:rPr>
        <w:t>3</w:t>
      </w:r>
      <w:r w:rsidR="004365BB">
        <w:rPr>
          <w:noProof/>
        </w:rPr>
        <w:fldChar w:fldCharType="end"/>
      </w:r>
      <w:bookmarkEnd w:id="60"/>
      <w:r>
        <w:t xml:space="preserve"> </w:t>
      </w:r>
      <w:r w:rsidRPr="00875B69">
        <w:t>Table 3 Quick reference guide to Perkin Elmer Spectrum II settings</w:t>
      </w:r>
      <w:bookmarkEnd w:id="61"/>
    </w:p>
    <w:p w14:paraId="598C75E9" w14:textId="43F6351F" w:rsidR="00FD6236" w:rsidRDefault="00CB4DAE" w:rsidP="00CB4DAE">
      <w:pPr>
        <w:jc w:val="center"/>
        <w:sectPr w:rsidR="00FD6236" w:rsidSect="003D0DBF">
          <w:pgSz w:w="11906" w:h="16838"/>
          <w:pgMar w:top="1440" w:right="1440" w:bottom="1440" w:left="1440" w:header="708" w:footer="708" w:gutter="0"/>
          <w:cols w:space="708"/>
          <w:docGrid w:linePitch="360"/>
        </w:sectPr>
      </w:pPr>
      <w:r w:rsidRPr="00CB4DAE">
        <w:rPr>
          <w:noProof/>
        </w:rPr>
        <w:drawing>
          <wp:inline distT="0" distB="0" distL="0" distR="0" wp14:anchorId="5760BE00" wp14:editId="22EEF431">
            <wp:extent cx="3499328" cy="3263221"/>
            <wp:effectExtent l="0" t="0" r="6350" b="0"/>
            <wp:docPr id="1083940201"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940201" name="Picture 1" descr="A table with text on it&#10;&#10;AI-generated content may be incorrect."/>
                    <pic:cNvPicPr/>
                  </pic:nvPicPr>
                  <pic:blipFill>
                    <a:blip r:embed="rId29"/>
                    <a:stretch>
                      <a:fillRect/>
                    </a:stretch>
                  </pic:blipFill>
                  <pic:spPr>
                    <a:xfrm>
                      <a:off x="0" y="0"/>
                      <a:ext cx="3512923" cy="3275898"/>
                    </a:xfrm>
                    <a:prstGeom prst="rect">
                      <a:avLst/>
                    </a:prstGeom>
                  </pic:spPr>
                </pic:pic>
              </a:graphicData>
            </a:graphic>
          </wp:inline>
        </w:drawing>
      </w:r>
    </w:p>
    <w:p w14:paraId="375D2EFF" w14:textId="6CCFDA47" w:rsidR="00B154AF" w:rsidRDefault="00B154AF" w:rsidP="00B154AF">
      <w:pPr>
        <w:pStyle w:val="Heading1"/>
      </w:pPr>
      <w:bookmarkStart w:id="62" w:name="_Ref212536629"/>
      <w:bookmarkStart w:id="63" w:name="_Toc212803443"/>
      <w:r>
        <w:lastRenderedPageBreak/>
        <w:t>Appendix 2</w:t>
      </w:r>
      <w:bookmarkEnd w:id="62"/>
      <w:r w:rsidR="00BA4011">
        <w:t xml:space="preserve"> – Library search results</w:t>
      </w:r>
      <w:bookmarkEnd w:id="63"/>
    </w:p>
    <w:p w14:paraId="7A7A26C0" w14:textId="5604A1D7" w:rsidR="00F06076" w:rsidRDefault="00A704C0" w:rsidP="00913F01">
      <w:pPr>
        <w:spacing w:line="360" w:lineRule="auto"/>
        <w:jc w:val="both"/>
      </w:pPr>
      <w:r>
        <w:t>Spectra from the analysed samples</w:t>
      </w:r>
      <w:r w:rsidR="00781F7D">
        <w:t xml:space="preserve"> and library matched spectra are shown in </w:t>
      </w:r>
      <w:r w:rsidR="00781F7D">
        <w:fldChar w:fldCharType="begin"/>
      </w:r>
      <w:r w:rsidR="00781F7D">
        <w:instrText xml:space="preserve"> REF _Ref212498907 \h </w:instrText>
      </w:r>
      <w:r w:rsidR="00913F01">
        <w:instrText xml:space="preserve"> \* MERGEFORMAT </w:instrText>
      </w:r>
      <w:r w:rsidR="00781F7D">
        <w:fldChar w:fldCharType="separate"/>
      </w:r>
      <w:r w:rsidR="004365BB">
        <w:t xml:space="preserve">Figure </w:t>
      </w:r>
      <w:r w:rsidR="004365BB">
        <w:rPr>
          <w:noProof/>
        </w:rPr>
        <w:t>18</w:t>
      </w:r>
      <w:r w:rsidR="00781F7D">
        <w:fldChar w:fldCharType="end"/>
      </w:r>
      <w:r w:rsidR="00254D4E">
        <w:t xml:space="preserve"> to </w:t>
      </w:r>
      <w:r w:rsidR="00254D4E">
        <w:fldChar w:fldCharType="begin"/>
      </w:r>
      <w:r w:rsidR="00254D4E">
        <w:instrText xml:space="preserve"> REF _Ref212498911 \h </w:instrText>
      </w:r>
      <w:r w:rsidR="00913F01">
        <w:instrText xml:space="preserve"> \* MERGEFORMAT </w:instrText>
      </w:r>
      <w:r w:rsidR="00254D4E">
        <w:fldChar w:fldCharType="separate"/>
      </w:r>
      <w:r w:rsidR="004365BB">
        <w:t xml:space="preserve">Figure </w:t>
      </w:r>
      <w:r w:rsidR="004365BB">
        <w:rPr>
          <w:noProof/>
        </w:rPr>
        <w:t>21</w:t>
      </w:r>
      <w:r w:rsidR="00254D4E">
        <w:fldChar w:fldCharType="end"/>
      </w:r>
      <w:r w:rsidR="00254D4E">
        <w:t>. They show the percentage m</w:t>
      </w:r>
      <w:r w:rsidR="0076761F">
        <w:t>atch of the library entry to that of the unknown sample</w:t>
      </w:r>
      <w:r w:rsidR="00F30732">
        <w:t>, providing level of confidence (or not)</w:t>
      </w:r>
      <w:r w:rsidR="00295F9A">
        <w:t xml:space="preserve"> in the composition of the sample.</w:t>
      </w:r>
    </w:p>
    <w:p w14:paraId="03862A97" w14:textId="77777777" w:rsidR="00F06076" w:rsidRDefault="00F06076" w:rsidP="0076761F">
      <w:pPr>
        <w:keepNext/>
        <w:jc w:val="center"/>
      </w:pPr>
      <w:r w:rsidRPr="00F06076">
        <w:rPr>
          <w:noProof/>
        </w:rPr>
        <w:drawing>
          <wp:inline distT="0" distB="0" distL="0" distR="0" wp14:anchorId="2A9608C0" wp14:editId="0BA6FA43">
            <wp:extent cx="7925306" cy="4270399"/>
            <wp:effectExtent l="0" t="0" r="0" b="0"/>
            <wp:docPr id="18462201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220161" name="Picture 1" descr="A screenshot of a computer&#10;&#10;AI-generated content may be incorrect."/>
                    <pic:cNvPicPr/>
                  </pic:nvPicPr>
                  <pic:blipFill>
                    <a:blip r:embed="rId30"/>
                    <a:stretch>
                      <a:fillRect/>
                    </a:stretch>
                  </pic:blipFill>
                  <pic:spPr>
                    <a:xfrm>
                      <a:off x="0" y="0"/>
                      <a:ext cx="7941924" cy="4279353"/>
                    </a:xfrm>
                    <a:prstGeom prst="rect">
                      <a:avLst/>
                    </a:prstGeom>
                  </pic:spPr>
                </pic:pic>
              </a:graphicData>
            </a:graphic>
          </wp:inline>
        </w:drawing>
      </w:r>
    </w:p>
    <w:p w14:paraId="0EF492B3" w14:textId="45E68A18" w:rsidR="00D86114" w:rsidRDefault="00F06076" w:rsidP="00F06076">
      <w:pPr>
        <w:pStyle w:val="Caption"/>
        <w:jc w:val="center"/>
      </w:pPr>
      <w:bookmarkStart w:id="64" w:name="_Ref212498907"/>
      <w:bookmarkStart w:id="65" w:name="_Toc212803461"/>
      <w:r>
        <w:t xml:space="preserve">Figure </w:t>
      </w:r>
      <w:r w:rsidR="004365BB">
        <w:fldChar w:fldCharType="begin"/>
      </w:r>
      <w:r w:rsidR="004365BB">
        <w:instrText xml:space="preserve"> SEQ Figure \* ARABIC </w:instrText>
      </w:r>
      <w:r w:rsidR="004365BB">
        <w:fldChar w:fldCharType="separate"/>
      </w:r>
      <w:r w:rsidR="004365BB">
        <w:rPr>
          <w:noProof/>
        </w:rPr>
        <w:t>18</w:t>
      </w:r>
      <w:r w:rsidR="004365BB">
        <w:rPr>
          <w:noProof/>
        </w:rPr>
        <w:fldChar w:fldCharType="end"/>
      </w:r>
      <w:bookmarkEnd w:id="64"/>
      <w:r>
        <w:t xml:space="preserve"> </w:t>
      </w:r>
      <w:r w:rsidRPr="00343E13">
        <w:t>Sample A - ascorbic acid</w:t>
      </w:r>
      <w:bookmarkEnd w:id="65"/>
    </w:p>
    <w:p w14:paraId="7E36C28D" w14:textId="77777777" w:rsidR="004331D5" w:rsidRDefault="004331D5" w:rsidP="004331D5">
      <w:pPr>
        <w:keepNext/>
      </w:pPr>
      <w:r w:rsidRPr="004331D5">
        <w:rPr>
          <w:noProof/>
        </w:rPr>
        <w:lastRenderedPageBreak/>
        <w:drawing>
          <wp:inline distT="0" distB="0" distL="0" distR="0" wp14:anchorId="239408CB" wp14:editId="08FD310B">
            <wp:extent cx="8863330" cy="4723130"/>
            <wp:effectExtent l="0" t="0" r="0" b="1270"/>
            <wp:docPr id="10735593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559390" name="Picture 1" descr="A screenshot of a computer&#10;&#10;AI-generated content may be incorrect."/>
                    <pic:cNvPicPr/>
                  </pic:nvPicPr>
                  <pic:blipFill>
                    <a:blip r:embed="rId31"/>
                    <a:stretch>
                      <a:fillRect/>
                    </a:stretch>
                  </pic:blipFill>
                  <pic:spPr>
                    <a:xfrm>
                      <a:off x="0" y="0"/>
                      <a:ext cx="8863330" cy="4723130"/>
                    </a:xfrm>
                    <a:prstGeom prst="rect">
                      <a:avLst/>
                    </a:prstGeom>
                  </pic:spPr>
                </pic:pic>
              </a:graphicData>
            </a:graphic>
          </wp:inline>
        </w:drawing>
      </w:r>
    </w:p>
    <w:p w14:paraId="6CA95B4A" w14:textId="617A121E" w:rsidR="00F06076" w:rsidRDefault="004331D5" w:rsidP="004331D5">
      <w:pPr>
        <w:pStyle w:val="Caption"/>
        <w:jc w:val="center"/>
      </w:pPr>
      <w:bookmarkStart w:id="66" w:name="_Toc212803462"/>
      <w:r>
        <w:t xml:space="preserve">Figure </w:t>
      </w:r>
      <w:r w:rsidR="004365BB">
        <w:fldChar w:fldCharType="begin"/>
      </w:r>
      <w:r w:rsidR="004365BB">
        <w:instrText xml:space="preserve"> SEQ Figure \* ARABIC </w:instrText>
      </w:r>
      <w:r w:rsidR="004365BB">
        <w:fldChar w:fldCharType="separate"/>
      </w:r>
      <w:r w:rsidR="004365BB">
        <w:rPr>
          <w:noProof/>
        </w:rPr>
        <w:t>19</w:t>
      </w:r>
      <w:r w:rsidR="004365BB">
        <w:rPr>
          <w:noProof/>
        </w:rPr>
        <w:fldChar w:fldCharType="end"/>
      </w:r>
      <w:r>
        <w:t xml:space="preserve">  Sample B - guanidine nitrate</w:t>
      </w:r>
      <w:bookmarkEnd w:id="66"/>
    </w:p>
    <w:p w14:paraId="0D43B4E4" w14:textId="77777777" w:rsidR="00AF23E8" w:rsidRDefault="00A97233" w:rsidP="00AF23E8">
      <w:pPr>
        <w:keepNext/>
      </w:pPr>
      <w:r w:rsidRPr="00A97233">
        <w:rPr>
          <w:noProof/>
        </w:rPr>
        <w:lastRenderedPageBreak/>
        <w:drawing>
          <wp:inline distT="0" distB="0" distL="0" distR="0" wp14:anchorId="598D2C8C" wp14:editId="178CAADB">
            <wp:extent cx="8863330" cy="4806950"/>
            <wp:effectExtent l="0" t="0" r="0" b="0"/>
            <wp:docPr id="11343148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314879" name="Picture 1" descr="A screenshot of a computer&#10;&#10;AI-generated content may be incorrect."/>
                    <pic:cNvPicPr/>
                  </pic:nvPicPr>
                  <pic:blipFill>
                    <a:blip r:embed="rId32"/>
                    <a:stretch>
                      <a:fillRect/>
                    </a:stretch>
                  </pic:blipFill>
                  <pic:spPr>
                    <a:xfrm>
                      <a:off x="0" y="0"/>
                      <a:ext cx="8863330" cy="4806950"/>
                    </a:xfrm>
                    <a:prstGeom prst="rect">
                      <a:avLst/>
                    </a:prstGeom>
                  </pic:spPr>
                </pic:pic>
              </a:graphicData>
            </a:graphic>
          </wp:inline>
        </w:drawing>
      </w:r>
    </w:p>
    <w:p w14:paraId="1F25A2B6" w14:textId="7550F1C5" w:rsidR="004331D5" w:rsidRDefault="00AF23E8" w:rsidP="00AF23E8">
      <w:pPr>
        <w:pStyle w:val="Caption"/>
        <w:jc w:val="center"/>
      </w:pPr>
      <w:bookmarkStart w:id="67" w:name="_Toc212803463"/>
      <w:r>
        <w:t xml:space="preserve">Figure </w:t>
      </w:r>
      <w:r w:rsidR="004365BB">
        <w:fldChar w:fldCharType="begin"/>
      </w:r>
      <w:r w:rsidR="004365BB">
        <w:instrText xml:space="preserve"> SEQ Figure \* ARABIC </w:instrText>
      </w:r>
      <w:r w:rsidR="004365BB">
        <w:fldChar w:fldCharType="separate"/>
      </w:r>
      <w:r w:rsidR="004365BB">
        <w:rPr>
          <w:noProof/>
        </w:rPr>
        <w:t>20</w:t>
      </w:r>
      <w:r w:rsidR="004365BB">
        <w:rPr>
          <w:noProof/>
        </w:rPr>
        <w:fldChar w:fldCharType="end"/>
      </w:r>
      <w:r>
        <w:t xml:space="preserve"> Methyl 3</w:t>
      </w:r>
      <w:r w:rsidR="000C4C0D">
        <w:t>-</w:t>
      </w:r>
      <w:r>
        <w:t>nitrobenzoate</w:t>
      </w:r>
      <w:bookmarkEnd w:id="67"/>
    </w:p>
    <w:p w14:paraId="52F3BBAC" w14:textId="77777777" w:rsidR="00A704C0" w:rsidRDefault="00A704C0" w:rsidP="00A704C0">
      <w:pPr>
        <w:keepNext/>
      </w:pPr>
      <w:r w:rsidRPr="00A704C0">
        <w:rPr>
          <w:noProof/>
        </w:rPr>
        <w:lastRenderedPageBreak/>
        <w:drawing>
          <wp:inline distT="0" distB="0" distL="0" distR="0" wp14:anchorId="23CE989E" wp14:editId="2F9AA4C1">
            <wp:extent cx="8863330" cy="4737100"/>
            <wp:effectExtent l="0" t="0" r="0" b="6350"/>
            <wp:docPr id="2780803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080369" name="Picture 1" descr="A screenshot of a computer&#10;&#10;AI-generated content may be incorrect."/>
                    <pic:cNvPicPr/>
                  </pic:nvPicPr>
                  <pic:blipFill>
                    <a:blip r:embed="rId33"/>
                    <a:stretch>
                      <a:fillRect/>
                    </a:stretch>
                  </pic:blipFill>
                  <pic:spPr>
                    <a:xfrm>
                      <a:off x="0" y="0"/>
                      <a:ext cx="8863330" cy="4737100"/>
                    </a:xfrm>
                    <a:prstGeom prst="rect">
                      <a:avLst/>
                    </a:prstGeom>
                  </pic:spPr>
                </pic:pic>
              </a:graphicData>
            </a:graphic>
          </wp:inline>
        </w:drawing>
      </w:r>
    </w:p>
    <w:p w14:paraId="2622C691" w14:textId="2AB5732E" w:rsidR="00AF23E8" w:rsidRPr="00AF23E8" w:rsidRDefault="00A704C0" w:rsidP="00A704C0">
      <w:pPr>
        <w:pStyle w:val="Caption"/>
        <w:jc w:val="center"/>
      </w:pPr>
      <w:bookmarkStart w:id="68" w:name="_Ref212498911"/>
      <w:bookmarkStart w:id="69" w:name="_Toc212803464"/>
      <w:r>
        <w:t xml:space="preserve">Figure </w:t>
      </w:r>
      <w:r w:rsidR="004365BB">
        <w:fldChar w:fldCharType="begin"/>
      </w:r>
      <w:r w:rsidR="004365BB">
        <w:instrText xml:space="preserve"> SEQ Figure \* ARABIC </w:instrText>
      </w:r>
      <w:r w:rsidR="004365BB">
        <w:fldChar w:fldCharType="separate"/>
      </w:r>
      <w:r w:rsidR="004365BB">
        <w:rPr>
          <w:noProof/>
        </w:rPr>
        <w:t>21</w:t>
      </w:r>
      <w:r w:rsidR="004365BB">
        <w:rPr>
          <w:noProof/>
        </w:rPr>
        <w:fldChar w:fldCharType="end"/>
      </w:r>
      <w:bookmarkEnd w:id="68"/>
      <w:r>
        <w:t xml:space="preserve"> Acetaminophen</w:t>
      </w:r>
      <w:bookmarkEnd w:id="69"/>
    </w:p>
    <w:sectPr w:rsidR="00AF23E8" w:rsidRPr="00AF23E8" w:rsidSect="00F0607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63A50" w14:textId="77777777" w:rsidR="00DE4114" w:rsidRDefault="00DE4114" w:rsidP="009C166F">
      <w:pPr>
        <w:spacing w:after="0" w:line="240" w:lineRule="auto"/>
      </w:pPr>
      <w:r>
        <w:separator/>
      </w:r>
    </w:p>
  </w:endnote>
  <w:endnote w:type="continuationSeparator" w:id="0">
    <w:p w14:paraId="2EFB1947" w14:textId="77777777" w:rsidR="00DE4114" w:rsidRDefault="00DE4114" w:rsidP="009C16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1718256"/>
      <w:docPartObj>
        <w:docPartGallery w:val="Page Numbers (Bottom of Page)"/>
        <w:docPartUnique/>
      </w:docPartObj>
    </w:sdtPr>
    <w:sdtEndPr>
      <w:rPr>
        <w:noProof/>
      </w:rPr>
    </w:sdtEndPr>
    <w:sdtContent>
      <w:p w14:paraId="1BB55CB3" w14:textId="329B4C38" w:rsidR="00F8147A" w:rsidRDefault="00F814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22686C" w14:textId="77777777" w:rsidR="009C166F" w:rsidRDefault="009C16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3F657" w14:textId="77777777" w:rsidR="00DE4114" w:rsidRDefault="00DE4114" w:rsidP="009C166F">
      <w:pPr>
        <w:spacing w:after="0" w:line="240" w:lineRule="auto"/>
      </w:pPr>
      <w:r>
        <w:separator/>
      </w:r>
    </w:p>
  </w:footnote>
  <w:footnote w:type="continuationSeparator" w:id="0">
    <w:p w14:paraId="7964E4BC" w14:textId="77777777" w:rsidR="00DE4114" w:rsidRDefault="00DE4114" w:rsidP="009C16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D4E3A"/>
    <w:multiLevelType w:val="hybridMultilevel"/>
    <w:tmpl w:val="7BD63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B3414"/>
    <w:multiLevelType w:val="hybridMultilevel"/>
    <w:tmpl w:val="F668A702"/>
    <w:lvl w:ilvl="0" w:tplc="0809000F">
      <w:start w:val="1"/>
      <w:numFmt w:val="decimal"/>
      <w:lvlText w:val="%1."/>
      <w:lvlJc w:val="left"/>
      <w:pPr>
        <w:ind w:left="720" w:hanging="360"/>
      </w:pPr>
    </w:lvl>
    <w:lvl w:ilvl="1" w:tplc="0809000F">
      <w:start w:val="1"/>
      <w:numFmt w:val="decimal"/>
      <w:lvlText w:val="%2."/>
      <w:lvlJc w:val="left"/>
      <w:pPr>
        <w:ind w:left="720" w:hanging="360"/>
      </w:pPr>
    </w:lvl>
    <w:lvl w:ilvl="2" w:tplc="08090001">
      <w:start w:val="1"/>
      <w:numFmt w:val="bullet"/>
      <w:lvlText w:val=""/>
      <w:lvlJc w:val="left"/>
      <w:pPr>
        <w:ind w:left="720" w:hanging="36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17181C"/>
    <w:multiLevelType w:val="hybridMultilevel"/>
    <w:tmpl w:val="22963E4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5809A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13A4DC8"/>
    <w:multiLevelType w:val="hybridMultilevel"/>
    <w:tmpl w:val="E12E42EC"/>
    <w:lvl w:ilvl="0" w:tplc="FFFFFFFF">
      <w:start w:val="1"/>
      <w:numFmt w:val="decimal"/>
      <w:lvlText w:val="%1."/>
      <w:lvlJc w:val="left"/>
      <w:pPr>
        <w:ind w:left="720" w:hanging="360"/>
      </w:pPr>
    </w:lvl>
    <w:lvl w:ilvl="1" w:tplc="FFFFFFFF">
      <w:start w:val="1"/>
      <w:numFmt w:val="decimal"/>
      <w:lvlText w:val="%2."/>
      <w:lvlJc w:val="left"/>
      <w:pPr>
        <w:ind w:left="720" w:hanging="360"/>
      </w:pPr>
    </w:lvl>
    <w:lvl w:ilvl="2" w:tplc="FFFFFFFF">
      <w:start w:val="1"/>
      <w:numFmt w:val="bullet"/>
      <w:lvlText w:val=""/>
      <w:lvlJc w:val="left"/>
      <w:pPr>
        <w:ind w:left="72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7C65FBE"/>
    <w:multiLevelType w:val="multilevel"/>
    <w:tmpl w:val="0B400132"/>
    <w:lvl w:ilvl="0">
      <w:start w:val="1"/>
      <w:numFmt w:val="decimal"/>
      <w:pStyle w:val="Heading1"/>
      <w:lvlText w:val="%1."/>
      <w:lvlJc w:val="left"/>
      <w:pPr>
        <w:ind w:left="360" w:hanging="360"/>
      </w:pPr>
    </w:lvl>
    <w:lvl w:ilvl="1">
      <w:start w:val="1"/>
      <w:numFmt w:val="decimal"/>
      <w:pStyle w:val="Heading2"/>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D6877F2"/>
    <w:multiLevelType w:val="hybridMultilevel"/>
    <w:tmpl w:val="829AD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3F330D"/>
    <w:multiLevelType w:val="hybridMultilevel"/>
    <w:tmpl w:val="8FECF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364EC1"/>
    <w:multiLevelType w:val="hybridMultilevel"/>
    <w:tmpl w:val="F752C9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8B463C"/>
    <w:multiLevelType w:val="hybridMultilevel"/>
    <w:tmpl w:val="4BA0D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C56E7B"/>
    <w:multiLevelType w:val="hybridMultilevel"/>
    <w:tmpl w:val="70644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A06E58"/>
    <w:multiLevelType w:val="hybridMultilevel"/>
    <w:tmpl w:val="CE02A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5E0DA9"/>
    <w:multiLevelType w:val="hybridMultilevel"/>
    <w:tmpl w:val="6FD6E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173991"/>
    <w:multiLevelType w:val="hybridMultilevel"/>
    <w:tmpl w:val="819CAF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884802645">
    <w:abstractNumId w:val="11"/>
  </w:num>
  <w:num w:numId="2" w16cid:durableId="803230259">
    <w:abstractNumId w:val="5"/>
  </w:num>
  <w:num w:numId="3" w16cid:durableId="851190156">
    <w:abstractNumId w:val="3"/>
  </w:num>
  <w:num w:numId="4" w16cid:durableId="177745089">
    <w:abstractNumId w:val="2"/>
  </w:num>
  <w:num w:numId="5" w16cid:durableId="1928922477">
    <w:abstractNumId w:val="10"/>
  </w:num>
  <w:num w:numId="6" w16cid:durableId="220987474">
    <w:abstractNumId w:val="0"/>
  </w:num>
  <w:num w:numId="7" w16cid:durableId="1364404314">
    <w:abstractNumId w:val="6"/>
  </w:num>
  <w:num w:numId="8" w16cid:durableId="1826773213">
    <w:abstractNumId w:val="12"/>
  </w:num>
  <w:num w:numId="9" w16cid:durableId="15815433">
    <w:abstractNumId w:val="7"/>
  </w:num>
  <w:num w:numId="10" w16cid:durableId="313878204">
    <w:abstractNumId w:val="1"/>
  </w:num>
  <w:num w:numId="11" w16cid:durableId="426270128">
    <w:abstractNumId w:val="13"/>
  </w:num>
  <w:num w:numId="12" w16cid:durableId="1050493277">
    <w:abstractNumId w:val="8"/>
  </w:num>
  <w:num w:numId="13" w16cid:durableId="916792865">
    <w:abstractNumId w:val="4"/>
  </w:num>
  <w:num w:numId="14" w16cid:durableId="7927546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Forms Core NewDocument" w:val="2025-05-13T10:46:58Z"/>
  </w:docVars>
  <w:rsids>
    <w:rsidRoot w:val="00F8639D"/>
    <w:rsid w:val="00001A04"/>
    <w:rsid w:val="00002D09"/>
    <w:rsid w:val="000030D3"/>
    <w:rsid w:val="00012C21"/>
    <w:rsid w:val="00014EA3"/>
    <w:rsid w:val="000152B5"/>
    <w:rsid w:val="00023AF7"/>
    <w:rsid w:val="00025983"/>
    <w:rsid w:val="00025AFC"/>
    <w:rsid w:val="000301D9"/>
    <w:rsid w:val="00032BAE"/>
    <w:rsid w:val="00035A2E"/>
    <w:rsid w:val="00036DBF"/>
    <w:rsid w:val="00037719"/>
    <w:rsid w:val="00040BA2"/>
    <w:rsid w:val="000438A9"/>
    <w:rsid w:val="00045E72"/>
    <w:rsid w:val="000474F3"/>
    <w:rsid w:val="00047593"/>
    <w:rsid w:val="00050EB4"/>
    <w:rsid w:val="000522B7"/>
    <w:rsid w:val="00053B6E"/>
    <w:rsid w:val="0005440F"/>
    <w:rsid w:val="00056096"/>
    <w:rsid w:val="00056B03"/>
    <w:rsid w:val="00061690"/>
    <w:rsid w:val="00067795"/>
    <w:rsid w:val="00072A0C"/>
    <w:rsid w:val="0007322D"/>
    <w:rsid w:val="000737C6"/>
    <w:rsid w:val="00073E21"/>
    <w:rsid w:val="000774F4"/>
    <w:rsid w:val="00080A16"/>
    <w:rsid w:val="00082B2D"/>
    <w:rsid w:val="00091743"/>
    <w:rsid w:val="0009231F"/>
    <w:rsid w:val="00092440"/>
    <w:rsid w:val="00092880"/>
    <w:rsid w:val="000947E4"/>
    <w:rsid w:val="00095C81"/>
    <w:rsid w:val="00097AFB"/>
    <w:rsid w:val="000A0AC1"/>
    <w:rsid w:val="000A376C"/>
    <w:rsid w:val="000A391A"/>
    <w:rsid w:val="000A4289"/>
    <w:rsid w:val="000B001F"/>
    <w:rsid w:val="000B25A6"/>
    <w:rsid w:val="000B3274"/>
    <w:rsid w:val="000B3B00"/>
    <w:rsid w:val="000B6A57"/>
    <w:rsid w:val="000C2145"/>
    <w:rsid w:val="000C34B4"/>
    <w:rsid w:val="000C3F0F"/>
    <w:rsid w:val="000C4C0D"/>
    <w:rsid w:val="000C546A"/>
    <w:rsid w:val="000C5795"/>
    <w:rsid w:val="000D00D1"/>
    <w:rsid w:val="000D04BD"/>
    <w:rsid w:val="000D0FE4"/>
    <w:rsid w:val="000D13BC"/>
    <w:rsid w:val="000D2E13"/>
    <w:rsid w:val="000D2FBC"/>
    <w:rsid w:val="000D4A86"/>
    <w:rsid w:val="000D7552"/>
    <w:rsid w:val="000E1C18"/>
    <w:rsid w:val="000E2FE9"/>
    <w:rsid w:val="000E3407"/>
    <w:rsid w:val="000E6A77"/>
    <w:rsid w:val="000E7C7C"/>
    <w:rsid w:val="000F6BA8"/>
    <w:rsid w:val="001015E3"/>
    <w:rsid w:val="001017A3"/>
    <w:rsid w:val="0010270B"/>
    <w:rsid w:val="00103531"/>
    <w:rsid w:val="0010365B"/>
    <w:rsid w:val="00105E7A"/>
    <w:rsid w:val="0010612E"/>
    <w:rsid w:val="0010712F"/>
    <w:rsid w:val="00107311"/>
    <w:rsid w:val="0011139E"/>
    <w:rsid w:val="001116A3"/>
    <w:rsid w:val="00112BCB"/>
    <w:rsid w:val="0011448A"/>
    <w:rsid w:val="0011467F"/>
    <w:rsid w:val="00114F8C"/>
    <w:rsid w:val="00115A67"/>
    <w:rsid w:val="00115E44"/>
    <w:rsid w:val="00116EA6"/>
    <w:rsid w:val="001203DF"/>
    <w:rsid w:val="001217E1"/>
    <w:rsid w:val="001227CB"/>
    <w:rsid w:val="00123C7F"/>
    <w:rsid w:val="00127225"/>
    <w:rsid w:val="001301BB"/>
    <w:rsid w:val="00133512"/>
    <w:rsid w:val="0013503D"/>
    <w:rsid w:val="00136AFC"/>
    <w:rsid w:val="001373EB"/>
    <w:rsid w:val="00137C50"/>
    <w:rsid w:val="001404E2"/>
    <w:rsid w:val="00143EF3"/>
    <w:rsid w:val="0014469A"/>
    <w:rsid w:val="00147B49"/>
    <w:rsid w:val="001502E0"/>
    <w:rsid w:val="001503F5"/>
    <w:rsid w:val="00151F4F"/>
    <w:rsid w:val="00152198"/>
    <w:rsid w:val="00152A7A"/>
    <w:rsid w:val="00156B46"/>
    <w:rsid w:val="001609D9"/>
    <w:rsid w:val="00161218"/>
    <w:rsid w:val="00163C3E"/>
    <w:rsid w:val="00163CF6"/>
    <w:rsid w:val="00171B20"/>
    <w:rsid w:val="00174D75"/>
    <w:rsid w:val="00181B66"/>
    <w:rsid w:val="001821AE"/>
    <w:rsid w:val="00182C01"/>
    <w:rsid w:val="00187B81"/>
    <w:rsid w:val="001907C1"/>
    <w:rsid w:val="00194D4C"/>
    <w:rsid w:val="001963C3"/>
    <w:rsid w:val="00196A0C"/>
    <w:rsid w:val="001A0B13"/>
    <w:rsid w:val="001A115C"/>
    <w:rsid w:val="001A1CE1"/>
    <w:rsid w:val="001A36E6"/>
    <w:rsid w:val="001A4DCB"/>
    <w:rsid w:val="001A544E"/>
    <w:rsid w:val="001A7637"/>
    <w:rsid w:val="001B0E44"/>
    <w:rsid w:val="001B143B"/>
    <w:rsid w:val="001B1650"/>
    <w:rsid w:val="001B387C"/>
    <w:rsid w:val="001B411F"/>
    <w:rsid w:val="001B71BF"/>
    <w:rsid w:val="001C036A"/>
    <w:rsid w:val="001C4816"/>
    <w:rsid w:val="001D051B"/>
    <w:rsid w:val="001D1A06"/>
    <w:rsid w:val="001D54A7"/>
    <w:rsid w:val="001E0548"/>
    <w:rsid w:val="001E06CC"/>
    <w:rsid w:val="001E0A92"/>
    <w:rsid w:val="001E16DA"/>
    <w:rsid w:val="001E34BD"/>
    <w:rsid w:val="001F0154"/>
    <w:rsid w:val="001F0ADA"/>
    <w:rsid w:val="001F1B6C"/>
    <w:rsid w:val="001F4753"/>
    <w:rsid w:val="001F4F13"/>
    <w:rsid w:val="001F5B33"/>
    <w:rsid w:val="00200126"/>
    <w:rsid w:val="0020095C"/>
    <w:rsid w:val="0020375B"/>
    <w:rsid w:val="0020418C"/>
    <w:rsid w:val="00204E3C"/>
    <w:rsid w:val="00206BD0"/>
    <w:rsid w:val="00212D65"/>
    <w:rsid w:val="00213D13"/>
    <w:rsid w:val="00216780"/>
    <w:rsid w:val="00216F21"/>
    <w:rsid w:val="00221006"/>
    <w:rsid w:val="00221DE0"/>
    <w:rsid w:val="00223B6B"/>
    <w:rsid w:val="00224AF7"/>
    <w:rsid w:val="00225149"/>
    <w:rsid w:val="00231C72"/>
    <w:rsid w:val="00232418"/>
    <w:rsid w:val="00240A74"/>
    <w:rsid w:val="002423E4"/>
    <w:rsid w:val="00243E9D"/>
    <w:rsid w:val="002450C4"/>
    <w:rsid w:val="00253BAC"/>
    <w:rsid w:val="00253D26"/>
    <w:rsid w:val="00254D4E"/>
    <w:rsid w:val="0025537B"/>
    <w:rsid w:val="002563E6"/>
    <w:rsid w:val="00256E74"/>
    <w:rsid w:val="00257C46"/>
    <w:rsid w:val="002623AD"/>
    <w:rsid w:val="00265B9F"/>
    <w:rsid w:val="00270DE7"/>
    <w:rsid w:val="002730D4"/>
    <w:rsid w:val="00275EDC"/>
    <w:rsid w:val="002770AE"/>
    <w:rsid w:val="00280C02"/>
    <w:rsid w:val="002832B3"/>
    <w:rsid w:val="00285724"/>
    <w:rsid w:val="0028573B"/>
    <w:rsid w:val="00287D60"/>
    <w:rsid w:val="00290698"/>
    <w:rsid w:val="002917C8"/>
    <w:rsid w:val="00291BEC"/>
    <w:rsid w:val="00292446"/>
    <w:rsid w:val="00292E03"/>
    <w:rsid w:val="00295F9A"/>
    <w:rsid w:val="00296A7F"/>
    <w:rsid w:val="002A3EFC"/>
    <w:rsid w:val="002A4164"/>
    <w:rsid w:val="002A791A"/>
    <w:rsid w:val="002B2EC8"/>
    <w:rsid w:val="002B43E5"/>
    <w:rsid w:val="002B49A4"/>
    <w:rsid w:val="002B5936"/>
    <w:rsid w:val="002B69AD"/>
    <w:rsid w:val="002B74F2"/>
    <w:rsid w:val="002B7794"/>
    <w:rsid w:val="002C13D0"/>
    <w:rsid w:val="002C606B"/>
    <w:rsid w:val="002D25F6"/>
    <w:rsid w:val="002D5455"/>
    <w:rsid w:val="002D59C9"/>
    <w:rsid w:val="002E0172"/>
    <w:rsid w:val="002E1F03"/>
    <w:rsid w:val="002E38F4"/>
    <w:rsid w:val="002E4667"/>
    <w:rsid w:val="002E4F7D"/>
    <w:rsid w:val="002E6499"/>
    <w:rsid w:val="002E7FC7"/>
    <w:rsid w:val="002F33C4"/>
    <w:rsid w:val="002F37CC"/>
    <w:rsid w:val="002F54D6"/>
    <w:rsid w:val="002F61B0"/>
    <w:rsid w:val="00303DF0"/>
    <w:rsid w:val="003062E4"/>
    <w:rsid w:val="0030695F"/>
    <w:rsid w:val="00306EDA"/>
    <w:rsid w:val="0031026E"/>
    <w:rsid w:val="003106AD"/>
    <w:rsid w:val="00311638"/>
    <w:rsid w:val="003120C3"/>
    <w:rsid w:val="003135F8"/>
    <w:rsid w:val="00314869"/>
    <w:rsid w:val="00314F64"/>
    <w:rsid w:val="00315018"/>
    <w:rsid w:val="00320349"/>
    <w:rsid w:val="00321169"/>
    <w:rsid w:val="00323525"/>
    <w:rsid w:val="00325575"/>
    <w:rsid w:val="00332A4F"/>
    <w:rsid w:val="00332BC9"/>
    <w:rsid w:val="00334754"/>
    <w:rsid w:val="00334CAE"/>
    <w:rsid w:val="00335785"/>
    <w:rsid w:val="0034008E"/>
    <w:rsid w:val="00340379"/>
    <w:rsid w:val="0034045A"/>
    <w:rsid w:val="0034108C"/>
    <w:rsid w:val="00341EC8"/>
    <w:rsid w:val="0034570C"/>
    <w:rsid w:val="00351D2D"/>
    <w:rsid w:val="00353EA6"/>
    <w:rsid w:val="00357E48"/>
    <w:rsid w:val="00357FD8"/>
    <w:rsid w:val="00362EAD"/>
    <w:rsid w:val="00364C20"/>
    <w:rsid w:val="003650C8"/>
    <w:rsid w:val="00370B58"/>
    <w:rsid w:val="00370F63"/>
    <w:rsid w:val="00371954"/>
    <w:rsid w:val="00371EB0"/>
    <w:rsid w:val="00372F96"/>
    <w:rsid w:val="003737D4"/>
    <w:rsid w:val="00373C90"/>
    <w:rsid w:val="00373FDD"/>
    <w:rsid w:val="003744FF"/>
    <w:rsid w:val="00375488"/>
    <w:rsid w:val="0037617C"/>
    <w:rsid w:val="00376A8F"/>
    <w:rsid w:val="00380915"/>
    <w:rsid w:val="00380C25"/>
    <w:rsid w:val="003822D6"/>
    <w:rsid w:val="00384318"/>
    <w:rsid w:val="003845E6"/>
    <w:rsid w:val="003904E2"/>
    <w:rsid w:val="0039174A"/>
    <w:rsid w:val="00395A3D"/>
    <w:rsid w:val="00395D1D"/>
    <w:rsid w:val="00396685"/>
    <w:rsid w:val="003968C2"/>
    <w:rsid w:val="0039731C"/>
    <w:rsid w:val="003A25C3"/>
    <w:rsid w:val="003A41F5"/>
    <w:rsid w:val="003A6AA1"/>
    <w:rsid w:val="003B0E2B"/>
    <w:rsid w:val="003B1A64"/>
    <w:rsid w:val="003B223B"/>
    <w:rsid w:val="003B25F6"/>
    <w:rsid w:val="003B2B19"/>
    <w:rsid w:val="003B62D3"/>
    <w:rsid w:val="003B7504"/>
    <w:rsid w:val="003C1BF2"/>
    <w:rsid w:val="003C4260"/>
    <w:rsid w:val="003C52ED"/>
    <w:rsid w:val="003C774D"/>
    <w:rsid w:val="003C78E6"/>
    <w:rsid w:val="003D0DBF"/>
    <w:rsid w:val="003D67D6"/>
    <w:rsid w:val="003E6F83"/>
    <w:rsid w:val="003F03A7"/>
    <w:rsid w:val="003F13DF"/>
    <w:rsid w:val="003F1E4A"/>
    <w:rsid w:val="003F267F"/>
    <w:rsid w:val="003F3478"/>
    <w:rsid w:val="003F3C31"/>
    <w:rsid w:val="003F4B79"/>
    <w:rsid w:val="004030F5"/>
    <w:rsid w:val="00403A19"/>
    <w:rsid w:val="00404E39"/>
    <w:rsid w:val="004074AB"/>
    <w:rsid w:val="004115D9"/>
    <w:rsid w:val="00414561"/>
    <w:rsid w:val="00414E68"/>
    <w:rsid w:val="00414F48"/>
    <w:rsid w:val="0041556E"/>
    <w:rsid w:val="00415A3D"/>
    <w:rsid w:val="00416013"/>
    <w:rsid w:val="00423481"/>
    <w:rsid w:val="004278C2"/>
    <w:rsid w:val="004306B4"/>
    <w:rsid w:val="004310B6"/>
    <w:rsid w:val="004312D5"/>
    <w:rsid w:val="004331D5"/>
    <w:rsid w:val="004365BB"/>
    <w:rsid w:val="00441A05"/>
    <w:rsid w:val="00441CA2"/>
    <w:rsid w:val="00443DB7"/>
    <w:rsid w:val="0044449A"/>
    <w:rsid w:val="00445C43"/>
    <w:rsid w:val="00453144"/>
    <w:rsid w:val="00461719"/>
    <w:rsid w:val="004645B3"/>
    <w:rsid w:val="004656F4"/>
    <w:rsid w:val="0046750D"/>
    <w:rsid w:val="00467E8B"/>
    <w:rsid w:val="0047129C"/>
    <w:rsid w:val="00472F84"/>
    <w:rsid w:val="00474F9E"/>
    <w:rsid w:val="004753E7"/>
    <w:rsid w:val="0048155A"/>
    <w:rsid w:val="004830E2"/>
    <w:rsid w:val="00486263"/>
    <w:rsid w:val="00487D05"/>
    <w:rsid w:val="004906A8"/>
    <w:rsid w:val="00491ABE"/>
    <w:rsid w:val="00492199"/>
    <w:rsid w:val="00492384"/>
    <w:rsid w:val="004928C3"/>
    <w:rsid w:val="00494631"/>
    <w:rsid w:val="00496548"/>
    <w:rsid w:val="004976BF"/>
    <w:rsid w:val="004A007C"/>
    <w:rsid w:val="004A207B"/>
    <w:rsid w:val="004A3C97"/>
    <w:rsid w:val="004A4399"/>
    <w:rsid w:val="004A57F9"/>
    <w:rsid w:val="004B1352"/>
    <w:rsid w:val="004B35DE"/>
    <w:rsid w:val="004B425E"/>
    <w:rsid w:val="004B5B42"/>
    <w:rsid w:val="004B6D7D"/>
    <w:rsid w:val="004B78D2"/>
    <w:rsid w:val="004C188F"/>
    <w:rsid w:val="004C29EB"/>
    <w:rsid w:val="004C3AD1"/>
    <w:rsid w:val="004C4306"/>
    <w:rsid w:val="004C5760"/>
    <w:rsid w:val="004C6F37"/>
    <w:rsid w:val="004D3CAA"/>
    <w:rsid w:val="004D3E4D"/>
    <w:rsid w:val="004D3F41"/>
    <w:rsid w:val="004D4596"/>
    <w:rsid w:val="004D687D"/>
    <w:rsid w:val="004D7A3A"/>
    <w:rsid w:val="004E1A0F"/>
    <w:rsid w:val="004E1F08"/>
    <w:rsid w:val="004E3441"/>
    <w:rsid w:val="004E4787"/>
    <w:rsid w:val="004E5721"/>
    <w:rsid w:val="004E65C1"/>
    <w:rsid w:val="004E6F64"/>
    <w:rsid w:val="004F0B07"/>
    <w:rsid w:val="004F2EB1"/>
    <w:rsid w:val="004F3D08"/>
    <w:rsid w:val="004F4DDD"/>
    <w:rsid w:val="00500A01"/>
    <w:rsid w:val="00503E1D"/>
    <w:rsid w:val="0050542A"/>
    <w:rsid w:val="00505B9B"/>
    <w:rsid w:val="005070A1"/>
    <w:rsid w:val="00510A12"/>
    <w:rsid w:val="00515CBA"/>
    <w:rsid w:val="0051688D"/>
    <w:rsid w:val="00516C7D"/>
    <w:rsid w:val="0051765A"/>
    <w:rsid w:val="00521D10"/>
    <w:rsid w:val="00531E05"/>
    <w:rsid w:val="00532169"/>
    <w:rsid w:val="00532F39"/>
    <w:rsid w:val="005330C8"/>
    <w:rsid w:val="00534951"/>
    <w:rsid w:val="0053795D"/>
    <w:rsid w:val="005418C7"/>
    <w:rsid w:val="00542B67"/>
    <w:rsid w:val="0054360E"/>
    <w:rsid w:val="00543F24"/>
    <w:rsid w:val="00545AD5"/>
    <w:rsid w:val="0054685B"/>
    <w:rsid w:val="005505E8"/>
    <w:rsid w:val="00550C8B"/>
    <w:rsid w:val="00551583"/>
    <w:rsid w:val="0055256C"/>
    <w:rsid w:val="00554613"/>
    <w:rsid w:val="0056279A"/>
    <w:rsid w:val="005632B1"/>
    <w:rsid w:val="00566989"/>
    <w:rsid w:val="00566B9A"/>
    <w:rsid w:val="0056731E"/>
    <w:rsid w:val="00572412"/>
    <w:rsid w:val="00576A06"/>
    <w:rsid w:val="00577591"/>
    <w:rsid w:val="0058146D"/>
    <w:rsid w:val="005828C8"/>
    <w:rsid w:val="00582911"/>
    <w:rsid w:val="00584BBA"/>
    <w:rsid w:val="0059391D"/>
    <w:rsid w:val="00593E7A"/>
    <w:rsid w:val="00594464"/>
    <w:rsid w:val="00595132"/>
    <w:rsid w:val="005A172C"/>
    <w:rsid w:val="005A2A0B"/>
    <w:rsid w:val="005A394A"/>
    <w:rsid w:val="005B0951"/>
    <w:rsid w:val="005B3A74"/>
    <w:rsid w:val="005B4707"/>
    <w:rsid w:val="005B6533"/>
    <w:rsid w:val="005B6F28"/>
    <w:rsid w:val="005B7F3D"/>
    <w:rsid w:val="005C0A43"/>
    <w:rsid w:val="005C2F33"/>
    <w:rsid w:val="005C40D0"/>
    <w:rsid w:val="005C43CB"/>
    <w:rsid w:val="005C574C"/>
    <w:rsid w:val="005C5CD2"/>
    <w:rsid w:val="005D07DE"/>
    <w:rsid w:val="005D0D01"/>
    <w:rsid w:val="005D1A7A"/>
    <w:rsid w:val="005D23C4"/>
    <w:rsid w:val="005D44C6"/>
    <w:rsid w:val="005D5592"/>
    <w:rsid w:val="005D57CE"/>
    <w:rsid w:val="005D6958"/>
    <w:rsid w:val="005D6B3A"/>
    <w:rsid w:val="005E002A"/>
    <w:rsid w:val="005E116B"/>
    <w:rsid w:val="005E18D6"/>
    <w:rsid w:val="005E1C8F"/>
    <w:rsid w:val="005E34CE"/>
    <w:rsid w:val="005E6732"/>
    <w:rsid w:val="005F00C8"/>
    <w:rsid w:val="005F5859"/>
    <w:rsid w:val="005F60EC"/>
    <w:rsid w:val="005F644E"/>
    <w:rsid w:val="00600995"/>
    <w:rsid w:val="006016C5"/>
    <w:rsid w:val="006052DD"/>
    <w:rsid w:val="0060588C"/>
    <w:rsid w:val="00606D16"/>
    <w:rsid w:val="006078EB"/>
    <w:rsid w:val="00607EBB"/>
    <w:rsid w:val="006119BD"/>
    <w:rsid w:val="00612DD0"/>
    <w:rsid w:val="00614755"/>
    <w:rsid w:val="006170FA"/>
    <w:rsid w:val="00617321"/>
    <w:rsid w:val="006200DE"/>
    <w:rsid w:val="0062150C"/>
    <w:rsid w:val="006249BD"/>
    <w:rsid w:val="00625415"/>
    <w:rsid w:val="00626A73"/>
    <w:rsid w:val="00627545"/>
    <w:rsid w:val="00627DF5"/>
    <w:rsid w:val="006363C6"/>
    <w:rsid w:val="006376EA"/>
    <w:rsid w:val="00641B50"/>
    <w:rsid w:val="0064361A"/>
    <w:rsid w:val="00644CC8"/>
    <w:rsid w:val="006456F4"/>
    <w:rsid w:val="00646128"/>
    <w:rsid w:val="006533C6"/>
    <w:rsid w:val="006712CA"/>
    <w:rsid w:val="006714A7"/>
    <w:rsid w:val="00674867"/>
    <w:rsid w:val="006754DA"/>
    <w:rsid w:val="00675B65"/>
    <w:rsid w:val="00676080"/>
    <w:rsid w:val="0067743A"/>
    <w:rsid w:val="0068086D"/>
    <w:rsid w:val="00681C1D"/>
    <w:rsid w:val="006855F0"/>
    <w:rsid w:val="00692C84"/>
    <w:rsid w:val="006932D8"/>
    <w:rsid w:val="00693D1C"/>
    <w:rsid w:val="0069447E"/>
    <w:rsid w:val="00694F2E"/>
    <w:rsid w:val="0069564C"/>
    <w:rsid w:val="006A0F27"/>
    <w:rsid w:val="006A2576"/>
    <w:rsid w:val="006A4A82"/>
    <w:rsid w:val="006A6A37"/>
    <w:rsid w:val="006A7A38"/>
    <w:rsid w:val="006B0D0B"/>
    <w:rsid w:val="006B160A"/>
    <w:rsid w:val="006B1CF7"/>
    <w:rsid w:val="006B3D4A"/>
    <w:rsid w:val="006B5241"/>
    <w:rsid w:val="006B57EE"/>
    <w:rsid w:val="006B6259"/>
    <w:rsid w:val="006B7EF4"/>
    <w:rsid w:val="006C0980"/>
    <w:rsid w:val="006D2E11"/>
    <w:rsid w:val="006D33D7"/>
    <w:rsid w:val="006D4428"/>
    <w:rsid w:val="006D5339"/>
    <w:rsid w:val="006D546D"/>
    <w:rsid w:val="006D5FC8"/>
    <w:rsid w:val="006D6246"/>
    <w:rsid w:val="006E25D4"/>
    <w:rsid w:val="006E767B"/>
    <w:rsid w:val="006F6061"/>
    <w:rsid w:val="006F6499"/>
    <w:rsid w:val="00704460"/>
    <w:rsid w:val="00707AFF"/>
    <w:rsid w:val="0071188F"/>
    <w:rsid w:val="00712074"/>
    <w:rsid w:val="007128AF"/>
    <w:rsid w:val="007137BC"/>
    <w:rsid w:val="007142E5"/>
    <w:rsid w:val="00715453"/>
    <w:rsid w:val="0072017D"/>
    <w:rsid w:val="00720D3E"/>
    <w:rsid w:val="00724E58"/>
    <w:rsid w:val="00727B04"/>
    <w:rsid w:val="0073354F"/>
    <w:rsid w:val="00735291"/>
    <w:rsid w:val="00737599"/>
    <w:rsid w:val="00740C91"/>
    <w:rsid w:val="00740F7F"/>
    <w:rsid w:val="0074116A"/>
    <w:rsid w:val="0074391B"/>
    <w:rsid w:val="00745DAA"/>
    <w:rsid w:val="00747A3F"/>
    <w:rsid w:val="0075153C"/>
    <w:rsid w:val="007518B6"/>
    <w:rsid w:val="007520D6"/>
    <w:rsid w:val="0075310A"/>
    <w:rsid w:val="00755C1B"/>
    <w:rsid w:val="00757633"/>
    <w:rsid w:val="00764839"/>
    <w:rsid w:val="00764FE4"/>
    <w:rsid w:val="0076761F"/>
    <w:rsid w:val="00773254"/>
    <w:rsid w:val="00777C04"/>
    <w:rsid w:val="00781B2C"/>
    <w:rsid w:val="00781BEA"/>
    <w:rsid w:val="00781F7D"/>
    <w:rsid w:val="007831B7"/>
    <w:rsid w:val="00786315"/>
    <w:rsid w:val="007905AC"/>
    <w:rsid w:val="007921B8"/>
    <w:rsid w:val="007941DF"/>
    <w:rsid w:val="007954AB"/>
    <w:rsid w:val="007A006F"/>
    <w:rsid w:val="007A2514"/>
    <w:rsid w:val="007A4059"/>
    <w:rsid w:val="007B2E1B"/>
    <w:rsid w:val="007B3EB9"/>
    <w:rsid w:val="007B4FA1"/>
    <w:rsid w:val="007B56AC"/>
    <w:rsid w:val="007B65EB"/>
    <w:rsid w:val="007C0A4D"/>
    <w:rsid w:val="007C102F"/>
    <w:rsid w:val="007C1152"/>
    <w:rsid w:val="007C242A"/>
    <w:rsid w:val="007C2A03"/>
    <w:rsid w:val="007C673B"/>
    <w:rsid w:val="007D171B"/>
    <w:rsid w:val="007D23BE"/>
    <w:rsid w:val="007D2664"/>
    <w:rsid w:val="007E1E10"/>
    <w:rsid w:val="007E34D9"/>
    <w:rsid w:val="007E37D6"/>
    <w:rsid w:val="007E480F"/>
    <w:rsid w:val="007E498F"/>
    <w:rsid w:val="007E5728"/>
    <w:rsid w:val="007E68DB"/>
    <w:rsid w:val="007F08D0"/>
    <w:rsid w:val="007F3B6B"/>
    <w:rsid w:val="007F4502"/>
    <w:rsid w:val="007F460E"/>
    <w:rsid w:val="007F6295"/>
    <w:rsid w:val="008001EB"/>
    <w:rsid w:val="0080140B"/>
    <w:rsid w:val="00804AFD"/>
    <w:rsid w:val="008051A9"/>
    <w:rsid w:val="00811FCE"/>
    <w:rsid w:val="00817802"/>
    <w:rsid w:val="00817F86"/>
    <w:rsid w:val="008201B8"/>
    <w:rsid w:val="008234B9"/>
    <w:rsid w:val="00826899"/>
    <w:rsid w:val="00826D52"/>
    <w:rsid w:val="008314C5"/>
    <w:rsid w:val="00831BE3"/>
    <w:rsid w:val="00832135"/>
    <w:rsid w:val="0083448B"/>
    <w:rsid w:val="008346C6"/>
    <w:rsid w:val="00835352"/>
    <w:rsid w:val="00836DE1"/>
    <w:rsid w:val="00837E73"/>
    <w:rsid w:val="008412C4"/>
    <w:rsid w:val="00841642"/>
    <w:rsid w:val="0084568D"/>
    <w:rsid w:val="008508C5"/>
    <w:rsid w:val="00850AB8"/>
    <w:rsid w:val="008519AE"/>
    <w:rsid w:val="00852D51"/>
    <w:rsid w:val="00857CF8"/>
    <w:rsid w:val="0086373F"/>
    <w:rsid w:val="00865CA0"/>
    <w:rsid w:val="00866D49"/>
    <w:rsid w:val="008675F5"/>
    <w:rsid w:val="00871E1D"/>
    <w:rsid w:val="0087308C"/>
    <w:rsid w:val="0087372B"/>
    <w:rsid w:val="00874022"/>
    <w:rsid w:val="00875515"/>
    <w:rsid w:val="00875D98"/>
    <w:rsid w:val="008779C9"/>
    <w:rsid w:val="00877BDF"/>
    <w:rsid w:val="008809A1"/>
    <w:rsid w:val="008832FB"/>
    <w:rsid w:val="00887B93"/>
    <w:rsid w:val="008909EC"/>
    <w:rsid w:val="00890C58"/>
    <w:rsid w:val="00897008"/>
    <w:rsid w:val="008977F6"/>
    <w:rsid w:val="008A2C00"/>
    <w:rsid w:val="008A4313"/>
    <w:rsid w:val="008A7613"/>
    <w:rsid w:val="008B16C8"/>
    <w:rsid w:val="008B1FF0"/>
    <w:rsid w:val="008B2B9A"/>
    <w:rsid w:val="008B42F0"/>
    <w:rsid w:val="008B5325"/>
    <w:rsid w:val="008C163C"/>
    <w:rsid w:val="008C33ED"/>
    <w:rsid w:val="008C538A"/>
    <w:rsid w:val="008C58F0"/>
    <w:rsid w:val="008C5AF4"/>
    <w:rsid w:val="008C764A"/>
    <w:rsid w:val="008C7ADB"/>
    <w:rsid w:val="008C7D95"/>
    <w:rsid w:val="008D0FAD"/>
    <w:rsid w:val="008D1C5F"/>
    <w:rsid w:val="008D21B4"/>
    <w:rsid w:val="008D3522"/>
    <w:rsid w:val="008D7343"/>
    <w:rsid w:val="008E73DB"/>
    <w:rsid w:val="008F0989"/>
    <w:rsid w:val="008F1A2D"/>
    <w:rsid w:val="008F24EB"/>
    <w:rsid w:val="008F63D0"/>
    <w:rsid w:val="008F6698"/>
    <w:rsid w:val="008F6BB2"/>
    <w:rsid w:val="008F6BBE"/>
    <w:rsid w:val="008F6CA1"/>
    <w:rsid w:val="00901B30"/>
    <w:rsid w:val="00902DAB"/>
    <w:rsid w:val="009036BC"/>
    <w:rsid w:val="00912125"/>
    <w:rsid w:val="00912657"/>
    <w:rsid w:val="009129CB"/>
    <w:rsid w:val="00913F01"/>
    <w:rsid w:val="009151C7"/>
    <w:rsid w:val="00916FFF"/>
    <w:rsid w:val="00920837"/>
    <w:rsid w:val="0092088E"/>
    <w:rsid w:val="00920DB4"/>
    <w:rsid w:val="0092107D"/>
    <w:rsid w:val="00922493"/>
    <w:rsid w:val="00922E3F"/>
    <w:rsid w:val="0093498C"/>
    <w:rsid w:val="00934BBC"/>
    <w:rsid w:val="009351D5"/>
    <w:rsid w:val="009358A1"/>
    <w:rsid w:val="0093725B"/>
    <w:rsid w:val="00937E39"/>
    <w:rsid w:val="00941FE6"/>
    <w:rsid w:val="00943D99"/>
    <w:rsid w:val="00945D30"/>
    <w:rsid w:val="00946DD5"/>
    <w:rsid w:val="00947846"/>
    <w:rsid w:val="00947DF9"/>
    <w:rsid w:val="00947EAC"/>
    <w:rsid w:val="00950C0F"/>
    <w:rsid w:val="00950DC2"/>
    <w:rsid w:val="009519B4"/>
    <w:rsid w:val="00951CAF"/>
    <w:rsid w:val="0095498F"/>
    <w:rsid w:val="00957EE5"/>
    <w:rsid w:val="00962199"/>
    <w:rsid w:val="0096421C"/>
    <w:rsid w:val="00964B2A"/>
    <w:rsid w:val="0096747D"/>
    <w:rsid w:val="00967A73"/>
    <w:rsid w:val="00971463"/>
    <w:rsid w:val="00971964"/>
    <w:rsid w:val="009732E9"/>
    <w:rsid w:val="00980C2A"/>
    <w:rsid w:val="00983853"/>
    <w:rsid w:val="00983881"/>
    <w:rsid w:val="00993D0B"/>
    <w:rsid w:val="009959DA"/>
    <w:rsid w:val="00997B5A"/>
    <w:rsid w:val="009A19DC"/>
    <w:rsid w:val="009A2DCD"/>
    <w:rsid w:val="009A3141"/>
    <w:rsid w:val="009A4229"/>
    <w:rsid w:val="009A4A2C"/>
    <w:rsid w:val="009A60EE"/>
    <w:rsid w:val="009B08AA"/>
    <w:rsid w:val="009B3D6F"/>
    <w:rsid w:val="009B3D8D"/>
    <w:rsid w:val="009B492A"/>
    <w:rsid w:val="009B57AC"/>
    <w:rsid w:val="009B6F48"/>
    <w:rsid w:val="009B7827"/>
    <w:rsid w:val="009C13F4"/>
    <w:rsid w:val="009C166F"/>
    <w:rsid w:val="009C169B"/>
    <w:rsid w:val="009C214C"/>
    <w:rsid w:val="009C27B8"/>
    <w:rsid w:val="009C5B5A"/>
    <w:rsid w:val="009C7439"/>
    <w:rsid w:val="009D433E"/>
    <w:rsid w:val="009D4BA8"/>
    <w:rsid w:val="009D710B"/>
    <w:rsid w:val="009D7954"/>
    <w:rsid w:val="009E1283"/>
    <w:rsid w:val="009E545B"/>
    <w:rsid w:val="009E60F2"/>
    <w:rsid w:val="009E6500"/>
    <w:rsid w:val="009F14FA"/>
    <w:rsid w:val="009F3683"/>
    <w:rsid w:val="009F3CEF"/>
    <w:rsid w:val="009F3EB6"/>
    <w:rsid w:val="009F47A6"/>
    <w:rsid w:val="009F6832"/>
    <w:rsid w:val="009F69F8"/>
    <w:rsid w:val="009F7483"/>
    <w:rsid w:val="00A00498"/>
    <w:rsid w:val="00A00ECE"/>
    <w:rsid w:val="00A041AA"/>
    <w:rsid w:val="00A05505"/>
    <w:rsid w:val="00A07BCD"/>
    <w:rsid w:val="00A115F7"/>
    <w:rsid w:val="00A11713"/>
    <w:rsid w:val="00A15235"/>
    <w:rsid w:val="00A15CD7"/>
    <w:rsid w:val="00A202A6"/>
    <w:rsid w:val="00A20802"/>
    <w:rsid w:val="00A20B10"/>
    <w:rsid w:val="00A21EE3"/>
    <w:rsid w:val="00A23DF6"/>
    <w:rsid w:val="00A25623"/>
    <w:rsid w:val="00A35B29"/>
    <w:rsid w:val="00A35E63"/>
    <w:rsid w:val="00A35FF7"/>
    <w:rsid w:val="00A36463"/>
    <w:rsid w:val="00A36A34"/>
    <w:rsid w:val="00A36C55"/>
    <w:rsid w:val="00A37FB1"/>
    <w:rsid w:val="00A416CB"/>
    <w:rsid w:val="00A43975"/>
    <w:rsid w:val="00A4437D"/>
    <w:rsid w:val="00A45904"/>
    <w:rsid w:val="00A505EA"/>
    <w:rsid w:val="00A52648"/>
    <w:rsid w:val="00A530C7"/>
    <w:rsid w:val="00A5612C"/>
    <w:rsid w:val="00A57E04"/>
    <w:rsid w:val="00A602A9"/>
    <w:rsid w:val="00A60F02"/>
    <w:rsid w:val="00A62C43"/>
    <w:rsid w:val="00A63B13"/>
    <w:rsid w:val="00A63E3F"/>
    <w:rsid w:val="00A6656E"/>
    <w:rsid w:val="00A704C0"/>
    <w:rsid w:val="00A70E5F"/>
    <w:rsid w:val="00A73712"/>
    <w:rsid w:val="00A748CB"/>
    <w:rsid w:val="00A76027"/>
    <w:rsid w:val="00A76C71"/>
    <w:rsid w:val="00A831CC"/>
    <w:rsid w:val="00A838A3"/>
    <w:rsid w:val="00A8750E"/>
    <w:rsid w:val="00A87D90"/>
    <w:rsid w:val="00A87F63"/>
    <w:rsid w:val="00A90ABC"/>
    <w:rsid w:val="00A937E7"/>
    <w:rsid w:val="00A9689A"/>
    <w:rsid w:val="00A969FC"/>
    <w:rsid w:val="00A97233"/>
    <w:rsid w:val="00AA25B9"/>
    <w:rsid w:val="00AA2876"/>
    <w:rsid w:val="00AA39B2"/>
    <w:rsid w:val="00AA504B"/>
    <w:rsid w:val="00AA534E"/>
    <w:rsid w:val="00AA6F48"/>
    <w:rsid w:val="00AB00D1"/>
    <w:rsid w:val="00AB482A"/>
    <w:rsid w:val="00AB48C6"/>
    <w:rsid w:val="00AB5A1C"/>
    <w:rsid w:val="00AB7D10"/>
    <w:rsid w:val="00AC039E"/>
    <w:rsid w:val="00AC107B"/>
    <w:rsid w:val="00AC2D10"/>
    <w:rsid w:val="00AC2D63"/>
    <w:rsid w:val="00AC3ABA"/>
    <w:rsid w:val="00AC6590"/>
    <w:rsid w:val="00AC734E"/>
    <w:rsid w:val="00AD01FA"/>
    <w:rsid w:val="00AD04A0"/>
    <w:rsid w:val="00AD188B"/>
    <w:rsid w:val="00AD35C8"/>
    <w:rsid w:val="00AE25C2"/>
    <w:rsid w:val="00AE3FC1"/>
    <w:rsid w:val="00AE419A"/>
    <w:rsid w:val="00AE4316"/>
    <w:rsid w:val="00AE52C7"/>
    <w:rsid w:val="00AF0848"/>
    <w:rsid w:val="00AF1A6C"/>
    <w:rsid w:val="00AF23E8"/>
    <w:rsid w:val="00AF3192"/>
    <w:rsid w:val="00AF414B"/>
    <w:rsid w:val="00AF4F26"/>
    <w:rsid w:val="00B0064C"/>
    <w:rsid w:val="00B02A91"/>
    <w:rsid w:val="00B10664"/>
    <w:rsid w:val="00B154AF"/>
    <w:rsid w:val="00B2678C"/>
    <w:rsid w:val="00B26E6F"/>
    <w:rsid w:val="00B2731A"/>
    <w:rsid w:val="00B27498"/>
    <w:rsid w:val="00B32632"/>
    <w:rsid w:val="00B33DF9"/>
    <w:rsid w:val="00B33EB2"/>
    <w:rsid w:val="00B346F1"/>
    <w:rsid w:val="00B37847"/>
    <w:rsid w:val="00B37C1F"/>
    <w:rsid w:val="00B4354B"/>
    <w:rsid w:val="00B479C5"/>
    <w:rsid w:val="00B50402"/>
    <w:rsid w:val="00B5324A"/>
    <w:rsid w:val="00B54E07"/>
    <w:rsid w:val="00B5514A"/>
    <w:rsid w:val="00B57617"/>
    <w:rsid w:val="00B577B5"/>
    <w:rsid w:val="00B57CC3"/>
    <w:rsid w:val="00B6071E"/>
    <w:rsid w:val="00B613B7"/>
    <w:rsid w:val="00B659BF"/>
    <w:rsid w:val="00B65DDE"/>
    <w:rsid w:val="00B67848"/>
    <w:rsid w:val="00B72A32"/>
    <w:rsid w:val="00B7332F"/>
    <w:rsid w:val="00B80CC5"/>
    <w:rsid w:val="00B80E92"/>
    <w:rsid w:val="00B81C83"/>
    <w:rsid w:val="00B83B6D"/>
    <w:rsid w:val="00B84E0A"/>
    <w:rsid w:val="00B93DF5"/>
    <w:rsid w:val="00B94E42"/>
    <w:rsid w:val="00B96940"/>
    <w:rsid w:val="00BA0E7A"/>
    <w:rsid w:val="00BA4011"/>
    <w:rsid w:val="00BA6B58"/>
    <w:rsid w:val="00BB0E54"/>
    <w:rsid w:val="00BB405B"/>
    <w:rsid w:val="00BB4ED7"/>
    <w:rsid w:val="00BB7246"/>
    <w:rsid w:val="00BB7AD4"/>
    <w:rsid w:val="00BB7BB5"/>
    <w:rsid w:val="00BC158B"/>
    <w:rsid w:val="00BC5E59"/>
    <w:rsid w:val="00BD0361"/>
    <w:rsid w:val="00BD3E85"/>
    <w:rsid w:val="00BE02A3"/>
    <w:rsid w:val="00BE594D"/>
    <w:rsid w:val="00BF0987"/>
    <w:rsid w:val="00BF2907"/>
    <w:rsid w:val="00BF3AE2"/>
    <w:rsid w:val="00C015E0"/>
    <w:rsid w:val="00C02FF3"/>
    <w:rsid w:val="00C0559D"/>
    <w:rsid w:val="00C10248"/>
    <w:rsid w:val="00C20375"/>
    <w:rsid w:val="00C206C4"/>
    <w:rsid w:val="00C23AA9"/>
    <w:rsid w:val="00C23F15"/>
    <w:rsid w:val="00C24354"/>
    <w:rsid w:val="00C24AE4"/>
    <w:rsid w:val="00C25B00"/>
    <w:rsid w:val="00C263C3"/>
    <w:rsid w:val="00C26B0F"/>
    <w:rsid w:val="00C27F86"/>
    <w:rsid w:val="00C31B3D"/>
    <w:rsid w:val="00C32897"/>
    <w:rsid w:val="00C32B2E"/>
    <w:rsid w:val="00C33D26"/>
    <w:rsid w:val="00C3529E"/>
    <w:rsid w:val="00C36AFE"/>
    <w:rsid w:val="00C3761C"/>
    <w:rsid w:val="00C47D2D"/>
    <w:rsid w:val="00C47DBE"/>
    <w:rsid w:val="00C50836"/>
    <w:rsid w:val="00C51D06"/>
    <w:rsid w:val="00C53A01"/>
    <w:rsid w:val="00C562EB"/>
    <w:rsid w:val="00C56461"/>
    <w:rsid w:val="00C63523"/>
    <w:rsid w:val="00C637D9"/>
    <w:rsid w:val="00C671D2"/>
    <w:rsid w:val="00C677D6"/>
    <w:rsid w:val="00C71A06"/>
    <w:rsid w:val="00C74450"/>
    <w:rsid w:val="00C74A3C"/>
    <w:rsid w:val="00C770CE"/>
    <w:rsid w:val="00C77609"/>
    <w:rsid w:val="00C8036B"/>
    <w:rsid w:val="00C83F96"/>
    <w:rsid w:val="00C84F0D"/>
    <w:rsid w:val="00C85157"/>
    <w:rsid w:val="00C854CC"/>
    <w:rsid w:val="00C86B50"/>
    <w:rsid w:val="00C92020"/>
    <w:rsid w:val="00C92E04"/>
    <w:rsid w:val="00C947F6"/>
    <w:rsid w:val="00C956FE"/>
    <w:rsid w:val="00CA068C"/>
    <w:rsid w:val="00CA10F7"/>
    <w:rsid w:val="00CA1E8D"/>
    <w:rsid w:val="00CA26FD"/>
    <w:rsid w:val="00CA45CE"/>
    <w:rsid w:val="00CA5527"/>
    <w:rsid w:val="00CA6FB0"/>
    <w:rsid w:val="00CB0291"/>
    <w:rsid w:val="00CB428D"/>
    <w:rsid w:val="00CB4DAE"/>
    <w:rsid w:val="00CB58F8"/>
    <w:rsid w:val="00CB5EE5"/>
    <w:rsid w:val="00CB5FC7"/>
    <w:rsid w:val="00CB7694"/>
    <w:rsid w:val="00CB7839"/>
    <w:rsid w:val="00CC367B"/>
    <w:rsid w:val="00CC3CDB"/>
    <w:rsid w:val="00CC5937"/>
    <w:rsid w:val="00CC5A9B"/>
    <w:rsid w:val="00CC6452"/>
    <w:rsid w:val="00CD0884"/>
    <w:rsid w:val="00CD4A68"/>
    <w:rsid w:val="00CD5046"/>
    <w:rsid w:val="00CD5B4F"/>
    <w:rsid w:val="00CD6686"/>
    <w:rsid w:val="00CE1A25"/>
    <w:rsid w:val="00CE434F"/>
    <w:rsid w:val="00CE7504"/>
    <w:rsid w:val="00CF0B5F"/>
    <w:rsid w:val="00CF14D2"/>
    <w:rsid w:val="00CF2520"/>
    <w:rsid w:val="00CF26A1"/>
    <w:rsid w:val="00CF4953"/>
    <w:rsid w:val="00D03F6D"/>
    <w:rsid w:val="00D07EB8"/>
    <w:rsid w:val="00D117DA"/>
    <w:rsid w:val="00D15036"/>
    <w:rsid w:val="00D15CCF"/>
    <w:rsid w:val="00D21D99"/>
    <w:rsid w:val="00D23449"/>
    <w:rsid w:val="00D24C5F"/>
    <w:rsid w:val="00D264F3"/>
    <w:rsid w:val="00D307C0"/>
    <w:rsid w:val="00D317DB"/>
    <w:rsid w:val="00D3477E"/>
    <w:rsid w:val="00D42E7B"/>
    <w:rsid w:val="00D44E9E"/>
    <w:rsid w:val="00D44EEA"/>
    <w:rsid w:val="00D46902"/>
    <w:rsid w:val="00D47190"/>
    <w:rsid w:val="00D474C3"/>
    <w:rsid w:val="00D47F58"/>
    <w:rsid w:val="00D50291"/>
    <w:rsid w:val="00D54FA8"/>
    <w:rsid w:val="00D553C0"/>
    <w:rsid w:val="00D554A8"/>
    <w:rsid w:val="00D55797"/>
    <w:rsid w:val="00D56600"/>
    <w:rsid w:val="00D5673A"/>
    <w:rsid w:val="00D57A9F"/>
    <w:rsid w:val="00D617DC"/>
    <w:rsid w:val="00D63083"/>
    <w:rsid w:val="00D630EE"/>
    <w:rsid w:val="00D6737D"/>
    <w:rsid w:val="00D72C31"/>
    <w:rsid w:val="00D7752D"/>
    <w:rsid w:val="00D80164"/>
    <w:rsid w:val="00D8305D"/>
    <w:rsid w:val="00D83F8B"/>
    <w:rsid w:val="00D86114"/>
    <w:rsid w:val="00D86BEA"/>
    <w:rsid w:val="00D87FA6"/>
    <w:rsid w:val="00D94228"/>
    <w:rsid w:val="00D95495"/>
    <w:rsid w:val="00D95897"/>
    <w:rsid w:val="00DA2B48"/>
    <w:rsid w:val="00DA5BEE"/>
    <w:rsid w:val="00DB4099"/>
    <w:rsid w:val="00DB4531"/>
    <w:rsid w:val="00DB4E12"/>
    <w:rsid w:val="00DB6169"/>
    <w:rsid w:val="00DC27E4"/>
    <w:rsid w:val="00DC50F9"/>
    <w:rsid w:val="00DC643D"/>
    <w:rsid w:val="00DC6CBF"/>
    <w:rsid w:val="00DC7D49"/>
    <w:rsid w:val="00DD4BD0"/>
    <w:rsid w:val="00DD693B"/>
    <w:rsid w:val="00DE0111"/>
    <w:rsid w:val="00DE1029"/>
    <w:rsid w:val="00DE1B06"/>
    <w:rsid w:val="00DE378C"/>
    <w:rsid w:val="00DE4114"/>
    <w:rsid w:val="00DF16E1"/>
    <w:rsid w:val="00DF26E5"/>
    <w:rsid w:val="00DF28F2"/>
    <w:rsid w:val="00DF4A9A"/>
    <w:rsid w:val="00DF65A6"/>
    <w:rsid w:val="00DF65A9"/>
    <w:rsid w:val="00E042D7"/>
    <w:rsid w:val="00E05362"/>
    <w:rsid w:val="00E060CB"/>
    <w:rsid w:val="00E1175C"/>
    <w:rsid w:val="00E11D96"/>
    <w:rsid w:val="00E120F5"/>
    <w:rsid w:val="00E1364E"/>
    <w:rsid w:val="00E15513"/>
    <w:rsid w:val="00E1596E"/>
    <w:rsid w:val="00E2085F"/>
    <w:rsid w:val="00E235CA"/>
    <w:rsid w:val="00E24A10"/>
    <w:rsid w:val="00E24BE6"/>
    <w:rsid w:val="00E271B3"/>
    <w:rsid w:val="00E30C1F"/>
    <w:rsid w:val="00E30FDA"/>
    <w:rsid w:val="00E32B66"/>
    <w:rsid w:val="00E346CA"/>
    <w:rsid w:val="00E35AEF"/>
    <w:rsid w:val="00E41747"/>
    <w:rsid w:val="00E42AB5"/>
    <w:rsid w:val="00E449FF"/>
    <w:rsid w:val="00E45715"/>
    <w:rsid w:val="00E52B17"/>
    <w:rsid w:val="00E54985"/>
    <w:rsid w:val="00E54DEB"/>
    <w:rsid w:val="00E55D52"/>
    <w:rsid w:val="00E56A48"/>
    <w:rsid w:val="00E670C0"/>
    <w:rsid w:val="00E67916"/>
    <w:rsid w:val="00E74F0D"/>
    <w:rsid w:val="00E75394"/>
    <w:rsid w:val="00E76D44"/>
    <w:rsid w:val="00E80862"/>
    <w:rsid w:val="00E81A17"/>
    <w:rsid w:val="00E85CDD"/>
    <w:rsid w:val="00E86208"/>
    <w:rsid w:val="00E90B2F"/>
    <w:rsid w:val="00E91C05"/>
    <w:rsid w:val="00E926B8"/>
    <w:rsid w:val="00E95701"/>
    <w:rsid w:val="00E96688"/>
    <w:rsid w:val="00E96D90"/>
    <w:rsid w:val="00E97465"/>
    <w:rsid w:val="00EA0AD9"/>
    <w:rsid w:val="00EA35F7"/>
    <w:rsid w:val="00EA6B18"/>
    <w:rsid w:val="00EA6F32"/>
    <w:rsid w:val="00EA70F0"/>
    <w:rsid w:val="00EB32D2"/>
    <w:rsid w:val="00EB5438"/>
    <w:rsid w:val="00EC0317"/>
    <w:rsid w:val="00EC14C1"/>
    <w:rsid w:val="00EC5DD0"/>
    <w:rsid w:val="00EC7C4E"/>
    <w:rsid w:val="00ED0CC4"/>
    <w:rsid w:val="00ED1F65"/>
    <w:rsid w:val="00ED3823"/>
    <w:rsid w:val="00ED645D"/>
    <w:rsid w:val="00ED7D71"/>
    <w:rsid w:val="00EE514F"/>
    <w:rsid w:val="00EE59E5"/>
    <w:rsid w:val="00EE7797"/>
    <w:rsid w:val="00EF738F"/>
    <w:rsid w:val="00EF7843"/>
    <w:rsid w:val="00F05F0B"/>
    <w:rsid w:val="00F06076"/>
    <w:rsid w:val="00F07647"/>
    <w:rsid w:val="00F076F3"/>
    <w:rsid w:val="00F07A37"/>
    <w:rsid w:val="00F12C25"/>
    <w:rsid w:val="00F204AA"/>
    <w:rsid w:val="00F24390"/>
    <w:rsid w:val="00F25441"/>
    <w:rsid w:val="00F25AF6"/>
    <w:rsid w:val="00F30732"/>
    <w:rsid w:val="00F3417F"/>
    <w:rsid w:val="00F346ED"/>
    <w:rsid w:val="00F45040"/>
    <w:rsid w:val="00F456C0"/>
    <w:rsid w:val="00F45F43"/>
    <w:rsid w:val="00F61EAC"/>
    <w:rsid w:val="00F661C0"/>
    <w:rsid w:val="00F664CA"/>
    <w:rsid w:val="00F70572"/>
    <w:rsid w:val="00F757AF"/>
    <w:rsid w:val="00F75CBF"/>
    <w:rsid w:val="00F8147A"/>
    <w:rsid w:val="00F8639D"/>
    <w:rsid w:val="00F87D76"/>
    <w:rsid w:val="00F93129"/>
    <w:rsid w:val="00F93184"/>
    <w:rsid w:val="00F93631"/>
    <w:rsid w:val="00F9406C"/>
    <w:rsid w:val="00F96129"/>
    <w:rsid w:val="00FA3A53"/>
    <w:rsid w:val="00FA4F51"/>
    <w:rsid w:val="00FA5ED0"/>
    <w:rsid w:val="00FB1BEB"/>
    <w:rsid w:val="00FB5BF7"/>
    <w:rsid w:val="00FB61D0"/>
    <w:rsid w:val="00FC01D5"/>
    <w:rsid w:val="00FC2F80"/>
    <w:rsid w:val="00FC75F6"/>
    <w:rsid w:val="00FD0532"/>
    <w:rsid w:val="00FD26C8"/>
    <w:rsid w:val="00FD27CB"/>
    <w:rsid w:val="00FD3D51"/>
    <w:rsid w:val="00FD6236"/>
    <w:rsid w:val="00FE246D"/>
    <w:rsid w:val="00FE7D7E"/>
    <w:rsid w:val="00FF1690"/>
    <w:rsid w:val="00FF5F5A"/>
    <w:rsid w:val="00FF6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D3CC2"/>
  <w15:chartTrackingRefBased/>
  <w15:docId w15:val="{6CD751C3-BE00-4BED-9B20-99516C6A9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39D"/>
    <w:rPr>
      <w:rFonts w:eastAsiaTheme="minorEastAsia"/>
      <w:kern w:val="0"/>
      <w:lang w:eastAsia="zh-CN"/>
      <w14:ligatures w14:val="none"/>
    </w:rPr>
  </w:style>
  <w:style w:type="paragraph" w:styleId="Heading1">
    <w:name w:val="heading 1"/>
    <w:basedOn w:val="Normal"/>
    <w:next w:val="Normal"/>
    <w:link w:val="Heading1Char"/>
    <w:uiPriority w:val="9"/>
    <w:qFormat/>
    <w:rsid w:val="008C33ED"/>
    <w:pPr>
      <w:keepNext/>
      <w:keepLines/>
      <w:numPr>
        <w:numId w:val="2"/>
      </w:numPr>
      <w:spacing w:before="360" w:after="80"/>
      <w:outlineLvl w:val="0"/>
    </w:pPr>
    <w:rPr>
      <w:rFonts w:eastAsiaTheme="majorEastAsia" w:cstheme="majorBidi"/>
      <w:color w:val="0F4761" w:themeColor="accent1" w:themeShade="BF"/>
      <w:sz w:val="40"/>
      <w:szCs w:val="40"/>
    </w:rPr>
  </w:style>
  <w:style w:type="paragraph" w:styleId="Heading2">
    <w:name w:val="heading 2"/>
    <w:basedOn w:val="Heading3"/>
    <w:next w:val="Normal"/>
    <w:link w:val="Heading2Char"/>
    <w:uiPriority w:val="9"/>
    <w:unhideWhenUsed/>
    <w:qFormat/>
    <w:rsid w:val="008C33ED"/>
    <w:pPr>
      <w:numPr>
        <w:ilvl w:val="1"/>
        <w:numId w:val="2"/>
      </w:numPr>
      <w:outlineLvl w:val="1"/>
    </w:pPr>
  </w:style>
  <w:style w:type="paragraph" w:styleId="Heading3">
    <w:name w:val="heading 3"/>
    <w:basedOn w:val="Normal"/>
    <w:next w:val="Normal"/>
    <w:link w:val="Heading3Char"/>
    <w:uiPriority w:val="9"/>
    <w:unhideWhenUsed/>
    <w:qFormat/>
    <w:rsid w:val="00F863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863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63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63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63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63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63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3ED"/>
    <w:rPr>
      <w:rFonts w:eastAsiaTheme="majorEastAsia" w:cstheme="majorBidi"/>
      <w:color w:val="0F4761" w:themeColor="accent1" w:themeShade="BF"/>
      <w:kern w:val="0"/>
      <w:sz w:val="40"/>
      <w:szCs w:val="40"/>
      <w:lang w:eastAsia="zh-CN"/>
      <w14:ligatures w14:val="none"/>
    </w:rPr>
  </w:style>
  <w:style w:type="character" w:customStyle="1" w:styleId="Heading2Char">
    <w:name w:val="Heading 2 Char"/>
    <w:basedOn w:val="DefaultParagraphFont"/>
    <w:link w:val="Heading2"/>
    <w:uiPriority w:val="9"/>
    <w:rsid w:val="008C33ED"/>
    <w:rPr>
      <w:rFonts w:eastAsiaTheme="majorEastAsia" w:cstheme="majorBidi"/>
      <w:color w:val="0F4761" w:themeColor="accent1" w:themeShade="BF"/>
      <w:kern w:val="0"/>
      <w:sz w:val="28"/>
      <w:szCs w:val="28"/>
      <w:lang w:eastAsia="zh-CN"/>
      <w14:ligatures w14:val="none"/>
    </w:rPr>
  </w:style>
  <w:style w:type="character" w:customStyle="1" w:styleId="Heading3Char">
    <w:name w:val="Heading 3 Char"/>
    <w:basedOn w:val="DefaultParagraphFont"/>
    <w:link w:val="Heading3"/>
    <w:uiPriority w:val="9"/>
    <w:semiHidden/>
    <w:rsid w:val="00F863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63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63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63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63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63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639D"/>
    <w:rPr>
      <w:rFonts w:eastAsiaTheme="majorEastAsia" w:cstheme="majorBidi"/>
      <w:color w:val="272727" w:themeColor="text1" w:themeTint="D8"/>
    </w:rPr>
  </w:style>
  <w:style w:type="paragraph" w:styleId="Title">
    <w:name w:val="Title"/>
    <w:basedOn w:val="Normal"/>
    <w:next w:val="Normal"/>
    <w:link w:val="TitleChar"/>
    <w:uiPriority w:val="10"/>
    <w:qFormat/>
    <w:rsid w:val="00F863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63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63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63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639D"/>
    <w:pPr>
      <w:spacing w:before="160"/>
      <w:jc w:val="center"/>
    </w:pPr>
    <w:rPr>
      <w:i/>
      <w:iCs/>
      <w:color w:val="404040" w:themeColor="text1" w:themeTint="BF"/>
    </w:rPr>
  </w:style>
  <w:style w:type="character" w:customStyle="1" w:styleId="QuoteChar">
    <w:name w:val="Quote Char"/>
    <w:basedOn w:val="DefaultParagraphFont"/>
    <w:link w:val="Quote"/>
    <w:uiPriority w:val="29"/>
    <w:rsid w:val="00F8639D"/>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F8639D"/>
    <w:pPr>
      <w:ind w:left="720"/>
      <w:contextualSpacing/>
    </w:pPr>
  </w:style>
  <w:style w:type="character" w:styleId="IntenseEmphasis">
    <w:name w:val="Intense Emphasis"/>
    <w:basedOn w:val="DefaultParagraphFont"/>
    <w:uiPriority w:val="21"/>
    <w:qFormat/>
    <w:rsid w:val="00F8639D"/>
    <w:rPr>
      <w:i/>
      <w:iCs/>
      <w:color w:val="0F4761" w:themeColor="accent1" w:themeShade="BF"/>
    </w:rPr>
  </w:style>
  <w:style w:type="paragraph" w:styleId="IntenseQuote">
    <w:name w:val="Intense Quote"/>
    <w:basedOn w:val="Normal"/>
    <w:next w:val="Normal"/>
    <w:link w:val="IntenseQuoteChar"/>
    <w:uiPriority w:val="30"/>
    <w:qFormat/>
    <w:rsid w:val="00F863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639D"/>
    <w:rPr>
      <w:i/>
      <w:iCs/>
      <w:color w:val="0F4761" w:themeColor="accent1" w:themeShade="BF"/>
    </w:rPr>
  </w:style>
  <w:style w:type="character" w:styleId="IntenseReference">
    <w:name w:val="Intense Reference"/>
    <w:basedOn w:val="DefaultParagraphFont"/>
    <w:uiPriority w:val="32"/>
    <w:qFormat/>
    <w:rsid w:val="00F8639D"/>
    <w:rPr>
      <w:b/>
      <w:bCs/>
      <w:smallCaps/>
      <w:color w:val="0F4761" w:themeColor="accent1" w:themeShade="BF"/>
      <w:spacing w:val="5"/>
    </w:rPr>
  </w:style>
  <w:style w:type="paragraph" w:styleId="Caption">
    <w:name w:val="caption"/>
    <w:basedOn w:val="Normal"/>
    <w:next w:val="Normal"/>
    <w:uiPriority w:val="35"/>
    <w:unhideWhenUsed/>
    <w:qFormat/>
    <w:rsid w:val="00F8639D"/>
    <w:pPr>
      <w:spacing w:after="200" w:line="240" w:lineRule="auto"/>
    </w:pPr>
    <w:rPr>
      <w:i/>
      <w:iCs/>
      <w:color w:val="0E2841" w:themeColor="text2"/>
      <w:sz w:val="18"/>
      <w:szCs w:val="18"/>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F8639D"/>
  </w:style>
  <w:style w:type="paragraph" w:styleId="Revision">
    <w:name w:val="Revision"/>
    <w:hidden/>
    <w:uiPriority w:val="99"/>
    <w:semiHidden/>
    <w:rsid w:val="003F1E4A"/>
    <w:pPr>
      <w:spacing w:after="0" w:line="240" w:lineRule="auto"/>
    </w:pPr>
    <w:rPr>
      <w:rFonts w:eastAsiaTheme="minorEastAsia"/>
      <w:kern w:val="0"/>
      <w:lang w:eastAsia="zh-CN"/>
      <w14:ligatures w14:val="none"/>
    </w:rPr>
  </w:style>
  <w:style w:type="character" w:styleId="CommentReference">
    <w:name w:val="annotation reference"/>
    <w:basedOn w:val="DefaultParagraphFont"/>
    <w:uiPriority w:val="99"/>
    <w:semiHidden/>
    <w:unhideWhenUsed/>
    <w:rsid w:val="003F1E4A"/>
    <w:rPr>
      <w:sz w:val="16"/>
      <w:szCs w:val="16"/>
    </w:rPr>
  </w:style>
  <w:style w:type="paragraph" w:styleId="CommentText">
    <w:name w:val="annotation text"/>
    <w:basedOn w:val="Normal"/>
    <w:link w:val="CommentTextChar"/>
    <w:uiPriority w:val="99"/>
    <w:unhideWhenUsed/>
    <w:rsid w:val="003F1E4A"/>
    <w:pPr>
      <w:spacing w:line="240" w:lineRule="auto"/>
    </w:pPr>
    <w:rPr>
      <w:sz w:val="20"/>
      <w:szCs w:val="20"/>
    </w:rPr>
  </w:style>
  <w:style w:type="character" w:customStyle="1" w:styleId="CommentTextChar">
    <w:name w:val="Comment Text Char"/>
    <w:basedOn w:val="DefaultParagraphFont"/>
    <w:link w:val="CommentText"/>
    <w:uiPriority w:val="99"/>
    <w:rsid w:val="003F1E4A"/>
    <w:rPr>
      <w:rFonts w:eastAsiaTheme="minorEastAsia"/>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3F1E4A"/>
    <w:rPr>
      <w:b/>
      <w:bCs/>
    </w:rPr>
  </w:style>
  <w:style w:type="character" w:customStyle="1" w:styleId="CommentSubjectChar">
    <w:name w:val="Comment Subject Char"/>
    <w:basedOn w:val="CommentTextChar"/>
    <w:link w:val="CommentSubject"/>
    <w:uiPriority w:val="99"/>
    <w:semiHidden/>
    <w:rsid w:val="003F1E4A"/>
    <w:rPr>
      <w:rFonts w:eastAsiaTheme="minorEastAsia"/>
      <w:b/>
      <w:bCs/>
      <w:kern w:val="0"/>
      <w:sz w:val="20"/>
      <w:szCs w:val="20"/>
      <w:lang w:eastAsia="zh-CN"/>
      <w14:ligatures w14:val="none"/>
    </w:rPr>
  </w:style>
  <w:style w:type="paragraph" w:styleId="TOCHeading">
    <w:name w:val="TOC Heading"/>
    <w:basedOn w:val="Heading1"/>
    <w:next w:val="Normal"/>
    <w:uiPriority w:val="39"/>
    <w:unhideWhenUsed/>
    <w:qFormat/>
    <w:rsid w:val="005D1A7A"/>
    <w:pPr>
      <w:numPr>
        <w:numId w:val="0"/>
      </w:numPr>
      <w:spacing w:before="240" w:after="0"/>
      <w:outlineLvl w:val="9"/>
    </w:pPr>
    <w:rPr>
      <w:rFonts w:asciiTheme="majorHAnsi" w:hAnsiTheme="majorHAnsi"/>
      <w:sz w:val="32"/>
      <w:szCs w:val="32"/>
      <w:lang w:val="en-US" w:eastAsia="en-US"/>
    </w:rPr>
  </w:style>
  <w:style w:type="paragraph" w:styleId="TOC1">
    <w:name w:val="toc 1"/>
    <w:basedOn w:val="Normal"/>
    <w:next w:val="Normal"/>
    <w:autoRedefine/>
    <w:uiPriority w:val="39"/>
    <w:unhideWhenUsed/>
    <w:rsid w:val="005D1A7A"/>
    <w:pPr>
      <w:spacing w:after="100"/>
    </w:pPr>
  </w:style>
  <w:style w:type="paragraph" w:styleId="TOC2">
    <w:name w:val="toc 2"/>
    <w:basedOn w:val="Normal"/>
    <w:next w:val="Normal"/>
    <w:autoRedefine/>
    <w:uiPriority w:val="39"/>
    <w:unhideWhenUsed/>
    <w:rsid w:val="005D1A7A"/>
    <w:pPr>
      <w:spacing w:after="100"/>
      <w:ind w:left="220"/>
    </w:pPr>
  </w:style>
  <w:style w:type="character" w:styleId="Hyperlink">
    <w:name w:val="Hyperlink"/>
    <w:basedOn w:val="DefaultParagraphFont"/>
    <w:uiPriority w:val="99"/>
    <w:unhideWhenUsed/>
    <w:rsid w:val="005D1A7A"/>
    <w:rPr>
      <w:color w:val="467886" w:themeColor="hyperlink"/>
      <w:u w:val="single"/>
    </w:rPr>
  </w:style>
  <w:style w:type="paragraph" w:styleId="TableofFigures">
    <w:name w:val="table of figures"/>
    <w:basedOn w:val="Normal"/>
    <w:next w:val="Normal"/>
    <w:uiPriority w:val="99"/>
    <w:unhideWhenUsed/>
    <w:rsid w:val="005D1A7A"/>
    <w:pPr>
      <w:spacing w:after="0"/>
    </w:pPr>
  </w:style>
  <w:style w:type="paragraph" w:styleId="Header">
    <w:name w:val="header"/>
    <w:basedOn w:val="Normal"/>
    <w:link w:val="HeaderChar"/>
    <w:uiPriority w:val="99"/>
    <w:unhideWhenUsed/>
    <w:rsid w:val="009C16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66F"/>
    <w:rPr>
      <w:rFonts w:eastAsiaTheme="minorEastAsia"/>
      <w:kern w:val="0"/>
      <w:lang w:eastAsia="zh-CN"/>
      <w14:ligatures w14:val="none"/>
    </w:rPr>
  </w:style>
  <w:style w:type="paragraph" w:styleId="Footer">
    <w:name w:val="footer"/>
    <w:basedOn w:val="Normal"/>
    <w:link w:val="FooterChar"/>
    <w:uiPriority w:val="99"/>
    <w:unhideWhenUsed/>
    <w:rsid w:val="009C16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66F"/>
    <w:rPr>
      <w:rFonts w:eastAsiaTheme="minorEastAsia"/>
      <w:kern w:val="0"/>
      <w:lang w:eastAsia="zh-CN"/>
      <w14:ligatures w14:val="none"/>
    </w:rPr>
  </w:style>
  <w:style w:type="character" w:styleId="UnresolvedMention">
    <w:name w:val="Unresolved Mention"/>
    <w:basedOn w:val="DefaultParagraphFont"/>
    <w:uiPriority w:val="99"/>
    <w:semiHidden/>
    <w:unhideWhenUsed/>
    <w:rsid w:val="00414561"/>
    <w:rPr>
      <w:color w:val="605E5C"/>
      <w:shd w:val="clear" w:color="auto" w:fill="E1DFDD"/>
    </w:rPr>
  </w:style>
  <w:style w:type="character" w:styleId="PlaceholderText">
    <w:name w:val="Placeholder Text"/>
    <w:basedOn w:val="DefaultParagraphFont"/>
    <w:uiPriority w:val="99"/>
    <w:semiHidden/>
    <w:rsid w:val="002D25F6"/>
    <w:rPr>
      <w:color w:val="666666"/>
    </w:rPr>
  </w:style>
  <w:style w:type="paragraph" w:styleId="Bibliography">
    <w:name w:val="Bibliography"/>
    <w:basedOn w:val="Normal"/>
    <w:next w:val="Normal"/>
    <w:uiPriority w:val="37"/>
    <w:unhideWhenUsed/>
    <w:rsid w:val="00295F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1607">
      <w:bodyDiv w:val="1"/>
      <w:marLeft w:val="0"/>
      <w:marRight w:val="0"/>
      <w:marTop w:val="0"/>
      <w:marBottom w:val="0"/>
      <w:divBdr>
        <w:top w:val="none" w:sz="0" w:space="0" w:color="auto"/>
        <w:left w:val="none" w:sz="0" w:space="0" w:color="auto"/>
        <w:bottom w:val="none" w:sz="0" w:space="0" w:color="auto"/>
        <w:right w:val="none" w:sz="0" w:space="0" w:color="auto"/>
      </w:divBdr>
    </w:div>
    <w:div w:id="13308452">
      <w:bodyDiv w:val="1"/>
      <w:marLeft w:val="0"/>
      <w:marRight w:val="0"/>
      <w:marTop w:val="0"/>
      <w:marBottom w:val="0"/>
      <w:divBdr>
        <w:top w:val="none" w:sz="0" w:space="0" w:color="auto"/>
        <w:left w:val="none" w:sz="0" w:space="0" w:color="auto"/>
        <w:bottom w:val="none" w:sz="0" w:space="0" w:color="auto"/>
        <w:right w:val="none" w:sz="0" w:space="0" w:color="auto"/>
      </w:divBdr>
    </w:div>
    <w:div w:id="13657595">
      <w:bodyDiv w:val="1"/>
      <w:marLeft w:val="0"/>
      <w:marRight w:val="0"/>
      <w:marTop w:val="0"/>
      <w:marBottom w:val="0"/>
      <w:divBdr>
        <w:top w:val="none" w:sz="0" w:space="0" w:color="auto"/>
        <w:left w:val="none" w:sz="0" w:space="0" w:color="auto"/>
        <w:bottom w:val="none" w:sz="0" w:space="0" w:color="auto"/>
        <w:right w:val="none" w:sz="0" w:space="0" w:color="auto"/>
      </w:divBdr>
    </w:div>
    <w:div w:id="17701158">
      <w:bodyDiv w:val="1"/>
      <w:marLeft w:val="0"/>
      <w:marRight w:val="0"/>
      <w:marTop w:val="0"/>
      <w:marBottom w:val="0"/>
      <w:divBdr>
        <w:top w:val="none" w:sz="0" w:space="0" w:color="auto"/>
        <w:left w:val="none" w:sz="0" w:space="0" w:color="auto"/>
        <w:bottom w:val="none" w:sz="0" w:space="0" w:color="auto"/>
        <w:right w:val="none" w:sz="0" w:space="0" w:color="auto"/>
      </w:divBdr>
    </w:div>
    <w:div w:id="23795923">
      <w:bodyDiv w:val="1"/>
      <w:marLeft w:val="0"/>
      <w:marRight w:val="0"/>
      <w:marTop w:val="0"/>
      <w:marBottom w:val="0"/>
      <w:divBdr>
        <w:top w:val="none" w:sz="0" w:space="0" w:color="auto"/>
        <w:left w:val="none" w:sz="0" w:space="0" w:color="auto"/>
        <w:bottom w:val="none" w:sz="0" w:space="0" w:color="auto"/>
        <w:right w:val="none" w:sz="0" w:space="0" w:color="auto"/>
      </w:divBdr>
    </w:div>
    <w:div w:id="38744319">
      <w:bodyDiv w:val="1"/>
      <w:marLeft w:val="0"/>
      <w:marRight w:val="0"/>
      <w:marTop w:val="0"/>
      <w:marBottom w:val="0"/>
      <w:divBdr>
        <w:top w:val="none" w:sz="0" w:space="0" w:color="auto"/>
        <w:left w:val="none" w:sz="0" w:space="0" w:color="auto"/>
        <w:bottom w:val="none" w:sz="0" w:space="0" w:color="auto"/>
        <w:right w:val="none" w:sz="0" w:space="0" w:color="auto"/>
      </w:divBdr>
    </w:div>
    <w:div w:id="40402561">
      <w:bodyDiv w:val="1"/>
      <w:marLeft w:val="0"/>
      <w:marRight w:val="0"/>
      <w:marTop w:val="0"/>
      <w:marBottom w:val="0"/>
      <w:divBdr>
        <w:top w:val="none" w:sz="0" w:space="0" w:color="auto"/>
        <w:left w:val="none" w:sz="0" w:space="0" w:color="auto"/>
        <w:bottom w:val="none" w:sz="0" w:space="0" w:color="auto"/>
        <w:right w:val="none" w:sz="0" w:space="0" w:color="auto"/>
      </w:divBdr>
    </w:div>
    <w:div w:id="42216868">
      <w:bodyDiv w:val="1"/>
      <w:marLeft w:val="0"/>
      <w:marRight w:val="0"/>
      <w:marTop w:val="0"/>
      <w:marBottom w:val="0"/>
      <w:divBdr>
        <w:top w:val="none" w:sz="0" w:space="0" w:color="auto"/>
        <w:left w:val="none" w:sz="0" w:space="0" w:color="auto"/>
        <w:bottom w:val="none" w:sz="0" w:space="0" w:color="auto"/>
        <w:right w:val="none" w:sz="0" w:space="0" w:color="auto"/>
      </w:divBdr>
    </w:div>
    <w:div w:id="46994274">
      <w:bodyDiv w:val="1"/>
      <w:marLeft w:val="0"/>
      <w:marRight w:val="0"/>
      <w:marTop w:val="0"/>
      <w:marBottom w:val="0"/>
      <w:divBdr>
        <w:top w:val="none" w:sz="0" w:space="0" w:color="auto"/>
        <w:left w:val="none" w:sz="0" w:space="0" w:color="auto"/>
        <w:bottom w:val="none" w:sz="0" w:space="0" w:color="auto"/>
        <w:right w:val="none" w:sz="0" w:space="0" w:color="auto"/>
      </w:divBdr>
    </w:div>
    <w:div w:id="81032036">
      <w:bodyDiv w:val="1"/>
      <w:marLeft w:val="0"/>
      <w:marRight w:val="0"/>
      <w:marTop w:val="0"/>
      <w:marBottom w:val="0"/>
      <w:divBdr>
        <w:top w:val="none" w:sz="0" w:space="0" w:color="auto"/>
        <w:left w:val="none" w:sz="0" w:space="0" w:color="auto"/>
        <w:bottom w:val="none" w:sz="0" w:space="0" w:color="auto"/>
        <w:right w:val="none" w:sz="0" w:space="0" w:color="auto"/>
      </w:divBdr>
    </w:div>
    <w:div w:id="84619890">
      <w:bodyDiv w:val="1"/>
      <w:marLeft w:val="0"/>
      <w:marRight w:val="0"/>
      <w:marTop w:val="0"/>
      <w:marBottom w:val="0"/>
      <w:divBdr>
        <w:top w:val="none" w:sz="0" w:space="0" w:color="auto"/>
        <w:left w:val="none" w:sz="0" w:space="0" w:color="auto"/>
        <w:bottom w:val="none" w:sz="0" w:space="0" w:color="auto"/>
        <w:right w:val="none" w:sz="0" w:space="0" w:color="auto"/>
      </w:divBdr>
    </w:div>
    <w:div w:id="94835548">
      <w:bodyDiv w:val="1"/>
      <w:marLeft w:val="0"/>
      <w:marRight w:val="0"/>
      <w:marTop w:val="0"/>
      <w:marBottom w:val="0"/>
      <w:divBdr>
        <w:top w:val="none" w:sz="0" w:space="0" w:color="auto"/>
        <w:left w:val="none" w:sz="0" w:space="0" w:color="auto"/>
        <w:bottom w:val="none" w:sz="0" w:space="0" w:color="auto"/>
        <w:right w:val="none" w:sz="0" w:space="0" w:color="auto"/>
      </w:divBdr>
    </w:div>
    <w:div w:id="100685409">
      <w:bodyDiv w:val="1"/>
      <w:marLeft w:val="0"/>
      <w:marRight w:val="0"/>
      <w:marTop w:val="0"/>
      <w:marBottom w:val="0"/>
      <w:divBdr>
        <w:top w:val="none" w:sz="0" w:space="0" w:color="auto"/>
        <w:left w:val="none" w:sz="0" w:space="0" w:color="auto"/>
        <w:bottom w:val="none" w:sz="0" w:space="0" w:color="auto"/>
        <w:right w:val="none" w:sz="0" w:space="0" w:color="auto"/>
      </w:divBdr>
    </w:div>
    <w:div w:id="101921262">
      <w:bodyDiv w:val="1"/>
      <w:marLeft w:val="0"/>
      <w:marRight w:val="0"/>
      <w:marTop w:val="0"/>
      <w:marBottom w:val="0"/>
      <w:divBdr>
        <w:top w:val="none" w:sz="0" w:space="0" w:color="auto"/>
        <w:left w:val="none" w:sz="0" w:space="0" w:color="auto"/>
        <w:bottom w:val="none" w:sz="0" w:space="0" w:color="auto"/>
        <w:right w:val="none" w:sz="0" w:space="0" w:color="auto"/>
      </w:divBdr>
    </w:div>
    <w:div w:id="109978608">
      <w:bodyDiv w:val="1"/>
      <w:marLeft w:val="0"/>
      <w:marRight w:val="0"/>
      <w:marTop w:val="0"/>
      <w:marBottom w:val="0"/>
      <w:divBdr>
        <w:top w:val="none" w:sz="0" w:space="0" w:color="auto"/>
        <w:left w:val="none" w:sz="0" w:space="0" w:color="auto"/>
        <w:bottom w:val="none" w:sz="0" w:space="0" w:color="auto"/>
        <w:right w:val="none" w:sz="0" w:space="0" w:color="auto"/>
      </w:divBdr>
    </w:div>
    <w:div w:id="115298400">
      <w:bodyDiv w:val="1"/>
      <w:marLeft w:val="0"/>
      <w:marRight w:val="0"/>
      <w:marTop w:val="0"/>
      <w:marBottom w:val="0"/>
      <w:divBdr>
        <w:top w:val="none" w:sz="0" w:space="0" w:color="auto"/>
        <w:left w:val="none" w:sz="0" w:space="0" w:color="auto"/>
        <w:bottom w:val="none" w:sz="0" w:space="0" w:color="auto"/>
        <w:right w:val="none" w:sz="0" w:space="0" w:color="auto"/>
      </w:divBdr>
    </w:div>
    <w:div w:id="118113869">
      <w:bodyDiv w:val="1"/>
      <w:marLeft w:val="0"/>
      <w:marRight w:val="0"/>
      <w:marTop w:val="0"/>
      <w:marBottom w:val="0"/>
      <w:divBdr>
        <w:top w:val="none" w:sz="0" w:space="0" w:color="auto"/>
        <w:left w:val="none" w:sz="0" w:space="0" w:color="auto"/>
        <w:bottom w:val="none" w:sz="0" w:space="0" w:color="auto"/>
        <w:right w:val="none" w:sz="0" w:space="0" w:color="auto"/>
      </w:divBdr>
    </w:div>
    <w:div w:id="122115151">
      <w:bodyDiv w:val="1"/>
      <w:marLeft w:val="0"/>
      <w:marRight w:val="0"/>
      <w:marTop w:val="0"/>
      <w:marBottom w:val="0"/>
      <w:divBdr>
        <w:top w:val="none" w:sz="0" w:space="0" w:color="auto"/>
        <w:left w:val="none" w:sz="0" w:space="0" w:color="auto"/>
        <w:bottom w:val="none" w:sz="0" w:space="0" w:color="auto"/>
        <w:right w:val="none" w:sz="0" w:space="0" w:color="auto"/>
      </w:divBdr>
    </w:div>
    <w:div w:id="126825022">
      <w:bodyDiv w:val="1"/>
      <w:marLeft w:val="0"/>
      <w:marRight w:val="0"/>
      <w:marTop w:val="0"/>
      <w:marBottom w:val="0"/>
      <w:divBdr>
        <w:top w:val="none" w:sz="0" w:space="0" w:color="auto"/>
        <w:left w:val="none" w:sz="0" w:space="0" w:color="auto"/>
        <w:bottom w:val="none" w:sz="0" w:space="0" w:color="auto"/>
        <w:right w:val="none" w:sz="0" w:space="0" w:color="auto"/>
      </w:divBdr>
    </w:div>
    <w:div w:id="131291498">
      <w:bodyDiv w:val="1"/>
      <w:marLeft w:val="0"/>
      <w:marRight w:val="0"/>
      <w:marTop w:val="0"/>
      <w:marBottom w:val="0"/>
      <w:divBdr>
        <w:top w:val="none" w:sz="0" w:space="0" w:color="auto"/>
        <w:left w:val="none" w:sz="0" w:space="0" w:color="auto"/>
        <w:bottom w:val="none" w:sz="0" w:space="0" w:color="auto"/>
        <w:right w:val="none" w:sz="0" w:space="0" w:color="auto"/>
      </w:divBdr>
    </w:div>
    <w:div w:id="135606080">
      <w:bodyDiv w:val="1"/>
      <w:marLeft w:val="0"/>
      <w:marRight w:val="0"/>
      <w:marTop w:val="0"/>
      <w:marBottom w:val="0"/>
      <w:divBdr>
        <w:top w:val="none" w:sz="0" w:space="0" w:color="auto"/>
        <w:left w:val="none" w:sz="0" w:space="0" w:color="auto"/>
        <w:bottom w:val="none" w:sz="0" w:space="0" w:color="auto"/>
        <w:right w:val="none" w:sz="0" w:space="0" w:color="auto"/>
      </w:divBdr>
    </w:div>
    <w:div w:id="136381375">
      <w:bodyDiv w:val="1"/>
      <w:marLeft w:val="0"/>
      <w:marRight w:val="0"/>
      <w:marTop w:val="0"/>
      <w:marBottom w:val="0"/>
      <w:divBdr>
        <w:top w:val="none" w:sz="0" w:space="0" w:color="auto"/>
        <w:left w:val="none" w:sz="0" w:space="0" w:color="auto"/>
        <w:bottom w:val="none" w:sz="0" w:space="0" w:color="auto"/>
        <w:right w:val="none" w:sz="0" w:space="0" w:color="auto"/>
      </w:divBdr>
    </w:div>
    <w:div w:id="146173808">
      <w:bodyDiv w:val="1"/>
      <w:marLeft w:val="0"/>
      <w:marRight w:val="0"/>
      <w:marTop w:val="0"/>
      <w:marBottom w:val="0"/>
      <w:divBdr>
        <w:top w:val="none" w:sz="0" w:space="0" w:color="auto"/>
        <w:left w:val="none" w:sz="0" w:space="0" w:color="auto"/>
        <w:bottom w:val="none" w:sz="0" w:space="0" w:color="auto"/>
        <w:right w:val="none" w:sz="0" w:space="0" w:color="auto"/>
      </w:divBdr>
    </w:div>
    <w:div w:id="150025761">
      <w:bodyDiv w:val="1"/>
      <w:marLeft w:val="0"/>
      <w:marRight w:val="0"/>
      <w:marTop w:val="0"/>
      <w:marBottom w:val="0"/>
      <w:divBdr>
        <w:top w:val="none" w:sz="0" w:space="0" w:color="auto"/>
        <w:left w:val="none" w:sz="0" w:space="0" w:color="auto"/>
        <w:bottom w:val="none" w:sz="0" w:space="0" w:color="auto"/>
        <w:right w:val="none" w:sz="0" w:space="0" w:color="auto"/>
      </w:divBdr>
    </w:div>
    <w:div w:id="150603281">
      <w:bodyDiv w:val="1"/>
      <w:marLeft w:val="0"/>
      <w:marRight w:val="0"/>
      <w:marTop w:val="0"/>
      <w:marBottom w:val="0"/>
      <w:divBdr>
        <w:top w:val="none" w:sz="0" w:space="0" w:color="auto"/>
        <w:left w:val="none" w:sz="0" w:space="0" w:color="auto"/>
        <w:bottom w:val="none" w:sz="0" w:space="0" w:color="auto"/>
        <w:right w:val="none" w:sz="0" w:space="0" w:color="auto"/>
      </w:divBdr>
    </w:div>
    <w:div w:id="160894312">
      <w:bodyDiv w:val="1"/>
      <w:marLeft w:val="0"/>
      <w:marRight w:val="0"/>
      <w:marTop w:val="0"/>
      <w:marBottom w:val="0"/>
      <w:divBdr>
        <w:top w:val="none" w:sz="0" w:space="0" w:color="auto"/>
        <w:left w:val="none" w:sz="0" w:space="0" w:color="auto"/>
        <w:bottom w:val="none" w:sz="0" w:space="0" w:color="auto"/>
        <w:right w:val="none" w:sz="0" w:space="0" w:color="auto"/>
      </w:divBdr>
    </w:div>
    <w:div w:id="163329020">
      <w:bodyDiv w:val="1"/>
      <w:marLeft w:val="0"/>
      <w:marRight w:val="0"/>
      <w:marTop w:val="0"/>
      <w:marBottom w:val="0"/>
      <w:divBdr>
        <w:top w:val="none" w:sz="0" w:space="0" w:color="auto"/>
        <w:left w:val="none" w:sz="0" w:space="0" w:color="auto"/>
        <w:bottom w:val="none" w:sz="0" w:space="0" w:color="auto"/>
        <w:right w:val="none" w:sz="0" w:space="0" w:color="auto"/>
      </w:divBdr>
    </w:div>
    <w:div w:id="180320524">
      <w:bodyDiv w:val="1"/>
      <w:marLeft w:val="0"/>
      <w:marRight w:val="0"/>
      <w:marTop w:val="0"/>
      <w:marBottom w:val="0"/>
      <w:divBdr>
        <w:top w:val="none" w:sz="0" w:space="0" w:color="auto"/>
        <w:left w:val="none" w:sz="0" w:space="0" w:color="auto"/>
        <w:bottom w:val="none" w:sz="0" w:space="0" w:color="auto"/>
        <w:right w:val="none" w:sz="0" w:space="0" w:color="auto"/>
      </w:divBdr>
    </w:div>
    <w:div w:id="186329971">
      <w:bodyDiv w:val="1"/>
      <w:marLeft w:val="0"/>
      <w:marRight w:val="0"/>
      <w:marTop w:val="0"/>
      <w:marBottom w:val="0"/>
      <w:divBdr>
        <w:top w:val="none" w:sz="0" w:space="0" w:color="auto"/>
        <w:left w:val="none" w:sz="0" w:space="0" w:color="auto"/>
        <w:bottom w:val="none" w:sz="0" w:space="0" w:color="auto"/>
        <w:right w:val="none" w:sz="0" w:space="0" w:color="auto"/>
      </w:divBdr>
    </w:div>
    <w:div w:id="194080219">
      <w:bodyDiv w:val="1"/>
      <w:marLeft w:val="0"/>
      <w:marRight w:val="0"/>
      <w:marTop w:val="0"/>
      <w:marBottom w:val="0"/>
      <w:divBdr>
        <w:top w:val="none" w:sz="0" w:space="0" w:color="auto"/>
        <w:left w:val="none" w:sz="0" w:space="0" w:color="auto"/>
        <w:bottom w:val="none" w:sz="0" w:space="0" w:color="auto"/>
        <w:right w:val="none" w:sz="0" w:space="0" w:color="auto"/>
      </w:divBdr>
    </w:div>
    <w:div w:id="204878332">
      <w:bodyDiv w:val="1"/>
      <w:marLeft w:val="0"/>
      <w:marRight w:val="0"/>
      <w:marTop w:val="0"/>
      <w:marBottom w:val="0"/>
      <w:divBdr>
        <w:top w:val="none" w:sz="0" w:space="0" w:color="auto"/>
        <w:left w:val="none" w:sz="0" w:space="0" w:color="auto"/>
        <w:bottom w:val="none" w:sz="0" w:space="0" w:color="auto"/>
        <w:right w:val="none" w:sz="0" w:space="0" w:color="auto"/>
      </w:divBdr>
    </w:div>
    <w:div w:id="214708173">
      <w:bodyDiv w:val="1"/>
      <w:marLeft w:val="0"/>
      <w:marRight w:val="0"/>
      <w:marTop w:val="0"/>
      <w:marBottom w:val="0"/>
      <w:divBdr>
        <w:top w:val="none" w:sz="0" w:space="0" w:color="auto"/>
        <w:left w:val="none" w:sz="0" w:space="0" w:color="auto"/>
        <w:bottom w:val="none" w:sz="0" w:space="0" w:color="auto"/>
        <w:right w:val="none" w:sz="0" w:space="0" w:color="auto"/>
      </w:divBdr>
    </w:div>
    <w:div w:id="222982760">
      <w:bodyDiv w:val="1"/>
      <w:marLeft w:val="0"/>
      <w:marRight w:val="0"/>
      <w:marTop w:val="0"/>
      <w:marBottom w:val="0"/>
      <w:divBdr>
        <w:top w:val="none" w:sz="0" w:space="0" w:color="auto"/>
        <w:left w:val="none" w:sz="0" w:space="0" w:color="auto"/>
        <w:bottom w:val="none" w:sz="0" w:space="0" w:color="auto"/>
        <w:right w:val="none" w:sz="0" w:space="0" w:color="auto"/>
      </w:divBdr>
    </w:div>
    <w:div w:id="227613887">
      <w:bodyDiv w:val="1"/>
      <w:marLeft w:val="0"/>
      <w:marRight w:val="0"/>
      <w:marTop w:val="0"/>
      <w:marBottom w:val="0"/>
      <w:divBdr>
        <w:top w:val="none" w:sz="0" w:space="0" w:color="auto"/>
        <w:left w:val="none" w:sz="0" w:space="0" w:color="auto"/>
        <w:bottom w:val="none" w:sz="0" w:space="0" w:color="auto"/>
        <w:right w:val="none" w:sz="0" w:space="0" w:color="auto"/>
      </w:divBdr>
    </w:div>
    <w:div w:id="228268740">
      <w:bodyDiv w:val="1"/>
      <w:marLeft w:val="0"/>
      <w:marRight w:val="0"/>
      <w:marTop w:val="0"/>
      <w:marBottom w:val="0"/>
      <w:divBdr>
        <w:top w:val="none" w:sz="0" w:space="0" w:color="auto"/>
        <w:left w:val="none" w:sz="0" w:space="0" w:color="auto"/>
        <w:bottom w:val="none" w:sz="0" w:space="0" w:color="auto"/>
        <w:right w:val="none" w:sz="0" w:space="0" w:color="auto"/>
      </w:divBdr>
    </w:div>
    <w:div w:id="230576977">
      <w:bodyDiv w:val="1"/>
      <w:marLeft w:val="0"/>
      <w:marRight w:val="0"/>
      <w:marTop w:val="0"/>
      <w:marBottom w:val="0"/>
      <w:divBdr>
        <w:top w:val="none" w:sz="0" w:space="0" w:color="auto"/>
        <w:left w:val="none" w:sz="0" w:space="0" w:color="auto"/>
        <w:bottom w:val="none" w:sz="0" w:space="0" w:color="auto"/>
        <w:right w:val="none" w:sz="0" w:space="0" w:color="auto"/>
      </w:divBdr>
    </w:div>
    <w:div w:id="241960255">
      <w:bodyDiv w:val="1"/>
      <w:marLeft w:val="0"/>
      <w:marRight w:val="0"/>
      <w:marTop w:val="0"/>
      <w:marBottom w:val="0"/>
      <w:divBdr>
        <w:top w:val="none" w:sz="0" w:space="0" w:color="auto"/>
        <w:left w:val="none" w:sz="0" w:space="0" w:color="auto"/>
        <w:bottom w:val="none" w:sz="0" w:space="0" w:color="auto"/>
        <w:right w:val="none" w:sz="0" w:space="0" w:color="auto"/>
      </w:divBdr>
    </w:div>
    <w:div w:id="243028283">
      <w:bodyDiv w:val="1"/>
      <w:marLeft w:val="0"/>
      <w:marRight w:val="0"/>
      <w:marTop w:val="0"/>
      <w:marBottom w:val="0"/>
      <w:divBdr>
        <w:top w:val="none" w:sz="0" w:space="0" w:color="auto"/>
        <w:left w:val="none" w:sz="0" w:space="0" w:color="auto"/>
        <w:bottom w:val="none" w:sz="0" w:space="0" w:color="auto"/>
        <w:right w:val="none" w:sz="0" w:space="0" w:color="auto"/>
      </w:divBdr>
    </w:div>
    <w:div w:id="244994155">
      <w:bodyDiv w:val="1"/>
      <w:marLeft w:val="0"/>
      <w:marRight w:val="0"/>
      <w:marTop w:val="0"/>
      <w:marBottom w:val="0"/>
      <w:divBdr>
        <w:top w:val="none" w:sz="0" w:space="0" w:color="auto"/>
        <w:left w:val="none" w:sz="0" w:space="0" w:color="auto"/>
        <w:bottom w:val="none" w:sz="0" w:space="0" w:color="auto"/>
        <w:right w:val="none" w:sz="0" w:space="0" w:color="auto"/>
      </w:divBdr>
    </w:div>
    <w:div w:id="247688889">
      <w:bodyDiv w:val="1"/>
      <w:marLeft w:val="0"/>
      <w:marRight w:val="0"/>
      <w:marTop w:val="0"/>
      <w:marBottom w:val="0"/>
      <w:divBdr>
        <w:top w:val="none" w:sz="0" w:space="0" w:color="auto"/>
        <w:left w:val="none" w:sz="0" w:space="0" w:color="auto"/>
        <w:bottom w:val="none" w:sz="0" w:space="0" w:color="auto"/>
        <w:right w:val="none" w:sz="0" w:space="0" w:color="auto"/>
      </w:divBdr>
    </w:div>
    <w:div w:id="255213287">
      <w:bodyDiv w:val="1"/>
      <w:marLeft w:val="0"/>
      <w:marRight w:val="0"/>
      <w:marTop w:val="0"/>
      <w:marBottom w:val="0"/>
      <w:divBdr>
        <w:top w:val="none" w:sz="0" w:space="0" w:color="auto"/>
        <w:left w:val="none" w:sz="0" w:space="0" w:color="auto"/>
        <w:bottom w:val="none" w:sz="0" w:space="0" w:color="auto"/>
        <w:right w:val="none" w:sz="0" w:space="0" w:color="auto"/>
      </w:divBdr>
    </w:div>
    <w:div w:id="267274771">
      <w:bodyDiv w:val="1"/>
      <w:marLeft w:val="0"/>
      <w:marRight w:val="0"/>
      <w:marTop w:val="0"/>
      <w:marBottom w:val="0"/>
      <w:divBdr>
        <w:top w:val="none" w:sz="0" w:space="0" w:color="auto"/>
        <w:left w:val="none" w:sz="0" w:space="0" w:color="auto"/>
        <w:bottom w:val="none" w:sz="0" w:space="0" w:color="auto"/>
        <w:right w:val="none" w:sz="0" w:space="0" w:color="auto"/>
      </w:divBdr>
    </w:div>
    <w:div w:id="269819720">
      <w:bodyDiv w:val="1"/>
      <w:marLeft w:val="0"/>
      <w:marRight w:val="0"/>
      <w:marTop w:val="0"/>
      <w:marBottom w:val="0"/>
      <w:divBdr>
        <w:top w:val="none" w:sz="0" w:space="0" w:color="auto"/>
        <w:left w:val="none" w:sz="0" w:space="0" w:color="auto"/>
        <w:bottom w:val="none" w:sz="0" w:space="0" w:color="auto"/>
        <w:right w:val="none" w:sz="0" w:space="0" w:color="auto"/>
      </w:divBdr>
    </w:div>
    <w:div w:id="283118625">
      <w:bodyDiv w:val="1"/>
      <w:marLeft w:val="0"/>
      <w:marRight w:val="0"/>
      <w:marTop w:val="0"/>
      <w:marBottom w:val="0"/>
      <w:divBdr>
        <w:top w:val="none" w:sz="0" w:space="0" w:color="auto"/>
        <w:left w:val="none" w:sz="0" w:space="0" w:color="auto"/>
        <w:bottom w:val="none" w:sz="0" w:space="0" w:color="auto"/>
        <w:right w:val="none" w:sz="0" w:space="0" w:color="auto"/>
      </w:divBdr>
    </w:div>
    <w:div w:id="288126485">
      <w:bodyDiv w:val="1"/>
      <w:marLeft w:val="0"/>
      <w:marRight w:val="0"/>
      <w:marTop w:val="0"/>
      <w:marBottom w:val="0"/>
      <w:divBdr>
        <w:top w:val="none" w:sz="0" w:space="0" w:color="auto"/>
        <w:left w:val="none" w:sz="0" w:space="0" w:color="auto"/>
        <w:bottom w:val="none" w:sz="0" w:space="0" w:color="auto"/>
        <w:right w:val="none" w:sz="0" w:space="0" w:color="auto"/>
      </w:divBdr>
    </w:div>
    <w:div w:id="290062387">
      <w:bodyDiv w:val="1"/>
      <w:marLeft w:val="0"/>
      <w:marRight w:val="0"/>
      <w:marTop w:val="0"/>
      <w:marBottom w:val="0"/>
      <w:divBdr>
        <w:top w:val="none" w:sz="0" w:space="0" w:color="auto"/>
        <w:left w:val="none" w:sz="0" w:space="0" w:color="auto"/>
        <w:bottom w:val="none" w:sz="0" w:space="0" w:color="auto"/>
        <w:right w:val="none" w:sz="0" w:space="0" w:color="auto"/>
      </w:divBdr>
    </w:div>
    <w:div w:id="290331847">
      <w:bodyDiv w:val="1"/>
      <w:marLeft w:val="0"/>
      <w:marRight w:val="0"/>
      <w:marTop w:val="0"/>
      <w:marBottom w:val="0"/>
      <w:divBdr>
        <w:top w:val="none" w:sz="0" w:space="0" w:color="auto"/>
        <w:left w:val="none" w:sz="0" w:space="0" w:color="auto"/>
        <w:bottom w:val="none" w:sz="0" w:space="0" w:color="auto"/>
        <w:right w:val="none" w:sz="0" w:space="0" w:color="auto"/>
      </w:divBdr>
    </w:div>
    <w:div w:id="292106003">
      <w:bodyDiv w:val="1"/>
      <w:marLeft w:val="0"/>
      <w:marRight w:val="0"/>
      <w:marTop w:val="0"/>
      <w:marBottom w:val="0"/>
      <w:divBdr>
        <w:top w:val="none" w:sz="0" w:space="0" w:color="auto"/>
        <w:left w:val="none" w:sz="0" w:space="0" w:color="auto"/>
        <w:bottom w:val="none" w:sz="0" w:space="0" w:color="auto"/>
        <w:right w:val="none" w:sz="0" w:space="0" w:color="auto"/>
      </w:divBdr>
    </w:div>
    <w:div w:id="294724224">
      <w:bodyDiv w:val="1"/>
      <w:marLeft w:val="0"/>
      <w:marRight w:val="0"/>
      <w:marTop w:val="0"/>
      <w:marBottom w:val="0"/>
      <w:divBdr>
        <w:top w:val="none" w:sz="0" w:space="0" w:color="auto"/>
        <w:left w:val="none" w:sz="0" w:space="0" w:color="auto"/>
        <w:bottom w:val="none" w:sz="0" w:space="0" w:color="auto"/>
        <w:right w:val="none" w:sz="0" w:space="0" w:color="auto"/>
      </w:divBdr>
    </w:div>
    <w:div w:id="302586471">
      <w:bodyDiv w:val="1"/>
      <w:marLeft w:val="0"/>
      <w:marRight w:val="0"/>
      <w:marTop w:val="0"/>
      <w:marBottom w:val="0"/>
      <w:divBdr>
        <w:top w:val="none" w:sz="0" w:space="0" w:color="auto"/>
        <w:left w:val="none" w:sz="0" w:space="0" w:color="auto"/>
        <w:bottom w:val="none" w:sz="0" w:space="0" w:color="auto"/>
        <w:right w:val="none" w:sz="0" w:space="0" w:color="auto"/>
      </w:divBdr>
    </w:div>
    <w:div w:id="316342977">
      <w:bodyDiv w:val="1"/>
      <w:marLeft w:val="0"/>
      <w:marRight w:val="0"/>
      <w:marTop w:val="0"/>
      <w:marBottom w:val="0"/>
      <w:divBdr>
        <w:top w:val="none" w:sz="0" w:space="0" w:color="auto"/>
        <w:left w:val="none" w:sz="0" w:space="0" w:color="auto"/>
        <w:bottom w:val="none" w:sz="0" w:space="0" w:color="auto"/>
        <w:right w:val="none" w:sz="0" w:space="0" w:color="auto"/>
      </w:divBdr>
    </w:div>
    <w:div w:id="316803766">
      <w:bodyDiv w:val="1"/>
      <w:marLeft w:val="0"/>
      <w:marRight w:val="0"/>
      <w:marTop w:val="0"/>
      <w:marBottom w:val="0"/>
      <w:divBdr>
        <w:top w:val="none" w:sz="0" w:space="0" w:color="auto"/>
        <w:left w:val="none" w:sz="0" w:space="0" w:color="auto"/>
        <w:bottom w:val="none" w:sz="0" w:space="0" w:color="auto"/>
        <w:right w:val="none" w:sz="0" w:space="0" w:color="auto"/>
      </w:divBdr>
    </w:div>
    <w:div w:id="317151467">
      <w:bodyDiv w:val="1"/>
      <w:marLeft w:val="0"/>
      <w:marRight w:val="0"/>
      <w:marTop w:val="0"/>
      <w:marBottom w:val="0"/>
      <w:divBdr>
        <w:top w:val="none" w:sz="0" w:space="0" w:color="auto"/>
        <w:left w:val="none" w:sz="0" w:space="0" w:color="auto"/>
        <w:bottom w:val="none" w:sz="0" w:space="0" w:color="auto"/>
        <w:right w:val="none" w:sz="0" w:space="0" w:color="auto"/>
      </w:divBdr>
    </w:div>
    <w:div w:id="325549067">
      <w:bodyDiv w:val="1"/>
      <w:marLeft w:val="0"/>
      <w:marRight w:val="0"/>
      <w:marTop w:val="0"/>
      <w:marBottom w:val="0"/>
      <w:divBdr>
        <w:top w:val="none" w:sz="0" w:space="0" w:color="auto"/>
        <w:left w:val="none" w:sz="0" w:space="0" w:color="auto"/>
        <w:bottom w:val="none" w:sz="0" w:space="0" w:color="auto"/>
        <w:right w:val="none" w:sz="0" w:space="0" w:color="auto"/>
      </w:divBdr>
    </w:div>
    <w:div w:id="332606312">
      <w:bodyDiv w:val="1"/>
      <w:marLeft w:val="0"/>
      <w:marRight w:val="0"/>
      <w:marTop w:val="0"/>
      <w:marBottom w:val="0"/>
      <w:divBdr>
        <w:top w:val="none" w:sz="0" w:space="0" w:color="auto"/>
        <w:left w:val="none" w:sz="0" w:space="0" w:color="auto"/>
        <w:bottom w:val="none" w:sz="0" w:space="0" w:color="auto"/>
        <w:right w:val="none" w:sz="0" w:space="0" w:color="auto"/>
      </w:divBdr>
    </w:div>
    <w:div w:id="340008815">
      <w:bodyDiv w:val="1"/>
      <w:marLeft w:val="0"/>
      <w:marRight w:val="0"/>
      <w:marTop w:val="0"/>
      <w:marBottom w:val="0"/>
      <w:divBdr>
        <w:top w:val="none" w:sz="0" w:space="0" w:color="auto"/>
        <w:left w:val="none" w:sz="0" w:space="0" w:color="auto"/>
        <w:bottom w:val="none" w:sz="0" w:space="0" w:color="auto"/>
        <w:right w:val="none" w:sz="0" w:space="0" w:color="auto"/>
      </w:divBdr>
    </w:div>
    <w:div w:id="344791746">
      <w:bodyDiv w:val="1"/>
      <w:marLeft w:val="0"/>
      <w:marRight w:val="0"/>
      <w:marTop w:val="0"/>
      <w:marBottom w:val="0"/>
      <w:divBdr>
        <w:top w:val="none" w:sz="0" w:space="0" w:color="auto"/>
        <w:left w:val="none" w:sz="0" w:space="0" w:color="auto"/>
        <w:bottom w:val="none" w:sz="0" w:space="0" w:color="auto"/>
        <w:right w:val="none" w:sz="0" w:space="0" w:color="auto"/>
      </w:divBdr>
    </w:div>
    <w:div w:id="359938597">
      <w:bodyDiv w:val="1"/>
      <w:marLeft w:val="0"/>
      <w:marRight w:val="0"/>
      <w:marTop w:val="0"/>
      <w:marBottom w:val="0"/>
      <w:divBdr>
        <w:top w:val="none" w:sz="0" w:space="0" w:color="auto"/>
        <w:left w:val="none" w:sz="0" w:space="0" w:color="auto"/>
        <w:bottom w:val="none" w:sz="0" w:space="0" w:color="auto"/>
        <w:right w:val="none" w:sz="0" w:space="0" w:color="auto"/>
      </w:divBdr>
    </w:div>
    <w:div w:id="370541576">
      <w:bodyDiv w:val="1"/>
      <w:marLeft w:val="0"/>
      <w:marRight w:val="0"/>
      <w:marTop w:val="0"/>
      <w:marBottom w:val="0"/>
      <w:divBdr>
        <w:top w:val="none" w:sz="0" w:space="0" w:color="auto"/>
        <w:left w:val="none" w:sz="0" w:space="0" w:color="auto"/>
        <w:bottom w:val="none" w:sz="0" w:space="0" w:color="auto"/>
        <w:right w:val="none" w:sz="0" w:space="0" w:color="auto"/>
      </w:divBdr>
    </w:div>
    <w:div w:id="374503892">
      <w:bodyDiv w:val="1"/>
      <w:marLeft w:val="0"/>
      <w:marRight w:val="0"/>
      <w:marTop w:val="0"/>
      <w:marBottom w:val="0"/>
      <w:divBdr>
        <w:top w:val="none" w:sz="0" w:space="0" w:color="auto"/>
        <w:left w:val="none" w:sz="0" w:space="0" w:color="auto"/>
        <w:bottom w:val="none" w:sz="0" w:space="0" w:color="auto"/>
        <w:right w:val="none" w:sz="0" w:space="0" w:color="auto"/>
      </w:divBdr>
    </w:div>
    <w:div w:id="377901170">
      <w:bodyDiv w:val="1"/>
      <w:marLeft w:val="0"/>
      <w:marRight w:val="0"/>
      <w:marTop w:val="0"/>
      <w:marBottom w:val="0"/>
      <w:divBdr>
        <w:top w:val="none" w:sz="0" w:space="0" w:color="auto"/>
        <w:left w:val="none" w:sz="0" w:space="0" w:color="auto"/>
        <w:bottom w:val="none" w:sz="0" w:space="0" w:color="auto"/>
        <w:right w:val="none" w:sz="0" w:space="0" w:color="auto"/>
      </w:divBdr>
    </w:div>
    <w:div w:id="381442605">
      <w:bodyDiv w:val="1"/>
      <w:marLeft w:val="0"/>
      <w:marRight w:val="0"/>
      <w:marTop w:val="0"/>
      <w:marBottom w:val="0"/>
      <w:divBdr>
        <w:top w:val="none" w:sz="0" w:space="0" w:color="auto"/>
        <w:left w:val="none" w:sz="0" w:space="0" w:color="auto"/>
        <w:bottom w:val="none" w:sz="0" w:space="0" w:color="auto"/>
        <w:right w:val="none" w:sz="0" w:space="0" w:color="auto"/>
      </w:divBdr>
    </w:div>
    <w:div w:id="383021969">
      <w:bodyDiv w:val="1"/>
      <w:marLeft w:val="0"/>
      <w:marRight w:val="0"/>
      <w:marTop w:val="0"/>
      <w:marBottom w:val="0"/>
      <w:divBdr>
        <w:top w:val="none" w:sz="0" w:space="0" w:color="auto"/>
        <w:left w:val="none" w:sz="0" w:space="0" w:color="auto"/>
        <w:bottom w:val="none" w:sz="0" w:space="0" w:color="auto"/>
        <w:right w:val="none" w:sz="0" w:space="0" w:color="auto"/>
      </w:divBdr>
    </w:div>
    <w:div w:id="384840709">
      <w:bodyDiv w:val="1"/>
      <w:marLeft w:val="0"/>
      <w:marRight w:val="0"/>
      <w:marTop w:val="0"/>
      <w:marBottom w:val="0"/>
      <w:divBdr>
        <w:top w:val="none" w:sz="0" w:space="0" w:color="auto"/>
        <w:left w:val="none" w:sz="0" w:space="0" w:color="auto"/>
        <w:bottom w:val="none" w:sz="0" w:space="0" w:color="auto"/>
        <w:right w:val="none" w:sz="0" w:space="0" w:color="auto"/>
      </w:divBdr>
    </w:div>
    <w:div w:id="391731921">
      <w:bodyDiv w:val="1"/>
      <w:marLeft w:val="0"/>
      <w:marRight w:val="0"/>
      <w:marTop w:val="0"/>
      <w:marBottom w:val="0"/>
      <w:divBdr>
        <w:top w:val="none" w:sz="0" w:space="0" w:color="auto"/>
        <w:left w:val="none" w:sz="0" w:space="0" w:color="auto"/>
        <w:bottom w:val="none" w:sz="0" w:space="0" w:color="auto"/>
        <w:right w:val="none" w:sz="0" w:space="0" w:color="auto"/>
      </w:divBdr>
    </w:div>
    <w:div w:id="392965904">
      <w:bodyDiv w:val="1"/>
      <w:marLeft w:val="0"/>
      <w:marRight w:val="0"/>
      <w:marTop w:val="0"/>
      <w:marBottom w:val="0"/>
      <w:divBdr>
        <w:top w:val="none" w:sz="0" w:space="0" w:color="auto"/>
        <w:left w:val="none" w:sz="0" w:space="0" w:color="auto"/>
        <w:bottom w:val="none" w:sz="0" w:space="0" w:color="auto"/>
        <w:right w:val="none" w:sz="0" w:space="0" w:color="auto"/>
      </w:divBdr>
    </w:div>
    <w:div w:id="398939124">
      <w:bodyDiv w:val="1"/>
      <w:marLeft w:val="0"/>
      <w:marRight w:val="0"/>
      <w:marTop w:val="0"/>
      <w:marBottom w:val="0"/>
      <w:divBdr>
        <w:top w:val="none" w:sz="0" w:space="0" w:color="auto"/>
        <w:left w:val="none" w:sz="0" w:space="0" w:color="auto"/>
        <w:bottom w:val="none" w:sz="0" w:space="0" w:color="auto"/>
        <w:right w:val="none" w:sz="0" w:space="0" w:color="auto"/>
      </w:divBdr>
    </w:div>
    <w:div w:id="402606201">
      <w:bodyDiv w:val="1"/>
      <w:marLeft w:val="0"/>
      <w:marRight w:val="0"/>
      <w:marTop w:val="0"/>
      <w:marBottom w:val="0"/>
      <w:divBdr>
        <w:top w:val="none" w:sz="0" w:space="0" w:color="auto"/>
        <w:left w:val="none" w:sz="0" w:space="0" w:color="auto"/>
        <w:bottom w:val="none" w:sz="0" w:space="0" w:color="auto"/>
        <w:right w:val="none" w:sz="0" w:space="0" w:color="auto"/>
      </w:divBdr>
    </w:div>
    <w:div w:id="424421782">
      <w:bodyDiv w:val="1"/>
      <w:marLeft w:val="0"/>
      <w:marRight w:val="0"/>
      <w:marTop w:val="0"/>
      <w:marBottom w:val="0"/>
      <w:divBdr>
        <w:top w:val="none" w:sz="0" w:space="0" w:color="auto"/>
        <w:left w:val="none" w:sz="0" w:space="0" w:color="auto"/>
        <w:bottom w:val="none" w:sz="0" w:space="0" w:color="auto"/>
        <w:right w:val="none" w:sz="0" w:space="0" w:color="auto"/>
      </w:divBdr>
    </w:div>
    <w:div w:id="432559746">
      <w:bodyDiv w:val="1"/>
      <w:marLeft w:val="0"/>
      <w:marRight w:val="0"/>
      <w:marTop w:val="0"/>
      <w:marBottom w:val="0"/>
      <w:divBdr>
        <w:top w:val="none" w:sz="0" w:space="0" w:color="auto"/>
        <w:left w:val="none" w:sz="0" w:space="0" w:color="auto"/>
        <w:bottom w:val="none" w:sz="0" w:space="0" w:color="auto"/>
        <w:right w:val="none" w:sz="0" w:space="0" w:color="auto"/>
      </w:divBdr>
    </w:div>
    <w:div w:id="451898080">
      <w:bodyDiv w:val="1"/>
      <w:marLeft w:val="0"/>
      <w:marRight w:val="0"/>
      <w:marTop w:val="0"/>
      <w:marBottom w:val="0"/>
      <w:divBdr>
        <w:top w:val="none" w:sz="0" w:space="0" w:color="auto"/>
        <w:left w:val="none" w:sz="0" w:space="0" w:color="auto"/>
        <w:bottom w:val="none" w:sz="0" w:space="0" w:color="auto"/>
        <w:right w:val="none" w:sz="0" w:space="0" w:color="auto"/>
      </w:divBdr>
    </w:div>
    <w:div w:id="462234391">
      <w:bodyDiv w:val="1"/>
      <w:marLeft w:val="0"/>
      <w:marRight w:val="0"/>
      <w:marTop w:val="0"/>
      <w:marBottom w:val="0"/>
      <w:divBdr>
        <w:top w:val="none" w:sz="0" w:space="0" w:color="auto"/>
        <w:left w:val="none" w:sz="0" w:space="0" w:color="auto"/>
        <w:bottom w:val="none" w:sz="0" w:space="0" w:color="auto"/>
        <w:right w:val="none" w:sz="0" w:space="0" w:color="auto"/>
      </w:divBdr>
    </w:div>
    <w:div w:id="466970855">
      <w:bodyDiv w:val="1"/>
      <w:marLeft w:val="0"/>
      <w:marRight w:val="0"/>
      <w:marTop w:val="0"/>
      <w:marBottom w:val="0"/>
      <w:divBdr>
        <w:top w:val="none" w:sz="0" w:space="0" w:color="auto"/>
        <w:left w:val="none" w:sz="0" w:space="0" w:color="auto"/>
        <w:bottom w:val="none" w:sz="0" w:space="0" w:color="auto"/>
        <w:right w:val="none" w:sz="0" w:space="0" w:color="auto"/>
      </w:divBdr>
    </w:div>
    <w:div w:id="483740194">
      <w:bodyDiv w:val="1"/>
      <w:marLeft w:val="0"/>
      <w:marRight w:val="0"/>
      <w:marTop w:val="0"/>
      <w:marBottom w:val="0"/>
      <w:divBdr>
        <w:top w:val="none" w:sz="0" w:space="0" w:color="auto"/>
        <w:left w:val="none" w:sz="0" w:space="0" w:color="auto"/>
        <w:bottom w:val="none" w:sz="0" w:space="0" w:color="auto"/>
        <w:right w:val="none" w:sz="0" w:space="0" w:color="auto"/>
      </w:divBdr>
    </w:div>
    <w:div w:id="485635286">
      <w:bodyDiv w:val="1"/>
      <w:marLeft w:val="0"/>
      <w:marRight w:val="0"/>
      <w:marTop w:val="0"/>
      <w:marBottom w:val="0"/>
      <w:divBdr>
        <w:top w:val="none" w:sz="0" w:space="0" w:color="auto"/>
        <w:left w:val="none" w:sz="0" w:space="0" w:color="auto"/>
        <w:bottom w:val="none" w:sz="0" w:space="0" w:color="auto"/>
        <w:right w:val="none" w:sz="0" w:space="0" w:color="auto"/>
      </w:divBdr>
    </w:div>
    <w:div w:id="496190892">
      <w:bodyDiv w:val="1"/>
      <w:marLeft w:val="0"/>
      <w:marRight w:val="0"/>
      <w:marTop w:val="0"/>
      <w:marBottom w:val="0"/>
      <w:divBdr>
        <w:top w:val="none" w:sz="0" w:space="0" w:color="auto"/>
        <w:left w:val="none" w:sz="0" w:space="0" w:color="auto"/>
        <w:bottom w:val="none" w:sz="0" w:space="0" w:color="auto"/>
        <w:right w:val="none" w:sz="0" w:space="0" w:color="auto"/>
      </w:divBdr>
    </w:div>
    <w:div w:id="500389689">
      <w:bodyDiv w:val="1"/>
      <w:marLeft w:val="0"/>
      <w:marRight w:val="0"/>
      <w:marTop w:val="0"/>
      <w:marBottom w:val="0"/>
      <w:divBdr>
        <w:top w:val="none" w:sz="0" w:space="0" w:color="auto"/>
        <w:left w:val="none" w:sz="0" w:space="0" w:color="auto"/>
        <w:bottom w:val="none" w:sz="0" w:space="0" w:color="auto"/>
        <w:right w:val="none" w:sz="0" w:space="0" w:color="auto"/>
      </w:divBdr>
    </w:div>
    <w:div w:id="500582415">
      <w:bodyDiv w:val="1"/>
      <w:marLeft w:val="0"/>
      <w:marRight w:val="0"/>
      <w:marTop w:val="0"/>
      <w:marBottom w:val="0"/>
      <w:divBdr>
        <w:top w:val="none" w:sz="0" w:space="0" w:color="auto"/>
        <w:left w:val="none" w:sz="0" w:space="0" w:color="auto"/>
        <w:bottom w:val="none" w:sz="0" w:space="0" w:color="auto"/>
        <w:right w:val="none" w:sz="0" w:space="0" w:color="auto"/>
      </w:divBdr>
    </w:div>
    <w:div w:id="514147666">
      <w:bodyDiv w:val="1"/>
      <w:marLeft w:val="0"/>
      <w:marRight w:val="0"/>
      <w:marTop w:val="0"/>
      <w:marBottom w:val="0"/>
      <w:divBdr>
        <w:top w:val="none" w:sz="0" w:space="0" w:color="auto"/>
        <w:left w:val="none" w:sz="0" w:space="0" w:color="auto"/>
        <w:bottom w:val="none" w:sz="0" w:space="0" w:color="auto"/>
        <w:right w:val="none" w:sz="0" w:space="0" w:color="auto"/>
      </w:divBdr>
    </w:div>
    <w:div w:id="516499957">
      <w:bodyDiv w:val="1"/>
      <w:marLeft w:val="0"/>
      <w:marRight w:val="0"/>
      <w:marTop w:val="0"/>
      <w:marBottom w:val="0"/>
      <w:divBdr>
        <w:top w:val="none" w:sz="0" w:space="0" w:color="auto"/>
        <w:left w:val="none" w:sz="0" w:space="0" w:color="auto"/>
        <w:bottom w:val="none" w:sz="0" w:space="0" w:color="auto"/>
        <w:right w:val="none" w:sz="0" w:space="0" w:color="auto"/>
      </w:divBdr>
    </w:div>
    <w:div w:id="538585687">
      <w:bodyDiv w:val="1"/>
      <w:marLeft w:val="0"/>
      <w:marRight w:val="0"/>
      <w:marTop w:val="0"/>
      <w:marBottom w:val="0"/>
      <w:divBdr>
        <w:top w:val="none" w:sz="0" w:space="0" w:color="auto"/>
        <w:left w:val="none" w:sz="0" w:space="0" w:color="auto"/>
        <w:bottom w:val="none" w:sz="0" w:space="0" w:color="auto"/>
        <w:right w:val="none" w:sz="0" w:space="0" w:color="auto"/>
      </w:divBdr>
    </w:div>
    <w:div w:id="547573613">
      <w:bodyDiv w:val="1"/>
      <w:marLeft w:val="0"/>
      <w:marRight w:val="0"/>
      <w:marTop w:val="0"/>
      <w:marBottom w:val="0"/>
      <w:divBdr>
        <w:top w:val="none" w:sz="0" w:space="0" w:color="auto"/>
        <w:left w:val="none" w:sz="0" w:space="0" w:color="auto"/>
        <w:bottom w:val="none" w:sz="0" w:space="0" w:color="auto"/>
        <w:right w:val="none" w:sz="0" w:space="0" w:color="auto"/>
      </w:divBdr>
    </w:div>
    <w:div w:id="562909644">
      <w:bodyDiv w:val="1"/>
      <w:marLeft w:val="0"/>
      <w:marRight w:val="0"/>
      <w:marTop w:val="0"/>
      <w:marBottom w:val="0"/>
      <w:divBdr>
        <w:top w:val="none" w:sz="0" w:space="0" w:color="auto"/>
        <w:left w:val="none" w:sz="0" w:space="0" w:color="auto"/>
        <w:bottom w:val="none" w:sz="0" w:space="0" w:color="auto"/>
        <w:right w:val="none" w:sz="0" w:space="0" w:color="auto"/>
      </w:divBdr>
    </w:div>
    <w:div w:id="568884161">
      <w:bodyDiv w:val="1"/>
      <w:marLeft w:val="0"/>
      <w:marRight w:val="0"/>
      <w:marTop w:val="0"/>
      <w:marBottom w:val="0"/>
      <w:divBdr>
        <w:top w:val="none" w:sz="0" w:space="0" w:color="auto"/>
        <w:left w:val="none" w:sz="0" w:space="0" w:color="auto"/>
        <w:bottom w:val="none" w:sz="0" w:space="0" w:color="auto"/>
        <w:right w:val="none" w:sz="0" w:space="0" w:color="auto"/>
      </w:divBdr>
    </w:div>
    <w:div w:id="578712790">
      <w:bodyDiv w:val="1"/>
      <w:marLeft w:val="0"/>
      <w:marRight w:val="0"/>
      <w:marTop w:val="0"/>
      <w:marBottom w:val="0"/>
      <w:divBdr>
        <w:top w:val="none" w:sz="0" w:space="0" w:color="auto"/>
        <w:left w:val="none" w:sz="0" w:space="0" w:color="auto"/>
        <w:bottom w:val="none" w:sz="0" w:space="0" w:color="auto"/>
        <w:right w:val="none" w:sz="0" w:space="0" w:color="auto"/>
      </w:divBdr>
    </w:div>
    <w:div w:id="587268913">
      <w:bodyDiv w:val="1"/>
      <w:marLeft w:val="0"/>
      <w:marRight w:val="0"/>
      <w:marTop w:val="0"/>
      <w:marBottom w:val="0"/>
      <w:divBdr>
        <w:top w:val="none" w:sz="0" w:space="0" w:color="auto"/>
        <w:left w:val="none" w:sz="0" w:space="0" w:color="auto"/>
        <w:bottom w:val="none" w:sz="0" w:space="0" w:color="auto"/>
        <w:right w:val="none" w:sz="0" w:space="0" w:color="auto"/>
      </w:divBdr>
    </w:div>
    <w:div w:id="591084749">
      <w:bodyDiv w:val="1"/>
      <w:marLeft w:val="0"/>
      <w:marRight w:val="0"/>
      <w:marTop w:val="0"/>
      <w:marBottom w:val="0"/>
      <w:divBdr>
        <w:top w:val="none" w:sz="0" w:space="0" w:color="auto"/>
        <w:left w:val="none" w:sz="0" w:space="0" w:color="auto"/>
        <w:bottom w:val="none" w:sz="0" w:space="0" w:color="auto"/>
        <w:right w:val="none" w:sz="0" w:space="0" w:color="auto"/>
      </w:divBdr>
    </w:div>
    <w:div w:id="591356637">
      <w:bodyDiv w:val="1"/>
      <w:marLeft w:val="0"/>
      <w:marRight w:val="0"/>
      <w:marTop w:val="0"/>
      <w:marBottom w:val="0"/>
      <w:divBdr>
        <w:top w:val="none" w:sz="0" w:space="0" w:color="auto"/>
        <w:left w:val="none" w:sz="0" w:space="0" w:color="auto"/>
        <w:bottom w:val="none" w:sz="0" w:space="0" w:color="auto"/>
        <w:right w:val="none" w:sz="0" w:space="0" w:color="auto"/>
      </w:divBdr>
    </w:div>
    <w:div w:id="611280745">
      <w:bodyDiv w:val="1"/>
      <w:marLeft w:val="0"/>
      <w:marRight w:val="0"/>
      <w:marTop w:val="0"/>
      <w:marBottom w:val="0"/>
      <w:divBdr>
        <w:top w:val="none" w:sz="0" w:space="0" w:color="auto"/>
        <w:left w:val="none" w:sz="0" w:space="0" w:color="auto"/>
        <w:bottom w:val="none" w:sz="0" w:space="0" w:color="auto"/>
        <w:right w:val="none" w:sz="0" w:space="0" w:color="auto"/>
      </w:divBdr>
    </w:div>
    <w:div w:id="616449923">
      <w:bodyDiv w:val="1"/>
      <w:marLeft w:val="0"/>
      <w:marRight w:val="0"/>
      <w:marTop w:val="0"/>
      <w:marBottom w:val="0"/>
      <w:divBdr>
        <w:top w:val="none" w:sz="0" w:space="0" w:color="auto"/>
        <w:left w:val="none" w:sz="0" w:space="0" w:color="auto"/>
        <w:bottom w:val="none" w:sz="0" w:space="0" w:color="auto"/>
        <w:right w:val="none" w:sz="0" w:space="0" w:color="auto"/>
      </w:divBdr>
    </w:div>
    <w:div w:id="626005176">
      <w:bodyDiv w:val="1"/>
      <w:marLeft w:val="0"/>
      <w:marRight w:val="0"/>
      <w:marTop w:val="0"/>
      <w:marBottom w:val="0"/>
      <w:divBdr>
        <w:top w:val="none" w:sz="0" w:space="0" w:color="auto"/>
        <w:left w:val="none" w:sz="0" w:space="0" w:color="auto"/>
        <w:bottom w:val="none" w:sz="0" w:space="0" w:color="auto"/>
        <w:right w:val="none" w:sz="0" w:space="0" w:color="auto"/>
      </w:divBdr>
    </w:div>
    <w:div w:id="636452224">
      <w:bodyDiv w:val="1"/>
      <w:marLeft w:val="0"/>
      <w:marRight w:val="0"/>
      <w:marTop w:val="0"/>
      <w:marBottom w:val="0"/>
      <w:divBdr>
        <w:top w:val="none" w:sz="0" w:space="0" w:color="auto"/>
        <w:left w:val="none" w:sz="0" w:space="0" w:color="auto"/>
        <w:bottom w:val="none" w:sz="0" w:space="0" w:color="auto"/>
        <w:right w:val="none" w:sz="0" w:space="0" w:color="auto"/>
      </w:divBdr>
    </w:div>
    <w:div w:id="665792810">
      <w:bodyDiv w:val="1"/>
      <w:marLeft w:val="0"/>
      <w:marRight w:val="0"/>
      <w:marTop w:val="0"/>
      <w:marBottom w:val="0"/>
      <w:divBdr>
        <w:top w:val="none" w:sz="0" w:space="0" w:color="auto"/>
        <w:left w:val="none" w:sz="0" w:space="0" w:color="auto"/>
        <w:bottom w:val="none" w:sz="0" w:space="0" w:color="auto"/>
        <w:right w:val="none" w:sz="0" w:space="0" w:color="auto"/>
      </w:divBdr>
    </w:div>
    <w:div w:id="671303084">
      <w:bodyDiv w:val="1"/>
      <w:marLeft w:val="0"/>
      <w:marRight w:val="0"/>
      <w:marTop w:val="0"/>
      <w:marBottom w:val="0"/>
      <w:divBdr>
        <w:top w:val="none" w:sz="0" w:space="0" w:color="auto"/>
        <w:left w:val="none" w:sz="0" w:space="0" w:color="auto"/>
        <w:bottom w:val="none" w:sz="0" w:space="0" w:color="auto"/>
        <w:right w:val="none" w:sz="0" w:space="0" w:color="auto"/>
      </w:divBdr>
    </w:div>
    <w:div w:id="677079759">
      <w:bodyDiv w:val="1"/>
      <w:marLeft w:val="0"/>
      <w:marRight w:val="0"/>
      <w:marTop w:val="0"/>
      <w:marBottom w:val="0"/>
      <w:divBdr>
        <w:top w:val="none" w:sz="0" w:space="0" w:color="auto"/>
        <w:left w:val="none" w:sz="0" w:space="0" w:color="auto"/>
        <w:bottom w:val="none" w:sz="0" w:space="0" w:color="auto"/>
        <w:right w:val="none" w:sz="0" w:space="0" w:color="auto"/>
      </w:divBdr>
    </w:div>
    <w:div w:id="682632372">
      <w:bodyDiv w:val="1"/>
      <w:marLeft w:val="0"/>
      <w:marRight w:val="0"/>
      <w:marTop w:val="0"/>
      <w:marBottom w:val="0"/>
      <w:divBdr>
        <w:top w:val="none" w:sz="0" w:space="0" w:color="auto"/>
        <w:left w:val="none" w:sz="0" w:space="0" w:color="auto"/>
        <w:bottom w:val="none" w:sz="0" w:space="0" w:color="auto"/>
        <w:right w:val="none" w:sz="0" w:space="0" w:color="auto"/>
      </w:divBdr>
    </w:div>
    <w:div w:id="688068614">
      <w:bodyDiv w:val="1"/>
      <w:marLeft w:val="0"/>
      <w:marRight w:val="0"/>
      <w:marTop w:val="0"/>
      <w:marBottom w:val="0"/>
      <w:divBdr>
        <w:top w:val="none" w:sz="0" w:space="0" w:color="auto"/>
        <w:left w:val="none" w:sz="0" w:space="0" w:color="auto"/>
        <w:bottom w:val="none" w:sz="0" w:space="0" w:color="auto"/>
        <w:right w:val="none" w:sz="0" w:space="0" w:color="auto"/>
      </w:divBdr>
    </w:div>
    <w:div w:id="699010497">
      <w:bodyDiv w:val="1"/>
      <w:marLeft w:val="0"/>
      <w:marRight w:val="0"/>
      <w:marTop w:val="0"/>
      <w:marBottom w:val="0"/>
      <w:divBdr>
        <w:top w:val="none" w:sz="0" w:space="0" w:color="auto"/>
        <w:left w:val="none" w:sz="0" w:space="0" w:color="auto"/>
        <w:bottom w:val="none" w:sz="0" w:space="0" w:color="auto"/>
        <w:right w:val="none" w:sz="0" w:space="0" w:color="auto"/>
      </w:divBdr>
    </w:div>
    <w:div w:id="700981715">
      <w:bodyDiv w:val="1"/>
      <w:marLeft w:val="0"/>
      <w:marRight w:val="0"/>
      <w:marTop w:val="0"/>
      <w:marBottom w:val="0"/>
      <w:divBdr>
        <w:top w:val="none" w:sz="0" w:space="0" w:color="auto"/>
        <w:left w:val="none" w:sz="0" w:space="0" w:color="auto"/>
        <w:bottom w:val="none" w:sz="0" w:space="0" w:color="auto"/>
        <w:right w:val="none" w:sz="0" w:space="0" w:color="auto"/>
      </w:divBdr>
    </w:div>
    <w:div w:id="702902329">
      <w:bodyDiv w:val="1"/>
      <w:marLeft w:val="0"/>
      <w:marRight w:val="0"/>
      <w:marTop w:val="0"/>
      <w:marBottom w:val="0"/>
      <w:divBdr>
        <w:top w:val="none" w:sz="0" w:space="0" w:color="auto"/>
        <w:left w:val="none" w:sz="0" w:space="0" w:color="auto"/>
        <w:bottom w:val="none" w:sz="0" w:space="0" w:color="auto"/>
        <w:right w:val="none" w:sz="0" w:space="0" w:color="auto"/>
      </w:divBdr>
    </w:div>
    <w:div w:id="708916927">
      <w:bodyDiv w:val="1"/>
      <w:marLeft w:val="0"/>
      <w:marRight w:val="0"/>
      <w:marTop w:val="0"/>
      <w:marBottom w:val="0"/>
      <w:divBdr>
        <w:top w:val="none" w:sz="0" w:space="0" w:color="auto"/>
        <w:left w:val="none" w:sz="0" w:space="0" w:color="auto"/>
        <w:bottom w:val="none" w:sz="0" w:space="0" w:color="auto"/>
        <w:right w:val="none" w:sz="0" w:space="0" w:color="auto"/>
      </w:divBdr>
    </w:div>
    <w:div w:id="718630160">
      <w:bodyDiv w:val="1"/>
      <w:marLeft w:val="0"/>
      <w:marRight w:val="0"/>
      <w:marTop w:val="0"/>
      <w:marBottom w:val="0"/>
      <w:divBdr>
        <w:top w:val="none" w:sz="0" w:space="0" w:color="auto"/>
        <w:left w:val="none" w:sz="0" w:space="0" w:color="auto"/>
        <w:bottom w:val="none" w:sz="0" w:space="0" w:color="auto"/>
        <w:right w:val="none" w:sz="0" w:space="0" w:color="auto"/>
      </w:divBdr>
    </w:div>
    <w:div w:id="723141972">
      <w:bodyDiv w:val="1"/>
      <w:marLeft w:val="0"/>
      <w:marRight w:val="0"/>
      <w:marTop w:val="0"/>
      <w:marBottom w:val="0"/>
      <w:divBdr>
        <w:top w:val="none" w:sz="0" w:space="0" w:color="auto"/>
        <w:left w:val="none" w:sz="0" w:space="0" w:color="auto"/>
        <w:bottom w:val="none" w:sz="0" w:space="0" w:color="auto"/>
        <w:right w:val="none" w:sz="0" w:space="0" w:color="auto"/>
      </w:divBdr>
    </w:div>
    <w:div w:id="729233391">
      <w:bodyDiv w:val="1"/>
      <w:marLeft w:val="0"/>
      <w:marRight w:val="0"/>
      <w:marTop w:val="0"/>
      <w:marBottom w:val="0"/>
      <w:divBdr>
        <w:top w:val="none" w:sz="0" w:space="0" w:color="auto"/>
        <w:left w:val="none" w:sz="0" w:space="0" w:color="auto"/>
        <w:bottom w:val="none" w:sz="0" w:space="0" w:color="auto"/>
        <w:right w:val="none" w:sz="0" w:space="0" w:color="auto"/>
      </w:divBdr>
    </w:div>
    <w:div w:id="729690314">
      <w:bodyDiv w:val="1"/>
      <w:marLeft w:val="0"/>
      <w:marRight w:val="0"/>
      <w:marTop w:val="0"/>
      <w:marBottom w:val="0"/>
      <w:divBdr>
        <w:top w:val="none" w:sz="0" w:space="0" w:color="auto"/>
        <w:left w:val="none" w:sz="0" w:space="0" w:color="auto"/>
        <w:bottom w:val="none" w:sz="0" w:space="0" w:color="auto"/>
        <w:right w:val="none" w:sz="0" w:space="0" w:color="auto"/>
      </w:divBdr>
    </w:div>
    <w:div w:id="731392839">
      <w:bodyDiv w:val="1"/>
      <w:marLeft w:val="0"/>
      <w:marRight w:val="0"/>
      <w:marTop w:val="0"/>
      <w:marBottom w:val="0"/>
      <w:divBdr>
        <w:top w:val="none" w:sz="0" w:space="0" w:color="auto"/>
        <w:left w:val="none" w:sz="0" w:space="0" w:color="auto"/>
        <w:bottom w:val="none" w:sz="0" w:space="0" w:color="auto"/>
        <w:right w:val="none" w:sz="0" w:space="0" w:color="auto"/>
      </w:divBdr>
    </w:div>
    <w:div w:id="748424729">
      <w:bodyDiv w:val="1"/>
      <w:marLeft w:val="0"/>
      <w:marRight w:val="0"/>
      <w:marTop w:val="0"/>
      <w:marBottom w:val="0"/>
      <w:divBdr>
        <w:top w:val="none" w:sz="0" w:space="0" w:color="auto"/>
        <w:left w:val="none" w:sz="0" w:space="0" w:color="auto"/>
        <w:bottom w:val="none" w:sz="0" w:space="0" w:color="auto"/>
        <w:right w:val="none" w:sz="0" w:space="0" w:color="auto"/>
      </w:divBdr>
    </w:div>
    <w:div w:id="751126218">
      <w:bodyDiv w:val="1"/>
      <w:marLeft w:val="0"/>
      <w:marRight w:val="0"/>
      <w:marTop w:val="0"/>
      <w:marBottom w:val="0"/>
      <w:divBdr>
        <w:top w:val="none" w:sz="0" w:space="0" w:color="auto"/>
        <w:left w:val="none" w:sz="0" w:space="0" w:color="auto"/>
        <w:bottom w:val="none" w:sz="0" w:space="0" w:color="auto"/>
        <w:right w:val="none" w:sz="0" w:space="0" w:color="auto"/>
      </w:divBdr>
    </w:div>
    <w:div w:id="760419864">
      <w:bodyDiv w:val="1"/>
      <w:marLeft w:val="0"/>
      <w:marRight w:val="0"/>
      <w:marTop w:val="0"/>
      <w:marBottom w:val="0"/>
      <w:divBdr>
        <w:top w:val="none" w:sz="0" w:space="0" w:color="auto"/>
        <w:left w:val="none" w:sz="0" w:space="0" w:color="auto"/>
        <w:bottom w:val="none" w:sz="0" w:space="0" w:color="auto"/>
        <w:right w:val="none" w:sz="0" w:space="0" w:color="auto"/>
      </w:divBdr>
    </w:div>
    <w:div w:id="766462533">
      <w:bodyDiv w:val="1"/>
      <w:marLeft w:val="0"/>
      <w:marRight w:val="0"/>
      <w:marTop w:val="0"/>
      <w:marBottom w:val="0"/>
      <w:divBdr>
        <w:top w:val="none" w:sz="0" w:space="0" w:color="auto"/>
        <w:left w:val="none" w:sz="0" w:space="0" w:color="auto"/>
        <w:bottom w:val="none" w:sz="0" w:space="0" w:color="auto"/>
        <w:right w:val="none" w:sz="0" w:space="0" w:color="auto"/>
      </w:divBdr>
    </w:div>
    <w:div w:id="776870553">
      <w:bodyDiv w:val="1"/>
      <w:marLeft w:val="0"/>
      <w:marRight w:val="0"/>
      <w:marTop w:val="0"/>
      <w:marBottom w:val="0"/>
      <w:divBdr>
        <w:top w:val="none" w:sz="0" w:space="0" w:color="auto"/>
        <w:left w:val="none" w:sz="0" w:space="0" w:color="auto"/>
        <w:bottom w:val="none" w:sz="0" w:space="0" w:color="auto"/>
        <w:right w:val="none" w:sz="0" w:space="0" w:color="auto"/>
      </w:divBdr>
    </w:div>
    <w:div w:id="791678801">
      <w:bodyDiv w:val="1"/>
      <w:marLeft w:val="0"/>
      <w:marRight w:val="0"/>
      <w:marTop w:val="0"/>
      <w:marBottom w:val="0"/>
      <w:divBdr>
        <w:top w:val="none" w:sz="0" w:space="0" w:color="auto"/>
        <w:left w:val="none" w:sz="0" w:space="0" w:color="auto"/>
        <w:bottom w:val="none" w:sz="0" w:space="0" w:color="auto"/>
        <w:right w:val="none" w:sz="0" w:space="0" w:color="auto"/>
      </w:divBdr>
    </w:div>
    <w:div w:id="794569484">
      <w:bodyDiv w:val="1"/>
      <w:marLeft w:val="0"/>
      <w:marRight w:val="0"/>
      <w:marTop w:val="0"/>
      <w:marBottom w:val="0"/>
      <w:divBdr>
        <w:top w:val="none" w:sz="0" w:space="0" w:color="auto"/>
        <w:left w:val="none" w:sz="0" w:space="0" w:color="auto"/>
        <w:bottom w:val="none" w:sz="0" w:space="0" w:color="auto"/>
        <w:right w:val="none" w:sz="0" w:space="0" w:color="auto"/>
      </w:divBdr>
    </w:div>
    <w:div w:id="795685330">
      <w:bodyDiv w:val="1"/>
      <w:marLeft w:val="0"/>
      <w:marRight w:val="0"/>
      <w:marTop w:val="0"/>
      <w:marBottom w:val="0"/>
      <w:divBdr>
        <w:top w:val="none" w:sz="0" w:space="0" w:color="auto"/>
        <w:left w:val="none" w:sz="0" w:space="0" w:color="auto"/>
        <w:bottom w:val="none" w:sz="0" w:space="0" w:color="auto"/>
        <w:right w:val="none" w:sz="0" w:space="0" w:color="auto"/>
      </w:divBdr>
    </w:div>
    <w:div w:id="806430669">
      <w:bodyDiv w:val="1"/>
      <w:marLeft w:val="0"/>
      <w:marRight w:val="0"/>
      <w:marTop w:val="0"/>
      <w:marBottom w:val="0"/>
      <w:divBdr>
        <w:top w:val="none" w:sz="0" w:space="0" w:color="auto"/>
        <w:left w:val="none" w:sz="0" w:space="0" w:color="auto"/>
        <w:bottom w:val="none" w:sz="0" w:space="0" w:color="auto"/>
        <w:right w:val="none" w:sz="0" w:space="0" w:color="auto"/>
      </w:divBdr>
    </w:div>
    <w:div w:id="809520019">
      <w:bodyDiv w:val="1"/>
      <w:marLeft w:val="0"/>
      <w:marRight w:val="0"/>
      <w:marTop w:val="0"/>
      <w:marBottom w:val="0"/>
      <w:divBdr>
        <w:top w:val="none" w:sz="0" w:space="0" w:color="auto"/>
        <w:left w:val="none" w:sz="0" w:space="0" w:color="auto"/>
        <w:bottom w:val="none" w:sz="0" w:space="0" w:color="auto"/>
        <w:right w:val="none" w:sz="0" w:space="0" w:color="auto"/>
      </w:divBdr>
    </w:div>
    <w:div w:id="811140896">
      <w:bodyDiv w:val="1"/>
      <w:marLeft w:val="0"/>
      <w:marRight w:val="0"/>
      <w:marTop w:val="0"/>
      <w:marBottom w:val="0"/>
      <w:divBdr>
        <w:top w:val="none" w:sz="0" w:space="0" w:color="auto"/>
        <w:left w:val="none" w:sz="0" w:space="0" w:color="auto"/>
        <w:bottom w:val="none" w:sz="0" w:space="0" w:color="auto"/>
        <w:right w:val="none" w:sz="0" w:space="0" w:color="auto"/>
      </w:divBdr>
    </w:div>
    <w:div w:id="824855650">
      <w:bodyDiv w:val="1"/>
      <w:marLeft w:val="0"/>
      <w:marRight w:val="0"/>
      <w:marTop w:val="0"/>
      <w:marBottom w:val="0"/>
      <w:divBdr>
        <w:top w:val="none" w:sz="0" w:space="0" w:color="auto"/>
        <w:left w:val="none" w:sz="0" w:space="0" w:color="auto"/>
        <w:bottom w:val="none" w:sz="0" w:space="0" w:color="auto"/>
        <w:right w:val="none" w:sz="0" w:space="0" w:color="auto"/>
      </w:divBdr>
    </w:div>
    <w:div w:id="825439821">
      <w:bodyDiv w:val="1"/>
      <w:marLeft w:val="0"/>
      <w:marRight w:val="0"/>
      <w:marTop w:val="0"/>
      <w:marBottom w:val="0"/>
      <w:divBdr>
        <w:top w:val="none" w:sz="0" w:space="0" w:color="auto"/>
        <w:left w:val="none" w:sz="0" w:space="0" w:color="auto"/>
        <w:bottom w:val="none" w:sz="0" w:space="0" w:color="auto"/>
        <w:right w:val="none" w:sz="0" w:space="0" w:color="auto"/>
      </w:divBdr>
    </w:div>
    <w:div w:id="841746773">
      <w:bodyDiv w:val="1"/>
      <w:marLeft w:val="0"/>
      <w:marRight w:val="0"/>
      <w:marTop w:val="0"/>
      <w:marBottom w:val="0"/>
      <w:divBdr>
        <w:top w:val="none" w:sz="0" w:space="0" w:color="auto"/>
        <w:left w:val="none" w:sz="0" w:space="0" w:color="auto"/>
        <w:bottom w:val="none" w:sz="0" w:space="0" w:color="auto"/>
        <w:right w:val="none" w:sz="0" w:space="0" w:color="auto"/>
      </w:divBdr>
    </w:div>
    <w:div w:id="849680258">
      <w:bodyDiv w:val="1"/>
      <w:marLeft w:val="0"/>
      <w:marRight w:val="0"/>
      <w:marTop w:val="0"/>
      <w:marBottom w:val="0"/>
      <w:divBdr>
        <w:top w:val="none" w:sz="0" w:space="0" w:color="auto"/>
        <w:left w:val="none" w:sz="0" w:space="0" w:color="auto"/>
        <w:bottom w:val="none" w:sz="0" w:space="0" w:color="auto"/>
        <w:right w:val="none" w:sz="0" w:space="0" w:color="auto"/>
      </w:divBdr>
    </w:div>
    <w:div w:id="853500417">
      <w:bodyDiv w:val="1"/>
      <w:marLeft w:val="0"/>
      <w:marRight w:val="0"/>
      <w:marTop w:val="0"/>
      <w:marBottom w:val="0"/>
      <w:divBdr>
        <w:top w:val="none" w:sz="0" w:space="0" w:color="auto"/>
        <w:left w:val="none" w:sz="0" w:space="0" w:color="auto"/>
        <w:bottom w:val="none" w:sz="0" w:space="0" w:color="auto"/>
        <w:right w:val="none" w:sz="0" w:space="0" w:color="auto"/>
      </w:divBdr>
    </w:div>
    <w:div w:id="854149255">
      <w:bodyDiv w:val="1"/>
      <w:marLeft w:val="0"/>
      <w:marRight w:val="0"/>
      <w:marTop w:val="0"/>
      <w:marBottom w:val="0"/>
      <w:divBdr>
        <w:top w:val="none" w:sz="0" w:space="0" w:color="auto"/>
        <w:left w:val="none" w:sz="0" w:space="0" w:color="auto"/>
        <w:bottom w:val="none" w:sz="0" w:space="0" w:color="auto"/>
        <w:right w:val="none" w:sz="0" w:space="0" w:color="auto"/>
      </w:divBdr>
    </w:div>
    <w:div w:id="857812810">
      <w:bodyDiv w:val="1"/>
      <w:marLeft w:val="0"/>
      <w:marRight w:val="0"/>
      <w:marTop w:val="0"/>
      <w:marBottom w:val="0"/>
      <w:divBdr>
        <w:top w:val="none" w:sz="0" w:space="0" w:color="auto"/>
        <w:left w:val="none" w:sz="0" w:space="0" w:color="auto"/>
        <w:bottom w:val="none" w:sz="0" w:space="0" w:color="auto"/>
        <w:right w:val="none" w:sz="0" w:space="0" w:color="auto"/>
      </w:divBdr>
    </w:div>
    <w:div w:id="858083125">
      <w:bodyDiv w:val="1"/>
      <w:marLeft w:val="0"/>
      <w:marRight w:val="0"/>
      <w:marTop w:val="0"/>
      <w:marBottom w:val="0"/>
      <w:divBdr>
        <w:top w:val="none" w:sz="0" w:space="0" w:color="auto"/>
        <w:left w:val="none" w:sz="0" w:space="0" w:color="auto"/>
        <w:bottom w:val="none" w:sz="0" w:space="0" w:color="auto"/>
        <w:right w:val="none" w:sz="0" w:space="0" w:color="auto"/>
      </w:divBdr>
    </w:div>
    <w:div w:id="858853047">
      <w:bodyDiv w:val="1"/>
      <w:marLeft w:val="0"/>
      <w:marRight w:val="0"/>
      <w:marTop w:val="0"/>
      <w:marBottom w:val="0"/>
      <w:divBdr>
        <w:top w:val="none" w:sz="0" w:space="0" w:color="auto"/>
        <w:left w:val="none" w:sz="0" w:space="0" w:color="auto"/>
        <w:bottom w:val="none" w:sz="0" w:space="0" w:color="auto"/>
        <w:right w:val="none" w:sz="0" w:space="0" w:color="auto"/>
      </w:divBdr>
    </w:div>
    <w:div w:id="860439708">
      <w:bodyDiv w:val="1"/>
      <w:marLeft w:val="0"/>
      <w:marRight w:val="0"/>
      <w:marTop w:val="0"/>
      <w:marBottom w:val="0"/>
      <w:divBdr>
        <w:top w:val="none" w:sz="0" w:space="0" w:color="auto"/>
        <w:left w:val="none" w:sz="0" w:space="0" w:color="auto"/>
        <w:bottom w:val="none" w:sz="0" w:space="0" w:color="auto"/>
        <w:right w:val="none" w:sz="0" w:space="0" w:color="auto"/>
      </w:divBdr>
    </w:div>
    <w:div w:id="860629021">
      <w:bodyDiv w:val="1"/>
      <w:marLeft w:val="0"/>
      <w:marRight w:val="0"/>
      <w:marTop w:val="0"/>
      <w:marBottom w:val="0"/>
      <w:divBdr>
        <w:top w:val="none" w:sz="0" w:space="0" w:color="auto"/>
        <w:left w:val="none" w:sz="0" w:space="0" w:color="auto"/>
        <w:bottom w:val="none" w:sz="0" w:space="0" w:color="auto"/>
        <w:right w:val="none" w:sz="0" w:space="0" w:color="auto"/>
      </w:divBdr>
    </w:div>
    <w:div w:id="860900915">
      <w:bodyDiv w:val="1"/>
      <w:marLeft w:val="0"/>
      <w:marRight w:val="0"/>
      <w:marTop w:val="0"/>
      <w:marBottom w:val="0"/>
      <w:divBdr>
        <w:top w:val="none" w:sz="0" w:space="0" w:color="auto"/>
        <w:left w:val="none" w:sz="0" w:space="0" w:color="auto"/>
        <w:bottom w:val="none" w:sz="0" w:space="0" w:color="auto"/>
        <w:right w:val="none" w:sz="0" w:space="0" w:color="auto"/>
      </w:divBdr>
    </w:div>
    <w:div w:id="877084823">
      <w:bodyDiv w:val="1"/>
      <w:marLeft w:val="0"/>
      <w:marRight w:val="0"/>
      <w:marTop w:val="0"/>
      <w:marBottom w:val="0"/>
      <w:divBdr>
        <w:top w:val="none" w:sz="0" w:space="0" w:color="auto"/>
        <w:left w:val="none" w:sz="0" w:space="0" w:color="auto"/>
        <w:bottom w:val="none" w:sz="0" w:space="0" w:color="auto"/>
        <w:right w:val="none" w:sz="0" w:space="0" w:color="auto"/>
      </w:divBdr>
    </w:div>
    <w:div w:id="888953771">
      <w:bodyDiv w:val="1"/>
      <w:marLeft w:val="0"/>
      <w:marRight w:val="0"/>
      <w:marTop w:val="0"/>
      <w:marBottom w:val="0"/>
      <w:divBdr>
        <w:top w:val="none" w:sz="0" w:space="0" w:color="auto"/>
        <w:left w:val="none" w:sz="0" w:space="0" w:color="auto"/>
        <w:bottom w:val="none" w:sz="0" w:space="0" w:color="auto"/>
        <w:right w:val="none" w:sz="0" w:space="0" w:color="auto"/>
      </w:divBdr>
    </w:div>
    <w:div w:id="897743861">
      <w:bodyDiv w:val="1"/>
      <w:marLeft w:val="0"/>
      <w:marRight w:val="0"/>
      <w:marTop w:val="0"/>
      <w:marBottom w:val="0"/>
      <w:divBdr>
        <w:top w:val="none" w:sz="0" w:space="0" w:color="auto"/>
        <w:left w:val="none" w:sz="0" w:space="0" w:color="auto"/>
        <w:bottom w:val="none" w:sz="0" w:space="0" w:color="auto"/>
        <w:right w:val="none" w:sz="0" w:space="0" w:color="auto"/>
      </w:divBdr>
    </w:div>
    <w:div w:id="906572054">
      <w:bodyDiv w:val="1"/>
      <w:marLeft w:val="0"/>
      <w:marRight w:val="0"/>
      <w:marTop w:val="0"/>
      <w:marBottom w:val="0"/>
      <w:divBdr>
        <w:top w:val="none" w:sz="0" w:space="0" w:color="auto"/>
        <w:left w:val="none" w:sz="0" w:space="0" w:color="auto"/>
        <w:bottom w:val="none" w:sz="0" w:space="0" w:color="auto"/>
        <w:right w:val="none" w:sz="0" w:space="0" w:color="auto"/>
      </w:divBdr>
    </w:div>
    <w:div w:id="912929329">
      <w:bodyDiv w:val="1"/>
      <w:marLeft w:val="0"/>
      <w:marRight w:val="0"/>
      <w:marTop w:val="0"/>
      <w:marBottom w:val="0"/>
      <w:divBdr>
        <w:top w:val="none" w:sz="0" w:space="0" w:color="auto"/>
        <w:left w:val="none" w:sz="0" w:space="0" w:color="auto"/>
        <w:bottom w:val="none" w:sz="0" w:space="0" w:color="auto"/>
        <w:right w:val="none" w:sz="0" w:space="0" w:color="auto"/>
      </w:divBdr>
    </w:div>
    <w:div w:id="914318656">
      <w:bodyDiv w:val="1"/>
      <w:marLeft w:val="0"/>
      <w:marRight w:val="0"/>
      <w:marTop w:val="0"/>
      <w:marBottom w:val="0"/>
      <w:divBdr>
        <w:top w:val="none" w:sz="0" w:space="0" w:color="auto"/>
        <w:left w:val="none" w:sz="0" w:space="0" w:color="auto"/>
        <w:bottom w:val="none" w:sz="0" w:space="0" w:color="auto"/>
        <w:right w:val="none" w:sz="0" w:space="0" w:color="auto"/>
      </w:divBdr>
    </w:div>
    <w:div w:id="925189127">
      <w:bodyDiv w:val="1"/>
      <w:marLeft w:val="0"/>
      <w:marRight w:val="0"/>
      <w:marTop w:val="0"/>
      <w:marBottom w:val="0"/>
      <w:divBdr>
        <w:top w:val="none" w:sz="0" w:space="0" w:color="auto"/>
        <w:left w:val="none" w:sz="0" w:space="0" w:color="auto"/>
        <w:bottom w:val="none" w:sz="0" w:space="0" w:color="auto"/>
        <w:right w:val="none" w:sz="0" w:space="0" w:color="auto"/>
      </w:divBdr>
    </w:div>
    <w:div w:id="931276640">
      <w:bodyDiv w:val="1"/>
      <w:marLeft w:val="0"/>
      <w:marRight w:val="0"/>
      <w:marTop w:val="0"/>
      <w:marBottom w:val="0"/>
      <w:divBdr>
        <w:top w:val="none" w:sz="0" w:space="0" w:color="auto"/>
        <w:left w:val="none" w:sz="0" w:space="0" w:color="auto"/>
        <w:bottom w:val="none" w:sz="0" w:space="0" w:color="auto"/>
        <w:right w:val="none" w:sz="0" w:space="0" w:color="auto"/>
      </w:divBdr>
    </w:div>
    <w:div w:id="932782039">
      <w:bodyDiv w:val="1"/>
      <w:marLeft w:val="0"/>
      <w:marRight w:val="0"/>
      <w:marTop w:val="0"/>
      <w:marBottom w:val="0"/>
      <w:divBdr>
        <w:top w:val="none" w:sz="0" w:space="0" w:color="auto"/>
        <w:left w:val="none" w:sz="0" w:space="0" w:color="auto"/>
        <w:bottom w:val="none" w:sz="0" w:space="0" w:color="auto"/>
        <w:right w:val="none" w:sz="0" w:space="0" w:color="auto"/>
      </w:divBdr>
    </w:div>
    <w:div w:id="936794976">
      <w:bodyDiv w:val="1"/>
      <w:marLeft w:val="0"/>
      <w:marRight w:val="0"/>
      <w:marTop w:val="0"/>
      <w:marBottom w:val="0"/>
      <w:divBdr>
        <w:top w:val="none" w:sz="0" w:space="0" w:color="auto"/>
        <w:left w:val="none" w:sz="0" w:space="0" w:color="auto"/>
        <w:bottom w:val="none" w:sz="0" w:space="0" w:color="auto"/>
        <w:right w:val="none" w:sz="0" w:space="0" w:color="auto"/>
      </w:divBdr>
    </w:div>
    <w:div w:id="938374098">
      <w:bodyDiv w:val="1"/>
      <w:marLeft w:val="0"/>
      <w:marRight w:val="0"/>
      <w:marTop w:val="0"/>
      <w:marBottom w:val="0"/>
      <w:divBdr>
        <w:top w:val="none" w:sz="0" w:space="0" w:color="auto"/>
        <w:left w:val="none" w:sz="0" w:space="0" w:color="auto"/>
        <w:bottom w:val="none" w:sz="0" w:space="0" w:color="auto"/>
        <w:right w:val="none" w:sz="0" w:space="0" w:color="auto"/>
      </w:divBdr>
    </w:div>
    <w:div w:id="947355056">
      <w:bodyDiv w:val="1"/>
      <w:marLeft w:val="0"/>
      <w:marRight w:val="0"/>
      <w:marTop w:val="0"/>
      <w:marBottom w:val="0"/>
      <w:divBdr>
        <w:top w:val="none" w:sz="0" w:space="0" w:color="auto"/>
        <w:left w:val="none" w:sz="0" w:space="0" w:color="auto"/>
        <w:bottom w:val="none" w:sz="0" w:space="0" w:color="auto"/>
        <w:right w:val="none" w:sz="0" w:space="0" w:color="auto"/>
      </w:divBdr>
    </w:div>
    <w:div w:id="955523391">
      <w:bodyDiv w:val="1"/>
      <w:marLeft w:val="0"/>
      <w:marRight w:val="0"/>
      <w:marTop w:val="0"/>
      <w:marBottom w:val="0"/>
      <w:divBdr>
        <w:top w:val="none" w:sz="0" w:space="0" w:color="auto"/>
        <w:left w:val="none" w:sz="0" w:space="0" w:color="auto"/>
        <w:bottom w:val="none" w:sz="0" w:space="0" w:color="auto"/>
        <w:right w:val="none" w:sz="0" w:space="0" w:color="auto"/>
      </w:divBdr>
    </w:div>
    <w:div w:id="956523576">
      <w:bodyDiv w:val="1"/>
      <w:marLeft w:val="0"/>
      <w:marRight w:val="0"/>
      <w:marTop w:val="0"/>
      <w:marBottom w:val="0"/>
      <w:divBdr>
        <w:top w:val="none" w:sz="0" w:space="0" w:color="auto"/>
        <w:left w:val="none" w:sz="0" w:space="0" w:color="auto"/>
        <w:bottom w:val="none" w:sz="0" w:space="0" w:color="auto"/>
        <w:right w:val="none" w:sz="0" w:space="0" w:color="auto"/>
      </w:divBdr>
    </w:div>
    <w:div w:id="974144160">
      <w:bodyDiv w:val="1"/>
      <w:marLeft w:val="0"/>
      <w:marRight w:val="0"/>
      <w:marTop w:val="0"/>
      <w:marBottom w:val="0"/>
      <w:divBdr>
        <w:top w:val="none" w:sz="0" w:space="0" w:color="auto"/>
        <w:left w:val="none" w:sz="0" w:space="0" w:color="auto"/>
        <w:bottom w:val="none" w:sz="0" w:space="0" w:color="auto"/>
        <w:right w:val="none" w:sz="0" w:space="0" w:color="auto"/>
      </w:divBdr>
    </w:div>
    <w:div w:id="974336987">
      <w:bodyDiv w:val="1"/>
      <w:marLeft w:val="0"/>
      <w:marRight w:val="0"/>
      <w:marTop w:val="0"/>
      <w:marBottom w:val="0"/>
      <w:divBdr>
        <w:top w:val="none" w:sz="0" w:space="0" w:color="auto"/>
        <w:left w:val="none" w:sz="0" w:space="0" w:color="auto"/>
        <w:bottom w:val="none" w:sz="0" w:space="0" w:color="auto"/>
        <w:right w:val="none" w:sz="0" w:space="0" w:color="auto"/>
      </w:divBdr>
    </w:div>
    <w:div w:id="978001911">
      <w:bodyDiv w:val="1"/>
      <w:marLeft w:val="0"/>
      <w:marRight w:val="0"/>
      <w:marTop w:val="0"/>
      <w:marBottom w:val="0"/>
      <w:divBdr>
        <w:top w:val="none" w:sz="0" w:space="0" w:color="auto"/>
        <w:left w:val="none" w:sz="0" w:space="0" w:color="auto"/>
        <w:bottom w:val="none" w:sz="0" w:space="0" w:color="auto"/>
        <w:right w:val="none" w:sz="0" w:space="0" w:color="auto"/>
      </w:divBdr>
    </w:div>
    <w:div w:id="979267750">
      <w:bodyDiv w:val="1"/>
      <w:marLeft w:val="0"/>
      <w:marRight w:val="0"/>
      <w:marTop w:val="0"/>
      <w:marBottom w:val="0"/>
      <w:divBdr>
        <w:top w:val="none" w:sz="0" w:space="0" w:color="auto"/>
        <w:left w:val="none" w:sz="0" w:space="0" w:color="auto"/>
        <w:bottom w:val="none" w:sz="0" w:space="0" w:color="auto"/>
        <w:right w:val="none" w:sz="0" w:space="0" w:color="auto"/>
      </w:divBdr>
    </w:div>
    <w:div w:id="981885929">
      <w:bodyDiv w:val="1"/>
      <w:marLeft w:val="0"/>
      <w:marRight w:val="0"/>
      <w:marTop w:val="0"/>
      <w:marBottom w:val="0"/>
      <w:divBdr>
        <w:top w:val="none" w:sz="0" w:space="0" w:color="auto"/>
        <w:left w:val="none" w:sz="0" w:space="0" w:color="auto"/>
        <w:bottom w:val="none" w:sz="0" w:space="0" w:color="auto"/>
        <w:right w:val="none" w:sz="0" w:space="0" w:color="auto"/>
      </w:divBdr>
    </w:div>
    <w:div w:id="996345044">
      <w:bodyDiv w:val="1"/>
      <w:marLeft w:val="0"/>
      <w:marRight w:val="0"/>
      <w:marTop w:val="0"/>
      <w:marBottom w:val="0"/>
      <w:divBdr>
        <w:top w:val="none" w:sz="0" w:space="0" w:color="auto"/>
        <w:left w:val="none" w:sz="0" w:space="0" w:color="auto"/>
        <w:bottom w:val="none" w:sz="0" w:space="0" w:color="auto"/>
        <w:right w:val="none" w:sz="0" w:space="0" w:color="auto"/>
      </w:divBdr>
    </w:div>
    <w:div w:id="1007366913">
      <w:bodyDiv w:val="1"/>
      <w:marLeft w:val="0"/>
      <w:marRight w:val="0"/>
      <w:marTop w:val="0"/>
      <w:marBottom w:val="0"/>
      <w:divBdr>
        <w:top w:val="none" w:sz="0" w:space="0" w:color="auto"/>
        <w:left w:val="none" w:sz="0" w:space="0" w:color="auto"/>
        <w:bottom w:val="none" w:sz="0" w:space="0" w:color="auto"/>
        <w:right w:val="none" w:sz="0" w:space="0" w:color="auto"/>
      </w:divBdr>
    </w:div>
    <w:div w:id="1016419693">
      <w:bodyDiv w:val="1"/>
      <w:marLeft w:val="0"/>
      <w:marRight w:val="0"/>
      <w:marTop w:val="0"/>
      <w:marBottom w:val="0"/>
      <w:divBdr>
        <w:top w:val="none" w:sz="0" w:space="0" w:color="auto"/>
        <w:left w:val="none" w:sz="0" w:space="0" w:color="auto"/>
        <w:bottom w:val="none" w:sz="0" w:space="0" w:color="auto"/>
        <w:right w:val="none" w:sz="0" w:space="0" w:color="auto"/>
      </w:divBdr>
    </w:div>
    <w:div w:id="1020155970">
      <w:bodyDiv w:val="1"/>
      <w:marLeft w:val="0"/>
      <w:marRight w:val="0"/>
      <w:marTop w:val="0"/>
      <w:marBottom w:val="0"/>
      <w:divBdr>
        <w:top w:val="none" w:sz="0" w:space="0" w:color="auto"/>
        <w:left w:val="none" w:sz="0" w:space="0" w:color="auto"/>
        <w:bottom w:val="none" w:sz="0" w:space="0" w:color="auto"/>
        <w:right w:val="none" w:sz="0" w:space="0" w:color="auto"/>
      </w:divBdr>
    </w:div>
    <w:div w:id="1028216178">
      <w:bodyDiv w:val="1"/>
      <w:marLeft w:val="0"/>
      <w:marRight w:val="0"/>
      <w:marTop w:val="0"/>
      <w:marBottom w:val="0"/>
      <w:divBdr>
        <w:top w:val="none" w:sz="0" w:space="0" w:color="auto"/>
        <w:left w:val="none" w:sz="0" w:space="0" w:color="auto"/>
        <w:bottom w:val="none" w:sz="0" w:space="0" w:color="auto"/>
        <w:right w:val="none" w:sz="0" w:space="0" w:color="auto"/>
      </w:divBdr>
    </w:div>
    <w:div w:id="1028800202">
      <w:bodyDiv w:val="1"/>
      <w:marLeft w:val="0"/>
      <w:marRight w:val="0"/>
      <w:marTop w:val="0"/>
      <w:marBottom w:val="0"/>
      <w:divBdr>
        <w:top w:val="none" w:sz="0" w:space="0" w:color="auto"/>
        <w:left w:val="none" w:sz="0" w:space="0" w:color="auto"/>
        <w:bottom w:val="none" w:sz="0" w:space="0" w:color="auto"/>
        <w:right w:val="none" w:sz="0" w:space="0" w:color="auto"/>
      </w:divBdr>
    </w:div>
    <w:div w:id="1030376253">
      <w:bodyDiv w:val="1"/>
      <w:marLeft w:val="0"/>
      <w:marRight w:val="0"/>
      <w:marTop w:val="0"/>
      <w:marBottom w:val="0"/>
      <w:divBdr>
        <w:top w:val="none" w:sz="0" w:space="0" w:color="auto"/>
        <w:left w:val="none" w:sz="0" w:space="0" w:color="auto"/>
        <w:bottom w:val="none" w:sz="0" w:space="0" w:color="auto"/>
        <w:right w:val="none" w:sz="0" w:space="0" w:color="auto"/>
      </w:divBdr>
    </w:div>
    <w:div w:id="1031345289">
      <w:bodyDiv w:val="1"/>
      <w:marLeft w:val="0"/>
      <w:marRight w:val="0"/>
      <w:marTop w:val="0"/>
      <w:marBottom w:val="0"/>
      <w:divBdr>
        <w:top w:val="none" w:sz="0" w:space="0" w:color="auto"/>
        <w:left w:val="none" w:sz="0" w:space="0" w:color="auto"/>
        <w:bottom w:val="none" w:sz="0" w:space="0" w:color="auto"/>
        <w:right w:val="none" w:sz="0" w:space="0" w:color="auto"/>
      </w:divBdr>
    </w:div>
    <w:div w:id="1031952007">
      <w:bodyDiv w:val="1"/>
      <w:marLeft w:val="0"/>
      <w:marRight w:val="0"/>
      <w:marTop w:val="0"/>
      <w:marBottom w:val="0"/>
      <w:divBdr>
        <w:top w:val="none" w:sz="0" w:space="0" w:color="auto"/>
        <w:left w:val="none" w:sz="0" w:space="0" w:color="auto"/>
        <w:bottom w:val="none" w:sz="0" w:space="0" w:color="auto"/>
        <w:right w:val="none" w:sz="0" w:space="0" w:color="auto"/>
      </w:divBdr>
    </w:div>
    <w:div w:id="1036007411">
      <w:bodyDiv w:val="1"/>
      <w:marLeft w:val="0"/>
      <w:marRight w:val="0"/>
      <w:marTop w:val="0"/>
      <w:marBottom w:val="0"/>
      <w:divBdr>
        <w:top w:val="none" w:sz="0" w:space="0" w:color="auto"/>
        <w:left w:val="none" w:sz="0" w:space="0" w:color="auto"/>
        <w:bottom w:val="none" w:sz="0" w:space="0" w:color="auto"/>
        <w:right w:val="none" w:sz="0" w:space="0" w:color="auto"/>
      </w:divBdr>
    </w:div>
    <w:div w:id="1060248172">
      <w:bodyDiv w:val="1"/>
      <w:marLeft w:val="0"/>
      <w:marRight w:val="0"/>
      <w:marTop w:val="0"/>
      <w:marBottom w:val="0"/>
      <w:divBdr>
        <w:top w:val="none" w:sz="0" w:space="0" w:color="auto"/>
        <w:left w:val="none" w:sz="0" w:space="0" w:color="auto"/>
        <w:bottom w:val="none" w:sz="0" w:space="0" w:color="auto"/>
        <w:right w:val="none" w:sz="0" w:space="0" w:color="auto"/>
      </w:divBdr>
    </w:div>
    <w:div w:id="1069763603">
      <w:bodyDiv w:val="1"/>
      <w:marLeft w:val="0"/>
      <w:marRight w:val="0"/>
      <w:marTop w:val="0"/>
      <w:marBottom w:val="0"/>
      <w:divBdr>
        <w:top w:val="none" w:sz="0" w:space="0" w:color="auto"/>
        <w:left w:val="none" w:sz="0" w:space="0" w:color="auto"/>
        <w:bottom w:val="none" w:sz="0" w:space="0" w:color="auto"/>
        <w:right w:val="none" w:sz="0" w:space="0" w:color="auto"/>
      </w:divBdr>
    </w:div>
    <w:div w:id="1070229384">
      <w:bodyDiv w:val="1"/>
      <w:marLeft w:val="0"/>
      <w:marRight w:val="0"/>
      <w:marTop w:val="0"/>
      <w:marBottom w:val="0"/>
      <w:divBdr>
        <w:top w:val="none" w:sz="0" w:space="0" w:color="auto"/>
        <w:left w:val="none" w:sz="0" w:space="0" w:color="auto"/>
        <w:bottom w:val="none" w:sz="0" w:space="0" w:color="auto"/>
        <w:right w:val="none" w:sz="0" w:space="0" w:color="auto"/>
      </w:divBdr>
    </w:div>
    <w:div w:id="1071392186">
      <w:bodyDiv w:val="1"/>
      <w:marLeft w:val="0"/>
      <w:marRight w:val="0"/>
      <w:marTop w:val="0"/>
      <w:marBottom w:val="0"/>
      <w:divBdr>
        <w:top w:val="none" w:sz="0" w:space="0" w:color="auto"/>
        <w:left w:val="none" w:sz="0" w:space="0" w:color="auto"/>
        <w:bottom w:val="none" w:sz="0" w:space="0" w:color="auto"/>
        <w:right w:val="none" w:sz="0" w:space="0" w:color="auto"/>
      </w:divBdr>
    </w:div>
    <w:div w:id="1074283346">
      <w:bodyDiv w:val="1"/>
      <w:marLeft w:val="0"/>
      <w:marRight w:val="0"/>
      <w:marTop w:val="0"/>
      <w:marBottom w:val="0"/>
      <w:divBdr>
        <w:top w:val="none" w:sz="0" w:space="0" w:color="auto"/>
        <w:left w:val="none" w:sz="0" w:space="0" w:color="auto"/>
        <w:bottom w:val="none" w:sz="0" w:space="0" w:color="auto"/>
        <w:right w:val="none" w:sz="0" w:space="0" w:color="auto"/>
      </w:divBdr>
    </w:div>
    <w:div w:id="1131706177">
      <w:bodyDiv w:val="1"/>
      <w:marLeft w:val="0"/>
      <w:marRight w:val="0"/>
      <w:marTop w:val="0"/>
      <w:marBottom w:val="0"/>
      <w:divBdr>
        <w:top w:val="none" w:sz="0" w:space="0" w:color="auto"/>
        <w:left w:val="none" w:sz="0" w:space="0" w:color="auto"/>
        <w:bottom w:val="none" w:sz="0" w:space="0" w:color="auto"/>
        <w:right w:val="none" w:sz="0" w:space="0" w:color="auto"/>
      </w:divBdr>
    </w:div>
    <w:div w:id="1139155574">
      <w:bodyDiv w:val="1"/>
      <w:marLeft w:val="0"/>
      <w:marRight w:val="0"/>
      <w:marTop w:val="0"/>
      <w:marBottom w:val="0"/>
      <w:divBdr>
        <w:top w:val="none" w:sz="0" w:space="0" w:color="auto"/>
        <w:left w:val="none" w:sz="0" w:space="0" w:color="auto"/>
        <w:bottom w:val="none" w:sz="0" w:space="0" w:color="auto"/>
        <w:right w:val="none" w:sz="0" w:space="0" w:color="auto"/>
      </w:divBdr>
    </w:div>
    <w:div w:id="1140197752">
      <w:bodyDiv w:val="1"/>
      <w:marLeft w:val="0"/>
      <w:marRight w:val="0"/>
      <w:marTop w:val="0"/>
      <w:marBottom w:val="0"/>
      <w:divBdr>
        <w:top w:val="none" w:sz="0" w:space="0" w:color="auto"/>
        <w:left w:val="none" w:sz="0" w:space="0" w:color="auto"/>
        <w:bottom w:val="none" w:sz="0" w:space="0" w:color="auto"/>
        <w:right w:val="none" w:sz="0" w:space="0" w:color="auto"/>
      </w:divBdr>
    </w:div>
    <w:div w:id="1149712184">
      <w:bodyDiv w:val="1"/>
      <w:marLeft w:val="0"/>
      <w:marRight w:val="0"/>
      <w:marTop w:val="0"/>
      <w:marBottom w:val="0"/>
      <w:divBdr>
        <w:top w:val="none" w:sz="0" w:space="0" w:color="auto"/>
        <w:left w:val="none" w:sz="0" w:space="0" w:color="auto"/>
        <w:bottom w:val="none" w:sz="0" w:space="0" w:color="auto"/>
        <w:right w:val="none" w:sz="0" w:space="0" w:color="auto"/>
      </w:divBdr>
    </w:div>
    <w:div w:id="1151018791">
      <w:bodyDiv w:val="1"/>
      <w:marLeft w:val="0"/>
      <w:marRight w:val="0"/>
      <w:marTop w:val="0"/>
      <w:marBottom w:val="0"/>
      <w:divBdr>
        <w:top w:val="none" w:sz="0" w:space="0" w:color="auto"/>
        <w:left w:val="none" w:sz="0" w:space="0" w:color="auto"/>
        <w:bottom w:val="none" w:sz="0" w:space="0" w:color="auto"/>
        <w:right w:val="none" w:sz="0" w:space="0" w:color="auto"/>
      </w:divBdr>
    </w:div>
    <w:div w:id="1156150049">
      <w:bodyDiv w:val="1"/>
      <w:marLeft w:val="0"/>
      <w:marRight w:val="0"/>
      <w:marTop w:val="0"/>
      <w:marBottom w:val="0"/>
      <w:divBdr>
        <w:top w:val="none" w:sz="0" w:space="0" w:color="auto"/>
        <w:left w:val="none" w:sz="0" w:space="0" w:color="auto"/>
        <w:bottom w:val="none" w:sz="0" w:space="0" w:color="auto"/>
        <w:right w:val="none" w:sz="0" w:space="0" w:color="auto"/>
      </w:divBdr>
    </w:div>
    <w:div w:id="1180464245">
      <w:bodyDiv w:val="1"/>
      <w:marLeft w:val="0"/>
      <w:marRight w:val="0"/>
      <w:marTop w:val="0"/>
      <w:marBottom w:val="0"/>
      <w:divBdr>
        <w:top w:val="none" w:sz="0" w:space="0" w:color="auto"/>
        <w:left w:val="none" w:sz="0" w:space="0" w:color="auto"/>
        <w:bottom w:val="none" w:sz="0" w:space="0" w:color="auto"/>
        <w:right w:val="none" w:sz="0" w:space="0" w:color="auto"/>
      </w:divBdr>
    </w:div>
    <w:div w:id="1192764621">
      <w:bodyDiv w:val="1"/>
      <w:marLeft w:val="0"/>
      <w:marRight w:val="0"/>
      <w:marTop w:val="0"/>
      <w:marBottom w:val="0"/>
      <w:divBdr>
        <w:top w:val="none" w:sz="0" w:space="0" w:color="auto"/>
        <w:left w:val="none" w:sz="0" w:space="0" w:color="auto"/>
        <w:bottom w:val="none" w:sz="0" w:space="0" w:color="auto"/>
        <w:right w:val="none" w:sz="0" w:space="0" w:color="auto"/>
      </w:divBdr>
    </w:div>
    <w:div w:id="1213425826">
      <w:bodyDiv w:val="1"/>
      <w:marLeft w:val="0"/>
      <w:marRight w:val="0"/>
      <w:marTop w:val="0"/>
      <w:marBottom w:val="0"/>
      <w:divBdr>
        <w:top w:val="none" w:sz="0" w:space="0" w:color="auto"/>
        <w:left w:val="none" w:sz="0" w:space="0" w:color="auto"/>
        <w:bottom w:val="none" w:sz="0" w:space="0" w:color="auto"/>
        <w:right w:val="none" w:sz="0" w:space="0" w:color="auto"/>
      </w:divBdr>
    </w:div>
    <w:div w:id="1215776114">
      <w:bodyDiv w:val="1"/>
      <w:marLeft w:val="0"/>
      <w:marRight w:val="0"/>
      <w:marTop w:val="0"/>
      <w:marBottom w:val="0"/>
      <w:divBdr>
        <w:top w:val="none" w:sz="0" w:space="0" w:color="auto"/>
        <w:left w:val="none" w:sz="0" w:space="0" w:color="auto"/>
        <w:bottom w:val="none" w:sz="0" w:space="0" w:color="auto"/>
        <w:right w:val="none" w:sz="0" w:space="0" w:color="auto"/>
      </w:divBdr>
    </w:div>
    <w:div w:id="1219320738">
      <w:bodyDiv w:val="1"/>
      <w:marLeft w:val="0"/>
      <w:marRight w:val="0"/>
      <w:marTop w:val="0"/>
      <w:marBottom w:val="0"/>
      <w:divBdr>
        <w:top w:val="none" w:sz="0" w:space="0" w:color="auto"/>
        <w:left w:val="none" w:sz="0" w:space="0" w:color="auto"/>
        <w:bottom w:val="none" w:sz="0" w:space="0" w:color="auto"/>
        <w:right w:val="none" w:sz="0" w:space="0" w:color="auto"/>
      </w:divBdr>
    </w:div>
    <w:div w:id="1226572231">
      <w:bodyDiv w:val="1"/>
      <w:marLeft w:val="0"/>
      <w:marRight w:val="0"/>
      <w:marTop w:val="0"/>
      <w:marBottom w:val="0"/>
      <w:divBdr>
        <w:top w:val="none" w:sz="0" w:space="0" w:color="auto"/>
        <w:left w:val="none" w:sz="0" w:space="0" w:color="auto"/>
        <w:bottom w:val="none" w:sz="0" w:space="0" w:color="auto"/>
        <w:right w:val="none" w:sz="0" w:space="0" w:color="auto"/>
      </w:divBdr>
    </w:div>
    <w:div w:id="1230841998">
      <w:bodyDiv w:val="1"/>
      <w:marLeft w:val="0"/>
      <w:marRight w:val="0"/>
      <w:marTop w:val="0"/>
      <w:marBottom w:val="0"/>
      <w:divBdr>
        <w:top w:val="none" w:sz="0" w:space="0" w:color="auto"/>
        <w:left w:val="none" w:sz="0" w:space="0" w:color="auto"/>
        <w:bottom w:val="none" w:sz="0" w:space="0" w:color="auto"/>
        <w:right w:val="none" w:sz="0" w:space="0" w:color="auto"/>
      </w:divBdr>
    </w:div>
    <w:div w:id="1249457665">
      <w:bodyDiv w:val="1"/>
      <w:marLeft w:val="0"/>
      <w:marRight w:val="0"/>
      <w:marTop w:val="0"/>
      <w:marBottom w:val="0"/>
      <w:divBdr>
        <w:top w:val="none" w:sz="0" w:space="0" w:color="auto"/>
        <w:left w:val="none" w:sz="0" w:space="0" w:color="auto"/>
        <w:bottom w:val="none" w:sz="0" w:space="0" w:color="auto"/>
        <w:right w:val="none" w:sz="0" w:space="0" w:color="auto"/>
      </w:divBdr>
    </w:div>
    <w:div w:id="1253006182">
      <w:bodyDiv w:val="1"/>
      <w:marLeft w:val="0"/>
      <w:marRight w:val="0"/>
      <w:marTop w:val="0"/>
      <w:marBottom w:val="0"/>
      <w:divBdr>
        <w:top w:val="none" w:sz="0" w:space="0" w:color="auto"/>
        <w:left w:val="none" w:sz="0" w:space="0" w:color="auto"/>
        <w:bottom w:val="none" w:sz="0" w:space="0" w:color="auto"/>
        <w:right w:val="none" w:sz="0" w:space="0" w:color="auto"/>
      </w:divBdr>
    </w:div>
    <w:div w:id="1253661646">
      <w:bodyDiv w:val="1"/>
      <w:marLeft w:val="0"/>
      <w:marRight w:val="0"/>
      <w:marTop w:val="0"/>
      <w:marBottom w:val="0"/>
      <w:divBdr>
        <w:top w:val="none" w:sz="0" w:space="0" w:color="auto"/>
        <w:left w:val="none" w:sz="0" w:space="0" w:color="auto"/>
        <w:bottom w:val="none" w:sz="0" w:space="0" w:color="auto"/>
        <w:right w:val="none" w:sz="0" w:space="0" w:color="auto"/>
      </w:divBdr>
    </w:div>
    <w:div w:id="1256204539">
      <w:bodyDiv w:val="1"/>
      <w:marLeft w:val="0"/>
      <w:marRight w:val="0"/>
      <w:marTop w:val="0"/>
      <w:marBottom w:val="0"/>
      <w:divBdr>
        <w:top w:val="none" w:sz="0" w:space="0" w:color="auto"/>
        <w:left w:val="none" w:sz="0" w:space="0" w:color="auto"/>
        <w:bottom w:val="none" w:sz="0" w:space="0" w:color="auto"/>
        <w:right w:val="none" w:sz="0" w:space="0" w:color="auto"/>
      </w:divBdr>
    </w:div>
    <w:div w:id="1261330916">
      <w:bodyDiv w:val="1"/>
      <w:marLeft w:val="0"/>
      <w:marRight w:val="0"/>
      <w:marTop w:val="0"/>
      <w:marBottom w:val="0"/>
      <w:divBdr>
        <w:top w:val="none" w:sz="0" w:space="0" w:color="auto"/>
        <w:left w:val="none" w:sz="0" w:space="0" w:color="auto"/>
        <w:bottom w:val="none" w:sz="0" w:space="0" w:color="auto"/>
        <w:right w:val="none" w:sz="0" w:space="0" w:color="auto"/>
      </w:divBdr>
    </w:div>
    <w:div w:id="1272011109">
      <w:bodyDiv w:val="1"/>
      <w:marLeft w:val="0"/>
      <w:marRight w:val="0"/>
      <w:marTop w:val="0"/>
      <w:marBottom w:val="0"/>
      <w:divBdr>
        <w:top w:val="none" w:sz="0" w:space="0" w:color="auto"/>
        <w:left w:val="none" w:sz="0" w:space="0" w:color="auto"/>
        <w:bottom w:val="none" w:sz="0" w:space="0" w:color="auto"/>
        <w:right w:val="none" w:sz="0" w:space="0" w:color="auto"/>
      </w:divBdr>
    </w:div>
    <w:div w:id="1274510978">
      <w:bodyDiv w:val="1"/>
      <w:marLeft w:val="0"/>
      <w:marRight w:val="0"/>
      <w:marTop w:val="0"/>
      <w:marBottom w:val="0"/>
      <w:divBdr>
        <w:top w:val="none" w:sz="0" w:space="0" w:color="auto"/>
        <w:left w:val="none" w:sz="0" w:space="0" w:color="auto"/>
        <w:bottom w:val="none" w:sz="0" w:space="0" w:color="auto"/>
        <w:right w:val="none" w:sz="0" w:space="0" w:color="auto"/>
      </w:divBdr>
    </w:div>
    <w:div w:id="1277299845">
      <w:bodyDiv w:val="1"/>
      <w:marLeft w:val="0"/>
      <w:marRight w:val="0"/>
      <w:marTop w:val="0"/>
      <w:marBottom w:val="0"/>
      <w:divBdr>
        <w:top w:val="none" w:sz="0" w:space="0" w:color="auto"/>
        <w:left w:val="none" w:sz="0" w:space="0" w:color="auto"/>
        <w:bottom w:val="none" w:sz="0" w:space="0" w:color="auto"/>
        <w:right w:val="none" w:sz="0" w:space="0" w:color="auto"/>
      </w:divBdr>
    </w:div>
    <w:div w:id="1286473179">
      <w:bodyDiv w:val="1"/>
      <w:marLeft w:val="0"/>
      <w:marRight w:val="0"/>
      <w:marTop w:val="0"/>
      <w:marBottom w:val="0"/>
      <w:divBdr>
        <w:top w:val="none" w:sz="0" w:space="0" w:color="auto"/>
        <w:left w:val="none" w:sz="0" w:space="0" w:color="auto"/>
        <w:bottom w:val="none" w:sz="0" w:space="0" w:color="auto"/>
        <w:right w:val="none" w:sz="0" w:space="0" w:color="auto"/>
      </w:divBdr>
    </w:div>
    <w:div w:id="1295793088">
      <w:bodyDiv w:val="1"/>
      <w:marLeft w:val="0"/>
      <w:marRight w:val="0"/>
      <w:marTop w:val="0"/>
      <w:marBottom w:val="0"/>
      <w:divBdr>
        <w:top w:val="none" w:sz="0" w:space="0" w:color="auto"/>
        <w:left w:val="none" w:sz="0" w:space="0" w:color="auto"/>
        <w:bottom w:val="none" w:sz="0" w:space="0" w:color="auto"/>
        <w:right w:val="none" w:sz="0" w:space="0" w:color="auto"/>
      </w:divBdr>
    </w:div>
    <w:div w:id="1303343387">
      <w:bodyDiv w:val="1"/>
      <w:marLeft w:val="0"/>
      <w:marRight w:val="0"/>
      <w:marTop w:val="0"/>
      <w:marBottom w:val="0"/>
      <w:divBdr>
        <w:top w:val="none" w:sz="0" w:space="0" w:color="auto"/>
        <w:left w:val="none" w:sz="0" w:space="0" w:color="auto"/>
        <w:bottom w:val="none" w:sz="0" w:space="0" w:color="auto"/>
        <w:right w:val="none" w:sz="0" w:space="0" w:color="auto"/>
      </w:divBdr>
    </w:div>
    <w:div w:id="1305618216">
      <w:bodyDiv w:val="1"/>
      <w:marLeft w:val="0"/>
      <w:marRight w:val="0"/>
      <w:marTop w:val="0"/>
      <w:marBottom w:val="0"/>
      <w:divBdr>
        <w:top w:val="none" w:sz="0" w:space="0" w:color="auto"/>
        <w:left w:val="none" w:sz="0" w:space="0" w:color="auto"/>
        <w:bottom w:val="none" w:sz="0" w:space="0" w:color="auto"/>
        <w:right w:val="none" w:sz="0" w:space="0" w:color="auto"/>
      </w:divBdr>
    </w:div>
    <w:div w:id="1308047596">
      <w:bodyDiv w:val="1"/>
      <w:marLeft w:val="0"/>
      <w:marRight w:val="0"/>
      <w:marTop w:val="0"/>
      <w:marBottom w:val="0"/>
      <w:divBdr>
        <w:top w:val="none" w:sz="0" w:space="0" w:color="auto"/>
        <w:left w:val="none" w:sz="0" w:space="0" w:color="auto"/>
        <w:bottom w:val="none" w:sz="0" w:space="0" w:color="auto"/>
        <w:right w:val="none" w:sz="0" w:space="0" w:color="auto"/>
      </w:divBdr>
    </w:div>
    <w:div w:id="1308436012">
      <w:bodyDiv w:val="1"/>
      <w:marLeft w:val="0"/>
      <w:marRight w:val="0"/>
      <w:marTop w:val="0"/>
      <w:marBottom w:val="0"/>
      <w:divBdr>
        <w:top w:val="none" w:sz="0" w:space="0" w:color="auto"/>
        <w:left w:val="none" w:sz="0" w:space="0" w:color="auto"/>
        <w:bottom w:val="none" w:sz="0" w:space="0" w:color="auto"/>
        <w:right w:val="none" w:sz="0" w:space="0" w:color="auto"/>
      </w:divBdr>
    </w:div>
    <w:div w:id="1314141740">
      <w:bodyDiv w:val="1"/>
      <w:marLeft w:val="0"/>
      <w:marRight w:val="0"/>
      <w:marTop w:val="0"/>
      <w:marBottom w:val="0"/>
      <w:divBdr>
        <w:top w:val="none" w:sz="0" w:space="0" w:color="auto"/>
        <w:left w:val="none" w:sz="0" w:space="0" w:color="auto"/>
        <w:bottom w:val="none" w:sz="0" w:space="0" w:color="auto"/>
        <w:right w:val="none" w:sz="0" w:space="0" w:color="auto"/>
      </w:divBdr>
    </w:div>
    <w:div w:id="1329400972">
      <w:bodyDiv w:val="1"/>
      <w:marLeft w:val="0"/>
      <w:marRight w:val="0"/>
      <w:marTop w:val="0"/>
      <w:marBottom w:val="0"/>
      <w:divBdr>
        <w:top w:val="none" w:sz="0" w:space="0" w:color="auto"/>
        <w:left w:val="none" w:sz="0" w:space="0" w:color="auto"/>
        <w:bottom w:val="none" w:sz="0" w:space="0" w:color="auto"/>
        <w:right w:val="none" w:sz="0" w:space="0" w:color="auto"/>
      </w:divBdr>
    </w:div>
    <w:div w:id="1330134911">
      <w:bodyDiv w:val="1"/>
      <w:marLeft w:val="0"/>
      <w:marRight w:val="0"/>
      <w:marTop w:val="0"/>
      <w:marBottom w:val="0"/>
      <w:divBdr>
        <w:top w:val="none" w:sz="0" w:space="0" w:color="auto"/>
        <w:left w:val="none" w:sz="0" w:space="0" w:color="auto"/>
        <w:bottom w:val="none" w:sz="0" w:space="0" w:color="auto"/>
        <w:right w:val="none" w:sz="0" w:space="0" w:color="auto"/>
      </w:divBdr>
    </w:div>
    <w:div w:id="1341196951">
      <w:bodyDiv w:val="1"/>
      <w:marLeft w:val="0"/>
      <w:marRight w:val="0"/>
      <w:marTop w:val="0"/>
      <w:marBottom w:val="0"/>
      <w:divBdr>
        <w:top w:val="none" w:sz="0" w:space="0" w:color="auto"/>
        <w:left w:val="none" w:sz="0" w:space="0" w:color="auto"/>
        <w:bottom w:val="none" w:sz="0" w:space="0" w:color="auto"/>
        <w:right w:val="none" w:sz="0" w:space="0" w:color="auto"/>
      </w:divBdr>
    </w:div>
    <w:div w:id="1347947234">
      <w:bodyDiv w:val="1"/>
      <w:marLeft w:val="0"/>
      <w:marRight w:val="0"/>
      <w:marTop w:val="0"/>
      <w:marBottom w:val="0"/>
      <w:divBdr>
        <w:top w:val="none" w:sz="0" w:space="0" w:color="auto"/>
        <w:left w:val="none" w:sz="0" w:space="0" w:color="auto"/>
        <w:bottom w:val="none" w:sz="0" w:space="0" w:color="auto"/>
        <w:right w:val="none" w:sz="0" w:space="0" w:color="auto"/>
      </w:divBdr>
    </w:div>
    <w:div w:id="1376733143">
      <w:bodyDiv w:val="1"/>
      <w:marLeft w:val="0"/>
      <w:marRight w:val="0"/>
      <w:marTop w:val="0"/>
      <w:marBottom w:val="0"/>
      <w:divBdr>
        <w:top w:val="none" w:sz="0" w:space="0" w:color="auto"/>
        <w:left w:val="none" w:sz="0" w:space="0" w:color="auto"/>
        <w:bottom w:val="none" w:sz="0" w:space="0" w:color="auto"/>
        <w:right w:val="none" w:sz="0" w:space="0" w:color="auto"/>
      </w:divBdr>
    </w:div>
    <w:div w:id="1388644375">
      <w:bodyDiv w:val="1"/>
      <w:marLeft w:val="0"/>
      <w:marRight w:val="0"/>
      <w:marTop w:val="0"/>
      <w:marBottom w:val="0"/>
      <w:divBdr>
        <w:top w:val="none" w:sz="0" w:space="0" w:color="auto"/>
        <w:left w:val="none" w:sz="0" w:space="0" w:color="auto"/>
        <w:bottom w:val="none" w:sz="0" w:space="0" w:color="auto"/>
        <w:right w:val="none" w:sz="0" w:space="0" w:color="auto"/>
      </w:divBdr>
    </w:div>
    <w:div w:id="1388652351">
      <w:bodyDiv w:val="1"/>
      <w:marLeft w:val="0"/>
      <w:marRight w:val="0"/>
      <w:marTop w:val="0"/>
      <w:marBottom w:val="0"/>
      <w:divBdr>
        <w:top w:val="none" w:sz="0" w:space="0" w:color="auto"/>
        <w:left w:val="none" w:sz="0" w:space="0" w:color="auto"/>
        <w:bottom w:val="none" w:sz="0" w:space="0" w:color="auto"/>
        <w:right w:val="none" w:sz="0" w:space="0" w:color="auto"/>
      </w:divBdr>
    </w:div>
    <w:div w:id="1393191438">
      <w:bodyDiv w:val="1"/>
      <w:marLeft w:val="0"/>
      <w:marRight w:val="0"/>
      <w:marTop w:val="0"/>
      <w:marBottom w:val="0"/>
      <w:divBdr>
        <w:top w:val="none" w:sz="0" w:space="0" w:color="auto"/>
        <w:left w:val="none" w:sz="0" w:space="0" w:color="auto"/>
        <w:bottom w:val="none" w:sz="0" w:space="0" w:color="auto"/>
        <w:right w:val="none" w:sz="0" w:space="0" w:color="auto"/>
      </w:divBdr>
    </w:div>
    <w:div w:id="1405183336">
      <w:bodyDiv w:val="1"/>
      <w:marLeft w:val="0"/>
      <w:marRight w:val="0"/>
      <w:marTop w:val="0"/>
      <w:marBottom w:val="0"/>
      <w:divBdr>
        <w:top w:val="none" w:sz="0" w:space="0" w:color="auto"/>
        <w:left w:val="none" w:sz="0" w:space="0" w:color="auto"/>
        <w:bottom w:val="none" w:sz="0" w:space="0" w:color="auto"/>
        <w:right w:val="none" w:sz="0" w:space="0" w:color="auto"/>
      </w:divBdr>
    </w:div>
    <w:div w:id="1419598343">
      <w:bodyDiv w:val="1"/>
      <w:marLeft w:val="0"/>
      <w:marRight w:val="0"/>
      <w:marTop w:val="0"/>
      <w:marBottom w:val="0"/>
      <w:divBdr>
        <w:top w:val="none" w:sz="0" w:space="0" w:color="auto"/>
        <w:left w:val="none" w:sz="0" w:space="0" w:color="auto"/>
        <w:bottom w:val="none" w:sz="0" w:space="0" w:color="auto"/>
        <w:right w:val="none" w:sz="0" w:space="0" w:color="auto"/>
      </w:divBdr>
    </w:div>
    <w:div w:id="1428188930">
      <w:bodyDiv w:val="1"/>
      <w:marLeft w:val="0"/>
      <w:marRight w:val="0"/>
      <w:marTop w:val="0"/>
      <w:marBottom w:val="0"/>
      <w:divBdr>
        <w:top w:val="none" w:sz="0" w:space="0" w:color="auto"/>
        <w:left w:val="none" w:sz="0" w:space="0" w:color="auto"/>
        <w:bottom w:val="none" w:sz="0" w:space="0" w:color="auto"/>
        <w:right w:val="none" w:sz="0" w:space="0" w:color="auto"/>
      </w:divBdr>
    </w:div>
    <w:div w:id="1430853424">
      <w:bodyDiv w:val="1"/>
      <w:marLeft w:val="0"/>
      <w:marRight w:val="0"/>
      <w:marTop w:val="0"/>
      <w:marBottom w:val="0"/>
      <w:divBdr>
        <w:top w:val="none" w:sz="0" w:space="0" w:color="auto"/>
        <w:left w:val="none" w:sz="0" w:space="0" w:color="auto"/>
        <w:bottom w:val="none" w:sz="0" w:space="0" w:color="auto"/>
        <w:right w:val="none" w:sz="0" w:space="0" w:color="auto"/>
      </w:divBdr>
    </w:div>
    <w:div w:id="1436828635">
      <w:bodyDiv w:val="1"/>
      <w:marLeft w:val="0"/>
      <w:marRight w:val="0"/>
      <w:marTop w:val="0"/>
      <w:marBottom w:val="0"/>
      <w:divBdr>
        <w:top w:val="none" w:sz="0" w:space="0" w:color="auto"/>
        <w:left w:val="none" w:sz="0" w:space="0" w:color="auto"/>
        <w:bottom w:val="none" w:sz="0" w:space="0" w:color="auto"/>
        <w:right w:val="none" w:sz="0" w:space="0" w:color="auto"/>
      </w:divBdr>
    </w:div>
    <w:div w:id="1466045614">
      <w:bodyDiv w:val="1"/>
      <w:marLeft w:val="0"/>
      <w:marRight w:val="0"/>
      <w:marTop w:val="0"/>
      <w:marBottom w:val="0"/>
      <w:divBdr>
        <w:top w:val="none" w:sz="0" w:space="0" w:color="auto"/>
        <w:left w:val="none" w:sz="0" w:space="0" w:color="auto"/>
        <w:bottom w:val="none" w:sz="0" w:space="0" w:color="auto"/>
        <w:right w:val="none" w:sz="0" w:space="0" w:color="auto"/>
      </w:divBdr>
    </w:div>
    <w:div w:id="1468012169">
      <w:bodyDiv w:val="1"/>
      <w:marLeft w:val="0"/>
      <w:marRight w:val="0"/>
      <w:marTop w:val="0"/>
      <w:marBottom w:val="0"/>
      <w:divBdr>
        <w:top w:val="none" w:sz="0" w:space="0" w:color="auto"/>
        <w:left w:val="none" w:sz="0" w:space="0" w:color="auto"/>
        <w:bottom w:val="none" w:sz="0" w:space="0" w:color="auto"/>
        <w:right w:val="none" w:sz="0" w:space="0" w:color="auto"/>
      </w:divBdr>
    </w:div>
    <w:div w:id="1472675116">
      <w:bodyDiv w:val="1"/>
      <w:marLeft w:val="0"/>
      <w:marRight w:val="0"/>
      <w:marTop w:val="0"/>
      <w:marBottom w:val="0"/>
      <w:divBdr>
        <w:top w:val="none" w:sz="0" w:space="0" w:color="auto"/>
        <w:left w:val="none" w:sz="0" w:space="0" w:color="auto"/>
        <w:bottom w:val="none" w:sz="0" w:space="0" w:color="auto"/>
        <w:right w:val="none" w:sz="0" w:space="0" w:color="auto"/>
      </w:divBdr>
    </w:div>
    <w:div w:id="1484196054">
      <w:bodyDiv w:val="1"/>
      <w:marLeft w:val="0"/>
      <w:marRight w:val="0"/>
      <w:marTop w:val="0"/>
      <w:marBottom w:val="0"/>
      <w:divBdr>
        <w:top w:val="none" w:sz="0" w:space="0" w:color="auto"/>
        <w:left w:val="none" w:sz="0" w:space="0" w:color="auto"/>
        <w:bottom w:val="none" w:sz="0" w:space="0" w:color="auto"/>
        <w:right w:val="none" w:sz="0" w:space="0" w:color="auto"/>
      </w:divBdr>
    </w:div>
    <w:div w:id="1486435083">
      <w:bodyDiv w:val="1"/>
      <w:marLeft w:val="0"/>
      <w:marRight w:val="0"/>
      <w:marTop w:val="0"/>
      <w:marBottom w:val="0"/>
      <w:divBdr>
        <w:top w:val="none" w:sz="0" w:space="0" w:color="auto"/>
        <w:left w:val="none" w:sz="0" w:space="0" w:color="auto"/>
        <w:bottom w:val="none" w:sz="0" w:space="0" w:color="auto"/>
        <w:right w:val="none" w:sz="0" w:space="0" w:color="auto"/>
      </w:divBdr>
    </w:div>
    <w:div w:id="1493184745">
      <w:bodyDiv w:val="1"/>
      <w:marLeft w:val="0"/>
      <w:marRight w:val="0"/>
      <w:marTop w:val="0"/>
      <w:marBottom w:val="0"/>
      <w:divBdr>
        <w:top w:val="none" w:sz="0" w:space="0" w:color="auto"/>
        <w:left w:val="none" w:sz="0" w:space="0" w:color="auto"/>
        <w:bottom w:val="none" w:sz="0" w:space="0" w:color="auto"/>
        <w:right w:val="none" w:sz="0" w:space="0" w:color="auto"/>
      </w:divBdr>
    </w:div>
    <w:div w:id="1505896380">
      <w:bodyDiv w:val="1"/>
      <w:marLeft w:val="0"/>
      <w:marRight w:val="0"/>
      <w:marTop w:val="0"/>
      <w:marBottom w:val="0"/>
      <w:divBdr>
        <w:top w:val="none" w:sz="0" w:space="0" w:color="auto"/>
        <w:left w:val="none" w:sz="0" w:space="0" w:color="auto"/>
        <w:bottom w:val="none" w:sz="0" w:space="0" w:color="auto"/>
        <w:right w:val="none" w:sz="0" w:space="0" w:color="auto"/>
      </w:divBdr>
    </w:div>
    <w:div w:id="1513841570">
      <w:bodyDiv w:val="1"/>
      <w:marLeft w:val="0"/>
      <w:marRight w:val="0"/>
      <w:marTop w:val="0"/>
      <w:marBottom w:val="0"/>
      <w:divBdr>
        <w:top w:val="none" w:sz="0" w:space="0" w:color="auto"/>
        <w:left w:val="none" w:sz="0" w:space="0" w:color="auto"/>
        <w:bottom w:val="none" w:sz="0" w:space="0" w:color="auto"/>
        <w:right w:val="none" w:sz="0" w:space="0" w:color="auto"/>
      </w:divBdr>
    </w:div>
    <w:div w:id="1532649064">
      <w:bodyDiv w:val="1"/>
      <w:marLeft w:val="0"/>
      <w:marRight w:val="0"/>
      <w:marTop w:val="0"/>
      <w:marBottom w:val="0"/>
      <w:divBdr>
        <w:top w:val="none" w:sz="0" w:space="0" w:color="auto"/>
        <w:left w:val="none" w:sz="0" w:space="0" w:color="auto"/>
        <w:bottom w:val="none" w:sz="0" w:space="0" w:color="auto"/>
        <w:right w:val="none" w:sz="0" w:space="0" w:color="auto"/>
      </w:divBdr>
    </w:div>
    <w:div w:id="1532766370">
      <w:bodyDiv w:val="1"/>
      <w:marLeft w:val="0"/>
      <w:marRight w:val="0"/>
      <w:marTop w:val="0"/>
      <w:marBottom w:val="0"/>
      <w:divBdr>
        <w:top w:val="none" w:sz="0" w:space="0" w:color="auto"/>
        <w:left w:val="none" w:sz="0" w:space="0" w:color="auto"/>
        <w:bottom w:val="none" w:sz="0" w:space="0" w:color="auto"/>
        <w:right w:val="none" w:sz="0" w:space="0" w:color="auto"/>
      </w:divBdr>
    </w:div>
    <w:div w:id="1544096892">
      <w:bodyDiv w:val="1"/>
      <w:marLeft w:val="0"/>
      <w:marRight w:val="0"/>
      <w:marTop w:val="0"/>
      <w:marBottom w:val="0"/>
      <w:divBdr>
        <w:top w:val="none" w:sz="0" w:space="0" w:color="auto"/>
        <w:left w:val="none" w:sz="0" w:space="0" w:color="auto"/>
        <w:bottom w:val="none" w:sz="0" w:space="0" w:color="auto"/>
        <w:right w:val="none" w:sz="0" w:space="0" w:color="auto"/>
      </w:divBdr>
    </w:div>
    <w:div w:id="1549610524">
      <w:bodyDiv w:val="1"/>
      <w:marLeft w:val="0"/>
      <w:marRight w:val="0"/>
      <w:marTop w:val="0"/>
      <w:marBottom w:val="0"/>
      <w:divBdr>
        <w:top w:val="none" w:sz="0" w:space="0" w:color="auto"/>
        <w:left w:val="none" w:sz="0" w:space="0" w:color="auto"/>
        <w:bottom w:val="none" w:sz="0" w:space="0" w:color="auto"/>
        <w:right w:val="none" w:sz="0" w:space="0" w:color="auto"/>
      </w:divBdr>
    </w:div>
    <w:div w:id="1557475714">
      <w:bodyDiv w:val="1"/>
      <w:marLeft w:val="0"/>
      <w:marRight w:val="0"/>
      <w:marTop w:val="0"/>
      <w:marBottom w:val="0"/>
      <w:divBdr>
        <w:top w:val="none" w:sz="0" w:space="0" w:color="auto"/>
        <w:left w:val="none" w:sz="0" w:space="0" w:color="auto"/>
        <w:bottom w:val="none" w:sz="0" w:space="0" w:color="auto"/>
        <w:right w:val="none" w:sz="0" w:space="0" w:color="auto"/>
      </w:divBdr>
    </w:div>
    <w:div w:id="1560097536">
      <w:bodyDiv w:val="1"/>
      <w:marLeft w:val="0"/>
      <w:marRight w:val="0"/>
      <w:marTop w:val="0"/>
      <w:marBottom w:val="0"/>
      <w:divBdr>
        <w:top w:val="none" w:sz="0" w:space="0" w:color="auto"/>
        <w:left w:val="none" w:sz="0" w:space="0" w:color="auto"/>
        <w:bottom w:val="none" w:sz="0" w:space="0" w:color="auto"/>
        <w:right w:val="none" w:sz="0" w:space="0" w:color="auto"/>
      </w:divBdr>
    </w:div>
    <w:div w:id="1561939276">
      <w:bodyDiv w:val="1"/>
      <w:marLeft w:val="0"/>
      <w:marRight w:val="0"/>
      <w:marTop w:val="0"/>
      <w:marBottom w:val="0"/>
      <w:divBdr>
        <w:top w:val="none" w:sz="0" w:space="0" w:color="auto"/>
        <w:left w:val="none" w:sz="0" w:space="0" w:color="auto"/>
        <w:bottom w:val="none" w:sz="0" w:space="0" w:color="auto"/>
        <w:right w:val="none" w:sz="0" w:space="0" w:color="auto"/>
      </w:divBdr>
    </w:div>
    <w:div w:id="1568806822">
      <w:bodyDiv w:val="1"/>
      <w:marLeft w:val="0"/>
      <w:marRight w:val="0"/>
      <w:marTop w:val="0"/>
      <w:marBottom w:val="0"/>
      <w:divBdr>
        <w:top w:val="none" w:sz="0" w:space="0" w:color="auto"/>
        <w:left w:val="none" w:sz="0" w:space="0" w:color="auto"/>
        <w:bottom w:val="none" w:sz="0" w:space="0" w:color="auto"/>
        <w:right w:val="none" w:sz="0" w:space="0" w:color="auto"/>
      </w:divBdr>
    </w:div>
    <w:div w:id="1570119754">
      <w:bodyDiv w:val="1"/>
      <w:marLeft w:val="0"/>
      <w:marRight w:val="0"/>
      <w:marTop w:val="0"/>
      <w:marBottom w:val="0"/>
      <w:divBdr>
        <w:top w:val="none" w:sz="0" w:space="0" w:color="auto"/>
        <w:left w:val="none" w:sz="0" w:space="0" w:color="auto"/>
        <w:bottom w:val="none" w:sz="0" w:space="0" w:color="auto"/>
        <w:right w:val="none" w:sz="0" w:space="0" w:color="auto"/>
      </w:divBdr>
    </w:div>
    <w:div w:id="1575627702">
      <w:bodyDiv w:val="1"/>
      <w:marLeft w:val="0"/>
      <w:marRight w:val="0"/>
      <w:marTop w:val="0"/>
      <w:marBottom w:val="0"/>
      <w:divBdr>
        <w:top w:val="none" w:sz="0" w:space="0" w:color="auto"/>
        <w:left w:val="none" w:sz="0" w:space="0" w:color="auto"/>
        <w:bottom w:val="none" w:sz="0" w:space="0" w:color="auto"/>
        <w:right w:val="none" w:sz="0" w:space="0" w:color="auto"/>
      </w:divBdr>
    </w:div>
    <w:div w:id="1579945197">
      <w:bodyDiv w:val="1"/>
      <w:marLeft w:val="0"/>
      <w:marRight w:val="0"/>
      <w:marTop w:val="0"/>
      <w:marBottom w:val="0"/>
      <w:divBdr>
        <w:top w:val="none" w:sz="0" w:space="0" w:color="auto"/>
        <w:left w:val="none" w:sz="0" w:space="0" w:color="auto"/>
        <w:bottom w:val="none" w:sz="0" w:space="0" w:color="auto"/>
        <w:right w:val="none" w:sz="0" w:space="0" w:color="auto"/>
      </w:divBdr>
    </w:div>
    <w:div w:id="1584216369">
      <w:bodyDiv w:val="1"/>
      <w:marLeft w:val="0"/>
      <w:marRight w:val="0"/>
      <w:marTop w:val="0"/>
      <w:marBottom w:val="0"/>
      <w:divBdr>
        <w:top w:val="none" w:sz="0" w:space="0" w:color="auto"/>
        <w:left w:val="none" w:sz="0" w:space="0" w:color="auto"/>
        <w:bottom w:val="none" w:sz="0" w:space="0" w:color="auto"/>
        <w:right w:val="none" w:sz="0" w:space="0" w:color="auto"/>
      </w:divBdr>
    </w:div>
    <w:div w:id="1585145915">
      <w:bodyDiv w:val="1"/>
      <w:marLeft w:val="0"/>
      <w:marRight w:val="0"/>
      <w:marTop w:val="0"/>
      <w:marBottom w:val="0"/>
      <w:divBdr>
        <w:top w:val="none" w:sz="0" w:space="0" w:color="auto"/>
        <w:left w:val="none" w:sz="0" w:space="0" w:color="auto"/>
        <w:bottom w:val="none" w:sz="0" w:space="0" w:color="auto"/>
        <w:right w:val="none" w:sz="0" w:space="0" w:color="auto"/>
      </w:divBdr>
    </w:div>
    <w:div w:id="1597978048">
      <w:bodyDiv w:val="1"/>
      <w:marLeft w:val="0"/>
      <w:marRight w:val="0"/>
      <w:marTop w:val="0"/>
      <w:marBottom w:val="0"/>
      <w:divBdr>
        <w:top w:val="none" w:sz="0" w:space="0" w:color="auto"/>
        <w:left w:val="none" w:sz="0" w:space="0" w:color="auto"/>
        <w:bottom w:val="none" w:sz="0" w:space="0" w:color="auto"/>
        <w:right w:val="none" w:sz="0" w:space="0" w:color="auto"/>
      </w:divBdr>
    </w:div>
    <w:div w:id="1605113507">
      <w:bodyDiv w:val="1"/>
      <w:marLeft w:val="0"/>
      <w:marRight w:val="0"/>
      <w:marTop w:val="0"/>
      <w:marBottom w:val="0"/>
      <w:divBdr>
        <w:top w:val="none" w:sz="0" w:space="0" w:color="auto"/>
        <w:left w:val="none" w:sz="0" w:space="0" w:color="auto"/>
        <w:bottom w:val="none" w:sz="0" w:space="0" w:color="auto"/>
        <w:right w:val="none" w:sz="0" w:space="0" w:color="auto"/>
      </w:divBdr>
    </w:div>
    <w:div w:id="1614550656">
      <w:bodyDiv w:val="1"/>
      <w:marLeft w:val="0"/>
      <w:marRight w:val="0"/>
      <w:marTop w:val="0"/>
      <w:marBottom w:val="0"/>
      <w:divBdr>
        <w:top w:val="none" w:sz="0" w:space="0" w:color="auto"/>
        <w:left w:val="none" w:sz="0" w:space="0" w:color="auto"/>
        <w:bottom w:val="none" w:sz="0" w:space="0" w:color="auto"/>
        <w:right w:val="none" w:sz="0" w:space="0" w:color="auto"/>
      </w:divBdr>
    </w:div>
    <w:div w:id="1616909510">
      <w:bodyDiv w:val="1"/>
      <w:marLeft w:val="0"/>
      <w:marRight w:val="0"/>
      <w:marTop w:val="0"/>
      <w:marBottom w:val="0"/>
      <w:divBdr>
        <w:top w:val="none" w:sz="0" w:space="0" w:color="auto"/>
        <w:left w:val="none" w:sz="0" w:space="0" w:color="auto"/>
        <w:bottom w:val="none" w:sz="0" w:space="0" w:color="auto"/>
        <w:right w:val="none" w:sz="0" w:space="0" w:color="auto"/>
      </w:divBdr>
    </w:div>
    <w:div w:id="1621185813">
      <w:bodyDiv w:val="1"/>
      <w:marLeft w:val="0"/>
      <w:marRight w:val="0"/>
      <w:marTop w:val="0"/>
      <w:marBottom w:val="0"/>
      <w:divBdr>
        <w:top w:val="none" w:sz="0" w:space="0" w:color="auto"/>
        <w:left w:val="none" w:sz="0" w:space="0" w:color="auto"/>
        <w:bottom w:val="none" w:sz="0" w:space="0" w:color="auto"/>
        <w:right w:val="none" w:sz="0" w:space="0" w:color="auto"/>
      </w:divBdr>
    </w:div>
    <w:div w:id="1626812711">
      <w:bodyDiv w:val="1"/>
      <w:marLeft w:val="0"/>
      <w:marRight w:val="0"/>
      <w:marTop w:val="0"/>
      <w:marBottom w:val="0"/>
      <w:divBdr>
        <w:top w:val="none" w:sz="0" w:space="0" w:color="auto"/>
        <w:left w:val="none" w:sz="0" w:space="0" w:color="auto"/>
        <w:bottom w:val="none" w:sz="0" w:space="0" w:color="auto"/>
        <w:right w:val="none" w:sz="0" w:space="0" w:color="auto"/>
      </w:divBdr>
    </w:div>
    <w:div w:id="1630935649">
      <w:bodyDiv w:val="1"/>
      <w:marLeft w:val="0"/>
      <w:marRight w:val="0"/>
      <w:marTop w:val="0"/>
      <w:marBottom w:val="0"/>
      <w:divBdr>
        <w:top w:val="none" w:sz="0" w:space="0" w:color="auto"/>
        <w:left w:val="none" w:sz="0" w:space="0" w:color="auto"/>
        <w:bottom w:val="none" w:sz="0" w:space="0" w:color="auto"/>
        <w:right w:val="none" w:sz="0" w:space="0" w:color="auto"/>
      </w:divBdr>
    </w:div>
    <w:div w:id="1651599075">
      <w:bodyDiv w:val="1"/>
      <w:marLeft w:val="0"/>
      <w:marRight w:val="0"/>
      <w:marTop w:val="0"/>
      <w:marBottom w:val="0"/>
      <w:divBdr>
        <w:top w:val="none" w:sz="0" w:space="0" w:color="auto"/>
        <w:left w:val="none" w:sz="0" w:space="0" w:color="auto"/>
        <w:bottom w:val="none" w:sz="0" w:space="0" w:color="auto"/>
        <w:right w:val="none" w:sz="0" w:space="0" w:color="auto"/>
      </w:divBdr>
    </w:div>
    <w:div w:id="1663967290">
      <w:bodyDiv w:val="1"/>
      <w:marLeft w:val="0"/>
      <w:marRight w:val="0"/>
      <w:marTop w:val="0"/>
      <w:marBottom w:val="0"/>
      <w:divBdr>
        <w:top w:val="none" w:sz="0" w:space="0" w:color="auto"/>
        <w:left w:val="none" w:sz="0" w:space="0" w:color="auto"/>
        <w:bottom w:val="none" w:sz="0" w:space="0" w:color="auto"/>
        <w:right w:val="none" w:sz="0" w:space="0" w:color="auto"/>
      </w:divBdr>
    </w:div>
    <w:div w:id="1681853864">
      <w:bodyDiv w:val="1"/>
      <w:marLeft w:val="0"/>
      <w:marRight w:val="0"/>
      <w:marTop w:val="0"/>
      <w:marBottom w:val="0"/>
      <w:divBdr>
        <w:top w:val="none" w:sz="0" w:space="0" w:color="auto"/>
        <w:left w:val="none" w:sz="0" w:space="0" w:color="auto"/>
        <w:bottom w:val="none" w:sz="0" w:space="0" w:color="auto"/>
        <w:right w:val="none" w:sz="0" w:space="0" w:color="auto"/>
      </w:divBdr>
    </w:div>
    <w:div w:id="1684161601">
      <w:bodyDiv w:val="1"/>
      <w:marLeft w:val="0"/>
      <w:marRight w:val="0"/>
      <w:marTop w:val="0"/>
      <w:marBottom w:val="0"/>
      <w:divBdr>
        <w:top w:val="none" w:sz="0" w:space="0" w:color="auto"/>
        <w:left w:val="none" w:sz="0" w:space="0" w:color="auto"/>
        <w:bottom w:val="none" w:sz="0" w:space="0" w:color="auto"/>
        <w:right w:val="none" w:sz="0" w:space="0" w:color="auto"/>
      </w:divBdr>
    </w:div>
    <w:div w:id="1692952243">
      <w:bodyDiv w:val="1"/>
      <w:marLeft w:val="0"/>
      <w:marRight w:val="0"/>
      <w:marTop w:val="0"/>
      <w:marBottom w:val="0"/>
      <w:divBdr>
        <w:top w:val="none" w:sz="0" w:space="0" w:color="auto"/>
        <w:left w:val="none" w:sz="0" w:space="0" w:color="auto"/>
        <w:bottom w:val="none" w:sz="0" w:space="0" w:color="auto"/>
        <w:right w:val="none" w:sz="0" w:space="0" w:color="auto"/>
      </w:divBdr>
    </w:div>
    <w:div w:id="1714042220">
      <w:bodyDiv w:val="1"/>
      <w:marLeft w:val="0"/>
      <w:marRight w:val="0"/>
      <w:marTop w:val="0"/>
      <w:marBottom w:val="0"/>
      <w:divBdr>
        <w:top w:val="none" w:sz="0" w:space="0" w:color="auto"/>
        <w:left w:val="none" w:sz="0" w:space="0" w:color="auto"/>
        <w:bottom w:val="none" w:sz="0" w:space="0" w:color="auto"/>
        <w:right w:val="none" w:sz="0" w:space="0" w:color="auto"/>
      </w:divBdr>
    </w:div>
    <w:div w:id="1723090404">
      <w:bodyDiv w:val="1"/>
      <w:marLeft w:val="0"/>
      <w:marRight w:val="0"/>
      <w:marTop w:val="0"/>
      <w:marBottom w:val="0"/>
      <w:divBdr>
        <w:top w:val="none" w:sz="0" w:space="0" w:color="auto"/>
        <w:left w:val="none" w:sz="0" w:space="0" w:color="auto"/>
        <w:bottom w:val="none" w:sz="0" w:space="0" w:color="auto"/>
        <w:right w:val="none" w:sz="0" w:space="0" w:color="auto"/>
      </w:divBdr>
    </w:div>
    <w:div w:id="1740057544">
      <w:bodyDiv w:val="1"/>
      <w:marLeft w:val="0"/>
      <w:marRight w:val="0"/>
      <w:marTop w:val="0"/>
      <w:marBottom w:val="0"/>
      <w:divBdr>
        <w:top w:val="none" w:sz="0" w:space="0" w:color="auto"/>
        <w:left w:val="none" w:sz="0" w:space="0" w:color="auto"/>
        <w:bottom w:val="none" w:sz="0" w:space="0" w:color="auto"/>
        <w:right w:val="none" w:sz="0" w:space="0" w:color="auto"/>
      </w:divBdr>
    </w:div>
    <w:div w:id="1748913832">
      <w:bodyDiv w:val="1"/>
      <w:marLeft w:val="0"/>
      <w:marRight w:val="0"/>
      <w:marTop w:val="0"/>
      <w:marBottom w:val="0"/>
      <w:divBdr>
        <w:top w:val="none" w:sz="0" w:space="0" w:color="auto"/>
        <w:left w:val="none" w:sz="0" w:space="0" w:color="auto"/>
        <w:bottom w:val="none" w:sz="0" w:space="0" w:color="auto"/>
        <w:right w:val="none" w:sz="0" w:space="0" w:color="auto"/>
      </w:divBdr>
    </w:div>
    <w:div w:id="1750544305">
      <w:bodyDiv w:val="1"/>
      <w:marLeft w:val="0"/>
      <w:marRight w:val="0"/>
      <w:marTop w:val="0"/>
      <w:marBottom w:val="0"/>
      <w:divBdr>
        <w:top w:val="none" w:sz="0" w:space="0" w:color="auto"/>
        <w:left w:val="none" w:sz="0" w:space="0" w:color="auto"/>
        <w:bottom w:val="none" w:sz="0" w:space="0" w:color="auto"/>
        <w:right w:val="none" w:sz="0" w:space="0" w:color="auto"/>
      </w:divBdr>
    </w:div>
    <w:div w:id="1756391772">
      <w:bodyDiv w:val="1"/>
      <w:marLeft w:val="0"/>
      <w:marRight w:val="0"/>
      <w:marTop w:val="0"/>
      <w:marBottom w:val="0"/>
      <w:divBdr>
        <w:top w:val="none" w:sz="0" w:space="0" w:color="auto"/>
        <w:left w:val="none" w:sz="0" w:space="0" w:color="auto"/>
        <w:bottom w:val="none" w:sz="0" w:space="0" w:color="auto"/>
        <w:right w:val="none" w:sz="0" w:space="0" w:color="auto"/>
      </w:divBdr>
    </w:div>
    <w:div w:id="1756778906">
      <w:bodyDiv w:val="1"/>
      <w:marLeft w:val="0"/>
      <w:marRight w:val="0"/>
      <w:marTop w:val="0"/>
      <w:marBottom w:val="0"/>
      <w:divBdr>
        <w:top w:val="none" w:sz="0" w:space="0" w:color="auto"/>
        <w:left w:val="none" w:sz="0" w:space="0" w:color="auto"/>
        <w:bottom w:val="none" w:sz="0" w:space="0" w:color="auto"/>
        <w:right w:val="none" w:sz="0" w:space="0" w:color="auto"/>
      </w:divBdr>
    </w:div>
    <w:div w:id="1764062308">
      <w:bodyDiv w:val="1"/>
      <w:marLeft w:val="0"/>
      <w:marRight w:val="0"/>
      <w:marTop w:val="0"/>
      <w:marBottom w:val="0"/>
      <w:divBdr>
        <w:top w:val="none" w:sz="0" w:space="0" w:color="auto"/>
        <w:left w:val="none" w:sz="0" w:space="0" w:color="auto"/>
        <w:bottom w:val="none" w:sz="0" w:space="0" w:color="auto"/>
        <w:right w:val="none" w:sz="0" w:space="0" w:color="auto"/>
      </w:divBdr>
    </w:div>
    <w:div w:id="1767189335">
      <w:bodyDiv w:val="1"/>
      <w:marLeft w:val="0"/>
      <w:marRight w:val="0"/>
      <w:marTop w:val="0"/>
      <w:marBottom w:val="0"/>
      <w:divBdr>
        <w:top w:val="none" w:sz="0" w:space="0" w:color="auto"/>
        <w:left w:val="none" w:sz="0" w:space="0" w:color="auto"/>
        <w:bottom w:val="none" w:sz="0" w:space="0" w:color="auto"/>
        <w:right w:val="none" w:sz="0" w:space="0" w:color="auto"/>
      </w:divBdr>
    </w:div>
    <w:div w:id="1769690927">
      <w:bodyDiv w:val="1"/>
      <w:marLeft w:val="0"/>
      <w:marRight w:val="0"/>
      <w:marTop w:val="0"/>
      <w:marBottom w:val="0"/>
      <w:divBdr>
        <w:top w:val="none" w:sz="0" w:space="0" w:color="auto"/>
        <w:left w:val="none" w:sz="0" w:space="0" w:color="auto"/>
        <w:bottom w:val="none" w:sz="0" w:space="0" w:color="auto"/>
        <w:right w:val="none" w:sz="0" w:space="0" w:color="auto"/>
      </w:divBdr>
    </w:div>
    <w:div w:id="1779375192">
      <w:bodyDiv w:val="1"/>
      <w:marLeft w:val="0"/>
      <w:marRight w:val="0"/>
      <w:marTop w:val="0"/>
      <w:marBottom w:val="0"/>
      <w:divBdr>
        <w:top w:val="none" w:sz="0" w:space="0" w:color="auto"/>
        <w:left w:val="none" w:sz="0" w:space="0" w:color="auto"/>
        <w:bottom w:val="none" w:sz="0" w:space="0" w:color="auto"/>
        <w:right w:val="none" w:sz="0" w:space="0" w:color="auto"/>
      </w:divBdr>
    </w:div>
    <w:div w:id="1800219288">
      <w:bodyDiv w:val="1"/>
      <w:marLeft w:val="0"/>
      <w:marRight w:val="0"/>
      <w:marTop w:val="0"/>
      <w:marBottom w:val="0"/>
      <w:divBdr>
        <w:top w:val="none" w:sz="0" w:space="0" w:color="auto"/>
        <w:left w:val="none" w:sz="0" w:space="0" w:color="auto"/>
        <w:bottom w:val="none" w:sz="0" w:space="0" w:color="auto"/>
        <w:right w:val="none" w:sz="0" w:space="0" w:color="auto"/>
      </w:divBdr>
    </w:div>
    <w:div w:id="1804539852">
      <w:bodyDiv w:val="1"/>
      <w:marLeft w:val="0"/>
      <w:marRight w:val="0"/>
      <w:marTop w:val="0"/>
      <w:marBottom w:val="0"/>
      <w:divBdr>
        <w:top w:val="none" w:sz="0" w:space="0" w:color="auto"/>
        <w:left w:val="none" w:sz="0" w:space="0" w:color="auto"/>
        <w:bottom w:val="none" w:sz="0" w:space="0" w:color="auto"/>
        <w:right w:val="none" w:sz="0" w:space="0" w:color="auto"/>
      </w:divBdr>
    </w:div>
    <w:div w:id="1805345872">
      <w:bodyDiv w:val="1"/>
      <w:marLeft w:val="0"/>
      <w:marRight w:val="0"/>
      <w:marTop w:val="0"/>
      <w:marBottom w:val="0"/>
      <w:divBdr>
        <w:top w:val="none" w:sz="0" w:space="0" w:color="auto"/>
        <w:left w:val="none" w:sz="0" w:space="0" w:color="auto"/>
        <w:bottom w:val="none" w:sz="0" w:space="0" w:color="auto"/>
        <w:right w:val="none" w:sz="0" w:space="0" w:color="auto"/>
      </w:divBdr>
    </w:div>
    <w:div w:id="1806190701">
      <w:bodyDiv w:val="1"/>
      <w:marLeft w:val="0"/>
      <w:marRight w:val="0"/>
      <w:marTop w:val="0"/>
      <w:marBottom w:val="0"/>
      <w:divBdr>
        <w:top w:val="none" w:sz="0" w:space="0" w:color="auto"/>
        <w:left w:val="none" w:sz="0" w:space="0" w:color="auto"/>
        <w:bottom w:val="none" w:sz="0" w:space="0" w:color="auto"/>
        <w:right w:val="none" w:sz="0" w:space="0" w:color="auto"/>
      </w:divBdr>
    </w:div>
    <w:div w:id="1854605558">
      <w:bodyDiv w:val="1"/>
      <w:marLeft w:val="0"/>
      <w:marRight w:val="0"/>
      <w:marTop w:val="0"/>
      <w:marBottom w:val="0"/>
      <w:divBdr>
        <w:top w:val="none" w:sz="0" w:space="0" w:color="auto"/>
        <w:left w:val="none" w:sz="0" w:space="0" w:color="auto"/>
        <w:bottom w:val="none" w:sz="0" w:space="0" w:color="auto"/>
        <w:right w:val="none" w:sz="0" w:space="0" w:color="auto"/>
      </w:divBdr>
    </w:div>
    <w:div w:id="1865551283">
      <w:bodyDiv w:val="1"/>
      <w:marLeft w:val="0"/>
      <w:marRight w:val="0"/>
      <w:marTop w:val="0"/>
      <w:marBottom w:val="0"/>
      <w:divBdr>
        <w:top w:val="none" w:sz="0" w:space="0" w:color="auto"/>
        <w:left w:val="none" w:sz="0" w:space="0" w:color="auto"/>
        <w:bottom w:val="none" w:sz="0" w:space="0" w:color="auto"/>
        <w:right w:val="none" w:sz="0" w:space="0" w:color="auto"/>
      </w:divBdr>
    </w:div>
    <w:div w:id="1868785733">
      <w:bodyDiv w:val="1"/>
      <w:marLeft w:val="0"/>
      <w:marRight w:val="0"/>
      <w:marTop w:val="0"/>
      <w:marBottom w:val="0"/>
      <w:divBdr>
        <w:top w:val="none" w:sz="0" w:space="0" w:color="auto"/>
        <w:left w:val="none" w:sz="0" w:space="0" w:color="auto"/>
        <w:bottom w:val="none" w:sz="0" w:space="0" w:color="auto"/>
        <w:right w:val="none" w:sz="0" w:space="0" w:color="auto"/>
      </w:divBdr>
    </w:div>
    <w:div w:id="1874875961">
      <w:bodyDiv w:val="1"/>
      <w:marLeft w:val="0"/>
      <w:marRight w:val="0"/>
      <w:marTop w:val="0"/>
      <w:marBottom w:val="0"/>
      <w:divBdr>
        <w:top w:val="none" w:sz="0" w:space="0" w:color="auto"/>
        <w:left w:val="none" w:sz="0" w:space="0" w:color="auto"/>
        <w:bottom w:val="none" w:sz="0" w:space="0" w:color="auto"/>
        <w:right w:val="none" w:sz="0" w:space="0" w:color="auto"/>
      </w:divBdr>
    </w:div>
    <w:div w:id="1877497955">
      <w:bodyDiv w:val="1"/>
      <w:marLeft w:val="0"/>
      <w:marRight w:val="0"/>
      <w:marTop w:val="0"/>
      <w:marBottom w:val="0"/>
      <w:divBdr>
        <w:top w:val="none" w:sz="0" w:space="0" w:color="auto"/>
        <w:left w:val="none" w:sz="0" w:space="0" w:color="auto"/>
        <w:bottom w:val="none" w:sz="0" w:space="0" w:color="auto"/>
        <w:right w:val="none" w:sz="0" w:space="0" w:color="auto"/>
      </w:divBdr>
    </w:div>
    <w:div w:id="1893345922">
      <w:bodyDiv w:val="1"/>
      <w:marLeft w:val="0"/>
      <w:marRight w:val="0"/>
      <w:marTop w:val="0"/>
      <w:marBottom w:val="0"/>
      <w:divBdr>
        <w:top w:val="none" w:sz="0" w:space="0" w:color="auto"/>
        <w:left w:val="none" w:sz="0" w:space="0" w:color="auto"/>
        <w:bottom w:val="none" w:sz="0" w:space="0" w:color="auto"/>
        <w:right w:val="none" w:sz="0" w:space="0" w:color="auto"/>
      </w:divBdr>
    </w:div>
    <w:div w:id="1895041568">
      <w:bodyDiv w:val="1"/>
      <w:marLeft w:val="0"/>
      <w:marRight w:val="0"/>
      <w:marTop w:val="0"/>
      <w:marBottom w:val="0"/>
      <w:divBdr>
        <w:top w:val="none" w:sz="0" w:space="0" w:color="auto"/>
        <w:left w:val="none" w:sz="0" w:space="0" w:color="auto"/>
        <w:bottom w:val="none" w:sz="0" w:space="0" w:color="auto"/>
        <w:right w:val="none" w:sz="0" w:space="0" w:color="auto"/>
      </w:divBdr>
    </w:div>
    <w:div w:id="1895967828">
      <w:bodyDiv w:val="1"/>
      <w:marLeft w:val="0"/>
      <w:marRight w:val="0"/>
      <w:marTop w:val="0"/>
      <w:marBottom w:val="0"/>
      <w:divBdr>
        <w:top w:val="none" w:sz="0" w:space="0" w:color="auto"/>
        <w:left w:val="none" w:sz="0" w:space="0" w:color="auto"/>
        <w:bottom w:val="none" w:sz="0" w:space="0" w:color="auto"/>
        <w:right w:val="none" w:sz="0" w:space="0" w:color="auto"/>
      </w:divBdr>
    </w:div>
    <w:div w:id="1903372319">
      <w:bodyDiv w:val="1"/>
      <w:marLeft w:val="0"/>
      <w:marRight w:val="0"/>
      <w:marTop w:val="0"/>
      <w:marBottom w:val="0"/>
      <w:divBdr>
        <w:top w:val="none" w:sz="0" w:space="0" w:color="auto"/>
        <w:left w:val="none" w:sz="0" w:space="0" w:color="auto"/>
        <w:bottom w:val="none" w:sz="0" w:space="0" w:color="auto"/>
        <w:right w:val="none" w:sz="0" w:space="0" w:color="auto"/>
      </w:divBdr>
    </w:div>
    <w:div w:id="1910724978">
      <w:bodyDiv w:val="1"/>
      <w:marLeft w:val="0"/>
      <w:marRight w:val="0"/>
      <w:marTop w:val="0"/>
      <w:marBottom w:val="0"/>
      <w:divBdr>
        <w:top w:val="none" w:sz="0" w:space="0" w:color="auto"/>
        <w:left w:val="none" w:sz="0" w:space="0" w:color="auto"/>
        <w:bottom w:val="none" w:sz="0" w:space="0" w:color="auto"/>
        <w:right w:val="none" w:sz="0" w:space="0" w:color="auto"/>
      </w:divBdr>
    </w:div>
    <w:div w:id="1935091837">
      <w:bodyDiv w:val="1"/>
      <w:marLeft w:val="0"/>
      <w:marRight w:val="0"/>
      <w:marTop w:val="0"/>
      <w:marBottom w:val="0"/>
      <w:divBdr>
        <w:top w:val="none" w:sz="0" w:space="0" w:color="auto"/>
        <w:left w:val="none" w:sz="0" w:space="0" w:color="auto"/>
        <w:bottom w:val="none" w:sz="0" w:space="0" w:color="auto"/>
        <w:right w:val="none" w:sz="0" w:space="0" w:color="auto"/>
      </w:divBdr>
    </w:div>
    <w:div w:id="1942251245">
      <w:bodyDiv w:val="1"/>
      <w:marLeft w:val="0"/>
      <w:marRight w:val="0"/>
      <w:marTop w:val="0"/>
      <w:marBottom w:val="0"/>
      <w:divBdr>
        <w:top w:val="none" w:sz="0" w:space="0" w:color="auto"/>
        <w:left w:val="none" w:sz="0" w:space="0" w:color="auto"/>
        <w:bottom w:val="none" w:sz="0" w:space="0" w:color="auto"/>
        <w:right w:val="none" w:sz="0" w:space="0" w:color="auto"/>
      </w:divBdr>
    </w:div>
    <w:div w:id="1947886526">
      <w:bodyDiv w:val="1"/>
      <w:marLeft w:val="0"/>
      <w:marRight w:val="0"/>
      <w:marTop w:val="0"/>
      <w:marBottom w:val="0"/>
      <w:divBdr>
        <w:top w:val="none" w:sz="0" w:space="0" w:color="auto"/>
        <w:left w:val="none" w:sz="0" w:space="0" w:color="auto"/>
        <w:bottom w:val="none" w:sz="0" w:space="0" w:color="auto"/>
        <w:right w:val="none" w:sz="0" w:space="0" w:color="auto"/>
      </w:divBdr>
    </w:div>
    <w:div w:id="1949001627">
      <w:bodyDiv w:val="1"/>
      <w:marLeft w:val="0"/>
      <w:marRight w:val="0"/>
      <w:marTop w:val="0"/>
      <w:marBottom w:val="0"/>
      <w:divBdr>
        <w:top w:val="none" w:sz="0" w:space="0" w:color="auto"/>
        <w:left w:val="none" w:sz="0" w:space="0" w:color="auto"/>
        <w:bottom w:val="none" w:sz="0" w:space="0" w:color="auto"/>
        <w:right w:val="none" w:sz="0" w:space="0" w:color="auto"/>
      </w:divBdr>
    </w:div>
    <w:div w:id="1959219780">
      <w:bodyDiv w:val="1"/>
      <w:marLeft w:val="0"/>
      <w:marRight w:val="0"/>
      <w:marTop w:val="0"/>
      <w:marBottom w:val="0"/>
      <w:divBdr>
        <w:top w:val="none" w:sz="0" w:space="0" w:color="auto"/>
        <w:left w:val="none" w:sz="0" w:space="0" w:color="auto"/>
        <w:bottom w:val="none" w:sz="0" w:space="0" w:color="auto"/>
        <w:right w:val="none" w:sz="0" w:space="0" w:color="auto"/>
      </w:divBdr>
    </w:div>
    <w:div w:id="1965767026">
      <w:bodyDiv w:val="1"/>
      <w:marLeft w:val="0"/>
      <w:marRight w:val="0"/>
      <w:marTop w:val="0"/>
      <w:marBottom w:val="0"/>
      <w:divBdr>
        <w:top w:val="none" w:sz="0" w:space="0" w:color="auto"/>
        <w:left w:val="none" w:sz="0" w:space="0" w:color="auto"/>
        <w:bottom w:val="none" w:sz="0" w:space="0" w:color="auto"/>
        <w:right w:val="none" w:sz="0" w:space="0" w:color="auto"/>
      </w:divBdr>
    </w:div>
    <w:div w:id="1969700481">
      <w:bodyDiv w:val="1"/>
      <w:marLeft w:val="0"/>
      <w:marRight w:val="0"/>
      <w:marTop w:val="0"/>
      <w:marBottom w:val="0"/>
      <w:divBdr>
        <w:top w:val="none" w:sz="0" w:space="0" w:color="auto"/>
        <w:left w:val="none" w:sz="0" w:space="0" w:color="auto"/>
        <w:bottom w:val="none" w:sz="0" w:space="0" w:color="auto"/>
        <w:right w:val="none" w:sz="0" w:space="0" w:color="auto"/>
      </w:divBdr>
    </w:div>
    <w:div w:id="2006666936">
      <w:bodyDiv w:val="1"/>
      <w:marLeft w:val="0"/>
      <w:marRight w:val="0"/>
      <w:marTop w:val="0"/>
      <w:marBottom w:val="0"/>
      <w:divBdr>
        <w:top w:val="none" w:sz="0" w:space="0" w:color="auto"/>
        <w:left w:val="none" w:sz="0" w:space="0" w:color="auto"/>
        <w:bottom w:val="none" w:sz="0" w:space="0" w:color="auto"/>
        <w:right w:val="none" w:sz="0" w:space="0" w:color="auto"/>
      </w:divBdr>
    </w:div>
    <w:div w:id="2020082561">
      <w:bodyDiv w:val="1"/>
      <w:marLeft w:val="0"/>
      <w:marRight w:val="0"/>
      <w:marTop w:val="0"/>
      <w:marBottom w:val="0"/>
      <w:divBdr>
        <w:top w:val="none" w:sz="0" w:space="0" w:color="auto"/>
        <w:left w:val="none" w:sz="0" w:space="0" w:color="auto"/>
        <w:bottom w:val="none" w:sz="0" w:space="0" w:color="auto"/>
        <w:right w:val="none" w:sz="0" w:space="0" w:color="auto"/>
      </w:divBdr>
    </w:div>
    <w:div w:id="2025205979">
      <w:bodyDiv w:val="1"/>
      <w:marLeft w:val="0"/>
      <w:marRight w:val="0"/>
      <w:marTop w:val="0"/>
      <w:marBottom w:val="0"/>
      <w:divBdr>
        <w:top w:val="none" w:sz="0" w:space="0" w:color="auto"/>
        <w:left w:val="none" w:sz="0" w:space="0" w:color="auto"/>
        <w:bottom w:val="none" w:sz="0" w:space="0" w:color="auto"/>
        <w:right w:val="none" w:sz="0" w:space="0" w:color="auto"/>
      </w:divBdr>
    </w:div>
    <w:div w:id="2050297032">
      <w:bodyDiv w:val="1"/>
      <w:marLeft w:val="0"/>
      <w:marRight w:val="0"/>
      <w:marTop w:val="0"/>
      <w:marBottom w:val="0"/>
      <w:divBdr>
        <w:top w:val="none" w:sz="0" w:space="0" w:color="auto"/>
        <w:left w:val="none" w:sz="0" w:space="0" w:color="auto"/>
        <w:bottom w:val="none" w:sz="0" w:space="0" w:color="auto"/>
        <w:right w:val="none" w:sz="0" w:space="0" w:color="auto"/>
      </w:divBdr>
    </w:div>
    <w:div w:id="2075350213">
      <w:bodyDiv w:val="1"/>
      <w:marLeft w:val="0"/>
      <w:marRight w:val="0"/>
      <w:marTop w:val="0"/>
      <w:marBottom w:val="0"/>
      <w:divBdr>
        <w:top w:val="none" w:sz="0" w:space="0" w:color="auto"/>
        <w:left w:val="none" w:sz="0" w:space="0" w:color="auto"/>
        <w:bottom w:val="none" w:sz="0" w:space="0" w:color="auto"/>
        <w:right w:val="none" w:sz="0" w:space="0" w:color="auto"/>
      </w:divBdr>
    </w:div>
    <w:div w:id="2078631477">
      <w:bodyDiv w:val="1"/>
      <w:marLeft w:val="0"/>
      <w:marRight w:val="0"/>
      <w:marTop w:val="0"/>
      <w:marBottom w:val="0"/>
      <w:divBdr>
        <w:top w:val="none" w:sz="0" w:space="0" w:color="auto"/>
        <w:left w:val="none" w:sz="0" w:space="0" w:color="auto"/>
        <w:bottom w:val="none" w:sz="0" w:space="0" w:color="auto"/>
        <w:right w:val="none" w:sz="0" w:space="0" w:color="auto"/>
      </w:divBdr>
    </w:div>
    <w:div w:id="2106341962">
      <w:bodyDiv w:val="1"/>
      <w:marLeft w:val="0"/>
      <w:marRight w:val="0"/>
      <w:marTop w:val="0"/>
      <w:marBottom w:val="0"/>
      <w:divBdr>
        <w:top w:val="none" w:sz="0" w:space="0" w:color="auto"/>
        <w:left w:val="none" w:sz="0" w:space="0" w:color="auto"/>
        <w:bottom w:val="none" w:sz="0" w:space="0" w:color="auto"/>
        <w:right w:val="none" w:sz="0" w:space="0" w:color="auto"/>
      </w:divBdr>
    </w:div>
    <w:div w:id="2107145416">
      <w:bodyDiv w:val="1"/>
      <w:marLeft w:val="0"/>
      <w:marRight w:val="0"/>
      <w:marTop w:val="0"/>
      <w:marBottom w:val="0"/>
      <w:divBdr>
        <w:top w:val="none" w:sz="0" w:space="0" w:color="auto"/>
        <w:left w:val="none" w:sz="0" w:space="0" w:color="auto"/>
        <w:bottom w:val="none" w:sz="0" w:space="0" w:color="auto"/>
        <w:right w:val="none" w:sz="0" w:space="0" w:color="auto"/>
      </w:divBdr>
    </w:div>
    <w:div w:id="2117601409">
      <w:bodyDiv w:val="1"/>
      <w:marLeft w:val="0"/>
      <w:marRight w:val="0"/>
      <w:marTop w:val="0"/>
      <w:marBottom w:val="0"/>
      <w:divBdr>
        <w:top w:val="none" w:sz="0" w:space="0" w:color="auto"/>
        <w:left w:val="none" w:sz="0" w:space="0" w:color="auto"/>
        <w:bottom w:val="none" w:sz="0" w:space="0" w:color="auto"/>
        <w:right w:val="none" w:sz="0" w:space="0" w:color="auto"/>
      </w:divBdr>
    </w:div>
    <w:div w:id="2123379247">
      <w:bodyDiv w:val="1"/>
      <w:marLeft w:val="0"/>
      <w:marRight w:val="0"/>
      <w:marTop w:val="0"/>
      <w:marBottom w:val="0"/>
      <w:divBdr>
        <w:top w:val="none" w:sz="0" w:space="0" w:color="auto"/>
        <w:left w:val="none" w:sz="0" w:space="0" w:color="auto"/>
        <w:bottom w:val="none" w:sz="0" w:space="0" w:color="auto"/>
        <w:right w:val="none" w:sz="0" w:space="0" w:color="auto"/>
      </w:divBdr>
    </w:div>
    <w:div w:id="2135058331">
      <w:bodyDiv w:val="1"/>
      <w:marLeft w:val="0"/>
      <w:marRight w:val="0"/>
      <w:marTop w:val="0"/>
      <w:marBottom w:val="0"/>
      <w:divBdr>
        <w:top w:val="none" w:sz="0" w:space="0" w:color="auto"/>
        <w:left w:val="none" w:sz="0" w:space="0" w:color="auto"/>
        <w:bottom w:val="none" w:sz="0" w:space="0" w:color="auto"/>
        <w:right w:val="none" w:sz="0" w:space="0" w:color="auto"/>
      </w:divBdr>
    </w:div>
    <w:div w:id="2136101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oter" Target="footer1.xml"/><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Hou18</b:Tag>
    <b:SourceType>JournalArticle</b:SourceType>
    <b:Guid>{200FE619-B975-473D-987D-1E40B58A218B}</b:Guid>
    <b:Title>Applications of Fourier transform infrared spectroscopy technologies on asphalt materials</b:Title>
    <b:Year>2018</b:Year>
    <b:JournalName>Measurement</b:JournalName>
    <b:Pages>304-316</b:Pages>
    <b:Volume>121</b:Volume>
    <b:Author>
      <b:Author>
        <b:NameList>
          <b:Person>
            <b:Last>Hou</b:Last>
            <b:First>Xiangdao</b:First>
          </b:Person>
          <b:Person>
            <b:Last>Lv</b:Last>
            <b:First>Songtao</b:First>
          </b:Person>
          <b:Person>
            <b:Last>Chen</b:Last>
            <b:First>Zheng</b:First>
          </b:Person>
          <b:Person>
            <b:Last>Xiao</b:Last>
            <b:First>Feipeng</b:First>
          </b:Person>
        </b:NameList>
      </b:Author>
    </b:Author>
    <b:RefOrder>7</b:RefOrder>
  </b:Source>
  <b:Source>
    <b:Tag>The</b:Tag>
    <b:SourceType>Misc</b:SourceType>
    <b:Guid>{B4DB3B89-F331-427C-9676-BFBD17573D84}</b:Guid>
    <b:Title>Introduction to Fourier Transform Infrared Spectroscopy</b:Title>
    <b:Author>
      <b:Author>
        <b:Corporate>Thermo Fisher Scientific</b:Corporate>
      </b:Author>
    </b:Author>
    <b:Publisher>Thermo Fisher Scientific</b:Publisher>
    <b:RefOrder>6</b:RefOrder>
  </b:Source>
  <b:Source>
    <b:Tag>Sig25</b:Tag>
    <b:SourceType>InternetSite</b:SourceType>
    <b:Guid>{017C83CE-6513-4C2B-8666-643C5280FD0C}</b:Guid>
    <b:Title>Methyl 3-nitrobenzoate</b:Title>
    <b:Year>2025</b:Year>
    <b:Author>
      <b:Author>
        <b:Corporate>Sigma Aldrich</b:Corporate>
      </b:Author>
    </b:Author>
    <b:ProductionCompany>Merck</b:ProductionCompany>
    <b:YearAccessed>2025</b:YearAccessed>
    <b:MonthAccessed>10</b:MonthAccessed>
    <b:DayAccessed>22</b:DayAccessed>
    <b:URL>https://www.sigmaaldrich.com/GB/en/product/aldrich/155977?srsltid=AfmBOorXSo8izxyiqRqvufU_IxvMZaJg9m8HeCbqAgHkyZfL7xKcL96y</b:URL>
    <b:RefOrder>4</b:RefOrder>
  </b:Source>
  <b:Source>
    <b:Tag>Ame20</b:Tag>
    <b:SourceType>InternetSite</b:SourceType>
    <b:Guid>{2AD6A3CD-AA70-466B-A046-D4041B9A3995}</b:Guid>
    <b:Author>
      <b:Author>
        <b:Corporate>American Chemical Society</b:Corporate>
      </b:Author>
    </b:Author>
    <b:Title>Guanidine</b:Title>
    <b:ProductionCompany>ACS</b:ProductionCompany>
    <b:Year>2020</b:Year>
    <b:Month>07</b:Month>
    <b:Day>20</b:Day>
    <b:YearAccessed>22</b:YearAccessed>
    <b:MonthAccessed>10</b:MonthAccessed>
    <b:DayAccessed>2025</b:DayAccessed>
    <b:URL>https://www.acs.org/molecule-of-the-week/archive/g/guanidine.html</b:URL>
    <b:RefOrder>1</b:RefOrder>
  </b:Source>
  <b:Source>
    <b:Tag>Sra17</b:Tag>
    <b:SourceType>JournalArticle</b:SourceType>
    <b:Guid>{3BA49381-3057-4289-9949-58202188FD4B}</b:Guid>
    <b:Title>Design synthesis and crystallization of acetaminophen</b:Title>
    <b:Year>2017</b:Year>
    <b:JournalName>Journal of Chemical, Biological and Physical Sciences</b:JournalName>
    <b:Pages>218-230</b:Pages>
    <b:Volume>7</b:Volume>
    <b:Issue>1</b:Issue>
    <b:Author>
      <b:Author>
        <b:NameList>
          <b:Person>
            <b:Last>Srabovic</b:Last>
            <b:First>Majda</b:First>
          </b:Person>
          <b:Person>
            <b:Last>Huremovic</b:Last>
            <b:First>Melita</b:First>
          </b:Person>
          <b:Person>
            <b:Last>Catovic</b:Last>
            <b:First>Benjamin</b:First>
          </b:Person>
          <b:Person>
            <b:Last>Kulic</b:Last>
            <b:First>Samra</b:First>
          </b:Person>
          <b:Person>
            <b:Last>Taletovic</b:Last>
            <b:First>Aida</b:First>
          </b:Person>
        </b:NameList>
      </b:Author>
    </b:Author>
    <b:RefOrder>2</b:RefOrder>
  </b:Source>
  <b:Source>
    <b:Tag>EFS13</b:Tag>
    <b:SourceType>JournalArticle</b:SourceType>
    <b:Guid>{C9416FED-F185-4E2C-95C6-3491CF5976F2}</b:Guid>
    <b:Author>
      <b:Author>
        <b:Corporate>EFSA Panel on Additives and Products or Substances used in Animal Feed</b:Corporate>
      </b:Author>
    </b:Author>
    <b:Title>Scientific Opinion on the safety and efficacy of vitamin C (ascorbic acid, sodium ascorbate, calcium ascorbate, ascorbyl palmitate, sodium calcium ascorbyl phosphate and sodium ascorbyl phosphate) as a feed additive for all animal species based on a dossi</b:Title>
    <b:JournalName>European Food Safety Authority</b:JournalName>
    <b:Year>2013</b:Year>
    <b:Volume>11</b:Volume>
    <b:Issue>2</b:Issue>
    <b:RefOrder>3</b:RefOrder>
  </b:Source>
  <b:Source>
    <b:Tag>Ume14</b:Tag>
    <b:SourceType>JournalArticle</b:SourceType>
    <b:Guid>{E17BBC7D-0C04-4748-A6FD-69AE5CFFFE92}</b:Guid>
    <b:Title>A green method for the synthesis of Copper Nanoparticles using L-ascorbic acid</b:Title>
    <b:JournalName>RevistaMateria</b:JournalName>
    <b:Year>2014</b:Year>
    <b:Pages>197-203</b:Pages>
    <b:Author>
      <b:Author>
        <b:NameList>
          <b:Person>
            <b:Last>Umer</b:Last>
            <b:First>Asim</b:First>
          </b:Person>
          <b:Person>
            <b:Last>Naveed</b:Last>
            <b:First>Shahid</b:First>
          </b:Person>
          <b:Person>
            <b:Last>Naveed</b:Last>
            <b:First>Ramzan</b:First>
          </b:Person>
          <b:Person>
            <b:Last>Rafique</b:Last>
            <b:Middle>S</b:Middle>
            <b:First>M</b:First>
          </b:Person>
          <b:Person>
            <b:Last>Imran</b:Last>
            <b:First>Muhammad</b:First>
          </b:Person>
        </b:NameList>
      </b:Author>
    </b:Author>
    <b:RefOrder>14</b:RefOrder>
  </b:Source>
  <b:Source>
    <b:Tag>Pan06</b:Tag>
    <b:SourceType>JournalArticle</b:SourceType>
    <b:Guid>{BD79123C-EDB8-4A17-B4D6-392AEE72EBB2}</b:Guid>
    <b:Title>FT-IR, FT-Raman and SERS spectra of Vitamin C</b:Title>
    <b:JournalName>Spectrochimica Acta Part A: Molecular and Biomolecular Spectroscopy</b:JournalName>
    <b:Year>2006</b:Year>
    <b:Pages>802-804</b:Pages>
    <b:Volume>65</b:Volume>
    <b:Issue>3-4</b:Issue>
    <b:Author>
      <b:Author>
        <b:NameList>
          <b:Person>
            <b:Last>Panicker</b:Last>
            <b:Middle>C</b:Middle>
            <b:First>Yohannan</b:First>
          </b:Person>
          <b:Person>
            <b:Last>Varghese</b:Last>
            <b:Middle>Tresa</b:Middle>
            <b:First>Hema</b:First>
          </b:Person>
          <b:Person>
            <b:Last>Philip</b:Last>
            <b:First>Daizy</b:First>
          </b:Person>
        </b:NameList>
      </b:Author>
    </b:Author>
    <b:RefOrder>15</b:RefOrder>
  </b:Source>
  <b:Source>
    <b:Tag>Ebn22</b:Tag>
    <b:SourceType>JournalArticle</b:SourceType>
    <b:Guid>{B16B4651-4F17-4E3E-9960-B9376DB913F4}</b:Guid>
    <b:Title>XRD and FTIR of Ascorbic Acid and Monosodium Glutamate Food Additives</b:Title>
    <b:JournalName>International Journal of Research Publication and Reviews</b:JournalName>
    <b:Year>2022</b:Year>
    <b:Pages>2155-2159</b:Pages>
    <b:Volume>3</b:Volume>
    <b:Issue>9</b:Issue>
    <b:Author>
      <b:Author>
        <b:NameList>
          <b:Person>
            <b:Last>Ebnalwaled</b:Last>
            <b:Middle>A</b:Middle>
            <b:First>A</b:First>
          </b:Person>
          <b:Person>
            <b:Last>Said</b:Last>
            <b:Middle>Hassan</b:Middle>
            <b:First>Alaa</b:First>
          </b:Person>
          <b:Person>
            <b:Last>Mahmoud</b:Last>
            <b:Middle>Mostafa</b:Middle>
            <b:First>Mona</b:First>
          </b:Person>
          <b:Person>
            <b:Last>Alsedfy</b:Last>
            <b:Middle>M</b:Middle>
            <b:First>Yasser</b:First>
          </b:Person>
        </b:NameList>
      </b:Author>
    </b:Author>
    <b:RefOrder>16</b:RefOrder>
  </b:Source>
  <b:Source>
    <b:Tag>Mat24</b:Tag>
    <b:SourceType>BookSection</b:SourceType>
    <b:Guid>{4EDF4244-90D9-46FA-B968-9F18B3DD10E1}</b:Guid>
    <b:Title>Nanoplastics in aquatic environments—Sources, sampling techniques, and identification methods</b:Title>
    <b:Year>2024</b:Year>
    <b:Pages>381-397</b:Pages>
    <b:BookTitle>Microplastic Contamination in Aquatic Environments</b:BookTitle>
    <b:Publisher>Elsevier</b:Publisher>
    <b:Author>
      <b:Author>
        <b:NameList>
          <b:Person>
            <b:Last>Mattsson</b:Last>
            <b:First>Karin</b:First>
          </b:Person>
          <b:Person>
            <b:Last>Jocic</b:Last>
            <b:First>Simonne</b:First>
          </b:Person>
          <b:Person>
            <b:Last>Aristeia de Lima</b:Last>
            <b:First>Julianna</b:First>
          </b:Person>
          <b:Person>
            <b:Last>Hansson</b:Last>
            <b:First>Lars-Anders</b:First>
          </b:Person>
        </b:NameList>
      </b:Author>
    </b:Author>
    <b:RefOrder>8</b:RefOrder>
  </b:Source>
  <b:Source>
    <b:Tag>Cao17</b:Tag>
    <b:SourceType>JournalArticle</b:SourceType>
    <b:Guid>{9AE4085E-0947-48DE-9BB0-357B331BD05E}</b:Guid>
    <b:Title>Synthesis of non-water soluble polymeric guanidine derivatives and application in preparation of antimicrobial regenerated cellulose</b:Title>
    <b:Year>2017</b:Year>
    <b:Pages>1040-1047</b:Pages>
    <b:JournalName>Fibers and Polymers</b:JournalName>
    <b:Volume>18</b:Volume>
    <b:Issue>6</b:Issue>
    <b:Author>
      <b:Author>
        <b:NameList>
          <b:Person>
            <b:Last>Cao</b:Last>
            <b:First>Changlin</b:First>
          </b:Person>
          <b:Person>
            <b:Last>Wu</b:Last>
            <b:First>Kaijian</b:First>
          </b:Person>
          <b:Person>
            <b:Last>Yuan</b:Last>
            <b:First>Wei</b:First>
          </b:Person>
          <b:Person>
            <b:Last>Zhang</b:Last>
            <b:First>Yumei</b:First>
          </b:Person>
          <b:Person>
            <b:Last>Wang</b:Last>
            <b:First>Huaping</b:First>
          </b:Person>
        </b:NameList>
      </b:Author>
    </b:Author>
    <b:RefOrder>17</b:RefOrder>
  </b:Source>
  <b:Source>
    <b:Tag>Tha17</b:Tag>
    <b:SourceType>JournalArticle</b:SourceType>
    <b:Guid>{0A1A8413-E67D-44C7-97B1-9B286F330FD3}</b:Guid>
    <b:Title>Synthesis, Crystal Structure and Vibrational Spectral Analysis of Guanidinium Hydrogen L-aspartate Single Crystal</b:Title>
    <b:JournalName>Journal of Physical Science</b:JournalName>
    <b:Year>2017</b:Year>
    <b:Pages>27-47</b:Pages>
    <b:Volume>28</b:Volume>
    <b:Issue>1</b:Issue>
    <b:Author>
      <b:Author>
        <b:NameList>
          <b:Person>
            <b:Last>Thangaraj</b:Last>
            <b:Middle>Devi</b:Middle>
            <b:First>Uma</b:First>
          </b:Person>
          <b:Person>
            <b:Last>Rajaganthan</b:Last>
            <b:First>Meenakshi</b:First>
          </b:Person>
          <b:Person>
            <b:Last>Govindarajulu</b:Last>
            <b:First>Kalpana</b:First>
          </b:Person>
          <b:Person>
            <b:Last>Arulsamy</b:Last>
            <b:Middle>Prabha</b:Middle>
            <b:First>Josephine</b:First>
          </b:Person>
        </b:NameList>
      </b:Author>
    </b:Author>
    <b:RefOrder>18</b:RefOrder>
  </b:Source>
  <b:Source>
    <b:Tag>Gon24</b:Tag>
    <b:SourceType>JournalArticle</b:SourceType>
    <b:Guid>{02C60834-F1E6-4510-AD3E-1935D0755393}</b:Guid>
    <b:Title>Application of fourier transform infrared (FTIR) spectroscopy in sample preparation: Material characterization and mechanism investigation</b:Title>
    <b:JournalName>Advances in Sample Preparation</b:JournalName>
    <b:Year>2024</b:Year>
    <b:Volume>11</b:Volume>
    <b:Author>
      <b:Author>
        <b:NameList>
          <b:Person>
            <b:Last>Gong</b:Last>
            <b:First>Yahui</b:First>
          </b:Person>
          <b:Person>
            <b:Last>Chen</b:Last>
            <b:First>Xuerong</b:First>
          </b:Person>
          <b:Person>
            <b:Last>Wu</b:Last>
            <b:First>Wei</b:First>
          </b:Person>
        </b:NameList>
      </b:Author>
    </b:Author>
    <b:RefOrder>5</b:RefOrder>
  </b:Source>
  <b:Source>
    <b:Tag>Răd24</b:Tag>
    <b:SourceType>JournalArticle</b:SourceType>
    <b:Guid>{DB726F9B-C8F8-448F-B9F8-AFF88CD80C4E}</b:Guid>
    <b:Title>Synthesis of Guanidine and Its Deposition on Bacterial Cellulose as Green Heterogeneous Catalyst for Transesterification to Methyl Esters</b:Title>
    <b:JournalName>Energies</b:JournalName>
    <b:Year>2024</b:Year>
    <b:Volume>17</b:Volume>
    <b:Author>
      <b:Author>
        <b:NameList>
          <b:Person>
            <b:Last>Răducanu</b:Last>
            <b:Middle>Eugen</b:Middle>
            <b:First>Cristian</b:First>
          </b:Person>
          <b:Person>
            <b:Last>Dobre</b:Last>
            <b:First>Tănase</b:First>
          </b:Person>
          <b:Person>
            <b:Last>Mihăiescu</b:Last>
            <b:Middle>Dan</b:Middle>
            <b:First>Eduard</b:First>
          </b:Person>
          <b:Person>
            <b:Last>Morosan</b:Last>
            <b:First>Alina</b:First>
          </b:Person>
          <b:Person>
            <b:Last>Jidveian</b:Last>
            <b:First>Roxana</b:First>
          </b:Person>
          <b:Person>
            <b:Last>Tîrpan</b:Last>
            <b:Middle>Roxana Cioroiu</b:Middle>
            <b:First>Doinita</b:First>
          </b:Person>
          <b:Person>
            <b:Last>Vasiliu</b:Last>
            <b:Middle>Dan</b:Middle>
            <b:First>Alexandru</b:First>
          </b:Person>
          <b:Person>
            <b:Last>Gogosa</b:Last>
            <b:Middle>Iomela</b:Middle>
            <b:First>Cristina</b:First>
          </b:Person>
          <b:Person>
            <b:Last>Pârvulescu</b:Last>
            <b:Middle>Cristina</b:Middle>
            <b:First>Oama</b:First>
          </b:Person>
          <b:Person>
            <b:Last>Trică</b:Last>
            <b:First>Bogdan</b:First>
          </b:Person>
        </b:NameList>
      </b:Author>
    </b:Author>
    <b:RefOrder>19</b:RefOrder>
  </b:Source>
  <b:Source>
    <b:Tag>Dan11</b:Tag>
    <b:SourceType>JournalArticle</b:SourceType>
    <b:Guid>{6E1B58CE-EAA4-4C3A-9E88-70B6327A9CF4}</b:Guid>
    <b:Title>Understanding the fingerprint region in the infra-red spectra of perfluorinated ionomer membranes and corresponding model compounds: Experiments and theoretical calculations</b:Title>
    <b:JournalName>Journal of Power Sources</b:JournalName>
    <b:Year>2011</b:Year>
    <b:Pages>8216-8224</b:Pages>
    <b:Volume>196</b:Volume>
    <b:Issue>20</b:Issue>
    <b:Author>
      <b:Author>
        <b:NameList>
          <b:Person>
            <b:Last>Danilczuk</b:Last>
            <b:First>Marek</b:First>
          </b:Person>
          <b:Person>
            <b:Last>Schlick</b:Last>
            <b:First>Shulamith</b:First>
          </b:Person>
          <b:Person>
            <b:Last>Hamrock</b:Last>
            <b:First>Steven</b:First>
          </b:Person>
          <b:Person>
            <b:Last>Schaberg</b:Last>
            <b:First>Mark</b:First>
          </b:Person>
        </b:NameList>
      </b:Author>
    </b:Author>
    <b:RefOrder>22</b:RefOrder>
  </b:Source>
  <b:Source>
    <b:Tag>Zap21</b:Tag>
    <b:SourceType>JournalArticle</b:SourceType>
    <b:Guid>{42F1B31D-323E-4865-ADE3-818E99A53724}</b:Guid>
    <b:Title>Introducing ATR-FTIR Spectroscopy through Analysis of Acetaminophen Drugs: Practical Lessons for Interdisciplinary and Progressive Learning for Undergraduate Students</b:Title>
    <b:JournalName>Journal of Chemical Education</b:JournalName>
    <b:Year>2021</b:Year>
    <b:Pages>2676-2686</b:Pages>
    <b:Volume>98</b:Volume>
    <b:Issue>8</b:Issue>
    <b:Author>
      <b:Author>
        <b:NameList>
          <b:Person>
            <b:Last>Zapata</b:Last>
            <b:First>Felix</b:First>
          </b:Person>
          <b:Person>
            <b:Last>López-Fernández</b:Last>
            <b:First>Adrian</b:First>
          </b:Person>
          <b:Person>
            <b:Last>Ortega-Ojeda</b:Last>
            <b:First>Fernando</b:First>
          </b:Person>
          <b:Person>
            <b:Last>Quintanilla</b:Last>
            <b:First>Gloria</b:First>
          </b:Person>
          <b:Person>
            <b:Last>García-Ruiz</b:Last>
            <b:First>Carmen</b:First>
          </b:Person>
          <b:Person>
            <b:Last>Montalvo</b:Last>
            <b:First>Gemma</b:First>
          </b:Person>
        </b:NameList>
      </b:Author>
    </b:Author>
    <b:RefOrder>21</b:RefOrder>
  </b:Source>
  <b:Source>
    <b:Tag>Bas14</b:Tag>
    <b:SourceType>JournalArticle</b:SourceType>
    <b:Guid>{872272A8-D5ED-41D9-AA1A-701008C56024}</b:Guid>
    <b:Title>Polymorphism of paracetamol: A comparative study on commercial paracetamol samples</b:Title>
    <b:Year>2014</b:Year>
    <b:JournalName>nternational Journal of Chemical Studies</b:JournalName>
    <b:Pages>25-29</b:Pages>
    <b:Volume>1</b:Volume>
    <b:Issue>6</b:Issue>
    <b:Author>
      <b:Author>
        <b:NameList>
          <b:Person>
            <b:Last>Baspha</b:Last>
            <b:First>P</b:First>
          </b:Person>
          <b:Person>
            <b:Last>Bijudas</b:Last>
            <b:First>K</b:First>
          </b:Person>
          <b:Person>
            <b:Last>Tom</b:Last>
            <b:First>A</b:First>
            <b:Middle>M</b:Middle>
          </b:Person>
          <b:Person>
            <b:Last>Archana</b:Last>
            <b:First>P</b:First>
            <b:Middle>K</b:Middle>
          </b:Person>
          <b:Person>
            <b:Last>Murshida</b:Last>
            <b:First>K</b:First>
            <b:Middle>P</b:Middle>
          </b:Person>
          <b:Person>
            <b:Last>Noufala Banu</b:Last>
            <b:First>K</b:First>
          </b:Person>
          <b:Person>
            <b:Last>Amritha</b:Last>
            <b:First>K</b:First>
            <b:Middle>R</b:Middle>
          </b:Person>
          <b:Person>
            <b:Last>Vimisha</b:Last>
            <b:First>K</b:First>
          </b:Person>
        </b:NameList>
      </b:Author>
    </b:Author>
    <b:RefOrder>20</b:RefOrder>
  </b:Source>
  <b:Source>
    <b:Tag>Min25</b:Tag>
    <b:SourceType>BookSection</b:SourceType>
    <b:Guid>{7AE405A1-F66E-40F0-B1F0-B9EB268D5935}</b:Guid>
    <b:Title>The growth and shock testing of large single crystal energetics and analogues</b:Title>
    <b:Year>2025</b:Year>
    <b:Pages>10-18</b:Pages>
    <b:Publisher>Royal Society of Chemistry</b:Publisher>
    <b:BookTitle>Next Generation Energetics: 2nd International Explosives Conference</b:BookTitle>
    <b:Author>
      <b:Author>
        <b:NameList>
          <b:Person>
            <b:Last>Mintoff</b:Last>
            <b:First>Alice</b:First>
          </b:Person>
          <b:Person>
            <b:Last>Stennett</b:Last>
            <b:First>Chris</b:First>
          </b:Person>
          <b:Person>
            <b:Last>Vreclj</b:Last>
            <b:First>Ranko</b:First>
          </b:Person>
        </b:NameList>
      </b:Author>
    </b:Author>
    <b:RefOrder>28</b:RefOrder>
  </b:Source>
  <b:Source>
    <b:Tag>Med20</b:Tag>
    <b:SourceType>JournalArticle</b:SourceType>
    <b:Guid>{71AFB61C-B414-4A3F-AA57-ED32D12CFE74}</b:Guid>
    <b:Title>Ascorbic acid: The chemistry underlying its antioxidant properties</b:Title>
    <b:Year>2020</b:Year>
    <b:Pages>37-43</b:Pages>
    <b:JournalName>Free Radical Biology and Medicine</b:JournalName>
    <b:Volume>159</b:Volume>
    <b:Issue>1</b:Issue>
    <b:Author>
      <b:Author>
        <b:NameList>
          <b:Person>
            <b:Last>Medicine</b:Last>
            <b:First>Free</b:First>
            <b:Middle>Radical Biology and</b:Middle>
          </b:Person>
          <b:Person>
            <b:Last>Njus</b:Last>
            <b:First>David</b:First>
          </b:Person>
          <b:Person>
            <b:Last>Kelley</b:Last>
            <b:Middle>M</b:Middle>
            <b:First>Patrick</b:First>
          </b:Person>
          <b:Person>
            <b:Last>Tu</b:Last>
            <b:First>Yi-Jung</b:First>
          </b:Person>
          <b:Person>
            <b:Last>Schlegal</b:Last>
            <b:First>Bernhard</b:First>
          </b:Person>
        </b:NameList>
      </b:Author>
    </b:Author>
    <b:RefOrder>23</b:RefOrder>
  </b:Source>
  <b:Source>
    <b:Tag>Lan09</b:Tag>
    <b:SourceType>JournalArticle</b:SourceType>
    <b:Guid>{9A75F214-059D-4AFA-A62F-07CAE81D64D3}</b:Guid>
    <b:Title>Identification of Ascorbic Acid and Its Degradation Products in Black Powder Substitutes</b:Title>
    <b:JournalName>Journal of Forensic Science</b:JournalName>
    <b:Year>2009</b:Year>
    <b:Pages>1315-1322</b:Pages>
    <b:Volume>54</b:Volume>
    <b:Issue>6</b:Issue>
    <b:Author>
      <b:Author>
        <b:NameList>
          <b:Person>
            <b:Last>Lang</b:Last>
            <b:First>Gui-hua Lisa</b:First>
          </b:Person>
          <b:Person>
            <b:Last>Boyle</b:Last>
            <b:First>Katherine</b:First>
          </b:Person>
        </b:NameList>
      </b:Author>
    </b:Author>
    <b:RefOrder>24</b:RefOrder>
  </b:Source>
  <b:Source>
    <b:Tag>AlK14</b:Tag>
    <b:SourceType>JournalArticle</b:SourceType>
    <b:Guid>{0EDE5136-5B84-4FE1-B2EF-14C8272428FF}</b:Guid>
    <b:Title>Advancements in medical research: Exploring Fourier Transform Infrared (FTIR) spectroscopy for tissue, cell, and hair sample analysis</b:Title>
    <b:JournalName>Skin Research and Technology</b:JournalName>
    <b:Year>2014</b:Year>
    <b:Volume>30</b:Volume>
    <b:Issue>6</b:Issue>
    <b:Author>
      <b:Author>
        <b:NameList>
          <b:Person>
            <b:Last>Al-Kelani</b:Last>
            <b:First>Madeha</b:First>
          </b:Person>
          <b:Person>
            <b:Last>Buthelezi</b:Last>
            <b:First>Ntandoyenkosi</b:First>
          </b:Person>
        </b:NameList>
      </b:Author>
    </b:Author>
    <b:RefOrder>10</b:RefOrder>
  </b:Source>
  <b:Source>
    <b:Tag>Kaz06</b:Tag>
    <b:SourceType>JournalArticle</b:SourceType>
    <b:Guid>{E577E375-F614-439D-A2C2-2A528E3B6D70}</b:Guid>
    <b:Title>Applications of ATR-FTIR spectroscopic imaging to biomedical samples</b:Title>
    <b:JournalName>Biochimica et Biophysica Acta</b:JournalName>
    <b:Year>2006</b:Year>
    <b:Pages>858-867</b:Pages>
    <b:Volume>1758</b:Volume>
    <b:Issue>7</b:Issue>
    <b:Author>
      <b:Author>
        <b:NameList>
          <b:Person>
            <b:Last>Kazarian</b:Last>
            <b:Middle>G</b:Middle>
            <b:First>S</b:First>
          </b:Person>
          <b:Person>
            <b:Last>Chan</b:Last>
            <b:Middle>L A</b:Middle>
            <b:First>K</b:First>
          </b:Person>
        </b:NameList>
      </b:Author>
    </b:Author>
    <b:RefOrder>11</b:RefOrder>
  </b:Source>
  <b:Source>
    <b:Tag>Oje21</b:Tag>
    <b:SourceType>BookSection</b:SourceType>
    <b:Guid>{524DE566-0378-4B21-9E15-80A9FCE85A97}</b:Guid>
    <b:Title>Fourier Transform Infrared Spectroscopy for MolecularAnalysis of Microbial Cells</b:Title>
    <b:Year>2021</b:Year>
    <b:Pages>187-211</b:Pages>
    <b:City>Clifton, New Jersey</b:City>
    <b:BookTitle>Methods in Molecular Biology</b:BookTitle>
    <b:Author>
      <b:Author>
        <b:NameList>
          <b:Person>
            <b:Last>Ojeda</b:Last>
            <b:First>Jesús</b:First>
          </b:Person>
          <b:Person>
            <b:Last>Dittrich</b:Last>
            <b:First>Maria</b:First>
          </b:Person>
        </b:NameList>
      </b:Author>
    </b:Author>
    <b:RefOrder>9</b:RefOrder>
  </b:Source>
  <b:Source>
    <b:Tag>Led22</b:Tag>
    <b:SourceType>JournalArticle</b:SourceType>
    <b:Guid>{FEA991D1-2665-4813-9976-0D3AD8A8F58A}</b:Guid>
    <b:Title>Thermochemical study to assess the energetical and structural effects of nitro substituents in methyl benzoate isomers</b:Title>
    <b:Year>2022</b:Year>
    <b:JournalName>The Journal of Chemical Thermodynamics</b:JournalName>
    <b:Volume>173</b:Volume>
    <b:Author>
      <b:Author>
        <b:NameList>
          <b:Person>
            <b:Last>Ledo</b:Last>
            <b:Middle>J</b:Middle>
            <b:First>Manuel</b:First>
          </b:Person>
          <b:Person>
            <b:Last>Flores</b:Last>
            <b:First>Henoc</b:First>
          </b:Person>
          <b:Person>
            <b:Last>Ramos</b:Last>
            <b:First>Fernando</b:First>
          </b:Person>
          <b:Person>
            <b:Last>Freitas</b:Last>
            <b:Middle>L S</b:Middle>
            <b:First>Vera</b:First>
          </b:Person>
          <b:Person>
            <b:Last>Ribeiro da Silva</b:Last>
            <b:Middle>D M C</b:Middle>
            <b:First>Maria</b:First>
          </b:Person>
        </b:NameList>
      </b:Author>
    </b:Author>
    <b:RefOrder>29</b:RefOrder>
  </b:Source>
  <b:Source>
    <b:Tag>Mul11</b:Tag>
    <b:SourceType>JournalArticle</b:SourceType>
    <b:Guid>{BE5B3AE2-470C-40E3-B10A-C9356E635AA1}</b:Guid>
    <b:Title>Biodegradation of 3-Nitrobenzoate by Bacillus flexus strain XJU-4</b:Title>
    <b:JournalName>World J Microbiol Biotechnol</b:JournalName>
    <b:Year>2011</b:Year>
    <b:Pages>1582-1592</b:Pages>
    <b:Volume>27</b:Volume>
    <b:Issue>7</b:Issue>
    <b:Author>
      <b:Author>
        <b:NameList>
          <b:Person>
            <b:Last>Mulla</b:Last>
            <b:Middle>I</b:Middle>
            <b:First>Sikandar</b:First>
          </b:Person>
          <b:Person>
            <b:Last>Manjunatha</b:Last>
            <b:Middle>P</b:Middle>
            <b:First>T</b:First>
          </b:Person>
          <b:Person>
            <b:Last>Hoskeri</b:Last>
            <b:Middle>S</b:Middle>
            <b:First>Robertcyril</b:First>
          </b:Person>
          <b:Person>
            <b:Last>Tallur</b:Last>
            <b:Middle>N</b:Middle>
            <b:First>Preeti</b:First>
          </b:Person>
          <b:Person>
            <b:Last>Ninnekar</b:Last>
            <b:Middle>Z</b:Middle>
            <b:First>Harichandra</b:First>
          </b:Person>
        </b:NameList>
      </b:Author>
    </b:Author>
    <b:RefOrder>30</b:RefOrder>
  </b:Source>
  <b:Source>
    <b:Tag>War18</b:Tag>
    <b:SourceType>Report</b:SourceType>
    <b:Guid>{8C63C0E7-CE96-4692-8EC0-47DFB15A5FFC}</b:Guid>
    <b:Title>Conversion of guanidine nitrate to nitroguanidine with recycle of spent acid</b:Title>
    <b:Year>2018</b:Year>
    <b:Author>
      <b:Author>
        <b:NameList>
          <b:Person>
            <b:Last>Warman</b:Last>
            <b:First>Maurice</b:First>
          </b:Person>
          <b:Person>
            <b:Last>Semel</b:Last>
            <b:First>Stanley</b:First>
          </b:Person>
          <b:Person>
            <b:Last>Leccacorvi</b:Last>
            <b:First>John</b:First>
          </b:Person>
          <b:Person>
            <b:Last>Motto</b:Last>
            <b:First>Rocco</b:First>
          </b:Person>
          <b:Person>
            <b:Last>Hutchinson</b:Last>
            <b:First>Richard</b:First>
          </b:Person>
        </b:NameList>
      </b:Author>
    </b:Author>
    <b:Publisher>Feltman Research Laboratory</b:Publisher>
    <b:City>New Jersey</b:City>
    <b:RefOrder>25</b:RefOrder>
  </b:Source>
  <b:Source>
    <b:Tag>Sim52</b:Tag>
    <b:SourceType>JournalArticle</b:SourceType>
    <b:Guid>{C58668A9-099B-4B15-B463-E775743049A7}</b:Guid>
    <b:Title>The nitration of guanidine in sulphuric acid. Part I. The reversible conversion of guanidine nitrate into nitroguanidine</b:Title>
    <b:Year>1952</b:Year>
    <b:JournalName>Journal of the Chemical Society</b:JournalName>
    <b:Author>
      <b:Author>
        <b:NameList>
          <b:Person>
            <b:Last>Simkins</b:Last>
            <b:Middle>J J</b:Middle>
            <b:First>R</b:First>
          </b:Person>
          <b:Person>
            <b:Last>Williams</b:Last>
            <b:First>Gwyn</b:First>
          </b:Person>
        </b:NameList>
      </b:Author>
    </b:Author>
    <b:RefOrder>26</b:RefOrder>
  </b:Source>
  <b:Source>
    <b:Tag>Lew05</b:Tag>
    <b:SourceType>BookSection</b:SourceType>
    <b:Guid>{D5B88438-E330-4D49-8ED8-2AC1BE810285}</b:Guid>
    <b:Title>Forensic Sciences | Gunshot Residues</b:Title>
    <b:Year>2005</b:Year>
    <b:Pages>430-436</b:Pages>
    <b:BookTitle>Encyclopedia of Analytical Science (Second Edition)</b:BookTitle>
    <b:Publisher>Elsevier</b:Publisher>
    <b:Author>
      <b:Author>
        <b:NameList>
          <b:Person>
            <b:Last>Lewis</b:Last>
            <b:Middle>W</b:Middle>
            <b:First>S</b:First>
          </b:Person>
          <b:Person>
            <b:Last>Agg</b:Last>
            <b:Middle>M</b:Middle>
            <b:First>K</b:First>
          </b:Person>
          <b:Person>
            <b:Last>Gutowski</b:Last>
            <b:Middle>J</b:Middle>
            <b:First>S</b:First>
          </b:Person>
          <b:Person>
            <b:Last>Ross</b:Last>
            <b:First>P</b:First>
          </b:Person>
        </b:NameList>
      </b:Author>
    </b:Author>
    <b:RefOrder>27</b:RefOrder>
  </b:Source>
  <b:Source>
    <b:Tag>Ban09</b:Tag>
    <b:SourceType>JournalArticle</b:SourceType>
    <b:Guid>{1980D42B-41FE-4072-93F8-B8A5F23F5FC1}</b:Guid>
    <b:Title>Post-blast detection of traces of explosives by means of Fourier transform infrared spectroscopy</b:Title>
    <b:Year>2009</b:Year>
    <b:Pages>168-176</b:Pages>
    <b:JournalName>Vibrational Spectroscopy</b:JournalName>
    <b:Volume>51</b:Volume>
    <b:Author>
      <b:Author>
        <b:NameList>
          <b:Person>
            <b:Last>Banas</b:Last>
            <b:First>A</b:First>
          </b:Person>
          <b:Person>
            <b:Last>Banas</b:Last>
            <b:First>K</b:First>
          </b:Person>
          <b:Person>
            <b:Last>Banhou</b:Last>
            <b:First>M</b:First>
          </b:Person>
          <b:Person>
            <b:Last>Moser</b:Last>
            <b:Middle>O</b:Middle>
            <b:First>H</b:First>
          </b:Person>
          <b:Person>
            <b:Last>Wen</b:Last>
            <b:First>L</b:First>
          </b:Person>
          <b:Person>
            <b:Last>Yang</b:Last>
            <b:First>P</b:First>
          </b:Person>
          <b:Person>
            <b:Last>Li</b:Last>
            <b:Middle>J</b:Middle>
            <b:First>Z</b:First>
          </b:Person>
          <b:Person>
            <b:Last>Cholewa</b:Last>
            <b:First>M</b:First>
          </b:Person>
          <b:Person>
            <b:Last>Lim</b:Last>
            <b:Middle>K</b:Middle>
            <b:First>S</b:First>
          </b:Person>
          <b:Person>
            <b:Last>Lim</b:Last>
            <b:Middle>H</b:Middle>
            <b:First>CH</b:First>
          </b:Person>
        </b:NameList>
      </b:Author>
    </b:Author>
    <b:RefOrder>12</b:RefOrder>
  </b:Source>
  <b:Source>
    <b:Tag>Woj21</b:Tag>
    <b:SourceType>JournalArticle</b:SourceType>
    <b:Guid>{ECC6EE99-1702-4D88-875C-5FEE804BB8DE}</b:Guid>
    <b:Title>Thermally enhanced FTIR spectroscopy applied to study of explosives stability</b:Title>
    <b:JournalName>Measurement</b:JournalName>
    <b:Year>2021</b:Year>
    <b:Volume>184</b:Volume>
    <b:Author>
      <b:Author>
        <b:NameList>
          <b:Person>
            <b:Last>Wojtas</b:Last>
            <b:First>Jacek</b:First>
          </b:Person>
          <b:Person>
            <b:Last>Szala</b:Last>
            <b:First>Mateusz</b:First>
          </b:Person>
        </b:NameList>
      </b:Author>
    </b:Author>
    <b:RefOrder>13</b:RefOrder>
  </b:Source>
</b:Sources>
</file>

<file path=customXml/itemProps1.xml><?xml version="1.0" encoding="utf-8"?>
<ds:datastoreItem xmlns:ds="http://schemas.openxmlformats.org/officeDocument/2006/customXml" ds:itemID="{52BA17C5-710C-4795-8BB0-6757E0323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29</Pages>
  <Words>4041</Words>
  <Characters>21826</Characters>
  <Application>Microsoft Office Word</Application>
  <DocSecurity>0</DocSecurity>
  <Lines>682</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Coplin, Natalie</dc:creator>
  <cp:keywords/>
  <dc:description/>
  <cp:lastModifiedBy>Coplin, Natalie</cp:lastModifiedBy>
  <cp:revision>39</cp:revision>
  <dcterms:created xsi:type="dcterms:W3CDTF">2025-10-28T23:01:00Z</dcterms:created>
  <dcterms:modified xsi:type="dcterms:W3CDTF">2025-10-31T12:43:00Z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8141450-2387-4aca-b41f-19cd6be9dd3c_Enabled">
    <vt:lpwstr>true</vt:lpwstr>
  </property>
  <property fmtid="{D5CDD505-2E9C-101B-9397-08002B2CF9AE}" pid="3" name="MSIP_Label_48141450-2387-4aca-b41f-19cd6be9dd3c_SetDate">
    <vt:lpwstr>2025-05-13T11:43:33Z</vt:lpwstr>
  </property>
  <property fmtid="{D5CDD505-2E9C-101B-9397-08002B2CF9AE}" pid="4" name="MSIP_Label_48141450-2387-4aca-b41f-19cd6be9dd3c_Method">
    <vt:lpwstr>Standard</vt:lpwstr>
  </property>
  <property fmtid="{D5CDD505-2E9C-101B-9397-08002B2CF9AE}" pid="5" name="MSIP_Label_48141450-2387-4aca-b41f-19cd6be9dd3c_Name">
    <vt:lpwstr>Restricted_Unprotected</vt:lpwstr>
  </property>
  <property fmtid="{D5CDD505-2E9C-101B-9397-08002B2CF9AE}" pid="6" name="MSIP_Label_48141450-2387-4aca-b41f-19cd6be9dd3c_SiteId">
    <vt:lpwstr>adf10e2b-b6e9-41d6-be2f-c12bb566019c</vt:lpwstr>
  </property>
  <property fmtid="{D5CDD505-2E9C-101B-9397-08002B2CF9AE}" pid="7" name="MSIP_Label_48141450-2387-4aca-b41f-19cd6be9dd3c_ActionId">
    <vt:lpwstr>b50f65b1-6f3f-4d0e-99bc-19cf9f2adf67</vt:lpwstr>
  </property>
  <property fmtid="{D5CDD505-2E9C-101B-9397-08002B2CF9AE}" pid="8" name="MSIP_Label_48141450-2387-4aca-b41f-19cd6be9dd3c_ContentBits">
    <vt:lpwstr>0</vt:lpwstr>
  </property>
  <property fmtid="{D5CDD505-2E9C-101B-9397-08002B2CF9AE}" pid="9" name="MSIP_Label_48141450-2387-4aca-b41f-19cd6be9dd3c_Tag">
    <vt:lpwstr>10, 3, 0, 1</vt:lpwstr>
  </property>
</Properties>
</file>