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2A0503E1" w:rsidR="5A453747" w:rsidRDefault="00B30DA9">
      <w:r>
        <w:t>Th</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22880D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B1066">
              <w:rPr>
                <w:rFonts w:ascii="Times New Roman" w:hAnsi="Times New Roman" w:cs="Times New Roman"/>
                <w:b/>
                <w:color w:val="auto"/>
                <w:sz w:val="48"/>
              </w:rPr>
              <w:t>Paidamoyo Maziwisa</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34BAD9C" w14:textId="4A7DFB19" w:rsidR="001B1066" w:rsidRPr="001B1066" w:rsidRDefault="009C337F" w:rsidP="001B106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bookmarkStart w:id="0" w:name="_Hlk181800879"/>
            <w:r w:rsidR="001B1066" w:rsidRPr="001B1066">
              <w:rPr>
                <w:rFonts w:ascii="Times New Roman" w:hAnsi="Times New Roman" w:cs="Times New Roman"/>
                <w:b/>
                <w:color w:val="auto"/>
                <w:sz w:val="48"/>
              </w:rPr>
              <w:t xml:space="preserve"> 2418248@student.uwtsd.ac.uk</w:t>
            </w:r>
            <w:bookmarkEnd w:id="0"/>
          </w:p>
          <w:p w14:paraId="594FEAD3" w14:textId="77777777" w:rsidR="001B1066" w:rsidRPr="001B1066" w:rsidRDefault="001B1066" w:rsidP="001B1066">
            <w:pPr>
              <w:overflowPunct/>
              <w:autoSpaceDE/>
              <w:autoSpaceDN/>
              <w:adjustRightInd/>
              <w:ind w:right="-957"/>
              <w:textAlignment w:val="auto"/>
              <w:rPr>
                <w:rFonts w:ascii="Times New Roman" w:hAnsi="Times New Roman" w:cs="Times New Roman"/>
                <w:b/>
                <w:color w:val="auto"/>
                <w:sz w:val="48"/>
              </w:rPr>
            </w:pPr>
          </w:p>
          <w:p w14:paraId="3A6EAAC7" w14:textId="69F0807C"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46CDDD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B1066" w:rsidRPr="001B1066">
              <w:rPr>
                <w:rFonts w:ascii="Times New Roman" w:hAnsi="Times New Roman" w:cs="Times New Roman"/>
                <w:b/>
                <w:color w:val="auto"/>
                <w:sz w:val="48"/>
              </w:rPr>
              <w:t xml:space="preserve"> 2418248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43E9DE38" w:rsidR="00E559CE" w:rsidRDefault="00E559CE" w:rsidP="00BA6D3B">
      <w:pPr>
        <w:rPr>
          <w:b/>
          <w:sz w:val="24"/>
          <w:szCs w:val="24"/>
        </w:rPr>
      </w:pP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E77CC9">
        <w:tc>
          <w:tcPr>
            <w:tcW w:w="10070"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D8D1F20" w14:textId="77777777" w:rsidR="00A1415F" w:rsidRDefault="00A1415F" w:rsidP="00FE2D42">
            <w:pPr>
              <w:spacing w:line="360" w:lineRule="auto"/>
              <w:jc w:val="both"/>
              <w:rPr>
                <w:sz w:val="24"/>
                <w:szCs w:val="24"/>
              </w:rPr>
            </w:pPr>
          </w:p>
          <w:p w14:paraId="3D7490B9" w14:textId="77777777" w:rsidR="000D3791" w:rsidRDefault="00D753CE" w:rsidP="00FE2D42">
            <w:pPr>
              <w:spacing w:line="360" w:lineRule="auto"/>
              <w:jc w:val="both"/>
              <w:rPr>
                <w:sz w:val="24"/>
                <w:szCs w:val="24"/>
              </w:rPr>
            </w:pPr>
            <w:r w:rsidRPr="00D753CE">
              <w:rPr>
                <w:sz w:val="24"/>
                <w:szCs w:val="24"/>
              </w:rPr>
              <w:t xml:space="preserve">This </w:t>
            </w:r>
            <w:r>
              <w:rPr>
                <w:sz w:val="24"/>
                <w:szCs w:val="24"/>
              </w:rPr>
              <w:t>task</w:t>
            </w:r>
            <w:r w:rsidRPr="00D753CE">
              <w:rPr>
                <w:sz w:val="24"/>
                <w:szCs w:val="24"/>
              </w:rPr>
              <w:t xml:space="preserve"> focuses on safeguarding children, despite my current role working with adults</w:t>
            </w:r>
            <w:r w:rsidR="00344E2A">
              <w:rPr>
                <w:sz w:val="24"/>
                <w:szCs w:val="24"/>
              </w:rPr>
              <w:t xml:space="preserve">. </w:t>
            </w:r>
          </w:p>
          <w:p w14:paraId="75DA8555" w14:textId="0007BC38" w:rsidR="007F1593" w:rsidRPr="007F1593" w:rsidRDefault="00885405" w:rsidP="00FE2D42">
            <w:pPr>
              <w:spacing w:line="360" w:lineRule="auto"/>
              <w:jc w:val="both"/>
              <w:rPr>
                <w:sz w:val="24"/>
                <w:szCs w:val="24"/>
              </w:rPr>
            </w:pPr>
            <w:r>
              <w:rPr>
                <w:sz w:val="24"/>
                <w:szCs w:val="24"/>
              </w:rPr>
              <w:t xml:space="preserve">The tragic deaths of Victoria </w:t>
            </w:r>
            <w:r w:rsidR="000D6648">
              <w:rPr>
                <w:sz w:val="24"/>
                <w:szCs w:val="24"/>
              </w:rPr>
              <w:t>Climbie</w:t>
            </w:r>
            <w:r>
              <w:rPr>
                <w:sz w:val="24"/>
                <w:szCs w:val="24"/>
              </w:rPr>
              <w:t xml:space="preserve"> in 2000 and </w:t>
            </w:r>
            <w:r w:rsidR="008148E6">
              <w:rPr>
                <w:sz w:val="24"/>
                <w:szCs w:val="24"/>
              </w:rPr>
              <w:t xml:space="preserve">of Peter Connelley </w:t>
            </w:r>
            <w:r w:rsidR="00292057">
              <w:rPr>
                <w:sz w:val="24"/>
                <w:szCs w:val="24"/>
              </w:rPr>
              <w:t xml:space="preserve">in August 2007 resulted </w:t>
            </w:r>
            <w:r w:rsidR="002365F0">
              <w:rPr>
                <w:sz w:val="24"/>
                <w:szCs w:val="24"/>
              </w:rPr>
              <w:t xml:space="preserve">in Lord </w:t>
            </w:r>
            <w:r w:rsidR="004249EC">
              <w:rPr>
                <w:sz w:val="24"/>
                <w:szCs w:val="24"/>
              </w:rPr>
              <w:t>Laming (</w:t>
            </w:r>
            <w:r w:rsidR="002365F0">
              <w:rPr>
                <w:sz w:val="24"/>
                <w:szCs w:val="24"/>
              </w:rPr>
              <w:t>2009) writing that several professionals failed to work together</w:t>
            </w:r>
            <w:r w:rsidR="00525CC0">
              <w:rPr>
                <w:sz w:val="24"/>
                <w:szCs w:val="24"/>
              </w:rPr>
              <w:t xml:space="preserve"> in safeguarding </w:t>
            </w:r>
            <w:r w:rsidR="00996800">
              <w:rPr>
                <w:sz w:val="24"/>
                <w:szCs w:val="24"/>
              </w:rPr>
              <w:t xml:space="preserve">both </w:t>
            </w:r>
            <w:r w:rsidR="00A44C55">
              <w:rPr>
                <w:sz w:val="24"/>
                <w:szCs w:val="24"/>
              </w:rPr>
              <w:t>children. Munro</w:t>
            </w:r>
            <w:r w:rsidR="00FD120C">
              <w:rPr>
                <w:sz w:val="24"/>
                <w:szCs w:val="24"/>
              </w:rPr>
              <w:t xml:space="preserve"> (2011</w:t>
            </w:r>
            <w:r w:rsidR="009C3624">
              <w:rPr>
                <w:sz w:val="24"/>
                <w:szCs w:val="24"/>
              </w:rPr>
              <w:t>)</w:t>
            </w:r>
            <w:r w:rsidR="00FD120C">
              <w:rPr>
                <w:sz w:val="24"/>
                <w:szCs w:val="24"/>
              </w:rPr>
              <w:t xml:space="preserve">’s report also highlighted the need </w:t>
            </w:r>
            <w:r w:rsidR="00F8798D">
              <w:rPr>
                <w:sz w:val="24"/>
                <w:szCs w:val="24"/>
              </w:rPr>
              <w:t xml:space="preserve">for </w:t>
            </w:r>
            <w:r w:rsidR="00F8798D" w:rsidRPr="00057B18">
              <w:rPr>
                <w:sz w:val="24"/>
                <w:szCs w:val="24"/>
              </w:rPr>
              <w:t>better</w:t>
            </w:r>
            <w:r w:rsidR="00057B18" w:rsidRPr="00057B18">
              <w:rPr>
                <w:sz w:val="24"/>
                <w:szCs w:val="24"/>
              </w:rPr>
              <w:t xml:space="preserve"> safeguarding practice</w:t>
            </w:r>
            <w:r w:rsidR="0072110B">
              <w:rPr>
                <w:sz w:val="24"/>
                <w:szCs w:val="24"/>
              </w:rPr>
              <w:t>s.</w:t>
            </w:r>
            <w:r w:rsidR="007F1593">
              <w:rPr>
                <w:sz w:val="24"/>
                <w:szCs w:val="24"/>
              </w:rPr>
              <w:t xml:space="preserve"> </w:t>
            </w:r>
            <w:r w:rsidR="007F1593" w:rsidRPr="007F1593">
              <w:rPr>
                <w:sz w:val="24"/>
                <w:szCs w:val="24"/>
              </w:rPr>
              <w:t xml:space="preserve">The Munroe review </w:t>
            </w:r>
            <w:r w:rsidR="009C3624">
              <w:rPr>
                <w:sz w:val="24"/>
                <w:szCs w:val="24"/>
              </w:rPr>
              <w:t>(</w:t>
            </w:r>
            <w:r w:rsidR="007F1593" w:rsidRPr="007F1593">
              <w:rPr>
                <w:sz w:val="24"/>
                <w:szCs w:val="24"/>
              </w:rPr>
              <w:t>2011</w:t>
            </w:r>
            <w:r w:rsidR="009C3624">
              <w:rPr>
                <w:sz w:val="24"/>
                <w:szCs w:val="24"/>
              </w:rPr>
              <w:t>)</w:t>
            </w:r>
            <w:r w:rsidR="007F1593" w:rsidRPr="007F1593">
              <w:rPr>
                <w:sz w:val="24"/>
                <w:szCs w:val="24"/>
              </w:rPr>
              <w:t xml:space="preserve"> has</w:t>
            </w:r>
            <w:r w:rsidR="009C3624">
              <w:rPr>
                <w:sz w:val="24"/>
                <w:szCs w:val="24"/>
              </w:rPr>
              <w:t xml:space="preserve"> also </w:t>
            </w:r>
            <w:r w:rsidR="009C3624" w:rsidRPr="007F1593">
              <w:rPr>
                <w:sz w:val="24"/>
                <w:szCs w:val="24"/>
              </w:rPr>
              <w:t>resulted</w:t>
            </w:r>
            <w:r w:rsidR="007F1593" w:rsidRPr="007F1593">
              <w:rPr>
                <w:sz w:val="24"/>
                <w:szCs w:val="24"/>
              </w:rPr>
              <w:t xml:space="preserve"> in the use of the Public Law Outline by the courts </w:t>
            </w:r>
            <w:r w:rsidR="009C3624" w:rsidRPr="007F1593">
              <w:rPr>
                <w:sz w:val="24"/>
                <w:szCs w:val="24"/>
              </w:rPr>
              <w:t>to</w:t>
            </w:r>
            <w:r w:rsidR="00566A28">
              <w:rPr>
                <w:sz w:val="24"/>
                <w:szCs w:val="24"/>
              </w:rPr>
              <w:t xml:space="preserve"> </w:t>
            </w:r>
            <w:r w:rsidR="00570620">
              <w:rPr>
                <w:sz w:val="24"/>
                <w:szCs w:val="24"/>
              </w:rPr>
              <w:t>initially work</w:t>
            </w:r>
            <w:r w:rsidR="00A95634">
              <w:rPr>
                <w:sz w:val="24"/>
                <w:szCs w:val="24"/>
              </w:rPr>
              <w:t xml:space="preserve"> with the </w:t>
            </w:r>
            <w:r w:rsidR="00E52A7D">
              <w:rPr>
                <w:sz w:val="24"/>
                <w:szCs w:val="24"/>
              </w:rPr>
              <w:t>families to</w:t>
            </w:r>
            <w:r w:rsidR="00566A28">
              <w:rPr>
                <w:sz w:val="24"/>
                <w:szCs w:val="24"/>
              </w:rPr>
              <w:t xml:space="preserve"> resolve the concerns however if immediate protection is required</w:t>
            </w:r>
            <w:r w:rsidR="002744E2">
              <w:rPr>
                <w:sz w:val="24"/>
                <w:szCs w:val="24"/>
              </w:rPr>
              <w:t xml:space="preserve">, </w:t>
            </w:r>
            <w:r w:rsidR="007F1593" w:rsidRPr="007F1593">
              <w:rPr>
                <w:sz w:val="24"/>
                <w:szCs w:val="24"/>
              </w:rPr>
              <w:t xml:space="preserve">children’s </w:t>
            </w:r>
            <w:r w:rsidR="00A87808" w:rsidRPr="007F1593">
              <w:rPr>
                <w:sz w:val="24"/>
                <w:szCs w:val="24"/>
              </w:rPr>
              <w:t>cases</w:t>
            </w:r>
            <w:r w:rsidR="00A87808">
              <w:rPr>
                <w:sz w:val="24"/>
                <w:szCs w:val="24"/>
              </w:rPr>
              <w:t xml:space="preserve"> are</w:t>
            </w:r>
            <w:r w:rsidR="00132814">
              <w:rPr>
                <w:sz w:val="24"/>
                <w:szCs w:val="24"/>
              </w:rPr>
              <w:t xml:space="preserve"> expedited </w:t>
            </w:r>
            <w:r w:rsidR="00A4391E">
              <w:rPr>
                <w:sz w:val="24"/>
                <w:szCs w:val="24"/>
              </w:rPr>
              <w:t xml:space="preserve">by the </w:t>
            </w:r>
            <w:r w:rsidR="002744E2">
              <w:rPr>
                <w:sz w:val="24"/>
                <w:szCs w:val="24"/>
              </w:rPr>
              <w:t xml:space="preserve">courts </w:t>
            </w:r>
            <w:r w:rsidR="00E52A7D">
              <w:rPr>
                <w:sz w:val="24"/>
                <w:szCs w:val="24"/>
              </w:rPr>
              <w:t>(</w:t>
            </w:r>
            <w:r w:rsidR="00E52A7D" w:rsidRPr="00E52A7D">
              <w:rPr>
                <w:sz w:val="24"/>
                <w:szCs w:val="24"/>
              </w:rPr>
              <w:t>(Ministry of Justice, 2014)</w:t>
            </w:r>
            <w:r w:rsidR="0072110B">
              <w:rPr>
                <w:sz w:val="24"/>
                <w:szCs w:val="24"/>
              </w:rPr>
              <w:t>.</w:t>
            </w:r>
          </w:p>
          <w:p w14:paraId="5B3A1533" w14:textId="77777777" w:rsidR="007F1593" w:rsidRPr="007F1593" w:rsidRDefault="007F1593" w:rsidP="00FE2D42">
            <w:pPr>
              <w:spacing w:line="360" w:lineRule="auto"/>
              <w:jc w:val="both"/>
              <w:rPr>
                <w:sz w:val="24"/>
                <w:szCs w:val="24"/>
              </w:rPr>
            </w:pPr>
          </w:p>
          <w:p w14:paraId="13F0EB1E" w14:textId="2EBE98EF" w:rsidR="003E3323" w:rsidRDefault="0009707C" w:rsidP="00FE2D42">
            <w:pPr>
              <w:spacing w:line="360" w:lineRule="auto"/>
              <w:jc w:val="both"/>
              <w:rPr>
                <w:sz w:val="24"/>
                <w:szCs w:val="24"/>
              </w:rPr>
            </w:pPr>
            <w:r>
              <w:rPr>
                <w:sz w:val="24"/>
                <w:szCs w:val="24"/>
              </w:rPr>
              <w:t xml:space="preserve">In </w:t>
            </w:r>
            <w:r w:rsidR="009F5E49">
              <w:rPr>
                <w:sz w:val="24"/>
                <w:szCs w:val="24"/>
              </w:rPr>
              <w:t>Wales</w:t>
            </w:r>
            <w:r w:rsidR="00CF68A2">
              <w:rPr>
                <w:sz w:val="24"/>
                <w:szCs w:val="24"/>
              </w:rPr>
              <w:t>,</w:t>
            </w:r>
            <w:r>
              <w:rPr>
                <w:sz w:val="24"/>
                <w:szCs w:val="24"/>
              </w:rPr>
              <w:t xml:space="preserve"> </w:t>
            </w:r>
            <w:r w:rsidR="009F5E49">
              <w:rPr>
                <w:sz w:val="24"/>
                <w:szCs w:val="24"/>
              </w:rPr>
              <w:t>safeguarding</w:t>
            </w:r>
            <w:r w:rsidR="00086635">
              <w:rPr>
                <w:sz w:val="24"/>
                <w:szCs w:val="24"/>
              </w:rPr>
              <w:t xml:space="preserve"> is </w:t>
            </w:r>
            <w:r w:rsidR="009F5E49">
              <w:rPr>
                <w:sz w:val="24"/>
                <w:szCs w:val="24"/>
              </w:rPr>
              <w:t>everyone</w:t>
            </w:r>
            <w:r w:rsidR="00B90423">
              <w:rPr>
                <w:sz w:val="24"/>
                <w:szCs w:val="24"/>
              </w:rPr>
              <w:t xml:space="preserve"> in the community’s responsibility according to the</w:t>
            </w:r>
            <w:r w:rsidR="001F3A23">
              <w:rPr>
                <w:sz w:val="24"/>
                <w:szCs w:val="24"/>
              </w:rPr>
              <w:t xml:space="preserve"> main legal frameworks for </w:t>
            </w:r>
            <w:r w:rsidR="009C3624">
              <w:rPr>
                <w:sz w:val="24"/>
                <w:szCs w:val="24"/>
              </w:rPr>
              <w:t>safeguarding which</w:t>
            </w:r>
            <w:r w:rsidR="00FF3FE0">
              <w:rPr>
                <w:sz w:val="24"/>
                <w:szCs w:val="24"/>
              </w:rPr>
              <w:t xml:space="preserve"> </w:t>
            </w:r>
            <w:r w:rsidR="001F3A23">
              <w:rPr>
                <w:sz w:val="24"/>
                <w:szCs w:val="24"/>
              </w:rPr>
              <w:t xml:space="preserve">are part 7 of </w:t>
            </w:r>
            <w:r w:rsidR="009C3624">
              <w:rPr>
                <w:sz w:val="24"/>
                <w:szCs w:val="24"/>
              </w:rPr>
              <w:t xml:space="preserve">the </w:t>
            </w:r>
            <w:r w:rsidR="009C3624" w:rsidRPr="0049025E">
              <w:rPr>
                <w:i/>
                <w:iCs/>
                <w:sz w:val="24"/>
                <w:szCs w:val="24"/>
              </w:rPr>
              <w:t>Social</w:t>
            </w:r>
            <w:r w:rsidR="002E501D" w:rsidRPr="0049025E">
              <w:rPr>
                <w:i/>
                <w:iCs/>
                <w:sz w:val="24"/>
                <w:szCs w:val="24"/>
              </w:rPr>
              <w:t xml:space="preserve"> </w:t>
            </w:r>
            <w:r w:rsidR="00864F5F" w:rsidRPr="0049025E">
              <w:rPr>
                <w:i/>
                <w:iCs/>
                <w:sz w:val="24"/>
                <w:szCs w:val="24"/>
              </w:rPr>
              <w:t>S</w:t>
            </w:r>
            <w:r w:rsidR="002E501D" w:rsidRPr="0049025E">
              <w:rPr>
                <w:i/>
                <w:iCs/>
                <w:sz w:val="24"/>
                <w:szCs w:val="24"/>
              </w:rPr>
              <w:t xml:space="preserve">ervices </w:t>
            </w:r>
            <w:r w:rsidR="00864F5F" w:rsidRPr="0049025E">
              <w:rPr>
                <w:i/>
                <w:iCs/>
                <w:sz w:val="24"/>
                <w:szCs w:val="24"/>
              </w:rPr>
              <w:t>W</w:t>
            </w:r>
            <w:r w:rsidR="002E501D" w:rsidRPr="0049025E">
              <w:rPr>
                <w:i/>
                <w:iCs/>
                <w:sz w:val="24"/>
                <w:szCs w:val="24"/>
              </w:rPr>
              <w:t xml:space="preserve">ellbeing </w:t>
            </w:r>
            <w:r w:rsidR="00B746B4" w:rsidRPr="0049025E">
              <w:rPr>
                <w:i/>
                <w:iCs/>
                <w:sz w:val="24"/>
                <w:szCs w:val="24"/>
              </w:rPr>
              <w:t>Wales</w:t>
            </w:r>
            <w:r w:rsidR="002E501D">
              <w:rPr>
                <w:sz w:val="24"/>
                <w:szCs w:val="24"/>
              </w:rPr>
              <w:t xml:space="preserve"> </w:t>
            </w:r>
            <w:r w:rsidR="002E501D" w:rsidRPr="0049025E">
              <w:rPr>
                <w:i/>
                <w:iCs/>
                <w:sz w:val="24"/>
                <w:szCs w:val="24"/>
              </w:rPr>
              <w:t>Act</w:t>
            </w:r>
            <w:r w:rsidR="0049025E">
              <w:rPr>
                <w:i/>
                <w:iCs/>
                <w:sz w:val="24"/>
                <w:szCs w:val="24"/>
              </w:rPr>
              <w:t xml:space="preserve"> (</w:t>
            </w:r>
            <w:r w:rsidR="0022109E">
              <w:rPr>
                <w:i/>
                <w:iCs/>
                <w:sz w:val="24"/>
                <w:szCs w:val="24"/>
              </w:rPr>
              <w:t xml:space="preserve">SSWWA) </w:t>
            </w:r>
            <w:r w:rsidR="0022109E" w:rsidRPr="0049025E">
              <w:rPr>
                <w:i/>
                <w:iCs/>
                <w:sz w:val="24"/>
                <w:szCs w:val="24"/>
              </w:rPr>
              <w:t>2014</w:t>
            </w:r>
            <w:r w:rsidR="002E501D">
              <w:rPr>
                <w:sz w:val="24"/>
                <w:szCs w:val="24"/>
              </w:rPr>
              <w:t xml:space="preserve"> and </w:t>
            </w:r>
            <w:r w:rsidR="00DB49F0" w:rsidRPr="00DB49F0">
              <w:rPr>
                <w:sz w:val="24"/>
                <w:szCs w:val="24"/>
              </w:rPr>
              <w:t xml:space="preserve">The Wales Safeguarding </w:t>
            </w:r>
            <w:r w:rsidR="009F3FA3">
              <w:rPr>
                <w:sz w:val="24"/>
                <w:szCs w:val="24"/>
              </w:rPr>
              <w:t>P</w:t>
            </w:r>
            <w:r w:rsidR="00DB49F0" w:rsidRPr="00DB49F0">
              <w:rPr>
                <w:sz w:val="24"/>
                <w:szCs w:val="24"/>
              </w:rPr>
              <w:t>rocedures</w:t>
            </w:r>
            <w:r w:rsidR="009F3FA3">
              <w:rPr>
                <w:sz w:val="24"/>
                <w:szCs w:val="24"/>
              </w:rPr>
              <w:t xml:space="preserve"> (WSP)</w:t>
            </w:r>
            <w:r w:rsidR="00DB49F0" w:rsidRPr="00DB49F0">
              <w:rPr>
                <w:sz w:val="24"/>
                <w:szCs w:val="24"/>
              </w:rPr>
              <w:t xml:space="preserve"> 201</w:t>
            </w:r>
            <w:r w:rsidR="00D430F5">
              <w:rPr>
                <w:sz w:val="24"/>
                <w:szCs w:val="24"/>
              </w:rPr>
              <w:t>9</w:t>
            </w:r>
            <w:r w:rsidR="00033A8B">
              <w:rPr>
                <w:sz w:val="24"/>
                <w:szCs w:val="24"/>
              </w:rPr>
              <w:t xml:space="preserve">. </w:t>
            </w:r>
            <w:r w:rsidR="00CF4D1F">
              <w:rPr>
                <w:sz w:val="24"/>
                <w:szCs w:val="24"/>
              </w:rPr>
              <w:t xml:space="preserve"> Working together to safeguard people </w:t>
            </w:r>
            <w:r w:rsidR="006C5F89">
              <w:rPr>
                <w:sz w:val="24"/>
                <w:szCs w:val="24"/>
              </w:rPr>
              <w:t>explain t</w:t>
            </w:r>
            <w:r w:rsidR="003E3323">
              <w:rPr>
                <w:sz w:val="24"/>
                <w:szCs w:val="24"/>
              </w:rPr>
              <w:t>he procedures</w:t>
            </w:r>
            <w:r w:rsidR="00627A8F">
              <w:rPr>
                <w:sz w:val="24"/>
                <w:szCs w:val="24"/>
              </w:rPr>
              <w:t xml:space="preserve"> and are used by</w:t>
            </w:r>
            <w:r w:rsidR="005B4983">
              <w:rPr>
                <w:sz w:val="24"/>
                <w:szCs w:val="24"/>
              </w:rPr>
              <w:t xml:space="preserve"> all professional</w:t>
            </w:r>
            <w:r w:rsidR="00D74248">
              <w:rPr>
                <w:sz w:val="24"/>
                <w:szCs w:val="24"/>
              </w:rPr>
              <w:t xml:space="preserve"> </w:t>
            </w:r>
            <w:r w:rsidR="000B47C3">
              <w:rPr>
                <w:sz w:val="24"/>
                <w:szCs w:val="24"/>
              </w:rPr>
              <w:t xml:space="preserve">when </w:t>
            </w:r>
            <w:r w:rsidR="00322560">
              <w:rPr>
                <w:sz w:val="24"/>
                <w:szCs w:val="24"/>
              </w:rPr>
              <w:t>safeguarding</w:t>
            </w:r>
            <w:r w:rsidR="005564E3">
              <w:rPr>
                <w:sz w:val="24"/>
                <w:szCs w:val="24"/>
              </w:rPr>
              <w:t xml:space="preserve"> a child</w:t>
            </w:r>
            <w:r w:rsidR="006C5F89">
              <w:rPr>
                <w:sz w:val="24"/>
                <w:szCs w:val="24"/>
              </w:rPr>
              <w:t xml:space="preserve"> (Welsh </w:t>
            </w:r>
            <w:r w:rsidR="00372FBD">
              <w:rPr>
                <w:sz w:val="24"/>
                <w:szCs w:val="24"/>
              </w:rPr>
              <w:t>Government,</w:t>
            </w:r>
            <w:r w:rsidR="006C5F89">
              <w:rPr>
                <w:sz w:val="24"/>
                <w:szCs w:val="24"/>
              </w:rPr>
              <w:t xml:space="preserve"> 201</w:t>
            </w:r>
            <w:r w:rsidR="00CB7969">
              <w:rPr>
                <w:sz w:val="24"/>
                <w:szCs w:val="24"/>
              </w:rPr>
              <w:t>9</w:t>
            </w:r>
            <w:r w:rsidR="006C5F89">
              <w:rPr>
                <w:sz w:val="24"/>
                <w:szCs w:val="24"/>
              </w:rPr>
              <w:t>).</w:t>
            </w:r>
          </w:p>
          <w:p w14:paraId="7EEA8532" w14:textId="77777777" w:rsidR="005B4983" w:rsidRDefault="005B4983" w:rsidP="00FE2D42">
            <w:pPr>
              <w:spacing w:line="360" w:lineRule="auto"/>
              <w:jc w:val="both"/>
              <w:rPr>
                <w:sz w:val="24"/>
                <w:szCs w:val="24"/>
              </w:rPr>
            </w:pPr>
          </w:p>
          <w:p w14:paraId="3E1688F4" w14:textId="65E36AD5" w:rsidR="006440A1" w:rsidRDefault="006440A1" w:rsidP="00FE2D42">
            <w:pPr>
              <w:spacing w:line="360" w:lineRule="auto"/>
              <w:jc w:val="both"/>
              <w:rPr>
                <w:sz w:val="24"/>
                <w:szCs w:val="24"/>
                <w:lang w:val="en-US"/>
              </w:rPr>
            </w:pPr>
            <w:r w:rsidRPr="006440A1">
              <w:rPr>
                <w:sz w:val="24"/>
                <w:szCs w:val="24"/>
                <w:lang w:val="en-US"/>
              </w:rPr>
              <w:t>Although the W</w:t>
            </w:r>
            <w:r w:rsidR="009F3FA3">
              <w:rPr>
                <w:sz w:val="24"/>
                <w:szCs w:val="24"/>
                <w:lang w:val="en-US"/>
              </w:rPr>
              <w:t xml:space="preserve">SP </w:t>
            </w:r>
            <w:r w:rsidRPr="006440A1">
              <w:rPr>
                <w:sz w:val="24"/>
                <w:szCs w:val="24"/>
                <w:lang w:val="en-US"/>
              </w:rPr>
              <w:t xml:space="preserve">(2019) are tailored specifically for Wales, they are underpinned by a range of legislative frameworks that reflect broader human rights and equality principles. These include the </w:t>
            </w:r>
            <w:r w:rsidRPr="009F3FA3">
              <w:rPr>
                <w:i/>
                <w:iCs/>
                <w:sz w:val="24"/>
                <w:szCs w:val="24"/>
                <w:lang w:val="en-US"/>
              </w:rPr>
              <w:t>United Nations Convention on the Rights of the Child</w:t>
            </w:r>
            <w:r w:rsidRPr="006440A1">
              <w:rPr>
                <w:sz w:val="24"/>
                <w:szCs w:val="24"/>
                <w:lang w:val="en-US"/>
              </w:rPr>
              <w:t xml:space="preserve"> </w:t>
            </w:r>
            <w:r w:rsidRPr="009F3FA3">
              <w:rPr>
                <w:i/>
                <w:iCs/>
                <w:sz w:val="24"/>
                <w:szCs w:val="24"/>
                <w:lang w:val="en-US"/>
              </w:rPr>
              <w:t>1989,</w:t>
            </w:r>
            <w:r w:rsidRPr="006440A1">
              <w:rPr>
                <w:sz w:val="24"/>
                <w:szCs w:val="24"/>
                <w:lang w:val="en-US"/>
              </w:rPr>
              <w:t xml:space="preserve"> which promotes the </w:t>
            </w:r>
            <w:r w:rsidR="00D05506" w:rsidRPr="006440A1">
              <w:rPr>
                <w:sz w:val="24"/>
                <w:szCs w:val="24"/>
                <w:lang w:val="en-US"/>
              </w:rPr>
              <w:t>protection of</w:t>
            </w:r>
            <w:r w:rsidRPr="006440A1">
              <w:rPr>
                <w:sz w:val="24"/>
                <w:szCs w:val="24"/>
                <w:lang w:val="en-US"/>
              </w:rPr>
              <w:t xml:space="preserve"> all children under </w:t>
            </w:r>
            <w:r w:rsidRPr="009F3FA3">
              <w:rPr>
                <w:i/>
                <w:iCs/>
                <w:sz w:val="24"/>
                <w:szCs w:val="24"/>
                <w:lang w:val="en-US"/>
              </w:rPr>
              <w:t>The Human Rights Act 1998</w:t>
            </w:r>
            <w:r w:rsidRPr="006440A1">
              <w:rPr>
                <w:sz w:val="24"/>
                <w:szCs w:val="24"/>
                <w:lang w:val="en-US"/>
              </w:rPr>
              <w:t>, which incorporates the European Convention on Human Rights into U</w:t>
            </w:r>
            <w:r w:rsidR="007F12D6">
              <w:rPr>
                <w:sz w:val="24"/>
                <w:szCs w:val="24"/>
                <w:lang w:val="en-US"/>
              </w:rPr>
              <w:t xml:space="preserve">nited </w:t>
            </w:r>
            <w:r w:rsidRPr="006440A1">
              <w:rPr>
                <w:sz w:val="24"/>
                <w:szCs w:val="24"/>
                <w:lang w:val="en-US"/>
              </w:rPr>
              <w:t>K</w:t>
            </w:r>
            <w:r w:rsidR="007F12D6">
              <w:rPr>
                <w:sz w:val="24"/>
                <w:szCs w:val="24"/>
                <w:lang w:val="en-US"/>
              </w:rPr>
              <w:t>ingdom</w:t>
            </w:r>
            <w:r w:rsidRPr="006440A1">
              <w:rPr>
                <w:sz w:val="24"/>
                <w:szCs w:val="24"/>
                <w:lang w:val="en-US"/>
              </w:rPr>
              <w:t xml:space="preserve"> law</w:t>
            </w:r>
            <w:r w:rsidR="00447B82">
              <w:rPr>
                <w:sz w:val="24"/>
                <w:szCs w:val="24"/>
                <w:lang w:val="en-US"/>
              </w:rPr>
              <w:t xml:space="preserve"> and </w:t>
            </w:r>
            <w:r w:rsidRPr="006440A1">
              <w:rPr>
                <w:sz w:val="24"/>
                <w:szCs w:val="24"/>
                <w:lang w:val="en-US"/>
              </w:rPr>
              <w:t xml:space="preserve">obliges </w:t>
            </w:r>
            <w:r w:rsidR="00D625A7">
              <w:rPr>
                <w:sz w:val="24"/>
                <w:szCs w:val="24"/>
                <w:lang w:val="en-US"/>
              </w:rPr>
              <w:t>local</w:t>
            </w:r>
            <w:r w:rsidRPr="006440A1">
              <w:rPr>
                <w:sz w:val="24"/>
                <w:szCs w:val="24"/>
                <w:lang w:val="en-US"/>
              </w:rPr>
              <w:t xml:space="preserve"> authorities in Wales </w:t>
            </w:r>
            <w:r w:rsidRPr="006440A1">
              <w:rPr>
                <w:sz w:val="24"/>
                <w:szCs w:val="24"/>
                <w:lang w:val="en-US"/>
              </w:rPr>
              <w:lastRenderedPageBreak/>
              <w:t xml:space="preserve">to respect, protect, and </w:t>
            </w:r>
            <w:r w:rsidR="00D625A7">
              <w:rPr>
                <w:sz w:val="24"/>
                <w:szCs w:val="24"/>
                <w:lang w:val="en-US"/>
              </w:rPr>
              <w:t>promote</w:t>
            </w:r>
            <w:r w:rsidR="00447B82">
              <w:rPr>
                <w:sz w:val="24"/>
                <w:szCs w:val="24"/>
                <w:lang w:val="en-US"/>
              </w:rPr>
              <w:t xml:space="preserve"> children’s</w:t>
            </w:r>
            <w:r w:rsidR="00447B82" w:rsidRPr="006440A1">
              <w:rPr>
                <w:sz w:val="24"/>
                <w:szCs w:val="24"/>
                <w:lang w:val="en-US"/>
              </w:rPr>
              <w:t xml:space="preserve"> human</w:t>
            </w:r>
            <w:r w:rsidRPr="006440A1">
              <w:rPr>
                <w:sz w:val="24"/>
                <w:szCs w:val="24"/>
                <w:lang w:val="en-US"/>
              </w:rPr>
              <w:t xml:space="preserve"> rights (Welsh Government, 2024). </w:t>
            </w:r>
            <w:r w:rsidRPr="009F3FA3">
              <w:rPr>
                <w:i/>
                <w:iCs/>
                <w:sz w:val="24"/>
                <w:szCs w:val="24"/>
                <w:lang w:val="en-US"/>
              </w:rPr>
              <w:t xml:space="preserve">The Mental Capacity Act </w:t>
            </w:r>
            <w:r w:rsidR="00E44DC2" w:rsidRPr="009F3FA3">
              <w:rPr>
                <w:i/>
                <w:iCs/>
                <w:sz w:val="24"/>
                <w:szCs w:val="24"/>
                <w:lang w:val="en-US"/>
              </w:rPr>
              <w:t>2005</w:t>
            </w:r>
            <w:r w:rsidR="00E44DC2" w:rsidRPr="006440A1">
              <w:rPr>
                <w:sz w:val="24"/>
                <w:szCs w:val="24"/>
                <w:lang w:val="en-US"/>
              </w:rPr>
              <w:t xml:space="preserve"> </w:t>
            </w:r>
            <w:r w:rsidR="00E44DC2">
              <w:rPr>
                <w:sz w:val="24"/>
                <w:szCs w:val="24"/>
                <w:lang w:val="en-US"/>
              </w:rPr>
              <w:t>supports</w:t>
            </w:r>
            <w:r w:rsidR="00716453">
              <w:rPr>
                <w:sz w:val="24"/>
                <w:szCs w:val="24"/>
                <w:lang w:val="en-US"/>
              </w:rPr>
              <w:t xml:space="preserve"> </w:t>
            </w:r>
            <w:r w:rsidR="00447B82">
              <w:rPr>
                <w:sz w:val="24"/>
                <w:szCs w:val="24"/>
                <w:lang w:val="en-US"/>
              </w:rPr>
              <w:t>children</w:t>
            </w:r>
            <w:r w:rsidRPr="006440A1">
              <w:rPr>
                <w:sz w:val="24"/>
                <w:szCs w:val="24"/>
                <w:lang w:val="en-US"/>
              </w:rPr>
              <w:t xml:space="preserve"> aged 16 and over who may lack the capacity to make decisions, ensuring that actions taken on their behalf are in their best interests and least restrictive of their rights (SCIE, 2022). Additionally, the Welsh Language Standards and the “More than Just Words” framework (2022–2027) reinforce the importance of delivering health and social care services in Welsh (Welsh Government, 2022). </w:t>
            </w:r>
          </w:p>
          <w:p w14:paraId="2EF4F322" w14:textId="77777777" w:rsidR="002433FC" w:rsidRDefault="002433FC" w:rsidP="009C076D">
            <w:pPr>
              <w:spacing w:line="360" w:lineRule="auto"/>
              <w:jc w:val="both"/>
              <w:rPr>
                <w:sz w:val="24"/>
                <w:szCs w:val="24"/>
              </w:rPr>
            </w:pPr>
          </w:p>
          <w:p w14:paraId="303D804F" w14:textId="64CD319B" w:rsidR="009C076D" w:rsidRPr="009C076D" w:rsidRDefault="007B29E2" w:rsidP="009C076D">
            <w:pPr>
              <w:spacing w:line="360" w:lineRule="auto"/>
              <w:jc w:val="both"/>
              <w:rPr>
                <w:sz w:val="24"/>
                <w:szCs w:val="24"/>
              </w:rPr>
            </w:pPr>
            <w:r w:rsidRPr="007B29E2">
              <w:rPr>
                <w:sz w:val="24"/>
                <w:szCs w:val="24"/>
              </w:rPr>
              <w:t xml:space="preserve">The </w:t>
            </w:r>
            <w:r w:rsidRPr="00E46085">
              <w:rPr>
                <w:i/>
                <w:iCs/>
                <w:sz w:val="24"/>
                <w:szCs w:val="24"/>
              </w:rPr>
              <w:t>C</w:t>
            </w:r>
            <w:r w:rsidR="00396B96">
              <w:rPr>
                <w:i/>
                <w:iCs/>
                <w:sz w:val="24"/>
                <w:szCs w:val="24"/>
              </w:rPr>
              <w:t xml:space="preserve">hildren </w:t>
            </w:r>
            <w:r w:rsidRPr="00E46085">
              <w:rPr>
                <w:i/>
                <w:iCs/>
                <w:sz w:val="24"/>
                <w:szCs w:val="24"/>
              </w:rPr>
              <w:t>A</w:t>
            </w:r>
            <w:r w:rsidR="00396B96">
              <w:rPr>
                <w:i/>
                <w:iCs/>
                <w:sz w:val="24"/>
                <w:szCs w:val="24"/>
              </w:rPr>
              <w:t>ct</w:t>
            </w:r>
            <w:r w:rsidRPr="00E46085">
              <w:rPr>
                <w:i/>
                <w:iCs/>
                <w:sz w:val="24"/>
                <w:szCs w:val="24"/>
              </w:rPr>
              <w:t xml:space="preserve"> 1989</w:t>
            </w:r>
            <w:r w:rsidRPr="007B29E2">
              <w:rPr>
                <w:sz w:val="24"/>
                <w:szCs w:val="24"/>
              </w:rPr>
              <w:t xml:space="preserve"> proposed the concept of significant </w:t>
            </w:r>
            <w:r w:rsidR="0068571B" w:rsidRPr="007B29E2">
              <w:rPr>
                <w:sz w:val="24"/>
                <w:szCs w:val="24"/>
              </w:rPr>
              <w:t>harm</w:t>
            </w:r>
            <w:r w:rsidR="00287AF8">
              <w:rPr>
                <w:sz w:val="24"/>
                <w:szCs w:val="24"/>
              </w:rPr>
              <w:t xml:space="preserve"> of a child</w:t>
            </w:r>
            <w:r w:rsidR="00396B96">
              <w:rPr>
                <w:sz w:val="24"/>
                <w:szCs w:val="24"/>
              </w:rPr>
              <w:t>.</w:t>
            </w:r>
            <w:r w:rsidR="00542DA3">
              <w:rPr>
                <w:sz w:val="24"/>
                <w:szCs w:val="24"/>
              </w:rPr>
              <w:t xml:space="preserve"> </w:t>
            </w:r>
            <w:r w:rsidR="00542DA3" w:rsidRPr="00542DA3">
              <w:rPr>
                <w:sz w:val="24"/>
                <w:szCs w:val="24"/>
              </w:rPr>
              <w:t xml:space="preserve">It defines significant harm as physical, sexual, emotional abuse, and </w:t>
            </w:r>
            <w:r w:rsidR="00DC5160" w:rsidRPr="00542DA3">
              <w:rPr>
                <w:sz w:val="24"/>
                <w:szCs w:val="24"/>
              </w:rPr>
              <w:t>neglect</w:t>
            </w:r>
            <w:r w:rsidR="00DC5160">
              <w:rPr>
                <w:sz w:val="24"/>
                <w:szCs w:val="24"/>
              </w:rPr>
              <w:t>.</w:t>
            </w:r>
            <w:r w:rsidR="00DC5160" w:rsidRPr="00542DA3">
              <w:rPr>
                <w:sz w:val="24"/>
                <w:szCs w:val="24"/>
              </w:rPr>
              <w:t xml:space="preserve"> Each</w:t>
            </w:r>
            <w:r w:rsidR="00542DA3" w:rsidRPr="00542DA3">
              <w:rPr>
                <w:sz w:val="24"/>
                <w:szCs w:val="24"/>
              </w:rPr>
              <w:t xml:space="preserve"> </w:t>
            </w:r>
            <w:r w:rsidR="00EC1A1E" w:rsidRPr="00542DA3">
              <w:rPr>
                <w:sz w:val="24"/>
                <w:szCs w:val="24"/>
              </w:rPr>
              <w:t xml:space="preserve">of </w:t>
            </w:r>
            <w:r w:rsidR="00EC1A1E">
              <w:rPr>
                <w:sz w:val="24"/>
                <w:szCs w:val="24"/>
              </w:rPr>
              <w:t>these</w:t>
            </w:r>
            <w:r w:rsidR="00DC5160">
              <w:rPr>
                <w:sz w:val="24"/>
                <w:szCs w:val="24"/>
              </w:rPr>
              <w:t xml:space="preserve"> categories</w:t>
            </w:r>
            <w:r w:rsidR="00542DA3" w:rsidRPr="00542DA3">
              <w:rPr>
                <w:sz w:val="24"/>
                <w:szCs w:val="24"/>
              </w:rPr>
              <w:t xml:space="preserve"> can adversely affect a child's physical, psychological, and social development.</w:t>
            </w:r>
            <w:r w:rsidR="00283216">
              <w:rPr>
                <w:sz w:val="24"/>
                <w:szCs w:val="24"/>
              </w:rPr>
              <w:t xml:space="preserve"> P</w:t>
            </w:r>
            <w:r w:rsidR="002D26E3">
              <w:rPr>
                <w:sz w:val="24"/>
                <w:szCs w:val="24"/>
              </w:rPr>
              <w:t xml:space="preserve">arts of the </w:t>
            </w:r>
            <w:r w:rsidR="002D26E3" w:rsidRPr="00E46085">
              <w:rPr>
                <w:i/>
                <w:iCs/>
                <w:sz w:val="24"/>
                <w:szCs w:val="24"/>
              </w:rPr>
              <w:t>CA</w:t>
            </w:r>
            <w:r w:rsidR="002D26E3">
              <w:rPr>
                <w:sz w:val="24"/>
                <w:szCs w:val="24"/>
              </w:rPr>
              <w:t xml:space="preserve"> </w:t>
            </w:r>
            <w:r w:rsidR="002D26E3" w:rsidRPr="00E46085">
              <w:rPr>
                <w:i/>
                <w:iCs/>
                <w:sz w:val="24"/>
                <w:szCs w:val="24"/>
              </w:rPr>
              <w:t>1989</w:t>
            </w:r>
            <w:r w:rsidR="002D26E3">
              <w:rPr>
                <w:sz w:val="24"/>
                <w:szCs w:val="24"/>
              </w:rPr>
              <w:t xml:space="preserve"> are embedded in </w:t>
            </w:r>
            <w:r w:rsidR="002D26E3" w:rsidRPr="00E46085">
              <w:rPr>
                <w:i/>
                <w:iCs/>
                <w:sz w:val="24"/>
                <w:szCs w:val="24"/>
              </w:rPr>
              <w:t>SSWWA 2014.</w:t>
            </w:r>
            <w:r w:rsidR="002D26E3">
              <w:rPr>
                <w:sz w:val="24"/>
                <w:szCs w:val="24"/>
              </w:rPr>
              <w:t xml:space="preserve"> For example, </w:t>
            </w:r>
            <w:r w:rsidR="002D26E3" w:rsidRPr="00E46085">
              <w:rPr>
                <w:i/>
                <w:iCs/>
                <w:sz w:val="24"/>
                <w:szCs w:val="24"/>
              </w:rPr>
              <w:t>the CA 1989</w:t>
            </w:r>
            <w:r w:rsidR="002D26E3">
              <w:rPr>
                <w:sz w:val="24"/>
                <w:szCs w:val="24"/>
              </w:rPr>
              <w:t xml:space="preserve"> states that the “child is paramount” </w:t>
            </w:r>
            <w:r w:rsidR="009C076D" w:rsidRPr="009C076D">
              <w:rPr>
                <w:sz w:val="24"/>
                <w:szCs w:val="24"/>
              </w:rPr>
              <w:t>is central to both laws. While the CA 1989 states this directly, the SSWWA 2014 highlights it through its focus on promoting the child’s well-being in all decisions.</w:t>
            </w:r>
          </w:p>
          <w:p w14:paraId="51ABE3D7" w14:textId="77777777" w:rsidR="00854769" w:rsidRDefault="00854769" w:rsidP="00FE2D42">
            <w:pPr>
              <w:spacing w:line="360" w:lineRule="auto"/>
              <w:jc w:val="both"/>
              <w:rPr>
                <w:sz w:val="24"/>
                <w:szCs w:val="24"/>
              </w:rPr>
            </w:pPr>
          </w:p>
          <w:p w14:paraId="058B2BBC" w14:textId="4DEA5BD4" w:rsidR="00A0205F" w:rsidRDefault="004B7C15" w:rsidP="00A0205F">
            <w:pPr>
              <w:spacing w:line="360" w:lineRule="auto"/>
              <w:jc w:val="both"/>
              <w:rPr>
                <w:sz w:val="24"/>
                <w:szCs w:val="24"/>
              </w:rPr>
            </w:pPr>
            <w:r w:rsidRPr="004B7C15">
              <w:rPr>
                <w:sz w:val="24"/>
                <w:szCs w:val="24"/>
              </w:rPr>
              <w:t xml:space="preserve">Under </w:t>
            </w:r>
            <w:r w:rsidRPr="004B7C15">
              <w:rPr>
                <w:i/>
                <w:iCs/>
                <w:sz w:val="24"/>
                <w:szCs w:val="24"/>
              </w:rPr>
              <w:t>Section 21 of the SSWWA 2014</w:t>
            </w:r>
            <w:r w:rsidRPr="004B7C15">
              <w:rPr>
                <w:sz w:val="24"/>
                <w:szCs w:val="24"/>
              </w:rPr>
              <w:t xml:space="preserve">, local authorities must seek parental consent before assessing a child, unless doing so would place the child at risk. If the assessment suggests significant harm, </w:t>
            </w:r>
            <w:r w:rsidRPr="004B7C15">
              <w:rPr>
                <w:i/>
                <w:iCs/>
                <w:sz w:val="24"/>
                <w:szCs w:val="24"/>
              </w:rPr>
              <w:t>Section 47 of the Children Act 1989</w:t>
            </w:r>
            <w:r w:rsidRPr="004B7C15">
              <w:rPr>
                <w:sz w:val="24"/>
                <w:szCs w:val="24"/>
              </w:rPr>
              <w:t xml:space="preserve"> requires the authority to investigate. This includes cases involving police protection or Emergency Protection Orders. A </w:t>
            </w:r>
            <w:r w:rsidRPr="004B7C15">
              <w:rPr>
                <w:b/>
                <w:bCs/>
                <w:sz w:val="24"/>
                <w:szCs w:val="24"/>
              </w:rPr>
              <w:t>s</w:t>
            </w:r>
            <w:r w:rsidRPr="004B7C15">
              <w:rPr>
                <w:sz w:val="24"/>
                <w:szCs w:val="24"/>
              </w:rPr>
              <w:t>trategy meeting is held to decide next steps, and Section 47 enquiries must be</w:t>
            </w:r>
            <w:r w:rsidRPr="004B7C15">
              <w:rPr>
                <w:b/>
                <w:bCs/>
                <w:sz w:val="24"/>
                <w:szCs w:val="24"/>
              </w:rPr>
              <w:t xml:space="preserve"> </w:t>
            </w:r>
            <w:r w:rsidRPr="004B7C15">
              <w:rPr>
                <w:sz w:val="24"/>
                <w:szCs w:val="24"/>
              </w:rPr>
              <w:t>completed within 10</w:t>
            </w:r>
            <w:r w:rsidRPr="004B7C15">
              <w:rPr>
                <w:b/>
                <w:bCs/>
                <w:sz w:val="24"/>
                <w:szCs w:val="24"/>
              </w:rPr>
              <w:t xml:space="preserve"> </w:t>
            </w:r>
            <w:r w:rsidRPr="004B7C15">
              <w:rPr>
                <w:sz w:val="24"/>
                <w:szCs w:val="24"/>
              </w:rPr>
              <w:t>working days. If concerns persist, a Child Protection Conference must be held withi</w:t>
            </w:r>
            <w:r w:rsidRPr="004B7C15">
              <w:rPr>
                <w:b/>
                <w:bCs/>
                <w:sz w:val="24"/>
                <w:szCs w:val="24"/>
              </w:rPr>
              <w:t xml:space="preserve">n </w:t>
            </w:r>
            <w:r w:rsidRPr="004B7C15">
              <w:rPr>
                <w:sz w:val="24"/>
                <w:szCs w:val="24"/>
              </w:rPr>
              <w:t>15</w:t>
            </w:r>
            <w:r w:rsidRPr="004B7C15">
              <w:rPr>
                <w:b/>
                <w:bCs/>
                <w:sz w:val="24"/>
                <w:szCs w:val="24"/>
              </w:rPr>
              <w:t xml:space="preserve"> </w:t>
            </w:r>
            <w:r w:rsidRPr="004B7C15">
              <w:rPr>
                <w:sz w:val="24"/>
                <w:szCs w:val="24"/>
              </w:rPr>
              <w:t>working days of the strategy discussion.</w:t>
            </w:r>
          </w:p>
          <w:p w14:paraId="758B896E" w14:textId="77777777" w:rsidR="004B7C15" w:rsidRPr="00A0205F" w:rsidRDefault="004B7C15" w:rsidP="00A0205F">
            <w:pPr>
              <w:spacing w:line="360" w:lineRule="auto"/>
              <w:jc w:val="both"/>
              <w:rPr>
                <w:sz w:val="24"/>
                <w:szCs w:val="24"/>
              </w:rPr>
            </w:pPr>
          </w:p>
          <w:p w14:paraId="6B6BBBE5" w14:textId="03A59143" w:rsidR="00A0205F" w:rsidRPr="00A0205F" w:rsidRDefault="00A0205F" w:rsidP="001925FC">
            <w:pPr>
              <w:spacing w:line="360" w:lineRule="auto"/>
              <w:rPr>
                <w:sz w:val="24"/>
                <w:szCs w:val="24"/>
              </w:rPr>
            </w:pPr>
            <w:r w:rsidRPr="00A0205F">
              <w:rPr>
                <w:sz w:val="24"/>
                <w:szCs w:val="24"/>
              </w:rPr>
              <w:t>Under</w:t>
            </w:r>
            <w:r w:rsidR="001F3B25">
              <w:rPr>
                <w:sz w:val="24"/>
                <w:szCs w:val="24"/>
              </w:rPr>
              <w:t xml:space="preserve"> </w:t>
            </w:r>
            <w:r w:rsidRPr="00A0205F">
              <w:rPr>
                <w:sz w:val="24"/>
                <w:szCs w:val="24"/>
              </w:rPr>
              <w:t>Section</w:t>
            </w:r>
            <w:r w:rsidR="0022109E">
              <w:rPr>
                <w:sz w:val="24"/>
                <w:szCs w:val="24"/>
              </w:rPr>
              <w:t xml:space="preserve"> </w:t>
            </w:r>
            <w:r w:rsidRPr="00A0205F">
              <w:rPr>
                <w:sz w:val="24"/>
                <w:szCs w:val="24"/>
              </w:rPr>
              <w:t xml:space="preserve">76 of Part 6 of the </w:t>
            </w:r>
            <w:r w:rsidR="008A290D" w:rsidRPr="00C52E42">
              <w:rPr>
                <w:i/>
                <w:iCs/>
                <w:sz w:val="24"/>
                <w:szCs w:val="24"/>
              </w:rPr>
              <w:t>SSWWA</w:t>
            </w:r>
            <w:r w:rsidRPr="00C52E42">
              <w:rPr>
                <w:i/>
                <w:iCs/>
                <w:sz w:val="24"/>
                <w:szCs w:val="24"/>
              </w:rPr>
              <w:t xml:space="preserve"> 2014,</w:t>
            </w:r>
            <w:r w:rsidRPr="00A0205F">
              <w:rPr>
                <w:sz w:val="24"/>
                <w:szCs w:val="24"/>
              </w:rPr>
              <w:t xml:space="preserve"> the local authority must provide accommodation for a child, ideally with family agreement. Alternatively, an Exclusion Order may be used to remove the alleged abuser from the home</w:t>
            </w:r>
            <w:r w:rsidR="00604E1E">
              <w:rPr>
                <w:sz w:val="24"/>
                <w:szCs w:val="24"/>
              </w:rPr>
              <w:t>.</w:t>
            </w:r>
          </w:p>
          <w:p w14:paraId="4A95F4DB" w14:textId="77777777" w:rsidR="00FC0334" w:rsidRDefault="00FC0334" w:rsidP="00FE2D42">
            <w:pPr>
              <w:spacing w:line="360" w:lineRule="auto"/>
              <w:jc w:val="both"/>
              <w:rPr>
                <w:sz w:val="24"/>
                <w:szCs w:val="24"/>
              </w:rPr>
            </w:pPr>
          </w:p>
          <w:p w14:paraId="75DF59E2" w14:textId="77777777" w:rsidR="00FC0334" w:rsidRDefault="00FC0334" w:rsidP="00FE2D42">
            <w:pPr>
              <w:spacing w:line="360" w:lineRule="auto"/>
              <w:jc w:val="both"/>
              <w:rPr>
                <w:sz w:val="24"/>
                <w:szCs w:val="24"/>
              </w:rPr>
            </w:pPr>
          </w:p>
          <w:p w14:paraId="14883BA0" w14:textId="206AB2D2" w:rsidR="00FC0334" w:rsidRDefault="004E302F" w:rsidP="00FE2D42">
            <w:pPr>
              <w:spacing w:line="360" w:lineRule="auto"/>
              <w:jc w:val="both"/>
              <w:rPr>
                <w:sz w:val="24"/>
                <w:szCs w:val="24"/>
              </w:rPr>
            </w:pPr>
            <w:r>
              <w:rPr>
                <w:sz w:val="24"/>
                <w:szCs w:val="24"/>
              </w:rPr>
              <w:t>Word count</w:t>
            </w:r>
            <w:r w:rsidR="001A7812">
              <w:rPr>
                <w:sz w:val="24"/>
                <w:szCs w:val="24"/>
              </w:rPr>
              <w:t xml:space="preserve"> 5</w:t>
            </w:r>
            <w:r w:rsidR="00A87808">
              <w:rPr>
                <w:sz w:val="24"/>
                <w:szCs w:val="24"/>
              </w:rPr>
              <w:t>25</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3BC888D" w14:textId="77777777" w:rsidR="00E77CC9" w:rsidRDefault="00E77CC9" w:rsidP="00FF7EBB">
            <w:pPr>
              <w:jc w:val="both"/>
              <w:rPr>
                <w:sz w:val="24"/>
                <w:szCs w:val="24"/>
              </w:rPr>
            </w:pPr>
          </w:p>
          <w:p w14:paraId="22420E3D" w14:textId="77777777" w:rsidR="00C900C9" w:rsidRDefault="00C900C9" w:rsidP="00FF7EBB">
            <w:pPr>
              <w:jc w:val="both"/>
              <w:rPr>
                <w:sz w:val="24"/>
                <w:szCs w:val="24"/>
              </w:rPr>
            </w:pPr>
          </w:p>
          <w:p w14:paraId="4D7EC8E2" w14:textId="77777777" w:rsidR="00C900C9" w:rsidRDefault="00C900C9" w:rsidP="00FF7EBB">
            <w:pPr>
              <w:jc w:val="both"/>
              <w:rPr>
                <w:sz w:val="24"/>
                <w:szCs w:val="24"/>
              </w:rPr>
            </w:pPr>
          </w:p>
          <w:p w14:paraId="3B077F9C" w14:textId="5B28F654" w:rsidR="00E77CC9" w:rsidRDefault="00E77CC9" w:rsidP="00FF7EBB">
            <w:pPr>
              <w:jc w:val="both"/>
              <w:rPr>
                <w:sz w:val="24"/>
                <w:szCs w:val="24"/>
              </w:rPr>
            </w:pPr>
            <w:r>
              <w:rPr>
                <w:sz w:val="24"/>
                <w:szCs w:val="24"/>
              </w:rPr>
              <w:lastRenderedPageBreak/>
              <w:t>References:</w:t>
            </w:r>
          </w:p>
          <w:p w14:paraId="4B7BBFC0" w14:textId="77777777" w:rsidR="004D4C9E" w:rsidRDefault="004D4C9E" w:rsidP="00FF7EBB">
            <w:pPr>
              <w:jc w:val="both"/>
              <w:rPr>
                <w:sz w:val="24"/>
                <w:szCs w:val="24"/>
              </w:rPr>
            </w:pPr>
          </w:p>
          <w:p w14:paraId="6CEF7942" w14:textId="4F952264" w:rsidR="00172D66" w:rsidRDefault="004D4C9E" w:rsidP="00375DF5">
            <w:pPr>
              <w:rPr>
                <w:sz w:val="24"/>
                <w:szCs w:val="24"/>
              </w:rPr>
            </w:pPr>
            <w:r w:rsidRPr="00A662B5">
              <w:rPr>
                <w:i/>
                <w:iCs/>
                <w:sz w:val="24"/>
                <w:szCs w:val="24"/>
              </w:rPr>
              <w:t>Children Act 1989,</w:t>
            </w:r>
            <w:r w:rsidRPr="004D4C9E">
              <w:rPr>
                <w:sz w:val="24"/>
                <w:szCs w:val="24"/>
              </w:rPr>
              <w:t xml:space="preserve"> c.41. Available at: </w:t>
            </w:r>
            <w:hyperlink r:id="rId11" w:tgtFrame="_blank" w:history="1">
              <w:r w:rsidRPr="004D4C9E">
                <w:rPr>
                  <w:rStyle w:val="Hyperlink"/>
                  <w:sz w:val="24"/>
                  <w:szCs w:val="24"/>
                </w:rPr>
                <w:t>https://www.legislation.gov.uk/ukpga/1989/41/contents</w:t>
              </w:r>
            </w:hyperlink>
            <w:r w:rsidRPr="004D4C9E">
              <w:rPr>
                <w:sz w:val="24"/>
                <w:szCs w:val="24"/>
              </w:rPr>
              <w:t> (Accessed: 17 September 2025).</w:t>
            </w:r>
          </w:p>
          <w:p w14:paraId="6FC077AF" w14:textId="77777777" w:rsidR="00172D66" w:rsidRDefault="00172D66" w:rsidP="00FF7EBB">
            <w:pPr>
              <w:jc w:val="both"/>
              <w:rPr>
                <w:sz w:val="24"/>
                <w:szCs w:val="24"/>
              </w:rPr>
            </w:pPr>
          </w:p>
          <w:p w14:paraId="62D6311E" w14:textId="77777777" w:rsidR="00172D66" w:rsidRP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172D66">
              <w:rPr>
                <w:rFonts w:eastAsia="MS Mincho"/>
                <w:color w:val="auto"/>
                <w:sz w:val="24"/>
                <w:szCs w:val="24"/>
                <w:lang w:val="en-US" w:eastAsia="en-US"/>
              </w:rPr>
              <w:t>Council of Europe (1950) Convention for the Protection of Human Rights and Fundamental Freedoms (European Convention on Human Rights, as amended). Available at: https://www.echr.coe.int/documents/d/echr/Convention_ENG (Accessed: 17 September 2025).</w:t>
            </w:r>
          </w:p>
          <w:p w14:paraId="4E274967" w14:textId="77777777" w:rsid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D53FF3">
              <w:rPr>
                <w:rFonts w:eastAsia="MS Mincho"/>
                <w:i/>
                <w:iCs/>
                <w:color w:val="auto"/>
                <w:sz w:val="24"/>
                <w:szCs w:val="24"/>
                <w:lang w:val="en-US" w:eastAsia="en-US"/>
              </w:rPr>
              <w:t>Human Rights Act 1998</w:t>
            </w:r>
            <w:r w:rsidRPr="00172D66">
              <w:rPr>
                <w:rFonts w:eastAsia="MS Mincho"/>
                <w:color w:val="auto"/>
                <w:sz w:val="24"/>
                <w:szCs w:val="24"/>
                <w:lang w:val="en-US" w:eastAsia="en-US"/>
              </w:rPr>
              <w:t>, c.42. Available at: https://www.legislation.gov.uk/ukpga/1998/42 (Accessed: 17 September 2025).</w:t>
            </w:r>
          </w:p>
          <w:p w14:paraId="1A4AF137" w14:textId="77777777" w:rsidR="00172D66" w:rsidRPr="00172D66" w:rsidRDefault="00172D66" w:rsidP="00172D66">
            <w:pPr>
              <w:overflowPunct/>
              <w:autoSpaceDE/>
              <w:autoSpaceDN/>
              <w:adjustRightInd/>
              <w:spacing w:after="200" w:line="276" w:lineRule="auto"/>
              <w:textAlignment w:val="auto"/>
              <w:rPr>
                <w:rFonts w:eastAsia="MS Mincho"/>
                <w:color w:val="auto"/>
                <w:sz w:val="24"/>
                <w:szCs w:val="24"/>
                <w:lang w:eastAsia="en-US"/>
              </w:rPr>
            </w:pPr>
            <w:r w:rsidRPr="00172D66">
              <w:rPr>
                <w:rFonts w:eastAsia="MS Mincho"/>
                <w:color w:val="auto"/>
                <w:sz w:val="24"/>
                <w:szCs w:val="24"/>
                <w:lang w:eastAsia="en-US"/>
              </w:rPr>
              <w:t>Laming, W.H. (2009) </w:t>
            </w:r>
            <w:r w:rsidRPr="00172D66">
              <w:rPr>
                <w:rFonts w:eastAsia="MS Mincho"/>
                <w:i/>
                <w:iCs/>
                <w:color w:val="auto"/>
                <w:sz w:val="24"/>
                <w:szCs w:val="24"/>
                <w:lang w:eastAsia="en-US"/>
              </w:rPr>
              <w:t>The protection of children in England: a progress report</w:t>
            </w:r>
            <w:r w:rsidRPr="00172D66">
              <w:rPr>
                <w:rFonts w:eastAsia="MS Mincho"/>
                <w:color w:val="auto"/>
                <w:sz w:val="24"/>
                <w:szCs w:val="24"/>
                <w:lang w:eastAsia="en-US"/>
              </w:rPr>
              <w:t>. London: The Stationery Office.</w:t>
            </w:r>
          </w:p>
          <w:p w14:paraId="5437D7C6" w14:textId="77777777" w:rsid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A662B5">
              <w:rPr>
                <w:rFonts w:eastAsia="MS Mincho"/>
                <w:i/>
                <w:iCs/>
                <w:color w:val="auto"/>
                <w:sz w:val="24"/>
                <w:szCs w:val="24"/>
                <w:lang w:val="en-US" w:eastAsia="en-US"/>
              </w:rPr>
              <w:t>Mental Capacity Act 2005, c.</w:t>
            </w:r>
            <w:r w:rsidRPr="00172D66">
              <w:rPr>
                <w:rFonts w:eastAsia="MS Mincho"/>
                <w:color w:val="auto"/>
                <w:sz w:val="24"/>
                <w:szCs w:val="24"/>
                <w:lang w:val="en-US" w:eastAsia="en-US"/>
              </w:rPr>
              <w:t>9. Available at: https://www.legislation.gov.uk/ukpga/2005/9 (Accessed: 17 September 2025).</w:t>
            </w:r>
          </w:p>
          <w:p w14:paraId="1FEF706F" w14:textId="77777777" w:rsidR="000C3E1A" w:rsidRPr="000C3E1A" w:rsidRDefault="000C3E1A" w:rsidP="000C3E1A">
            <w:pPr>
              <w:overflowPunct/>
              <w:autoSpaceDE/>
              <w:autoSpaceDN/>
              <w:adjustRightInd/>
              <w:spacing w:after="200" w:line="276" w:lineRule="auto"/>
              <w:textAlignment w:val="auto"/>
              <w:rPr>
                <w:rFonts w:eastAsia="MS Mincho"/>
                <w:color w:val="auto"/>
                <w:sz w:val="24"/>
                <w:szCs w:val="24"/>
                <w:lang w:eastAsia="en-US"/>
              </w:rPr>
            </w:pPr>
            <w:r w:rsidRPr="000C3E1A">
              <w:rPr>
                <w:rFonts w:eastAsia="MS Mincho"/>
                <w:color w:val="auto"/>
                <w:sz w:val="24"/>
                <w:szCs w:val="24"/>
                <w:lang w:eastAsia="en-US"/>
              </w:rPr>
              <w:t>Ministry of Justice. (2014). </w:t>
            </w:r>
            <w:r w:rsidRPr="000C3E1A">
              <w:rPr>
                <w:rFonts w:eastAsia="MS Mincho"/>
                <w:i/>
                <w:iCs/>
                <w:color w:val="auto"/>
                <w:sz w:val="24"/>
                <w:szCs w:val="24"/>
                <w:lang w:eastAsia="en-US"/>
              </w:rPr>
              <w:t>Action research to explore the implementation and early impacts of the revised Public Law Outline (PLO)</w:t>
            </w:r>
            <w:r w:rsidRPr="000C3E1A">
              <w:rPr>
                <w:rFonts w:eastAsia="MS Mincho"/>
                <w:color w:val="auto"/>
                <w:sz w:val="24"/>
                <w:szCs w:val="24"/>
                <w:lang w:eastAsia="en-US"/>
              </w:rPr>
              <w:t>. [online] GOV.UK. Available at: https://www.gov.uk/government/publications/action-research-to-explore-the-implementation-and-early-impacts-of-the-revised-public-law-outline [Accessed 17 Sep. 2025].</w:t>
            </w:r>
          </w:p>
          <w:p w14:paraId="3FB907E6" w14:textId="77777777" w:rsidR="000C3E1A" w:rsidRDefault="000C3E1A" w:rsidP="000C3E1A">
            <w:pPr>
              <w:overflowPunct/>
              <w:autoSpaceDE/>
              <w:autoSpaceDN/>
              <w:adjustRightInd/>
              <w:spacing w:after="200" w:line="276" w:lineRule="auto"/>
              <w:textAlignment w:val="auto"/>
              <w:rPr>
                <w:rFonts w:eastAsia="MS Mincho"/>
                <w:color w:val="auto"/>
                <w:sz w:val="24"/>
                <w:szCs w:val="24"/>
                <w:lang w:eastAsia="en-US"/>
              </w:rPr>
            </w:pPr>
            <w:r w:rsidRPr="000C3E1A">
              <w:rPr>
                <w:rFonts w:eastAsia="MS Mincho"/>
                <w:color w:val="auto"/>
                <w:sz w:val="24"/>
                <w:szCs w:val="24"/>
                <w:lang w:eastAsia="en-US"/>
              </w:rPr>
              <w:t>Munro, E. (2011) </w:t>
            </w:r>
            <w:r w:rsidRPr="000C3E1A">
              <w:rPr>
                <w:rFonts w:eastAsia="MS Mincho"/>
                <w:i/>
                <w:iCs/>
                <w:color w:val="auto"/>
                <w:sz w:val="24"/>
                <w:szCs w:val="24"/>
                <w:lang w:eastAsia="en-US"/>
              </w:rPr>
              <w:t>The Munro review of child protection: final report – a child-centred system</w:t>
            </w:r>
            <w:r w:rsidRPr="000C3E1A">
              <w:rPr>
                <w:rFonts w:eastAsia="MS Mincho"/>
                <w:color w:val="auto"/>
                <w:sz w:val="24"/>
                <w:szCs w:val="24"/>
                <w:lang w:eastAsia="en-US"/>
              </w:rPr>
              <w:t>. London: The Stationery Office</w:t>
            </w:r>
          </w:p>
          <w:p w14:paraId="6CB56B28" w14:textId="17663337" w:rsidR="00653972" w:rsidRPr="000C3E1A" w:rsidRDefault="00653972" w:rsidP="000C3E1A">
            <w:pPr>
              <w:overflowPunct/>
              <w:autoSpaceDE/>
              <w:autoSpaceDN/>
              <w:adjustRightInd/>
              <w:spacing w:after="200" w:line="276" w:lineRule="auto"/>
              <w:textAlignment w:val="auto"/>
              <w:rPr>
                <w:rFonts w:eastAsia="MS Mincho"/>
                <w:color w:val="auto"/>
                <w:sz w:val="24"/>
                <w:szCs w:val="24"/>
                <w:lang w:eastAsia="en-US"/>
              </w:rPr>
            </w:pPr>
            <w:r w:rsidRPr="00653972">
              <w:rPr>
                <w:rFonts w:eastAsia="MS Mincho"/>
                <w:color w:val="auto"/>
                <w:sz w:val="24"/>
                <w:szCs w:val="24"/>
                <w:lang w:eastAsia="en-US"/>
              </w:rPr>
              <w:t>Social Care Wales (2025) </w:t>
            </w:r>
            <w:r w:rsidRPr="00653972">
              <w:rPr>
                <w:rFonts w:eastAsia="MS Mincho"/>
                <w:i/>
                <w:iCs/>
                <w:color w:val="auto"/>
                <w:sz w:val="24"/>
                <w:szCs w:val="24"/>
                <w:lang w:eastAsia="en-US"/>
              </w:rPr>
              <w:t>Overview of the Social Services and Well-being (Wales) Act 2014</w:t>
            </w:r>
            <w:r w:rsidRPr="00653972">
              <w:rPr>
                <w:rFonts w:eastAsia="MS Mincho"/>
                <w:color w:val="auto"/>
                <w:sz w:val="24"/>
                <w:szCs w:val="24"/>
                <w:lang w:eastAsia="en-US"/>
              </w:rPr>
              <w:t>. Available at: </w:t>
            </w:r>
            <w:hyperlink r:id="rId12" w:tgtFrame="_blank" w:history="1">
              <w:r w:rsidRPr="00653972">
                <w:rPr>
                  <w:rStyle w:val="Hyperlink"/>
                  <w:rFonts w:eastAsia="MS Mincho"/>
                  <w:sz w:val="24"/>
                  <w:szCs w:val="24"/>
                  <w:lang w:eastAsia="en-US"/>
                </w:rPr>
                <w:t>https://socialcare.wales/resources-guidance/information-and-learning-hub/sswbact/overview</w:t>
              </w:r>
            </w:hyperlink>
            <w:r w:rsidRPr="00653972">
              <w:rPr>
                <w:rFonts w:eastAsia="MS Mincho"/>
                <w:color w:val="auto"/>
                <w:sz w:val="24"/>
                <w:szCs w:val="24"/>
                <w:lang w:eastAsia="en-US"/>
              </w:rPr>
              <w:t> (Accessed: 17 September 2025).</w:t>
            </w:r>
          </w:p>
          <w:p w14:paraId="3870D786" w14:textId="327AF157" w:rsidR="000C3E1A" w:rsidRPr="000C3E1A" w:rsidRDefault="000C3E1A" w:rsidP="000C3E1A">
            <w:pPr>
              <w:overflowPunct/>
              <w:autoSpaceDE/>
              <w:autoSpaceDN/>
              <w:adjustRightInd/>
              <w:spacing w:after="200" w:line="276" w:lineRule="auto"/>
              <w:textAlignment w:val="auto"/>
              <w:rPr>
                <w:rFonts w:eastAsia="MS Mincho"/>
                <w:b/>
                <w:color w:val="auto"/>
                <w:sz w:val="24"/>
                <w:szCs w:val="24"/>
                <w:lang w:eastAsia="en-US"/>
              </w:rPr>
            </w:pPr>
            <w:r w:rsidRPr="000C3E1A">
              <w:rPr>
                <w:rFonts w:eastAsia="MS Mincho"/>
                <w:bCs/>
                <w:color w:val="auto"/>
                <w:sz w:val="24"/>
                <w:szCs w:val="24"/>
                <w:lang w:eastAsia="en-US"/>
              </w:rPr>
              <w:t>Welsh Government, 20</w:t>
            </w:r>
            <w:r w:rsidR="004A4E21">
              <w:rPr>
                <w:rFonts w:eastAsia="MS Mincho"/>
                <w:bCs/>
                <w:color w:val="auto"/>
                <w:sz w:val="24"/>
                <w:szCs w:val="24"/>
                <w:lang w:eastAsia="en-US"/>
              </w:rPr>
              <w:t>19</w:t>
            </w:r>
            <w:r w:rsidRPr="000C3E1A">
              <w:rPr>
                <w:rFonts w:eastAsia="MS Mincho"/>
                <w:bCs/>
                <w:color w:val="auto"/>
                <w:sz w:val="24"/>
                <w:szCs w:val="24"/>
                <w:lang w:eastAsia="en-US"/>
              </w:rPr>
              <w:t>. </w:t>
            </w:r>
            <w:r w:rsidRPr="000C3E1A">
              <w:rPr>
                <w:rFonts w:eastAsia="MS Mincho"/>
                <w:bCs/>
                <w:i/>
                <w:iCs/>
                <w:color w:val="auto"/>
                <w:sz w:val="24"/>
                <w:szCs w:val="24"/>
                <w:lang w:eastAsia="en-US"/>
              </w:rPr>
              <w:t>Working Together to Safeguard People: Code of Safeguarding Practice.</w:t>
            </w:r>
            <w:r w:rsidRPr="000C3E1A">
              <w:rPr>
                <w:rFonts w:eastAsia="MS Mincho"/>
                <w:bCs/>
                <w:color w:val="auto"/>
                <w:sz w:val="24"/>
                <w:szCs w:val="24"/>
                <w:lang w:eastAsia="en-US"/>
              </w:rPr>
              <w:t> [online] Available at</w:t>
            </w:r>
            <w:r w:rsidRPr="000C3E1A">
              <w:rPr>
                <w:rFonts w:eastAsia="MS Mincho"/>
                <w:b/>
                <w:color w:val="auto"/>
                <w:sz w:val="24"/>
                <w:szCs w:val="24"/>
                <w:lang w:eastAsia="en-US"/>
              </w:rPr>
              <w:t xml:space="preserve">: </w:t>
            </w:r>
            <w:hyperlink r:id="rId13" w:history="1">
              <w:r w:rsidRPr="000C3E1A">
                <w:rPr>
                  <w:rStyle w:val="Hyperlink"/>
                  <w:rFonts w:eastAsia="MS Mincho"/>
                  <w:b/>
                  <w:sz w:val="24"/>
                  <w:szCs w:val="24"/>
                  <w:lang w:eastAsia="en-US"/>
                </w:rPr>
                <w:t>https://www.gov.wales/working-together-safeguard-people-code-safeguarding-practice</w:t>
              </w:r>
            </w:hyperlink>
            <w:r w:rsidRPr="000C3E1A">
              <w:rPr>
                <w:rFonts w:eastAsia="MS Mincho"/>
                <w:b/>
                <w:color w:val="auto"/>
                <w:sz w:val="24"/>
                <w:szCs w:val="24"/>
                <w:lang w:eastAsia="en-US"/>
              </w:rPr>
              <w:t xml:space="preserve">  [</w:t>
            </w:r>
            <w:r w:rsidRPr="000C3E1A">
              <w:rPr>
                <w:rFonts w:eastAsia="MS Mincho"/>
                <w:bCs/>
                <w:color w:val="auto"/>
                <w:sz w:val="24"/>
                <w:szCs w:val="24"/>
                <w:lang w:eastAsia="en-US"/>
              </w:rPr>
              <w:t>Accessed 17 Sep. 2025].</w:t>
            </w:r>
          </w:p>
          <w:p w14:paraId="7D5D9B38" w14:textId="77777777" w:rsidR="00172D66" w:rsidRP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172D66">
              <w:rPr>
                <w:rFonts w:eastAsia="MS Mincho"/>
                <w:color w:val="auto"/>
                <w:sz w:val="24"/>
                <w:szCs w:val="24"/>
                <w:lang w:val="en-US" w:eastAsia="en-US"/>
              </w:rPr>
              <w:t>United Nations (1989) Convention on the Rights of the Child. Treaty no. 27531. United Nations Treaty Series, 1577, pp. 3–178. Available at: https://treaties.un.org/doc/Treaties/1990/09/19900902%2003-14%20AM/Ch_IV_11p.pdf (Accessed: 17 September 2025).</w:t>
            </w:r>
          </w:p>
          <w:p w14:paraId="0B18C0D0" w14:textId="77777777" w:rsid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172D66">
              <w:rPr>
                <w:rFonts w:eastAsia="MS Mincho"/>
                <w:color w:val="auto"/>
                <w:sz w:val="24"/>
                <w:szCs w:val="24"/>
                <w:lang w:val="en-US" w:eastAsia="en-US"/>
              </w:rPr>
              <w:t>Welsh Government (2011) Welsh Language (Wales) Measure 2011. Available at: https://wcva.cymru/welsh-language-standards/ (Accessed: 17 September 2025).</w:t>
            </w:r>
          </w:p>
          <w:p w14:paraId="31C8E863" w14:textId="1A691D26" w:rsidR="00C549A9" w:rsidRPr="00172D66" w:rsidRDefault="00C549A9" w:rsidP="00172D66">
            <w:pPr>
              <w:overflowPunct/>
              <w:autoSpaceDE/>
              <w:autoSpaceDN/>
              <w:adjustRightInd/>
              <w:spacing w:after="200" w:line="276" w:lineRule="auto"/>
              <w:textAlignment w:val="auto"/>
              <w:rPr>
                <w:rFonts w:eastAsia="MS Mincho"/>
                <w:color w:val="auto"/>
                <w:sz w:val="24"/>
                <w:szCs w:val="24"/>
                <w:lang w:val="en-US" w:eastAsia="en-US"/>
              </w:rPr>
            </w:pPr>
            <w:r w:rsidRPr="00C549A9">
              <w:rPr>
                <w:rFonts w:eastAsia="MS Mincho"/>
                <w:color w:val="auto"/>
                <w:sz w:val="24"/>
                <w:szCs w:val="24"/>
                <w:lang w:eastAsia="en-US"/>
              </w:rPr>
              <w:t xml:space="preserve">Welsh Government. (2019). </w:t>
            </w:r>
            <w:r w:rsidRPr="00C549A9">
              <w:rPr>
                <w:rFonts w:eastAsia="MS Mincho"/>
                <w:i/>
                <w:iCs/>
                <w:color w:val="auto"/>
                <w:sz w:val="24"/>
                <w:szCs w:val="24"/>
                <w:lang w:eastAsia="en-US"/>
              </w:rPr>
              <w:t>Working together to safeguard people: Volume I – Introduction and overview</w:t>
            </w:r>
            <w:r w:rsidRPr="00C549A9">
              <w:rPr>
                <w:rFonts w:eastAsia="MS Mincho"/>
                <w:color w:val="auto"/>
                <w:sz w:val="24"/>
                <w:szCs w:val="24"/>
                <w:lang w:eastAsia="en-US"/>
              </w:rPr>
              <w:t xml:space="preserve">. [online] Available at: </w:t>
            </w:r>
            <w:r w:rsidRPr="00C549A9">
              <w:rPr>
                <w:rFonts w:eastAsia="MS Mincho"/>
                <w:color w:val="auto"/>
                <w:sz w:val="24"/>
                <w:szCs w:val="24"/>
                <w:lang w:eastAsia="en-US"/>
              </w:rPr>
              <w:lastRenderedPageBreak/>
              <w:t>https://www.gov.wales/sites/default/files/publications/2019-05/working-together-to-safeguard-people-volume-i-introduction-and-overview.pdf [Accessed 6 Oct. 2025].</w:t>
            </w:r>
          </w:p>
          <w:p w14:paraId="4FA99CA4" w14:textId="77777777" w:rsidR="00172D66" w:rsidRPr="00172D66" w:rsidRDefault="00172D66" w:rsidP="00172D66">
            <w:pPr>
              <w:overflowPunct/>
              <w:autoSpaceDE/>
              <w:autoSpaceDN/>
              <w:adjustRightInd/>
              <w:spacing w:after="200" w:line="276" w:lineRule="auto"/>
              <w:textAlignment w:val="auto"/>
              <w:rPr>
                <w:rFonts w:eastAsia="MS Mincho"/>
                <w:color w:val="auto"/>
                <w:sz w:val="24"/>
                <w:szCs w:val="24"/>
                <w:lang w:val="en-US" w:eastAsia="en-US"/>
              </w:rPr>
            </w:pPr>
            <w:r w:rsidRPr="00172D66">
              <w:rPr>
                <w:rFonts w:eastAsia="MS Mincho"/>
                <w:color w:val="auto"/>
                <w:sz w:val="24"/>
                <w:szCs w:val="24"/>
                <w:lang w:val="en-US" w:eastAsia="en-US"/>
              </w:rPr>
              <w:t xml:space="preserve">Welsh Government (2022) More than just words: Welsh language plan in health and social care – </w:t>
            </w:r>
            <w:proofErr w:type="gramStart"/>
            <w:r w:rsidRPr="00172D66">
              <w:rPr>
                <w:rFonts w:eastAsia="MS Mincho"/>
                <w:color w:val="auto"/>
                <w:sz w:val="24"/>
                <w:szCs w:val="24"/>
                <w:lang w:val="en-US" w:eastAsia="en-US"/>
              </w:rPr>
              <w:t>5 year</w:t>
            </w:r>
            <w:proofErr w:type="gramEnd"/>
            <w:r w:rsidRPr="00172D66">
              <w:rPr>
                <w:rFonts w:eastAsia="MS Mincho"/>
                <w:color w:val="auto"/>
                <w:sz w:val="24"/>
                <w:szCs w:val="24"/>
                <w:lang w:val="en-US" w:eastAsia="en-US"/>
              </w:rPr>
              <w:t xml:space="preserve"> plan 2022 to 2027. Available at: https://www.gov.wales/more-just-words-welsh-language-plan-health-and-social-care (Accessed: 17 September 2025).</w:t>
            </w:r>
          </w:p>
          <w:p w14:paraId="6345108E" w14:textId="77777777" w:rsidR="00E77CC9" w:rsidRDefault="00E77CC9" w:rsidP="00FF7EBB">
            <w:pPr>
              <w:jc w:val="both"/>
              <w:rPr>
                <w:sz w:val="24"/>
                <w:szCs w:val="24"/>
              </w:rPr>
            </w:pPr>
          </w:p>
          <w:p w14:paraId="687AD159" w14:textId="77777777" w:rsidR="00E77CC9" w:rsidRDefault="00E77CC9" w:rsidP="00FF7EBB">
            <w:pPr>
              <w:jc w:val="both"/>
              <w:rPr>
                <w:sz w:val="24"/>
                <w:szCs w:val="24"/>
              </w:rPr>
            </w:pPr>
          </w:p>
          <w:p w14:paraId="10446039" w14:textId="77777777" w:rsidR="00172D66" w:rsidRDefault="00172D66" w:rsidP="00FF7EBB">
            <w:pPr>
              <w:jc w:val="both"/>
              <w:rPr>
                <w:sz w:val="24"/>
                <w:szCs w:val="24"/>
              </w:rPr>
            </w:pPr>
          </w:p>
          <w:p w14:paraId="20744655" w14:textId="77777777" w:rsidR="0057371A" w:rsidRPr="0057371A" w:rsidRDefault="0057371A" w:rsidP="0057371A">
            <w:pPr>
              <w:jc w:val="both"/>
              <w:rPr>
                <w:b/>
                <w:sz w:val="24"/>
                <w:szCs w:val="24"/>
              </w:rPr>
            </w:pPr>
          </w:p>
          <w:p w14:paraId="03BD6D93" w14:textId="56AD433A" w:rsidR="007A628F" w:rsidRPr="008B28E7" w:rsidRDefault="007A628F" w:rsidP="00FF7EBB">
            <w:pPr>
              <w:jc w:val="both"/>
              <w:rPr>
                <w:b/>
                <w:sz w:val="24"/>
                <w:szCs w:val="24"/>
              </w:rPr>
            </w:pPr>
          </w:p>
        </w:tc>
      </w:tr>
    </w:tbl>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4BCADA36" w:rsidR="00FC0334" w:rsidRDefault="007E2F0E" w:rsidP="0090023E">
            <w:pPr>
              <w:spacing w:line="360" w:lineRule="auto"/>
              <w:jc w:val="both"/>
              <w:rPr>
                <w:sz w:val="24"/>
                <w:szCs w:val="24"/>
              </w:rPr>
            </w:pPr>
            <w:r>
              <w:rPr>
                <w:sz w:val="24"/>
                <w:szCs w:val="24"/>
              </w:rPr>
              <w:t>Safeguarding</w:t>
            </w:r>
            <w:r w:rsidR="00A030D4">
              <w:rPr>
                <w:sz w:val="24"/>
                <w:szCs w:val="24"/>
              </w:rPr>
              <w:t xml:space="preserve"> adults and children in </w:t>
            </w:r>
            <w:r w:rsidR="006806C5">
              <w:rPr>
                <w:sz w:val="24"/>
                <w:szCs w:val="24"/>
              </w:rPr>
              <w:t>Wales</w:t>
            </w:r>
            <w:r w:rsidR="00A030D4">
              <w:rPr>
                <w:sz w:val="24"/>
                <w:szCs w:val="24"/>
              </w:rPr>
              <w:t xml:space="preserve"> </w:t>
            </w:r>
            <w:proofErr w:type="gramStart"/>
            <w:r w:rsidR="00A030D4">
              <w:rPr>
                <w:sz w:val="24"/>
                <w:szCs w:val="24"/>
              </w:rPr>
              <w:t>is</w:t>
            </w:r>
            <w:proofErr w:type="gramEnd"/>
            <w:r w:rsidR="00A030D4">
              <w:rPr>
                <w:sz w:val="24"/>
                <w:szCs w:val="24"/>
              </w:rPr>
              <w:t xml:space="preserve"> underpinned by </w:t>
            </w:r>
            <w:r w:rsidR="00E2346E">
              <w:rPr>
                <w:sz w:val="24"/>
                <w:szCs w:val="24"/>
              </w:rPr>
              <w:t>both international and national legislation</w:t>
            </w:r>
            <w:r w:rsidR="00B42805">
              <w:rPr>
                <w:sz w:val="24"/>
                <w:szCs w:val="24"/>
              </w:rPr>
              <w:t xml:space="preserve"> as well as national </w:t>
            </w:r>
            <w:r w:rsidR="006806C5">
              <w:rPr>
                <w:sz w:val="24"/>
                <w:szCs w:val="24"/>
              </w:rPr>
              <w:t>procedures</w:t>
            </w:r>
            <w:r w:rsidR="00B42805">
              <w:rPr>
                <w:sz w:val="24"/>
                <w:szCs w:val="24"/>
              </w:rPr>
              <w:t xml:space="preserve">. </w:t>
            </w:r>
            <w:r w:rsidR="0037722E">
              <w:rPr>
                <w:sz w:val="24"/>
                <w:szCs w:val="24"/>
              </w:rPr>
              <w:t>A key similarity i</w:t>
            </w:r>
            <w:r w:rsidR="00791558">
              <w:rPr>
                <w:sz w:val="24"/>
                <w:szCs w:val="24"/>
              </w:rPr>
              <w:t>s</w:t>
            </w:r>
            <w:r w:rsidR="00B32164">
              <w:rPr>
                <w:sz w:val="24"/>
                <w:szCs w:val="24"/>
              </w:rPr>
              <w:t xml:space="preserve"> that </w:t>
            </w:r>
            <w:r w:rsidR="00C23D77">
              <w:rPr>
                <w:sz w:val="24"/>
                <w:szCs w:val="24"/>
              </w:rPr>
              <w:t xml:space="preserve">Part 7 </w:t>
            </w:r>
            <w:r w:rsidR="00957C81">
              <w:rPr>
                <w:sz w:val="24"/>
                <w:szCs w:val="24"/>
              </w:rPr>
              <w:t>of the</w:t>
            </w:r>
            <w:r w:rsidR="00957C81" w:rsidRPr="00C75D55">
              <w:rPr>
                <w:i/>
                <w:iCs/>
                <w:sz w:val="24"/>
                <w:szCs w:val="24"/>
              </w:rPr>
              <w:t xml:space="preserve"> </w:t>
            </w:r>
            <w:r w:rsidR="00C23D77" w:rsidRPr="00C75D55">
              <w:rPr>
                <w:i/>
                <w:iCs/>
                <w:sz w:val="24"/>
                <w:szCs w:val="24"/>
              </w:rPr>
              <w:t>Social Services</w:t>
            </w:r>
            <w:r w:rsidR="00C23D77">
              <w:rPr>
                <w:sz w:val="24"/>
                <w:szCs w:val="24"/>
              </w:rPr>
              <w:t xml:space="preserve"> and </w:t>
            </w:r>
            <w:r w:rsidR="00C23D77" w:rsidRPr="00C75D55">
              <w:rPr>
                <w:i/>
                <w:iCs/>
                <w:sz w:val="24"/>
                <w:szCs w:val="24"/>
              </w:rPr>
              <w:t>Wellbeing (</w:t>
            </w:r>
            <w:r w:rsidR="00957C81" w:rsidRPr="00C75D55">
              <w:rPr>
                <w:i/>
                <w:iCs/>
                <w:sz w:val="24"/>
                <w:szCs w:val="24"/>
              </w:rPr>
              <w:t>Wales)</w:t>
            </w:r>
            <w:r w:rsidR="00C23D77" w:rsidRPr="00C75D55">
              <w:rPr>
                <w:i/>
                <w:iCs/>
                <w:sz w:val="24"/>
                <w:szCs w:val="24"/>
              </w:rPr>
              <w:t xml:space="preserve"> Act </w:t>
            </w:r>
            <w:r w:rsidR="00E721DC" w:rsidRPr="00C75D55">
              <w:rPr>
                <w:i/>
                <w:iCs/>
                <w:sz w:val="24"/>
                <w:szCs w:val="24"/>
              </w:rPr>
              <w:t>(</w:t>
            </w:r>
            <w:r w:rsidR="00E721DC" w:rsidRPr="004D78A1">
              <w:rPr>
                <w:i/>
                <w:iCs/>
                <w:sz w:val="24"/>
                <w:szCs w:val="24"/>
              </w:rPr>
              <w:t>SSWWA</w:t>
            </w:r>
            <w:r w:rsidR="00494A91" w:rsidRPr="004D78A1">
              <w:rPr>
                <w:i/>
                <w:iCs/>
                <w:sz w:val="24"/>
                <w:szCs w:val="24"/>
              </w:rPr>
              <w:t xml:space="preserve">) </w:t>
            </w:r>
            <w:r w:rsidR="00C23D77" w:rsidRPr="004D78A1">
              <w:rPr>
                <w:i/>
                <w:iCs/>
                <w:sz w:val="24"/>
                <w:szCs w:val="24"/>
              </w:rPr>
              <w:t>2014</w:t>
            </w:r>
            <w:r w:rsidR="00C23D77">
              <w:rPr>
                <w:sz w:val="24"/>
                <w:szCs w:val="24"/>
              </w:rPr>
              <w:t xml:space="preserve"> </w:t>
            </w:r>
            <w:r w:rsidR="00CF1BD4">
              <w:rPr>
                <w:sz w:val="24"/>
                <w:szCs w:val="24"/>
              </w:rPr>
              <w:t>highlights th</w:t>
            </w:r>
            <w:r w:rsidR="00C01D9C">
              <w:rPr>
                <w:sz w:val="24"/>
                <w:szCs w:val="24"/>
              </w:rPr>
              <w:t>at the local authority</w:t>
            </w:r>
            <w:r w:rsidR="002A49DF">
              <w:rPr>
                <w:sz w:val="24"/>
                <w:szCs w:val="24"/>
              </w:rPr>
              <w:t>,</w:t>
            </w:r>
            <w:r w:rsidR="00C01D9C">
              <w:rPr>
                <w:sz w:val="24"/>
                <w:szCs w:val="24"/>
              </w:rPr>
              <w:t xml:space="preserve"> community and </w:t>
            </w:r>
            <w:r w:rsidR="00071E7E">
              <w:rPr>
                <w:sz w:val="24"/>
                <w:szCs w:val="24"/>
              </w:rPr>
              <w:t>professionals</w:t>
            </w:r>
            <w:r w:rsidR="00C03FB5">
              <w:rPr>
                <w:sz w:val="24"/>
                <w:szCs w:val="24"/>
              </w:rPr>
              <w:t xml:space="preserve"> have </w:t>
            </w:r>
            <w:r w:rsidR="00071E7E">
              <w:rPr>
                <w:sz w:val="24"/>
                <w:szCs w:val="24"/>
              </w:rPr>
              <w:t>duty</w:t>
            </w:r>
            <w:r w:rsidR="00875F35">
              <w:rPr>
                <w:sz w:val="24"/>
                <w:szCs w:val="24"/>
              </w:rPr>
              <w:t xml:space="preserve"> to protect children and adults </w:t>
            </w:r>
            <w:r w:rsidR="00194F0F">
              <w:rPr>
                <w:sz w:val="24"/>
                <w:szCs w:val="24"/>
              </w:rPr>
              <w:t>in our community. The</w:t>
            </w:r>
            <w:r w:rsidR="002A49DF">
              <w:rPr>
                <w:sz w:val="24"/>
                <w:szCs w:val="24"/>
              </w:rPr>
              <w:t xml:space="preserve"> </w:t>
            </w:r>
            <w:r w:rsidR="00071E7E">
              <w:rPr>
                <w:sz w:val="24"/>
                <w:szCs w:val="24"/>
              </w:rPr>
              <w:t>Welsh</w:t>
            </w:r>
            <w:r w:rsidR="002A49DF">
              <w:rPr>
                <w:sz w:val="24"/>
                <w:szCs w:val="24"/>
              </w:rPr>
              <w:t xml:space="preserve"> </w:t>
            </w:r>
            <w:r w:rsidR="00071E7E">
              <w:rPr>
                <w:sz w:val="24"/>
                <w:szCs w:val="24"/>
              </w:rPr>
              <w:t>government</w:t>
            </w:r>
            <w:r w:rsidR="002A49DF">
              <w:rPr>
                <w:sz w:val="24"/>
                <w:szCs w:val="24"/>
              </w:rPr>
              <w:t xml:space="preserve"> (20</w:t>
            </w:r>
            <w:r w:rsidR="007E1642">
              <w:rPr>
                <w:sz w:val="24"/>
                <w:szCs w:val="24"/>
              </w:rPr>
              <w:t>19</w:t>
            </w:r>
            <w:r w:rsidR="002A49DF">
              <w:rPr>
                <w:sz w:val="24"/>
                <w:szCs w:val="24"/>
              </w:rPr>
              <w:t>) ha</w:t>
            </w:r>
            <w:r w:rsidR="0063319B">
              <w:rPr>
                <w:sz w:val="24"/>
                <w:szCs w:val="24"/>
              </w:rPr>
              <w:t xml:space="preserve">s </w:t>
            </w:r>
            <w:r w:rsidR="00071E7E">
              <w:rPr>
                <w:sz w:val="24"/>
                <w:szCs w:val="24"/>
              </w:rPr>
              <w:t>written</w:t>
            </w:r>
            <w:r w:rsidR="002A49DF">
              <w:rPr>
                <w:sz w:val="24"/>
                <w:szCs w:val="24"/>
              </w:rPr>
              <w:t xml:space="preserve"> </w:t>
            </w:r>
            <w:r w:rsidR="00071E7E">
              <w:rPr>
                <w:sz w:val="24"/>
                <w:szCs w:val="24"/>
              </w:rPr>
              <w:t xml:space="preserve">safeguarding procedures to </w:t>
            </w:r>
            <w:r w:rsidR="00957C81">
              <w:rPr>
                <w:sz w:val="24"/>
                <w:szCs w:val="24"/>
              </w:rPr>
              <w:t>inform</w:t>
            </w:r>
            <w:r w:rsidR="00194F0F">
              <w:rPr>
                <w:sz w:val="24"/>
                <w:szCs w:val="24"/>
              </w:rPr>
              <w:t xml:space="preserve"> the </w:t>
            </w:r>
            <w:r w:rsidR="00957C81">
              <w:rPr>
                <w:sz w:val="24"/>
                <w:szCs w:val="24"/>
              </w:rPr>
              <w:t>professionals of</w:t>
            </w:r>
            <w:r w:rsidR="007F6EEE">
              <w:rPr>
                <w:sz w:val="24"/>
                <w:szCs w:val="24"/>
              </w:rPr>
              <w:t xml:space="preserve"> the importance of a </w:t>
            </w:r>
            <w:r w:rsidR="00957C81">
              <w:rPr>
                <w:sz w:val="24"/>
                <w:szCs w:val="24"/>
              </w:rPr>
              <w:t>multi-disciplinary</w:t>
            </w:r>
            <w:r w:rsidR="007F6EEE">
              <w:rPr>
                <w:sz w:val="24"/>
                <w:szCs w:val="24"/>
              </w:rPr>
              <w:t xml:space="preserve"> approach and </w:t>
            </w:r>
            <w:r w:rsidR="006806C5">
              <w:rPr>
                <w:sz w:val="24"/>
                <w:szCs w:val="24"/>
              </w:rPr>
              <w:t xml:space="preserve">informs them on </w:t>
            </w:r>
            <w:r w:rsidR="00194F0F">
              <w:rPr>
                <w:sz w:val="24"/>
                <w:szCs w:val="24"/>
              </w:rPr>
              <w:t xml:space="preserve">how to do </w:t>
            </w:r>
            <w:r w:rsidR="00957C81">
              <w:rPr>
                <w:sz w:val="24"/>
                <w:szCs w:val="24"/>
              </w:rPr>
              <w:t>it whilst</w:t>
            </w:r>
            <w:r w:rsidR="006806C5">
              <w:rPr>
                <w:sz w:val="24"/>
                <w:szCs w:val="24"/>
              </w:rPr>
              <w:t xml:space="preserve"> promoting a person-centred approach.</w:t>
            </w:r>
          </w:p>
          <w:p w14:paraId="62C15F1F" w14:textId="77777777" w:rsidR="00B32164" w:rsidRDefault="00B32164" w:rsidP="0090023E">
            <w:pPr>
              <w:spacing w:line="360" w:lineRule="auto"/>
              <w:jc w:val="both"/>
              <w:rPr>
                <w:sz w:val="24"/>
                <w:szCs w:val="24"/>
              </w:rPr>
            </w:pPr>
          </w:p>
          <w:p w14:paraId="17F9AF37" w14:textId="38BB6AD6" w:rsidR="007A4DA9" w:rsidRPr="007A4DA9" w:rsidRDefault="007A4DA9" w:rsidP="0090023E">
            <w:pPr>
              <w:spacing w:line="360" w:lineRule="auto"/>
              <w:jc w:val="both"/>
              <w:rPr>
                <w:sz w:val="24"/>
                <w:szCs w:val="24"/>
              </w:rPr>
            </w:pPr>
            <w:r w:rsidRPr="007A4DA9">
              <w:rPr>
                <w:sz w:val="24"/>
                <w:szCs w:val="24"/>
              </w:rPr>
              <w:t xml:space="preserve">However, there are notable differences in how safeguarding is applied to children versus adults. Children are automatically considered vulnerable under the </w:t>
            </w:r>
            <w:r w:rsidRPr="00C75D55">
              <w:rPr>
                <w:i/>
                <w:iCs/>
                <w:sz w:val="24"/>
                <w:szCs w:val="24"/>
              </w:rPr>
              <w:t>Children Act</w:t>
            </w:r>
            <w:r w:rsidR="000A7390" w:rsidRPr="00C75D55">
              <w:rPr>
                <w:i/>
                <w:iCs/>
                <w:sz w:val="24"/>
                <w:szCs w:val="24"/>
              </w:rPr>
              <w:t xml:space="preserve"> (CA)</w:t>
            </w:r>
            <w:r w:rsidRPr="00C75D55">
              <w:rPr>
                <w:i/>
                <w:iCs/>
                <w:sz w:val="24"/>
                <w:szCs w:val="24"/>
              </w:rPr>
              <w:t xml:space="preserve"> 1989</w:t>
            </w:r>
            <w:r w:rsidRPr="007A4DA9">
              <w:rPr>
                <w:sz w:val="24"/>
                <w:szCs w:val="24"/>
              </w:rPr>
              <w:t xml:space="preserve">, which categorises types of abuse such as physical, emotional, neglect, and exploitation. </w:t>
            </w:r>
            <w:r w:rsidR="00214599" w:rsidRPr="00214599">
              <w:rPr>
                <w:i/>
                <w:iCs/>
                <w:sz w:val="24"/>
                <w:szCs w:val="24"/>
              </w:rPr>
              <w:t xml:space="preserve"> SSWWA) </w:t>
            </w:r>
            <w:r w:rsidR="000B11F3" w:rsidRPr="00214599">
              <w:rPr>
                <w:i/>
                <w:iCs/>
                <w:sz w:val="24"/>
                <w:szCs w:val="24"/>
              </w:rPr>
              <w:t>2014</w:t>
            </w:r>
            <w:r w:rsidR="000B11F3" w:rsidRPr="00214599">
              <w:rPr>
                <w:sz w:val="24"/>
                <w:szCs w:val="24"/>
              </w:rPr>
              <w:t xml:space="preserve"> </w:t>
            </w:r>
            <w:r w:rsidR="000B11F3">
              <w:rPr>
                <w:sz w:val="24"/>
                <w:szCs w:val="24"/>
              </w:rPr>
              <w:t>and</w:t>
            </w:r>
            <w:r w:rsidR="00214599">
              <w:rPr>
                <w:sz w:val="24"/>
                <w:szCs w:val="24"/>
              </w:rPr>
              <w:t xml:space="preserve"> the </w:t>
            </w:r>
            <w:r w:rsidR="000B11F3" w:rsidRPr="000B11F3">
              <w:rPr>
                <w:i/>
                <w:iCs/>
                <w:sz w:val="24"/>
                <w:szCs w:val="24"/>
              </w:rPr>
              <w:t>CA 1989</w:t>
            </w:r>
            <w:r w:rsidR="000B11F3">
              <w:rPr>
                <w:sz w:val="24"/>
                <w:szCs w:val="24"/>
              </w:rPr>
              <w:t xml:space="preserve"> </w:t>
            </w:r>
            <w:r w:rsidRPr="007A4DA9">
              <w:rPr>
                <w:sz w:val="24"/>
                <w:szCs w:val="24"/>
              </w:rPr>
              <w:t>stresses the importance of early intervention and mandates that all decisions be made in the child’s best interests</w:t>
            </w:r>
            <w:r w:rsidRPr="007A4DA9">
              <w:rPr>
                <w:b/>
                <w:bCs/>
                <w:sz w:val="24"/>
                <w:szCs w:val="24"/>
              </w:rPr>
              <w:t>.</w:t>
            </w:r>
          </w:p>
          <w:p w14:paraId="011F61BD" w14:textId="64073705" w:rsidR="00631DFE" w:rsidRDefault="00631DFE" w:rsidP="0090023E">
            <w:pPr>
              <w:spacing w:line="360" w:lineRule="auto"/>
              <w:jc w:val="both"/>
              <w:rPr>
                <w:sz w:val="24"/>
                <w:szCs w:val="24"/>
              </w:rPr>
            </w:pPr>
          </w:p>
          <w:p w14:paraId="67E7ED72" w14:textId="1927B2D0" w:rsidR="00FC0334" w:rsidRDefault="00C80024" w:rsidP="0090023E">
            <w:pPr>
              <w:spacing w:line="360" w:lineRule="auto"/>
              <w:jc w:val="both"/>
              <w:rPr>
                <w:sz w:val="24"/>
                <w:szCs w:val="24"/>
              </w:rPr>
            </w:pPr>
            <w:r>
              <w:rPr>
                <w:sz w:val="24"/>
                <w:szCs w:val="24"/>
              </w:rPr>
              <w:t>Whereas</w:t>
            </w:r>
            <w:r w:rsidR="009819B5">
              <w:rPr>
                <w:sz w:val="24"/>
                <w:szCs w:val="24"/>
              </w:rPr>
              <w:t xml:space="preserve"> the legislation </w:t>
            </w:r>
            <w:r w:rsidR="00957C81">
              <w:rPr>
                <w:sz w:val="24"/>
                <w:szCs w:val="24"/>
              </w:rPr>
              <w:t>promotes</w:t>
            </w:r>
            <w:r w:rsidR="009819B5">
              <w:rPr>
                <w:sz w:val="24"/>
                <w:szCs w:val="24"/>
              </w:rPr>
              <w:t xml:space="preserve"> </w:t>
            </w:r>
            <w:r w:rsidR="00957C81">
              <w:rPr>
                <w:sz w:val="24"/>
                <w:szCs w:val="24"/>
              </w:rPr>
              <w:t>autonomy</w:t>
            </w:r>
            <w:r w:rsidR="009819B5">
              <w:rPr>
                <w:sz w:val="24"/>
                <w:szCs w:val="24"/>
              </w:rPr>
              <w:t xml:space="preserve"> on the adult</w:t>
            </w:r>
            <w:r w:rsidR="002C7B8C">
              <w:rPr>
                <w:sz w:val="24"/>
                <w:szCs w:val="24"/>
              </w:rPr>
              <w:t xml:space="preserve"> (Wels</w:t>
            </w:r>
            <w:r w:rsidR="00816791">
              <w:rPr>
                <w:sz w:val="24"/>
                <w:szCs w:val="24"/>
              </w:rPr>
              <w:t>h government, 20</w:t>
            </w:r>
            <w:r w:rsidR="00B703F6">
              <w:rPr>
                <w:sz w:val="24"/>
                <w:szCs w:val="24"/>
              </w:rPr>
              <w:t>19</w:t>
            </w:r>
            <w:r w:rsidR="00816791">
              <w:rPr>
                <w:sz w:val="24"/>
                <w:szCs w:val="24"/>
              </w:rPr>
              <w:t xml:space="preserve">). In </w:t>
            </w:r>
            <w:r w:rsidR="0053103B">
              <w:rPr>
                <w:sz w:val="24"/>
                <w:szCs w:val="24"/>
              </w:rPr>
              <w:t>addition, the</w:t>
            </w:r>
            <w:r w:rsidR="00F364CA">
              <w:rPr>
                <w:sz w:val="24"/>
                <w:szCs w:val="24"/>
              </w:rPr>
              <w:t xml:space="preserve"> safeguarding </w:t>
            </w:r>
            <w:r w:rsidR="0053103B">
              <w:rPr>
                <w:sz w:val="24"/>
                <w:szCs w:val="24"/>
              </w:rPr>
              <w:t>procedures</w:t>
            </w:r>
            <w:r w:rsidR="00024E7C">
              <w:rPr>
                <w:sz w:val="24"/>
                <w:szCs w:val="24"/>
              </w:rPr>
              <w:t xml:space="preserve"> </w:t>
            </w:r>
            <w:r w:rsidR="00F364CA">
              <w:rPr>
                <w:sz w:val="24"/>
                <w:szCs w:val="24"/>
              </w:rPr>
              <w:t xml:space="preserve">inform us </w:t>
            </w:r>
            <w:r w:rsidR="00337AC7">
              <w:rPr>
                <w:sz w:val="24"/>
                <w:szCs w:val="24"/>
              </w:rPr>
              <w:t>that</w:t>
            </w:r>
            <w:r w:rsidR="00024E7C">
              <w:rPr>
                <w:sz w:val="24"/>
                <w:szCs w:val="24"/>
              </w:rPr>
              <w:t xml:space="preserve"> </w:t>
            </w:r>
            <w:r w:rsidR="00B051CF">
              <w:rPr>
                <w:sz w:val="24"/>
                <w:szCs w:val="24"/>
              </w:rPr>
              <w:t>c</w:t>
            </w:r>
            <w:r w:rsidR="00CD5283">
              <w:rPr>
                <w:sz w:val="24"/>
                <w:szCs w:val="24"/>
              </w:rPr>
              <w:t xml:space="preserve">apacity and consent in adult safeguarding is a crucial element. </w:t>
            </w:r>
            <w:r w:rsidR="003D1FA5">
              <w:rPr>
                <w:sz w:val="24"/>
                <w:szCs w:val="24"/>
              </w:rPr>
              <w:t xml:space="preserve"> Th</w:t>
            </w:r>
            <w:r w:rsidR="00405838">
              <w:rPr>
                <w:sz w:val="24"/>
                <w:szCs w:val="24"/>
              </w:rPr>
              <w:t>e</w:t>
            </w:r>
            <w:r w:rsidR="003D1FA5">
              <w:rPr>
                <w:sz w:val="24"/>
                <w:szCs w:val="24"/>
              </w:rPr>
              <w:t xml:space="preserve"> Social </w:t>
            </w:r>
            <w:r w:rsidR="005368B4">
              <w:rPr>
                <w:sz w:val="24"/>
                <w:szCs w:val="24"/>
              </w:rPr>
              <w:t>C</w:t>
            </w:r>
            <w:r w:rsidR="003D1FA5">
              <w:rPr>
                <w:sz w:val="24"/>
                <w:szCs w:val="24"/>
              </w:rPr>
              <w:t xml:space="preserve">are </w:t>
            </w:r>
            <w:r w:rsidR="005368B4">
              <w:rPr>
                <w:sz w:val="24"/>
                <w:szCs w:val="24"/>
              </w:rPr>
              <w:t>Institute</w:t>
            </w:r>
            <w:r w:rsidR="003D1FA5">
              <w:rPr>
                <w:sz w:val="24"/>
                <w:szCs w:val="24"/>
              </w:rPr>
              <w:t xml:space="preserve"> for </w:t>
            </w:r>
            <w:r w:rsidR="00602F16">
              <w:rPr>
                <w:sz w:val="24"/>
                <w:szCs w:val="24"/>
              </w:rPr>
              <w:t>Excellence (</w:t>
            </w:r>
            <w:r w:rsidR="00CD22FA">
              <w:rPr>
                <w:sz w:val="24"/>
                <w:szCs w:val="24"/>
              </w:rPr>
              <w:t xml:space="preserve">SCIE) </w:t>
            </w:r>
            <w:r w:rsidR="00DC0C38">
              <w:rPr>
                <w:sz w:val="24"/>
                <w:szCs w:val="24"/>
              </w:rPr>
              <w:t>(</w:t>
            </w:r>
            <w:r w:rsidR="0053103B">
              <w:rPr>
                <w:sz w:val="24"/>
                <w:szCs w:val="24"/>
              </w:rPr>
              <w:t>2025)</w:t>
            </w:r>
            <w:r w:rsidR="005368B4">
              <w:rPr>
                <w:sz w:val="24"/>
                <w:szCs w:val="24"/>
              </w:rPr>
              <w:t xml:space="preserve"> </w:t>
            </w:r>
            <w:r w:rsidR="00024E7C">
              <w:rPr>
                <w:sz w:val="24"/>
                <w:szCs w:val="24"/>
              </w:rPr>
              <w:t>states</w:t>
            </w:r>
            <w:r w:rsidR="005368B4">
              <w:rPr>
                <w:sz w:val="24"/>
                <w:szCs w:val="24"/>
              </w:rPr>
              <w:t xml:space="preserve"> that a</w:t>
            </w:r>
            <w:r w:rsidR="00CD5283">
              <w:rPr>
                <w:sz w:val="24"/>
                <w:szCs w:val="24"/>
              </w:rPr>
              <w:t xml:space="preserve">dults are presumed to have </w:t>
            </w:r>
            <w:r w:rsidR="003C7562">
              <w:rPr>
                <w:sz w:val="24"/>
                <w:szCs w:val="24"/>
              </w:rPr>
              <w:t>capacity,</w:t>
            </w:r>
            <w:r w:rsidR="00CD5283">
              <w:rPr>
                <w:sz w:val="24"/>
                <w:szCs w:val="24"/>
              </w:rPr>
              <w:t xml:space="preserve"> and </w:t>
            </w:r>
            <w:r w:rsidR="00F320EE">
              <w:rPr>
                <w:sz w:val="24"/>
                <w:szCs w:val="24"/>
              </w:rPr>
              <w:t>their</w:t>
            </w:r>
            <w:r w:rsidR="00CD5283">
              <w:rPr>
                <w:sz w:val="24"/>
                <w:szCs w:val="24"/>
              </w:rPr>
              <w:t xml:space="preserve"> consent is required before </w:t>
            </w:r>
            <w:r w:rsidR="000C510F">
              <w:rPr>
                <w:sz w:val="24"/>
                <w:szCs w:val="24"/>
              </w:rPr>
              <w:t>any recommendations are considered.</w:t>
            </w:r>
            <w:r w:rsidR="00E61CD2">
              <w:rPr>
                <w:sz w:val="24"/>
                <w:szCs w:val="24"/>
              </w:rPr>
              <w:t xml:space="preserve"> The Mental </w:t>
            </w:r>
            <w:r w:rsidR="00F320EE">
              <w:rPr>
                <w:sz w:val="24"/>
                <w:szCs w:val="24"/>
              </w:rPr>
              <w:t>capacity</w:t>
            </w:r>
            <w:r w:rsidR="00E61CD2">
              <w:rPr>
                <w:sz w:val="24"/>
                <w:szCs w:val="24"/>
              </w:rPr>
              <w:t xml:space="preserve"> Act 2010 </w:t>
            </w:r>
            <w:r w:rsidR="000A0CB5">
              <w:rPr>
                <w:sz w:val="24"/>
                <w:szCs w:val="24"/>
              </w:rPr>
              <w:t>informs</w:t>
            </w:r>
            <w:r w:rsidR="00E61CD2">
              <w:rPr>
                <w:sz w:val="24"/>
                <w:szCs w:val="24"/>
              </w:rPr>
              <w:t xml:space="preserve"> professionals that an </w:t>
            </w:r>
            <w:r w:rsidR="00405838">
              <w:rPr>
                <w:sz w:val="24"/>
                <w:szCs w:val="24"/>
              </w:rPr>
              <w:t>unwise decision</w:t>
            </w:r>
            <w:r w:rsidR="000A0CB5">
              <w:rPr>
                <w:sz w:val="24"/>
                <w:szCs w:val="24"/>
              </w:rPr>
              <w:t xml:space="preserve"> is often not a</w:t>
            </w:r>
            <w:r w:rsidR="00E61CD2">
              <w:rPr>
                <w:sz w:val="24"/>
                <w:szCs w:val="24"/>
              </w:rPr>
              <w:t xml:space="preserve"> lack of capacity. For example, an adult who chooses to </w:t>
            </w:r>
            <w:r w:rsidR="00F320EE">
              <w:rPr>
                <w:sz w:val="24"/>
                <w:szCs w:val="24"/>
              </w:rPr>
              <w:lastRenderedPageBreak/>
              <w:t>purchase alcohol</w:t>
            </w:r>
            <w:r w:rsidR="00277254">
              <w:rPr>
                <w:sz w:val="24"/>
                <w:szCs w:val="24"/>
              </w:rPr>
              <w:t xml:space="preserve"> and not food could be </w:t>
            </w:r>
            <w:r w:rsidR="003C7562">
              <w:rPr>
                <w:sz w:val="24"/>
                <w:szCs w:val="24"/>
              </w:rPr>
              <w:t>deemed</w:t>
            </w:r>
            <w:r w:rsidR="00277254">
              <w:rPr>
                <w:sz w:val="24"/>
                <w:szCs w:val="24"/>
              </w:rPr>
              <w:t xml:space="preserve"> as making an </w:t>
            </w:r>
            <w:r w:rsidR="000C0EA1">
              <w:rPr>
                <w:sz w:val="24"/>
                <w:szCs w:val="24"/>
              </w:rPr>
              <w:t>unwise decision</w:t>
            </w:r>
            <w:r w:rsidR="00277254">
              <w:rPr>
                <w:sz w:val="24"/>
                <w:szCs w:val="24"/>
              </w:rPr>
              <w:t xml:space="preserve"> and not necessarily lacking </w:t>
            </w:r>
            <w:r w:rsidR="00602F16">
              <w:rPr>
                <w:sz w:val="24"/>
                <w:szCs w:val="24"/>
              </w:rPr>
              <w:t>capacity. Sometimes,</w:t>
            </w:r>
            <w:r w:rsidR="00277254">
              <w:rPr>
                <w:sz w:val="24"/>
                <w:szCs w:val="24"/>
              </w:rPr>
              <w:t xml:space="preserve"> capacity </w:t>
            </w:r>
            <w:r w:rsidR="00602F16">
              <w:rPr>
                <w:sz w:val="24"/>
                <w:szCs w:val="24"/>
              </w:rPr>
              <w:t>fluctuates,</w:t>
            </w:r>
            <w:r w:rsidR="00277254">
              <w:rPr>
                <w:sz w:val="24"/>
                <w:szCs w:val="24"/>
              </w:rPr>
              <w:t xml:space="preserve"> and this could be </w:t>
            </w:r>
            <w:r w:rsidR="00405838">
              <w:rPr>
                <w:sz w:val="24"/>
                <w:szCs w:val="24"/>
              </w:rPr>
              <w:t>considered in</w:t>
            </w:r>
            <w:r w:rsidR="00B14E73">
              <w:rPr>
                <w:sz w:val="24"/>
                <w:szCs w:val="24"/>
              </w:rPr>
              <w:t xml:space="preserve"> </w:t>
            </w:r>
            <w:r w:rsidR="00405838">
              <w:rPr>
                <w:sz w:val="24"/>
                <w:szCs w:val="24"/>
              </w:rPr>
              <w:t>safeguarding investigations.</w:t>
            </w:r>
            <w:r w:rsidR="00B14E73">
              <w:rPr>
                <w:sz w:val="24"/>
                <w:szCs w:val="24"/>
              </w:rPr>
              <w:t xml:space="preserve"> </w:t>
            </w:r>
            <w:r w:rsidR="00821ED0">
              <w:rPr>
                <w:sz w:val="24"/>
                <w:szCs w:val="24"/>
              </w:rPr>
              <w:t>(</w:t>
            </w:r>
            <w:r w:rsidR="00CD22FA">
              <w:rPr>
                <w:sz w:val="24"/>
                <w:szCs w:val="24"/>
              </w:rPr>
              <w:t>SCIE</w:t>
            </w:r>
            <w:r w:rsidR="00602F16">
              <w:rPr>
                <w:sz w:val="24"/>
                <w:szCs w:val="24"/>
              </w:rPr>
              <w:t>, 2025</w:t>
            </w:r>
            <w:r w:rsidR="00B14E73">
              <w:rPr>
                <w:sz w:val="24"/>
                <w:szCs w:val="24"/>
              </w:rPr>
              <w:t>).</w:t>
            </w:r>
          </w:p>
          <w:p w14:paraId="3A62F609" w14:textId="77777777" w:rsidR="006F5C6B" w:rsidRDefault="006F5C6B" w:rsidP="0090023E">
            <w:pPr>
              <w:spacing w:line="360" w:lineRule="auto"/>
              <w:jc w:val="both"/>
              <w:rPr>
                <w:sz w:val="24"/>
                <w:szCs w:val="24"/>
              </w:rPr>
            </w:pPr>
          </w:p>
          <w:p w14:paraId="620EB13A" w14:textId="66D23803" w:rsidR="005C4883" w:rsidRDefault="00E600E5" w:rsidP="0090023E">
            <w:pPr>
              <w:spacing w:line="360" w:lineRule="auto"/>
              <w:jc w:val="both"/>
              <w:rPr>
                <w:sz w:val="24"/>
                <w:szCs w:val="24"/>
              </w:rPr>
            </w:pPr>
            <w:r w:rsidRPr="00E600E5">
              <w:rPr>
                <w:sz w:val="24"/>
                <w:szCs w:val="24"/>
              </w:rPr>
              <w:t>Multi-agency collaboration is essential in both contexts, but the threshold for intervention and the nature of consent differ</w:t>
            </w:r>
            <w:r w:rsidR="00173FE0">
              <w:rPr>
                <w:sz w:val="24"/>
                <w:szCs w:val="24"/>
              </w:rPr>
              <w:t>s</w:t>
            </w:r>
            <w:r w:rsidRPr="00E600E5">
              <w:rPr>
                <w:sz w:val="24"/>
                <w:szCs w:val="24"/>
              </w:rPr>
              <w:t xml:space="preserve"> significantly. </w:t>
            </w:r>
            <w:r w:rsidR="006F5C6B">
              <w:rPr>
                <w:sz w:val="24"/>
                <w:szCs w:val="24"/>
              </w:rPr>
              <w:t xml:space="preserve">The safeguarding procedure </w:t>
            </w:r>
            <w:r w:rsidR="00FF65B7">
              <w:rPr>
                <w:sz w:val="24"/>
                <w:szCs w:val="24"/>
              </w:rPr>
              <w:t xml:space="preserve">informs professionals on the information required which include </w:t>
            </w:r>
            <w:r w:rsidR="0053103B">
              <w:rPr>
                <w:sz w:val="24"/>
                <w:szCs w:val="24"/>
              </w:rPr>
              <w:t>the</w:t>
            </w:r>
            <w:r w:rsidR="00FF39A5">
              <w:rPr>
                <w:sz w:val="24"/>
                <w:szCs w:val="24"/>
              </w:rPr>
              <w:t xml:space="preserve"> wishes and the feelings of the adult at </w:t>
            </w:r>
            <w:r w:rsidR="0053103B">
              <w:rPr>
                <w:sz w:val="24"/>
                <w:szCs w:val="24"/>
              </w:rPr>
              <w:t>risk, the</w:t>
            </w:r>
            <w:r w:rsidR="007E00CB">
              <w:rPr>
                <w:sz w:val="24"/>
                <w:szCs w:val="24"/>
              </w:rPr>
              <w:t xml:space="preserve"> type of abuse, frequency of the abuse</w:t>
            </w:r>
            <w:r w:rsidR="00EB7942">
              <w:rPr>
                <w:sz w:val="24"/>
                <w:szCs w:val="24"/>
              </w:rPr>
              <w:t xml:space="preserve">, the relationship of the abuser to the vulnerable adult and </w:t>
            </w:r>
            <w:r w:rsidR="00FF39A5">
              <w:rPr>
                <w:sz w:val="24"/>
                <w:szCs w:val="24"/>
              </w:rPr>
              <w:t>the impact the abuse has had on their lives</w:t>
            </w:r>
            <w:r w:rsidR="00EB7942">
              <w:rPr>
                <w:sz w:val="24"/>
                <w:szCs w:val="24"/>
              </w:rPr>
              <w:t xml:space="preserve">. If the </w:t>
            </w:r>
            <w:r w:rsidR="00201FD9">
              <w:rPr>
                <w:sz w:val="24"/>
                <w:szCs w:val="24"/>
              </w:rPr>
              <w:t xml:space="preserve">enquiry has evidenced the </w:t>
            </w:r>
            <w:r w:rsidR="00CB48F4">
              <w:rPr>
                <w:sz w:val="24"/>
                <w:szCs w:val="24"/>
              </w:rPr>
              <w:t>abuse, part</w:t>
            </w:r>
            <w:r w:rsidR="003D0ED5">
              <w:rPr>
                <w:sz w:val="24"/>
                <w:szCs w:val="24"/>
              </w:rPr>
              <w:t xml:space="preserve"> </w:t>
            </w:r>
            <w:r w:rsidR="003D0ED5" w:rsidRPr="009738AD">
              <w:rPr>
                <w:i/>
                <w:iCs/>
                <w:sz w:val="24"/>
                <w:szCs w:val="24"/>
              </w:rPr>
              <w:t xml:space="preserve">7, </w:t>
            </w:r>
            <w:r w:rsidR="00CF79AF" w:rsidRPr="009738AD">
              <w:rPr>
                <w:i/>
                <w:iCs/>
                <w:sz w:val="24"/>
                <w:szCs w:val="24"/>
              </w:rPr>
              <w:t xml:space="preserve">Section 54 of the </w:t>
            </w:r>
            <w:r w:rsidR="00494A91" w:rsidRPr="009738AD">
              <w:rPr>
                <w:i/>
                <w:iCs/>
                <w:sz w:val="24"/>
                <w:szCs w:val="24"/>
              </w:rPr>
              <w:t xml:space="preserve">SSWWA </w:t>
            </w:r>
            <w:r w:rsidR="003D0ED5" w:rsidRPr="009738AD">
              <w:rPr>
                <w:i/>
                <w:iCs/>
                <w:sz w:val="24"/>
                <w:szCs w:val="24"/>
              </w:rPr>
              <w:t>2014</w:t>
            </w:r>
            <w:r w:rsidR="003D0ED5">
              <w:rPr>
                <w:sz w:val="24"/>
                <w:szCs w:val="24"/>
              </w:rPr>
              <w:t xml:space="preserve"> writes </w:t>
            </w:r>
            <w:r w:rsidR="00075B82">
              <w:rPr>
                <w:sz w:val="24"/>
                <w:szCs w:val="24"/>
              </w:rPr>
              <w:t>that a</w:t>
            </w:r>
            <w:r w:rsidR="00F24A79">
              <w:rPr>
                <w:sz w:val="24"/>
                <w:szCs w:val="24"/>
              </w:rPr>
              <w:t xml:space="preserve"> care and support </w:t>
            </w:r>
            <w:r w:rsidR="0053103B">
              <w:rPr>
                <w:sz w:val="24"/>
                <w:szCs w:val="24"/>
              </w:rPr>
              <w:t>plan should</w:t>
            </w:r>
            <w:r w:rsidR="00F24A79">
              <w:rPr>
                <w:sz w:val="24"/>
                <w:szCs w:val="24"/>
              </w:rPr>
              <w:t xml:space="preserve"> be </w:t>
            </w:r>
            <w:r w:rsidR="0053103B">
              <w:rPr>
                <w:sz w:val="24"/>
                <w:szCs w:val="24"/>
              </w:rPr>
              <w:t>offered</w:t>
            </w:r>
            <w:r w:rsidR="00F24A79">
              <w:rPr>
                <w:sz w:val="24"/>
                <w:szCs w:val="24"/>
              </w:rPr>
              <w:t xml:space="preserve"> to the vulnerable individual. They in turn have </w:t>
            </w:r>
            <w:r w:rsidR="003D0ED5">
              <w:rPr>
                <w:sz w:val="24"/>
                <w:szCs w:val="24"/>
              </w:rPr>
              <w:t>the</w:t>
            </w:r>
            <w:r w:rsidR="00F24A79">
              <w:rPr>
                <w:sz w:val="24"/>
                <w:szCs w:val="24"/>
              </w:rPr>
              <w:t xml:space="preserve"> option to agree or disagree to the support plan. In cases where they reject the support plan, this should be documented in </w:t>
            </w:r>
            <w:r w:rsidR="0053103B">
              <w:rPr>
                <w:sz w:val="24"/>
                <w:szCs w:val="24"/>
              </w:rPr>
              <w:t>cases this incident is raised by a different individual in the community (Welsh Government 20</w:t>
            </w:r>
            <w:r w:rsidR="005E43B7">
              <w:rPr>
                <w:sz w:val="24"/>
                <w:szCs w:val="24"/>
              </w:rPr>
              <w:t>19</w:t>
            </w:r>
            <w:r w:rsidR="0053103B">
              <w:rPr>
                <w:sz w:val="24"/>
                <w:szCs w:val="24"/>
              </w:rPr>
              <w:t xml:space="preserve">) </w:t>
            </w:r>
          </w:p>
          <w:p w14:paraId="7167540E" w14:textId="77777777" w:rsidR="00FF65B7" w:rsidRDefault="00FF65B7" w:rsidP="0090023E">
            <w:pPr>
              <w:spacing w:line="360" w:lineRule="auto"/>
              <w:jc w:val="both"/>
              <w:rPr>
                <w:sz w:val="24"/>
                <w:szCs w:val="24"/>
              </w:rPr>
            </w:pPr>
          </w:p>
          <w:p w14:paraId="2C2CD488" w14:textId="77777777" w:rsidR="00FF65B7" w:rsidRDefault="00FF65B7" w:rsidP="0090023E">
            <w:pPr>
              <w:spacing w:line="360" w:lineRule="auto"/>
              <w:jc w:val="both"/>
              <w:rPr>
                <w:sz w:val="24"/>
                <w:szCs w:val="24"/>
              </w:rPr>
            </w:pPr>
          </w:p>
          <w:p w14:paraId="50EF9FAF" w14:textId="5CFDCDE4" w:rsidR="00E600E5" w:rsidRDefault="00E600E5" w:rsidP="0090023E">
            <w:pPr>
              <w:spacing w:line="360" w:lineRule="auto"/>
              <w:jc w:val="both"/>
              <w:rPr>
                <w:sz w:val="24"/>
                <w:szCs w:val="24"/>
              </w:rPr>
            </w:pPr>
            <w:r w:rsidRPr="00E600E5">
              <w:rPr>
                <w:sz w:val="24"/>
                <w:szCs w:val="24"/>
              </w:rPr>
              <w:t xml:space="preserve">Understanding </w:t>
            </w:r>
            <w:r w:rsidR="00B14E73" w:rsidRPr="00E600E5">
              <w:rPr>
                <w:sz w:val="24"/>
                <w:szCs w:val="24"/>
              </w:rPr>
              <w:t xml:space="preserve">these </w:t>
            </w:r>
            <w:r w:rsidR="00B14E73">
              <w:rPr>
                <w:sz w:val="24"/>
                <w:szCs w:val="24"/>
              </w:rPr>
              <w:t>similarities</w:t>
            </w:r>
            <w:r w:rsidR="005C4883">
              <w:rPr>
                <w:sz w:val="24"/>
                <w:szCs w:val="24"/>
              </w:rPr>
              <w:t xml:space="preserve"> and </w:t>
            </w:r>
            <w:r w:rsidRPr="00E600E5">
              <w:rPr>
                <w:sz w:val="24"/>
                <w:szCs w:val="24"/>
              </w:rPr>
              <w:t>differences is crucial for professionals to apply appropriate safeguarding measures while respecting the legal and ethical boundaries unique to each group.</w:t>
            </w:r>
          </w:p>
          <w:p w14:paraId="10E12C00" w14:textId="77777777" w:rsidR="00896276" w:rsidRDefault="00896276" w:rsidP="00FC0334">
            <w:pPr>
              <w:jc w:val="both"/>
              <w:rPr>
                <w:sz w:val="24"/>
                <w:szCs w:val="24"/>
              </w:rPr>
            </w:pPr>
          </w:p>
          <w:p w14:paraId="25367A3E" w14:textId="77777777" w:rsidR="00896276" w:rsidRDefault="00896276" w:rsidP="00FC0334">
            <w:pPr>
              <w:jc w:val="both"/>
              <w:rPr>
                <w:sz w:val="24"/>
                <w:szCs w:val="24"/>
              </w:rPr>
            </w:pPr>
          </w:p>
          <w:p w14:paraId="662D1C50" w14:textId="77777777" w:rsidR="00BA6D3B" w:rsidRDefault="00BA6D3B" w:rsidP="00FC0334">
            <w:pPr>
              <w:jc w:val="both"/>
              <w:rPr>
                <w:sz w:val="24"/>
                <w:szCs w:val="24"/>
              </w:rPr>
            </w:pPr>
          </w:p>
          <w:p w14:paraId="11C4BEEA" w14:textId="77777777" w:rsidR="00BA6D3B" w:rsidRDefault="00BA6D3B" w:rsidP="00FC0334">
            <w:pPr>
              <w:jc w:val="both"/>
              <w:rPr>
                <w:sz w:val="24"/>
                <w:szCs w:val="24"/>
              </w:rPr>
            </w:pPr>
          </w:p>
          <w:p w14:paraId="0B6A2507" w14:textId="77777777" w:rsidR="00BA6D3B" w:rsidRDefault="00BA6D3B" w:rsidP="00FC0334">
            <w:pPr>
              <w:jc w:val="both"/>
              <w:rPr>
                <w:sz w:val="24"/>
                <w:szCs w:val="24"/>
              </w:rPr>
            </w:pPr>
          </w:p>
          <w:p w14:paraId="6A2887FC" w14:textId="77777777" w:rsidR="00BA6D3B" w:rsidRDefault="00BA6D3B" w:rsidP="00FC0334">
            <w:pPr>
              <w:jc w:val="both"/>
              <w:rPr>
                <w:sz w:val="24"/>
                <w:szCs w:val="24"/>
              </w:rPr>
            </w:pPr>
          </w:p>
          <w:p w14:paraId="7FFEB2FB" w14:textId="77777777" w:rsidR="00BA6D3B" w:rsidRDefault="00BA6D3B" w:rsidP="00FC0334">
            <w:pPr>
              <w:jc w:val="both"/>
              <w:rPr>
                <w:sz w:val="24"/>
                <w:szCs w:val="24"/>
              </w:rPr>
            </w:pPr>
          </w:p>
          <w:p w14:paraId="52E078C9" w14:textId="77777777" w:rsidR="00BA6D3B" w:rsidRDefault="00BA6D3B" w:rsidP="00FC0334">
            <w:pPr>
              <w:jc w:val="both"/>
              <w:rPr>
                <w:sz w:val="24"/>
                <w:szCs w:val="24"/>
              </w:rPr>
            </w:pPr>
          </w:p>
          <w:p w14:paraId="31558CB8" w14:textId="77777777" w:rsidR="00BA6D3B" w:rsidRDefault="00BA6D3B" w:rsidP="00FC0334">
            <w:pPr>
              <w:jc w:val="both"/>
              <w:rPr>
                <w:sz w:val="24"/>
                <w:szCs w:val="24"/>
              </w:rPr>
            </w:pPr>
          </w:p>
          <w:p w14:paraId="4FBEA642" w14:textId="77777777" w:rsidR="00BA6D3B" w:rsidRDefault="00BA6D3B" w:rsidP="00FC0334">
            <w:pPr>
              <w:jc w:val="both"/>
              <w:rPr>
                <w:sz w:val="24"/>
                <w:szCs w:val="24"/>
              </w:rPr>
            </w:pPr>
          </w:p>
          <w:p w14:paraId="4CDA5807" w14:textId="77777777" w:rsidR="00E85DB2" w:rsidRDefault="00E85DB2" w:rsidP="00FC0334">
            <w:pPr>
              <w:jc w:val="both"/>
              <w:rPr>
                <w:sz w:val="24"/>
                <w:szCs w:val="24"/>
              </w:rPr>
            </w:pPr>
          </w:p>
          <w:p w14:paraId="337952D7" w14:textId="77777777" w:rsidR="00E85DB2" w:rsidRDefault="00E85DB2" w:rsidP="00FC0334">
            <w:pPr>
              <w:jc w:val="both"/>
              <w:rPr>
                <w:sz w:val="24"/>
                <w:szCs w:val="24"/>
              </w:rPr>
            </w:pPr>
          </w:p>
          <w:p w14:paraId="54F8A38D" w14:textId="77777777" w:rsidR="00E85DB2" w:rsidRDefault="00E85DB2" w:rsidP="00FC0334">
            <w:pPr>
              <w:jc w:val="both"/>
              <w:rPr>
                <w:sz w:val="24"/>
                <w:szCs w:val="24"/>
              </w:rPr>
            </w:pPr>
          </w:p>
          <w:p w14:paraId="66F618F2" w14:textId="77777777" w:rsidR="00E85DB2" w:rsidRDefault="00E85DB2" w:rsidP="00FC0334">
            <w:pPr>
              <w:jc w:val="both"/>
              <w:rPr>
                <w:sz w:val="24"/>
                <w:szCs w:val="24"/>
              </w:rPr>
            </w:pPr>
          </w:p>
          <w:p w14:paraId="3A6A634C" w14:textId="77777777" w:rsidR="00E85DB2" w:rsidRDefault="00E85DB2" w:rsidP="00FC0334">
            <w:pPr>
              <w:jc w:val="both"/>
              <w:rPr>
                <w:sz w:val="24"/>
                <w:szCs w:val="24"/>
              </w:rPr>
            </w:pPr>
          </w:p>
          <w:p w14:paraId="4F264DA4" w14:textId="77777777" w:rsidR="00E85DB2" w:rsidRDefault="00E85DB2" w:rsidP="00FC0334">
            <w:pPr>
              <w:jc w:val="both"/>
              <w:rPr>
                <w:sz w:val="24"/>
                <w:szCs w:val="24"/>
              </w:rPr>
            </w:pPr>
          </w:p>
          <w:p w14:paraId="6724CDA4" w14:textId="77777777" w:rsidR="00E85DB2" w:rsidRDefault="00E85DB2" w:rsidP="00FC0334">
            <w:pPr>
              <w:jc w:val="both"/>
              <w:rPr>
                <w:sz w:val="24"/>
                <w:szCs w:val="24"/>
              </w:rPr>
            </w:pPr>
          </w:p>
          <w:p w14:paraId="23D5FDDE" w14:textId="77777777" w:rsidR="00E85DB2" w:rsidRDefault="00E85DB2" w:rsidP="00FC0334">
            <w:pPr>
              <w:jc w:val="both"/>
              <w:rPr>
                <w:sz w:val="24"/>
                <w:szCs w:val="24"/>
              </w:rPr>
            </w:pPr>
          </w:p>
          <w:p w14:paraId="327AB69B" w14:textId="77777777" w:rsidR="00E85DB2" w:rsidRDefault="00E85DB2" w:rsidP="00FC0334">
            <w:pPr>
              <w:jc w:val="both"/>
              <w:rPr>
                <w:sz w:val="24"/>
                <w:szCs w:val="24"/>
              </w:rPr>
            </w:pPr>
          </w:p>
          <w:p w14:paraId="64D0D32D" w14:textId="74685ACE" w:rsidR="008F3BFF" w:rsidRDefault="00E85DB2" w:rsidP="00E85DB2">
            <w:pPr>
              <w:jc w:val="both"/>
              <w:rPr>
                <w:sz w:val="24"/>
                <w:szCs w:val="24"/>
              </w:rPr>
            </w:pPr>
            <w:r w:rsidRPr="00E85DB2">
              <w:rPr>
                <w:sz w:val="24"/>
                <w:szCs w:val="24"/>
              </w:rPr>
              <w:lastRenderedPageBreak/>
              <w:t>Word count 4</w:t>
            </w:r>
            <w:r w:rsidR="00A43D13">
              <w:rPr>
                <w:sz w:val="24"/>
                <w:szCs w:val="24"/>
              </w:rPr>
              <w:t>21</w:t>
            </w:r>
          </w:p>
          <w:p w14:paraId="6B9801CE" w14:textId="7B361501" w:rsidR="00E85DB2" w:rsidRDefault="00E85DB2" w:rsidP="00E85DB2">
            <w:pPr>
              <w:jc w:val="both"/>
              <w:rPr>
                <w:sz w:val="24"/>
                <w:szCs w:val="24"/>
              </w:rPr>
            </w:pPr>
            <w:r w:rsidRPr="00E85DB2">
              <w:rPr>
                <w:i/>
                <w:sz w:val="24"/>
                <w:szCs w:val="24"/>
              </w:rPr>
              <w:t>400 words</w:t>
            </w:r>
            <w:r w:rsidRPr="00E85DB2">
              <w:rPr>
                <w:sz w:val="24"/>
                <w:szCs w:val="24"/>
              </w:rPr>
              <w:t xml:space="preserve"> </w:t>
            </w:r>
            <w:r w:rsidRPr="00E85DB2">
              <w:rPr>
                <w:i/>
                <w:sz w:val="24"/>
                <w:szCs w:val="24"/>
              </w:rPr>
              <w:t>(+/- 10%: include your actual word count at the end of each section</w:t>
            </w:r>
          </w:p>
          <w:p w14:paraId="6125B03E" w14:textId="3A043DAB" w:rsidR="00E37EC1" w:rsidRDefault="00E37EC1" w:rsidP="00FC0334">
            <w:pPr>
              <w:jc w:val="both"/>
              <w:rPr>
                <w:i/>
                <w:iCs/>
                <w:sz w:val="24"/>
                <w:szCs w:val="24"/>
              </w:rPr>
            </w:pPr>
            <w:r w:rsidRPr="00623C8D">
              <w:rPr>
                <w:i/>
                <w:iCs/>
                <w:sz w:val="24"/>
                <w:szCs w:val="24"/>
              </w:rPr>
              <w:t>References:</w:t>
            </w:r>
          </w:p>
          <w:p w14:paraId="1406E1F1" w14:textId="77777777" w:rsidR="005E43B7" w:rsidRPr="00623C8D" w:rsidRDefault="005E43B7" w:rsidP="00FC0334">
            <w:pPr>
              <w:jc w:val="both"/>
              <w:rPr>
                <w:i/>
                <w:iCs/>
                <w:sz w:val="24"/>
                <w:szCs w:val="24"/>
              </w:rPr>
            </w:pPr>
          </w:p>
          <w:p w14:paraId="4AE3E0DD" w14:textId="22906EE2" w:rsidR="004D4C9E" w:rsidRDefault="004D4C9E" w:rsidP="00872621">
            <w:pPr>
              <w:rPr>
                <w:sz w:val="24"/>
                <w:szCs w:val="24"/>
              </w:rPr>
            </w:pPr>
            <w:r w:rsidRPr="004D4C9E">
              <w:rPr>
                <w:i/>
                <w:iCs/>
                <w:sz w:val="24"/>
                <w:szCs w:val="24"/>
              </w:rPr>
              <w:t>Children Act 1989</w:t>
            </w:r>
            <w:r w:rsidRPr="004D4C9E">
              <w:rPr>
                <w:sz w:val="24"/>
                <w:szCs w:val="24"/>
              </w:rPr>
              <w:t>, c.41. Available at: </w:t>
            </w:r>
            <w:hyperlink r:id="rId14" w:tgtFrame="_blank" w:history="1">
              <w:r w:rsidRPr="004D4C9E">
                <w:rPr>
                  <w:rStyle w:val="Hyperlink"/>
                  <w:sz w:val="24"/>
                  <w:szCs w:val="24"/>
                </w:rPr>
                <w:t>https://www.legislation.gov.uk/ukpga/1989/41/contents</w:t>
              </w:r>
            </w:hyperlink>
            <w:r w:rsidRPr="004D4C9E">
              <w:rPr>
                <w:sz w:val="24"/>
                <w:szCs w:val="24"/>
              </w:rPr>
              <w:t> (Accessed: 17 September 2025).</w:t>
            </w:r>
          </w:p>
          <w:p w14:paraId="190553C6" w14:textId="77777777" w:rsidR="00E37EC1" w:rsidRDefault="00E37EC1" w:rsidP="00FC0334">
            <w:pPr>
              <w:jc w:val="both"/>
              <w:rPr>
                <w:sz w:val="24"/>
                <w:szCs w:val="24"/>
              </w:rPr>
            </w:pPr>
          </w:p>
          <w:p w14:paraId="2E26E574" w14:textId="154B83FA" w:rsidR="005529B1" w:rsidRDefault="005529B1" w:rsidP="00FC0334">
            <w:pPr>
              <w:jc w:val="both"/>
              <w:rPr>
                <w:sz w:val="24"/>
                <w:szCs w:val="24"/>
              </w:rPr>
            </w:pPr>
            <w:r w:rsidRPr="0057371A">
              <w:rPr>
                <w:sz w:val="24"/>
                <w:szCs w:val="24"/>
              </w:rPr>
              <w:t>Welsh Government, 20</w:t>
            </w:r>
            <w:r w:rsidR="00AA11C3">
              <w:rPr>
                <w:sz w:val="24"/>
                <w:szCs w:val="24"/>
              </w:rPr>
              <w:t>19</w:t>
            </w:r>
            <w:r w:rsidRPr="0057371A">
              <w:rPr>
                <w:sz w:val="24"/>
                <w:szCs w:val="24"/>
              </w:rPr>
              <w:t>.</w:t>
            </w:r>
            <w:r w:rsidRPr="005529B1">
              <w:rPr>
                <w:sz w:val="24"/>
                <w:szCs w:val="24"/>
              </w:rPr>
              <w:t> </w:t>
            </w:r>
            <w:r w:rsidRPr="005529B1">
              <w:rPr>
                <w:i/>
                <w:iCs/>
                <w:sz w:val="24"/>
                <w:szCs w:val="24"/>
              </w:rPr>
              <w:t>Working Together to Safeguard People: Code of Safeguarding Practice.</w:t>
            </w:r>
            <w:r w:rsidRPr="005529B1">
              <w:rPr>
                <w:sz w:val="24"/>
                <w:szCs w:val="24"/>
              </w:rPr>
              <w:t xml:space="preserve"> [online] Available at: </w:t>
            </w:r>
            <w:hyperlink r:id="rId15" w:history="1">
              <w:r w:rsidR="00BB1781" w:rsidRPr="00C56269">
                <w:rPr>
                  <w:rStyle w:val="Hyperlink"/>
                  <w:sz w:val="24"/>
                  <w:szCs w:val="24"/>
                </w:rPr>
                <w:t>https://www.gov.wales/working-together-safeguard-people-code-safeguarding-practice</w:t>
              </w:r>
            </w:hyperlink>
            <w:r w:rsidR="00BB1781">
              <w:rPr>
                <w:sz w:val="24"/>
                <w:szCs w:val="24"/>
              </w:rPr>
              <w:t xml:space="preserve"> </w:t>
            </w:r>
            <w:r w:rsidRPr="005529B1">
              <w:rPr>
                <w:sz w:val="24"/>
                <w:szCs w:val="24"/>
              </w:rPr>
              <w:t xml:space="preserve"> [Accessed 17 Sep. 2025].</w:t>
            </w:r>
          </w:p>
          <w:p w14:paraId="464E4B98" w14:textId="77777777" w:rsidR="008523D4" w:rsidRDefault="008523D4" w:rsidP="00FC0334">
            <w:pPr>
              <w:jc w:val="both"/>
              <w:rPr>
                <w:sz w:val="24"/>
                <w:szCs w:val="24"/>
              </w:rPr>
            </w:pPr>
          </w:p>
          <w:p w14:paraId="3A4396E6" w14:textId="1742069D" w:rsidR="007E2F0E" w:rsidRDefault="007E2F0E" w:rsidP="00FC0334">
            <w:pPr>
              <w:jc w:val="both"/>
              <w:rPr>
                <w:sz w:val="24"/>
                <w:szCs w:val="24"/>
              </w:rPr>
            </w:pPr>
          </w:p>
          <w:p w14:paraId="25EE12D2" w14:textId="77777777" w:rsidR="008523D4" w:rsidRDefault="008523D4" w:rsidP="008523D4">
            <w:pPr>
              <w:jc w:val="both"/>
              <w:rPr>
                <w:sz w:val="24"/>
                <w:szCs w:val="24"/>
              </w:rPr>
            </w:pPr>
            <w:r w:rsidRPr="008523D4">
              <w:rPr>
                <w:sz w:val="24"/>
                <w:szCs w:val="24"/>
              </w:rPr>
              <w:t>Social Care Institute for Excellence (SCIE) (n.d.) </w:t>
            </w:r>
            <w:r w:rsidRPr="008523D4">
              <w:rPr>
                <w:i/>
                <w:iCs/>
                <w:sz w:val="24"/>
                <w:szCs w:val="24"/>
              </w:rPr>
              <w:t>Assessing capacity</w:t>
            </w:r>
            <w:r w:rsidRPr="008523D4">
              <w:rPr>
                <w:sz w:val="24"/>
                <w:szCs w:val="24"/>
              </w:rPr>
              <w:t>. Available at: </w:t>
            </w:r>
            <w:hyperlink r:id="rId16" w:tgtFrame="_blank" w:history="1">
              <w:r w:rsidRPr="008523D4">
                <w:rPr>
                  <w:rStyle w:val="Hyperlink"/>
                  <w:sz w:val="24"/>
                  <w:szCs w:val="24"/>
                </w:rPr>
                <w:t>https://www.scie.org.uk/mca/practice/assessing-capacity/</w:t>
              </w:r>
            </w:hyperlink>
            <w:r w:rsidRPr="008523D4">
              <w:rPr>
                <w:sz w:val="24"/>
                <w:szCs w:val="24"/>
              </w:rPr>
              <w:t> (Accessed: 15 September 2025).</w:t>
            </w:r>
          </w:p>
          <w:p w14:paraId="2BB283DE" w14:textId="77777777" w:rsidR="00653972" w:rsidRDefault="00653972" w:rsidP="008523D4">
            <w:pPr>
              <w:jc w:val="both"/>
              <w:rPr>
                <w:sz w:val="24"/>
                <w:szCs w:val="24"/>
              </w:rPr>
            </w:pPr>
          </w:p>
          <w:p w14:paraId="26715968" w14:textId="79FE11C9" w:rsidR="00653972" w:rsidRPr="008523D4" w:rsidRDefault="00653972" w:rsidP="008523D4">
            <w:pPr>
              <w:jc w:val="both"/>
              <w:rPr>
                <w:sz w:val="24"/>
                <w:szCs w:val="24"/>
              </w:rPr>
            </w:pPr>
            <w:r w:rsidRPr="00653972">
              <w:rPr>
                <w:sz w:val="24"/>
                <w:szCs w:val="24"/>
              </w:rPr>
              <w:t>Social Care Wales (2025) </w:t>
            </w:r>
            <w:r w:rsidRPr="00653972">
              <w:rPr>
                <w:i/>
                <w:iCs/>
                <w:sz w:val="24"/>
                <w:szCs w:val="24"/>
              </w:rPr>
              <w:t>Overview of the Social Services and Well-being (Wales) Act 2014</w:t>
            </w:r>
            <w:r w:rsidRPr="00653972">
              <w:rPr>
                <w:sz w:val="24"/>
                <w:szCs w:val="24"/>
              </w:rPr>
              <w:t>. Available at: </w:t>
            </w:r>
            <w:hyperlink r:id="rId17" w:tgtFrame="_blank" w:history="1">
              <w:r w:rsidRPr="00653972">
                <w:rPr>
                  <w:rStyle w:val="Hyperlink"/>
                  <w:sz w:val="24"/>
                  <w:szCs w:val="24"/>
                </w:rPr>
                <w:t>https://socialcare.wales/resources-guidance/information-and-learning-hub/sswbact/overview</w:t>
              </w:r>
            </w:hyperlink>
            <w:r w:rsidRPr="00653972">
              <w:rPr>
                <w:sz w:val="24"/>
                <w:szCs w:val="24"/>
              </w:rPr>
              <w:t> (Accessed: 17 September 2025).</w:t>
            </w:r>
          </w:p>
          <w:p w14:paraId="3954CC8B" w14:textId="77777777" w:rsidR="008523D4" w:rsidRPr="008523D4" w:rsidRDefault="008523D4" w:rsidP="008523D4">
            <w:pPr>
              <w:jc w:val="both"/>
              <w:rPr>
                <w:sz w:val="24"/>
                <w:szCs w:val="24"/>
              </w:rPr>
            </w:pPr>
          </w:p>
          <w:p w14:paraId="0EC27725" w14:textId="77777777" w:rsidR="007E2F0E" w:rsidRDefault="007E2F0E" w:rsidP="00FC0334">
            <w:pPr>
              <w:jc w:val="both"/>
              <w:rPr>
                <w:sz w:val="24"/>
                <w:szCs w:val="24"/>
              </w:rPr>
            </w:pPr>
          </w:p>
          <w:p w14:paraId="1818F7D7" w14:textId="77777777" w:rsidR="007E2F0E" w:rsidRDefault="007E2F0E"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6BA3DD84" w14:textId="403E7616"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41722" w14:textId="77777777" w:rsidR="000946D8" w:rsidRDefault="000946D8">
      <w:r>
        <w:separator/>
      </w:r>
    </w:p>
  </w:endnote>
  <w:endnote w:type="continuationSeparator" w:id="0">
    <w:p w14:paraId="364963C4" w14:textId="77777777" w:rsidR="000946D8" w:rsidRDefault="00094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8A019" w14:textId="77777777" w:rsidR="000946D8" w:rsidRDefault="000946D8">
      <w:r>
        <w:separator/>
      </w:r>
    </w:p>
  </w:footnote>
  <w:footnote w:type="continuationSeparator" w:id="0">
    <w:p w14:paraId="08B4512B" w14:textId="77777777" w:rsidR="000946D8" w:rsidRDefault="00094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5980460"/>
    <w:multiLevelType w:val="multilevel"/>
    <w:tmpl w:val="1EE2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66759B"/>
    <w:multiLevelType w:val="multilevel"/>
    <w:tmpl w:val="1A581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3B11544"/>
    <w:multiLevelType w:val="multilevel"/>
    <w:tmpl w:val="2CB45F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0"/>
  </w:num>
  <w:num w:numId="10" w16cid:durableId="693307142">
    <w:abstractNumId w:val="36"/>
  </w:num>
  <w:num w:numId="11" w16cid:durableId="141846751">
    <w:abstractNumId w:val="17"/>
  </w:num>
  <w:num w:numId="12" w16cid:durableId="1310867263">
    <w:abstractNumId w:val="16"/>
  </w:num>
  <w:num w:numId="13" w16cid:durableId="65736213">
    <w:abstractNumId w:val="30"/>
  </w:num>
  <w:num w:numId="14" w16cid:durableId="825441142">
    <w:abstractNumId w:val="8"/>
  </w:num>
  <w:num w:numId="15" w16cid:durableId="1016493186">
    <w:abstractNumId w:val="28"/>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31"/>
  </w:num>
  <w:num w:numId="24" w16cid:durableId="317615789">
    <w:abstractNumId w:val="20"/>
  </w:num>
  <w:num w:numId="25" w16cid:durableId="856430468">
    <w:abstractNumId w:val="44"/>
  </w:num>
  <w:num w:numId="26" w16cid:durableId="1104690971">
    <w:abstractNumId w:val="38"/>
  </w:num>
  <w:num w:numId="27" w16cid:durableId="1201670287">
    <w:abstractNumId w:val="43"/>
  </w:num>
  <w:num w:numId="28" w16cid:durableId="598562144">
    <w:abstractNumId w:val="21"/>
  </w:num>
  <w:num w:numId="29" w16cid:durableId="871068292">
    <w:abstractNumId w:val="46"/>
  </w:num>
  <w:num w:numId="30" w16cid:durableId="482159744">
    <w:abstractNumId w:val="34"/>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1"/>
  </w:num>
  <w:num w:numId="51" w16cid:durableId="536360681">
    <w:abstractNumId w:val="26"/>
  </w:num>
  <w:num w:numId="52" w16cid:durableId="1666274935">
    <w:abstractNumId w:val="22"/>
  </w:num>
  <w:num w:numId="53" w16cid:durableId="435172075">
    <w:abstractNumId w:val="2"/>
  </w:num>
  <w:num w:numId="54" w16cid:durableId="1064067729">
    <w:abstractNumId w:val="19"/>
  </w:num>
  <w:num w:numId="55" w16cid:durableId="1260479176">
    <w:abstractNumId w:val="25"/>
  </w:num>
  <w:num w:numId="56" w16cid:durableId="914439809">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7C68"/>
    <w:rsid w:val="00020EEC"/>
    <w:rsid w:val="0002440E"/>
    <w:rsid w:val="00024E7C"/>
    <w:rsid w:val="0002759A"/>
    <w:rsid w:val="00027B1F"/>
    <w:rsid w:val="0003088B"/>
    <w:rsid w:val="000325D9"/>
    <w:rsid w:val="00033A8B"/>
    <w:rsid w:val="000372B2"/>
    <w:rsid w:val="0004079F"/>
    <w:rsid w:val="0004134A"/>
    <w:rsid w:val="00041543"/>
    <w:rsid w:val="00043543"/>
    <w:rsid w:val="00043AD3"/>
    <w:rsid w:val="00045B87"/>
    <w:rsid w:val="00045C07"/>
    <w:rsid w:val="00045C40"/>
    <w:rsid w:val="00046861"/>
    <w:rsid w:val="000472BB"/>
    <w:rsid w:val="00054A07"/>
    <w:rsid w:val="00055D43"/>
    <w:rsid w:val="00056FAC"/>
    <w:rsid w:val="00057751"/>
    <w:rsid w:val="00057B18"/>
    <w:rsid w:val="00060CE8"/>
    <w:rsid w:val="00062E39"/>
    <w:rsid w:val="00064063"/>
    <w:rsid w:val="0006581A"/>
    <w:rsid w:val="00067CA9"/>
    <w:rsid w:val="0007071A"/>
    <w:rsid w:val="00071E7E"/>
    <w:rsid w:val="00074461"/>
    <w:rsid w:val="00075B82"/>
    <w:rsid w:val="000766EC"/>
    <w:rsid w:val="00080E58"/>
    <w:rsid w:val="00083D99"/>
    <w:rsid w:val="00084DA6"/>
    <w:rsid w:val="00085699"/>
    <w:rsid w:val="00086635"/>
    <w:rsid w:val="00090160"/>
    <w:rsid w:val="00090B41"/>
    <w:rsid w:val="00091F52"/>
    <w:rsid w:val="00092970"/>
    <w:rsid w:val="00093720"/>
    <w:rsid w:val="000938E6"/>
    <w:rsid w:val="00093B3C"/>
    <w:rsid w:val="000946D8"/>
    <w:rsid w:val="0009488C"/>
    <w:rsid w:val="00095C1B"/>
    <w:rsid w:val="00096DEA"/>
    <w:rsid w:val="0009707C"/>
    <w:rsid w:val="000A0CB5"/>
    <w:rsid w:val="000A4240"/>
    <w:rsid w:val="000A469A"/>
    <w:rsid w:val="000A584A"/>
    <w:rsid w:val="000A6458"/>
    <w:rsid w:val="000A7390"/>
    <w:rsid w:val="000A78D2"/>
    <w:rsid w:val="000B07D1"/>
    <w:rsid w:val="000B11F3"/>
    <w:rsid w:val="000B47C3"/>
    <w:rsid w:val="000B59F4"/>
    <w:rsid w:val="000B6075"/>
    <w:rsid w:val="000B759A"/>
    <w:rsid w:val="000C0670"/>
    <w:rsid w:val="000C0EA1"/>
    <w:rsid w:val="000C378F"/>
    <w:rsid w:val="000C3E1A"/>
    <w:rsid w:val="000C510F"/>
    <w:rsid w:val="000C6892"/>
    <w:rsid w:val="000C6FFE"/>
    <w:rsid w:val="000D0BB6"/>
    <w:rsid w:val="000D2ED2"/>
    <w:rsid w:val="000D3791"/>
    <w:rsid w:val="000D6648"/>
    <w:rsid w:val="000D6653"/>
    <w:rsid w:val="000E0D51"/>
    <w:rsid w:val="000E26B0"/>
    <w:rsid w:val="000E37C2"/>
    <w:rsid w:val="000E38C3"/>
    <w:rsid w:val="000E7054"/>
    <w:rsid w:val="000F1599"/>
    <w:rsid w:val="000F1769"/>
    <w:rsid w:val="000F1A97"/>
    <w:rsid w:val="000F42AE"/>
    <w:rsid w:val="000F6196"/>
    <w:rsid w:val="000F6BC3"/>
    <w:rsid w:val="0010312C"/>
    <w:rsid w:val="00105026"/>
    <w:rsid w:val="0010662B"/>
    <w:rsid w:val="00106DC7"/>
    <w:rsid w:val="00112391"/>
    <w:rsid w:val="00114F52"/>
    <w:rsid w:val="001268C6"/>
    <w:rsid w:val="00130119"/>
    <w:rsid w:val="00132812"/>
    <w:rsid w:val="00132814"/>
    <w:rsid w:val="001347F8"/>
    <w:rsid w:val="0013497A"/>
    <w:rsid w:val="001359EE"/>
    <w:rsid w:val="00137BB5"/>
    <w:rsid w:val="00137E05"/>
    <w:rsid w:val="001447F6"/>
    <w:rsid w:val="00147DE3"/>
    <w:rsid w:val="00150794"/>
    <w:rsid w:val="00151DA6"/>
    <w:rsid w:val="001608C4"/>
    <w:rsid w:val="00164832"/>
    <w:rsid w:val="00171418"/>
    <w:rsid w:val="00172D66"/>
    <w:rsid w:val="00173FE0"/>
    <w:rsid w:val="0017616E"/>
    <w:rsid w:val="001772BF"/>
    <w:rsid w:val="001772DE"/>
    <w:rsid w:val="00184DFA"/>
    <w:rsid w:val="001904BB"/>
    <w:rsid w:val="001925FC"/>
    <w:rsid w:val="0019496C"/>
    <w:rsid w:val="00194F0F"/>
    <w:rsid w:val="001961CF"/>
    <w:rsid w:val="001A3093"/>
    <w:rsid w:val="001A59BB"/>
    <w:rsid w:val="001A607E"/>
    <w:rsid w:val="001A6A51"/>
    <w:rsid w:val="001A7812"/>
    <w:rsid w:val="001A79C4"/>
    <w:rsid w:val="001B022C"/>
    <w:rsid w:val="001B1066"/>
    <w:rsid w:val="001B331A"/>
    <w:rsid w:val="001B72F9"/>
    <w:rsid w:val="001C0237"/>
    <w:rsid w:val="001C0E74"/>
    <w:rsid w:val="001C0ECA"/>
    <w:rsid w:val="001C4830"/>
    <w:rsid w:val="001C4DB8"/>
    <w:rsid w:val="001C50B8"/>
    <w:rsid w:val="001D0BBA"/>
    <w:rsid w:val="001D0C20"/>
    <w:rsid w:val="001D229F"/>
    <w:rsid w:val="001D3BCE"/>
    <w:rsid w:val="001E2EB6"/>
    <w:rsid w:val="001F3A23"/>
    <w:rsid w:val="001F3B25"/>
    <w:rsid w:val="001F4011"/>
    <w:rsid w:val="001F4552"/>
    <w:rsid w:val="001F572D"/>
    <w:rsid w:val="001F6517"/>
    <w:rsid w:val="002019EB"/>
    <w:rsid w:val="00201FD9"/>
    <w:rsid w:val="00204B58"/>
    <w:rsid w:val="00205051"/>
    <w:rsid w:val="00205956"/>
    <w:rsid w:val="00211F65"/>
    <w:rsid w:val="00214047"/>
    <w:rsid w:val="00214599"/>
    <w:rsid w:val="002145F5"/>
    <w:rsid w:val="00216563"/>
    <w:rsid w:val="002172A3"/>
    <w:rsid w:val="0021792F"/>
    <w:rsid w:val="002207EF"/>
    <w:rsid w:val="00220D06"/>
    <w:rsid w:val="0022109E"/>
    <w:rsid w:val="002246A0"/>
    <w:rsid w:val="00230439"/>
    <w:rsid w:val="00230C23"/>
    <w:rsid w:val="00232A09"/>
    <w:rsid w:val="00235176"/>
    <w:rsid w:val="00236061"/>
    <w:rsid w:val="002365F0"/>
    <w:rsid w:val="00237762"/>
    <w:rsid w:val="0024100E"/>
    <w:rsid w:val="00241C1B"/>
    <w:rsid w:val="0024288B"/>
    <w:rsid w:val="002433FC"/>
    <w:rsid w:val="00243DB0"/>
    <w:rsid w:val="00247265"/>
    <w:rsid w:val="00253FD1"/>
    <w:rsid w:val="0025540D"/>
    <w:rsid w:val="00260663"/>
    <w:rsid w:val="002657E9"/>
    <w:rsid w:val="00265EF5"/>
    <w:rsid w:val="0026665E"/>
    <w:rsid w:val="0027147E"/>
    <w:rsid w:val="002744E2"/>
    <w:rsid w:val="002761F4"/>
    <w:rsid w:val="00277254"/>
    <w:rsid w:val="002775E1"/>
    <w:rsid w:val="00277979"/>
    <w:rsid w:val="00283216"/>
    <w:rsid w:val="00287AF8"/>
    <w:rsid w:val="00291ADD"/>
    <w:rsid w:val="00292057"/>
    <w:rsid w:val="002920DF"/>
    <w:rsid w:val="00292F3D"/>
    <w:rsid w:val="00295CA1"/>
    <w:rsid w:val="002A0E51"/>
    <w:rsid w:val="002A1469"/>
    <w:rsid w:val="002A1A44"/>
    <w:rsid w:val="002A291A"/>
    <w:rsid w:val="002A2C54"/>
    <w:rsid w:val="002A49DF"/>
    <w:rsid w:val="002A4E2E"/>
    <w:rsid w:val="002A5604"/>
    <w:rsid w:val="002A7736"/>
    <w:rsid w:val="002B1701"/>
    <w:rsid w:val="002B23C3"/>
    <w:rsid w:val="002B443A"/>
    <w:rsid w:val="002B5B35"/>
    <w:rsid w:val="002B674D"/>
    <w:rsid w:val="002B7AEE"/>
    <w:rsid w:val="002C2536"/>
    <w:rsid w:val="002C256A"/>
    <w:rsid w:val="002C3031"/>
    <w:rsid w:val="002C4233"/>
    <w:rsid w:val="002C496D"/>
    <w:rsid w:val="002C7B8C"/>
    <w:rsid w:val="002D05EB"/>
    <w:rsid w:val="002D11A8"/>
    <w:rsid w:val="002D26E3"/>
    <w:rsid w:val="002D2F29"/>
    <w:rsid w:val="002D46C0"/>
    <w:rsid w:val="002D5A92"/>
    <w:rsid w:val="002D5B42"/>
    <w:rsid w:val="002D65D2"/>
    <w:rsid w:val="002D6B31"/>
    <w:rsid w:val="002D778F"/>
    <w:rsid w:val="002E501D"/>
    <w:rsid w:val="002E6D17"/>
    <w:rsid w:val="002E7017"/>
    <w:rsid w:val="002E7F2C"/>
    <w:rsid w:val="002F1FC7"/>
    <w:rsid w:val="002F2185"/>
    <w:rsid w:val="002F4F6E"/>
    <w:rsid w:val="003015C3"/>
    <w:rsid w:val="003075B6"/>
    <w:rsid w:val="003106DB"/>
    <w:rsid w:val="0031317A"/>
    <w:rsid w:val="0031350A"/>
    <w:rsid w:val="00316815"/>
    <w:rsid w:val="003168CA"/>
    <w:rsid w:val="00321255"/>
    <w:rsid w:val="0032230D"/>
    <w:rsid w:val="00322560"/>
    <w:rsid w:val="00322A0B"/>
    <w:rsid w:val="00330881"/>
    <w:rsid w:val="00331CD2"/>
    <w:rsid w:val="00332426"/>
    <w:rsid w:val="00335C41"/>
    <w:rsid w:val="00335FC5"/>
    <w:rsid w:val="0033771E"/>
    <w:rsid w:val="00337AC7"/>
    <w:rsid w:val="00337FEF"/>
    <w:rsid w:val="00343DC6"/>
    <w:rsid w:val="00344BBE"/>
    <w:rsid w:val="00344E2A"/>
    <w:rsid w:val="00354B6D"/>
    <w:rsid w:val="00355210"/>
    <w:rsid w:val="00355CFD"/>
    <w:rsid w:val="00360B34"/>
    <w:rsid w:val="00365DF9"/>
    <w:rsid w:val="0037066E"/>
    <w:rsid w:val="0037184C"/>
    <w:rsid w:val="00372DB4"/>
    <w:rsid w:val="00372FBD"/>
    <w:rsid w:val="00373A36"/>
    <w:rsid w:val="0037419E"/>
    <w:rsid w:val="00374481"/>
    <w:rsid w:val="00375AF5"/>
    <w:rsid w:val="00375DF5"/>
    <w:rsid w:val="003761BD"/>
    <w:rsid w:val="0037722E"/>
    <w:rsid w:val="00377448"/>
    <w:rsid w:val="00377884"/>
    <w:rsid w:val="003826BD"/>
    <w:rsid w:val="00385414"/>
    <w:rsid w:val="00390074"/>
    <w:rsid w:val="00392F73"/>
    <w:rsid w:val="00393600"/>
    <w:rsid w:val="00396B96"/>
    <w:rsid w:val="0039762B"/>
    <w:rsid w:val="003A0C37"/>
    <w:rsid w:val="003A1B6B"/>
    <w:rsid w:val="003A46C0"/>
    <w:rsid w:val="003A600E"/>
    <w:rsid w:val="003A6513"/>
    <w:rsid w:val="003B16C7"/>
    <w:rsid w:val="003B3115"/>
    <w:rsid w:val="003B4FF1"/>
    <w:rsid w:val="003C19F1"/>
    <w:rsid w:val="003C2BAF"/>
    <w:rsid w:val="003C3C67"/>
    <w:rsid w:val="003C4186"/>
    <w:rsid w:val="003C4831"/>
    <w:rsid w:val="003C6185"/>
    <w:rsid w:val="003C7562"/>
    <w:rsid w:val="003D0D2D"/>
    <w:rsid w:val="003D0ED5"/>
    <w:rsid w:val="003D1885"/>
    <w:rsid w:val="003D1BC0"/>
    <w:rsid w:val="003D1FA5"/>
    <w:rsid w:val="003D20F1"/>
    <w:rsid w:val="003D4710"/>
    <w:rsid w:val="003E16D7"/>
    <w:rsid w:val="003E197E"/>
    <w:rsid w:val="003E3226"/>
    <w:rsid w:val="003E3323"/>
    <w:rsid w:val="003E4B70"/>
    <w:rsid w:val="003E54CF"/>
    <w:rsid w:val="003E5FBA"/>
    <w:rsid w:val="003F1233"/>
    <w:rsid w:val="003F51F8"/>
    <w:rsid w:val="003F638C"/>
    <w:rsid w:val="003F67A4"/>
    <w:rsid w:val="003F7B57"/>
    <w:rsid w:val="00400786"/>
    <w:rsid w:val="0040120B"/>
    <w:rsid w:val="00401FDA"/>
    <w:rsid w:val="0040236B"/>
    <w:rsid w:val="004046F0"/>
    <w:rsid w:val="00405838"/>
    <w:rsid w:val="0040668F"/>
    <w:rsid w:val="00411EDE"/>
    <w:rsid w:val="00411EF7"/>
    <w:rsid w:val="00412677"/>
    <w:rsid w:val="00416245"/>
    <w:rsid w:val="00417839"/>
    <w:rsid w:val="004249EC"/>
    <w:rsid w:val="00425160"/>
    <w:rsid w:val="00430DE3"/>
    <w:rsid w:val="00431F0B"/>
    <w:rsid w:val="004348AE"/>
    <w:rsid w:val="004376C0"/>
    <w:rsid w:val="0044223A"/>
    <w:rsid w:val="00447B82"/>
    <w:rsid w:val="00450B67"/>
    <w:rsid w:val="00451851"/>
    <w:rsid w:val="0045189A"/>
    <w:rsid w:val="00453343"/>
    <w:rsid w:val="004538C3"/>
    <w:rsid w:val="004608B9"/>
    <w:rsid w:val="00463B55"/>
    <w:rsid w:val="00465947"/>
    <w:rsid w:val="004667B1"/>
    <w:rsid w:val="00466D7A"/>
    <w:rsid w:val="00467F66"/>
    <w:rsid w:val="00470461"/>
    <w:rsid w:val="00470465"/>
    <w:rsid w:val="00470BB1"/>
    <w:rsid w:val="00471213"/>
    <w:rsid w:val="00473153"/>
    <w:rsid w:val="0047350F"/>
    <w:rsid w:val="004743AF"/>
    <w:rsid w:val="00482C17"/>
    <w:rsid w:val="00484CE3"/>
    <w:rsid w:val="0049025E"/>
    <w:rsid w:val="004911B4"/>
    <w:rsid w:val="0049196A"/>
    <w:rsid w:val="004923DA"/>
    <w:rsid w:val="0049267D"/>
    <w:rsid w:val="00492EEB"/>
    <w:rsid w:val="00493434"/>
    <w:rsid w:val="0049374F"/>
    <w:rsid w:val="00494A91"/>
    <w:rsid w:val="00495D46"/>
    <w:rsid w:val="004968E2"/>
    <w:rsid w:val="004A23BC"/>
    <w:rsid w:val="004A2A49"/>
    <w:rsid w:val="004A4E21"/>
    <w:rsid w:val="004A5A64"/>
    <w:rsid w:val="004B5553"/>
    <w:rsid w:val="004B600B"/>
    <w:rsid w:val="004B6822"/>
    <w:rsid w:val="004B69F6"/>
    <w:rsid w:val="004B7C15"/>
    <w:rsid w:val="004C2B89"/>
    <w:rsid w:val="004C2D3A"/>
    <w:rsid w:val="004D03C4"/>
    <w:rsid w:val="004D0BF1"/>
    <w:rsid w:val="004D0F4E"/>
    <w:rsid w:val="004D3278"/>
    <w:rsid w:val="004D35A4"/>
    <w:rsid w:val="004D445F"/>
    <w:rsid w:val="004D4C9E"/>
    <w:rsid w:val="004D78A1"/>
    <w:rsid w:val="004E087B"/>
    <w:rsid w:val="004E302F"/>
    <w:rsid w:val="004E44A4"/>
    <w:rsid w:val="004E7AB2"/>
    <w:rsid w:val="004E7B8B"/>
    <w:rsid w:val="004E7BDD"/>
    <w:rsid w:val="004F1966"/>
    <w:rsid w:val="004F1E21"/>
    <w:rsid w:val="004F2542"/>
    <w:rsid w:val="004F4E33"/>
    <w:rsid w:val="004F504B"/>
    <w:rsid w:val="004F740D"/>
    <w:rsid w:val="004F7B8F"/>
    <w:rsid w:val="00500748"/>
    <w:rsid w:val="00500A80"/>
    <w:rsid w:val="005011D6"/>
    <w:rsid w:val="00502A14"/>
    <w:rsid w:val="005042F1"/>
    <w:rsid w:val="0050481B"/>
    <w:rsid w:val="005113D4"/>
    <w:rsid w:val="0051287D"/>
    <w:rsid w:val="00513C7D"/>
    <w:rsid w:val="00521123"/>
    <w:rsid w:val="00521221"/>
    <w:rsid w:val="0052250B"/>
    <w:rsid w:val="00525CC0"/>
    <w:rsid w:val="005305C6"/>
    <w:rsid w:val="0053103B"/>
    <w:rsid w:val="005368B4"/>
    <w:rsid w:val="00540EEC"/>
    <w:rsid w:val="005414F4"/>
    <w:rsid w:val="00542DA3"/>
    <w:rsid w:val="00544AE3"/>
    <w:rsid w:val="00546187"/>
    <w:rsid w:val="00547B11"/>
    <w:rsid w:val="00550EA2"/>
    <w:rsid w:val="005529B1"/>
    <w:rsid w:val="005564E3"/>
    <w:rsid w:val="00557D77"/>
    <w:rsid w:val="00562EAA"/>
    <w:rsid w:val="00563B58"/>
    <w:rsid w:val="005640C4"/>
    <w:rsid w:val="0056684C"/>
    <w:rsid w:val="00566A28"/>
    <w:rsid w:val="00566B84"/>
    <w:rsid w:val="00566FB0"/>
    <w:rsid w:val="005672B2"/>
    <w:rsid w:val="00570620"/>
    <w:rsid w:val="0057371A"/>
    <w:rsid w:val="00574A0C"/>
    <w:rsid w:val="0057780F"/>
    <w:rsid w:val="00581E0A"/>
    <w:rsid w:val="00586D89"/>
    <w:rsid w:val="00587186"/>
    <w:rsid w:val="005877C8"/>
    <w:rsid w:val="00587923"/>
    <w:rsid w:val="0059089D"/>
    <w:rsid w:val="00591AC5"/>
    <w:rsid w:val="00592FD3"/>
    <w:rsid w:val="00594F9F"/>
    <w:rsid w:val="005A1B4C"/>
    <w:rsid w:val="005A24DF"/>
    <w:rsid w:val="005A4A40"/>
    <w:rsid w:val="005A545C"/>
    <w:rsid w:val="005B271A"/>
    <w:rsid w:val="005B2FF5"/>
    <w:rsid w:val="005B3A2D"/>
    <w:rsid w:val="005B4983"/>
    <w:rsid w:val="005C1567"/>
    <w:rsid w:val="005C28D3"/>
    <w:rsid w:val="005C4883"/>
    <w:rsid w:val="005C6CE5"/>
    <w:rsid w:val="005D3F07"/>
    <w:rsid w:val="005D4A1E"/>
    <w:rsid w:val="005D4F72"/>
    <w:rsid w:val="005E0677"/>
    <w:rsid w:val="005E13EA"/>
    <w:rsid w:val="005E17F1"/>
    <w:rsid w:val="005E43B7"/>
    <w:rsid w:val="005F3224"/>
    <w:rsid w:val="005F55AF"/>
    <w:rsid w:val="005F64AA"/>
    <w:rsid w:val="005F7851"/>
    <w:rsid w:val="00602F16"/>
    <w:rsid w:val="00604E1E"/>
    <w:rsid w:val="00606E27"/>
    <w:rsid w:val="00607762"/>
    <w:rsid w:val="006108C9"/>
    <w:rsid w:val="00614DF7"/>
    <w:rsid w:val="006179BB"/>
    <w:rsid w:val="0062158D"/>
    <w:rsid w:val="006223FD"/>
    <w:rsid w:val="00623C8D"/>
    <w:rsid w:val="006256AE"/>
    <w:rsid w:val="00627A8F"/>
    <w:rsid w:val="00631DFE"/>
    <w:rsid w:val="006326D1"/>
    <w:rsid w:val="00632E0A"/>
    <w:rsid w:val="00633165"/>
    <w:rsid w:val="0063319B"/>
    <w:rsid w:val="006440A1"/>
    <w:rsid w:val="006447DE"/>
    <w:rsid w:val="00644889"/>
    <w:rsid w:val="00645582"/>
    <w:rsid w:val="0065276E"/>
    <w:rsid w:val="00653972"/>
    <w:rsid w:val="00654329"/>
    <w:rsid w:val="00654CEC"/>
    <w:rsid w:val="00655507"/>
    <w:rsid w:val="006579FD"/>
    <w:rsid w:val="006635E3"/>
    <w:rsid w:val="00664070"/>
    <w:rsid w:val="006669F3"/>
    <w:rsid w:val="006712A7"/>
    <w:rsid w:val="00671A66"/>
    <w:rsid w:val="00672CED"/>
    <w:rsid w:val="00674FC2"/>
    <w:rsid w:val="00676E35"/>
    <w:rsid w:val="00677E42"/>
    <w:rsid w:val="006806C5"/>
    <w:rsid w:val="00682334"/>
    <w:rsid w:val="00684732"/>
    <w:rsid w:val="00684B16"/>
    <w:rsid w:val="0068571B"/>
    <w:rsid w:val="00687016"/>
    <w:rsid w:val="006872A0"/>
    <w:rsid w:val="006925C2"/>
    <w:rsid w:val="0069625A"/>
    <w:rsid w:val="00696A88"/>
    <w:rsid w:val="00696F65"/>
    <w:rsid w:val="00697572"/>
    <w:rsid w:val="006A0D8D"/>
    <w:rsid w:val="006B4496"/>
    <w:rsid w:val="006B5E67"/>
    <w:rsid w:val="006B62F1"/>
    <w:rsid w:val="006B6612"/>
    <w:rsid w:val="006C2EB5"/>
    <w:rsid w:val="006C3ECC"/>
    <w:rsid w:val="006C5F89"/>
    <w:rsid w:val="006D18A3"/>
    <w:rsid w:val="006D5970"/>
    <w:rsid w:val="006D7F84"/>
    <w:rsid w:val="006E481E"/>
    <w:rsid w:val="006E6039"/>
    <w:rsid w:val="006E795F"/>
    <w:rsid w:val="006F0862"/>
    <w:rsid w:val="006F1438"/>
    <w:rsid w:val="006F2A9E"/>
    <w:rsid w:val="006F5C6B"/>
    <w:rsid w:val="006F5ED3"/>
    <w:rsid w:val="006F7894"/>
    <w:rsid w:val="00700249"/>
    <w:rsid w:val="007069CD"/>
    <w:rsid w:val="00706BB5"/>
    <w:rsid w:val="0071231A"/>
    <w:rsid w:val="00712E90"/>
    <w:rsid w:val="00713B7E"/>
    <w:rsid w:val="00716453"/>
    <w:rsid w:val="0072110B"/>
    <w:rsid w:val="00722CDC"/>
    <w:rsid w:val="0072678F"/>
    <w:rsid w:val="007276E5"/>
    <w:rsid w:val="00727C4C"/>
    <w:rsid w:val="007337C0"/>
    <w:rsid w:val="00733921"/>
    <w:rsid w:val="00734809"/>
    <w:rsid w:val="0073714E"/>
    <w:rsid w:val="007374EF"/>
    <w:rsid w:val="007406E1"/>
    <w:rsid w:val="00743E40"/>
    <w:rsid w:val="00745016"/>
    <w:rsid w:val="0075031F"/>
    <w:rsid w:val="0075110D"/>
    <w:rsid w:val="00751263"/>
    <w:rsid w:val="007544FC"/>
    <w:rsid w:val="00755427"/>
    <w:rsid w:val="00756548"/>
    <w:rsid w:val="0075673A"/>
    <w:rsid w:val="0075704F"/>
    <w:rsid w:val="00763B2D"/>
    <w:rsid w:val="00764C84"/>
    <w:rsid w:val="007677F5"/>
    <w:rsid w:val="007710AD"/>
    <w:rsid w:val="00772924"/>
    <w:rsid w:val="0078112D"/>
    <w:rsid w:val="00783D8F"/>
    <w:rsid w:val="007872F2"/>
    <w:rsid w:val="007873F9"/>
    <w:rsid w:val="007908E0"/>
    <w:rsid w:val="00791558"/>
    <w:rsid w:val="00793EB3"/>
    <w:rsid w:val="00794205"/>
    <w:rsid w:val="0079422A"/>
    <w:rsid w:val="00795561"/>
    <w:rsid w:val="007A1F6A"/>
    <w:rsid w:val="007A4DA9"/>
    <w:rsid w:val="007A628F"/>
    <w:rsid w:val="007A7546"/>
    <w:rsid w:val="007B0DE3"/>
    <w:rsid w:val="007B1BFD"/>
    <w:rsid w:val="007B29E2"/>
    <w:rsid w:val="007B7191"/>
    <w:rsid w:val="007C1D94"/>
    <w:rsid w:val="007C556F"/>
    <w:rsid w:val="007C5ABE"/>
    <w:rsid w:val="007C6A87"/>
    <w:rsid w:val="007D0A07"/>
    <w:rsid w:val="007D0F11"/>
    <w:rsid w:val="007D133D"/>
    <w:rsid w:val="007D3EB4"/>
    <w:rsid w:val="007D3F16"/>
    <w:rsid w:val="007E00CB"/>
    <w:rsid w:val="007E1642"/>
    <w:rsid w:val="007E2F0E"/>
    <w:rsid w:val="007F10BD"/>
    <w:rsid w:val="007F12D6"/>
    <w:rsid w:val="007F1593"/>
    <w:rsid w:val="007F312E"/>
    <w:rsid w:val="007F3F7E"/>
    <w:rsid w:val="007F4BA4"/>
    <w:rsid w:val="007F6EEE"/>
    <w:rsid w:val="00806FCA"/>
    <w:rsid w:val="00813CEC"/>
    <w:rsid w:val="008148E6"/>
    <w:rsid w:val="0081534C"/>
    <w:rsid w:val="00816791"/>
    <w:rsid w:val="00816CE7"/>
    <w:rsid w:val="008171E4"/>
    <w:rsid w:val="008208EA"/>
    <w:rsid w:val="00821ED0"/>
    <w:rsid w:val="008226B8"/>
    <w:rsid w:val="00822B44"/>
    <w:rsid w:val="00824E67"/>
    <w:rsid w:val="00825A64"/>
    <w:rsid w:val="00826F48"/>
    <w:rsid w:val="008308AE"/>
    <w:rsid w:val="00830DD1"/>
    <w:rsid w:val="0083166E"/>
    <w:rsid w:val="00831DC3"/>
    <w:rsid w:val="008322C7"/>
    <w:rsid w:val="008340BA"/>
    <w:rsid w:val="00834F1D"/>
    <w:rsid w:val="00836FEC"/>
    <w:rsid w:val="00841CA4"/>
    <w:rsid w:val="00841F9D"/>
    <w:rsid w:val="008420E1"/>
    <w:rsid w:val="00844D98"/>
    <w:rsid w:val="00846A41"/>
    <w:rsid w:val="00846D84"/>
    <w:rsid w:val="00850233"/>
    <w:rsid w:val="0085230E"/>
    <w:rsid w:val="008523D4"/>
    <w:rsid w:val="00854769"/>
    <w:rsid w:val="008550A1"/>
    <w:rsid w:val="00861038"/>
    <w:rsid w:val="00864F5F"/>
    <w:rsid w:val="00865B58"/>
    <w:rsid w:val="00866B50"/>
    <w:rsid w:val="00867A63"/>
    <w:rsid w:val="008708F1"/>
    <w:rsid w:val="0087174F"/>
    <w:rsid w:val="00871960"/>
    <w:rsid w:val="00872621"/>
    <w:rsid w:val="0087369F"/>
    <w:rsid w:val="00875F35"/>
    <w:rsid w:val="00880539"/>
    <w:rsid w:val="00885405"/>
    <w:rsid w:val="00885677"/>
    <w:rsid w:val="008859E8"/>
    <w:rsid w:val="0088737B"/>
    <w:rsid w:val="00891078"/>
    <w:rsid w:val="00892716"/>
    <w:rsid w:val="00893067"/>
    <w:rsid w:val="008933DE"/>
    <w:rsid w:val="00895FCE"/>
    <w:rsid w:val="00896276"/>
    <w:rsid w:val="00897F3E"/>
    <w:rsid w:val="008A21B4"/>
    <w:rsid w:val="008A290D"/>
    <w:rsid w:val="008B07DE"/>
    <w:rsid w:val="008B1309"/>
    <w:rsid w:val="008B28E7"/>
    <w:rsid w:val="008B67F6"/>
    <w:rsid w:val="008C14C7"/>
    <w:rsid w:val="008C2FFB"/>
    <w:rsid w:val="008C633F"/>
    <w:rsid w:val="008C6EEA"/>
    <w:rsid w:val="008C76C0"/>
    <w:rsid w:val="008C7770"/>
    <w:rsid w:val="008C79C7"/>
    <w:rsid w:val="008D03B0"/>
    <w:rsid w:val="008D0FBF"/>
    <w:rsid w:val="008D1E82"/>
    <w:rsid w:val="008D2150"/>
    <w:rsid w:val="008D2A16"/>
    <w:rsid w:val="008D5813"/>
    <w:rsid w:val="008D5999"/>
    <w:rsid w:val="008D634E"/>
    <w:rsid w:val="008D778A"/>
    <w:rsid w:val="008D78C9"/>
    <w:rsid w:val="008E3195"/>
    <w:rsid w:val="008E5897"/>
    <w:rsid w:val="008E5A35"/>
    <w:rsid w:val="008F127E"/>
    <w:rsid w:val="008F32D9"/>
    <w:rsid w:val="008F3BFF"/>
    <w:rsid w:val="008F5296"/>
    <w:rsid w:val="0090023E"/>
    <w:rsid w:val="00902A65"/>
    <w:rsid w:val="00903932"/>
    <w:rsid w:val="009079BD"/>
    <w:rsid w:val="00912BD9"/>
    <w:rsid w:val="00916FB2"/>
    <w:rsid w:val="00920E5B"/>
    <w:rsid w:val="00926436"/>
    <w:rsid w:val="00926C53"/>
    <w:rsid w:val="009274E5"/>
    <w:rsid w:val="0093018C"/>
    <w:rsid w:val="00934650"/>
    <w:rsid w:val="0094495F"/>
    <w:rsid w:val="00946C78"/>
    <w:rsid w:val="009544C0"/>
    <w:rsid w:val="00954FA4"/>
    <w:rsid w:val="00956251"/>
    <w:rsid w:val="00956AE9"/>
    <w:rsid w:val="00957C81"/>
    <w:rsid w:val="00964CC6"/>
    <w:rsid w:val="00967607"/>
    <w:rsid w:val="00967BFA"/>
    <w:rsid w:val="0097002D"/>
    <w:rsid w:val="009738AD"/>
    <w:rsid w:val="009819B5"/>
    <w:rsid w:val="0098262C"/>
    <w:rsid w:val="0098427C"/>
    <w:rsid w:val="00986B43"/>
    <w:rsid w:val="00986C0B"/>
    <w:rsid w:val="00986D46"/>
    <w:rsid w:val="00991FDA"/>
    <w:rsid w:val="00992ACA"/>
    <w:rsid w:val="00996800"/>
    <w:rsid w:val="009A4D02"/>
    <w:rsid w:val="009A5F3B"/>
    <w:rsid w:val="009A5F79"/>
    <w:rsid w:val="009A6F87"/>
    <w:rsid w:val="009B0B61"/>
    <w:rsid w:val="009B28C0"/>
    <w:rsid w:val="009B294B"/>
    <w:rsid w:val="009B3178"/>
    <w:rsid w:val="009B3E46"/>
    <w:rsid w:val="009B7136"/>
    <w:rsid w:val="009C076D"/>
    <w:rsid w:val="009C337F"/>
    <w:rsid w:val="009C3624"/>
    <w:rsid w:val="009C4FAD"/>
    <w:rsid w:val="009C53E7"/>
    <w:rsid w:val="009C6092"/>
    <w:rsid w:val="009C7342"/>
    <w:rsid w:val="009D1016"/>
    <w:rsid w:val="009D4365"/>
    <w:rsid w:val="009D477B"/>
    <w:rsid w:val="009D4E3B"/>
    <w:rsid w:val="009D59C2"/>
    <w:rsid w:val="009D7BC9"/>
    <w:rsid w:val="009D7C4B"/>
    <w:rsid w:val="009E122F"/>
    <w:rsid w:val="009E1982"/>
    <w:rsid w:val="009E4D2C"/>
    <w:rsid w:val="009F0978"/>
    <w:rsid w:val="009F3AEC"/>
    <w:rsid w:val="009F3FA3"/>
    <w:rsid w:val="009F5E49"/>
    <w:rsid w:val="009F6801"/>
    <w:rsid w:val="00A00081"/>
    <w:rsid w:val="00A0205F"/>
    <w:rsid w:val="00A030D4"/>
    <w:rsid w:val="00A06422"/>
    <w:rsid w:val="00A10D56"/>
    <w:rsid w:val="00A11B28"/>
    <w:rsid w:val="00A1229D"/>
    <w:rsid w:val="00A12AAE"/>
    <w:rsid w:val="00A12F22"/>
    <w:rsid w:val="00A1415F"/>
    <w:rsid w:val="00A16DD1"/>
    <w:rsid w:val="00A173EF"/>
    <w:rsid w:val="00A20531"/>
    <w:rsid w:val="00A22441"/>
    <w:rsid w:val="00A23F3B"/>
    <w:rsid w:val="00A24406"/>
    <w:rsid w:val="00A25F64"/>
    <w:rsid w:val="00A27162"/>
    <w:rsid w:val="00A275F6"/>
    <w:rsid w:val="00A303B9"/>
    <w:rsid w:val="00A30EE6"/>
    <w:rsid w:val="00A37416"/>
    <w:rsid w:val="00A40ED6"/>
    <w:rsid w:val="00A4391E"/>
    <w:rsid w:val="00A43D13"/>
    <w:rsid w:val="00A44A77"/>
    <w:rsid w:val="00A44C55"/>
    <w:rsid w:val="00A47621"/>
    <w:rsid w:val="00A479CD"/>
    <w:rsid w:val="00A50CFC"/>
    <w:rsid w:val="00A54D67"/>
    <w:rsid w:val="00A55A3F"/>
    <w:rsid w:val="00A5656A"/>
    <w:rsid w:val="00A60103"/>
    <w:rsid w:val="00A61188"/>
    <w:rsid w:val="00A652F6"/>
    <w:rsid w:val="00A65861"/>
    <w:rsid w:val="00A662B5"/>
    <w:rsid w:val="00A732EA"/>
    <w:rsid w:val="00A7418B"/>
    <w:rsid w:val="00A7489E"/>
    <w:rsid w:val="00A75280"/>
    <w:rsid w:val="00A75ED5"/>
    <w:rsid w:val="00A7694F"/>
    <w:rsid w:val="00A8015F"/>
    <w:rsid w:val="00A85039"/>
    <w:rsid w:val="00A87808"/>
    <w:rsid w:val="00A906AA"/>
    <w:rsid w:val="00A9328B"/>
    <w:rsid w:val="00A94C5E"/>
    <w:rsid w:val="00A95634"/>
    <w:rsid w:val="00A95D41"/>
    <w:rsid w:val="00AA11C3"/>
    <w:rsid w:val="00AA252C"/>
    <w:rsid w:val="00AA666E"/>
    <w:rsid w:val="00AA7960"/>
    <w:rsid w:val="00AB5518"/>
    <w:rsid w:val="00AC3A0E"/>
    <w:rsid w:val="00AC3B49"/>
    <w:rsid w:val="00AC4A04"/>
    <w:rsid w:val="00AC5679"/>
    <w:rsid w:val="00AD1C2C"/>
    <w:rsid w:val="00AD2A63"/>
    <w:rsid w:val="00AD336F"/>
    <w:rsid w:val="00AE134C"/>
    <w:rsid w:val="00AE1868"/>
    <w:rsid w:val="00AE2564"/>
    <w:rsid w:val="00AE301F"/>
    <w:rsid w:val="00AE3302"/>
    <w:rsid w:val="00AE5BA6"/>
    <w:rsid w:val="00AE6231"/>
    <w:rsid w:val="00AE7077"/>
    <w:rsid w:val="00AF0F78"/>
    <w:rsid w:val="00AF61C2"/>
    <w:rsid w:val="00AF6CC6"/>
    <w:rsid w:val="00B0296A"/>
    <w:rsid w:val="00B051CF"/>
    <w:rsid w:val="00B05D3F"/>
    <w:rsid w:val="00B07E79"/>
    <w:rsid w:val="00B12295"/>
    <w:rsid w:val="00B137BE"/>
    <w:rsid w:val="00B14E73"/>
    <w:rsid w:val="00B15998"/>
    <w:rsid w:val="00B17AB7"/>
    <w:rsid w:val="00B17FA0"/>
    <w:rsid w:val="00B2166A"/>
    <w:rsid w:val="00B2292C"/>
    <w:rsid w:val="00B22C3C"/>
    <w:rsid w:val="00B24344"/>
    <w:rsid w:val="00B26769"/>
    <w:rsid w:val="00B2754B"/>
    <w:rsid w:val="00B27678"/>
    <w:rsid w:val="00B30DA9"/>
    <w:rsid w:val="00B31C91"/>
    <w:rsid w:val="00B32164"/>
    <w:rsid w:val="00B3747F"/>
    <w:rsid w:val="00B3771A"/>
    <w:rsid w:val="00B42805"/>
    <w:rsid w:val="00B42E76"/>
    <w:rsid w:val="00B43194"/>
    <w:rsid w:val="00B436BF"/>
    <w:rsid w:val="00B47734"/>
    <w:rsid w:val="00B50A6D"/>
    <w:rsid w:val="00B50FA4"/>
    <w:rsid w:val="00B50FBA"/>
    <w:rsid w:val="00B558EB"/>
    <w:rsid w:val="00B577D3"/>
    <w:rsid w:val="00B60466"/>
    <w:rsid w:val="00B6548F"/>
    <w:rsid w:val="00B703F6"/>
    <w:rsid w:val="00B71A32"/>
    <w:rsid w:val="00B746B4"/>
    <w:rsid w:val="00B7502A"/>
    <w:rsid w:val="00B76F80"/>
    <w:rsid w:val="00B77305"/>
    <w:rsid w:val="00B774BD"/>
    <w:rsid w:val="00B82CC2"/>
    <w:rsid w:val="00B84A89"/>
    <w:rsid w:val="00B90423"/>
    <w:rsid w:val="00B9256C"/>
    <w:rsid w:val="00B92BEF"/>
    <w:rsid w:val="00B94443"/>
    <w:rsid w:val="00B9689A"/>
    <w:rsid w:val="00B97056"/>
    <w:rsid w:val="00BA531E"/>
    <w:rsid w:val="00BA6D3B"/>
    <w:rsid w:val="00BA728B"/>
    <w:rsid w:val="00BB06CB"/>
    <w:rsid w:val="00BB1781"/>
    <w:rsid w:val="00BB261F"/>
    <w:rsid w:val="00BB2887"/>
    <w:rsid w:val="00BB3B56"/>
    <w:rsid w:val="00BB5EAA"/>
    <w:rsid w:val="00BB5F11"/>
    <w:rsid w:val="00BB6638"/>
    <w:rsid w:val="00BB7FD2"/>
    <w:rsid w:val="00BC04FA"/>
    <w:rsid w:val="00BC1C22"/>
    <w:rsid w:val="00BC460B"/>
    <w:rsid w:val="00BC4ED3"/>
    <w:rsid w:val="00BC5725"/>
    <w:rsid w:val="00BD1246"/>
    <w:rsid w:val="00BD30B1"/>
    <w:rsid w:val="00BD6AD8"/>
    <w:rsid w:val="00BE0F7B"/>
    <w:rsid w:val="00BE10C2"/>
    <w:rsid w:val="00BF0D6C"/>
    <w:rsid w:val="00BF2489"/>
    <w:rsid w:val="00C01D14"/>
    <w:rsid w:val="00C01D97"/>
    <w:rsid w:val="00C01D9C"/>
    <w:rsid w:val="00C025B4"/>
    <w:rsid w:val="00C029EC"/>
    <w:rsid w:val="00C03FB5"/>
    <w:rsid w:val="00C07995"/>
    <w:rsid w:val="00C161FD"/>
    <w:rsid w:val="00C17C9F"/>
    <w:rsid w:val="00C23D77"/>
    <w:rsid w:val="00C23F17"/>
    <w:rsid w:val="00C246F2"/>
    <w:rsid w:val="00C26D0D"/>
    <w:rsid w:val="00C27A3A"/>
    <w:rsid w:val="00C27C95"/>
    <w:rsid w:val="00C300D2"/>
    <w:rsid w:val="00C3270F"/>
    <w:rsid w:val="00C3278B"/>
    <w:rsid w:val="00C33375"/>
    <w:rsid w:val="00C34C23"/>
    <w:rsid w:val="00C368FA"/>
    <w:rsid w:val="00C36CD9"/>
    <w:rsid w:val="00C42005"/>
    <w:rsid w:val="00C4664D"/>
    <w:rsid w:val="00C472AA"/>
    <w:rsid w:val="00C50A05"/>
    <w:rsid w:val="00C52E42"/>
    <w:rsid w:val="00C549A9"/>
    <w:rsid w:val="00C54AED"/>
    <w:rsid w:val="00C555FC"/>
    <w:rsid w:val="00C55E9B"/>
    <w:rsid w:val="00C56D09"/>
    <w:rsid w:val="00C57D24"/>
    <w:rsid w:val="00C604D6"/>
    <w:rsid w:val="00C6137E"/>
    <w:rsid w:val="00C63CAB"/>
    <w:rsid w:val="00C63D00"/>
    <w:rsid w:val="00C6441B"/>
    <w:rsid w:val="00C65894"/>
    <w:rsid w:val="00C65921"/>
    <w:rsid w:val="00C7108B"/>
    <w:rsid w:val="00C75051"/>
    <w:rsid w:val="00C75883"/>
    <w:rsid w:val="00C75D55"/>
    <w:rsid w:val="00C77FA5"/>
    <w:rsid w:val="00C80024"/>
    <w:rsid w:val="00C8089F"/>
    <w:rsid w:val="00C835FE"/>
    <w:rsid w:val="00C836CC"/>
    <w:rsid w:val="00C85078"/>
    <w:rsid w:val="00C852D6"/>
    <w:rsid w:val="00C86809"/>
    <w:rsid w:val="00C87A74"/>
    <w:rsid w:val="00C900C9"/>
    <w:rsid w:val="00C92C71"/>
    <w:rsid w:val="00C93F8F"/>
    <w:rsid w:val="00CA0894"/>
    <w:rsid w:val="00CA1E85"/>
    <w:rsid w:val="00CA3593"/>
    <w:rsid w:val="00CA5726"/>
    <w:rsid w:val="00CA7E6A"/>
    <w:rsid w:val="00CB0C71"/>
    <w:rsid w:val="00CB2013"/>
    <w:rsid w:val="00CB258E"/>
    <w:rsid w:val="00CB3C8F"/>
    <w:rsid w:val="00CB48F4"/>
    <w:rsid w:val="00CB7969"/>
    <w:rsid w:val="00CC02F1"/>
    <w:rsid w:val="00CC1122"/>
    <w:rsid w:val="00CC11A6"/>
    <w:rsid w:val="00CC135E"/>
    <w:rsid w:val="00CC7226"/>
    <w:rsid w:val="00CD0735"/>
    <w:rsid w:val="00CD22FA"/>
    <w:rsid w:val="00CD3046"/>
    <w:rsid w:val="00CD45E3"/>
    <w:rsid w:val="00CD4771"/>
    <w:rsid w:val="00CD5089"/>
    <w:rsid w:val="00CD5283"/>
    <w:rsid w:val="00CD5D3F"/>
    <w:rsid w:val="00CD7E1F"/>
    <w:rsid w:val="00CE4BC4"/>
    <w:rsid w:val="00CE5CF2"/>
    <w:rsid w:val="00CE7DA2"/>
    <w:rsid w:val="00CF1BD4"/>
    <w:rsid w:val="00CF2F8A"/>
    <w:rsid w:val="00CF3DB3"/>
    <w:rsid w:val="00CF4D1F"/>
    <w:rsid w:val="00CF58B3"/>
    <w:rsid w:val="00CF68A2"/>
    <w:rsid w:val="00CF79AF"/>
    <w:rsid w:val="00D0061E"/>
    <w:rsid w:val="00D0274B"/>
    <w:rsid w:val="00D03D46"/>
    <w:rsid w:val="00D0503D"/>
    <w:rsid w:val="00D052BC"/>
    <w:rsid w:val="00D05506"/>
    <w:rsid w:val="00D07026"/>
    <w:rsid w:val="00D146AE"/>
    <w:rsid w:val="00D22C8F"/>
    <w:rsid w:val="00D3203C"/>
    <w:rsid w:val="00D32C67"/>
    <w:rsid w:val="00D33491"/>
    <w:rsid w:val="00D3442D"/>
    <w:rsid w:val="00D366F0"/>
    <w:rsid w:val="00D36F00"/>
    <w:rsid w:val="00D430F5"/>
    <w:rsid w:val="00D44A42"/>
    <w:rsid w:val="00D44B67"/>
    <w:rsid w:val="00D44F8E"/>
    <w:rsid w:val="00D5088E"/>
    <w:rsid w:val="00D51FD5"/>
    <w:rsid w:val="00D52C78"/>
    <w:rsid w:val="00D53CA7"/>
    <w:rsid w:val="00D53FF3"/>
    <w:rsid w:val="00D55DE0"/>
    <w:rsid w:val="00D607EF"/>
    <w:rsid w:val="00D60F88"/>
    <w:rsid w:val="00D625A7"/>
    <w:rsid w:val="00D643A1"/>
    <w:rsid w:val="00D646BD"/>
    <w:rsid w:val="00D65558"/>
    <w:rsid w:val="00D71201"/>
    <w:rsid w:val="00D720C7"/>
    <w:rsid w:val="00D74248"/>
    <w:rsid w:val="00D74344"/>
    <w:rsid w:val="00D753CE"/>
    <w:rsid w:val="00D75BF5"/>
    <w:rsid w:val="00D84841"/>
    <w:rsid w:val="00D876E6"/>
    <w:rsid w:val="00D90958"/>
    <w:rsid w:val="00DA1025"/>
    <w:rsid w:val="00DA22EC"/>
    <w:rsid w:val="00DA5682"/>
    <w:rsid w:val="00DA5860"/>
    <w:rsid w:val="00DA5C0C"/>
    <w:rsid w:val="00DA669B"/>
    <w:rsid w:val="00DB2767"/>
    <w:rsid w:val="00DB49F0"/>
    <w:rsid w:val="00DB6461"/>
    <w:rsid w:val="00DB7268"/>
    <w:rsid w:val="00DC0C38"/>
    <w:rsid w:val="00DC1B10"/>
    <w:rsid w:val="00DC1EB0"/>
    <w:rsid w:val="00DC2924"/>
    <w:rsid w:val="00DC4729"/>
    <w:rsid w:val="00DC5160"/>
    <w:rsid w:val="00DD31C5"/>
    <w:rsid w:val="00DD5020"/>
    <w:rsid w:val="00DD63BE"/>
    <w:rsid w:val="00DE4296"/>
    <w:rsid w:val="00DF2469"/>
    <w:rsid w:val="00DF6611"/>
    <w:rsid w:val="00DF76E0"/>
    <w:rsid w:val="00DF7899"/>
    <w:rsid w:val="00E037B8"/>
    <w:rsid w:val="00E0524C"/>
    <w:rsid w:val="00E13F21"/>
    <w:rsid w:val="00E15751"/>
    <w:rsid w:val="00E17160"/>
    <w:rsid w:val="00E17D41"/>
    <w:rsid w:val="00E231D1"/>
    <w:rsid w:val="00E2346E"/>
    <w:rsid w:val="00E3288D"/>
    <w:rsid w:val="00E35112"/>
    <w:rsid w:val="00E35BEC"/>
    <w:rsid w:val="00E37EC1"/>
    <w:rsid w:val="00E41A6A"/>
    <w:rsid w:val="00E44DC2"/>
    <w:rsid w:val="00E46085"/>
    <w:rsid w:val="00E50821"/>
    <w:rsid w:val="00E51F91"/>
    <w:rsid w:val="00E52A7D"/>
    <w:rsid w:val="00E5498A"/>
    <w:rsid w:val="00E559CE"/>
    <w:rsid w:val="00E5625E"/>
    <w:rsid w:val="00E600E5"/>
    <w:rsid w:val="00E60F42"/>
    <w:rsid w:val="00E61CD2"/>
    <w:rsid w:val="00E668FF"/>
    <w:rsid w:val="00E6746C"/>
    <w:rsid w:val="00E7086E"/>
    <w:rsid w:val="00E71248"/>
    <w:rsid w:val="00E721DC"/>
    <w:rsid w:val="00E73C41"/>
    <w:rsid w:val="00E75911"/>
    <w:rsid w:val="00E7598F"/>
    <w:rsid w:val="00E76F60"/>
    <w:rsid w:val="00E77CC9"/>
    <w:rsid w:val="00E812B5"/>
    <w:rsid w:val="00E83D90"/>
    <w:rsid w:val="00E83F91"/>
    <w:rsid w:val="00E85DB2"/>
    <w:rsid w:val="00E86299"/>
    <w:rsid w:val="00E9107A"/>
    <w:rsid w:val="00E91F62"/>
    <w:rsid w:val="00E929FD"/>
    <w:rsid w:val="00E93240"/>
    <w:rsid w:val="00E9479B"/>
    <w:rsid w:val="00E94E22"/>
    <w:rsid w:val="00E95F08"/>
    <w:rsid w:val="00E97171"/>
    <w:rsid w:val="00EA0DDB"/>
    <w:rsid w:val="00EA4D48"/>
    <w:rsid w:val="00EA7ADF"/>
    <w:rsid w:val="00EB2173"/>
    <w:rsid w:val="00EB62E6"/>
    <w:rsid w:val="00EB695F"/>
    <w:rsid w:val="00EB7942"/>
    <w:rsid w:val="00EC1A1E"/>
    <w:rsid w:val="00EC3A85"/>
    <w:rsid w:val="00EC4B89"/>
    <w:rsid w:val="00EC59A5"/>
    <w:rsid w:val="00EC6E15"/>
    <w:rsid w:val="00ED1B30"/>
    <w:rsid w:val="00ED3512"/>
    <w:rsid w:val="00ED5D03"/>
    <w:rsid w:val="00EE01ED"/>
    <w:rsid w:val="00EE1AC1"/>
    <w:rsid w:val="00EE39D6"/>
    <w:rsid w:val="00EE52AD"/>
    <w:rsid w:val="00EE5BC3"/>
    <w:rsid w:val="00EE6FAB"/>
    <w:rsid w:val="00EE7D9E"/>
    <w:rsid w:val="00EF328C"/>
    <w:rsid w:val="00EF3DAC"/>
    <w:rsid w:val="00EF68BB"/>
    <w:rsid w:val="00F01F92"/>
    <w:rsid w:val="00F030D4"/>
    <w:rsid w:val="00F04053"/>
    <w:rsid w:val="00F06573"/>
    <w:rsid w:val="00F10A08"/>
    <w:rsid w:val="00F15354"/>
    <w:rsid w:val="00F22AC5"/>
    <w:rsid w:val="00F24A79"/>
    <w:rsid w:val="00F254D1"/>
    <w:rsid w:val="00F30353"/>
    <w:rsid w:val="00F31358"/>
    <w:rsid w:val="00F320EE"/>
    <w:rsid w:val="00F32B82"/>
    <w:rsid w:val="00F34C86"/>
    <w:rsid w:val="00F364CA"/>
    <w:rsid w:val="00F4043E"/>
    <w:rsid w:val="00F41795"/>
    <w:rsid w:val="00F41BBC"/>
    <w:rsid w:val="00F444F0"/>
    <w:rsid w:val="00F446FF"/>
    <w:rsid w:val="00F45521"/>
    <w:rsid w:val="00F46378"/>
    <w:rsid w:val="00F50847"/>
    <w:rsid w:val="00F53F27"/>
    <w:rsid w:val="00F546D1"/>
    <w:rsid w:val="00F60281"/>
    <w:rsid w:val="00F64B93"/>
    <w:rsid w:val="00F66272"/>
    <w:rsid w:val="00F709C0"/>
    <w:rsid w:val="00F81FEC"/>
    <w:rsid w:val="00F8798D"/>
    <w:rsid w:val="00F927A1"/>
    <w:rsid w:val="00F92E4D"/>
    <w:rsid w:val="00F938BD"/>
    <w:rsid w:val="00F94148"/>
    <w:rsid w:val="00F95D08"/>
    <w:rsid w:val="00FA0497"/>
    <w:rsid w:val="00FA0E91"/>
    <w:rsid w:val="00FA23BD"/>
    <w:rsid w:val="00FA3764"/>
    <w:rsid w:val="00FA41C7"/>
    <w:rsid w:val="00FA4A79"/>
    <w:rsid w:val="00FA56ED"/>
    <w:rsid w:val="00FB05DD"/>
    <w:rsid w:val="00FB0F7C"/>
    <w:rsid w:val="00FB24EA"/>
    <w:rsid w:val="00FB2B49"/>
    <w:rsid w:val="00FB5FA6"/>
    <w:rsid w:val="00FC0334"/>
    <w:rsid w:val="00FC1310"/>
    <w:rsid w:val="00FC2FF3"/>
    <w:rsid w:val="00FC3263"/>
    <w:rsid w:val="00FC51F9"/>
    <w:rsid w:val="00FC5B40"/>
    <w:rsid w:val="00FC5FF8"/>
    <w:rsid w:val="00FD120C"/>
    <w:rsid w:val="00FD271B"/>
    <w:rsid w:val="00FD3D7C"/>
    <w:rsid w:val="00FD4C94"/>
    <w:rsid w:val="00FD4F8F"/>
    <w:rsid w:val="00FD5E99"/>
    <w:rsid w:val="00FE0C16"/>
    <w:rsid w:val="00FE14B1"/>
    <w:rsid w:val="00FE2D42"/>
    <w:rsid w:val="00FE4D97"/>
    <w:rsid w:val="00FE5F90"/>
    <w:rsid w:val="00FF0070"/>
    <w:rsid w:val="00FF07C3"/>
    <w:rsid w:val="00FF39A5"/>
    <w:rsid w:val="00FF3FE0"/>
    <w:rsid w:val="00FF5F6A"/>
    <w:rsid w:val="00FF65B7"/>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B17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025527">
      <w:bodyDiv w:val="1"/>
      <w:marLeft w:val="0"/>
      <w:marRight w:val="0"/>
      <w:marTop w:val="0"/>
      <w:marBottom w:val="0"/>
      <w:divBdr>
        <w:top w:val="none" w:sz="0" w:space="0" w:color="auto"/>
        <w:left w:val="none" w:sz="0" w:space="0" w:color="auto"/>
        <w:bottom w:val="none" w:sz="0" w:space="0" w:color="auto"/>
        <w:right w:val="none" w:sz="0" w:space="0" w:color="auto"/>
      </w:divBdr>
    </w:div>
    <w:div w:id="751004737">
      <w:bodyDiv w:val="1"/>
      <w:marLeft w:val="0"/>
      <w:marRight w:val="0"/>
      <w:marTop w:val="0"/>
      <w:marBottom w:val="0"/>
      <w:divBdr>
        <w:top w:val="none" w:sz="0" w:space="0" w:color="auto"/>
        <w:left w:val="none" w:sz="0" w:space="0" w:color="auto"/>
        <w:bottom w:val="none" w:sz="0" w:space="0" w:color="auto"/>
        <w:right w:val="none" w:sz="0" w:space="0" w:color="auto"/>
      </w:divBdr>
    </w:div>
    <w:div w:id="757023882">
      <w:bodyDiv w:val="1"/>
      <w:marLeft w:val="0"/>
      <w:marRight w:val="0"/>
      <w:marTop w:val="0"/>
      <w:marBottom w:val="0"/>
      <w:divBdr>
        <w:top w:val="none" w:sz="0" w:space="0" w:color="auto"/>
        <w:left w:val="none" w:sz="0" w:space="0" w:color="auto"/>
        <w:bottom w:val="none" w:sz="0" w:space="0" w:color="auto"/>
        <w:right w:val="none" w:sz="0" w:space="0" w:color="auto"/>
      </w:divBdr>
    </w:div>
    <w:div w:id="769199984">
      <w:bodyDiv w:val="1"/>
      <w:marLeft w:val="0"/>
      <w:marRight w:val="0"/>
      <w:marTop w:val="0"/>
      <w:marBottom w:val="0"/>
      <w:divBdr>
        <w:top w:val="none" w:sz="0" w:space="0" w:color="auto"/>
        <w:left w:val="none" w:sz="0" w:space="0" w:color="auto"/>
        <w:bottom w:val="none" w:sz="0" w:space="0" w:color="auto"/>
        <w:right w:val="none" w:sz="0" w:space="0" w:color="auto"/>
      </w:divBdr>
      <w:divsChild>
        <w:div w:id="480273249">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284905">
      <w:bodyDiv w:val="1"/>
      <w:marLeft w:val="0"/>
      <w:marRight w:val="0"/>
      <w:marTop w:val="0"/>
      <w:marBottom w:val="0"/>
      <w:divBdr>
        <w:top w:val="none" w:sz="0" w:space="0" w:color="auto"/>
        <w:left w:val="none" w:sz="0" w:space="0" w:color="auto"/>
        <w:bottom w:val="none" w:sz="0" w:space="0" w:color="auto"/>
        <w:right w:val="none" w:sz="0" w:space="0" w:color="auto"/>
      </w:divBdr>
      <w:divsChild>
        <w:div w:id="1550723580">
          <w:marLeft w:val="0"/>
          <w:marRight w:val="0"/>
          <w:marTop w:val="0"/>
          <w:marBottom w:val="0"/>
          <w:divBdr>
            <w:top w:val="none" w:sz="0" w:space="0" w:color="auto"/>
            <w:left w:val="none" w:sz="0" w:space="0" w:color="auto"/>
            <w:bottom w:val="none" w:sz="0" w:space="0" w:color="auto"/>
            <w:right w:val="none" w:sz="0" w:space="0" w:color="auto"/>
          </w:divBdr>
        </w:div>
      </w:divsChild>
    </w:div>
    <w:div w:id="1978103045">
      <w:bodyDiv w:val="1"/>
      <w:marLeft w:val="0"/>
      <w:marRight w:val="0"/>
      <w:marTop w:val="0"/>
      <w:marBottom w:val="0"/>
      <w:divBdr>
        <w:top w:val="none" w:sz="0" w:space="0" w:color="auto"/>
        <w:left w:val="none" w:sz="0" w:space="0" w:color="auto"/>
        <w:bottom w:val="none" w:sz="0" w:space="0" w:color="auto"/>
        <w:right w:val="none" w:sz="0" w:space="0" w:color="auto"/>
      </w:divBdr>
      <w:divsChild>
        <w:div w:id="128079809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working-together-safeguard-people-code-safeguarding-practice"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socialcare.wales/resources-guidance/information-and-learning-hub/sswbact/overview" TargetMode="External"/><Relationship Id="rId17" Type="http://schemas.openxmlformats.org/officeDocument/2006/relationships/hyperlink" Target="https://socialcare.wales/resources-guidance/information-and-learning-hub/sswbact/overview" TargetMode="External"/><Relationship Id="rId2" Type="http://schemas.openxmlformats.org/officeDocument/2006/relationships/customXml" Target="../customXml/item2.xml"/><Relationship Id="rId16" Type="http://schemas.openxmlformats.org/officeDocument/2006/relationships/hyperlink" Target="https://www.scie.org.uk/mca/practice/assessing-capac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 TargetMode="External"/><Relationship Id="rId5" Type="http://schemas.openxmlformats.org/officeDocument/2006/relationships/styles" Target="styles.xml"/><Relationship Id="rId15" Type="http://schemas.openxmlformats.org/officeDocument/2006/relationships/hyperlink" Target="https://www.gov.wales/working-together-safeguard-people-code-safeguarding-practice"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1482</Words>
  <Characters>9297</Characters>
  <Application>Microsoft Office Word</Application>
  <DocSecurity>0</DocSecurity>
  <Lines>226</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Pai Maziwisa</cp:lastModifiedBy>
  <cp:revision>5</cp:revision>
  <cp:lastPrinted>2020-02-11T19:20:00Z</cp:lastPrinted>
  <dcterms:created xsi:type="dcterms:W3CDTF">2025-10-06T11:02:00Z</dcterms:created>
  <dcterms:modified xsi:type="dcterms:W3CDTF">2025-10-07T14:38:00Z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