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404737" w14:textId="146C2B51" w:rsidR="00484D00" w:rsidRPr="00D8048F" w:rsidRDefault="00484D00" w:rsidP="00FB4B70">
      <w:pPr>
        <w:spacing w:line="360" w:lineRule="auto"/>
        <w:rPr>
          <w:rFonts w:ascii="Arial" w:hAnsi="Arial" w:cs="Arial"/>
        </w:rPr>
      </w:pPr>
      <w:r w:rsidRPr="00D8048F">
        <w:rPr>
          <w:rFonts w:ascii="Arial" w:hAnsi="Arial" w:cs="Arial"/>
        </w:rPr>
        <w:t>Helo, fy enw i yw Anwen Rees rhif myfyriwr 2114233 ac rydw i’n mynd i drafod rhan 1 o’r aseiniad, sef gwobr John Muir a sut mae fy mhrofiad, dealltwriaeth a safbwynt ar gynaliadwyedd wedi datblygu wrth ymchwilio’n ddyfnach i’r pwnc. Rwy’n gwerthfawrogi’r cyfle rwyf wedi cael i brofi a dysgu am Wobr John Muir ac rwyf wedi ei fwynhau yn fawr iawn. Fy ngardd, neu ardd mam, yw’r lleoliad sy’n annwyl iawn i fy nghalon, dyma’r lle cychwynnodd fy nhaith.</w:t>
      </w:r>
    </w:p>
    <w:p w14:paraId="2E6F0175" w14:textId="5627AC64" w:rsidR="00484D00" w:rsidRPr="00D8048F" w:rsidRDefault="00484D00" w:rsidP="00FB4B70">
      <w:pPr>
        <w:spacing w:line="360" w:lineRule="auto"/>
        <w:rPr>
          <w:rFonts w:ascii="Arial" w:hAnsi="Arial" w:cs="Arial"/>
        </w:rPr>
      </w:pPr>
      <w:r w:rsidRPr="00D8048F">
        <w:rPr>
          <w:rFonts w:ascii="Arial" w:hAnsi="Arial" w:cs="Arial"/>
        </w:rPr>
        <w:t>Rwy’n treulio llawer o amser allan yn yr ardd pan fydd y tywydd yn caniatáu, yn ymlacio, cymdeithasu a helpu mam i blannu ambell i flodyn. Rwyf hefyd wedi treulio llawer o fy mhlentyndod yn yr ardd yn chwarae gyda ffrindiau a nawr yn defnyddio’r ardal i ymlacio a treulio amser gyda theulu, a dyna pam rwyf wedi defnyddio'r lleoliad yma. Ond wrth i mi astudio’r gofynion ar gyfer Gwobr John Muir, sylweddolais gallai’r ardd fod yn llawer mwy na hafan i mi. Gallai fod yn ddarlun byw o gynaliadwyedd a sut gall pobl gydfodoli â byd natur.</w:t>
      </w:r>
    </w:p>
    <w:p w14:paraId="08296345" w14:textId="2679D540" w:rsidR="00843149" w:rsidRPr="00D8048F" w:rsidRDefault="00484D00" w:rsidP="00FB4B70">
      <w:pPr>
        <w:spacing w:line="360" w:lineRule="auto"/>
        <w:rPr>
          <w:rFonts w:ascii="Arial" w:hAnsi="Arial" w:cs="Arial"/>
        </w:rPr>
      </w:pPr>
      <w:r w:rsidRPr="00D8048F">
        <w:rPr>
          <w:rFonts w:ascii="Arial" w:hAnsi="Arial" w:cs="Arial"/>
        </w:rPr>
        <w:t>Roedd arsylwi a chofnodi cyflwr presennol fy ngardd yn un o’r camau cyntaf ar fy nhaith. Trwy’r dull hwn, fe wnes i ddod yn fwy ymwybodol o’r amrywiaeth eang o blanhigion ac anifeiliaid ac sydd eisoes yn byw yn yr ardd. Sylweddolais fod yr ardd yn ecosystem fyw gyda’i chydbwysedd arbennig ei hun yn hytrach na chasgliad o blanhigion a chloddiau yn unig. Rwy’n dechrau deall gwerth bioamrywiaeth a’r rôl hollbwysig y mae pob cydran- ddim ots pa mor fach- yn chwarae wrth gynnal cyfanrwydd yr ecosystem. Mae sylwi ar yr adar a’r gwenyn sy’n ymweld â’r ardd wedi bod yn rhan ddiddorol iawn o fy antur. Mae’r creaduriaid hyn yn hanfodol i iechyd fy ngardd gan eu bod yn helpu i beillio a helpu planhigion i dyfu’n iach a chryf. Rwyf wedi denu amrywiaeth eang o rywogaethau trwy dyfu amrywiaeth o blanhigion blodeuol ac adeiladu cynefinoedd fel gwesty trychfilod. Mae arsylwi’r peillwyr hyn ar waith wedi gwneud i mi werthfawrogi eu gwaith hyd yn oed yn fwy ac wedi dangos y perthnasoedd cymhleth a geir ym myd natur. Hefyd, wrth eistedd yn yr ardd gwelais nifer o adar gwahanol gyda’u chan gwahanol yn ymweld â’r ardd yn chwilota am fwyd ac i gael dwr yn y bath adar! Fe ymchwiliais mewn i synau gwahanol mae gwahanol fathau o adar yn eu gwneud a chynnwys y rhain yn fy llyfr lloffion John Muir.</w:t>
      </w:r>
    </w:p>
    <w:p w14:paraId="28A97B29" w14:textId="0C4B7F5D" w:rsidR="002513AC" w:rsidRPr="00D8048F" w:rsidRDefault="00484D00" w:rsidP="00FB4B70">
      <w:pPr>
        <w:spacing w:line="360" w:lineRule="auto"/>
        <w:rPr>
          <w:rFonts w:ascii="Arial" w:hAnsi="Arial" w:cs="Arial"/>
        </w:rPr>
      </w:pPr>
      <w:r w:rsidRPr="00D8048F">
        <w:rPr>
          <w:rFonts w:ascii="Arial" w:hAnsi="Arial" w:cs="Arial"/>
        </w:rPr>
        <w:t xml:space="preserve">Rwy’n berson sy’n ymwybodol iawn o bwysigrwydd gwarchod y blaned a’r peryglon o gynhesu byd-eang gan fy mod yn gwylio llawer o Blue Planet a Gardener’s World ar y teledu! Rwy’n falch bod yna nifer o systemau cynaladwyedd gennym yn yr ardd yn barod, gan gynnwys y gasgen ddŵr ac amryw o flodau i ddenu peillwyr. Fe ychwanegais bin compostio i’r ardd gan fod hyn yn arbed gwastraff sydd yn mynd i’r safleoedd tirlenwi ac i greu pridd maethlon ar gyfer y planhigion. Rwyf hefyd wedi darparu dwr siwgr i’r gwenyn. Mae hyn o fudd iddynt pan na fyddant yn cael digon o neithdar o’r blodau. Yn ogystal, rwyf wedi ychwanegu gwesty creaduriaid er mwyn rhoi lloches iddynt ac i ddenu mwy ohonynt. </w:t>
      </w:r>
      <w:r w:rsidRPr="00D8048F">
        <w:rPr>
          <w:rFonts w:ascii="Arial" w:hAnsi="Arial" w:cs="Arial"/>
        </w:rPr>
        <w:lastRenderedPageBreak/>
        <w:t>Bellach mae gen i well dealltwriaeth o fyw’n gynaliadwy a sut mae ein penderfyniadau dyddiol yn effeithio ar yr amgylchedd diolch i’r profiad ymarferol hwn. Wrth edrych nol ar y profiad hwn, gwelaf fod fy ngardd wedi datblygu o fod yn ymdrech bersonol i fod yn arf addysgiadol ac ysbrydoledig. Drwy rannu fy stori, rwy’n gobeithio ysbrydoli eraill, yn enwedig y plant sydd yn fy lleoliad gwaith, i gredu bod cynaliadwyedd yn gyraeddadwy a’i bod yn ddyletswydd ar bawb i warchod yr amgylchedd. Er mwyn cyfrannu at greu dyfodol mwy cynaliadwy, gall pob un ohonom adeiladu ein mannau gwyrdd ein hunain neu wneud ychydig o newidiadau yn ein bywydau bob dydd. Rwyf wedi creu cerdd fer i blant sydd yn uwcholeuo pwysigrwydd byd natur er mwyn iddynt gael fwy o ddealltwriaeth am nodweddion gwahanol yr ardd.</w:t>
      </w:r>
    </w:p>
    <w:p w14:paraId="08B4EFBA" w14:textId="6E936D0F" w:rsidR="002513AC" w:rsidRPr="00D8048F" w:rsidRDefault="002513AC" w:rsidP="00FB4B70">
      <w:pPr>
        <w:spacing w:line="360" w:lineRule="auto"/>
        <w:rPr>
          <w:rFonts w:ascii="Arial" w:hAnsi="Arial" w:cs="Arial"/>
        </w:rPr>
      </w:pPr>
      <w:r w:rsidRPr="00D8048F">
        <w:rPr>
          <w:rFonts w:ascii="Arial" w:hAnsi="Arial" w:cs="Arial"/>
        </w:rPr>
        <w:t>I grynhoi, mae cam cyntaf Gwobr John Muir wedi bod yn brofiad gwerth chweil sydd wedi gwella fy ngwybodaeth am gynaliadwyedd</w:t>
      </w:r>
      <w:r w:rsidR="001309D1" w:rsidRPr="00D8048F">
        <w:rPr>
          <w:rFonts w:ascii="Arial" w:hAnsi="Arial" w:cs="Arial"/>
        </w:rPr>
        <w:t>. Mae</w:t>
      </w:r>
      <w:r w:rsidRPr="00D8048F">
        <w:rPr>
          <w:rFonts w:ascii="Arial" w:hAnsi="Arial" w:cs="Arial"/>
        </w:rPr>
        <w:t xml:space="preserve"> wedi rhoi’r hyder i mi gymryd </w:t>
      </w:r>
      <w:r w:rsidR="001309D1" w:rsidRPr="00D8048F">
        <w:rPr>
          <w:rFonts w:ascii="Arial" w:hAnsi="Arial" w:cs="Arial"/>
        </w:rPr>
        <w:t>y llwybr tuag at</w:t>
      </w:r>
      <w:r w:rsidR="004978F1" w:rsidRPr="00D8048F">
        <w:rPr>
          <w:rFonts w:ascii="Arial" w:hAnsi="Arial" w:cs="Arial"/>
        </w:rPr>
        <w:t xml:space="preserve"> gyfeiriad byd gwyrddach. Adlewyrchir y llwybr hwn yn fy ngardd, ac rwy’n awyddus i rannu ei hanes ag eraill a’u hannog i fabwysiadu cynaliadwyedd yn</w:t>
      </w:r>
      <w:r w:rsidR="000E0E3D" w:rsidRPr="00D8048F">
        <w:rPr>
          <w:rFonts w:ascii="Arial" w:hAnsi="Arial" w:cs="Arial"/>
        </w:rPr>
        <w:t xml:space="preserve"> </w:t>
      </w:r>
      <w:r w:rsidR="004978F1" w:rsidRPr="00D8048F">
        <w:rPr>
          <w:rFonts w:ascii="Arial" w:hAnsi="Arial" w:cs="Arial"/>
        </w:rPr>
        <w:t xml:space="preserve">eu bywyd eu hunain. </w:t>
      </w:r>
    </w:p>
    <w:p w14:paraId="7C00B1B0" w14:textId="1407041C" w:rsidR="00954569" w:rsidRPr="00D8048F" w:rsidRDefault="00954569" w:rsidP="00FB4B70">
      <w:pPr>
        <w:spacing w:line="360" w:lineRule="auto"/>
        <w:rPr>
          <w:rFonts w:ascii="Arial" w:hAnsi="Arial" w:cs="Arial"/>
        </w:rPr>
      </w:pPr>
      <w:r w:rsidRPr="00D8048F">
        <w:rPr>
          <w:rFonts w:ascii="Arial" w:hAnsi="Arial" w:cs="Arial"/>
        </w:rPr>
        <w:t xml:space="preserve">Diolch. </w:t>
      </w:r>
    </w:p>
    <w:p w14:paraId="7616ADC0" w14:textId="7E12316C" w:rsidR="000E0E3D" w:rsidRPr="00D8048F" w:rsidRDefault="000E0E3D" w:rsidP="00FB4B70">
      <w:pPr>
        <w:spacing w:line="360" w:lineRule="auto"/>
        <w:rPr>
          <w:rFonts w:ascii="Arial" w:hAnsi="Arial" w:cs="Arial"/>
          <w:b/>
          <w:bCs/>
        </w:rPr>
      </w:pPr>
      <w:r w:rsidRPr="00D8048F">
        <w:rPr>
          <w:rFonts w:ascii="Arial" w:hAnsi="Arial" w:cs="Arial"/>
          <w:b/>
          <w:bCs/>
        </w:rPr>
        <w:t xml:space="preserve">Rwyf nawr yn symud ymlaen i rhan 2 </w:t>
      </w:r>
    </w:p>
    <w:p w14:paraId="2BA87228" w14:textId="7B7D6805" w:rsidR="00484D00" w:rsidRPr="00D8048F" w:rsidRDefault="00484D00" w:rsidP="00FB4B70">
      <w:pPr>
        <w:spacing w:line="360" w:lineRule="auto"/>
        <w:rPr>
          <w:rFonts w:ascii="Arial" w:hAnsi="Arial" w:cs="Arial"/>
        </w:rPr>
      </w:pPr>
      <w:r w:rsidRPr="00D8048F">
        <w:rPr>
          <w:rFonts w:ascii="Arial" w:hAnsi="Arial" w:cs="Arial"/>
        </w:rPr>
        <w:t xml:space="preserve">Dywedir Lawless (2024) bod cynaliadwyedd yn pwysleisio agwedd gytbwys at gadwraeth amgylcheddol, tegwch cymdeithasol, a datblygiad economaidd. Mae’n arferiad o ddiwallu anghenion presennol heb aberthu gallu cenedlaethau’r dyfodol i ddiwallu eu hanghenion hwy (Mollenkamp, 2023 a Safide, 2023). Ychwanegwyd Greenpeace (dim dyddiad) bod defnyddio adnoddau mewn modd cynaliadwy yn caniatáu iddynt barhau am byth. Mae’r symudiad byd-eang tuag at arferion cynaliadwy mewn amrywiaeth o feysydd wedi cyflymu oherwydd ymwybyddiaeth gynyddol o anghyfiawnder cymdeithasol, disbaddiad adnoddau, a newid yn yr hinsawdd (Winkel, 2017). Yn ôl Gebeyehu </w:t>
      </w:r>
      <w:r w:rsidRPr="00584C8B">
        <w:rPr>
          <w:rFonts w:ascii="Arial" w:hAnsi="Arial" w:cs="Arial"/>
          <w:i/>
          <w:iCs/>
        </w:rPr>
        <w:t>et al</w:t>
      </w:r>
      <w:r w:rsidRPr="00D8048F">
        <w:rPr>
          <w:rFonts w:ascii="Arial" w:hAnsi="Arial" w:cs="Arial"/>
        </w:rPr>
        <w:t xml:space="preserve"> (2019) lleihau effeithiau amgylcheddol, diogelu adnoddau naturiol, hyrwyddo tegwch cymdeithasol a llwyddiant economaidd yw nodau arferion cynaliadwy. Dywedir UNESCO (2024) a Price </w:t>
      </w:r>
      <w:r w:rsidRPr="002601A1">
        <w:rPr>
          <w:rFonts w:ascii="Arial" w:hAnsi="Arial" w:cs="Arial"/>
          <w:i/>
          <w:iCs/>
        </w:rPr>
        <w:t>et al,</w:t>
      </w:r>
      <w:r w:rsidRPr="00D8048F">
        <w:rPr>
          <w:rFonts w:ascii="Arial" w:hAnsi="Arial" w:cs="Arial"/>
        </w:rPr>
        <w:t xml:space="preserve"> (2021) mae hyn yn gwarantu bod myfyrwyr yn gallu cefnogi amcanion sy’n datblygu cynaliadwyedd.</w:t>
      </w:r>
    </w:p>
    <w:p w14:paraId="0A55BB1D" w14:textId="3972629F" w:rsidR="00484D00" w:rsidRPr="00D8048F" w:rsidRDefault="00484D00" w:rsidP="00FB4B70">
      <w:pPr>
        <w:spacing w:line="360" w:lineRule="auto"/>
        <w:rPr>
          <w:rFonts w:ascii="Arial" w:hAnsi="Arial" w:cs="Arial"/>
        </w:rPr>
      </w:pPr>
      <w:r w:rsidRPr="00D8048F">
        <w:rPr>
          <w:rFonts w:ascii="Arial" w:hAnsi="Arial" w:cs="Arial"/>
        </w:rPr>
        <w:t>Mae’r fframwaith addysgol a elwir Addysg ar gyfer Datblygu Cynaliadwy a Dinasyddiaeth Fyd-eang (ADCDF) yn ymgorffori cysyniadau dinasyddiaeth fyd-eang a datblygu cynaliadwyedd yn y cwricwlwm (Welsh Government, 2012). Mae’r Cwricwlwm i Gymru 2022 ac ADCDF wedi’u gysylltu’n agos, gan gefnogi ymagwedd gynhwysfawr at addysg sy’n arfogi myfyrwyr ar gyfer byd sy’n gynaliadwy (Jones, 2021).  Dywed Yr Adran Gydol Oes (2008) mai nod ADCDF yw rhoi’r wybodaeth, y galluoedd, yr agweddau a’r gwerthoedd sydd eu hangen ar ddisgyblion er mwyn cael effaith gadarnhaol ar fyd mwy cyfiawn a chynaliadwy.</w:t>
      </w:r>
    </w:p>
    <w:p w14:paraId="6892C511" w14:textId="18939333" w:rsidR="005C38B8" w:rsidRPr="00D8048F" w:rsidRDefault="00484D00" w:rsidP="00FB4B70">
      <w:pPr>
        <w:spacing w:line="360" w:lineRule="auto"/>
        <w:rPr>
          <w:rFonts w:ascii="Arial" w:hAnsi="Arial" w:cs="Arial"/>
        </w:rPr>
      </w:pPr>
      <w:r w:rsidRPr="00D8048F">
        <w:rPr>
          <w:rFonts w:ascii="Arial" w:hAnsi="Arial" w:cs="Arial"/>
        </w:rPr>
        <w:lastRenderedPageBreak/>
        <w:t>Ar y llaw arall, dywedir Bennell (2012) bod fframweithiau’r polisïau yn annigonol a chefnogaeth sefydliadol yn gwaethygu gan nad oes gan lawer o ymarferwyr yr offer a’r sgiliau sydd eu hangen i addysgu’r pynciau hyn yn llwyddiannus. Yn ôl Tinney (2013) gall fod yn anodd i addysgwyr ymdrin â’r cymhlethdod ychwanegol sy’n integreiddio ADCDF a’r cwricwlwm sydd eisoes yn heriol. Mewn adroddiad, dywedodd Llywodraeth Cymru (2015) bod athrawon yn aml yn ffeindio hi’n anodd cael cydbwysedd rhwng ADCDF a chyrsiau pwysig eraill, ac mae hyn yn arwain at symleiddio pwnc neu ei dynnu oddi ar y cwricwlwm. Dywedodd Parry (2023) a Tinney (2013) bod angen gwybodaeth a phrofiad penodol cyn addysgu pynciau cynaliadwyedd cymhleth fel cyfiawnder cymdeithasol a newid yn yr hinsawdd ac efallai nid ydynt ar gael yn hawdd ymhlith ymarferwyr. Mae cydweithio rhwng sawl disgyblaeth a sector yn aml yn angenrheidiol er mwyn gweithredu ADCDF yn effeithiol, er y gall hyn fod yn anodd ei drefnu a’i gynnal dros amser (UNESCO, 2013). Mae strategaethau addysgu amrywiol sy’n blaenoriaethu dysgu trwy brofiad, yn amlddisgyblaethol, yn canolbwyntio ar weithredu, yn feirniadol ac yn gydweithredol wedi’u hymgorffori yn ADCDF (University of Plymouth, 2014).</w:t>
      </w:r>
    </w:p>
    <w:p w14:paraId="3E4277DF" w14:textId="244689BF" w:rsidR="00484D00" w:rsidRPr="00D8048F" w:rsidRDefault="00484D00" w:rsidP="00FB4B70">
      <w:pPr>
        <w:spacing w:line="360" w:lineRule="auto"/>
        <w:rPr>
          <w:rFonts w:ascii="Arial" w:hAnsi="Arial" w:cs="Arial"/>
        </w:rPr>
      </w:pPr>
      <w:r w:rsidRPr="00D8048F">
        <w:rPr>
          <w:rFonts w:ascii="Arial" w:hAnsi="Arial" w:cs="Arial"/>
        </w:rPr>
        <w:t xml:space="preserve">Ychwanegwyd UNICEF (2022) nod hanfodol o addysg plentyndod cynnar ac erthygl 29 o’r UNCRC yw ennyn parch at yr amgylchedd. Gall gweithgareddau cwricwlwm sy’n addysgu plant am gadwraeth, cynaliadwyedd, a gwerth diogelu adnoddau naturiol fod yn gymorth mawr i gyflawni hyn (Boyd </w:t>
      </w:r>
      <w:r w:rsidRPr="002601A1">
        <w:rPr>
          <w:rFonts w:ascii="Arial" w:hAnsi="Arial" w:cs="Arial"/>
          <w:i/>
          <w:iCs/>
        </w:rPr>
        <w:t>et al</w:t>
      </w:r>
      <w:r w:rsidRPr="00D8048F">
        <w:rPr>
          <w:rFonts w:ascii="Arial" w:hAnsi="Arial" w:cs="Arial"/>
        </w:rPr>
        <w:t>, 2021).</w:t>
      </w:r>
    </w:p>
    <w:p w14:paraId="5B283F26" w14:textId="7564F4AE" w:rsidR="00484D00" w:rsidRPr="00D8048F" w:rsidRDefault="00484D00" w:rsidP="00FB4B70">
      <w:pPr>
        <w:spacing w:line="360" w:lineRule="auto"/>
        <w:rPr>
          <w:rFonts w:ascii="Arial" w:hAnsi="Arial" w:cs="Arial"/>
        </w:rPr>
      </w:pPr>
      <w:r w:rsidRPr="00D8048F">
        <w:rPr>
          <w:rFonts w:ascii="Arial" w:hAnsi="Arial" w:cs="Arial"/>
        </w:rPr>
        <w:t xml:space="preserve">Fodd bynnag, dywedir Whalen (2022), er bod erthygl 29 o’r Confensiwn y Cenhedloedd Unedig ar Hawliau’r Plentyn yn cynnig fframwaith i roi technegau datblygu cynaliadwy ar waith, mae hyn yn golygu bod angen adnoddau ariannol a dynol sylweddol. Dywedir World Health Organisation (dim dyddiad), gall ardaloedd sydd â chyfyngiadau adnoddau, megis rhannau o Gymru sydd yn dlawd, wynebu anawsterau. Ychwanegwyd Scott </w:t>
      </w:r>
      <w:r w:rsidRPr="00D8048F">
        <w:rPr>
          <w:rFonts w:ascii="Arial" w:hAnsi="Arial" w:cs="Arial"/>
          <w:i/>
          <w:iCs/>
        </w:rPr>
        <w:t>et al</w:t>
      </w:r>
      <w:r w:rsidRPr="00D8048F">
        <w:rPr>
          <w:rFonts w:ascii="Arial" w:hAnsi="Arial" w:cs="Arial"/>
        </w:rPr>
        <w:t xml:space="preserve"> (2022) efallai na fydd gan blant o gartrefi incwm isel gymaint o fynediad i barciau, gerddi a gwarchodfeydd natur ag sydd gan blant eraill, ac yn y pen draw, gwneud yn anoddach iddynt ddeall a gwerthfawrogi cynaliadwyedd. Gall yr anghysondeb hwn arwain at wahaniaethau yn safon addysg cynaliadwyedd a safon iechydol yr amgylchedd a roddir i blant (Gouge </w:t>
      </w:r>
      <w:r w:rsidRPr="002601A1">
        <w:rPr>
          <w:rFonts w:ascii="Arial" w:hAnsi="Arial" w:cs="Arial"/>
          <w:i/>
          <w:iCs/>
        </w:rPr>
        <w:t>et al</w:t>
      </w:r>
      <w:r w:rsidRPr="00D8048F">
        <w:rPr>
          <w:rFonts w:ascii="Arial" w:hAnsi="Arial" w:cs="Arial"/>
        </w:rPr>
        <w:t>, 2023).</w:t>
      </w:r>
    </w:p>
    <w:p w14:paraId="0FBF87E2" w14:textId="4BAC8888" w:rsidR="00F9772B" w:rsidRPr="00D8048F" w:rsidRDefault="00F9772B" w:rsidP="00FB4B70">
      <w:pPr>
        <w:spacing w:line="360" w:lineRule="auto"/>
        <w:rPr>
          <w:rFonts w:ascii="Arial" w:hAnsi="Arial" w:cs="Arial"/>
        </w:rPr>
      </w:pPr>
      <w:r w:rsidRPr="00D8048F">
        <w:rPr>
          <w:rFonts w:ascii="Arial" w:hAnsi="Arial" w:cs="Arial"/>
        </w:rPr>
        <w:t>Dywed Yr Adran Gydol Oes (2008)</w:t>
      </w:r>
      <w:r w:rsidR="00CC2133" w:rsidRPr="00D8048F">
        <w:rPr>
          <w:rFonts w:ascii="Arial" w:hAnsi="Arial" w:cs="Arial"/>
        </w:rPr>
        <w:t xml:space="preserve"> a Crooke </w:t>
      </w:r>
      <w:r w:rsidR="00CC2133" w:rsidRPr="00D8048F">
        <w:rPr>
          <w:rFonts w:ascii="Arial" w:hAnsi="Arial" w:cs="Arial"/>
          <w:i/>
          <w:iCs/>
        </w:rPr>
        <w:t>et al</w:t>
      </w:r>
      <w:r w:rsidR="00CC2133" w:rsidRPr="00D8048F">
        <w:rPr>
          <w:rFonts w:ascii="Arial" w:hAnsi="Arial" w:cs="Arial"/>
        </w:rPr>
        <w:t xml:space="preserve"> (2021</w:t>
      </w:r>
      <w:r w:rsidRPr="00D8048F">
        <w:rPr>
          <w:rFonts w:ascii="Arial" w:hAnsi="Arial" w:cs="Arial"/>
        </w:rPr>
        <w:t xml:space="preserve"> bod y Siarter Datblygu Cynaliadwy ar gyfer ysgolion a Dysgu ar gyfer Cynaliadwyedd Cymru yn ddau brosiect yng Nghymru sy’n cefnogi Agenda 21 drwy integreiddio Addysg ar gyfer Datblygu Cynaliadwy i gwricwla ysgolion. Dywedir Bellamy (dim dyddiad) mae’r mentrau hyn yn hyrwyddo diwylliant cynaliadwy yn addysg Cymru drwy roi’r gwerthoedd, y wybodaeth, a’r galluoedd sydd eu hangen ar blant i fynd i’r afael â materion byd-eang.</w:t>
      </w:r>
    </w:p>
    <w:p w14:paraId="15064778" w14:textId="59F8A151" w:rsidR="00700A93" w:rsidRPr="00D8048F" w:rsidRDefault="00F9772B" w:rsidP="00FB4B70">
      <w:pPr>
        <w:spacing w:line="360" w:lineRule="auto"/>
        <w:rPr>
          <w:rFonts w:ascii="Arial" w:hAnsi="Arial" w:cs="Arial"/>
        </w:rPr>
      </w:pPr>
      <w:r w:rsidRPr="00D8048F">
        <w:rPr>
          <w:rFonts w:ascii="Arial" w:hAnsi="Arial" w:cs="Arial"/>
        </w:rPr>
        <w:lastRenderedPageBreak/>
        <w:t xml:space="preserve">Mae’r Ddeddf Llesiant Cenedlaethau’r Dyfodol (Cymru) 2015, yn gwneud hi’n ofynnol i gwmnïau cyhoeddus yng Nghymru ystyried effeithiau hir dymor eu penderfyniadau (Welsh Government, 2015). Mae’r Ddeddf yn dangos ymrwymiad Cymru i’r nodau Datblygu Cynaliadwy ac yn eu hymgorffori yn fframwaith polisi cenedlaethol y wlad (Welsh Government, 2015). Gan ei fod yn cynnig fframwaith ar gyfer codi cenhedlaeth sy’n gwerthfawrogi ac yn ymarfer hyfywedd hirdymor, mae’n bwysig i leoliadau plentyndod cynnar (Llywodraeth Cymru, 2024). Yn ôl Rajkotwala (2024) gall addysgwyr plentyndod cynnar gynllunio ac adeiladu eu cwricwla gyda thargedau hirdymor mewn golwg. Gellir cynorthwyo addysg gynaliadwyedd hirdymor trwy roi mentrau ar waith fel rhaglenni ailgylchu, addysgu am ynni adnewyddadwy, a chynnwys chwarae sy’n seiliedig ar natur (Llywodraeth Cymru, 2024). Mae hyn yn gyson â’r syniad bod y blynyddoedd ffurffianol yn hanfodol ar gyfer datblygu ymddygiadau ac agweddau cadarnhaol (Future Generations Commissioner for Wales, 2015). Ar y llaw arall, dywedir Leger-Goodes </w:t>
      </w:r>
      <w:r w:rsidRPr="002601A1">
        <w:rPr>
          <w:rFonts w:ascii="Arial" w:hAnsi="Arial" w:cs="Arial"/>
          <w:i/>
          <w:iCs/>
        </w:rPr>
        <w:t>et al</w:t>
      </w:r>
      <w:r w:rsidRPr="00D8048F">
        <w:rPr>
          <w:rFonts w:ascii="Arial" w:hAnsi="Arial" w:cs="Arial"/>
        </w:rPr>
        <w:t xml:space="preserve"> (2023) credai rhai ymarferwyr gall cyflwyno plant ifanc i faterion amgylcheddol eu gwneud yn ofnus o’r dyfodol neu achosi pryder. Dywedir Coffey </w:t>
      </w:r>
      <w:r w:rsidRPr="002601A1">
        <w:rPr>
          <w:rFonts w:ascii="Arial" w:hAnsi="Arial" w:cs="Arial"/>
          <w:i/>
          <w:iCs/>
        </w:rPr>
        <w:t>et al</w:t>
      </w:r>
      <w:r w:rsidRPr="00D8048F">
        <w:rPr>
          <w:rFonts w:ascii="Arial" w:hAnsi="Arial" w:cs="Arial"/>
        </w:rPr>
        <w:t xml:space="preserve"> (2021) a Dodds (2021) mae’r gair ‘eco-bryder’, sy’n cael ei ddefnyddio fwy i nodweddu’r ymateb emosiynol i heriau amgylcheddol, yn disgrifio pryder cronig o doom amgylcheddol gall blant brofi.</w:t>
      </w:r>
    </w:p>
    <w:p w14:paraId="540E892B" w14:textId="3B653A03" w:rsidR="00F9772B" w:rsidRPr="00D8048F" w:rsidRDefault="00F9772B" w:rsidP="00FB4B70">
      <w:pPr>
        <w:spacing w:line="360" w:lineRule="auto"/>
        <w:rPr>
          <w:rFonts w:ascii="Arial" w:hAnsi="Arial" w:cs="Arial"/>
        </w:rPr>
      </w:pPr>
      <w:r w:rsidRPr="00D8048F">
        <w:rPr>
          <w:rFonts w:ascii="Arial" w:hAnsi="Arial" w:cs="Arial"/>
        </w:rPr>
        <w:t xml:space="preserve">Yn ogystal, gall fod yn heriol i roi’r nodau’r ddeddf ar waith oherwydd bod gan wahanol ranbarthau a sefydliadau lefelau amrywiol o adnoddau, sgiliau ac ymrwymiad (Walker, 2023). Dywedir Llywodraeth Cymru (2019) gall fod gwahaniaethau yn y graddau mae egwyddorion y Ddeddf yn cael eu gweithredu mewn gwahanol leoliadau blynyddoedd cynnar oherwydd ffactorau fel hyfforddiant staff annigonol neu brinder ariannol. Dywedir Barry (2021) a Wheeler (2023) mae’n bosibl na chaiff cynildeb addysg gynaliadwyedd, megis agweddau a chredydau esblygol plant tuag at yr amgylchedd, eu cyfleu’n ddigonol gan fesurau meintiol. Yn ôl Dunlop </w:t>
      </w:r>
      <w:r w:rsidRPr="002601A1">
        <w:rPr>
          <w:rFonts w:ascii="Arial" w:hAnsi="Arial" w:cs="Arial"/>
          <w:i/>
          <w:iCs/>
        </w:rPr>
        <w:t>et al</w:t>
      </w:r>
      <w:r w:rsidRPr="00D8048F">
        <w:rPr>
          <w:rFonts w:ascii="Arial" w:hAnsi="Arial" w:cs="Arial"/>
        </w:rPr>
        <w:t xml:space="preserve"> (2022) bod yna gwrthdaro rhwng canolbwyntio ar amcanion cynaliadwyedd hirdymor a rhoi sylw i ofynion addysgol presennol ymhlith y lleoliadau addysgol. Dywedir Moallemi </w:t>
      </w:r>
      <w:r w:rsidRPr="002601A1">
        <w:rPr>
          <w:rFonts w:ascii="Arial" w:hAnsi="Arial" w:cs="Arial"/>
          <w:i/>
          <w:iCs/>
        </w:rPr>
        <w:t>et al</w:t>
      </w:r>
      <w:r w:rsidRPr="00D8048F">
        <w:rPr>
          <w:rFonts w:ascii="Arial" w:hAnsi="Arial" w:cs="Arial"/>
        </w:rPr>
        <w:t xml:space="preserve"> (2020) gall cynllunio cynaliadwyedd hirdymor gael ei arafu gan y galwadau uniongyrchol mae lleoliadau blynyddoedd cynnar yn eu gwynebu, megis bodloni safonau cwricwlaidd a chadw cymarebau myfyrwyr-athro.</w:t>
      </w:r>
    </w:p>
    <w:p w14:paraId="1129D774" w14:textId="48D5BE08" w:rsidR="00F9772B" w:rsidRPr="00D8048F" w:rsidRDefault="00F9772B" w:rsidP="00FB4B70">
      <w:pPr>
        <w:spacing w:line="360" w:lineRule="auto"/>
        <w:rPr>
          <w:rFonts w:ascii="Arial" w:hAnsi="Arial" w:cs="Arial"/>
        </w:rPr>
      </w:pPr>
      <w:r w:rsidRPr="00D8048F">
        <w:rPr>
          <w:rFonts w:ascii="Arial" w:hAnsi="Arial" w:cs="Arial"/>
        </w:rPr>
        <w:t xml:space="preserve">Mae Gwobr John Muir ac ADCDF a’r Nodau Datblygu Cynaliadwy yn rhoi pwyslais cryf ar gymryd camau pendant i warchod yr amgylchedd. Wrth ganolbwyntio ar y nod bywyd ar y tir, dysgwyd nifer o bethau. Yn ôl Samuelsson (2017) mae plant ifanc yn dysgu orau trwy brofiadau ymarferol sy’n rhoi cysylltiad uniongyrchol iddynt â byd natur a’u cymunedau lleol a dyna pam rwyf wedi dewis gwneud yr ardd fel fy lleoliad cynaliadwyedd. Dywedir Miller (2013) trwy’r profiadau ymarferol gall plant ffurfio perthynas gref â byd natur a chael </w:t>
      </w:r>
      <w:r w:rsidRPr="00D8048F">
        <w:rPr>
          <w:rFonts w:ascii="Arial" w:hAnsi="Arial" w:cs="Arial"/>
        </w:rPr>
        <w:lastRenderedPageBreak/>
        <w:t>dealltwriaeth ddofn o egwyddorion ecolegol. Dywedir Olver (2024) bod cymryd rhan mewn gweithgareddau garddio yn hwyluso archwilio a rhyngweithio uniongyrchol â’r byd naturiol.</w:t>
      </w:r>
    </w:p>
    <w:p w14:paraId="25D4D12E" w14:textId="1838692C" w:rsidR="00F9772B" w:rsidRPr="00D8048F" w:rsidRDefault="00F9772B" w:rsidP="00FB4B70">
      <w:pPr>
        <w:spacing w:line="360" w:lineRule="auto"/>
        <w:rPr>
          <w:rFonts w:ascii="Arial" w:hAnsi="Arial" w:cs="Arial"/>
        </w:rPr>
      </w:pPr>
      <w:r w:rsidRPr="00D8048F">
        <w:rPr>
          <w:rFonts w:ascii="Arial" w:hAnsi="Arial" w:cs="Arial"/>
        </w:rPr>
        <w:t>Serch hynny, mae rhai yn dadlau na all plant ifanc fod yn ddigon aeddfed yn wybyddol nac yn emosiynol i ddeall egwyddorion cynaliadwyedd (Vikane, 2023). Yn ogystal, yn hytrach na hybu meddwl beirniadol ac ymholi penagored, credai rhai gall addysg gynaliadwyedd osod rhagfarnau ideolegol ar blant ifanc a gwthio agenda penodol (Christie, 2020). Yn ôl Hoover (2021) mae rhoi syniadau cynaliadwyedd, fel gardd, ar waith yn golygu gwario arian ar gyflenwadau ac offer, ac yn golygu gwaith cynnal a chadw parhaus.</w:t>
      </w:r>
    </w:p>
    <w:p w14:paraId="43481CE5" w14:textId="77777777" w:rsidR="00F9772B" w:rsidRPr="00D8048F" w:rsidRDefault="00F9772B" w:rsidP="00FB4B70">
      <w:pPr>
        <w:spacing w:line="360" w:lineRule="auto"/>
        <w:rPr>
          <w:rFonts w:ascii="Arial" w:hAnsi="Arial" w:cs="Arial"/>
        </w:rPr>
      </w:pPr>
      <w:r w:rsidRPr="00D8048F">
        <w:rPr>
          <w:rFonts w:ascii="Arial" w:hAnsi="Arial" w:cs="Arial"/>
        </w:rPr>
        <w:t xml:space="preserve">Yn ôl Paesani (2020) mae gwerth dysgu cyfeiriedig yn cael ei bwysleisio gan Vygotsky ar ryngweithio cymdeithasol a’r Parth datblygiad Agosol. Trwy brosiectau grŵp a sgyrsiau, gall ymarferwyr blynyddoedd cynnar a chyfoedion mwy profiadol helpu plant i ddysgu am ymddygiad cynaliadwy (Howell, 2021). Dywedir Hughes (2024) bod garddio cymunedol yn un enghraifft o weithgaredd grŵp a allai wella dysgu trwy adael i blant gydweithio ag oedolyn tra hefyd yn meithrin eu twf cymdeithasol a gwybyddol. </w:t>
      </w:r>
    </w:p>
    <w:p w14:paraId="0E29FE7E" w14:textId="40895F93" w:rsidR="00F9772B" w:rsidRPr="00D8048F" w:rsidRDefault="00F9772B" w:rsidP="00FB4B70">
      <w:pPr>
        <w:spacing w:line="360" w:lineRule="auto"/>
        <w:rPr>
          <w:rFonts w:ascii="Arial" w:hAnsi="Arial" w:cs="Arial"/>
        </w:rPr>
      </w:pPr>
      <w:r w:rsidRPr="00D8048F">
        <w:rPr>
          <w:rFonts w:ascii="Arial" w:hAnsi="Arial" w:cs="Arial"/>
        </w:rPr>
        <w:t xml:space="preserve">Ar y llaw arall, dywedir Zurek </w:t>
      </w:r>
      <w:r w:rsidRPr="002601A1">
        <w:rPr>
          <w:rFonts w:ascii="Arial" w:hAnsi="Arial" w:cs="Arial"/>
          <w:i/>
          <w:iCs/>
        </w:rPr>
        <w:t>et al</w:t>
      </w:r>
      <w:r w:rsidRPr="00D8048F">
        <w:rPr>
          <w:rFonts w:ascii="Arial" w:hAnsi="Arial" w:cs="Arial"/>
        </w:rPr>
        <w:t xml:space="preserve"> (2014) gall fod yn anodd darparu sgaffaldiau sefydlog, swyddogaethol mewn amgylchedd allanol. Yn ôl Hoffmann (2021) gall cyfarwyddo myfyrwyr yn annibynnol wrth ddarparu cyfeiriad fod yn anodd i athrawon gweithredu.</w:t>
      </w:r>
    </w:p>
    <w:p w14:paraId="056B2669" w14:textId="42491444" w:rsidR="006B243C" w:rsidRPr="00D8048F" w:rsidRDefault="00F9772B" w:rsidP="00FB4B70">
      <w:pPr>
        <w:spacing w:line="360" w:lineRule="auto"/>
        <w:rPr>
          <w:rFonts w:ascii="Arial" w:hAnsi="Arial" w:cs="Arial"/>
        </w:rPr>
      </w:pPr>
      <w:r w:rsidRPr="00D8048F">
        <w:rPr>
          <w:rFonts w:ascii="Arial" w:hAnsi="Arial" w:cs="Arial"/>
        </w:rPr>
        <w:t xml:space="preserve">Yn dilyn theori Vygotsky, </w:t>
      </w:r>
      <w:r w:rsidR="002601A1">
        <w:rPr>
          <w:rFonts w:ascii="Arial" w:hAnsi="Arial" w:cs="Arial"/>
        </w:rPr>
        <w:t>d</w:t>
      </w:r>
      <w:r w:rsidRPr="00D8048F">
        <w:rPr>
          <w:rFonts w:ascii="Arial" w:hAnsi="Arial" w:cs="Arial"/>
        </w:rPr>
        <w:t xml:space="preserve">ywedir Cherry (2024) bod plant yn dysgu defnyddio iaith a symbolau yn ystod y cyfnod cynweithredol (2-7 oed), a gellir eu defnyddio i ddysgu am syniadau cynaliadwyedd sylfaenol. Er enghraifft, dywedir Malik a Marwaha (2023) gall dysgu plant trwy adrodd straeon a chwarae rôl am ailgylchu neu werth cadwraeth dwr eu helpu i ymarfer mewnoli’r ymddygiadau hyn a dyna pam rwyf wedi cynnwys cerdd fel rhan o’r Wobr John Muir. Trwy eu profiadau eu hunain a rhyngweithio â’r byd tu allan, mae plant yn adeiladu eu gwybodaeth eu hun (Zhang, 2022). Fodd bynnag, gall plant yn y cyfnod hwn ei chael yn anodd deall syniadau haniaethol fel cynaliadwyedd, megis effeithiau hirdymor gweithredoedd dynol ar yr amgylchedd (Laurett, 2019). Yn ogystal, dywedir Adams (2013) er bod Piaget yn rhoi pwyslais cryf ar ddysgu ar sail ymholiad a dysgu gweithredol, efallai na fydd yn rhoi ystyriaeth ddigonol i agweddau emosiynol am addysg cynaliadwyedd. Pan fydd plant yn cael eu cyflwyno i egwyddorion cynaliadwyedd yn ystod y blynyddoedd cynnar, maen nhw’n fwy tebygol o dyfu i fyny yn cymeryd rhan mewn ymddygiadau ecolegol buddiol a fydd yn para am oes, fel ailgylchu a lleihau sbwriel (Barry a Boyd, 2022). Dywedir Chawla (2020) bod ymdeimlad cryf o gysylltiad â pharch tuag at yr amgylchedd yn cael ei feithrin trwy gyflwyno plant i syniadau ynglŷn â natur a’r amgylchedd, Ychwanegwyd Taimur (2020) trwy gynnwys plant mewn ymarferion datrys problemau a meddwl beirniadol, mae addysg cynaliadwyedd yn meithrin twf cymdeithasol a gwybyddol. Yn ôl The Empowered Educator </w:t>
      </w:r>
      <w:r w:rsidRPr="00D8048F">
        <w:rPr>
          <w:rFonts w:ascii="Arial" w:hAnsi="Arial" w:cs="Arial"/>
        </w:rPr>
        <w:lastRenderedPageBreak/>
        <w:t>(2018) rhaid i blant ddysgu sut i gynllunio, gweithio mewn timau, a myfyrio am eu gweithgareddau wrth weithio ar brosiectau fel gwneud biniau compost, sefydlu gorsafoedd ailgylchu, neu blannu blodau. Dywedir Tang (2019) mae’r ymarferion hyn yn gwella eu dealltwriaeth o achos ac effaith, yn hyrwyddo cydweithrediad, ac yn sbarduno plant i ystyried sut mae gweithredoedd yn effeithio ar gymdeithas a’r amgylchedd ehangach.</w:t>
      </w:r>
    </w:p>
    <w:p w14:paraId="43084AE4" w14:textId="1C25A025" w:rsidR="00F9772B" w:rsidRPr="00D8048F" w:rsidRDefault="00F9772B" w:rsidP="00FB4B70">
      <w:pPr>
        <w:spacing w:line="360" w:lineRule="auto"/>
        <w:rPr>
          <w:rFonts w:ascii="Arial" w:hAnsi="Arial" w:cs="Arial"/>
        </w:rPr>
      </w:pPr>
      <w:r w:rsidRPr="00D8048F">
        <w:rPr>
          <w:rFonts w:ascii="Arial" w:hAnsi="Arial" w:cs="Arial"/>
        </w:rPr>
        <w:t>Credaf gall gweithredu Gwobr John Muir mewn lleoliadau blynyddoedd cynnar helpu i hyrwyddo dysgu awyr agored ac amgylcheddol. Fodd bynnag, gall fod yn heriol i blant ifanc ddeall gofynion gwybyddol y wobr ar gyfer cadwraeth amgylcheddol (John Muir Trust, 2020). Yn ogystal, gall fformat a drefnir gan y wobr roi plant dan bwysau yn anfwriadol a thynnu oddi wrth natur ddigymell darganfod yn yr awyr agored (John Muir Award, dim dyddiad).</w:t>
      </w:r>
    </w:p>
    <w:p w14:paraId="2E6DCC8C" w14:textId="766D7AEB" w:rsidR="00F9772B" w:rsidRPr="00D8048F" w:rsidRDefault="00F9772B" w:rsidP="00FB4B70">
      <w:pPr>
        <w:spacing w:line="360" w:lineRule="auto"/>
        <w:rPr>
          <w:rFonts w:ascii="Arial" w:hAnsi="Arial" w:cs="Arial"/>
        </w:rPr>
      </w:pPr>
      <w:r w:rsidRPr="00D8048F">
        <w:rPr>
          <w:rFonts w:ascii="Arial" w:hAnsi="Arial" w:cs="Arial"/>
        </w:rPr>
        <w:t>I grynhoi, mae Gwobr John Muir yn cynnig sylfaen ddefnyddiol ar gyfer annog cyfranogiad awyr agored ac ymwybyddiaeth amgylcheddol mewn addysg plentyndod cynnar. Anogir ADCDF i blant ifanc i archwilio a mwynhau byd natur, meithrin cyfleoedd dysgu trwy brofiad sy’n meithrin stiwardiaeth a pharch amgylcheddol. Mae dysgu am gynaliadwyedd i blant yn hanfodol ar gyfer datblygu ymwybyddiaeth plant o heriau amgylcheddol a’u rhan mewn diogelu adnoddau naturiol ar gyfer cenedlaethau’r dyfodol. Rwy’n credu bod yr ardd yn ffordd ardderchog o gwrdd ag anghenion cynaliadwyedd John Muir.</w:t>
      </w:r>
    </w:p>
    <w:p w14:paraId="302441B6" w14:textId="67B1E367" w:rsidR="001F7B6D" w:rsidRPr="00D8048F" w:rsidRDefault="009E0B00" w:rsidP="00FB4B70">
      <w:pPr>
        <w:spacing w:line="360" w:lineRule="auto"/>
        <w:rPr>
          <w:rFonts w:ascii="Arial" w:hAnsi="Arial" w:cs="Arial"/>
        </w:rPr>
      </w:pPr>
      <w:r w:rsidRPr="00D8048F">
        <w:rPr>
          <w:rFonts w:ascii="Arial" w:hAnsi="Arial" w:cs="Arial"/>
        </w:rPr>
        <w:t xml:space="preserve">Diolch am wrando. </w:t>
      </w:r>
    </w:p>
    <w:p w14:paraId="43E7C840" w14:textId="77777777" w:rsidR="00A94B23" w:rsidRPr="00D8048F" w:rsidRDefault="00A94B23" w:rsidP="00FB4B70">
      <w:pPr>
        <w:spacing w:line="360" w:lineRule="auto"/>
        <w:rPr>
          <w:rFonts w:ascii="Arial" w:hAnsi="Arial" w:cs="Arial"/>
        </w:rPr>
      </w:pPr>
    </w:p>
    <w:p w14:paraId="6E455D2A" w14:textId="77777777" w:rsidR="00A94B23" w:rsidRPr="00D8048F" w:rsidRDefault="00A94B23" w:rsidP="00FB4B70">
      <w:pPr>
        <w:spacing w:line="360" w:lineRule="auto"/>
        <w:rPr>
          <w:rFonts w:ascii="Arial" w:hAnsi="Arial" w:cs="Arial"/>
        </w:rPr>
      </w:pPr>
    </w:p>
    <w:p w14:paraId="7814AAA2" w14:textId="77777777" w:rsidR="00A94B23" w:rsidRPr="00D8048F" w:rsidRDefault="00A94B23" w:rsidP="00FB4B70">
      <w:pPr>
        <w:spacing w:line="360" w:lineRule="auto"/>
        <w:rPr>
          <w:rFonts w:ascii="Arial" w:hAnsi="Arial" w:cs="Arial"/>
        </w:rPr>
      </w:pPr>
    </w:p>
    <w:p w14:paraId="5E750020" w14:textId="77777777" w:rsidR="00A94B23" w:rsidRPr="00D8048F" w:rsidRDefault="00A94B23" w:rsidP="00FB4B70">
      <w:pPr>
        <w:spacing w:line="360" w:lineRule="auto"/>
        <w:rPr>
          <w:rFonts w:ascii="Arial" w:hAnsi="Arial" w:cs="Arial"/>
        </w:rPr>
      </w:pPr>
    </w:p>
    <w:p w14:paraId="1DF04938" w14:textId="77777777" w:rsidR="00A94B23" w:rsidRPr="00D8048F" w:rsidRDefault="00A94B23" w:rsidP="00FB4B70">
      <w:pPr>
        <w:spacing w:line="360" w:lineRule="auto"/>
        <w:rPr>
          <w:rFonts w:ascii="Arial" w:hAnsi="Arial" w:cs="Arial"/>
        </w:rPr>
      </w:pPr>
    </w:p>
    <w:p w14:paraId="7301881F" w14:textId="77777777" w:rsidR="00A94B23" w:rsidRPr="00D8048F" w:rsidRDefault="00A94B23" w:rsidP="00FB4B70">
      <w:pPr>
        <w:spacing w:line="360" w:lineRule="auto"/>
        <w:rPr>
          <w:rFonts w:ascii="Arial" w:hAnsi="Arial" w:cs="Arial"/>
        </w:rPr>
      </w:pPr>
    </w:p>
    <w:p w14:paraId="68F867BA" w14:textId="71AFF050" w:rsidR="00A94B23" w:rsidRPr="00D8048F" w:rsidRDefault="00A94B23" w:rsidP="00FB4B70">
      <w:pPr>
        <w:spacing w:line="360" w:lineRule="auto"/>
        <w:rPr>
          <w:rFonts w:ascii="Arial" w:hAnsi="Arial" w:cs="Arial"/>
          <w:b/>
          <w:bCs/>
        </w:rPr>
      </w:pPr>
      <w:r w:rsidRPr="00D8048F">
        <w:rPr>
          <w:rFonts w:ascii="Arial" w:hAnsi="Arial" w:cs="Arial"/>
          <w:b/>
          <w:bCs/>
        </w:rPr>
        <w:t xml:space="preserve">Rhestr Cyfeirnodi </w:t>
      </w:r>
    </w:p>
    <w:p w14:paraId="38362DD5" w14:textId="77777777" w:rsidR="00CC2133" w:rsidRPr="00D8048F" w:rsidRDefault="00CC2133" w:rsidP="00FB4B70">
      <w:pPr>
        <w:spacing w:line="360" w:lineRule="auto"/>
        <w:rPr>
          <w:rFonts w:ascii="Arial" w:hAnsi="Arial" w:cs="Arial"/>
        </w:rPr>
      </w:pPr>
      <w:r w:rsidRPr="00D8048F">
        <w:rPr>
          <w:rFonts w:ascii="Arial" w:hAnsi="Arial" w:cs="Arial"/>
        </w:rPr>
        <w:t xml:space="preserve">Adams, T.R. (2013). Overcoming Barriers to Teaching Action-Based Environmental Education: A Multiple Case Study of Teachers in the Public School Classroom. </w:t>
      </w:r>
      <w:r w:rsidRPr="00D8048F">
        <w:rPr>
          <w:rFonts w:ascii="Arial" w:hAnsi="Arial" w:cs="Arial"/>
          <w:i/>
          <w:iCs/>
        </w:rPr>
        <w:t>Masters Theses &amp; Specialist Projects</w:t>
      </w:r>
      <w:r w:rsidRPr="00D8048F">
        <w:rPr>
          <w:rFonts w:ascii="Arial" w:hAnsi="Arial" w:cs="Arial"/>
        </w:rPr>
        <w:t xml:space="preserve">. [online] Available at: </w:t>
      </w:r>
      <w:hyperlink r:id="rId6" w:history="1">
        <w:r w:rsidRPr="00D8048F">
          <w:rPr>
            <w:rStyle w:val="Hyperlink"/>
            <w:rFonts w:ascii="Arial" w:hAnsi="Arial" w:cs="Arial"/>
          </w:rPr>
          <w:t>https://digitalcommons.wku.edu/theses/1230/</w:t>
        </w:r>
      </w:hyperlink>
      <w:r w:rsidRPr="00D8048F">
        <w:rPr>
          <w:rFonts w:ascii="Arial" w:hAnsi="Arial" w:cs="Arial"/>
        </w:rPr>
        <w:t xml:space="preserve">. [Accessed 29 Jun. 2024] </w:t>
      </w:r>
    </w:p>
    <w:p w14:paraId="11890B7D" w14:textId="77777777" w:rsidR="00CC2133" w:rsidRPr="00D8048F" w:rsidRDefault="00CC2133" w:rsidP="00FB4B70">
      <w:pPr>
        <w:spacing w:line="360" w:lineRule="auto"/>
        <w:rPr>
          <w:rFonts w:ascii="Arial" w:hAnsi="Arial" w:cs="Arial"/>
        </w:rPr>
      </w:pPr>
      <w:r w:rsidRPr="00D8048F">
        <w:rPr>
          <w:rFonts w:ascii="Arial" w:hAnsi="Arial" w:cs="Arial"/>
        </w:rPr>
        <w:t xml:space="preserve">Adran Y Gydol Oes (2008). </w:t>
      </w:r>
      <w:r w:rsidRPr="00D8048F">
        <w:rPr>
          <w:rFonts w:ascii="Arial" w:hAnsi="Arial" w:cs="Arial"/>
          <w:i/>
          <w:iCs/>
        </w:rPr>
        <w:t>Education for Sustainable Development and Global Citizenship A Common Understanding for Schools Information</w:t>
      </w:r>
      <w:r w:rsidRPr="00D8048F">
        <w:rPr>
          <w:rFonts w:ascii="Arial" w:hAnsi="Arial" w:cs="Arial"/>
        </w:rPr>
        <w:t xml:space="preserve">. [online] Available at: </w:t>
      </w:r>
      <w:hyperlink r:id="rId7" w:history="1">
        <w:r w:rsidRPr="00D8048F">
          <w:rPr>
            <w:rStyle w:val="Hyperlink"/>
            <w:rFonts w:ascii="Arial" w:hAnsi="Arial" w:cs="Arial"/>
          </w:rPr>
          <w:t>https://hwb.gov.wales/storage/eaf467e6-30fe-45c9-93ef-cb30f31f1c90/common-understanding-for-school.pdf</w:t>
        </w:r>
      </w:hyperlink>
      <w:r w:rsidRPr="00D8048F">
        <w:rPr>
          <w:rFonts w:ascii="Arial" w:hAnsi="Arial" w:cs="Arial"/>
        </w:rPr>
        <w:t xml:space="preserve"> [Accessed 27 Jun. 2024].</w:t>
      </w:r>
    </w:p>
    <w:p w14:paraId="518A7C59" w14:textId="77777777" w:rsidR="00CC2133" w:rsidRPr="00D8048F" w:rsidRDefault="00CC2133" w:rsidP="00FB4B70">
      <w:pPr>
        <w:spacing w:line="360" w:lineRule="auto"/>
        <w:rPr>
          <w:rFonts w:ascii="Arial" w:hAnsi="Arial" w:cs="Arial"/>
        </w:rPr>
      </w:pPr>
      <w:r w:rsidRPr="00D8048F">
        <w:rPr>
          <w:rFonts w:ascii="Arial" w:hAnsi="Arial" w:cs="Arial"/>
        </w:rPr>
        <w:t xml:space="preserve">Barry, R. and Boyd, N. (2022). </w:t>
      </w:r>
      <w:r w:rsidRPr="00D8048F">
        <w:rPr>
          <w:rFonts w:ascii="Arial" w:hAnsi="Arial" w:cs="Arial"/>
          <w:i/>
          <w:iCs/>
        </w:rPr>
        <w:t>Sustainability Matters in Early Childhood</w:t>
      </w:r>
      <w:r w:rsidRPr="00D8048F">
        <w:rPr>
          <w:rFonts w:ascii="Arial" w:hAnsi="Arial" w:cs="Arial"/>
        </w:rPr>
        <w:t xml:space="preserve">. [online] Available at: </w:t>
      </w:r>
      <w:hyperlink r:id="rId8" w:history="1">
        <w:r w:rsidRPr="00D8048F">
          <w:rPr>
            <w:rStyle w:val="Hyperlink"/>
            <w:rFonts w:ascii="Arial" w:hAnsi="Arial" w:cs="Arial"/>
          </w:rPr>
          <w:t>https://www.ncfe.org.uk/media/p1socs4v/sustainability-matters-in-early-childhood-resource.pdf</w:t>
        </w:r>
      </w:hyperlink>
      <w:r w:rsidRPr="00D8048F">
        <w:rPr>
          <w:rFonts w:ascii="Arial" w:hAnsi="Arial" w:cs="Arial"/>
        </w:rPr>
        <w:t xml:space="preserve"> [Accessed 28 Jun. 2024].</w:t>
      </w:r>
    </w:p>
    <w:p w14:paraId="48D1362D" w14:textId="77777777" w:rsidR="00CC2133" w:rsidRPr="00D8048F" w:rsidRDefault="00CC2133" w:rsidP="00FB4B70">
      <w:pPr>
        <w:spacing w:line="360" w:lineRule="auto"/>
        <w:rPr>
          <w:rFonts w:ascii="Arial" w:hAnsi="Arial" w:cs="Arial"/>
        </w:rPr>
      </w:pPr>
      <w:r w:rsidRPr="00D8048F">
        <w:rPr>
          <w:rFonts w:ascii="Arial" w:hAnsi="Arial" w:cs="Arial"/>
        </w:rPr>
        <w:t xml:space="preserve">Bellamy, D. (n.d.). </w:t>
      </w:r>
      <w:r w:rsidRPr="00D8048F">
        <w:rPr>
          <w:rFonts w:ascii="Arial" w:hAnsi="Arial" w:cs="Arial"/>
          <w:i/>
          <w:iCs/>
        </w:rPr>
        <w:t>Rescue Mission: Agenda 21 The Schools and Communities Agenda21 Network SCAN (1996-2016) Produced by International Classrooms online</w:t>
      </w:r>
      <w:r w:rsidRPr="00D8048F">
        <w:rPr>
          <w:rFonts w:ascii="Arial" w:hAnsi="Arial" w:cs="Arial"/>
        </w:rPr>
        <w:t xml:space="preserve">. [online] Available at: </w:t>
      </w:r>
      <w:hyperlink r:id="rId9" w:history="1">
        <w:r w:rsidRPr="00D8048F">
          <w:rPr>
            <w:rStyle w:val="Hyperlink"/>
            <w:rFonts w:ascii="Arial" w:hAnsi="Arial" w:cs="Arial"/>
          </w:rPr>
          <w:t>https://www.peoplescollection.wales/sites/default/files/rescuemission.pdf</w:t>
        </w:r>
      </w:hyperlink>
      <w:r w:rsidRPr="00D8048F">
        <w:rPr>
          <w:rFonts w:ascii="Arial" w:hAnsi="Arial" w:cs="Arial"/>
        </w:rPr>
        <w:t xml:space="preserve"> [Accessed 29 Jun. 2024].</w:t>
      </w:r>
    </w:p>
    <w:p w14:paraId="1D184001" w14:textId="77777777" w:rsidR="00CC2133" w:rsidRPr="00D8048F" w:rsidRDefault="00CC2133" w:rsidP="00FB4B70">
      <w:pPr>
        <w:spacing w:line="360" w:lineRule="auto"/>
        <w:rPr>
          <w:rFonts w:ascii="Arial" w:hAnsi="Arial" w:cs="Arial"/>
        </w:rPr>
      </w:pPr>
      <w:r w:rsidRPr="00D8048F">
        <w:rPr>
          <w:rFonts w:ascii="Arial" w:hAnsi="Arial" w:cs="Arial"/>
        </w:rPr>
        <w:t xml:space="preserve">Bennell, S. (2012). </w:t>
      </w:r>
      <w:r w:rsidRPr="00D8048F">
        <w:rPr>
          <w:rFonts w:ascii="Arial" w:hAnsi="Arial" w:cs="Arial"/>
          <w:i/>
          <w:iCs/>
        </w:rPr>
        <w:t>Bangor University DOCTOR OF PHILOSOPHY ESDGC in primary schools: exploring practice, development and influences Bennell, Sheila</w:t>
      </w:r>
      <w:r w:rsidRPr="00D8048F">
        <w:rPr>
          <w:rFonts w:ascii="Arial" w:hAnsi="Arial" w:cs="Arial"/>
        </w:rPr>
        <w:t xml:space="preserve">. [online] Available at: </w:t>
      </w:r>
      <w:hyperlink r:id="rId10" w:history="1">
        <w:r w:rsidRPr="00D8048F">
          <w:rPr>
            <w:rStyle w:val="Hyperlink"/>
            <w:rFonts w:ascii="Arial" w:hAnsi="Arial" w:cs="Arial"/>
          </w:rPr>
          <w:t>https://research.bangor.ac.uk/portal/files/20576580/null</w:t>
        </w:r>
      </w:hyperlink>
      <w:r w:rsidRPr="00D8048F">
        <w:rPr>
          <w:rFonts w:ascii="Arial" w:hAnsi="Arial" w:cs="Arial"/>
        </w:rPr>
        <w:t xml:space="preserve"> [Accessed 30 Jun. 2024].</w:t>
      </w:r>
    </w:p>
    <w:p w14:paraId="465C302B" w14:textId="77777777" w:rsidR="00CC2133" w:rsidRPr="00D8048F" w:rsidRDefault="00CC2133" w:rsidP="00FB4B70">
      <w:pPr>
        <w:spacing w:line="360" w:lineRule="auto"/>
        <w:rPr>
          <w:rFonts w:ascii="Arial" w:hAnsi="Arial" w:cs="Arial"/>
        </w:rPr>
      </w:pPr>
      <w:r w:rsidRPr="00D8048F">
        <w:rPr>
          <w:rFonts w:ascii="Arial" w:hAnsi="Arial" w:cs="Arial"/>
        </w:rPr>
        <w:t xml:space="preserve">Boyd, </w:t>
      </w:r>
      <w:r w:rsidRPr="00D8048F">
        <w:rPr>
          <w:rFonts w:ascii="Arial" w:hAnsi="Arial" w:cs="Arial"/>
          <w:i/>
          <w:iCs/>
        </w:rPr>
        <w:t>et al</w:t>
      </w:r>
      <w:r w:rsidRPr="00D8048F">
        <w:rPr>
          <w:rFonts w:ascii="Arial" w:hAnsi="Arial" w:cs="Arial"/>
        </w:rPr>
        <w:t xml:space="preserve"> (2021). </w:t>
      </w:r>
      <w:r w:rsidRPr="00D8048F">
        <w:rPr>
          <w:rFonts w:ascii="Arial" w:hAnsi="Arial" w:cs="Arial"/>
          <w:i/>
          <w:iCs/>
        </w:rPr>
        <w:t>An Early Childhood Education for Sustainability resource that embeds the Sustainable Development Goals and STEM into pedagogical practice</w:t>
      </w:r>
      <w:r w:rsidRPr="00D8048F">
        <w:rPr>
          <w:rFonts w:ascii="Arial" w:hAnsi="Arial" w:cs="Arial"/>
        </w:rPr>
        <w:t xml:space="preserve">. [online] Available at: </w:t>
      </w:r>
      <w:hyperlink r:id="rId11" w:history="1">
        <w:r w:rsidRPr="00D8048F">
          <w:rPr>
            <w:rStyle w:val="Hyperlink"/>
            <w:rFonts w:ascii="Arial" w:hAnsi="Arial" w:cs="Arial"/>
          </w:rPr>
          <w:t>https://www.ncfe.org.uk/media/xbcbjrfj/early-years-sustainability-resource.pdf</w:t>
        </w:r>
      </w:hyperlink>
      <w:r w:rsidRPr="00D8048F">
        <w:rPr>
          <w:rFonts w:ascii="Arial" w:hAnsi="Arial" w:cs="Arial"/>
        </w:rPr>
        <w:t xml:space="preserve"> [Accessed 29 Jun. 2024].</w:t>
      </w:r>
    </w:p>
    <w:p w14:paraId="59B0B83D" w14:textId="77777777" w:rsidR="00CC2133" w:rsidRPr="00D8048F" w:rsidRDefault="00CC2133" w:rsidP="00FB4B70">
      <w:pPr>
        <w:spacing w:line="360" w:lineRule="auto"/>
        <w:rPr>
          <w:rFonts w:ascii="Arial" w:hAnsi="Arial" w:cs="Arial"/>
        </w:rPr>
      </w:pPr>
      <w:r w:rsidRPr="00D8048F">
        <w:rPr>
          <w:rFonts w:ascii="Arial" w:hAnsi="Arial" w:cs="Arial"/>
        </w:rPr>
        <w:t xml:space="preserve">Chawla, L. (2020). Childhood nature connection and constructive hope: A review of research on connecting with nature and coping with environmental loss. </w:t>
      </w:r>
      <w:r w:rsidRPr="00D8048F">
        <w:rPr>
          <w:rFonts w:ascii="Arial" w:hAnsi="Arial" w:cs="Arial"/>
          <w:i/>
          <w:iCs/>
        </w:rPr>
        <w:t>People and Nature</w:t>
      </w:r>
      <w:r w:rsidRPr="00D8048F">
        <w:rPr>
          <w:rFonts w:ascii="Arial" w:hAnsi="Arial" w:cs="Arial"/>
        </w:rPr>
        <w:t>, 2(3), pp.619–642. Available at:</w:t>
      </w:r>
      <w:hyperlink r:id="rId12" w:history="1">
        <w:r w:rsidRPr="00D8048F">
          <w:rPr>
            <w:rStyle w:val="Hyperlink"/>
            <w:rFonts w:ascii="Arial" w:hAnsi="Arial" w:cs="Arial"/>
          </w:rPr>
          <w:t>https://doi.org/10.1002/pan3.10128.</w:t>
        </w:r>
      </w:hyperlink>
      <w:r w:rsidRPr="00D8048F">
        <w:rPr>
          <w:rFonts w:ascii="Arial" w:hAnsi="Arial" w:cs="Arial"/>
        </w:rPr>
        <w:t xml:space="preserve"> [Accessed 28 Jun. 2024]</w:t>
      </w:r>
    </w:p>
    <w:p w14:paraId="6B98D519" w14:textId="77777777" w:rsidR="00CC2133" w:rsidRPr="00D8048F" w:rsidRDefault="00CC2133" w:rsidP="00FB4B70">
      <w:pPr>
        <w:spacing w:line="360" w:lineRule="auto"/>
        <w:rPr>
          <w:rFonts w:ascii="Arial" w:hAnsi="Arial" w:cs="Arial"/>
        </w:rPr>
      </w:pPr>
      <w:r w:rsidRPr="00D8048F">
        <w:rPr>
          <w:rFonts w:ascii="Arial" w:hAnsi="Arial" w:cs="Arial"/>
        </w:rPr>
        <w:t xml:space="preserve">Cherry, K. (2024). </w:t>
      </w:r>
      <w:r w:rsidRPr="00D8048F">
        <w:rPr>
          <w:rFonts w:ascii="Arial" w:hAnsi="Arial" w:cs="Arial"/>
          <w:i/>
          <w:iCs/>
        </w:rPr>
        <w:t>Piaget’s 4 Stages of Cognitive Development Explained</w:t>
      </w:r>
      <w:r w:rsidRPr="00D8048F">
        <w:rPr>
          <w:rFonts w:ascii="Arial" w:hAnsi="Arial" w:cs="Arial"/>
        </w:rPr>
        <w:t xml:space="preserve">. [online] Verywell Mind. Available at: </w:t>
      </w:r>
      <w:hyperlink r:id="rId13" w:history="1">
        <w:r w:rsidRPr="00D8048F">
          <w:rPr>
            <w:rStyle w:val="Hyperlink"/>
            <w:rFonts w:ascii="Arial" w:hAnsi="Arial" w:cs="Arial"/>
          </w:rPr>
          <w:t>https://www.verywellmind.com/piagets-stages-of-cognitive-development-2795457</w:t>
        </w:r>
      </w:hyperlink>
      <w:r w:rsidRPr="00D8048F">
        <w:rPr>
          <w:rFonts w:ascii="Arial" w:hAnsi="Arial" w:cs="Arial"/>
        </w:rPr>
        <w:t xml:space="preserve"> [Accessed 29 Jun. 2024].</w:t>
      </w:r>
    </w:p>
    <w:p w14:paraId="61341139" w14:textId="77777777" w:rsidR="00CC2133" w:rsidRPr="00D8048F" w:rsidRDefault="00CC2133" w:rsidP="00FB4B70">
      <w:pPr>
        <w:spacing w:line="360" w:lineRule="auto"/>
        <w:rPr>
          <w:rFonts w:ascii="Arial" w:hAnsi="Arial" w:cs="Arial"/>
        </w:rPr>
      </w:pPr>
      <w:r w:rsidRPr="00D8048F">
        <w:rPr>
          <w:rFonts w:ascii="Arial" w:hAnsi="Arial" w:cs="Arial"/>
        </w:rPr>
        <w:t xml:space="preserve">Christie, B. (2020). </w:t>
      </w:r>
      <w:r w:rsidRPr="00D8048F">
        <w:rPr>
          <w:rFonts w:ascii="Arial" w:hAnsi="Arial" w:cs="Arial"/>
          <w:i/>
          <w:iCs/>
        </w:rPr>
        <w:t>CHILDREN, EDUCATION AND SKILLS research social The Educational Outcomes of Learning for Sustainability: A Brief Review of Literature</w:t>
      </w:r>
      <w:r w:rsidRPr="00D8048F">
        <w:rPr>
          <w:rFonts w:ascii="Arial" w:hAnsi="Arial" w:cs="Arial"/>
        </w:rPr>
        <w:t xml:space="preserve">. [online] Available at: </w:t>
      </w:r>
      <w:hyperlink r:id="rId14" w:history="1">
        <w:r w:rsidRPr="00D8048F">
          <w:rPr>
            <w:rStyle w:val="Hyperlink"/>
            <w:rFonts w:ascii="Arial" w:hAnsi="Arial" w:cs="Arial"/>
          </w:rPr>
          <w:t>https://ltl.org.uk/wp-content/uploads/2022/05/educational-outcomes-learning-sustainability-brief-review-literature.pdf</w:t>
        </w:r>
      </w:hyperlink>
      <w:r w:rsidRPr="00D8048F">
        <w:rPr>
          <w:rFonts w:ascii="Arial" w:hAnsi="Arial" w:cs="Arial"/>
        </w:rPr>
        <w:t xml:space="preserve"> [Accessed 29 Jun. 2024].</w:t>
      </w:r>
    </w:p>
    <w:p w14:paraId="25859C56" w14:textId="77777777" w:rsidR="00CC2133" w:rsidRPr="00D8048F" w:rsidRDefault="00CC2133" w:rsidP="00FB4B70">
      <w:pPr>
        <w:spacing w:line="360" w:lineRule="auto"/>
        <w:rPr>
          <w:rFonts w:ascii="Arial" w:hAnsi="Arial" w:cs="Arial"/>
        </w:rPr>
      </w:pPr>
      <w:r w:rsidRPr="00D8048F">
        <w:rPr>
          <w:rFonts w:ascii="Arial" w:hAnsi="Arial" w:cs="Arial"/>
        </w:rPr>
        <w:t xml:space="preserve">Coffey, Y. </w:t>
      </w:r>
      <w:r w:rsidRPr="00D8048F">
        <w:rPr>
          <w:rFonts w:ascii="Arial" w:hAnsi="Arial" w:cs="Arial"/>
          <w:i/>
          <w:iCs/>
        </w:rPr>
        <w:t>et al</w:t>
      </w:r>
      <w:r w:rsidRPr="00D8048F">
        <w:rPr>
          <w:rFonts w:ascii="Arial" w:hAnsi="Arial" w:cs="Arial"/>
        </w:rPr>
        <w:t xml:space="preserve"> (2021). Understanding Eco-anxiety: A Systematic Scoping Review of Current Literature and Identified Knowledge Gaps. </w:t>
      </w:r>
      <w:r w:rsidRPr="00D8048F">
        <w:rPr>
          <w:rFonts w:ascii="Arial" w:hAnsi="Arial" w:cs="Arial"/>
          <w:i/>
          <w:iCs/>
        </w:rPr>
        <w:t>The Journal of Climate Change and Health</w:t>
      </w:r>
      <w:r w:rsidRPr="00D8048F">
        <w:rPr>
          <w:rFonts w:ascii="Arial" w:hAnsi="Arial" w:cs="Arial"/>
        </w:rPr>
        <w:t>, [online] 3(3), p.100047. Available at :</w:t>
      </w:r>
      <w:hyperlink r:id="rId15" w:history="1">
        <w:r w:rsidRPr="00D8048F">
          <w:rPr>
            <w:rStyle w:val="Hyperlink"/>
            <w:rFonts w:ascii="Arial" w:hAnsi="Arial" w:cs="Arial"/>
          </w:rPr>
          <w:t>https://doi.org/10.1016/j.joclim.2021.100047.</w:t>
        </w:r>
      </w:hyperlink>
      <w:r w:rsidRPr="00D8048F">
        <w:rPr>
          <w:rFonts w:ascii="Arial" w:hAnsi="Arial" w:cs="Arial"/>
        </w:rPr>
        <w:t xml:space="preserve"> [Accessed 28 Jun. 2024] </w:t>
      </w:r>
    </w:p>
    <w:p w14:paraId="11CB66E9" w14:textId="77777777" w:rsidR="00CC2133" w:rsidRPr="00D8048F" w:rsidRDefault="00CC2133" w:rsidP="00FB4B70">
      <w:pPr>
        <w:spacing w:line="360" w:lineRule="auto"/>
        <w:rPr>
          <w:rFonts w:ascii="Arial" w:hAnsi="Arial" w:cs="Arial"/>
        </w:rPr>
      </w:pPr>
      <w:r w:rsidRPr="00D8048F">
        <w:rPr>
          <w:rFonts w:ascii="Arial" w:hAnsi="Arial" w:cs="Arial"/>
        </w:rPr>
        <w:t xml:space="preserve">Croke, R., </w:t>
      </w:r>
      <w:r w:rsidRPr="00D8048F">
        <w:rPr>
          <w:rFonts w:ascii="Arial" w:hAnsi="Arial" w:cs="Arial"/>
          <w:i/>
          <w:iCs/>
        </w:rPr>
        <w:t>et al</w:t>
      </w:r>
      <w:r w:rsidRPr="00D8048F">
        <w:rPr>
          <w:rFonts w:ascii="Arial" w:hAnsi="Arial" w:cs="Arial"/>
        </w:rPr>
        <w:t xml:space="preserve"> (2021). Integrating Sustainable Development and Children’s Rights: A Case Study on Wales. Social Sciences, 10(3), p.100. Available at :</w:t>
      </w:r>
      <w:hyperlink r:id="rId16" w:history="1">
        <w:r w:rsidRPr="00D8048F">
          <w:rPr>
            <w:rStyle w:val="Hyperlink"/>
            <w:rFonts w:ascii="Arial" w:hAnsi="Arial" w:cs="Arial"/>
          </w:rPr>
          <w:t>https://doi.org/10.3390/socsci10030100.</w:t>
        </w:r>
      </w:hyperlink>
      <w:r w:rsidRPr="00D8048F">
        <w:rPr>
          <w:rFonts w:ascii="Arial" w:hAnsi="Arial" w:cs="Arial"/>
        </w:rPr>
        <w:t xml:space="preserve"> [Accessed 4 Jul. 2024] </w:t>
      </w:r>
    </w:p>
    <w:p w14:paraId="4337C00D" w14:textId="77777777" w:rsidR="00CC2133" w:rsidRPr="00D8048F" w:rsidRDefault="00CC2133" w:rsidP="00FB4B70">
      <w:pPr>
        <w:spacing w:line="360" w:lineRule="auto"/>
        <w:rPr>
          <w:rFonts w:ascii="Arial" w:hAnsi="Arial" w:cs="Arial"/>
        </w:rPr>
      </w:pPr>
      <w:r w:rsidRPr="00D8048F">
        <w:rPr>
          <w:rFonts w:ascii="Arial" w:hAnsi="Arial" w:cs="Arial"/>
        </w:rPr>
        <w:lastRenderedPageBreak/>
        <w:t xml:space="preserve">Dodds, J. (2021). The psychology of climate anxiety. </w:t>
      </w:r>
      <w:r w:rsidRPr="00D8048F">
        <w:rPr>
          <w:rFonts w:ascii="Arial" w:hAnsi="Arial" w:cs="Arial"/>
          <w:i/>
          <w:iCs/>
        </w:rPr>
        <w:t>BJPsych Bulletin</w:t>
      </w:r>
      <w:r w:rsidRPr="00D8048F">
        <w:rPr>
          <w:rFonts w:ascii="Arial" w:hAnsi="Arial" w:cs="Arial"/>
        </w:rPr>
        <w:t>, 45(4), pp.222–226. Available at :</w:t>
      </w:r>
      <w:hyperlink r:id="rId17" w:history="1">
        <w:r w:rsidRPr="00D8048F">
          <w:rPr>
            <w:rStyle w:val="Hyperlink"/>
            <w:rFonts w:ascii="Arial" w:hAnsi="Arial" w:cs="Arial"/>
          </w:rPr>
          <w:t>https://doi.org/10.1192/bjb.2021.18.</w:t>
        </w:r>
      </w:hyperlink>
      <w:r w:rsidRPr="00D8048F">
        <w:rPr>
          <w:rFonts w:ascii="Arial" w:hAnsi="Arial" w:cs="Arial"/>
        </w:rPr>
        <w:t xml:space="preserve"> [Accessed 29 Jun. 2024] </w:t>
      </w:r>
    </w:p>
    <w:p w14:paraId="4CCF9088" w14:textId="77777777" w:rsidR="00CC2133" w:rsidRPr="00D8048F" w:rsidRDefault="00CC2133" w:rsidP="00FB4B70">
      <w:pPr>
        <w:spacing w:line="360" w:lineRule="auto"/>
        <w:rPr>
          <w:rFonts w:ascii="Arial" w:hAnsi="Arial" w:cs="Arial"/>
        </w:rPr>
      </w:pPr>
      <w:r w:rsidRPr="00D8048F">
        <w:rPr>
          <w:rFonts w:ascii="Arial" w:hAnsi="Arial" w:cs="Arial"/>
        </w:rPr>
        <w:t xml:space="preserve">Dunlop, L., </w:t>
      </w:r>
      <w:r w:rsidRPr="00D8048F">
        <w:rPr>
          <w:rFonts w:ascii="Arial" w:hAnsi="Arial" w:cs="Arial"/>
          <w:i/>
          <w:iCs/>
        </w:rPr>
        <w:t>et al</w:t>
      </w:r>
      <w:r w:rsidRPr="00D8048F">
        <w:rPr>
          <w:rFonts w:ascii="Arial" w:hAnsi="Arial" w:cs="Arial"/>
        </w:rPr>
        <w:t xml:space="preserve"> (2022). Teacher and Youth Priorities for Education for Environmental sustainability: a Co</w:t>
      </w:r>
      <w:r w:rsidRPr="00D8048F">
        <w:rPr>
          <w:rFonts w:ascii="Cambria Math" w:hAnsi="Cambria Math" w:cs="Cambria Math"/>
        </w:rPr>
        <w:t>‐</w:t>
      </w:r>
      <w:r w:rsidRPr="00D8048F">
        <w:rPr>
          <w:rFonts w:ascii="Arial" w:hAnsi="Arial" w:cs="Arial"/>
        </w:rPr>
        <w:t xml:space="preserve">created Manifesto. </w:t>
      </w:r>
      <w:r w:rsidRPr="00D8048F">
        <w:rPr>
          <w:rFonts w:ascii="Arial" w:hAnsi="Arial" w:cs="Arial"/>
          <w:i/>
          <w:iCs/>
        </w:rPr>
        <w:t>British Educational Research Journal</w:t>
      </w:r>
      <w:r w:rsidRPr="00D8048F">
        <w:rPr>
          <w:rFonts w:ascii="Arial" w:hAnsi="Arial" w:cs="Arial"/>
        </w:rPr>
        <w:t>, 48(5). Available at :</w:t>
      </w:r>
      <w:hyperlink r:id="rId18" w:history="1">
        <w:r w:rsidRPr="00D8048F">
          <w:rPr>
            <w:rStyle w:val="Hyperlink"/>
            <w:rFonts w:ascii="Arial" w:hAnsi="Arial" w:cs="Arial"/>
          </w:rPr>
          <w:t>https://doi.org/10.1002/berj.3803.</w:t>
        </w:r>
      </w:hyperlink>
      <w:r w:rsidRPr="00D8048F">
        <w:rPr>
          <w:rFonts w:ascii="Arial" w:hAnsi="Arial" w:cs="Arial"/>
        </w:rPr>
        <w:t xml:space="preserve"> [Accessed 30 Jun. 2024] </w:t>
      </w:r>
    </w:p>
    <w:p w14:paraId="51E89B21" w14:textId="77777777" w:rsidR="00CC2133" w:rsidRPr="00D8048F" w:rsidRDefault="00CC2133" w:rsidP="00FB4B70">
      <w:pPr>
        <w:spacing w:line="360" w:lineRule="auto"/>
        <w:rPr>
          <w:rFonts w:ascii="Arial" w:hAnsi="Arial" w:cs="Arial"/>
        </w:rPr>
      </w:pPr>
      <w:r w:rsidRPr="00D8048F">
        <w:rPr>
          <w:rFonts w:ascii="Arial" w:hAnsi="Arial" w:cs="Arial"/>
        </w:rPr>
        <w:t xml:space="preserve">Future Generations Commissioner for Wales (2015). </w:t>
      </w:r>
      <w:r w:rsidRPr="00D8048F">
        <w:rPr>
          <w:rFonts w:ascii="Arial" w:hAnsi="Arial" w:cs="Arial"/>
          <w:i/>
          <w:iCs/>
        </w:rPr>
        <w:t>Well-being of Future Generations (Wales) Act 2015</w:t>
      </w:r>
      <w:r w:rsidRPr="00D8048F">
        <w:rPr>
          <w:rFonts w:ascii="Arial" w:hAnsi="Arial" w:cs="Arial"/>
        </w:rPr>
        <w:t xml:space="preserve">. [online] www.futuregenerations.wales. Available at: </w:t>
      </w:r>
      <w:hyperlink r:id="rId19" w:history="1">
        <w:r w:rsidRPr="00D8048F">
          <w:rPr>
            <w:rStyle w:val="Hyperlink"/>
            <w:rFonts w:ascii="Arial" w:hAnsi="Arial" w:cs="Arial"/>
          </w:rPr>
          <w:t>https://www.futuregenerations.wales/about-us/future-generations-act/</w:t>
        </w:r>
      </w:hyperlink>
      <w:r w:rsidRPr="00D8048F">
        <w:rPr>
          <w:rFonts w:ascii="Arial" w:hAnsi="Arial" w:cs="Arial"/>
        </w:rPr>
        <w:t xml:space="preserve"> [Accessed 29 Jun. 2024].</w:t>
      </w:r>
    </w:p>
    <w:p w14:paraId="63942624" w14:textId="77777777" w:rsidR="00CC2133" w:rsidRPr="00D8048F" w:rsidRDefault="00CC2133" w:rsidP="00FB4B70">
      <w:pPr>
        <w:spacing w:line="360" w:lineRule="auto"/>
        <w:rPr>
          <w:rFonts w:ascii="Arial" w:hAnsi="Arial" w:cs="Arial"/>
        </w:rPr>
      </w:pPr>
      <w:r w:rsidRPr="00D8048F">
        <w:rPr>
          <w:rFonts w:ascii="Arial" w:hAnsi="Arial" w:cs="Arial"/>
        </w:rPr>
        <w:t xml:space="preserve">Gebeyehu, B., </w:t>
      </w:r>
      <w:r w:rsidRPr="00D8048F">
        <w:rPr>
          <w:rFonts w:ascii="Arial" w:hAnsi="Arial" w:cs="Arial"/>
          <w:i/>
          <w:iCs/>
        </w:rPr>
        <w:t>et al</w:t>
      </w:r>
      <w:r w:rsidRPr="00D8048F">
        <w:rPr>
          <w:rFonts w:ascii="Arial" w:hAnsi="Arial" w:cs="Arial"/>
        </w:rPr>
        <w:t xml:space="preserve"> (2019). Environmental Justice and Sustainable Development. </w:t>
      </w:r>
      <w:r w:rsidRPr="00D8048F">
        <w:rPr>
          <w:rFonts w:ascii="Arial" w:hAnsi="Arial" w:cs="Arial"/>
          <w:i/>
          <w:iCs/>
        </w:rPr>
        <w:t>Encyclopedia of Sustainability in Higher Education</w:t>
      </w:r>
      <w:r w:rsidRPr="00D8048F">
        <w:rPr>
          <w:rFonts w:ascii="Arial" w:hAnsi="Arial" w:cs="Arial"/>
        </w:rPr>
        <w:t>, [online] pp.601–609. Available at :</w:t>
      </w:r>
      <w:hyperlink r:id="rId20" w:history="1">
        <w:r w:rsidRPr="00D8048F">
          <w:rPr>
            <w:rStyle w:val="Hyperlink"/>
            <w:rFonts w:ascii="Arial" w:hAnsi="Arial" w:cs="Arial"/>
          </w:rPr>
          <w:t>https://doi.org/10.1007/978-3-030-11352-0_277.</w:t>
        </w:r>
      </w:hyperlink>
      <w:r w:rsidRPr="00D8048F">
        <w:rPr>
          <w:rFonts w:ascii="Arial" w:hAnsi="Arial" w:cs="Arial"/>
        </w:rPr>
        <w:t xml:space="preserve"> [Accessed </w:t>
      </w:r>
    </w:p>
    <w:p w14:paraId="45881529" w14:textId="77777777" w:rsidR="00CC2133" w:rsidRPr="00D8048F" w:rsidRDefault="00CC2133" w:rsidP="00FB4B70">
      <w:pPr>
        <w:spacing w:line="360" w:lineRule="auto"/>
        <w:rPr>
          <w:rFonts w:ascii="Arial" w:hAnsi="Arial" w:cs="Arial"/>
        </w:rPr>
      </w:pPr>
      <w:r w:rsidRPr="00D8048F">
        <w:rPr>
          <w:rFonts w:ascii="Arial" w:hAnsi="Arial" w:cs="Arial"/>
        </w:rPr>
        <w:t xml:space="preserve">Gouge, D.H. </w:t>
      </w:r>
      <w:r w:rsidRPr="00D8048F">
        <w:rPr>
          <w:rFonts w:ascii="Arial" w:hAnsi="Arial" w:cs="Arial"/>
          <w:i/>
          <w:iCs/>
        </w:rPr>
        <w:t>et al</w:t>
      </w:r>
      <w:r w:rsidRPr="00D8048F">
        <w:rPr>
          <w:rFonts w:ascii="Arial" w:hAnsi="Arial" w:cs="Arial"/>
        </w:rPr>
        <w:t xml:space="preserve"> (2023). Improving Environmental Health in Schools. </w:t>
      </w:r>
      <w:r w:rsidRPr="00D8048F">
        <w:rPr>
          <w:rFonts w:ascii="Arial" w:hAnsi="Arial" w:cs="Arial"/>
          <w:i/>
          <w:iCs/>
        </w:rPr>
        <w:t>Current Problems in Pediatric and Adolescent Health Care</w:t>
      </w:r>
      <w:r w:rsidRPr="00D8048F">
        <w:rPr>
          <w:rFonts w:ascii="Arial" w:hAnsi="Arial" w:cs="Arial"/>
        </w:rPr>
        <w:t>, 53(4), pp.101407–101407. Available at :</w:t>
      </w:r>
      <w:hyperlink r:id="rId21" w:history="1">
        <w:r w:rsidRPr="00D8048F">
          <w:rPr>
            <w:rStyle w:val="Hyperlink"/>
            <w:rFonts w:ascii="Arial" w:hAnsi="Arial" w:cs="Arial"/>
          </w:rPr>
          <w:t>https://doi.org/10.1016/j.cppeds.2023.101407.</w:t>
        </w:r>
      </w:hyperlink>
      <w:r w:rsidRPr="00D8048F">
        <w:rPr>
          <w:rFonts w:ascii="Arial" w:hAnsi="Arial" w:cs="Arial"/>
        </w:rPr>
        <w:t xml:space="preserve"> [Accessed 28 Jun. 2024] </w:t>
      </w:r>
    </w:p>
    <w:p w14:paraId="10A096D2" w14:textId="77777777" w:rsidR="00CC2133" w:rsidRPr="00D8048F" w:rsidRDefault="00CC2133" w:rsidP="00FB4B70">
      <w:pPr>
        <w:spacing w:line="360" w:lineRule="auto"/>
        <w:rPr>
          <w:rFonts w:ascii="Arial" w:hAnsi="Arial" w:cs="Arial"/>
        </w:rPr>
      </w:pPr>
      <w:r w:rsidRPr="00D8048F">
        <w:rPr>
          <w:rFonts w:ascii="Arial" w:hAnsi="Arial" w:cs="Arial"/>
        </w:rPr>
        <w:t xml:space="preserve">Greenpeace UK. (n.d.). </w:t>
      </w:r>
      <w:r w:rsidRPr="00D8048F">
        <w:rPr>
          <w:rFonts w:ascii="Arial" w:hAnsi="Arial" w:cs="Arial"/>
          <w:i/>
          <w:iCs/>
        </w:rPr>
        <w:t>What is sustainability? A simple guide to a vital idea</w:t>
      </w:r>
      <w:r w:rsidRPr="00D8048F">
        <w:rPr>
          <w:rFonts w:ascii="Arial" w:hAnsi="Arial" w:cs="Arial"/>
        </w:rPr>
        <w:t xml:space="preserve">. [online] Available at: </w:t>
      </w:r>
      <w:hyperlink r:id="rId22" w:history="1">
        <w:r w:rsidRPr="00D8048F">
          <w:rPr>
            <w:rStyle w:val="Hyperlink"/>
            <w:rFonts w:ascii="Arial" w:hAnsi="Arial" w:cs="Arial"/>
          </w:rPr>
          <w:t>https://www.greenpeace.org.uk/challenges/sustainability/#:~:text=Sustainability%20is%20a%20way%20of</w:t>
        </w:r>
      </w:hyperlink>
      <w:r w:rsidRPr="00D8048F">
        <w:rPr>
          <w:rFonts w:ascii="Arial" w:hAnsi="Arial" w:cs="Arial"/>
        </w:rPr>
        <w:t xml:space="preserve"> [Accessed 28 Jun. 2024].</w:t>
      </w:r>
    </w:p>
    <w:p w14:paraId="7BC6B05B" w14:textId="77777777" w:rsidR="00CC2133" w:rsidRPr="00D8048F" w:rsidRDefault="00CC2133" w:rsidP="00FB4B70">
      <w:pPr>
        <w:spacing w:line="360" w:lineRule="auto"/>
        <w:rPr>
          <w:rFonts w:ascii="Arial" w:hAnsi="Arial" w:cs="Arial"/>
        </w:rPr>
      </w:pPr>
      <w:r w:rsidRPr="00D8048F">
        <w:rPr>
          <w:rFonts w:ascii="Arial" w:hAnsi="Arial" w:cs="Arial"/>
        </w:rPr>
        <w:t xml:space="preserve">Hoffmann, S. (2021). Challenges and opportunities of area-based conservation in reaching biodiversity and sustainability goals. </w:t>
      </w:r>
      <w:r w:rsidRPr="00D8048F">
        <w:rPr>
          <w:rFonts w:ascii="Arial" w:hAnsi="Arial" w:cs="Arial"/>
          <w:i/>
          <w:iCs/>
        </w:rPr>
        <w:t>Biodiversity and Conservation</w:t>
      </w:r>
      <w:r w:rsidRPr="00D8048F">
        <w:rPr>
          <w:rFonts w:ascii="Arial" w:hAnsi="Arial" w:cs="Arial"/>
        </w:rPr>
        <w:t>, [online] 31. Available at :</w:t>
      </w:r>
      <w:hyperlink r:id="rId23" w:history="1">
        <w:r w:rsidRPr="00D8048F">
          <w:rPr>
            <w:rStyle w:val="Hyperlink"/>
            <w:rFonts w:ascii="Arial" w:hAnsi="Arial" w:cs="Arial"/>
          </w:rPr>
          <w:t>https://doi.org/10.1007/s10531-021-02340-2.</w:t>
        </w:r>
      </w:hyperlink>
      <w:r w:rsidRPr="00D8048F">
        <w:rPr>
          <w:rFonts w:ascii="Arial" w:hAnsi="Arial" w:cs="Arial"/>
        </w:rPr>
        <w:t xml:space="preserve"> [Accessed 29 Jun. 2024] </w:t>
      </w:r>
    </w:p>
    <w:p w14:paraId="10688A7F" w14:textId="77777777" w:rsidR="00CC2133" w:rsidRPr="00D8048F" w:rsidRDefault="00CC2133" w:rsidP="00FB4B70">
      <w:pPr>
        <w:spacing w:line="360" w:lineRule="auto"/>
        <w:rPr>
          <w:rFonts w:ascii="Arial" w:hAnsi="Arial" w:cs="Arial"/>
        </w:rPr>
      </w:pPr>
      <w:r w:rsidRPr="00D8048F">
        <w:rPr>
          <w:rFonts w:ascii="Arial" w:hAnsi="Arial" w:cs="Arial"/>
        </w:rPr>
        <w:t xml:space="preserve">Hoover, A. (2021). </w:t>
      </w:r>
      <w:r w:rsidRPr="00D8048F">
        <w:rPr>
          <w:rFonts w:ascii="Arial" w:hAnsi="Arial" w:cs="Arial"/>
          <w:i/>
          <w:iCs/>
        </w:rPr>
        <w:t>Barriers, Strategies, and Resources to Thriving School Gardens</w:t>
      </w:r>
      <w:r w:rsidRPr="00D8048F">
        <w:rPr>
          <w:rFonts w:ascii="Arial" w:hAnsi="Arial" w:cs="Arial"/>
        </w:rPr>
        <w:t xml:space="preserve">. [online] Available at: </w:t>
      </w:r>
      <w:hyperlink r:id="rId24" w:history="1">
        <w:r w:rsidRPr="00D8048F">
          <w:rPr>
            <w:rStyle w:val="Hyperlink"/>
            <w:rFonts w:ascii="Arial" w:hAnsi="Arial" w:cs="Arial"/>
          </w:rPr>
          <w:t>https://www.sciencedirect.com/science/article/pii/S1499404621000804#:~:text=Burt%20et%20al14%20surveyed,barriers%20sustaining%20their%20school%20gardens</w:t>
        </w:r>
      </w:hyperlink>
      <w:r w:rsidRPr="00D8048F">
        <w:rPr>
          <w:rFonts w:ascii="Arial" w:hAnsi="Arial" w:cs="Arial"/>
        </w:rPr>
        <w:t xml:space="preserve"> [Accessed 29 Jun. 2024].</w:t>
      </w:r>
    </w:p>
    <w:p w14:paraId="1595F24C" w14:textId="77777777" w:rsidR="00CC2133" w:rsidRPr="00D8048F" w:rsidRDefault="00CC2133" w:rsidP="00FB4B70">
      <w:pPr>
        <w:spacing w:line="360" w:lineRule="auto"/>
        <w:rPr>
          <w:rFonts w:ascii="Arial" w:hAnsi="Arial" w:cs="Arial"/>
        </w:rPr>
      </w:pPr>
      <w:r w:rsidRPr="00D8048F">
        <w:rPr>
          <w:rFonts w:ascii="Arial" w:hAnsi="Arial" w:cs="Arial"/>
        </w:rPr>
        <w:t xml:space="preserve">Howell, R.A. (2021). Engaging students in education for sustainable development: The benefits of active learning, reflective practices and flipped classroom pedagogies. </w:t>
      </w:r>
      <w:r w:rsidRPr="00D8048F">
        <w:rPr>
          <w:rFonts w:ascii="Arial" w:hAnsi="Arial" w:cs="Arial"/>
          <w:i/>
          <w:iCs/>
        </w:rPr>
        <w:t>Journal of Cleaner Production</w:t>
      </w:r>
      <w:r w:rsidRPr="00D8048F">
        <w:rPr>
          <w:rFonts w:ascii="Arial" w:hAnsi="Arial" w:cs="Arial"/>
        </w:rPr>
        <w:t>, 325. Available at :</w:t>
      </w:r>
      <w:hyperlink r:id="rId25" w:history="1">
        <w:r w:rsidRPr="00D8048F">
          <w:rPr>
            <w:rStyle w:val="Hyperlink"/>
            <w:rFonts w:ascii="Arial" w:hAnsi="Arial" w:cs="Arial"/>
          </w:rPr>
          <w:t>https://doi.org/10.1016/j.jclepro.2021.129318.</w:t>
        </w:r>
      </w:hyperlink>
      <w:r w:rsidRPr="00D8048F">
        <w:rPr>
          <w:rFonts w:ascii="Arial" w:hAnsi="Arial" w:cs="Arial"/>
        </w:rPr>
        <w:t xml:space="preserve"> [Accessed 2 Jul. 2024] </w:t>
      </w:r>
    </w:p>
    <w:p w14:paraId="347CFE04" w14:textId="77777777" w:rsidR="00CC2133" w:rsidRPr="00D8048F" w:rsidRDefault="00CC2133" w:rsidP="00FB4B70">
      <w:pPr>
        <w:spacing w:line="360" w:lineRule="auto"/>
        <w:rPr>
          <w:rFonts w:ascii="Arial" w:hAnsi="Arial" w:cs="Arial"/>
        </w:rPr>
      </w:pPr>
      <w:r w:rsidRPr="00D8048F">
        <w:rPr>
          <w:rFonts w:ascii="Arial" w:hAnsi="Arial" w:cs="Arial"/>
        </w:rPr>
        <w:t xml:space="preserve">Hughes, F. (2024). </w:t>
      </w:r>
      <w:r w:rsidRPr="00D8048F">
        <w:rPr>
          <w:rFonts w:ascii="Arial" w:hAnsi="Arial" w:cs="Arial"/>
          <w:i/>
          <w:iCs/>
        </w:rPr>
        <w:t>Community gardening groups bring benefits for people living with dementia and their carers</w:t>
      </w:r>
      <w:r w:rsidRPr="00D8048F">
        <w:rPr>
          <w:rFonts w:ascii="Arial" w:hAnsi="Arial" w:cs="Arial"/>
        </w:rPr>
        <w:t xml:space="preserve">. [online] News. Available at: </w:t>
      </w:r>
      <w:hyperlink r:id="rId26" w:history="1">
        <w:r w:rsidRPr="00D8048F">
          <w:rPr>
            <w:rStyle w:val="Hyperlink"/>
            <w:rFonts w:ascii="Arial" w:hAnsi="Arial" w:cs="Arial"/>
          </w:rPr>
          <w:t>https://news.exeter.ac.uk/faculty-of-</w:t>
        </w:r>
        <w:r w:rsidRPr="00D8048F">
          <w:rPr>
            <w:rStyle w:val="Hyperlink"/>
            <w:rFonts w:ascii="Arial" w:hAnsi="Arial" w:cs="Arial"/>
          </w:rPr>
          <w:lastRenderedPageBreak/>
          <w:t>health-and-life-sciences/community-gardening-groups-bring-benefits-for-people-living-with-dementia-and-their-carers/</w:t>
        </w:r>
      </w:hyperlink>
      <w:r w:rsidRPr="00D8048F">
        <w:rPr>
          <w:rFonts w:ascii="Arial" w:hAnsi="Arial" w:cs="Arial"/>
        </w:rPr>
        <w:t xml:space="preserve"> [Accessed 29 Jun. 2024].</w:t>
      </w:r>
    </w:p>
    <w:p w14:paraId="3A299FF8" w14:textId="77777777" w:rsidR="00CC2133" w:rsidRPr="00D8048F" w:rsidRDefault="00CC2133" w:rsidP="00FB4B70">
      <w:pPr>
        <w:spacing w:line="360" w:lineRule="auto"/>
        <w:rPr>
          <w:rFonts w:ascii="Arial" w:hAnsi="Arial" w:cs="Arial"/>
        </w:rPr>
      </w:pPr>
      <w:r w:rsidRPr="00D8048F">
        <w:rPr>
          <w:rFonts w:ascii="Arial" w:hAnsi="Arial" w:cs="Arial"/>
        </w:rPr>
        <w:t xml:space="preserve">John Muir Award (n.d.). </w:t>
      </w:r>
      <w:r w:rsidRPr="00D8048F">
        <w:rPr>
          <w:rFonts w:ascii="Arial" w:hAnsi="Arial" w:cs="Arial"/>
          <w:i/>
          <w:iCs/>
        </w:rPr>
        <w:t>Curriculum for Excellence and the John Muir Award</w:t>
      </w:r>
      <w:r w:rsidRPr="00D8048F">
        <w:rPr>
          <w:rFonts w:ascii="Arial" w:hAnsi="Arial" w:cs="Arial"/>
        </w:rPr>
        <w:t xml:space="preserve">. [online] Available at: </w:t>
      </w:r>
      <w:hyperlink r:id="rId27" w:history="1">
        <w:r w:rsidRPr="00D8048F">
          <w:rPr>
            <w:rStyle w:val="Hyperlink"/>
            <w:rFonts w:ascii="Arial" w:hAnsi="Arial" w:cs="Arial"/>
          </w:rPr>
          <w:t>https://cairngorms.co.uk/wp-content/uploads/2015/04/Curriculum_for_Excellence_and_John_Muir_Award_Resource_2012.pdf</w:t>
        </w:r>
      </w:hyperlink>
      <w:r w:rsidRPr="00D8048F">
        <w:rPr>
          <w:rFonts w:ascii="Arial" w:hAnsi="Arial" w:cs="Arial"/>
        </w:rPr>
        <w:t xml:space="preserve"> [Accessed 2 Jul. 2024].</w:t>
      </w:r>
    </w:p>
    <w:p w14:paraId="69EAAFA1" w14:textId="77777777" w:rsidR="00CC2133" w:rsidRPr="00D8048F" w:rsidRDefault="00CC2133" w:rsidP="00FB4B70">
      <w:pPr>
        <w:spacing w:line="360" w:lineRule="auto"/>
        <w:rPr>
          <w:rFonts w:ascii="Arial" w:hAnsi="Arial" w:cs="Arial"/>
        </w:rPr>
      </w:pPr>
      <w:r w:rsidRPr="00D8048F">
        <w:rPr>
          <w:rFonts w:ascii="Arial" w:hAnsi="Arial" w:cs="Arial"/>
        </w:rPr>
        <w:t xml:space="preserve">John Muir Trust (2020). </w:t>
      </w:r>
      <w:r w:rsidRPr="00D8048F">
        <w:rPr>
          <w:rFonts w:ascii="Arial" w:hAnsi="Arial" w:cs="Arial"/>
          <w:i/>
          <w:iCs/>
        </w:rPr>
        <w:t>Impact &amp; updates</w:t>
      </w:r>
      <w:r w:rsidRPr="00D8048F">
        <w:rPr>
          <w:rFonts w:ascii="Arial" w:hAnsi="Arial" w:cs="Arial"/>
        </w:rPr>
        <w:t xml:space="preserve">. [online] www.johnmuirtrust.org. Available at: </w:t>
      </w:r>
      <w:hyperlink r:id="rId28" w:history="1">
        <w:r w:rsidRPr="00D8048F">
          <w:rPr>
            <w:rStyle w:val="Hyperlink"/>
            <w:rFonts w:ascii="Arial" w:hAnsi="Arial" w:cs="Arial"/>
          </w:rPr>
          <w:t>https://www.johnmuirtrust.org/john-muir-award/impact-and-updates</w:t>
        </w:r>
      </w:hyperlink>
      <w:r w:rsidRPr="00D8048F">
        <w:rPr>
          <w:rFonts w:ascii="Arial" w:hAnsi="Arial" w:cs="Arial"/>
        </w:rPr>
        <w:t xml:space="preserve"> [Accessed 2 Jul. 2024].</w:t>
      </w:r>
    </w:p>
    <w:p w14:paraId="6B6098B7" w14:textId="77777777" w:rsidR="00CC2133" w:rsidRPr="00D8048F" w:rsidRDefault="00CC2133" w:rsidP="00FB4B70">
      <w:pPr>
        <w:spacing w:line="360" w:lineRule="auto"/>
        <w:rPr>
          <w:rFonts w:ascii="Arial" w:hAnsi="Arial" w:cs="Arial"/>
        </w:rPr>
      </w:pPr>
      <w:r w:rsidRPr="00D8048F">
        <w:rPr>
          <w:rFonts w:ascii="Arial" w:hAnsi="Arial" w:cs="Arial"/>
        </w:rPr>
        <w:t xml:space="preserve">Jones, M. (2021). </w:t>
      </w:r>
      <w:r w:rsidRPr="00D8048F">
        <w:rPr>
          <w:rFonts w:ascii="Arial" w:hAnsi="Arial" w:cs="Arial"/>
          <w:i/>
          <w:iCs/>
        </w:rPr>
        <w:t>Developing a sustainable Wales &amp; beyond</w:t>
      </w:r>
      <w:r w:rsidRPr="00D8048F">
        <w:rPr>
          <w:rFonts w:ascii="Arial" w:hAnsi="Arial" w:cs="Arial"/>
        </w:rPr>
        <w:t xml:space="preserve">. [online] www.bera.ac.uk. Available at: </w:t>
      </w:r>
      <w:hyperlink r:id="rId29" w:history="1">
        <w:r w:rsidRPr="00D8048F">
          <w:rPr>
            <w:rStyle w:val="Hyperlink"/>
            <w:rFonts w:ascii="Arial" w:hAnsi="Arial" w:cs="Arial"/>
          </w:rPr>
          <w:t>https://www.bera.ac.uk/blog/developing-a-sustainable-wales-and-beyond</w:t>
        </w:r>
      </w:hyperlink>
      <w:r w:rsidRPr="00D8048F">
        <w:rPr>
          <w:rFonts w:ascii="Arial" w:hAnsi="Arial" w:cs="Arial"/>
        </w:rPr>
        <w:t xml:space="preserve"> [Accessed 29 Jun. 2024].</w:t>
      </w:r>
    </w:p>
    <w:p w14:paraId="73CF8D87" w14:textId="77777777" w:rsidR="00CC2133" w:rsidRPr="00D8048F" w:rsidRDefault="00CC2133" w:rsidP="00FB4B70">
      <w:pPr>
        <w:spacing w:line="360" w:lineRule="auto"/>
        <w:rPr>
          <w:rFonts w:ascii="Arial" w:hAnsi="Arial" w:cs="Arial"/>
        </w:rPr>
      </w:pPr>
      <w:r w:rsidRPr="00D8048F">
        <w:rPr>
          <w:rFonts w:ascii="Arial" w:hAnsi="Arial" w:cs="Arial"/>
        </w:rPr>
        <w:t xml:space="preserve">Laurett (2019). Sustainability Barriers. </w:t>
      </w:r>
      <w:r w:rsidRPr="00D8048F">
        <w:rPr>
          <w:rFonts w:ascii="Arial" w:hAnsi="Arial" w:cs="Arial"/>
          <w:i/>
          <w:iCs/>
        </w:rPr>
        <w:t>Springer eBooks</w:t>
      </w:r>
      <w:r w:rsidRPr="00D8048F">
        <w:rPr>
          <w:rFonts w:ascii="Arial" w:hAnsi="Arial" w:cs="Arial"/>
        </w:rPr>
        <w:t>, pp.1608–1614. Available at :</w:t>
      </w:r>
      <w:hyperlink r:id="rId30" w:history="1">
        <w:r w:rsidRPr="00D8048F">
          <w:rPr>
            <w:rStyle w:val="Hyperlink"/>
            <w:rFonts w:ascii="Arial" w:hAnsi="Arial" w:cs="Arial"/>
          </w:rPr>
          <w:t>https://doi.org/10.1007/978-3-030-11352-0_188.</w:t>
        </w:r>
      </w:hyperlink>
      <w:r w:rsidRPr="00D8048F">
        <w:rPr>
          <w:rFonts w:ascii="Arial" w:hAnsi="Arial" w:cs="Arial"/>
        </w:rPr>
        <w:t xml:space="preserve"> [Accessed 29 Jun. 2024] </w:t>
      </w:r>
    </w:p>
    <w:p w14:paraId="7C75675B" w14:textId="77777777" w:rsidR="00CC2133" w:rsidRPr="00D8048F" w:rsidRDefault="00CC2133" w:rsidP="00FB4B70">
      <w:pPr>
        <w:spacing w:line="360" w:lineRule="auto"/>
        <w:rPr>
          <w:rFonts w:ascii="Arial" w:hAnsi="Arial" w:cs="Arial"/>
        </w:rPr>
      </w:pPr>
      <w:r w:rsidRPr="00D8048F">
        <w:rPr>
          <w:rFonts w:ascii="Arial" w:hAnsi="Arial" w:cs="Arial"/>
        </w:rPr>
        <w:t xml:space="preserve">Lawless, J. (2024). </w:t>
      </w:r>
      <w:r w:rsidRPr="00D8048F">
        <w:rPr>
          <w:rFonts w:ascii="Arial" w:hAnsi="Arial" w:cs="Arial"/>
          <w:i/>
          <w:iCs/>
        </w:rPr>
        <w:t>What Is Sustainability and Why Is It Important</w:t>
      </w:r>
      <w:r w:rsidRPr="00D8048F">
        <w:rPr>
          <w:rFonts w:ascii="Arial" w:hAnsi="Arial" w:cs="Arial"/>
        </w:rPr>
        <w:t xml:space="preserve">. [online] Purple Griffon. Available at: </w:t>
      </w:r>
      <w:hyperlink r:id="rId31" w:history="1">
        <w:r w:rsidRPr="00D8048F">
          <w:rPr>
            <w:rStyle w:val="Hyperlink"/>
            <w:rFonts w:ascii="Arial" w:hAnsi="Arial" w:cs="Arial"/>
          </w:rPr>
          <w:t>https://purplegriffon.com/blog/what-does-it-mean-to-be-sustainable</w:t>
        </w:r>
      </w:hyperlink>
      <w:r w:rsidRPr="00D8048F">
        <w:rPr>
          <w:rFonts w:ascii="Arial" w:hAnsi="Arial" w:cs="Arial"/>
        </w:rPr>
        <w:t xml:space="preserve"> [Accessed 29 Jun. 2024].</w:t>
      </w:r>
    </w:p>
    <w:p w14:paraId="3F0AFCE1" w14:textId="77777777" w:rsidR="00CC2133" w:rsidRPr="00D8048F" w:rsidRDefault="00CC2133" w:rsidP="00FB4B70">
      <w:pPr>
        <w:spacing w:line="360" w:lineRule="auto"/>
        <w:rPr>
          <w:rFonts w:ascii="Arial" w:hAnsi="Arial" w:cs="Arial"/>
        </w:rPr>
      </w:pPr>
      <w:r w:rsidRPr="00D8048F">
        <w:rPr>
          <w:rFonts w:ascii="Arial" w:hAnsi="Arial" w:cs="Arial"/>
        </w:rPr>
        <w:t xml:space="preserve">Léger-Goodes, T., </w:t>
      </w:r>
      <w:r w:rsidRPr="00D8048F">
        <w:rPr>
          <w:rFonts w:ascii="Arial" w:hAnsi="Arial" w:cs="Arial"/>
          <w:i/>
          <w:iCs/>
        </w:rPr>
        <w:t>et al</w:t>
      </w:r>
      <w:r w:rsidRPr="00D8048F">
        <w:rPr>
          <w:rFonts w:ascii="Arial" w:hAnsi="Arial" w:cs="Arial"/>
        </w:rPr>
        <w:t xml:space="preserve"> (2023). How children make sense of climate change: A descriptive qualitative study of eco-anxiety in parent-child dyads. </w:t>
      </w:r>
      <w:r w:rsidRPr="00D8048F">
        <w:rPr>
          <w:rFonts w:ascii="Arial" w:hAnsi="Arial" w:cs="Arial"/>
          <w:i/>
          <w:iCs/>
        </w:rPr>
        <w:t>PLOS ONE</w:t>
      </w:r>
      <w:r w:rsidRPr="00D8048F">
        <w:rPr>
          <w:rFonts w:ascii="Arial" w:hAnsi="Arial" w:cs="Arial"/>
        </w:rPr>
        <w:t>, 18(4), p.e0284774. Available at :</w:t>
      </w:r>
      <w:hyperlink r:id="rId32" w:history="1">
        <w:r w:rsidRPr="00D8048F">
          <w:rPr>
            <w:rStyle w:val="Hyperlink"/>
            <w:rFonts w:ascii="Arial" w:hAnsi="Arial" w:cs="Arial"/>
          </w:rPr>
          <w:t>https://doi.org/10.1371/journal.pone.0284774.</w:t>
        </w:r>
      </w:hyperlink>
      <w:r w:rsidRPr="00D8048F">
        <w:rPr>
          <w:rFonts w:ascii="Arial" w:hAnsi="Arial" w:cs="Arial"/>
        </w:rPr>
        <w:t xml:space="preserve"> [Accessed 29 Jun. 2024] </w:t>
      </w:r>
    </w:p>
    <w:p w14:paraId="23941018" w14:textId="77777777" w:rsidR="00CC2133" w:rsidRPr="00D8048F" w:rsidRDefault="00CC2133" w:rsidP="00FB4B70">
      <w:pPr>
        <w:spacing w:line="360" w:lineRule="auto"/>
        <w:rPr>
          <w:rFonts w:ascii="Arial" w:hAnsi="Arial" w:cs="Arial"/>
        </w:rPr>
      </w:pPr>
      <w:r w:rsidRPr="00D8048F">
        <w:rPr>
          <w:rFonts w:ascii="Arial" w:hAnsi="Arial" w:cs="Arial"/>
        </w:rPr>
        <w:t xml:space="preserve">Llywodraeth Cymru (2019). </w:t>
      </w:r>
      <w:r w:rsidRPr="00D8048F">
        <w:rPr>
          <w:rFonts w:ascii="Arial" w:hAnsi="Arial" w:cs="Arial"/>
          <w:i/>
          <w:iCs/>
        </w:rPr>
        <w:t>Y Cymru a Garem The Wales We Want WALES AND THE SUSTAINABLE DEVELOPMENT GOALS 2019 Supplementary Report to the United Kingdom of Great Britain and Northern Ireland Voluntary National Review of progress towards the Sustainable Development Goals 2030 Globally Responsible Prosperous Resilient Healthier More Equal Cohesive Communities Vibrant Culture and Thriving Welsh Language</w:t>
      </w:r>
      <w:r w:rsidRPr="00D8048F">
        <w:rPr>
          <w:rFonts w:ascii="Arial" w:hAnsi="Arial" w:cs="Arial"/>
        </w:rPr>
        <w:t xml:space="preserve">. [online] Available at: </w:t>
      </w:r>
      <w:hyperlink r:id="rId33" w:history="1">
        <w:r w:rsidRPr="00D8048F">
          <w:rPr>
            <w:rStyle w:val="Hyperlink"/>
            <w:rFonts w:ascii="Arial" w:hAnsi="Arial" w:cs="Arial"/>
          </w:rPr>
          <w:t>https://www.futuregenerations.wales/wp-content/uploads/2019/07/Wales-_-SDGs-_-VNR-_-Supplementary-Report-for-Wales-_-Version-10.1-Final-w-cover-ENG.pdf</w:t>
        </w:r>
      </w:hyperlink>
      <w:r w:rsidRPr="00D8048F">
        <w:rPr>
          <w:rFonts w:ascii="Arial" w:hAnsi="Arial" w:cs="Arial"/>
        </w:rPr>
        <w:t xml:space="preserve"> [Accessed 29 Jun. 2024].</w:t>
      </w:r>
    </w:p>
    <w:p w14:paraId="023A1FB8" w14:textId="77777777" w:rsidR="00CC2133" w:rsidRPr="00D8048F" w:rsidRDefault="00CC2133" w:rsidP="00FB4B70">
      <w:pPr>
        <w:spacing w:line="360" w:lineRule="auto"/>
        <w:rPr>
          <w:rFonts w:ascii="Arial" w:hAnsi="Arial" w:cs="Arial"/>
        </w:rPr>
      </w:pPr>
      <w:r w:rsidRPr="00D8048F">
        <w:rPr>
          <w:rFonts w:ascii="Arial" w:hAnsi="Arial" w:cs="Arial"/>
        </w:rPr>
        <w:t xml:space="preserve">Llywodraeth Cymru (2024). </w:t>
      </w:r>
      <w:r w:rsidRPr="00D8048F">
        <w:rPr>
          <w:rFonts w:ascii="Arial" w:hAnsi="Arial" w:cs="Arial"/>
          <w:i/>
          <w:iCs/>
        </w:rPr>
        <w:t>Well-being of Future Generations (Wales) Act 2015: the essentials [HTML] | GOV.WALES</w:t>
      </w:r>
      <w:r w:rsidRPr="00D8048F">
        <w:rPr>
          <w:rFonts w:ascii="Arial" w:hAnsi="Arial" w:cs="Arial"/>
        </w:rPr>
        <w:t xml:space="preserve">. [online] GOV.WALES. Available at: </w:t>
      </w:r>
      <w:hyperlink r:id="rId34" w:history="1">
        <w:r w:rsidRPr="00D8048F">
          <w:rPr>
            <w:rStyle w:val="Hyperlink"/>
            <w:rFonts w:ascii="Arial" w:hAnsi="Arial" w:cs="Arial"/>
          </w:rPr>
          <w:t>https://www.gov.wales/well-being-future-generations-act-essentials-html#:~:text=The%20Well%2Dbeing%20of%20Future%20Generations%20(Wales)%20Act%20is</w:t>
        </w:r>
      </w:hyperlink>
      <w:r w:rsidRPr="00D8048F">
        <w:rPr>
          <w:rFonts w:ascii="Arial" w:hAnsi="Arial" w:cs="Arial"/>
        </w:rPr>
        <w:t xml:space="preserve"> [Accessed 29 Jun. 2024].</w:t>
      </w:r>
    </w:p>
    <w:p w14:paraId="0ADF95C3" w14:textId="77777777" w:rsidR="00CC2133" w:rsidRPr="00D8048F" w:rsidRDefault="00CC2133" w:rsidP="00FB4B70">
      <w:pPr>
        <w:spacing w:line="360" w:lineRule="auto"/>
        <w:rPr>
          <w:rFonts w:ascii="Arial" w:hAnsi="Arial" w:cs="Arial"/>
        </w:rPr>
      </w:pPr>
      <w:r w:rsidRPr="00D8048F">
        <w:rPr>
          <w:rFonts w:ascii="Arial" w:hAnsi="Arial" w:cs="Arial"/>
        </w:rPr>
        <w:lastRenderedPageBreak/>
        <w:t xml:space="preserve">Malik, F. and Marwaha, R. (2023). </w:t>
      </w:r>
      <w:r w:rsidRPr="00D8048F">
        <w:rPr>
          <w:rFonts w:ascii="Arial" w:hAnsi="Arial" w:cs="Arial"/>
          <w:i/>
          <w:iCs/>
        </w:rPr>
        <w:t>Cognitive Development</w:t>
      </w:r>
      <w:r w:rsidRPr="00D8048F">
        <w:rPr>
          <w:rFonts w:ascii="Arial" w:hAnsi="Arial" w:cs="Arial"/>
        </w:rPr>
        <w:t xml:space="preserve">. [online] National Library of Medicine. Available at: </w:t>
      </w:r>
      <w:hyperlink r:id="rId35" w:history="1">
        <w:r w:rsidRPr="00D8048F">
          <w:rPr>
            <w:rStyle w:val="Hyperlink"/>
            <w:rFonts w:ascii="Arial" w:hAnsi="Arial" w:cs="Arial"/>
          </w:rPr>
          <w:t>https://www.ncbi.nlm.nih.gov/books/NBK537095/</w:t>
        </w:r>
      </w:hyperlink>
      <w:r w:rsidRPr="00D8048F">
        <w:rPr>
          <w:rFonts w:ascii="Arial" w:hAnsi="Arial" w:cs="Arial"/>
        </w:rPr>
        <w:t xml:space="preserve"> [Accessed 29 Jun. 2024].</w:t>
      </w:r>
    </w:p>
    <w:p w14:paraId="3E810AFF" w14:textId="77777777" w:rsidR="00CC2133" w:rsidRPr="00D8048F" w:rsidRDefault="00CC2133" w:rsidP="00FB4B70">
      <w:pPr>
        <w:spacing w:line="360" w:lineRule="auto"/>
        <w:rPr>
          <w:rFonts w:ascii="Arial" w:hAnsi="Arial" w:cs="Arial"/>
        </w:rPr>
      </w:pPr>
      <w:r w:rsidRPr="00D8048F">
        <w:rPr>
          <w:rFonts w:ascii="Arial" w:hAnsi="Arial" w:cs="Arial"/>
        </w:rPr>
        <w:t xml:space="preserve">Miller, D. (2013). </w:t>
      </w:r>
      <w:r w:rsidRPr="00D8048F">
        <w:rPr>
          <w:rFonts w:ascii="Arial" w:hAnsi="Arial" w:cs="Arial"/>
          <w:i/>
          <w:iCs/>
        </w:rPr>
        <w:t>Young Children’s Authentic Play in a Nature Explore Classroom Supports Foundational Learning: A Single Case Study</w:t>
      </w:r>
      <w:r w:rsidRPr="00D8048F">
        <w:rPr>
          <w:rFonts w:ascii="Arial" w:hAnsi="Arial" w:cs="Arial"/>
        </w:rPr>
        <w:t xml:space="preserve">. [online] Available at: </w:t>
      </w:r>
      <w:hyperlink r:id="rId36" w:history="1">
        <w:r w:rsidRPr="00D8048F">
          <w:rPr>
            <w:rStyle w:val="Hyperlink"/>
            <w:rFonts w:ascii="Arial" w:hAnsi="Arial" w:cs="Arial"/>
          </w:rPr>
          <w:t>https://dimensionsfoundation.org/wp-content/uploads/2016/07/youngchildrenauthenticplay.pdf</w:t>
        </w:r>
      </w:hyperlink>
      <w:r w:rsidRPr="00D8048F">
        <w:rPr>
          <w:rFonts w:ascii="Arial" w:hAnsi="Arial" w:cs="Arial"/>
        </w:rPr>
        <w:t xml:space="preserve"> [Accessed 2 Jul. 2024].</w:t>
      </w:r>
    </w:p>
    <w:p w14:paraId="778FA919" w14:textId="77777777" w:rsidR="00CC2133" w:rsidRPr="00D8048F" w:rsidRDefault="00CC2133" w:rsidP="00FB4B70">
      <w:pPr>
        <w:spacing w:line="360" w:lineRule="auto"/>
        <w:rPr>
          <w:rFonts w:ascii="Arial" w:hAnsi="Arial" w:cs="Arial"/>
        </w:rPr>
      </w:pPr>
      <w:r w:rsidRPr="00D8048F">
        <w:rPr>
          <w:rFonts w:ascii="Arial" w:hAnsi="Arial" w:cs="Arial"/>
        </w:rPr>
        <w:t xml:space="preserve">Moallemi, E.A., </w:t>
      </w:r>
      <w:r w:rsidRPr="00D8048F">
        <w:rPr>
          <w:rFonts w:ascii="Arial" w:hAnsi="Arial" w:cs="Arial"/>
          <w:i/>
          <w:iCs/>
        </w:rPr>
        <w:t>et al</w:t>
      </w:r>
      <w:r w:rsidRPr="00D8048F">
        <w:rPr>
          <w:rFonts w:ascii="Arial" w:hAnsi="Arial" w:cs="Arial"/>
        </w:rPr>
        <w:t xml:space="preserve"> (2020). Achieving the Sustainable Development Goals Requires Transdisciplinary Innovation at the Local Scale. </w:t>
      </w:r>
      <w:r w:rsidRPr="00D8048F">
        <w:rPr>
          <w:rFonts w:ascii="Arial" w:hAnsi="Arial" w:cs="Arial"/>
          <w:i/>
          <w:iCs/>
        </w:rPr>
        <w:t>One Earth</w:t>
      </w:r>
      <w:r w:rsidRPr="00D8048F">
        <w:rPr>
          <w:rFonts w:ascii="Arial" w:hAnsi="Arial" w:cs="Arial"/>
        </w:rPr>
        <w:t>, [online] 3(3), pp.300–313. Available at :</w:t>
      </w:r>
      <w:hyperlink r:id="rId37" w:history="1">
        <w:r w:rsidRPr="00D8048F">
          <w:rPr>
            <w:rStyle w:val="Hyperlink"/>
            <w:rFonts w:ascii="Arial" w:hAnsi="Arial" w:cs="Arial"/>
          </w:rPr>
          <w:t>https://doi.org/10.1016/j.oneear.2020.08.006.</w:t>
        </w:r>
      </w:hyperlink>
      <w:r w:rsidRPr="00D8048F">
        <w:rPr>
          <w:rFonts w:ascii="Arial" w:hAnsi="Arial" w:cs="Arial"/>
        </w:rPr>
        <w:t xml:space="preserve"> [Accessed 28 Jun. 2024] </w:t>
      </w:r>
    </w:p>
    <w:p w14:paraId="5D571825" w14:textId="77777777" w:rsidR="00CC2133" w:rsidRPr="00D8048F" w:rsidRDefault="00CC2133" w:rsidP="00FB4B70">
      <w:pPr>
        <w:spacing w:line="360" w:lineRule="auto"/>
        <w:rPr>
          <w:rFonts w:ascii="Arial" w:hAnsi="Arial" w:cs="Arial"/>
        </w:rPr>
      </w:pPr>
      <w:r w:rsidRPr="00D8048F">
        <w:rPr>
          <w:rFonts w:ascii="Arial" w:hAnsi="Arial" w:cs="Arial"/>
        </w:rPr>
        <w:t xml:space="preserve">Mollenkamp, D. (2023). </w:t>
      </w:r>
      <w:r w:rsidRPr="00D8048F">
        <w:rPr>
          <w:rFonts w:ascii="Arial" w:hAnsi="Arial" w:cs="Arial"/>
          <w:i/>
          <w:iCs/>
        </w:rPr>
        <w:t>What is Sustainability?</w:t>
      </w:r>
      <w:r w:rsidRPr="00D8048F">
        <w:rPr>
          <w:rFonts w:ascii="Arial" w:hAnsi="Arial" w:cs="Arial"/>
        </w:rPr>
        <w:t xml:space="preserve"> [online] Investopedia. Available at: </w:t>
      </w:r>
      <w:hyperlink r:id="rId38" w:history="1">
        <w:r w:rsidRPr="00D8048F">
          <w:rPr>
            <w:rStyle w:val="Hyperlink"/>
            <w:rFonts w:ascii="Arial" w:hAnsi="Arial" w:cs="Arial"/>
          </w:rPr>
          <w:t>https://www.investopedia.com/terms/s/sustainability.asp</w:t>
        </w:r>
      </w:hyperlink>
      <w:r w:rsidRPr="00D8048F">
        <w:rPr>
          <w:rFonts w:ascii="Arial" w:hAnsi="Arial" w:cs="Arial"/>
        </w:rPr>
        <w:t xml:space="preserve"> [Accessed 28 Jun. 2024].</w:t>
      </w:r>
    </w:p>
    <w:p w14:paraId="71462B37" w14:textId="77777777" w:rsidR="00CC2133" w:rsidRPr="00D8048F" w:rsidRDefault="00CC2133" w:rsidP="00FB4B70">
      <w:pPr>
        <w:spacing w:line="360" w:lineRule="auto"/>
        <w:rPr>
          <w:rFonts w:ascii="Arial" w:hAnsi="Arial" w:cs="Arial"/>
        </w:rPr>
      </w:pPr>
      <w:r w:rsidRPr="00D8048F">
        <w:rPr>
          <w:rFonts w:ascii="Arial" w:hAnsi="Arial" w:cs="Arial"/>
        </w:rPr>
        <w:t xml:space="preserve">Olver, C. (2024). </w:t>
      </w:r>
      <w:r w:rsidRPr="00D8048F">
        <w:rPr>
          <w:rFonts w:ascii="Arial" w:hAnsi="Arial" w:cs="Arial"/>
          <w:i/>
          <w:iCs/>
        </w:rPr>
        <w:t>Wellbeing benefits of gardening for children</w:t>
      </w:r>
      <w:r w:rsidRPr="00D8048F">
        <w:rPr>
          <w:rFonts w:ascii="Arial" w:hAnsi="Arial" w:cs="Arial"/>
        </w:rPr>
        <w:t xml:space="preserve">. [online] www.rhs.org.uk. Available at: </w:t>
      </w:r>
      <w:hyperlink r:id="rId39" w:history="1">
        <w:r w:rsidRPr="00D8048F">
          <w:rPr>
            <w:rStyle w:val="Hyperlink"/>
            <w:rFonts w:ascii="Arial" w:hAnsi="Arial" w:cs="Arial"/>
          </w:rPr>
          <w:t>https://www.rhs.org.uk/garden-inspiration/get-gardening/wellbeing-benefits-of-gardening-for-children</w:t>
        </w:r>
      </w:hyperlink>
      <w:r w:rsidRPr="00D8048F">
        <w:rPr>
          <w:rFonts w:ascii="Arial" w:hAnsi="Arial" w:cs="Arial"/>
        </w:rPr>
        <w:t xml:space="preserve"> [Accessed 29 Jun. 2024].</w:t>
      </w:r>
    </w:p>
    <w:p w14:paraId="2BF4CCC6" w14:textId="77777777" w:rsidR="00CC2133" w:rsidRPr="00D8048F" w:rsidRDefault="00CC2133" w:rsidP="00FB4B70">
      <w:pPr>
        <w:spacing w:line="360" w:lineRule="auto"/>
        <w:rPr>
          <w:rFonts w:ascii="Arial" w:hAnsi="Arial" w:cs="Arial"/>
        </w:rPr>
      </w:pPr>
      <w:r w:rsidRPr="00D8048F">
        <w:rPr>
          <w:rFonts w:ascii="Arial" w:hAnsi="Arial" w:cs="Arial"/>
        </w:rPr>
        <w:t xml:space="preserve">Paesani, K. (2020). Teacher professional development and online instruction: Cultivating coherence and sustainability. </w:t>
      </w:r>
      <w:r w:rsidRPr="00D8048F">
        <w:rPr>
          <w:rFonts w:ascii="Arial" w:hAnsi="Arial" w:cs="Arial"/>
          <w:i/>
          <w:iCs/>
        </w:rPr>
        <w:t>Foreign Language Annals</w:t>
      </w:r>
      <w:r w:rsidRPr="00D8048F">
        <w:rPr>
          <w:rFonts w:ascii="Arial" w:hAnsi="Arial" w:cs="Arial"/>
        </w:rPr>
        <w:t>, 53(2), pp.292–297. Available at :</w:t>
      </w:r>
      <w:hyperlink r:id="rId40" w:history="1">
        <w:r w:rsidRPr="00D8048F">
          <w:rPr>
            <w:rStyle w:val="Hyperlink"/>
            <w:rFonts w:ascii="Arial" w:hAnsi="Arial" w:cs="Arial"/>
          </w:rPr>
          <w:t>https://doi.org/10.1111/flan.12468.</w:t>
        </w:r>
      </w:hyperlink>
      <w:r w:rsidRPr="00D8048F">
        <w:rPr>
          <w:rFonts w:ascii="Arial" w:hAnsi="Arial" w:cs="Arial"/>
        </w:rPr>
        <w:t xml:space="preserve"> [Accessed 30 Jun. 2024] </w:t>
      </w:r>
    </w:p>
    <w:p w14:paraId="6960A211" w14:textId="77777777" w:rsidR="00CC2133" w:rsidRPr="00D8048F" w:rsidRDefault="00CC2133" w:rsidP="00FB4B70">
      <w:pPr>
        <w:spacing w:line="360" w:lineRule="auto"/>
        <w:rPr>
          <w:rFonts w:ascii="Arial" w:hAnsi="Arial" w:cs="Arial"/>
        </w:rPr>
      </w:pPr>
      <w:r w:rsidRPr="00D8048F">
        <w:rPr>
          <w:rFonts w:ascii="Arial" w:hAnsi="Arial" w:cs="Arial"/>
        </w:rPr>
        <w:t xml:space="preserve">Parry, S. (2023). Barriers to learning for sustainability: a teacher perspective. </w:t>
      </w:r>
      <w:r w:rsidRPr="00D8048F">
        <w:rPr>
          <w:rFonts w:ascii="Arial" w:hAnsi="Arial" w:cs="Arial"/>
          <w:i/>
          <w:iCs/>
        </w:rPr>
        <w:t>Sustainable Earth</w:t>
      </w:r>
      <w:r w:rsidRPr="00D8048F">
        <w:rPr>
          <w:rFonts w:ascii="Arial" w:hAnsi="Arial" w:cs="Arial"/>
        </w:rPr>
        <w:t>, [online] 6(1). Available at :</w:t>
      </w:r>
      <w:hyperlink r:id="rId41" w:history="1">
        <w:r w:rsidRPr="00D8048F">
          <w:rPr>
            <w:rStyle w:val="Hyperlink"/>
            <w:rFonts w:ascii="Arial" w:hAnsi="Arial" w:cs="Arial"/>
          </w:rPr>
          <w:t>https://doi.org/10.1186/s42055-022-00050-3.</w:t>
        </w:r>
      </w:hyperlink>
      <w:r w:rsidRPr="00D8048F">
        <w:rPr>
          <w:rFonts w:ascii="Arial" w:hAnsi="Arial" w:cs="Arial"/>
        </w:rPr>
        <w:t xml:space="preserve"> [Accesedd 28 Jun. 2024] </w:t>
      </w:r>
    </w:p>
    <w:p w14:paraId="3B3653B9" w14:textId="77777777" w:rsidR="00CC2133" w:rsidRPr="00D8048F" w:rsidRDefault="00CC2133" w:rsidP="00FB4B70">
      <w:pPr>
        <w:spacing w:line="360" w:lineRule="auto"/>
        <w:rPr>
          <w:rFonts w:ascii="Arial" w:hAnsi="Arial" w:cs="Arial"/>
        </w:rPr>
      </w:pPr>
      <w:r w:rsidRPr="00D8048F">
        <w:rPr>
          <w:rFonts w:ascii="Arial" w:hAnsi="Arial" w:cs="Arial"/>
        </w:rPr>
        <w:t xml:space="preserve">Price, E.A.C., </w:t>
      </w:r>
      <w:r w:rsidRPr="00D8048F">
        <w:rPr>
          <w:rFonts w:ascii="Arial" w:hAnsi="Arial" w:cs="Arial"/>
          <w:i/>
          <w:iCs/>
        </w:rPr>
        <w:t>et al</w:t>
      </w:r>
      <w:r w:rsidRPr="00D8048F">
        <w:rPr>
          <w:rFonts w:ascii="Arial" w:hAnsi="Arial" w:cs="Arial"/>
        </w:rPr>
        <w:t xml:space="preserve"> (2021). Supporting the role of universities in leading individual and societal transformation through education for sustainable development. </w:t>
      </w:r>
      <w:r w:rsidRPr="00D8048F">
        <w:rPr>
          <w:rFonts w:ascii="Arial" w:hAnsi="Arial" w:cs="Arial"/>
          <w:i/>
          <w:iCs/>
        </w:rPr>
        <w:t>Discover Sustainability</w:t>
      </w:r>
      <w:r w:rsidRPr="00D8048F">
        <w:rPr>
          <w:rFonts w:ascii="Arial" w:hAnsi="Arial" w:cs="Arial"/>
        </w:rPr>
        <w:t>, 2(1). Available at :</w:t>
      </w:r>
      <w:hyperlink r:id="rId42" w:history="1">
        <w:r w:rsidRPr="00D8048F">
          <w:rPr>
            <w:rStyle w:val="Hyperlink"/>
            <w:rFonts w:ascii="Arial" w:hAnsi="Arial" w:cs="Arial"/>
          </w:rPr>
          <w:t>https://doi.org/10.1007/s43621-021-00058-3.</w:t>
        </w:r>
      </w:hyperlink>
      <w:r w:rsidRPr="00D8048F">
        <w:rPr>
          <w:rFonts w:ascii="Arial" w:hAnsi="Arial" w:cs="Arial"/>
        </w:rPr>
        <w:t xml:space="preserve"> [Accessed 29 Jun. 2024] </w:t>
      </w:r>
    </w:p>
    <w:p w14:paraId="2E36A91D" w14:textId="77777777" w:rsidR="00CC2133" w:rsidRPr="00D8048F" w:rsidRDefault="00CC2133" w:rsidP="00FB4B70">
      <w:pPr>
        <w:spacing w:line="360" w:lineRule="auto"/>
        <w:rPr>
          <w:rFonts w:ascii="Arial" w:hAnsi="Arial" w:cs="Arial"/>
        </w:rPr>
      </w:pPr>
      <w:r w:rsidRPr="00D8048F">
        <w:rPr>
          <w:rFonts w:ascii="Arial" w:hAnsi="Arial" w:cs="Arial"/>
        </w:rPr>
        <w:t xml:space="preserve">Rajkotwala, A. (2024). </w:t>
      </w:r>
      <w:r w:rsidRPr="00D8048F">
        <w:rPr>
          <w:rFonts w:ascii="Arial" w:hAnsi="Arial" w:cs="Arial"/>
          <w:i/>
          <w:iCs/>
        </w:rPr>
        <w:t>Philosophy and Sustainability in Early Childhood Education</w:t>
      </w:r>
      <w:r w:rsidRPr="00D8048F">
        <w:rPr>
          <w:rFonts w:ascii="Arial" w:hAnsi="Arial" w:cs="Arial"/>
        </w:rPr>
        <w:t xml:space="preserve">. [online] www.linkedin.com. Available at: </w:t>
      </w:r>
      <w:hyperlink r:id="rId43" w:history="1">
        <w:r w:rsidRPr="00D8048F">
          <w:rPr>
            <w:rStyle w:val="Hyperlink"/>
            <w:rFonts w:ascii="Arial" w:hAnsi="Arial" w:cs="Arial"/>
          </w:rPr>
          <w:t>https://www.linkedin.com/pulse/philosophy-sustainability-early-childhood-education-adnan-rajkotwala-vdnbf</w:t>
        </w:r>
      </w:hyperlink>
      <w:r w:rsidRPr="00D8048F">
        <w:rPr>
          <w:rFonts w:ascii="Arial" w:hAnsi="Arial" w:cs="Arial"/>
        </w:rPr>
        <w:t xml:space="preserve"> [Accessed 29 Jun. 2024].</w:t>
      </w:r>
    </w:p>
    <w:p w14:paraId="02028D43" w14:textId="77777777" w:rsidR="00CC2133" w:rsidRPr="00D8048F" w:rsidRDefault="00CC2133" w:rsidP="00FB4B70">
      <w:pPr>
        <w:spacing w:line="360" w:lineRule="auto"/>
        <w:rPr>
          <w:rFonts w:ascii="Arial" w:hAnsi="Arial" w:cs="Arial"/>
        </w:rPr>
      </w:pPr>
      <w:r w:rsidRPr="00D8048F">
        <w:rPr>
          <w:rFonts w:ascii="Arial" w:hAnsi="Arial" w:cs="Arial"/>
        </w:rPr>
        <w:t xml:space="preserve">Safdie, S. (2023). </w:t>
      </w:r>
      <w:r w:rsidRPr="00D8048F">
        <w:rPr>
          <w:rFonts w:ascii="Arial" w:hAnsi="Arial" w:cs="Arial"/>
          <w:i/>
          <w:iCs/>
        </w:rPr>
        <w:t>What are the three pillars of sustainable development?</w:t>
      </w:r>
      <w:r w:rsidRPr="00D8048F">
        <w:rPr>
          <w:rFonts w:ascii="Arial" w:hAnsi="Arial" w:cs="Arial"/>
        </w:rPr>
        <w:t xml:space="preserve"> [online] greenly.earth. Available at: </w:t>
      </w:r>
      <w:hyperlink r:id="rId44" w:history="1">
        <w:r w:rsidRPr="00D8048F">
          <w:rPr>
            <w:rStyle w:val="Hyperlink"/>
            <w:rFonts w:ascii="Arial" w:hAnsi="Arial" w:cs="Arial"/>
          </w:rPr>
          <w:t>https://greenly.earth/en-gb/blog/company-guide/3-pillars-of-sustainable-development</w:t>
        </w:r>
      </w:hyperlink>
      <w:r w:rsidRPr="00D8048F">
        <w:rPr>
          <w:rFonts w:ascii="Arial" w:hAnsi="Arial" w:cs="Arial"/>
        </w:rPr>
        <w:t xml:space="preserve"> [Accessed 28 Jun. 2024].</w:t>
      </w:r>
    </w:p>
    <w:p w14:paraId="36F20102" w14:textId="77777777" w:rsidR="00CC2133" w:rsidRPr="00D8048F" w:rsidRDefault="00CC2133" w:rsidP="00FB4B70">
      <w:pPr>
        <w:spacing w:line="360" w:lineRule="auto"/>
        <w:rPr>
          <w:rFonts w:ascii="Arial" w:hAnsi="Arial" w:cs="Arial"/>
        </w:rPr>
      </w:pPr>
      <w:r w:rsidRPr="00D8048F">
        <w:rPr>
          <w:rFonts w:ascii="Arial" w:hAnsi="Arial" w:cs="Arial"/>
        </w:rPr>
        <w:lastRenderedPageBreak/>
        <w:t xml:space="preserve">Samuelsson, I.P. (2017). How to Educate Children for Sustainable Learning and for a Sustainable World. </w:t>
      </w:r>
      <w:r w:rsidRPr="00D8048F">
        <w:rPr>
          <w:rFonts w:ascii="Arial" w:hAnsi="Arial" w:cs="Arial"/>
          <w:i/>
          <w:iCs/>
        </w:rPr>
        <w:t>International Journal of Early Childhood</w:t>
      </w:r>
      <w:r w:rsidRPr="00D8048F">
        <w:rPr>
          <w:rFonts w:ascii="Arial" w:hAnsi="Arial" w:cs="Arial"/>
        </w:rPr>
        <w:t>, 49(3), pp.273–285. Available at :</w:t>
      </w:r>
      <w:hyperlink r:id="rId45" w:history="1">
        <w:r w:rsidRPr="00D8048F">
          <w:rPr>
            <w:rStyle w:val="Hyperlink"/>
            <w:rFonts w:ascii="Arial" w:hAnsi="Arial" w:cs="Arial"/>
          </w:rPr>
          <w:t>https://doi.org/10.1007/s13158-017-0197-1.</w:t>
        </w:r>
      </w:hyperlink>
      <w:r w:rsidRPr="00D8048F">
        <w:rPr>
          <w:rFonts w:ascii="Arial" w:hAnsi="Arial" w:cs="Arial"/>
        </w:rPr>
        <w:t xml:space="preserve"> [Accessed 29 Jun.2024]</w:t>
      </w:r>
    </w:p>
    <w:p w14:paraId="7D1D7002" w14:textId="77777777" w:rsidR="00CC2133" w:rsidRPr="00D8048F" w:rsidRDefault="00CC2133" w:rsidP="00FB4B70">
      <w:pPr>
        <w:spacing w:line="360" w:lineRule="auto"/>
        <w:rPr>
          <w:rFonts w:ascii="Arial" w:hAnsi="Arial" w:cs="Arial"/>
        </w:rPr>
      </w:pPr>
      <w:r w:rsidRPr="00D8048F">
        <w:rPr>
          <w:rFonts w:ascii="Arial" w:hAnsi="Arial" w:cs="Arial"/>
        </w:rPr>
        <w:t xml:space="preserve">Scott, S., </w:t>
      </w:r>
      <w:r w:rsidRPr="00D8048F">
        <w:rPr>
          <w:rFonts w:ascii="Arial" w:hAnsi="Arial" w:cs="Arial"/>
          <w:i/>
          <w:iCs/>
        </w:rPr>
        <w:t>et al</w:t>
      </w:r>
      <w:r w:rsidRPr="00D8048F">
        <w:rPr>
          <w:rFonts w:ascii="Arial" w:hAnsi="Arial" w:cs="Arial"/>
        </w:rPr>
        <w:t xml:space="preserve"> (2022). The Impact of Time Spent in Natural Outdoor Spaces on Children’s Language, Communication and Social Skills: a Systematic Review Protocol. </w:t>
      </w:r>
      <w:r w:rsidRPr="00D8048F">
        <w:rPr>
          <w:rFonts w:ascii="Arial" w:hAnsi="Arial" w:cs="Arial"/>
          <w:i/>
          <w:iCs/>
        </w:rPr>
        <w:t>International Journal of Environmental Research and Public Health</w:t>
      </w:r>
      <w:r w:rsidRPr="00D8048F">
        <w:rPr>
          <w:rFonts w:ascii="Arial" w:hAnsi="Arial" w:cs="Arial"/>
        </w:rPr>
        <w:t>, [online] 19(19), p.12038. Available at :</w:t>
      </w:r>
      <w:hyperlink r:id="rId46" w:history="1">
        <w:r w:rsidRPr="00D8048F">
          <w:rPr>
            <w:rStyle w:val="Hyperlink"/>
            <w:rFonts w:ascii="Arial" w:hAnsi="Arial" w:cs="Arial"/>
          </w:rPr>
          <w:t>https://doi.org/10.3390/ijerph191912038.</w:t>
        </w:r>
      </w:hyperlink>
      <w:r w:rsidRPr="00D8048F">
        <w:rPr>
          <w:rFonts w:ascii="Arial" w:hAnsi="Arial" w:cs="Arial"/>
        </w:rPr>
        <w:t xml:space="preserve"> [Accessed 29 Jun. 2024] </w:t>
      </w:r>
    </w:p>
    <w:p w14:paraId="6D5EFC1A" w14:textId="77777777" w:rsidR="00CC2133" w:rsidRPr="00D8048F" w:rsidRDefault="00CC2133" w:rsidP="00FB4B70">
      <w:pPr>
        <w:spacing w:line="360" w:lineRule="auto"/>
        <w:rPr>
          <w:rFonts w:ascii="Arial" w:hAnsi="Arial" w:cs="Arial"/>
        </w:rPr>
      </w:pPr>
      <w:r w:rsidRPr="00D8048F">
        <w:rPr>
          <w:rFonts w:ascii="Arial" w:hAnsi="Arial" w:cs="Arial"/>
        </w:rPr>
        <w:t xml:space="preserve">Taimur, S. (2020). Education for Sustainable Development and Critical Thinking Competency. </w:t>
      </w:r>
      <w:r w:rsidRPr="00D8048F">
        <w:rPr>
          <w:rFonts w:ascii="Arial" w:hAnsi="Arial" w:cs="Arial"/>
          <w:i/>
          <w:iCs/>
        </w:rPr>
        <w:t>Encyclopedia of the UN Sustainable Development Goals</w:t>
      </w:r>
      <w:r w:rsidRPr="00D8048F">
        <w:rPr>
          <w:rFonts w:ascii="Arial" w:hAnsi="Arial" w:cs="Arial"/>
        </w:rPr>
        <w:t>, pp.238–248. Available at :</w:t>
      </w:r>
      <w:hyperlink r:id="rId47" w:history="1">
        <w:r w:rsidRPr="00D8048F">
          <w:rPr>
            <w:rStyle w:val="Hyperlink"/>
            <w:rFonts w:ascii="Arial" w:hAnsi="Arial" w:cs="Arial"/>
          </w:rPr>
          <w:t>https://doi.org/10.1007/978-3-319-95870-5_64.</w:t>
        </w:r>
      </w:hyperlink>
      <w:r w:rsidRPr="00D8048F">
        <w:rPr>
          <w:rFonts w:ascii="Arial" w:hAnsi="Arial" w:cs="Arial"/>
        </w:rPr>
        <w:t xml:space="preserve"> [Accessed 30 Jun. 2024] </w:t>
      </w:r>
    </w:p>
    <w:p w14:paraId="6FFA698E" w14:textId="77777777" w:rsidR="00CC2133" w:rsidRPr="00D8048F" w:rsidRDefault="00CC2133" w:rsidP="00FB4B70">
      <w:pPr>
        <w:spacing w:line="360" w:lineRule="auto"/>
        <w:rPr>
          <w:rFonts w:ascii="Arial" w:hAnsi="Arial" w:cs="Arial"/>
        </w:rPr>
      </w:pPr>
      <w:r w:rsidRPr="00D8048F">
        <w:rPr>
          <w:rFonts w:ascii="Arial" w:hAnsi="Arial" w:cs="Arial"/>
        </w:rPr>
        <w:t xml:space="preserve">Tang, M. (2019). Fostering creativity in intercultural and interdisciplinary teams: The VICTORY model. </w:t>
      </w:r>
      <w:r w:rsidRPr="00D8048F">
        <w:rPr>
          <w:rFonts w:ascii="Arial" w:hAnsi="Arial" w:cs="Arial"/>
          <w:i/>
          <w:iCs/>
        </w:rPr>
        <w:t>Frontiers in Psychology</w:t>
      </w:r>
      <w:r w:rsidRPr="00D8048F">
        <w:rPr>
          <w:rFonts w:ascii="Arial" w:hAnsi="Arial" w:cs="Arial"/>
        </w:rPr>
        <w:t>, [online] 10(1). Available at :</w:t>
      </w:r>
      <w:hyperlink r:id="rId48" w:history="1">
        <w:r w:rsidRPr="00D8048F">
          <w:rPr>
            <w:rStyle w:val="Hyperlink"/>
            <w:rFonts w:ascii="Arial" w:hAnsi="Arial" w:cs="Arial"/>
          </w:rPr>
          <w:t>https://doi.org/10.3389/fpsyg.2019.02020.</w:t>
        </w:r>
      </w:hyperlink>
      <w:r w:rsidRPr="00D8048F">
        <w:rPr>
          <w:rFonts w:ascii="Arial" w:hAnsi="Arial" w:cs="Arial"/>
        </w:rPr>
        <w:t xml:space="preserve"> [Accessed 29 Jun. 2024] </w:t>
      </w:r>
    </w:p>
    <w:p w14:paraId="74B04D04" w14:textId="77777777" w:rsidR="00CC2133" w:rsidRPr="00D8048F" w:rsidRDefault="00CC2133" w:rsidP="00FB4B70">
      <w:pPr>
        <w:spacing w:line="360" w:lineRule="auto"/>
        <w:rPr>
          <w:rFonts w:ascii="Arial" w:hAnsi="Arial" w:cs="Arial"/>
        </w:rPr>
      </w:pPr>
      <w:r w:rsidRPr="00D8048F">
        <w:rPr>
          <w:rFonts w:ascii="Arial" w:hAnsi="Arial" w:cs="Arial"/>
        </w:rPr>
        <w:t xml:space="preserve">The Empowered Educator (2018). </w:t>
      </w:r>
      <w:r w:rsidRPr="00D8048F">
        <w:rPr>
          <w:rFonts w:ascii="Arial" w:hAnsi="Arial" w:cs="Arial"/>
          <w:i/>
          <w:iCs/>
        </w:rPr>
        <w:t>How to make sustainability fun in outdoor play spaces!</w:t>
      </w:r>
      <w:r w:rsidRPr="00D8048F">
        <w:rPr>
          <w:rFonts w:ascii="Arial" w:hAnsi="Arial" w:cs="Arial"/>
        </w:rPr>
        <w:t xml:space="preserve"> [online] The Empowered Educator. Available at: </w:t>
      </w:r>
      <w:hyperlink r:id="rId49" w:history="1">
        <w:r w:rsidRPr="00D8048F">
          <w:rPr>
            <w:rStyle w:val="Hyperlink"/>
            <w:rFonts w:ascii="Arial" w:hAnsi="Arial" w:cs="Arial"/>
          </w:rPr>
          <w:t>https://www.theempowerededucatoronline.com/2018/10/sustainability-into-outdoor-play-spaces.html/</w:t>
        </w:r>
      </w:hyperlink>
      <w:r w:rsidRPr="00D8048F">
        <w:rPr>
          <w:rFonts w:ascii="Arial" w:hAnsi="Arial" w:cs="Arial"/>
        </w:rPr>
        <w:t xml:space="preserve"> [Accessed 29 Jun. 2024].</w:t>
      </w:r>
    </w:p>
    <w:p w14:paraId="2A8789F7" w14:textId="77777777" w:rsidR="00CC2133" w:rsidRPr="00D8048F" w:rsidRDefault="00CC2133" w:rsidP="00FB4B70">
      <w:pPr>
        <w:spacing w:line="360" w:lineRule="auto"/>
        <w:rPr>
          <w:rFonts w:ascii="Arial" w:hAnsi="Arial" w:cs="Arial"/>
        </w:rPr>
      </w:pPr>
      <w:r w:rsidRPr="00D8048F">
        <w:rPr>
          <w:rFonts w:ascii="Arial" w:hAnsi="Arial" w:cs="Arial"/>
        </w:rPr>
        <w:t xml:space="preserve">Tinney, G. (2013). </w:t>
      </w:r>
      <w:r w:rsidRPr="00D8048F">
        <w:rPr>
          <w:rFonts w:ascii="Arial" w:hAnsi="Arial" w:cs="Arial"/>
          <w:i/>
          <w:iCs/>
        </w:rPr>
        <w:t>Glenda Tinney MA Early Years Education Perceptions and understanding of Education for Sustainable Development and Global Citizenship (ESDGC) by teachers and teacher trainees and the opportunities and challenges of integrating ESDGC into early childhood learning within the Foundation Phase Presented for examination</w:t>
      </w:r>
      <w:r w:rsidRPr="00D8048F">
        <w:rPr>
          <w:rFonts w:ascii="Arial" w:hAnsi="Arial" w:cs="Arial"/>
        </w:rPr>
        <w:t xml:space="preserve">. [online] Available at: </w:t>
      </w:r>
      <w:hyperlink r:id="rId50" w:history="1">
        <w:r w:rsidRPr="00D8048F">
          <w:rPr>
            <w:rStyle w:val="Hyperlink"/>
            <w:rFonts w:ascii="Arial" w:hAnsi="Arial" w:cs="Arial"/>
          </w:rPr>
          <w:t>https://repository.uwtsd.ac.uk/id/eprint/1718/1/Tinney%2C%20Glenda%20%282013%29%20Perceptions%20and%20understanding.pdf</w:t>
        </w:r>
      </w:hyperlink>
      <w:r w:rsidRPr="00D8048F">
        <w:rPr>
          <w:rFonts w:ascii="Arial" w:hAnsi="Arial" w:cs="Arial"/>
        </w:rPr>
        <w:t xml:space="preserve"> [Accessed 1 Jul. 2024].</w:t>
      </w:r>
    </w:p>
    <w:p w14:paraId="2CC497C8" w14:textId="77777777" w:rsidR="00CC2133" w:rsidRPr="00D8048F" w:rsidRDefault="00CC2133" w:rsidP="00FB4B70">
      <w:pPr>
        <w:spacing w:line="360" w:lineRule="auto"/>
        <w:rPr>
          <w:rFonts w:ascii="Arial" w:hAnsi="Arial" w:cs="Arial"/>
        </w:rPr>
      </w:pPr>
      <w:r w:rsidRPr="00D8048F">
        <w:rPr>
          <w:rFonts w:ascii="Arial" w:hAnsi="Arial" w:cs="Arial"/>
        </w:rPr>
        <w:t xml:space="preserve">UNESCO (2013). </w:t>
      </w:r>
      <w:r w:rsidRPr="00D8048F">
        <w:rPr>
          <w:rFonts w:ascii="Arial" w:hAnsi="Arial" w:cs="Arial"/>
          <w:i/>
          <w:iCs/>
        </w:rPr>
        <w:t>Education for Sustainable Development (ESD) in the UK -Current status, best practice and opportunities for the future</w:t>
      </w:r>
      <w:r w:rsidRPr="00D8048F">
        <w:rPr>
          <w:rFonts w:ascii="Arial" w:hAnsi="Arial" w:cs="Arial"/>
        </w:rPr>
        <w:t xml:space="preserve">. [online] Available at: </w:t>
      </w:r>
      <w:hyperlink r:id="rId51" w:history="1">
        <w:r w:rsidRPr="00D8048F">
          <w:rPr>
            <w:rStyle w:val="Hyperlink"/>
            <w:rFonts w:ascii="Arial" w:hAnsi="Arial" w:cs="Arial"/>
          </w:rPr>
          <w:t>https://unesco.org.uk/wp-content/uploads/2020/08/UKNC-ESD-Policy-Brief.pdf</w:t>
        </w:r>
      </w:hyperlink>
      <w:r w:rsidRPr="00D8048F">
        <w:rPr>
          <w:rFonts w:ascii="Arial" w:hAnsi="Arial" w:cs="Arial"/>
        </w:rPr>
        <w:t xml:space="preserve"> [Accessed 29 Jun. 2024].</w:t>
      </w:r>
    </w:p>
    <w:p w14:paraId="0CFF9F56" w14:textId="77777777" w:rsidR="00CC2133" w:rsidRPr="00D8048F" w:rsidRDefault="00CC2133" w:rsidP="00FB4B70">
      <w:pPr>
        <w:spacing w:line="360" w:lineRule="auto"/>
        <w:rPr>
          <w:rFonts w:ascii="Arial" w:hAnsi="Arial" w:cs="Arial"/>
        </w:rPr>
      </w:pPr>
      <w:r w:rsidRPr="00D8048F">
        <w:rPr>
          <w:rFonts w:ascii="Arial" w:hAnsi="Arial" w:cs="Arial"/>
        </w:rPr>
        <w:t xml:space="preserve">UNESCO (2024). </w:t>
      </w:r>
      <w:r w:rsidRPr="00D8048F">
        <w:rPr>
          <w:rFonts w:ascii="Arial" w:hAnsi="Arial" w:cs="Arial"/>
          <w:i/>
          <w:iCs/>
        </w:rPr>
        <w:t>What you need to know about education for sustainable development</w:t>
      </w:r>
      <w:r w:rsidRPr="00D8048F">
        <w:rPr>
          <w:rFonts w:ascii="Arial" w:hAnsi="Arial" w:cs="Arial"/>
        </w:rPr>
        <w:t xml:space="preserve">. [online] Unesco.org. Available at: </w:t>
      </w:r>
      <w:hyperlink r:id="rId52" w:history="1">
        <w:r w:rsidRPr="00D8048F">
          <w:rPr>
            <w:rStyle w:val="Hyperlink"/>
            <w:rFonts w:ascii="Arial" w:hAnsi="Arial" w:cs="Arial"/>
          </w:rPr>
          <w:t>https://www.unesco.org/en/sustainable-development/education/need-know</w:t>
        </w:r>
      </w:hyperlink>
      <w:r w:rsidRPr="00D8048F">
        <w:rPr>
          <w:rFonts w:ascii="Arial" w:hAnsi="Arial" w:cs="Arial"/>
        </w:rPr>
        <w:t xml:space="preserve"> [Accessed 29 Jun. 2024].</w:t>
      </w:r>
    </w:p>
    <w:p w14:paraId="45906B40" w14:textId="77777777" w:rsidR="00CC2133" w:rsidRPr="00D8048F" w:rsidRDefault="00CC2133" w:rsidP="00FB4B70">
      <w:pPr>
        <w:spacing w:line="360" w:lineRule="auto"/>
        <w:rPr>
          <w:rFonts w:ascii="Arial" w:hAnsi="Arial" w:cs="Arial"/>
        </w:rPr>
      </w:pPr>
      <w:r w:rsidRPr="00D8048F">
        <w:rPr>
          <w:rFonts w:ascii="Arial" w:hAnsi="Arial" w:cs="Arial"/>
        </w:rPr>
        <w:t xml:space="preserve">UNICEF (2022). </w:t>
      </w:r>
      <w:r w:rsidRPr="00D8048F">
        <w:rPr>
          <w:rFonts w:ascii="Arial" w:hAnsi="Arial" w:cs="Arial"/>
          <w:i/>
          <w:iCs/>
        </w:rPr>
        <w:t>The Right to Education - UNICEF UK</w:t>
      </w:r>
      <w:r w:rsidRPr="00D8048F">
        <w:rPr>
          <w:rFonts w:ascii="Arial" w:hAnsi="Arial" w:cs="Arial"/>
        </w:rPr>
        <w:t xml:space="preserve">. [online] Rights Respecting Schools Award. Available at: </w:t>
      </w:r>
      <w:hyperlink r:id="rId53" w:history="1">
        <w:r w:rsidRPr="00D8048F">
          <w:rPr>
            <w:rStyle w:val="Hyperlink"/>
            <w:rFonts w:ascii="Arial" w:hAnsi="Arial" w:cs="Arial"/>
          </w:rPr>
          <w:t>https://www.unicef.org.uk/rights-respecting-schools/the-rrsa/the-right-to-education/</w:t>
        </w:r>
      </w:hyperlink>
      <w:r w:rsidRPr="00D8048F">
        <w:rPr>
          <w:rFonts w:ascii="Arial" w:hAnsi="Arial" w:cs="Arial"/>
        </w:rPr>
        <w:t xml:space="preserve"> [Accessed 29 Jun. 2024].</w:t>
      </w:r>
    </w:p>
    <w:p w14:paraId="506F5B41" w14:textId="77777777" w:rsidR="00CC2133" w:rsidRPr="00D8048F" w:rsidRDefault="00CC2133" w:rsidP="00FB4B70">
      <w:pPr>
        <w:spacing w:line="360" w:lineRule="auto"/>
        <w:rPr>
          <w:rFonts w:ascii="Arial" w:hAnsi="Arial" w:cs="Arial"/>
        </w:rPr>
      </w:pPr>
      <w:r w:rsidRPr="00D8048F">
        <w:rPr>
          <w:rFonts w:ascii="Arial" w:hAnsi="Arial" w:cs="Arial"/>
        </w:rPr>
        <w:lastRenderedPageBreak/>
        <w:t xml:space="preserve">University of Plymouth (2014). </w:t>
      </w:r>
      <w:r w:rsidRPr="00D8048F">
        <w:rPr>
          <w:rFonts w:ascii="Arial" w:hAnsi="Arial" w:cs="Arial"/>
          <w:i/>
          <w:iCs/>
        </w:rPr>
        <w:t>What is Education for Sustainable Development?</w:t>
      </w:r>
      <w:r w:rsidRPr="00D8048F">
        <w:rPr>
          <w:rFonts w:ascii="Arial" w:hAnsi="Arial" w:cs="Arial"/>
        </w:rPr>
        <w:t xml:space="preserve"> [online] University of Plymouth. Available at: </w:t>
      </w:r>
      <w:hyperlink r:id="rId54" w:history="1">
        <w:r w:rsidRPr="00D8048F">
          <w:rPr>
            <w:rStyle w:val="Hyperlink"/>
            <w:rFonts w:ascii="Arial" w:hAnsi="Arial" w:cs="Arial"/>
          </w:rPr>
          <w:t>https://www.plymouth.ac.uk/students-and-family/sustainability/sustainability-education/esd</w:t>
        </w:r>
      </w:hyperlink>
      <w:r w:rsidRPr="00D8048F">
        <w:rPr>
          <w:rFonts w:ascii="Arial" w:hAnsi="Arial" w:cs="Arial"/>
        </w:rPr>
        <w:t xml:space="preserve"> [Accessed 29 Jun. 2024].</w:t>
      </w:r>
    </w:p>
    <w:p w14:paraId="5B0CA0C2" w14:textId="77777777" w:rsidR="00CC2133" w:rsidRPr="00D8048F" w:rsidRDefault="00CC2133" w:rsidP="00FB4B70">
      <w:pPr>
        <w:spacing w:line="360" w:lineRule="auto"/>
        <w:rPr>
          <w:rFonts w:ascii="Arial" w:hAnsi="Arial" w:cs="Arial"/>
        </w:rPr>
      </w:pPr>
      <w:r w:rsidRPr="00D8048F">
        <w:rPr>
          <w:rFonts w:ascii="Arial" w:hAnsi="Arial" w:cs="Arial"/>
        </w:rPr>
        <w:t xml:space="preserve">Vikane, J.H.(2023). Teachers’ expressed understandings concerning sustainability in the Norwegian ECE context. </w:t>
      </w:r>
      <w:r w:rsidRPr="00D8048F">
        <w:rPr>
          <w:rFonts w:ascii="Arial" w:hAnsi="Arial" w:cs="Arial"/>
          <w:i/>
          <w:iCs/>
        </w:rPr>
        <w:t>Environmental Education Research</w:t>
      </w:r>
      <w:r w:rsidRPr="00D8048F">
        <w:rPr>
          <w:rFonts w:ascii="Arial" w:hAnsi="Arial" w:cs="Arial"/>
        </w:rPr>
        <w:t>, pp.1–12. Available at :</w:t>
      </w:r>
      <w:hyperlink r:id="rId55" w:history="1">
        <w:r w:rsidRPr="00D8048F">
          <w:rPr>
            <w:rStyle w:val="Hyperlink"/>
            <w:rFonts w:ascii="Arial" w:hAnsi="Arial" w:cs="Arial"/>
          </w:rPr>
          <w:t>https://doi.org/10.1080/13504622.2023.2273785.</w:t>
        </w:r>
      </w:hyperlink>
      <w:r w:rsidRPr="00D8048F">
        <w:rPr>
          <w:rFonts w:ascii="Arial" w:hAnsi="Arial" w:cs="Arial"/>
        </w:rPr>
        <w:t xml:space="preserve"> [Accessed 29 Jun. 2024] </w:t>
      </w:r>
    </w:p>
    <w:p w14:paraId="0E800BA5" w14:textId="77777777" w:rsidR="00CC2133" w:rsidRPr="00D8048F" w:rsidRDefault="00CC2133" w:rsidP="00FB4B70">
      <w:pPr>
        <w:spacing w:line="360" w:lineRule="auto"/>
        <w:rPr>
          <w:rFonts w:ascii="Arial" w:hAnsi="Arial" w:cs="Arial"/>
        </w:rPr>
      </w:pPr>
      <w:r w:rsidRPr="00D8048F">
        <w:rPr>
          <w:rFonts w:ascii="Arial" w:hAnsi="Arial" w:cs="Arial"/>
        </w:rPr>
        <w:t xml:space="preserve">Walker, D. (2023). </w:t>
      </w:r>
      <w:r w:rsidRPr="00D8048F">
        <w:rPr>
          <w:rFonts w:ascii="Arial" w:hAnsi="Arial" w:cs="Arial"/>
          <w:i/>
          <w:iCs/>
        </w:rPr>
        <w:t>‘We’re not making enough progress in delivering the Well-being of Future Generations Act, as there is a mixed picture against national indicators. We need to use this report to encourage bold and urgent action,’ – The Future Generations Commissioner for Wales</w:t>
      </w:r>
      <w:r w:rsidRPr="00D8048F">
        <w:rPr>
          <w:rFonts w:ascii="Arial" w:hAnsi="Arial" w:cs="Arial"/>
        </w:rPr>
        <w:t xml:space="preserve">. [online] www.futuregenerations.wales. Available at: </w:t>
      </w:r>
      <w:hyperlink r:id="rId56" w:history="1">
        <w:r w:rsidRPr="00D8048F">
          <w:rPr>
            <w:rStyle w:val="Hyperlink"/>
            <w:rFonts w:ascii="Arial" w:hAnsi="Arial" w:cs="Arial"/>
          </w:rPr>
          <w:t>https://www.futuregenerations.wales/news/were-not-making-enough-progress-in-delivering-the-well-being-of-future-generations-act-as-there-is-a-mixed-picture-against-national-indicators-we-need-to-use-this-report-to-encoura/</w:t>
        </w:r>
      </w:hyperlink>
      <w:r w:rsidRPr="00D8048F">
        <w:rPr>
          <w:rFonts w:ascii="Arial" w:hAnsi="Arial" w:cs="Arial"/>
        </w:rPr>
        <w:t xml:space="preserve"> [Accessed 29 Jun. 2024].</w:t>
      </w:r>
    </w:p>
    <w:p w14:paraId="614B7243" w14:textId="77777777" w:rsidR="00CC2133" w:rsidRPr="00D8048F" w:rsidRDefault="00CC2133" w:rsidP="00FB4B70">
      <w:pPr>
        <w:spacing w:line="360" w:lineRule="auto"/>
        <w:rPr>
          <w:rFonts w:ascii="Arial" w:hAnsi="Arial" w:cs="Arial"/>
        </w:rPr>
      </w:pPr>
      <w:r w:rsidRPr="00D8048F">
        <w:rPr>
          <w:rFonts w:ascii="Arial" w:hAnsi="Arial" w:cs="Arial"/>
        </w:rPr>
        <w:t xml:space="preserve">Welsh Government (2012). </w:t>
      </w:r>
      <w:r w:rsidRPr="00D8048F">
        <w:rPr>
          <w:rFonts w:ascii="Arial" w:hAnsi="Arial" w:cs="Arial"/>
          <w:i/>
          <w:iCs/>
        </w:rPr>
        <w:t>Education for Sustainable Development and Global Citizenship A common understanding for the adult and community learning sector Information</w:t>
      </w:r>
      <w:r w:rsidRPr="00D8048F">
        <w:rPr>
          <w:rFonts w:ascii="Arial" w:hAnsi="Arial" w:cs="Arial"/>
        </w:rPr>
        <w:t xml:space="preserve">. [online] Available at: </w:t>
      </w:r>
      <w:hyperlink r:id="rId57" w:history="1">
        <w:r w:rsidRPr="00D8048F">
          <w:rPr>
            <w:rStyle w:val="Hyperlink"/>
            <w:rFonts w:ascii="Arial" w:hAnsi="Arial" w:cs="Arial"/>
          </w:rPr>
          <w:t>https://www.gov.wales/sites/default/files/publications/2018-02/education-for-sustainable-development-and-global-citizenship-a-common-understanding-for-the-adult-and-community-learning-sector.pdf</w:t>
        </w:r>
      </w:hyperlink>
      <w:r w:rsidRPr="00D8048F">
        <w:rPr>
          <w:rFonts w:ascii="Arial" w:hAnsi="Arial" w:cs="Arial"/>
        </w:rPr>
        <w:t xml:space="preserve"> [Accessed 29 Jun. 2024].</w:t>
      </w:r>
    </w:p>
    <w:p w14:paraId="266B4C75" w14:textId="77777777" w:rsidR="00CC2133" w:rsidRPr="00D8048F" w:rsidRDefault="00CC2133" w:rsidP="00FB4B70">
      <w:pPr>
        <w:spacing w:line="360" w:lineRule="auto"/>
        <w:rPr>
          <w:rFonts w:ascii="Arial" w:hAnsi="Arial" w:cs="Arial"/>
        </w:rPr>
      </w:pPr>
      <w:r w:rsidRPr="00D8048F">
        <w:rPr>
          <w:rFonts w:ascii="Arial" w:hAnsi="Arial" w:cs="Arial"/>
        </w:rPr>
        <w:t xml:space="preserve">Welsh Government (2015). </w:t>
      </w:r>
      <w:r w:rsidRPr="00D8048F">
        <w:rPr>
          <w:rFonts w:ascii="Arial" w:hAnsi="Arial" w:cs="Arial"/>
          <w:i/>
          <w:iCs/>
        </w:rPr>
        <w:t>Well-being of Future Generations (Wales) Act 2015: the essentials [HTML]</w:t>
      </w:r>
      <w:r w:rsidRPr="00D8048F">
        <w:rPr>
          <w:rFonts w:ascii="Arial" w:hAnsi="Arial" w:cs="Arial"/>
        </w:rPr>
        <w:t xml:space="preserve">. [online] GOV.WALES. Available at: </w:t>
      </w:r>
      <w:hyperlink r:id="rId58" w:history="1">
        <w:r w:rsidRPr="00D8048F">
          <w:rPr>
            <w:rStyle w:val="Hyperlink"/>
            <w:rFonts w:ascii="Arial" w:hAnsi="Arial" w:cs="Arial"/>
          </w:rPr>
          <w:t>https://www.gov.wales/well-being-future-generations-act-essentials-html</w:t>
        </w:r>
      </w:hyperlink>
      <w:r w:rsidRPr="00D8048F">
        <w:rPr>
          <w:rFonts w:ascii="Arial" w:hAnsi="Arial" w:cs="Arial"/>
        </w:rPr>
        <w:t xml:space="preserve"> [Accessed 29 Jun. 2024].</w:t>
      </w:r>
    </w:p>
    <w:p w14:paraId="7D60EF5B" w14:textId="77777777" w:rsidR="00CC2133" w:rsidRPr="00D8048F" w:rsidRDefault="00CC2133" w:rsidP="00FB4B70">
      <w:pPr>
        <w:spacing w:line="360" w:lineRule="auto"/>
        <w:rPr>
          <w:rFonts w:ascii="Arial" w:hAnsi="Arial" w:cs="Arial"/>
        </w:rPr>
      </w:pPr>
      <w:r w:rsidRPr="00D8048F">
        <w:rPr>
          <w:rFonts w:ascii="Arial" w:hAnsi="Arial" w:cs="Arial"/>
        </w:rPr>
        <w:t xml:space="preserve">Whalen, C. (2022). Article 24: The Right to Health. </w:t>
      </w:r>
      <w:r w:rsidRPr="00D8048F">
        <w:rPr>
          <w:rFonts w:ascii="Arial" w:hAnsi="Arial" w:cs="Arial"/>
          <w:i/>
          <w:iCs/>
        </w:rPr>
        <w:t>Monitoring State Compliance with the UN Convention on the Rights of the Child</w:t>
      </w:r>
      <w:r w:rsidRPr="00D8048F">
        <w:rPr>
          <w:rFonts w:ascii="Arial" w:hAnsi="Arial" w:cs="Arial"/>
        </w:rPr>
        <w:t>, pp.205–216. Available at :</w:t>
      </w:r>
      <w:hyperlink r:id="rId59" w:history="1">
        <w:r w:rsidRPr="00D8048F">
          <w:rPr>
            <w:rStyle w:val="Hyperlink"/>
            <w:rFonts w:ascii="Arial" w:hAnsi="Arial" w:cs="Arial"/>
          </w:rPr>
          <w:t>https://doi.org/10.1007/978-3-030-84647-3_22.</w:t>
        </w:r>
      </w:hyperlink>
      <w:r w:rsidRPr="00D8048F">
        <w:rPr>
          <w:rFonts w:ascii="Arial" w:hAnsi="Arial" w:cs="Arial"/>
        </w:rPr>
        <w:t xml:space="preserve"> [Accessed 29 Jun. 2024] </w:t>
      </w:r>
    </w:p>
    <w:p w14:paraId="0ACB6182" w14:textId="77777777" w:rsidR="00CC2133" w:rsidRPr="00D8048F" w:rsidRDefault="00CC2133" w:rsidP="00FB4B70">
      <w:pPr>
        <w:spacing w:line="360" w:lineRule="auto"/>
        <w:rPr>
          <w:rFonts w:ascii="Arial" w:hAnsi="Arial" w:cs="Arial"/>
        </w:rPr>
      </w:pPr>
      <w:r w:rsidRPr="00D8048F">
        <w:rPr>
          <w:rFonts w:ascii="Arial" w:hAnsi="Arial" w:cs="Arial"/>
        </w:rPr>
        <w:t xml:space="preserve">Wheeler, K. (2023). Educating children as sustainable citizen-consumers: A qualitative content analysis of sustainability education resources. </w:t>
      </w:r>
      <w:r w:rsidRPr="00D8048F">
        <w:rPr>
          <w:rFonts w:ascii="Arial" w:hAnsi="Arial" w:cs="Arial"/>
          <w:i/>
          <w:iCs/>
        </w:rPr>
        <w:t>Journal of Moral Education</w:t>
      </w:r>
      <w:r w:rsidRPr="00D8048F">
        <w:rPr>
          <w:rFonts w:ascii="Arial" w:hAnsi="Arial" w:cs="Arial"/>
        </w:rPr>
        <w:t>, pp.1–21. Available at :</w:t>
      </w:r>
      <w:hyperlink r:id="rId60" w:history="1">
        <w:r w:rsidRPr="00D8048F">
          <w:rPr>
            <w:rStyle w:val="Hyperlink"/>
            <w:rFonts w:ascii="Arial" w:hAnsi="Arial" w:cs="Arial"/>
          </w:rPr>
          <w:t>https://doi.org/10.1080/03057240.2022.2159344.</w:t>
        </w:r>
      </w:hyperlink>
      <w:r w:rsidRPr="00D8048F">
        <w:rPr>
          <w:rFonts w:ascii="Arial" w:hAnsi="Arial" w:cs="Arial"/>
        </w:rPr>
        <w:t xml:space="preserve"> [Accessed 28 Jun. 2024] </w:t>
      </w:r>
    </w:p>
    <w:p w14:paraId="37687DFC" w14:textId="77777777" w:rsidR="00CC2133" w:rsidRPr="00D8048F" w:rsidRDefault="00CC2133" w:rsidP="00FB4B70">
      <w:pPr>
        <w:spacing w:line="360" w:lineRule="auto"/>
        <w:rPr>
          <w:rFonts w:ascii="Arial" w:hAnsi="Arial" w:cs="Arial"/>
        </w:rPr>
      </w:pPr>
      <w:r w:rsidRPr="00D8048F">
        <w:rPr>
          <w:rFonts w:ascii="Arial" w:hAnsi="Arial" w:cs="Arial"/>
        </w:rPr>
        <w:t xml:space="preserve">Winkel, J. (2017). </w:t>
      </w:r>
      <w:r w:rsidRPr="00D8048F">
        <w:rPr>
          <w:rFonts w:ascii="Arial" w:hAnsi="Arial" w:cs="Arial"/>
          <w:i/>
          <w:iCs/>
        </w:rPr>
        <w:t xml:space="preserve">Climate Change and Social Inequality </w:t>
      </w:r>
      <w:r w:rsidRPr="00D8048F">
        <w:rPr>
          <w:rFonts w:ascii="Arial" w:hAnsi="Arial" w:cs="Arial"/>
        </w:rPr>
        <w:t xml:space="preserve">. [online] Available at: </w:t>
      </w:r>
      <w:hyperlink r:id="rId61" w:history="1">
        <w:r w:rsidRPr="00D8048F">
          <w:rPr>
            <w:rStyle w:val="Hyperlink"/>
            <w:rFonts w:ascii="Arial" w:hAnsi="Arial" w:cs="Arial"/>
          </w:rPr>
          <w:t>https://www.un.org/esa/desa/papers/2017/wp152_2017.pdf</w:t>
        </w:r>
      </w:hyperlink>
      <w:r w:rsidRPr="00D8048F">
        <w:rPr>
          <w:rFonts w:ascii="Arial" w:hAnsi="Arial" w:cs="Arial"/>
        </w:rPr>
        <w:t xml:space="preserve"> [Accessed 28 Jun. 2024].</w:t>
      </w:r>
    </w:p>
    <w:p w14:paraId="3EB60A82" w14:textId="77777777" w:rsidR="00CC2133" w:rsidRPr="00D8048F" w:rsidRDefault="00CC2133" w:rsidP="00FB4B70">
      <w:pPr>
        <w:spacing w:line="360" w:lineRule="auto"/>
        <w:rPr>
          <w:rFonts w:ascii="Arial" w:hAnsi="Arial" w:cs="Arial"/>
        </w:rPr>
      </w:pPr>
      <w:r w:rsidRPr="00D8048F">
        <w:rPr>
          <w:rFonts w:ascii="Arial" w:hAnsi="Arial" w:cs="Arial"/>
        </w:rPr>
        <w:t xml:space="preserve">World Health Organisation (2022). </w:t>
      </w:r>
      <w:r w:rsidRPr="00D8048F">
        <w:rPr>
          <w:rFonts w:ascii="Arial" w:hAnsi="Arial" w:cs="Arial"/>
          <w:i/>
          <w:iCs/>
        </w:rPr>
        <w:t>Sustainable development in Wales and other regions in Europe - achieving health and equity for present and future generations</w:t>
      </w:r>
      <w:r w:rsidRPr="00D8048F">
        <w:rPr>
          <w:rFonts w:ascii="Arial" w:hAnsi="Arial" w:cs="Arial"/>
        </w:rPr>
        <w:t xml:space="preserve">. [online] Available at: </w:t>
      </w:r>
      <w:hyperlink r:id="rId62" w:history="1">
        <w:r w:rsidRPr="00D8048F">
          <w:rPr>
            <w:rStyle w:val="Hyperlink"/>
            <w:rFonts w:ascii="Arial" w:hAnsi="Arial" w:cs="Arial"/>
          </w:rPr>
          <w:t>https://who-sandbox.squiz.cloud/__data/assets/pdf_file/0007/354580/wales-report-20171116-h1520-web.pdf</w:t>
        </w:r>
      </w:hyperlink>
      <w:r w:rsidRPr="00D8048F">
        <w:rPr>
          <w:rFonts w:ascii="Arial" w:hAnsi="Arial" w:cs="Arial"/>
        </w:rPr>
        <w:t xml:space="preserve"> [Accessed 29 Jun. 2024].</w:t>
      </w:r>
    </w:p>
    <w:p w14:paraId="68BDEE86" w14:textId="77777777" w:rsidR="00CC2133" w:rsidRPr="00D8048F" w:rsidRDefault="00CC2133" w:rsidP="00FB4B70">
      <w:pPr>
        <w:spacing w:line="360" w:lineRule="auto"/>
        <w:rPr>
          <w:rFonts w:ascii="Arial" w:hAnsi="Arial" w:cs="Arial"/>
        </w:rPr>
      </w:pPr>
      <w:r w:rsidRPr="00D8048F">
        <w:rPr>
          <w:rFonts w:ascii="Arial" w:hAnsi="Arial" w:cs="Arial"/>
        </w:rPr>
        <w:lastRenderedPageBreak/>
        <w:t xml:space="preserve">Zhang, J. (2022). The Influence of Piaget in the Field of Learning Science. </w:t>
      </w:r>
      <w:r w:rsidRPr="00D8048F">
        <w:rPr>
          <w:rFonts w:ascii="Arial" w:hAnsi="Arial" w:cs="Arial"/>
          <w:i/>
          <w:iCs/>
        </w:rPr>
        <w:t>Higher Education Studies</w:t>
      </w:r>
      <w:r w:rsidRPr="00D8048F">
        <w:rPr>
          <w:rFonts w:ascii="Arial" w:hAnsi="Arial" w:cs="Arial"/>
        </w:rPr>
        <w:t>, 12(3), p.162. Available at:</w:t>
      </w:r>
      <w:hyperlink r:id="rId63" w:history="1">
        <w:r w:rsidRPr="00D8048F">
          <w:rPr>
            <w:rStyle w:val="Hyperlink"/>
            <w:rFonts w:ascii="Arial" w:hAnsi="Arial" w:cs="Arial"/>
          </w:rPr>
          <w:t>https://doi.org/10.5539/hes.v12n3p162.</w:t>
        </w:r>
      </w:hyperlink>
      <w:r w:rsidRPr="00D8048F">
        <w:rPr>
          <w:rFonts w:ascii="Arial" w:hAnsi="Arial" w:cs="Arial"/>
        </w:rPr>
        <w:t xml:space="preserve"> [Accessed 29 Jun. 2024] </w:t>
      </w:r>
    </w:p>
    <w:p w14:paraId="59746797" w14:textId="77777777" w:rsidR="00CC2133" w:rsidRPr="00D8048F" w:rsidRDefault="00CC2133" w:rsidP="00FB4B70">
      <w:pPr>
        <w:spacing w:line="360" w:lineRule="auto"/>
        <w:rPr>
          <w:rFonts w:ascii="Arial" w:hAnsi="Arial" w:cs="Arial"/>
        </w:rPr>
      </w:pPr>
      <w:r w:rsidRPr="00D8048F">
        <w:rPr>
          <w:rFonts w:ascii="Arial" w:hAnsi="Arial" w:cs="Arial"/>
        </w:rPr>
        <w:t xml:space="preserve">Zurek, A., </w:t>
      </w:r>
      <w:r w:rsidRPr="00D8048F">
        <w:rPr>
          <w:rFonts w:ascii="Arial" w:hAnsi="Arial" w:cs="Arial"/>
          <w:i/>
          <w:iCs/>
        </w:rPr>
        <w:t>et al</w:t>
      </w:r>
      <w:r w:rsidRPr="00D8048F">
        <w:rPr>
          <w:rFonts w:ascii="Arial" w:hAnsi="Arial" w:cs="Arial"/>
        </w:rPr>
        <w:t xml:space="preserve"> (2014). Scaffolding as a Tool for Environmental Education in Early Childhood. </w:t>
      </w:r>
      <w:r w:rsidRPr="00D8048F">
        <w:rPr>
          <w:rFonts w:ascii="Arial" w:hAnsi="Arial" w:cs="Arial"/>
          <w:i/>
          <w:iCs/>
        </w:rPr>
        <w:t>International Journal of Early Childhood Environmental Education</w:t>
      </w:r>
      <w:r w:rsidRPr="00D8048F">
        <w:rPr>
          <w:rFonts w:ascii="Arial" w:hAnsi="Arial" w:cs="Arial"/>
        </w:rPr>
        <w:t xml:space="preserve">, [online] 2(1), p.27. Available at: </w:t>
      </w:r>
      <w:hyperlink r:id="rId64" w:history="1">
        <w:r w:rsidRPr="00D8048F">
          <w:rPr>
            <w:rStyle w:val="Hyperlink"/>
            <w:rFonts w:ascii="Arial" w:hAnsi="Arial" w:cs="Arial"/>
          </w:rPr>
          <w:t>https://files.eric.ed.gov/fulltext/EJ1108033.pdf</w:t>
        </w:r>
      </w:hyperlink>
      <w:r w:rsidRPr="00D8048F">
        <w:rPr>
          <w:rFonts w:ascii="Arial" w:hAnsi="Arial" w:cs="Arial"/>
        </w:rPr>
        <w:t xml:space="preserve"> [Accessed 2 Jul. 2024].</w:t>
      </w:r>
    </w:p>
    <w:p w14:paraId="447A572D" w14:textId="77777777" w:rsidR="000E0E3D" w:rsidRPr="00D8048F" w:rsidRDefault="000E0E3D">
      <w:pPr>
        <w:rPr>
          <w:rFonts w:ascii="Arial" w:hAnsi="Arial" w:cs="Arial"/>
        </w:rPr>
      </w:pPr>
    </w:p>
    <w:sectPr w:rsidR="000E0E3D" w:rsidRPr="00D8048F">
      <w:headerReference w:type="default" r:id="rId65"/>
      <w:footerReference w:type="default" r:id="rId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26A876" w14:textId="77777777" w:rsidR="00474579" w:rsidRDefault="00474579" w:rsidP="006378F1">
      <w:pPr>
        <w:spacing w:after="0" w:line="240" w:lineRule="auto"/>
      </w:pPr>
      <w:r>
        <w:separator/>
      </w:r>
    </w:p>
  </w:endnote>
  <w:endnote w:type="continuationSeparator" w:id="0">
    <w:p w14:paraId="4F3E257E" w14:textId="77777777" w:rsidR="00474579" w:rsidRDefault="00474579" w:rsidP="006378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2213711"/>
      <w:docPartObj>
        <w:docPartGallery w:val="Page Numbers (Bottom of Page)"/>
        <w:docPartUnique/>
      </w:docPartObj>
    </w:sdtPr>
    <w:sdtEndPr>
      <w:rPr>
        <w:noProof/>
      </w:rPr>
    </w:sdtEndPr>
    <w:sdtContent>
      <w:p w14:paraId="1EE4F4B9" w14:textId="525AD1FE" w:rsidR="006378F1" w:rsidRDefault="006378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6E7316" w14:textId="77777777" w:rsidR="006378F1" w:rsidRDefault="006378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BD78C1" w14:textId="77777777" w:rsidR="00474579" w:rsidRDefault="00474579" w:rsidP="006378F1">
      <w:pPr>
        <w:spacing w:after="0" w:line="240" w:lineRule="auto"/>
      </w:pPr>
      <w:r>
        <w:separator/>
      </w:r>
    </w:p>
  </w:footnote>
  <w:footnote w:type="continuationSeparator" w:id="0">
    <w:p w14:paraId="785BC6C8" w14:textId="77777777" w:rsidR="00474579" w:rsidRDefault="00474579" w:rsidP="006378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6E135A" w14:textId="78192017" w:rsidR="006378F1" w:rsidRDefault="006378F1">
    <w:pPr>
      <w:pStyle w:val="Header"/>
    </w:pPr>
    <w:r>
      <w:t xml:space="preserve">      2114233      </w:t>
    </w:r>
    <w:r w:rsidR="00AC1FD7">
      <w:t xml:space="preserve"> </w:t>
    </w:r>
    <w:r>
      <w:t xml:space="preserve">                                                              </w:t>
    </w:r>
    <w:r w:rsidR="00AC1FD7">
      <w:t xml:space="preserve">                                                                           </w:t>
    </w:r>
    <w:r>
      <w:t xml:space="preserve"> ECEY6005C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43149"/>
    <w:rsid w:val="00036F4D"/>
    <w:rsid w:val="000472AD"/>
    <w:rsid w:val="000511BF"/>
    <w:rsid w:val="0005500F"/>
    <w:rsid w:val="000621A6"/>
    <w:rsid w:val="00067E6A"/>
    <w:rsid w:val="00081FEB"/>
    <w:rsid w:val="00093292"/>
    <w:rsid w:val="000D403E"/>
    <w:rsid w:val="000E0E3D"/>
    <w:rsid w:val="000E488A"/>
    <w:rsid w:val="00112A85"/>
    <w:rsid w:val="001309D1"/>
    <w:rsid w:val="0016403A"/>
    <w:rsid w:val="0017405A"/>
    <w:rsid w:val="001A6C3E"/>
    <w:rsid w:val="001D44AB"/>
    <w:rsid w:val="001E173D"/>
    <w:rsid w:val="001E40A8"/>
    <w:rsid w:val="001F6151"/>
    <w:rsid w:val="001F67D7"/>
    <w:rsid w:val="001F7B6D"/>
    <w:rsid w:val="0020746C"/>
    <w:rsid w:val="00211C72"/>
    <w:rsid w:val="0022405F"/>
    <w:rsid w:val="002513AC"/>
    <w:rsid w:val="002601A1"/>
    <w:rsid w:val="00262D8F"/>
    <w:rsid w:val="002807A0"/>
    <w:rsid w:val="00287693"/>
    <w:rsid w:val="00291BCE"/>
    <w:rsid w:val="002A2C57"/>
    <w:rsid w:val="002B5707"/>
    <w:rsid w:val="002C4533"/>
    <w:rsid w:val="002C60FA"/>
    <w:rsid w:val="002C6C84"/>
    <w:rsid w:val="002C7BD7"/>
    <w:rsid w:val="002F0E26"/>
    <w:rsid w:val="002F4098"/>
    <w:rsid w:val="00305C1E"/>
    <w:rsid w:val="00312313"/>
    <w:rsid w:val="00313EC7"/>
    <w:rsid w:val="003150F7"/>
    <w:rsid w:val="00321D23"/>
    <w:rsid w:val="00323224"/>
    <w:rsid w:val="0033582E"/>
    <w:rsid w:val="003410A4"/>
    <w:rsid w:val="00346672"/>
    <w:rsid w:val="0035218E"/>
    <w:rsid w:val="003727F2"/>
    <w:rsid w:val="00381EC4"/>
    <w:rsid w:val="00394F62"/>
    <w:rsid w:val="003960CE"/>
    <w:rsid w:val="003B0F8B"/>
    <w:rsid w:val="003C52CD"/>
    <w:rsid w:val="003D64FD"/>
    <w:rsid w:val="003E187D"/>
    <w:rsid w:val="003E3D13"/>
    <w:rsid w:val="003F4202"/>
    <w:rsid w:val="004003E8"/>
    <w:rsid w:val="004058A3"/>
    <w:rsid w:val="00416142"/>
    <w:rsid w:val="004213F8"/>
    <w:rsid w:val="00443F1D"/>
    <w:rsid w:val="00453C1E"/>
    <w:rsid w:val="00455CF0"/>
    <w:rsid w:val="00474579"/>
    <w:rsid w:val="00484D00"/>
    <w:rsid w:val="00496DD9"/>
    <w:rsid w:val="00496F29"/>
    <w:rsid w:val="004978F1"/>
    <w:rsid w:val="004B41B6"/>
    <w:rsid w:val="004C2514"/>
    <w:rsid w:val="004C3C18"/>
    <w:rsid w:val="004D6AFA"/>
    <w:rsid w:val="00502253"/>
    <w:rsid w:val="00503A20"/>
    <w:rsid w:val="00511FA7"/>
    <w:rsid w:val="00515758"/>
    <w:rsid w:val="005601FB"/>
    <w:rsid w:val="00560D7A"/>
    <w:rsid w:val="00580E37"/>
    <w:rsid w:val="00583355"/>
    <w:rsid w:val="00584C8B"/>
    <w:rsid w:val="00591DC2"/>
    <w:rsid w:val="005A4C62"/>
    <w:rsid w:val="005A64AB"/>
    <w:rsid w:val="005B15A0"/>
    <w:rsid w:val="005C17CA"/>
    <w:rsid w:val="005C38B8"/>
    <w:rsid w:val="005E1394"/>
    <w:rsid w:val="005E60D4"/>
    <w:rsid w:val="005F2570"/>
    <w:rsid w:val="005F2BB6"/>
    <w:rsid w:val="0060164E"/>
    <w:rsid w:val="00602096"/>
    <w:rsid w:val="0060216B"/>
    <w:rsid w:val="00604E79"/>
    <w:rsid w:val="0060508C"/>
    <w:rsid w:val="006070A0"/>
    <w:rsid w:val="00610FCB"/>
    <w:rsid w:val="00635819"/>
    <w:rsid w:val="0063697E"/>
    <w:rsid w:val="006378F1"/>
    <w:rsid w:val="00637C2C"/>
    <w:rsid w:val="00673A92"/>
    <w:rsid w:val="0068126C"/>
    <w:rsid w:val="006A3717"/>
    <w:rsid w:val="006B243C"/>
    <w:rsid w:val="006C5311"/>
    <w:rsid w:val="006F596F"/>
    <w:rsid w:val="006F7297"/>
    <w:rsid w:val="00700A93"/>
    <w:rsid w:val="00742008"/>
    <w:rsid w:val="0074441F"/>
    <w:rsid w:val="00754731"/>
    <w:rsid w:val="007749FF"/>
    <w:rsid w:val="007800CC"/>
    <w:rsid w:val="0078249F"/>
    <w:rsid w:val="007846FC"/>
    <w:rsid w:val="007A1313"/>
    <w:rsid w:val="007A4D7A"/>
    <w:rsid w:val="007A72A3"/>
    <w:rsid w:val="007B4A5C"/>
    <w:rsid w:val="007C02C4"/>
    <w:rsid w:val="007E36DE"/>
    <w:rsid w:val="007E5A9D"/>
    <w:rsid w:val="007E7F15"/>
    <w:rsid w:val="007F33C4"/>
    <w:rsid w:val="0080654B"/>
    <w:rsid w:val="00815028"/>
    <w:rsid w:val="008270BA"/>
    <w:rsid w:val="00836C2E"/>
    <w:rsid w:val="00843149"/>
    <w:rsid w:val="00855E48"/>
    <w:rsid w:val="00895ECA"/>
    <w:rsid w:val="008B51FC"/>
    <w:rsid w:val="008C0BDC"/>
    <w:rsid w:val="008C55DD"/>
    <w:rsid w:val="008C7CE5"/>
    <w:rsid w:val="008D26D4"/>
    <w:rsid w:val="008E3749"/>
    <w:rsid w:val="008F79A1"/>
    <w:rsid w:val="0090504E"/>
    <w:rsid w:val="00906763"/>
    <w:rsid w:val="00916EFC"/>
    <w:rsid w:val="009216DE"/>
    <w:rsid w:val="00935E76"/>
    <w:rsid w:val="00954569"/>
    <w:rsid w:val="0098398F"/>
    <w:rsid w:val="009840FC"/>
    <w:rsid w:val="009947D7"/>
    <w:rsid w:val="00996628"/>
    <w:rsid w:val="009A014E"/>
    <w:rsid w:val="009C6688"/>
    <w:rsid w:val="009D6587"/>
    <w:rsid w:val="009E0B00"/>
    <w:rsid w:val="00A051B3"/>
    <w:rsid w:val="00A24A5C"/>
    <w:rsid w:val="00A27923"/>
    <w:rsid w:val="00A34BDE"/>
    <w:rsid w:val="00A40D78"/>
    <w:rsid w:val="00A6007A"/>
    <w:rsid w:val="00A843E7"/>
    <w:rsid w:val="00A92ADD"/>
    <w:rsid w:val="00A94B23"/>
    <w:rsid w:val="00AA7085"/>
    <w:rsid w:val="00AA7B7B"/>
    <w:rsid w:val="00AC0A83"/>
    <w:rsid w:val="00AC151B"/>
    <w:rsid w:val="00AC1FD7"/>
    <w:rsid w:val="00AC2E33"/>
    <w:rsid w:val="00AC371D"/>
    <w:rsid w:val="00AC4089"/>
    <w:rsid w:val="00AD6BDA"/>
    <w:rsid w:val="00AD728E"/>
    <w:rsid w:val="00AD7F27"/>
    <w:rsid w:val="00B01A7C"/>
    <w:rsid w:val="00B165FA"/>
    <w:rsid w:val="00B228EA"/>
    <w:rsid w:val="00B3372C"/>
    <w:rsid w:val="00B361C8"/>
    <w:rsid w:val="00B451F1"/>
    <w:rsid w:val="00B47C0A"/>
    <w:rsid w:val="00B525A2"/>
    <w:rsid w:val="00B568E9"/>
    <w:rsid w:val="00B56FCF"/>
    <w:rsid w:val="00B65AB8"/>
    <w:rsid w:val="00B77203"/>
    <w:rsid w:val="00B852DF"/>
    <w:rsid w:val="00B90261"/>
    <w:rsid w:val="00B95D01"/>
    <w:rsid w:val="00BB03B8"/>
    <w:rsid w:val="00BE1E9D"/>
    <w:rsid w:val="00BE2653"/>
    <w:rsid w:val="00BE338A"/>
    <w:rsid w:val="00BF3C16"/>
    <w:rsid w:val="00C05120"/>
    <w:rsid w:val="00C06892"/>
    <w:rsid w:val="00C125A2"/>
    <w:rsid w:val="00C54275"/>
    <w:rsid w:val="00C70511"/>
    <w:rsid w:val="00C9716E"/>
    <w:rsid w:val="00C97CC2"/>
    <w:rsid w:val="00CA187D"/>
    <w:rsid w:val="00CC2133"/>
    <w:rsid w:val="00CE3079"/>
    <w:rsid w:val="00CF290F"/>
    <w:rsid w:val="00D043DC"/>
    <w:rsid w:val="00D318BB"/>
    <w:rsid w:val="00D31D0E"/>
    <w:rsid w:val="00D33189"/>
    <w:rsid w:val="00D50684"/>
    <w:rsid w:val="00D53BA2"/>
    <w:rsid w:val="00D55F79"/>
    <w:rsid w:val="00D561C6"/>
    <w:rsid w:val="00D63E42"/>
    <w:rsid w:val="00D65C74"/>
    <w:rsid w:val="00D70754"/>
    <w:rsid w:val="00D71363"/>
    <w:rsid w:val="00D732E9"/>
    <w:rsid w:val="00D8048F"/>
    <w:rsid w:val="00D80903"/>
    <w:rsid w:val="00D92CD5"/>
    <w:rsid w:val="00DA11D8"/>
    <w:rsid w:val="00DA1CEA"/>
    <w:rsid w:val="00DA210A"/>
    <w:rsid w:val="00DA5086"/>
    <w:rsid w:val="00DB5DD8"/>
    <w:rsid w:val="00DD35C3"/>
    <w:rsid w:val="00DD5112"/>
    <w:rsid w:val="00DD5EEB"/>
    <w:rsid w:val="00E52E38"/>
    <w:rsid w:val="00E54626"/>
    <w:rsid w:val="00E5482A"/>
    <w:rsid w:val="00E6528A"/>
    <w:rsid w:val="00E733AE"/>
    <w:rsid w:val="00E84427"/>
    <w:rsid w:val="00E90EF6"/>
    <w:rsid w:val="00EC08BD"/>
    <w:rsid w:val="00ED6926"/>
    <w:rsid w:val="00ED72D5"/>
    <w:rsid w:val="00EE01A8"/>
    <w:rsid w:val="00EE6C7F"/>
    <w:rsid w:val="00EF0692"/>
    <w:rsid w:val="00F00652"/>
    <w:rsid w:val="00F05A18"/>
    <w:rsid w:val="00F10F86"/>
    <w:rsid w:val="00F37807"/>
    <w:rsid w:val="00F409BE"/>
    <w:rsid w:val="00F431AF"/>
    <w:rsid w:val="00F527CA"/>
    <w:rsid w:val="00F57770"/>
    <w:rsid w:val="00F609BD"/>
    <w:rsid w:val="00F636F6"/>
    <w:rsid w:val="00F64407"/>
    <w:rsid w:val="00F73BEC"/>
    <w:rsid w:val="00F7741D"/>
    <w:rsid w:val="00F851A4"/>
    <w:rsid w:val="00F9772B"/>
    <w:rsid w:val="00FB0007"/>
    <w:rsid w:val="00FB48FE"/>
    <w:rsid w:val="00FB4B70"/>
    <w:rsid w:val="00FC02EE"/>
    <w:rsid w:val="00FD10DA"/>
    <w:rsid w:val="00FF6069"/>
    <w:rsid w:val="00FF7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80CF5"/>
  <w15:docId w15:val="{9552F1E9-8F8F-4E51-97BD-FE9E21999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79A1"/>
  </w:style>
  <w:style w:type="paragraph" w:styleId="Heading1">
    <w:name w:val="heading 1"/>
    <w:basedOn w:val="Normal"/>
    <w:next w:val="Normal"/>
    <w:link w:val="Heading1Char"/>
    <w:uiPriority w:val="9"/>
    <w:qFormat/>
    <w:rsid w:val="008431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31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31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31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31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31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31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31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31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1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31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31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31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31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31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31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31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3149"/>
    <w:rPr>
      <w:rFonts w:eastAsiaTheme="majorEastAsia" w:cstheme="majorBidi"/>
      <w:color w:val="272727" w:themeColor="text1" w:themeTint="D8"/>
    </w:rPr>
  </w:style>
  <w:style w:type="paragraph" w:styleId="Title">
    <w:name w:val="Title"/>
    <w:basedOn w:val="Normal"/>
    <w:next w:val="Normal"/>
    <w:link w:val="TitleChar"/>
    <w:uiPriority w:val="10"/>
    <w:qFormat/>
    <w:rsid w:val="008431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31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31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31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3149"/>
    <w:pPr>
      <w:spacing w:before="160"/>
      <w:jc w:val="center"/>
    </w:pPr>
    <w:rPr>
      <w:i/>
      <w:iCs/>
      <w:color w:val="404040" w:themeColor="text1" w:themeTint="BF"/>
    </w:rPr>
  </w:style>
  <w:style w:type="character" w:customStyle="1" w:styleId="QuoteChar">
    <w:name w:val="Quote Char"/>
    <w:basedOn w:val="DefaultParagraphFont"/>
    <w:link w:val="Quote"/>
    <w:uiPriority w:val="29"/>
    <w:rsid w:val="00843149"/>
    <w:rPr>
      <w:i/>
      <w:iCs/>
      <w:color w:val="404040" w:themeColor="text1" w:themeTint="BF"/>
    </w:rPr>
  </w:style>
  <w:style w:type="paragraph" w:styleId="ListParagraph">
    <w:name w:val="List Paragraph"/>
    <w:basedOn w:val="Normal"/>
    <w:uiPriority w:val="34"/>
    <w:qFormat/>
    <w:rsid w:val="00843149"/>
    <w:pPr>
      <w:ind w:left="720"/>
      <w:contextualSpacing/>
    </w:pPr>
  </w:style>
  <w:style w:type="character" w:styleId="IntenseEmphasis">
    <w:name w:val="Intense Emphasis"/>
    <w:basedOn w:val="DefaultParagraphFont"/>
    <w:uiPriority w:val="21"/>
    <w:qFormat/>
    <w:rsid w:val="00843149"/>
    <w:rPr>
      <w:i/>
      <w:iCs/>
      <w:color w:val="0F4761" w:themeColor="accent1" w:themeShade="BF"/>
    </w:rPr>
  </w:style>
  <w:style w:type="paragraph" w:styleId="IntenseQuote">
    <w:name w:val="Intense Quote"/>
    <w:basedOn w:val="Normal"/>
    <w:next w:val="Normal"/>
    <w:link w:val="IntenseQuoteChar"/>
    <w:uiPriority w:val="30"/>
    <w:qFormat/>
    <w:rsid w:val="008431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3149"/>
    <w:rPr>
      <w:i/>
      <w:iCs/>
      <w:color w:val="0F4761" w:themeColor="accent1" w:themeShade="BF"/>
    </w:rPr>
  </w:style>
  <w:style w:type="character" w:styleId="IntenseReference">
    <w:name w:val="Intense Reference"/>
    <w:basedOn w:val="DefaultParagraphFont"/>
    <w:uiPriority w:val="32"/>
    <w:qFormat/>
    <w:rsid w:val="00843149"/>
    <w:rPr>
      <w:b/>
      <w:bCs/>
      <w:smallCaps/>
      <w:color w:val="0F4761" w:themeColor="accent1" w:themeShade="BF"/>
      <w:spacing w:val="5"/>
    </w:rPr>
  </w:style>
  <w:style w:type="character" w:styleId="Hyperlink">
    <w:name w:val="Hyperlink"/>
    <w:basedOn w:val="DefaultParagraphFont"/>
    <w:uiPriority w:val="99"/>
    <w:unhideWhenUsed/>
    <w:rsid w:val="00A843E7"/>
    <w:rPr>
      <w:color w:val="467886" w:themeColor="hyperlink"/>
      <w:u w:val="single"/>
    </w:rPr>
  </w:style>
  <w:style w:type="character" w:styleId="UnresolvedMention">
    <w:name w:val="Unresolved Mention"/>
    <w:basedOn w:val="DefaultParagraphFont"/>
    <w:uiPriority w:val="99"/>
    <w:semiHidden/>
    <w:unhideWhenUsed/>
    <w:rsid w:val="00A843E7"/>
    <w:rPr>
      <w:color w:val="605E5C"/>
      <w:shd w:val="clear" w:color="auto" w:fill="E1DFDD"/>
    </w:rPr>
  </w:style>
  <w:style w:type="paragraph" w:styleId="Header">
    <w:name w:val="header"/>
    <w:basedOn w:val="Normal"/>
    <w:link w:val="HeaderChar"/>
    <w:uiPriority w:val="99"/>
    <w:unhideWhenUsed/>
    <w:rsid w:val="006378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8F1"/>
  </w:style>
  <w:style w:type="paragraph" w:styleId="Footer">
    <w:name w:val="footer"/>
    <w:basedOn w:val="Normal"/>
    <w:link w:val="FooterChar"/>
    <w:uiPriority w:val="99"/>
    <w:unhideWhenUsed/>
    <w:rsid w:val="006378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8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7199124">
      <w:bodyDiv w:val="1"/>
      <w:marLeft w:val="0"/>
      <w:marRight w:val="0"/>
      <w:marTop w:val="0"/>
      <w:marBottom w:val="0"/>
      <w:divBdr>
        <w:top w:val="none" w:sz="0" w:space="0" w:color="auto"/>
        <w:left w:val="none" w:sz="0" w:space="0" w:color="auto"/>
        <w:bottom w:val="none" w:sz="0" w:space="0" w:color="auto"/>
        <w:right w:val="none" w:sz="0" w:space="0" w:color="auto"/>
      </w:divBdr>
      <w:divsChild>
        <w:div w:id="123616425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news.exeter.ac.uk/faculty-of-health-and-life-sciences/community-gardening-groups-bring-benefits-for-people-living-with-dementia-and-their-carers/%20" TargetMode="External"/><Relationship Id="rId21" Type="http://schemas.openxmlformats.org/officeDocument/2006/relationships/hyperlink" Target="https://doi.org/10.1016/j.cppeds.2023.101407." TargetMode="External"/><Relationship Id="rId34" Type="http://schemas.openxmlformats.org/officeDocument/2006/relationships/hyperlink" Target="https://www.gov.wales/well-being-future-generations-act-essentials-html%23:~:text=The%20Well%2Dbeing%20of%20Future%20Generations%20(Wales)%20Act%20is%20" TargetMode="External"/><Relationship Id="rId42" Type="http://schemas.openxmlformats.org/officeDocument/2006/relationships/hyperlink" Target="https://doi.org/10.1007/s43621-021-00058-3." TargetMode="External"/><Relationship Id="rId47" Type="http://schemas.openxmlformats.org/officeDocument/2006/relationships/hyperlink" Target="https://doi.org/10.1007/978-3-319-95870-5_64." TargetMode="External"/><Relationship Id="rId50" Type="http://schemas.openxmlformats.org/officeDocument/2006/relationships/hyperlink" Target="https://repository.uwtsd.ac.uk/id/eprint/1718/1/Tinney%2C%20Glenda%20%282013%29%20Perceptions%20and%20understanding.pdf%20" TargetMode="External"/><Relationship Id="rId55" Type="http://schemas.openxmlformats.org/officeDocument/2006/relationships/hyperlink" Target="https://doi.org/10.1080/13504622.2023.2273785." TargetMode="External"/><Relationship Id="rId63" Type="http://schemas.openxmlformats.org/officeDocument/2006/relationships/hyperlink" Target="https://doi.org/10.5539/hes.v12n3p162." TargetMode="External"/><Relationship Id="rId68" Type="http://schemas.openxmlformats.org/officeDocument/2006/relationships/theme" Target="theme/theme1.xml"/><Relationship Id="rId7" Type="http://schemas.openxmlformats.org/officeDocument/2006/relationships/hyperlink" Target="https://hwb.gov.wales/storage/eaf467e6-30fe-45c9-93ef-cb30f31f1c90/common-understanding-for-school.pdf%20" TargetMode="External"/><Relationship Id="rId2" Type="http://schemas.openxmlformats.org/officeDocument/2006/relationships/settings" Target="settings.xml"/><Relationship Id="rId16" Type="http://schemas.openxmlformats.org/officeDocument/2006/relationships/hyperlink" Target="https://doi.org/10.3390/socsci10030100." TargetMode="External"/><Relationship Id="rId29" Type="http://schemas.openxmlformats.org/officeDocument/2006/relationships/hyperlink" Target="https://www.bera.ac.uk/blog/developing-a-sustainable-wales-and-beyond%20" TargetMode="External"/><Relationship Id="rId11" Type="http://schemas.openxmlformats.org/officeDocument/2006/relationships/hyperlink" Target="https://www.ncfe.org.uk/media/xbcbjrfj/early-years-sustainability-resource.pdf%20" TargetMode="External"/><Relationship Id="rId24" Type="http://schemas.openxmlformats.org/officeDocument/2006/relationships/hyperlink" Target="https://www.sciencedirect.com/science/article/pii/S1499404621000804%23:~:text=Burt%20et%20al14%20surveyed,barriers%20sustaining%20their%20school%20gardens" TargetMode="External"/><Relationship Id="rId32" Type="http://schemas.openxmlformats.org/officeDocument/2006/relationships/hyperlink" Target="https://doi.org/10.1371/journal.pone.0284774." TargetMode="External"/><Relationship Id="rId37" Type="http://schemas.openxmlformats.org/officeDocument/2006/relationships/hyperlink" Target="https://doi.org/10.1016/j.oneear.2020.08.006." TargetMode="External"/><Relationship Id="rId40" Type="http://schemas.openxmlformats.org/officeDocument/2006/relationships/hyperlink" Target="https://doi.org/10.1111/flan.12468." TargetMode="External"/><Relationship Id="rId45" Type="http://schemas.openxmlformats.org/officeDocument/2006/relationships/hyperlink" Target="https://doi.org/10.1007/s13158-017-0197-1." TargetMode="External"/><Relationship Id="rId53" Type="http://schemas.openxmlformats.org/officeDocument/2006/relationships/hyperlink" Target="https://www.unicef.org.uk/rights-respecting-schools/the-rrsa/the-right-to-education/%20" TargetMode="External"/><Relationship Id="rId58" Type="http://schemas.openxmlformats.org/officeDocument/2006/relationships/hyperlink" Target="https://www.gov.wales/well-being-future-generations-act-essentials-html%20" TargetMode="External"/><Relationship Id="rId66" Type="http://schemas.openxmlformats.org/officeDocument/2006/relationships/footer" Target="footer1.xml"/><Relationship Id="rId5" Type="http://schemas.openxmlformats.org/officeDocument/2006/relationships/endnotes" Target="endnotes.xml"/><Relationship Id="rId61" Type="http://schemas.openxmlformats.org/officeDocument/2006/relationships/hyperlink" Target="https://www.un.org/esa/desa/papers/2017/wp152_2017.pdf%20" TargetMode="External"/><Relationship Id="rId19" Type="http://schemas.openxmlformats.org/officeDocument/2006/relationships/hyperlink" Target="https://www.futuregenerations.wales/about-us/future-generations-act/%20" TargetMode="External"/><Relationship Id="rId14" Type="http://schemas.openxmlformats.org/officeDocument/2006/relationships/hyperlink" Target="https://ltl.org.uk/wp-content/uploads/2022/05/educational-outcomes-learning-sustainability-brief-review-literature.pdf%20" TargetMode="External"/><Relationship Id="rId22" Type="http://schemas.openxmlformats.org/officeDocument/2006/relationships/hyperlink" Target="https://www.greenpeace.org.uk/challenges/sustainability/%23:~:text=Sustainability%20is%20a%20way%20of%20" TargetMode="External"/><Relationship Id="rId27" Type="http://schemas.openxmlformats.org/officeDocument/2006/relationships/hyperlink" Target="https://cairngorms.co.uk/wp-content/uploads/2015/04/Curriculum_for_Excellence_and_John_Muir_Award_Resource_2012.pdf%20" TargetMode="External"/><Relationship Id="rId30" Type="http://schemas.openxmlformats.org/officeDocument/2006/relationships/hyperlink" Target="https://doi.org/10.1007/978-3-030-11352-0_188." TargetMode="External"/><Relationship Id="rId35" Type="http://schemas.openxmlformats.org/officeDocument/2006/relationships/hyperlink" Target="https://www.ncbi.nlm.nih.gov/books/NBK537095/%20" TargetMode="External"/><Relationship Id="rId43" Type="http://schemas.openxmlformats.org/officeDocument/2006/relationships/hyperlink" Target="https://www.linkedin.com/pulse/philosophy-sustainability-early-childhood-education-adnan-rajkotwala-vdnbf%20" TargetMode="External"/><Relationship Id="rId48" Type="http://schemas.openxmlformats.org/officeDocument/2006/relationships/hyperlink" Target="https://doi.org/10.3389/fpsyg.2019.02020." TargetMode="External"/><Relationship Id="rId56" Type="http://schemas.openxmlformats.org/officeDocument/2006/relationships/hyperlink" Target="https://www.futuregenerations.wales/news/were-not-making-enough-progress-in-delivering-the-well-being-of-future-generations-act-as-there-is-a-mixed-picture-against-national-indicators-we-need-to-use-this-report-to-encoura/%20" TargetMode="External"/><Relationship Id="rId64" Type="http://schemas.openxmlformats.org/officeDocument/2006/relationships/hyperlink" Target="https://files.eric.ed.gov/fulltext/EJ1108033.pdf%20" TargetMode="External"/><Relationship Id="rId8" Type="http://schemas.openxmlformats.org/officeDocument/2006/relationships/hyperlink" Target="https://www.ncfe.org.uk/media/p1socs4v/sustainability-matters-in-early-childhood-resource.pdf%20" TargetMode="External"/><Relationship Id="rId51" Type="http://schemas.openxmlformats.org/officeDocument/2006/relationships/hyperlink" Target="https://unesco.org.uk/wp-content/uploads/2020/08/UKNC-ESD-Policy-Brief.pdf%20" TargetMode="External"/><Relationship Id="rId3" Type="http://schemas.openxmlformats.org/officeDocument/2006/relationships/webSettings" Target="webSettings.xml"/><Relationship Id="rId12" Type="http://schemas.openxmlformats.org/officeDocument/2006/relationships/hyperlink" Target="https://doi.org/10.1002/pan3.10128." TargetMode="External"/><Relationship Id="rId17" Type="http://schemas.openxmlformats.org/officeDocument/2006/relationships/hyperlink" Target="https://doi.org/10.1192/bjb.2021.18." TargetMode="External"/><Relationship Id="rId25" Type="http://schemas.openxmlformats.org/officeDocument/2006/relationships/hyperlink" Target="https://doi.org/10.1016/j.jclepro.2021.129318." TargetMode="External"/><Relationship Id="rId33" Type="http://schemas.openxmlformats.org/officeDocument/2006/relationships/hyperlink" Target="https://www.futuregenerations.wales/wp-content/uploads/2019/07/Wales-_-SDGs-_-VNR-_-Supplementary-Report-for-Wales-_-Version-10.1-Final-w-cover-ENG.pdf%20" TargetMode="External"/><Relationship Id="rId38" Type="http://schemas.openxmlformats.org/officeDocument/2006/relationships/hyperlink" Target="https://www.investopedia.com/terms/s/sustainability.asp%20" TargetMode="External"/><Relationship Id="rId46" Type="http://schemas.openxmlformats.org/officeDocument/2006/relationships/hyperlink" Target="https://doi.org/10.3390/ijerph191912038." TargetMode="External"/><Relationship Id="rId59" Type="http://schemas.openxmlformats.org/officeDocument/2006/relationships/hyperlink" Target="https://doi.org/10.1007/978-3-030-84647-3_22." TargetMode="External"/><Relationship Id="rId67" Type="http://schemas.openxmlformats.org/officeDocument/2006/relationships/fontTable" Target="fontTable.xml"/><Relationship Id="rId20" Type="http://schemas.openxmlformats.org/officeDocument/2006/relationships/hyperlink" Target="https://doi.org/10.1007/978-3-030-11352-0_277." TargetMode="External"/><Relationship Id="rId41" Type="http://schemas.openxmlformats.org/officeDocument/2006/relationships/hyperlink" Target="https://doi.org/10.1186/s42055-022-00050-3." TargetMode="External"/><Relationship Id="rId54" Type="http://schemas.openxmlformats.org/officeDocument/2006/relationships/hyperlink" Target="https://www.plymouth.ac.uk/students-and-family/sustainability/sustainability-education/esd%20" TargetMode="External"/><Relationship Id="rId62" Type="http://schemas.openxmlformats.org/officeDocument/2006/relationships/hyperlink" Target="https://who-sandbox.squiz.cloud/__data/assets/pdf_file/0007/354580/wales-report-20171116-h1520-web.pdf%20" TargetMode="External"/><Relationship Id="rId1" Type="http://schemas.openxmlformats.org/officeDocument/2006/relationships/styles" Target="styles.xml"/><Relationship Id="rId6" Type="http://schemas.openxmlformats.org/officeDocument/2006/relationships/hyperlink" Target="https://digitalcommons.wku.edu/theses/1230/" TargetMode="External"/><Relationship Id="rId15" Type="http://schemas.openxmlformats.org/officeDocument/2006/relationships/hyperlink" Target="https://doi.org/10.1016/j.joclim.2021.100047." TargetMode="External"/><Relationship Id="rId23" Type="http://schemas.openxmlformats.org/officeDocument/2006/relationships/hyperlink" Target="https://doi.org/10.1007/s10531-021-02340-2." TargetMode="External"/><Relationship Id="rId28" Type="http://schemas.openxmlformats.org/officeDocument/2006/relationships/hyperlink" Target="https://www.johnmuirtrust.org/john-muir-award/impact-and-updates%20" TargetMode="External"/><Relationship Id="rId36" Type="http://schemas.openxmlformats.org/officeDocument/2006/relationships/hyperlink" Target="https://dimensionsfoundation.org/wp-content/uploads/2016/07/youngchildrenauthenticplay.pdf%20" TargetMode="External"/><Relationship Id="rId49" Type="http://schemas.openxmlformats.org/officeDocument/2006/relationships/hyperlink" Target="https://www.theempowerededucatoronline.com/2018/10/sustainability-into-outdoor-play-spaces.html/%20" TargetMode="External"/><Relationship Id="rId57" Type="http://schemas.openxmlformats.org/officeDocument/2006/relationships/hyperlink" Target="https://www.gov.wales/sites/default/files/publications/2018-02/education-for-sustainable-development-and-global-citizenship-a-common-understanding-for-the-adult-and-community-learning-sector.pdf%20" TargetMode="External"/><Relationship Id="rId10" Type="http://schemas.openxmlformats.org/officeDocument/2006/relationships/hyperlink" Target="https://research.bangor.ac.uk/portal/files/20576580/null%20" TargetMode="External"/><Relationship Id="rId31" Type="http://schemas.openxmlformats.org/officeDocument/2006/relationships/hyperlink" Target="https://purplegriffon.com/blog/what-does-it-mean-to-be-sustainable%20" TargetMode="External"/><Relationship Id="rId44" Type="http://schemas.openxmlformats.org/officeDocument/2006/relationships/hyperlink" Target="https://greenly.earth/en-gb/blog/company-guide/3-pillars-of-sustainable-development%20" TargetMode="External"/><Relationship Id="rId52" Type="http://schemas.openxmlformats.org/officeDocument/2006/relationships/hyperlink" Target="https://www.unesco.org/en/sustainable-development/education/need-know%20" TargetMode="External"/><Relationship Id="rId60" Type="http://schemas.openxmlformats.org/officeDocument/2006/relationships/hyperlink" Target="https://doi.org/10.1080/03057240.2022.2159344." TargetMode="External"/><Relationship Id="rId65"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peoplescollection.wales/sites/default/files/rescuemission.pdf%20" TargetMode="External"/><Relationship Id="rId13" Type="http://schemas.openxmlformats.org/officeDocument/2006/relationships/hyperlink" Target="https://www.verywellmind.com/piagets-stages-of-cognitive-development-2795457%20" TargetMode="External"/><Relationship Id="rId18" Type="http://schemas.openxmlformats.org/officeDocument/2006/relationships/hyperlink" Target="https://doi.org/10.1002/berj.3803." TargetMode="External"/><Relationship Id="rId39" Type="http://schemas.openxmlformats.org/officeDocument/2006/relationships/hyperlink" Target="https://www.rhs.org.uk/garden-inspiration/get-gardening/wellbeing-benefits-of-gardening-for-children%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1380</TotalTime>
  <Pages>13</Pages>
  <Words>5494</Words>
  <Characters>31318</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Anwen Rees (2114233)</dc:creator>
  <cp:keywords/>
  <dc:description/>
  <cp:lastModifiedBy>Anwen Rees (2114233)</cp:lastModifiedBy>
  <cp:revision>172</cp:revision>
  <cp:lastPrinted>2024-07-07T16:42:00Z</cp:lastPrinted>
  <dcterms:created xsi:type="dcterms:W3CDTF">2024-06-21T19:14:00Z</dcterms:created>
  <dcterms:modified xsi:type="dcterms:W3CDTF">2024-07-12T15:38:00Z</dcterms:modified>
</cp:coreProperties>
</file>