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6BAA9B7A"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40E4A">
              <w:rPr>
                <w:rFonts w:ascii="Times New Roman" w:hAnsi="Times New Roman" w:cs="Times New Roman"/>
                <w:b/>
                <w:color w:val="auto"/>
                <w:sz w:val="48"/>
              </w:rPr>
              <w:t>Cheryl Phillips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5E1281AE"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C363F">
              <w:rPr>
                <w:rFonts w:ascii="Times New Roman" w:hAnsi="Times New Roman" w:cs="Times New Roman"/>
                <w:b/>
                <w:color w:val="auto"/>
                <w:sz w:val="48"/>
              </w:rPr>
              <w:t xml:space="preserve"> cheryl.phillips@powys.gov.uk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B8F307A" w14:textId="77777777" w:rsidR="006F0F4F"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5C363F">
              <w:rPr>
                <w:rFonts w:ascii="Times New Roman" w:hAnsi="Times New Roman" w:cs="Times New Roman"/>
                <w:b/>
                <w:color w:val="auto"/>
                <w:sz w:val="48"/>
              </w:rPr>
              <w:t xml:space="preserve"> </w:t>
            </w:r>
          </w:p>
          <w:p w14:paraId="0DE696B2" w14:textId="5FCB0BC3" w:rsidR="00F927A1" w:rsidRPr="005D3F07" w:rsidRDefault="006F0F4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1502675</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5E10188F" w14:textId="77777777" w:rsidR="002A1A44" w:rsidRPr="008B28E7" w:rsidRDefault="002A1A44" w:rsidP="002A1A44">
      <w:pPr>
        <w:keepNext/>
        <w:spacing w:before="240" w:after="60"/>
        <w:jc w:val="both"/>
        <w:rPr>
          <w:sz w:val="24"/>
          <w:szCs w:val="24"/>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A8B0B2E" w14:textId="77777777" w:rsidR="00EB695F" w:rsidRDefault="00EB695F" w:rsidP="00FF7EBB">
      <w:pPr>
        <w:jc w:val="both"/>
        <w:rPr>
          <w:sz w:val="24"/>
          <w:szCs w:val="24"/>
        </w:rPr>
      </w:pPr>
    </w:p>
    <w:p w14:paraId="6985BAEE" w14:textId="77777777" w:rsidR="004A22DB" w:rsidRDefault="004A22DB" w:rsidP="004A22DB">
      <w:pPr>
        <w:spacing w:line="276" w:lineRule="auto"/>
        <w:rPr>
          <w:sz w:val="24"/>
          <w:szCs w:val="24"/>
        </w:rPr>
      </w:pPr>
      <w:r w:rsidRPr="00E57A46">
        <w:rPr>
          <w:sz w:val="24"/>
          <w:szCs w:val="24"/>
        </w:rPr>
        <w:t xml:space="preserve">Arnstein, S. (1969.) A ladder of citizen participation. Journal of the American Planning Association, 35(4), 216–224. </w:t>
      </w:r>
    </w:p>
    <w:p w14:paraId="5397854A" w14:textId="77777777" w:rsidR="004A22DB" w:rsidRPr="00E57A46" w:rsidRDefault="004A22DB" w:rsidP="004A22DB">
      <w:pPr>
        <w:spacing w:line="276" w:lineRule="auto"/>
        <w:rPr>
          <w:sz w:val="24"/>
          <w:szCs w:val="24"/>
        </w:rPr>
      </w:pPr>
    </w:p>
    <w:p w14:paraId="4A613505" w14:textId="77777777" w:rsidR="004A22DB" w:rsidRDefault="004A22DB" w:rsidP="004A22DB">
      <w:pPr>
        <w:spacing w:line="276" w:lineRule="auto"/>
        <w:rPr>
          <w:sz w:val="24"/>
          <w:szCs w:val="24"/>
        </w:rPr>
      </w:pPr>
      <w:r w:rsidRPr="00E57A46">
        <w:rPr>
          <w:sz w:val="24"/>
          <w:szCs w:val="24"/>
        </w:rPr>
        <w:t xml:space="preserve">Ashley et al 2011, Hahn et al 2011, Asmussen and </w:t>
      </w:r>
      <w:proofErr w:type="spellStart"/>
      <w:r w:rsidRPr="00E57A46">
        <w:rPr>
          <w:sz w:val="24"/>
          <w:szCs w:val="24"/>
        </w:rPr>
        <w:t>Weizel</w:t>
      </w:r>
      <w:proofErr w:type="spellEnd"/>
      <w:r w:rsidRPr="00E57A46">
        <w:rPr>
          <w:sz w:val="24"/>
          <w:szCs w:val="24"/>
        </w:rPr>
        <w:t xml:space="preserve"> 2010, and Fatherhood Institute 2009, as cited in Swann, 2015)</w:t>
      </w:r>
    </w:p>
    <w:p w14:paraId="3E633CAF" w14:textId="77777777" w:rsidR="004A22DB" w:rsidRPr="00E57A46" w:rsidRDefault="004A22DB" w:rsidP="004A22DB">
      <w:pPr>
        <w:spacing w:line="276" w:lineRule="auto"/>
        <w:rPr>
          <w:sz w:val="24"/>
          <w:szCs w:val="24"/>
        </w:rPr>
      </w:pPr>
    </w:p>
    <w:p w14:paraId="0E3BE4A0" w14:textId="0BF70B8E" w:rsidR="004A22DB" w:rsidRDefault="004A22DB" w:rsidP="004A22DB">
      <w:pPr>
        <w:spacing w:line="276" w:lineRule="auto"/>
        <w:jc w:val="both"/>
        <w:rPr>
          <w:sz w:val="24"/>
          <w:szCs w:val="24"/>
        </w:rPr>
      </w:pPr>
      <w:proofErr w:type="spellStart"/>
      <w:r w:rsidRPr="00E57A46">
        <w:rPr>
          <w:sz w:val="24"/>
          <w:szCs w:val="24"/>
        </w:rPr>
        <w:t>Basw</w:t>
      </w:r>
      <w:proofErr w:type="spellEnd"/>
      <w:r w:rsidRPr="00E57A46">
        <w:rPr>
          <w:sz w:val="24"/>
          <w:szCs w:val="24"/>
        </w:rPr>
        <w:t xml:space="preserve"> (2020) National Assembly for Wales Home Office (201) Framework for the Assessment of Children in Need and their Families. [online] Available at: </w:t>
      </w:r>
      <w:r w:rsidRPr="00E57A46">
        <w:rPr>
          <w:color w:val="3333CC"/>
          <w:sz w:val="24"/>
          <w:szCs w:val="24"/>
          <w:u w:val="single"/>
        </w:rPr>
        <w:t>file:///C:/Users/cherylp/OneDrive%20-%20Powys%20County%20Council/Desktop/Assessment%20resources/Framework%20for%20the%20assessment%20of%20children%20in%20need.pdf</w:t>
      </w:r>
      <w:r w:rsidRPr="00E57A46">
        <w:rPr>
          <w:color w:val="3333CC"/>
          <w:sz w:val="24"/>
          <w:szCs w:val="24"/>
        </w:rPr>
        <w:t xml:space="preserve"> </w:t>
      </w:r>
      <w:r w:rsidRPr="00E57A46">
        <w:rPr>
          <w:sz w:val="24"/>
          <w:szCs w:val="24"/>
        </w:rPr>
        <w:t xml:space="preserve">(Accessed on 2nd </w:t>
      </w:r>
      <w:r w:rsidR="00F1746F">
        <w:rPr>
          <w:sz w:val="24"/>
          <w:szCs w:val="24"/>
        </w:rPr>
        <w:t>August</w:t>
      </w:r>
      <w:r w:rsidRPr="00E57A46">
        <w:rPr>
          <w:sz w:val="24"/>
          <w:szCs w:val="24"/>
        </w:rPr>
        <w:t xml:space="preserve"> 202</w:t>
      </w:r>
      <w:r w:rsidR="00485A35">
        <w:rPr>
          <w:sz w:val="24"/>
          <w:szCs w:val="24"/>
        </w:rPr>
        <w:t>5</w:t>
      </w:r>
      <w:r w:rsidRPr="00E57A46">
        <w:rPr>
          <w:sz w:val="24"/>
          <w:szCs w:val="24"/>
        </w:rPr>
        <w:t>)</w:t>
      </w:r>
    </w:p>
    <w:p w14:paraId="48F7AFF0" w14:textId="77777777" w:rsidR="004A22DB" w:rsidRPr="00E57A46" w:rsidRDefault="004A22DB" w:rsidP="004A22DB">
      <w:pPr>
        <w:spacing w:line="276" w:lineRule="auto"/>
        <w:jc w:val="both"/>
        <w:rPr>
          <w:iCs/>
          <w:sz w:val="24"/>
          <w:szCs w:val="24"/>
        </w:rPr>
      </w:pPr>
    </w:p>
    <w:p w14:paraId="2ABE7F81" w14:textId="77777777" w:rsidR="004A22DB" w:rsidRDefault="004A22DB" w:rsidP="004A22DB">
      <w:pPr>
        <w:spacing w:line="276" w:lineRule="auto"/>
        <w:rPr>
          <w:sz w:val="24"/>
          <w:szCs w:val="24"/>
        </w:rPr>
      </w:pPr>
      <w:r w:rsidRPr="00E57A46">
        <w:rPr>
          <w:sz w:val="24"/>
          <w:szCs w:val="24"/>
        </w:rPr>
        <w:t>Borton, T. (1970) Reach, Teach and Touch. (London) McGraw Hill</w:t>
      </w:r>
    </w:p>
    <w:p w14:paraId="72530269" w14:textId="77777777" w:rsidR="004A22DB" w:rsidRPr="00E57A46" w:rsidRDefault="004A22DB" w:rsidP="004A22DB">
      <w:pPr>
        <w:spacing w:line="276" w:lineRule="auto"/>
        <w:rPr>
          <w:sz w:val="24"/>
          <w:szCs w:val="24"/>
        </w:rPr>
      </w:pPr>
    </w:p>
    <w:p w14:paraId="692E463C" w14:textId="77777777" w:rsidR="004A22DB" w:rsidRPr="00E57A46" w:rsidRDefault="004A22DB" w:rsidP="004A22DB">
      <w:pPr>
        <w:spacing w:line="276" w:lineRule="auto"/>
        <w:rPr>
          <w:b/>
          <w:bCs/>
          <w:sz w:val="24"/>
          <w:szCs w:val="24"/>
        </w:rPr>
      </w:pPr>
      <w:r w:rsidRPr="00E57A46">
        <w:rPr>
          <w:sz w:val="24"/>
          <w:szCs w:val="24"/>
        </w:rPr>
        <w:t>Bowlby (1988) John Bowlby’s Attachment Theory [</w:t>
      </w:r>
      <w:proofErr w:type="gramStart"/>
      <w:r w:rsidRPr="00E57A46">
        <w:rPr>
          <w:sz w:val="24"/>
          <w:szCs w:val="24"/>
        </w:rPr>
        <w:t>online</w:t>
      </w:r>
      <w:proofErr w:type="gramEnd"/>
      <w:r w:rsidRPr="00E57A46">
        <w:rPr>
          <w:sz w:val="24"/>
          <w:szCs w:val="24"/>
        </w:rPr>
        <w:t>] Available at:</w:t>
      </w:r>
    </w:p>
    <w:p w14:paraId="2F496BDA" w14:textId="77777777" w:rsidR="004A22DB" w:rsidRDefault="004A22DB" w:rsidP="004A22DB">
      <w:pPr>
        <w:spacing w:line="276" w:lineRule="auto"/>
        <w:rPr>
          <w:sz w:val="24"/>
          <w:szCs w:val="24"/>
        </w:rPr>
      </w:pPr>
      <w:r w:rsidRPr="00E57A46">
        <w:rPr>
          <w:sz w:val="24"/>
          <w:szCs w:val="24"/>
        </w:rPr>
        <w:t xml:space="preserve">Burgess A (2016) ‘Fathers and parenting interventions’ in The Wiley Blackwell </w:t>
      </w:r>
      <w:proofErr w:type="spellStart"/>
      <w:r w:rsidRPr="00E57A46">
        <w:rPr>
          <w:sz w:val="24"/>
          <w:szCs w:val="24"/>
        </w:rPr>
        <w:t>Encyclopedia</w:t>
      </w:r>
      <w:proofErr w:type="spellEnd"/>
      <w:r w:rsidRPr="00E57A46">
        <w:rPr>
          <w:sz w:val="24"/>
          <w:szCs w:val="24"/>
        </w:rPr>
        <w:t xml:space="preserve"> of Gender and Sexuality Studies, 1-2. Chichester, West Sussex and Malden, MA: Wiley Blackwell.</w:t>
      </w:r>
    </w:p>
    <w:p w14:paraId="3E75AFFB" w14:textId="77777777" w:rsidR="004A22DB" w:rsidRPr="00E57A46" w:rsidRDefault="004A22DB" w:rsidP="004A22DB">
      <w:pPr>
        <w:spacing w:line="276" w:lineRule="auto"/>
        <w:rPr>
          <w:sz w:val="24"/>
          <w:szCs w:val="24"/>
        </w:rPr>
      </w:pPr>
    </w:p>
    <w:p w14:paraId="2EBB4DEF" w14:textId="77777777" w:rsidR="004A22DB" w:rsidRDefault="004A22DB" w:rsidP="004A22DB">
      <w:pPr>
        <w:spacing w:line="276" w:lineRule="auto"/>
        <w:rPr>
          <w:sz w:val="24"/>
          <w:szCs w:val="24"/>
        </w:rPr>
      </w:pPr>
      <w:r w:rsidRPr="00E57A46">
        <w:rPr>
          <w:sz w:val="24"/>
          <w:szCs w:val="24"/>
        </w:rPr>
        <w:t xml:space="preserve">Calan DVS (no date) Support </w:t>
      </w:r>
      <w:proofErr w:type="gramStart"/>
      <w:r w:rsidRPr="00E57A46">
        <w:rPr>
          <w:sz w:val="24"/>
          <w:szCs w:val="24"/>
        </w:rPr>
        <w:t>For</w:t>
      </w:r>
      <w:proofErr w:type="gramEnd"/>
      <w:r w:rsidRPr="00E57A46">
        <w:rPr>
          <w:sz w:val="24"/>
          <w:szCs w:val="24"/>
        </w:rPr>
        <w:t xml:space="preserve"> Children and Young People. [online] Available at: </w:t>
      </w:r>
      <w:hyperlink r:id="rId11" w:history="1">
        <w:r w:rsidRPr="00E57A46">
          <w:rPr>
            <w:rStyle w:val="Hyperlink"/>
            <w:sz w:val="24"/>
            <w:szCs w:val="24"/>
          </w:rPr>
          <w:t>https://www.calandvs.org.uk/en/our-services/support-for-children-and-young-people/</w:t>
        </w:r>
      </w:hyperlink>
      <w:r w:rsidRPr="00E57A46">
        <w:rPr>
          <w:sz w:val="24"/>
          <w:szCs w:val="24"/>
        </w:rPr>
        <w:t xml:space="preserve"> (Accessed on 4</w:t>
      </w:r>
      <w:r w:rsidRPr="00E57A46">
        <w:rPr>
          <w:sz w:val="24"/>
          <w:szCs w:val="24"/>
          <w:vertAlign w:val="superscript"/>
        </w:rPr>
        <w:t>th</w:t>
      </w:r>
      <w:r w:rsidRPr="00E57A46">
        <w:rPr>
          <w:sz w:val="24"/>
          <w:szCs w:val="24"/>
        </w:rPr>
        <w:t xml:space="preserve"> October 2025)</w:t>
      </w:r>
    </w:p>
    <w:p w14:paraId="7783DB66" w14:textId="77777777" w:rsidR="004A22DB" w:rsidRPr="00E57A46" w:rsidRDefault="004A22DB" w:rsidP="004A22DB">
      <w:pPr>
        <w:spacing w:line="276" w:lineRule="auto"/>
        <w:rPr>
          <w:sz w:val="24"/>
          <w:szCs w:val="24"/>
        </w:rPr>
      </w:pPr>
    </w:p>
    <w:p w14:paraId="62A98517" w14:textId="60561F9F" w:rsidR="004A22DB" w:rsidRDefault="004A22DB" w:rsidP="004A22DB">
      <w:pPr>
        <w:spacing w:line="276" w:lineRule="auto"/>
        <w:rPr>
          <w:sz w:val="24"/>
          <w:szCs w:val="24"/>
        </w:rPr>
      </w:pPr>
      <w:r w:rsidRPr="00E57A46">
        <w:rPr>
          <w:sz w:val="24"/>
          <w:szCs w:val="24"/>
        </w:rPr>
        <w:t xml:space="preserve">European Convention on Human Rights (1950) [online] Available at:  </w:t>
      </w:r>
      <w:hyperlink r:id="rId12" w:history="1">
        <w:r w:rsidRPr="00E57A46">
          <w:rPr>
            <w:rStyle w:val="Hyperlink"/>
            <w:sz w:val="24"/>
            <w:szCs w:val="24"/>
          </w:rPr>
          <w:t>https://www.echr.coe.int/documents/d/echr/Convention_ENG</w:t>
        </w:r>
      </w:hyperlink>
      <w:r w:rsidRPr="00E57A46">
        <w:rPr>
          <w:sz w:val="24"/>
          <w:szCs w:val="24"/>
        </w:rPr>
        <w:t xml:space="preserve"> (Accessed on 1</w:t>
      </w:r>
      <w:r w:rsidRPr="00E57A46">
        <w:rPr>
          <w:sz w:val="24"/>
          <w:szCs w:val="24"/>
          <w:vertAlign w:val="superscript"/>
        </w:rPr>
        <w:t>st</w:t>
      </w:r>
      <w:r w:rsidRPr="00E57A46">
        <w:rPr>
          <w:sz w:val="24"/>
          <w:szCs w:val="24"/>
        </w:rPr>
        <w:t xml:space="preserve"> </w:t>
      </w:r>
      <w:r w:rsidR="00F1746F">
        <w:rPr>
          <w:sz w:val="24"/>
          <w:szCs w:val="24"/>
        </w:rPr>
        <w:t xml:space="preserve">September </w:t>
      </w:r>
      <w:r w:rsidRPr="00E57A46">
        <w:rPr>
          <w:sz w:val="24"/>
          <w:szCs w:val="24"/>
        </w:rPr>
        <w:t>2025)</w:t>
      </w:r>
    </w:p>
    <w:p w14:paraId="3D015B5C" w14:textId="77777777" w:rsidR="004A22DB" w:rsidRPr="00E57A46" w:rsidRDefault="004A22DB" w:rsidP="004A22DB">
      <w:pPr>
        <w:spacing w:line="276" w:lineRule="auto"/>
        <w:rPr>
          <w:sz w:val="24"/>
          <w:szCs w:val="24"/>
        </w:rPr>
      </w:pPr>
    </w:p>
    <w:p w14:paraId="1C63B732" w14:textId="77777777" w:rsidR="004A22DB" w:rsidRPr="00E57A46" w:rsidRDefault="004A22DB" w:rsidP="004A22DB">
      <w:pPr>
        <w:spacing w:line="276" w:lineRule="auto"/>
        <w:rPr>
          <w:sz w:val="24"/>
          <w:szCs w:val="24"/>
          <w:shd w:val="clear" w:color="auto" w:fill="FFFFFF"/>
        </w:rPr>
      </w:pPr>
      <w:r w:rsidRPr="00E57A46">
        <w:rPr>
          <w:sz w:val="24"/>
          <w:szCs w:val="24"/>
          <w:shd w:val="clear" w:color="auto" w:fill="FFFFFF"/>
        </w:rPr>
        <w:t>Glaister, A. (2008) ‘Introducing critical practice’ in Fraser, A.W. and Matthews, S. (eds) </w:t>
      </w:r>
      <w:r w:rsidRPr="00E57A46">
        <w:rPr>
          <w:i/>
          <w:iCs/>
          <w:sz w:val="24"/>
          <w:szCs w:val="24"/>
          <w:shd w:val="clear" w:color="auto" w:fill="FFFFFF"/>
        </w:rPr>
        <w:t>The Critical Practitioner in Social Work and Health Care</w:t>
      </w:r>
      <w:r w:rsidRPr="00E57A46">
        <w:rPr>
          <w:sz w:val="24"/>
          <w:szCs w:val="24"/>
          <w:shd w:val="clear" w:color="auto" w:fill="FFFFFF"/>
        </w:rPr>
        <w:t>, London, Sage.</w:t>
      </w:r>
    </w:p>
    <w:p w14:paraId="2FA54442" w14:textId="6ACC3580" w:rsidR="004A22DB" w:rsidRPr="00E57A46" w:rsidRDefault="004A22DB" w:rsidP="00485A35">
      <w:pPr>
        <w:shd w:val="clear" w:color="auto" w:fill="FFFFFF"/>
        <w:spacing w:after="150" w:line="276" w:lineRule="auto"/>
        <w:outlineLvl w:val="0"/>
        <w:rPr>
          <w:sz w:val="24"/>
          <w:szCs w:val="24"/>
        </w:rPr>
      </w:pPr>
      <w:r w:rsidRPr="00E57A46">
        <w:rPr>
          <w:sz w:val="24"/>
          <w:szCs w:val="24"/>
          <w:shd w:val="clear" w:color="auto" w:fill="FFFFFF"/>
        </w:rPr>
        <w:t>Gov.Uk (2023) C</w:t>
      </w:r>
      <w:r w:rsidRPr="00E57A46">
        <w:rPr>
          <w:sz w:val="24"/>
          <w:szCs w:val="24"/>
        </w:rPr>
        <w:t xml:space="preserve">ontrolling or coercive behaviour: statutory guidance framework. Available at: </w:t>
      </w:r>
      <w:hyperlink r:id="rId13" w:history="1">
        <w:r w:rsidRPr="00E57A46">
          <w:rPr>
            <w:rStyle w:val="Hyperlink"/>
            <w:sz w:val="24"/>
            <w:szCs w:val="24"/>
          </w:rPr>
          <w:t>https://www.gov.uk/government/publications/controlling-or-coercive-behaviour-statutory-guidance-framework/controlling-or-coercive-behaviour-statutory-guidance-framework-accessible</w:t>
        </w:r>
      </w:hyperlink>
      <w:r w:rsidRPr="00E57A46">
        <w:rPr>
          <w:sz w:val="24"/>
          <w:szCs w:val="24"/>
        </w:rPr>
        <w:t xml:space="preserve"> (Accessed on 13th </w:t>
      </w:r>
      <w:r w:rsidR="00F1746F">
        <w:rPr>
          <w:sz w:val="24"/>
          <w:szCs w:val="24"/>
        </w:rPr>
        <w:t>August</w:t>
      </w:r>
      <w:r w:rsidRPr="00E57A46">
        <w:rPr>
          <w:sz w:val="24"/>
          <w:szCs w:val="24"/>
        </w:rPr>
        <w:t xml:space="preserve"> 202</w:t>
      </w:r>
      <w:r w:rsidR="00F1746F">
        <w:rPr>
          <w:sz w:val="24"/>
          <w:szCs w:val="24"/>
        </w:rPr>
        <w:t>5</w:t>
      </w:r>
      <w:r w:rsidRPr="00E57A46">
        <w:rPr>
          <w:sz w:val="24"/>
          <w:szCs w:val="24"/>
        </w:rPr>
        <w:t>)</w:t>
      </w:r>
    </w:p>
    <w:p w14:paraId="4D2AAF8F" w14:textId="77777777" w:rsidR="004A22DB" w:rsidRDefault="004A22DB" w:rsidP="004A22DB">
      <w:pPr>
        <w:spacing w:line="276" w:lineRule="auto"/>
        <w:jc w:val="both"/>
        <w:rPr>
          <w:sz w:val="24"/>
          <w:szCs w:val="24"/>
        </w:rPr>
      </w:pPr>
      <w:proofErr w:type="spellStart"/>
      <w:r w:rsidRPr="00E57A46">
        <w:rPr>
          <w:sz w:val="24"/>
          <w:szCs w:val="24"/>
        </w:rPr>
        <w:t>Kadushin</w:t>
      </w:r>
      <w:proofErr w:type="spellEnd"/>
      <w:r w:rsidRPr="00E57A46">
        <w:rPr>
          <w:sz w:val="24"/>
          <w:szCs w:val="24"/>
        </w:rPr>
        <w:t xml:space="preserve">, A. and </w:t>
      </w:r>
      <w:proofErr w:type="spellStart"/>
      <w:r w:rsidRPr="00E57A46">
        <w:rPr>
          <w:sz w:val="24"/>
          <w:szCs w:val="24"/>
        </w:rPr>
        <w:t>Kadushin</w:t>
      </w:r>
      <w:proofErr w:type="spellEnd"/>
      <w:r w:rsidRPr="00E57A46">
        <w:rPr>
          <w:sz w:val="24"/>
          <w:szCs w:val="24"/>
        </w:rPr>
        <w:t>, G., 1999. The Social Work Interview. 3rd ed. Columbia University Press.</w:t>
      </w:r>
    </w:p>
    <w:p w14:paraId="7A67B11D" w14:textId="77777777" w:rsidR="004A22DB" w:rsidRPr="00E57A46" w:rsidRDefault="004A22DB" w:rsidP="004A22DB">
      <w:pPr>
        <w:spacing w:line="276" w:lineRule="auto"/>
        <w:jc w:val="both"/>
        <w:rPr>
          <w:sz w:val="24"/>
          <w:szCs w:val="24"/>
        </w:rPr>
      </w:pPr>
    </w:p>
    <w:p w14:paraId="799DE4D3" w14:textId="163413C3" w:rsidR="004A22DB" w:rsidRDefault="004A22DB" w:rsidP="004A22DB">
      <w:pPr>
        <w:spacing w:line="276" w:lineRule="auto"/>
        <w:rPr>
          <w:sz w:val="24"/>
          <w:szCs w:val="24"/>
        </w:rPr>
      </w:pPr>
      <w:r w:rsidRPr="00E57A46">
        <w:rPr>
          <w:sz w:val="24"/>
          <w:szCs w:val="24"/>
        </w:rPr>
        <w:t xml:space="preserve">Karim, S. (2023). </w:t>
      </w:r>
      <w:r w:rsidRPr="00E57A46">
        <w:rPr>
          <w:i/>
          <w:iCs/>
          <w:sz w:val="24"/>
          <w:szCs w:val="24"/>
        </w:rPr>
        <w:t>Power-informed practice in social work</w:t>
      </w:r>
      <w:r w:rsidRPr="00E57A46">
        <w:rPr>
          <w:sz w:val="24"/>
          <w:szCs w:val="24"/>
        </w:rPr>
        <w:t xml:space="preserve">. </w:t>
      </w:r>
      <w:r w:rsidRPr="00E57A46">
        <w:rPr>
          <w:i/>
          <w:iCs/>
          <w:sz w:val="24"/>
          <w:szCs w:val="24"/>
        </w:rPr>
        <w:t>Journal of Social Work</w:t>
      </w:r>
      <w:r w:rsidRPr="00E57A46">
        <w:rPr>
          <w:sz w:val="24"/>
          <w:szCs w:val="24"/>
        </w:rPr>
        <w:t xml:space="preserve">, [online] Available at: </w:t>
      </w:r>
      <w:hyperlink r:id="rId14" w:history="1">
        <w:r w:rsidRPr="00E57A46">
          <w:rPr>
            <w:rStyle w:val="Hyperlink"/>
            <w:sz w:val="24"/>
            <w:szCs w:val="24"/>
          </w:rPr>
          <w:t>https://journals.sagepub.com/doi/pdf/10.1177/14680173231180307</w:t>
        </w:r>
      </w:hyperlink>
      <w:r w:rsidRPr="00E57A46">
        <w:rPr>
          <w:sz w:val="24"/>
          <w:szCs w:val="24"/>
        </w:rPr>
        <w:t xml:space="preserve"> (Accessed on </w:t>
      </w:r>
      <w:r w:rsidR="00F1746F">
        <w:rPr>
          <w:sz w:val="24"/>
          <w:szCs w:val="24"/>
        </w:rPr>
        <w:t>8th</w:t>
      </w:r>
      <w:r w:rsidRPr="00E57A46">
        <w:rPr>
          <w:sz w:val="24"/>
          <w:szCs w:val="24"/>
        </w:rPr>
        <w:t xml:space="preserve"> </w:t>
      </w:r>
      <w:r w:rsidR="00F1746F">
        <w:rPr>
          <w:sz w:val="24"/>
          <w:szCs w:val="24"/>
        </w:rPr>
        <w:t>September</w:t>
      </w:r>
      <w:r w:rsidRPr="00E57A46">
        <w:rPr>
          <w:sz w:val="24"/>
          <w:szCs w:val="24"/>
        </w:rPr>
        <w:t xml:space="preserve"> 2025) </w:t>
      </w:r>
    </w:p>
    <w:p w14:paraId="384A3BB0" w14:textId="77777777" w:rsidR="004A22DB" w:rsidRPr="00E57A46" w:rsidRDefault="004A22DB" w:rsidP="004A22DB">
      <w:pPr>
        <w:spacing w:line="276" w:lineRule="auto"/>
        <w:rPr>
          <w:sz w:val="24"/>
          <w:szCs w:val="24"/>
        </w:rPr>
      </w:pPr>
    </w:p>
    <w:p w14:paraId="396077BA" w14:textId="18D26F6E" w:rsidR="004A22DB" w:rsidRDefault="004A22DB" w:rsidP="004A22DB">
      <w:pPr>
        <w:spacing w:line="276" w:lineRule="auto"/>
        <w:rPr>
          <w:sz w:val="24"/>
          <w:szCs w:val="24"/>
          <w:shd w:val="clear" w:color="auto" w:fill="FFFFFF"/>
        </w:rPr>
      </w:pPr>
      <w:r w:rsidRPr="00E57A46">
        <w:rPr>
          <w:sz w:val="24"/>
          <w:szCs w:val="24"/>
          <w:shd w:val="clear" w:color="auto" w:fill="FFFFFF"/>
        </w:rPr>
        <w:t>Katz, E. (2015) ‘Domestic Violence, Children’s Agency and Mother-Child Relationships: Towards a More Advanced Model’, Children &amp; Society, vol. 29 (no. 1) [online] Available at:</w:t>
      </w:r>
      <w:r w:rsidRPr="00E57A46">
        <w:rPr>
          <w:color w:val="4B4B4B"/>
          <w:sz w:val="24"/>
          <w:szCs w:val="24"/>
          <w:shd w:val="clear" w:color="auto" w:fill="FFFFFF"/>
        </w:rPr>
        <w:t xml:space="preserve"> </w:t>
      </w:r>
      <w:hyperlink r:id="rId15" w:history="1">
        <w:r w:rsidRPr="00E57A46">
          <w:rPr>
            <w:color w:val="3333CC"/>
            <w:sz w:val="24"/>
            <w:szCs w:val="24"/>
            <w:u w:val="single"/>
            <w:shd w:val="clear" w:color="auto" w:fill="FFFFFF"/>
          </w:rPr>
          <w:t>https://www.academia.edu/10312145/Katz_E_2015_Domestic_Violence_Children_s_Agency_and_Mother_Child_Relationships_Towards_a_More_Advanced_Model_Children_and_Society_vol_29_no_1_pp_69_79</w:t>
        </w:r>
      </w:hyperlink>
      <w:r w:rsidRPr="00E57A46">
        <w:rPr>
          <w:color w:val="3333CC"/>
          <w:sz w:val="24"/>
          <w:szCs w:val="24"/>
          <w:shd w:val="clear" w:color="auto" w:fill="FFFFFF"/>
        </w:rPr>
        <w:t xml:space="preserve"> </w:t>
      </w:r>
      <w:r w:rsidRPr="00E57A46">
        <w:rPr>
          <w:sz w:val="24"/>
          <w:szCs w:val="24"/>
          <w:shd w:val="clear" w:color="auto" w:fill="FFFFFF"/>
        </w:rPr>
        <w:t xml:space="preserve">(Accessed on </w:t>
      </w:r>
      <w:r w:rsidR="00CA7C56">
        <w:rPr>
          <w:sz w:val="24"/>
          <w:szCs w:val="24"/>
          <w:shd w:val="clear" w:color="auto" w:fill="FFFFFF"/>
        </w:rPr>
        <w:t>19th September</w:t>
      </w:r>
      <w:r w:rsidRPr="00E57A46">
        <w:rPr>
          <w:sz w:val="24"/>
          <w:szCs w:val="24"/>
          <w:shd w:val="clear" w:color="auto" w:fill="FFFFFF"/>
        </w:rPr>
        <w:t xml:space="preserve"> 202</w:t>
      </w:r>
      <w:r>
        <w:rPr>
          <w:sz w:val="24"/>
          <w:szCs w:val="24"/>
          <w:shd w:val="clear" w:color="auto" w:fill="FFFFFF"/>
        </w:rPr>
        <w:t>5</w:t>
      </w:r>
      <w:r w:rsidRPr="00E57A46">
        <w:rPr>
          <w:sz w:val="24"/>
          <w:szCs w:val="24"/>
          <w:shd w:val="clear" w:color="auto" w:fill="FFFFFF"/>
        </w:rPr>
        <w:t>)</w:t>
      </w:r>
    </w:p>
    <w:p w14:paraId="4F89AE09" w14:textId="77777777" w:rsidR="004A22DB" w:rsidRPr="00E57A46" w:rsidRDefault="004A22DB" w:rsidP="004A22DB">
      <w:pPr>
        <w:spacing w:line="276" w:lineRule="auto"/>
        <w:rPr>
          <w:sz w:val="24"/>
          <w:szCs w:val="24"/>
          <w:shd w:val="clear" w:color="auto" w:fill="FFFFFF"/>
        </w:rPr>
      </w:pPr>
    </w:p>
    <w:p w14:paraId="44DDE4D3" w14:textId="77777777" w:rsidR="004A22DB" w:rsidRPr="00E57A46" w:rsidRDefault="004A22DB" w:rsidP="004A22DB">
      <w:pPr>
        <w:spacing w:line="276" w:lineRule="auto"/>
        <w:rPr>
          <w:sz w:val="24"/>
          <w:szCs w:val="24"/>
        </w:rPr>
      </w:pPr>
      <w:proofErr w:type="spellStart"/>
      <w:r w:rsidRPr="00E57A46">
        <w:rPr>
          <w:sz w:val="24"/>
          <w:szCs w:val="24"/>
        </w:rPr>
        <w:t>Koubel</w:t>
      </w:r>
      <w:proofErr w:type="spellEnd"/>
      <w:r w:rsidRPr="00E57A46">
        <w:rPr>
          <w:sz w:val="24"/>
          <w:szCs w:val="24"/>
        </w:rPr>
        <w:t>, R., (2016) Safeguarding Adults and Children, Dilemmas and Complex Practice, Palgrave, Learning Matters</w:t>
      </w:r>
    </w:p>
    <w:p w14:paraId="0FA04CB8" w14:textId="22FDEDB0" w:rsidR="004A22DB" w:rsidRDefault="004A22DB" w:rsidP="004A22DB">
      <w:pPr>
        <w:spacing w:line="276" w:lineRule="auto"/>
        <w:rPr>
          <w:sz w:val="24"/>
          <w:szCs w:val="24"/>
        </w:rPr>
      </w:pPr>
      <w:r w:rsidRPr="00E57A46">
        <w:rPr>
          <w:sz w:val="24"/>
          <w:szCs w:val="24"/>
        </w:rPr>
        <w:t xml:space="preserve">Legislation.gov.uk (2020) Children (Abolition of Defence of Reasonable Punishment) (Wales) Act 2020. [online] Available at: </w:t>
      </w:r>
      <w:hyperlink r:id="rId16" w:history="1">
        <w:r w:rsidRPr="00E57A46">
          <w:rPr>
            <w:rStyle w:val="Hyperlink"/>
            <w:sz w:val="24"/>
            <w:szCs w:val="24"/>
          </w:rPr>
          <w:t>https://www.legislation.gov.uk/anaw/2020/3</w:t>
        </w:r>
      </w:hyperlink>
      <w:r w:rsidRPr="00E57A46">
        <w:rPr>
          <w:sz w:val="24"/>
          <w:szCs w:val="24"/>
        </w:rPr>
        <w:t xml:space="preserve"> (Accessed 2nd October</w:t>
      </w:r>
      <w:r w:rsidR="00F1746F">
        <w:rPr>
          <w:sz w:val="24"/>
          <w:szCs w:val="24"/>
        </w:rPr>
        <w:t xml:space="preserve"> 2025</w:t>
      </w:r>
      <w:r w:rsidRPr="00E57A46">
        <w:rPr>
          <w:sz w:val="24"/>
          <w:szCs w:val="24"/>
        </w:rPr>
        <w:t>)</w:t>
      </w:r>
    </w:p>
    <w:p w14:paraId="75988071" w14:textId="77777777" w:rsidR="00CA7C56" w:rsidRPr="00E57A46" w:rsidRDefault="00CA7C56" w:rsidP="004A22DB">
      <w:pPr>
        <w:spacing w:line="276" w:lineRule="auto"/>
        <w:rPr>
          <w:sz w:val="24"/>
          <w:szCs w:val="24"/>
        </w:rPr>
      </w:pPr>
    </w:p>
    <w:p w14:paraId="13ABEF0F" w14:textId="5BE325EB" w:rsidR="004A22DB" w:rsidRDefault="004A22DB" w:rsidP="004A22DB">
      <w:pPr>
        <w:spacing w:line="276" w:lineRule="auto"/>
        <w:rPr>
          <w:sz w:val="24"/>
          <w:szCs w:val="24"/>
        </w:rPr>
      </w:pPr>
      <w:r w:rsidRPr="00E57A46">
        <w:rPr>
          <w:sz w:val="24"/>
          <w:szCs w:val="24"/>
        </w:rPr>
        <w:t xml:space="preserve">Legislation.gov.uk (2023). ‘Domestic Abuse Act (2021)’ [online] Available at: https://www.legislation.gov.uk/ukpga/2021/17/contents/enacted (Accessed on 15th </w:t>
      </w:r>
      <w:r w:rsidR="00F1746F">
        <w:rPr>
          <w:sz w:val="24"/>
          <w:szCs w:val="24"/>
        </w:rPr>
        <w:t xml:space="preserve">August </w:t>
      </w:r>
      <w:r w:rsidRPr="00E57A46">
        <w:rPr>
          <w:sz w:val="24"/>
          <w:szCs w:val="24"/>
        </w:rPr>
        <w:t>202</w:t>
      </w:r>
      <w:r w:rsidR="00F1746F">
        <w:rPr>
          <w:sz w:val="24"/>
          <w:szCs w:val="24"/>
        </w:rPr>
        <w:t>5</w:t>
      </w:r>
      <w:r w:rsidRPr="00E57A46">
        <w:rPr>
          <w:sz w:val="24"/>
          <w:szCs w:val="24"/>
        </w:rPr>
        <w:t xml:space="preserve">) </w:t>
      </w:r>
    </w:p>
    <w:p w14:paraId="0B3EDBC0" w14:textId="77777777" w:rsidR="00F1746F" w:rsidRPr="00E57A46" w:rsidRDefault="00F1746F" w:rsidP="004A22DB">
      <w:pPr>
        <w:spacing w:line="276" w:lineRule="auto"/>
        <w:rPr>
          <w:sz w:val="24"/>
          <w:szCs w:val="24"/>
        </w:rPr>
      </w:pPr>
    </w:p>
    <w:p w14:paraId="45FEDF7A" w14:textId="77777777" w:rsidR="004A22DB" w:rsidRDefault="004A22DB" w:rsidP="004A22DB">
      <w:pPr>
        <w:spacing w:line="276" w:lineRule="auto"/>
        <w:rPr>
          <w:sz w:val="24"/>
          <w:szCs w:val="24"/>
        </w:rPr>
      </w:pPr>
      <w:r w:rsidRPr="00E57A46">
        <w:rPr>
          <w:sz w:val="24"/>
          <w:szCs w:val="24"/>
        </w:rPr>
        <w:t xml:space="preserve">Legislation.gov.uk Children Act (1989) [online] Available at:  </w:t>
      </w:r>
      <w:hyperlink r:id="rId17" w:history="1">
        <w:r w:rsidRPr="00E57A46">
          <w:rPr>
            <w:rStyle w:val="Hyperlink"/>
            <w:sz w:val="24"/>
            <w:szCs w:val="24"/>
          </w:rPr>
          <w:t>https://www.legislation.gov.uk/ukpga/1989/41/section/17</w:t>
        </w:r>
      </w:hyperlink>
      <w:r w:rsidRPr="00E57A46">
        <w:rPr>
          <w:sz w:val="24"/>
          <w:szCs w:val="24"/>
        </w:rPr>
        <w:t xml:space="preserve"> (Accessed on 18th August 2025)</w:t>
      </w:r>
    </w:p>
    <w:p w14:paraId="4E7C8717" w14:textId="77777777" w:rsidR="00CA7C56" w:rsidRPr="00E57A46" w:rsidRDefault="00CA7C56" w:rsidP="004A22DB">
      <w:pPr>
        <w:spacing w:line="276" w:lineRule="auto"/>
        <w:rPr>
          <w:sz w:val="24"/>
          <w:szCs w:val="24"/>
        </w:rPr>
      </w:pPr>
    </w:p>
    <w:p w14:paraId="5DD01AAB" w14:textId="62FA1710" w:rsidR="004A22DB" w:rsidRDefault="004A22DB" w:rsidP="004A22DB">
      <w:pPr>
        <w:spacing w:line="276" w:lineRule="auto"/>
        <w:rPr>
          <w:sz w:val="24"/>
          <w:szCs w:val="24"/>
        </w:rPr>
      </w:pPr>
      <w:r w:rsidRPr="00E57A46">
        <w:rPr>
          <w:sz w:val="24"/>
          <w:szCs w:val="24"/>
        </w:rPr>
        <w:t xml:space="preserve">Legislation.gov.uk The Care and Support (Assessment) (Wales) (Regulations) 2015 </w:t>
      </w:r>
      <w:bookmarkStart w:id="0" w:name="_Hlk95406261"/>
      <w:r w:rsidRPr="00E57A46">
        <w:rPr>
          <w:sz w:val="24"/>
          <w:szCs w:val="24"/>
        </w:rPr>
        <w:t xml:space="preserve">[Online] available at: </w:t>
      </w:r>
      <w:bookmarkEnd w:id="0"/>
      <w:r w:rsidRPr="00E57A46">
        <w:rPr>
          <w:sz w:val="24"/>
          <w:szCs w:val="24"/>
        </w:rPr>
        <w:fldChar w:fldCharType="begin"/>
      </w:r>
      <w:r w:rsidRPr="00E57A46">
        <w:rPr>
          <w:sz w:val="24"/>
          <w:szCs w:val="24"/>
        </w:rPr>
        <w:instrText xml:space="preserve"> HYPERLINK "https://www.legislation.gov.uk/wsi/2015/1305/made" </w:instrText>
      </w:r>
      <w:r w:rsidRPr="00E57A46">
        <w:rPr>
          <w:sz w:val="24"/>
          <w:szCs w:val="24"/>
        </w:rPr>
      </w:r>
      <w:r w:rsidRPr="00E57A46">
        <w:rPr>
          <w:sz w:val="24"/>
          <w:szCs w:val="24"/>
        </w:rPr>
        <w:fldChar w:fldCharType="separate"/>
      </w:r>
      <w:r w:rsidRPr="00E57A46">
        <w:rPr>
          <w:rStyle w:val="Hyperlink"/>
          <w:sz w:val="24"/>
          <w:szCs w:val="24"/>
        </w:rPr>
        <w:t>https://www.legislation.gov.uk/wsi/2015/1305/made</w:t>
      </w:r>
      <w:r w:rsidRPr="00E57A46">
        <w:rPr>
          <w:sz w:val="24"/>
          <w:szCs w:val="24"/>
        </w:rPr>
        <w:fldChar w:fldCharType="end"/>
      </w:r>
      <w:r w:rsidRPr="00E57A46">
        <w:rPr>
          <w:sz w:val="24"/>
          <w:szCs w:val="24"/>
        </w:rPr>
        <w:t xml:space="preserve"> (Accessed 5th September 2025) </w:t>
      </w:r>
    </w:p>
    <w:p w14:paraId="21E1800C" w14:textId="77777777" w:rsidR="00CA7C56" w:rsidRPr="00E57A46" w:rsidRDefault="00CA7C56" w:rsidP="004A22DB">
      <w:pPr>
        <w:spacing w:line="276" w:lineRule="auto"/>
        <w:rPr>
          <w:sz w:val="24"/>
          <w:szCs w:val="24"/>
        </w:rPr>
      </w:pPr>
    </w:p>
    <w:p w14:paraId="139BF9AD" w14:textId="77777777" w:rsidR="004A22DB" w:rsidRDefault="004A22DB" w:rsidP="004A22DB">
      <w:pPr>
        <w:spacing w:line="276" w:lineRule="auto"/>
        <w:rPr>
          <w:sz w:val="24"/>
          <w:szCs w:val="24"/>
        </w:rPr>
      </w:pPr>
      <w:r w:rsidRPr="00E57A46">
        <w:rPr>
          <w:sz w:val="24"/>
          <w:szCs w:val="24"/>
        </w:rPr>
        <w:t xml:space="preserve">Legislation.gov.uk,  Mental Capacity Act (2005) [online] Available at: </w:t>
      </w:r>
      <w:hyperlink r:id="rId18" w:history="1">
        <w:r w:rsidRPr="00E57A46">
          <w:rPr>
            <w:rStyle w:val="Hyperlink"/>
            <w:sz w:val="24"/>
            <w:szCs w:val="24"/>
          </w:rPr>
          <w:t>https://www.legislation.gov.uk/ukpga/2005/9/pdfs/ukpga_20050009_en.pdf</w:t>
        </w:r>
      </w:hyperlink>
      <w:r w:rsidRPr="00E57A46">
        <w:rPr>
          <w:sz w:val="24"/>
          <w:szCs w:val="24"/>
        </w:rPr>
        <w:t xml:space="preserve"> (Accessed on 16th September 2025)</w:t>
      </w:r>
    </w:p>
    <w:p w14:paraId="35EDA401" w14:textId="77777777" w:rsidR="00CA7C56" w:rsidRPr="00E57A46" w:rsidRDefault="00CA7C56" w:rsidP="004A22DB">
      <w:pPr>
        <w:spacing w:line="276" w:lineRule="auto"/>
        <w:rPr>
          <w:sz w:val="24"/>
          <w:szCs w:val="24"/>
        </w:rPr>
      </w:pPr>
    </w:p>
    <w:p w14:paraId="61C6165F" w14:textId="77777777" w:rsidR="004A22DB" w:rsidRDefault="004A22DB" w:rsidP="004A22DB">
      <w:pPr>
        <w:spacing w:line="276" w:lineRule="auto"/>
        <w:rPr>
          <w:sz w:val="24"/>
          <w:szCs w:val="24"/>
        </w:rPr>
      </w:pPr>
      <w:r w:rsidRPr="00E57A46">
        <w:rPr>
          <w:sz w:val="24"/>
          <w:szCs w:val="24"/>
        </w:rPr>
        <w:t xml:space="preserve">Legislation.gov.uk, Care Act (2014) [online] Available at: </w:t>
      </w:r>
      <w:hyperlink r:id="rId19" w:history="1">
        <w:r w:rsidRPr="00E57A46">
          <w:rPr>
            <w:rStyle w:val="Hyperlink"/>
            <w:sz w:val="24"/>
            <w:szCs w:val="24"/>
          </w:rPr>
          <w:t>https://www.legislation.gov.uk/ukpga/2014/23/contents</w:t>
        </w:r>
      </w:hyperlink>
      <w:r w:rsidRPr="00E57A46">
        <w:rPr>
          <w:sz w:val="24"/>
          <w:szCs w:val="24"/>
        </w:rPr>
        <w:t xml:space="preserve"> (Accessed on 16th September 2025)</w:t>
      </w:r>
    </w:p>
    <w:p w14:paraId="73EC0875" w14:textId="77777777" w:rsidR="00077FF9" w:rsidRPr="00E57A46" w:rsidRDefault="00077FF9" w:rsidP="004A22DB">
      <w:pPr>
        <w:spacing w:line="276" w:lineRule="auto"/>
        <w:rPr>
          <w:sz w:val="24"/>
          <w:szCs w:val="24"/>
        </w:rPr>
      </w:pPr>
    </w:p>
    <w:p w14:paraId="07552104" w14:textId="77777777" w:rsidR="004A22DB" w:rsidRDefault="004A22DB" w:rsidP="004A22DB">
      <w:pPr>
        <w:spacing w:line="276" w:lineRule="auto"/>
        <w:rPr>
          <w:sz w:val="24"/>
          <w:szCs w:val="24"/>
        </w:rPr>
      </w:pPr>
      <w:r w:rsidRPr="00E57A46">
        <w:rPr>
          <w:sz w:val="24"/>
          <w:szCs w:val="24"/>
        </w:rPr>
        <w:t xml:space="preserve">Legislation.gov.uk, Data Protection Act (2018) [online] Available at:    </w:t>
      </w:r>
      <w:hyperlink r:id="rId20" w:history="1">
        <w:r w:rsidRPr="00E57A46">
          <w:rPr>
            <w:rStyle w:val="Hyperlink"/>
            <w:sz w:val="24"/>
            <w:szCs w:val="24"/>
          </w:rPr>
          <w:t>https://www.legislation.gov.uk/ukpga/2018/12/contents/enacted</w:t>
        </w:r>
      </w:hyperlink>
      <w:r w:rsidRPr="00E57A46">
        <w:rPr>
          <w:sz w:val="24"/>
          <w:szCs w:val="24"/>
        </w:rPr>
        <w:t xml:space="preserve"> (Accessed on 18th August 2025)</w:t>
      </w:r>
    </w:p>
    <w:p w14:paraId="00E212CD" w14:textId="77777777" w:rsidR="00CA7C56" w:rsidRPr="00E57A46" w:rsidRDefault="00CA7C56" w:rsidP="004A22DB">
      <w:pPr>
        <w:spacing w:line="276" w:lineRule="auto"/>
        <w:rPr>
          <w:sz w:val="24"/>
          <w:szCs w:val="24"/>
        </w:rPr>
      </w:pPr>
    </w:p>
    <w:p w14:paraId="67E05C82" w14:textId="77777777" w:rsidR="004A22DB" w:rsidRDefault="004A22DB" w:rsidP="004A22DB">
      <w:pPr>
        <w:spacing w:line="276" w:lineRule="auto"/>
        <w:rPr>
          <w:sz w:val="24"/>
          <w:szCs w:val="24"/>
        </w:rPr>
      </w:pPr>
      <w:r w:rsidRPr="00E57A46">
        <w:rPr>
          <w:sz w:val="24"/>
          <w:szCs w:val="24"/>
        </w:rPr>
        <w:lastRenderedPageBreak/>
        <w:t xml:space="preserve">Legislation.gov.uk, Equality Act (2010) [online] Available at: </w:t>
      </w:r>
      <w:hyperlink r:id="rId21" w:history="1">
        <w:r w:rsidRPr="00E57A46">
          <w:rPr>
            <w:rStyle w:val="Hyperlink"/>
            <w:sz w:val="24"/>
            <w:szCs w:val="24"/>
          </w:rPr>
          <w:t>https://www.legislation.gov.uk/ukpga/2010/15/contents</w:t>
        </w:r>
      </w:hyperlink>
      <w:r w:rsidRPr="00E57A46">
        <w:rPr>
          <w:sz w:val="24"/>
          <w:szCs w:val="24"/>
        </w:rPr>
        <w:t xml:space="preserve"> (Accessed on 16th September 2025)</w:t>
      </w:r>
    </w:p>
    <w:p w14:paraId="736C73E5" w14:textId="77777777" w:rsidR="00CA7C56" w:rsidRPr="00E57A46" w:rsidRDefault="00CA7C56" w:rsidP="004A22DB">
      <w:pPr>
        <w:spacing w:line="276" w:lineRule="auto"/>
        <w:rPr>
          <w:sz w:val="24"/>
          <w:szCs w:val="24"/>
        </w:rPr>
      </w:pPr>
    </w:p>
    <w:p w14:paraId="2549E110" w14:textId="77777777" w:rsidR="004A22DB" w:rsidRDefault="004A22DB" w:rsidP="004A22DB">
      <w:pPr>
        <w:spacing w:line="276" w:lineRule="auto"/>
        <w:rPr>
          <w:sz w:val="24"/>
          <w:szCs w:val="24"/>
        </w:rPr>
      </w:pPr>
      <w:r w:rsidRPr="00E57A46">
        <w:rPr>
          <w:sz w:val="24"/>
          <w:szCs w:val="24"/>
        </w:rPr>
        <w:t xml:space="preserve">Legislation.gov.uk, Social Services and Wellbeing (Wales) Act (2014) [online] Available at: </w:t>
      </w:r>
      <w:hyperlink r:id="rId22" w:history="1">
        <w:r w:rsidRPr="00E57A46">
          <w:rPr>
            <w:rStyle w:val="Hyperlink"/>
            <w:sz w:val="24"/>
            <w:szCs w:val="24"/>
          </w:rPr>
          <w:t>https://www.legislation.gov.uk/anaw/2014/4/contents</w:t>
        </w:r>
      </w:hyperlink>
      <w:r w:rsidRPr="00E57A46">
        <w:rPr>
          <w:sz w:val="24"/>
          <w:szCs w:val="24"/>
        </w:rPr>
        <w:t xml:space="preserve"> (Accessed on 10th September 2025)</w:t>
      </w:r>
    </w:p>
    <w:p w14:paraId="7E0C7BB2" w14:textId="77777777" w:rsidR="00CA7C56" w:rsidRPr="00E57A46" w:rsidRDefault="00CA7C56" w:rsidP="004A22DB">
      <w:pPr>
        <w:spacing w:line="276" w:lineRule="auto"/>
        <w:rPr>
          <w:sz w:val="24"/>
          <w:szCs w:val="24"/>
        </w:rPr>
      </w:pPr>
    </w:p>
    <w:p w14:paraId="1E4BE3A1" w14:textId="443664ED" w:rsidR="004A22DB" w:rsidRDefault="004A22DB" w:rsidP="00D35297">
      <w:pPr>
        <w:spacing w:line="276" w:lineRule="auto"/>
        <w:rPr>
          <w:sz w:val="24"/>
          <w:szCs w:val="24"/>
        </w:rPr>
      </w:pPr>
      <w:r w:rsidRPr="00E57A46">
        <w:rPr>
          <w:sz w:val="24"/>
          <w:szCs w:val="24"/>
        </w:rPr>
        <w:t>Legislation.gov.uk. Violence against Women, Domestic Abuse and Sexual Violence (Wales) Act</w:t>
      </w:r>
      <w:r w:rsidR="00010950">
        <w:rPr>
          <w:sz w:val="24"/>
          <w:szCs w:val="24"/>
        </w:rPr>
        <w:t xml:space="preserve"> </w:t>
      </w:r>
      <w:r w:rsidRPr="00E57A46">
        <w:rPr>
          <w:sz w:val="24"/>
          <w:szCs w:val="24"/>
        </w:rPr>
        <w:t>2015</w:t>
      </w:r>
      <w:r w:rsidR="00010950">
        <w:rPr>
          <w:sz w:val="24"/>
          <w:szCs w:val="24"/>
        </w:rPr>
        <w:t>.</w:t>
      </w:r>
      <w:r w:rsidR="00CF5895">
        <w:rPr>
          <w:sz w:val="24"/>
          <w:szCs w:val="24"/>
        </w:rPr>
        <w:t xml:space="preserve"> [online] </w:t>
      </w:r>
      <w:r w:rsidR="00D35297">
        <w:rPr>
          <w:sz w:val="24"/>
          <w:szCs w:val="24"/>
        </w:rPr>
        <w:t xml:space="preserve">Available </w:t>
      </w:r>
      <w:r w:rsidR="002433A8">
        <w:rPr>
          <w:sz w:val="24"/>
          <w:szCs w:val="24"/>
        </w:rPr>
        <w:t>at:</w:t>
      </w:r>
      <w:r w:rsidR="00D35297">
        <w:rPr>
          <w:sz w:val="24"/>
          <w:szCs w:val="24"/>
        </w:rPr>
        <w:t xml:space="preserve"> </w:t>
      </w:r>
      <w:hyperlink r:id="rId23" w:history="1">
        <w:r w:rsidR="00D35297" w:rsidRPr="004F2EEC">
          <w:rPr>
            <w:rStyle w:val="Hyperlink"/>
            <w:sz w:val="24"/>
            <w:szCs w:val="24"/>
          </w:rPr>
          <w:t>https://www.legislation.gov.uk/anaw/2015/3/contents#:~:text=An%20Act%20of%20the%20National%20Assembly%20for%20Wales,on%20gender-</w:t>
        </w:r>
      </w:hyperlink>
      <w:r w:rsidR="00D35297">
        <w:rPr>
          <w:color w:val="0000CC"/>
          <w:sz w:val="24"/>
          <w:szCs w:val="24"/>
          <w:u w:val="single"/>
        </w:rPr>
        <w:t xml:space="preserve"> </w:t>
      </w:r>
      <w:r w:rsidR="00D35297" w:rsidRPr="00E57A46">
        <w:rPr>
          <w:sz w:val="24"/>
          <w:szCs w:val="24"/>
        </w:rPr>
        <w:t xml:space="preserve">(Accessed on </w:t>
      </w:r>
      <w:r w:rsidR="00D30C73">
        <w:rPr>
          <w:sz w:val="24"/>
          <w:szCs w:val="24"/>
        </w:rPr>
        <w:t>14th</w:t>
      </w:r>
      <w:r w:rsidR="00D35297" w:rsidRPr="00E57A46">
        <w:rPr>
          <w:sz w:val="24"/>
          <w:szCs w:val="24"/>
        </w:rPr>
        <w:t xml:space="preserve"> September 2025)</w:t>
      </w:r>
    </w:p>
    <w:p w14:paraId="3881E5EB" w14:textId="77777777" w:rsidR="00077FF9" w:rsidRPr="00E57A46" w:rsidRDefault="00077FF9" w:rsidP="004A22DB">
      <w:pPr>
        <w:spacing w:line="276" w:lineRule="auto"/>
        <w:jc w:val="both"/>
        <w:rPr>
          <w:sz w:val="24"/>
          <w:szCs w:val="24"/>
        </w:rPr>
      </w:pPr>
    </w:p>
    <w:p w14:paraId="60684F88" w14:textId="77777777" w:rsidR="004A22DB" w:rsidRDefault="004A22DB" w:rsidP="004A22DB">
      <w:pPr>
        <w:spacing w:line="276" w:lineRule="auto"/>
        <w:rPr>
          <w:sz w:val="24"/>
          <w:szCs w:val="24"/>
        </w:rPr>
      </w:pPr>
      <w:r w:rsidRPr="00E57A46">
        <w:rPr>
          <w:sz w:val="24"/>
          <w:szCs w:val="24"/>
        </w:rPr>
        <w:t xml:space="preserve">MacFarlane, G (2023) </w:t>
      </w:r>
      <w:r w:rsidRPr="00E57A46">
        <w:rPr>
          <w:i/>
          <w:iCs/>
          <w:color w:val="333333"/>
          <w:kern w:val="36"/>
          <w:sz w:val="24"/>
          <w:szCs w:val="24"/>
        </w:rPr>
        <w:t>A trauma-informed approach to social work</w:t>
      </w:r>
      <w:r w:rsidRPr="00E57A46">
        <w:rPr>
          <w:color w:val="333333"/>
          <w:kern w:val="36"/>
          <w:sz w:val="24"/>
          <w:szCs w:val="24"/>
        </w:rPr>
        <w:t xml:space="preserve"> </w:t>
      </w:r>
      <w:r w:rsidRPr="00E57A46">
        <w:rPr>
          <w:sz w:val="24"/>
          <w:szCs w:val="24"/>
        </w:rPr>
        <w:t>Community Care</w:t>
      </w:r>
      <w:r w:rsidRPr="00E57A46">
        <w:rPr>
          <w:i/>
          <w:iCs/>
          <w:sz w:val="24"/>
          <w:szCs w:val="24"/>
        </w:rPr>
        <w:t xml:space="preserve"> </w:t>
      </w:r>
      <w:r w:rsidRPr="00E57A46">
        <w:rPr>
          <w:sz w:val="24"/>
          <w:szCs w:val="24"/>
        </w:rPr>
        <w:t xml:space="preserve">[online] Available at:   </w:t>
      </w:r>
      <w:hyperlink r:id="rId24" w:history="1">
        <w:r w:rsidRPr="00E57A46">
          <w:rPr>
            <w:rStyle w:val="Hyperlink"/>
            <w:sz w:val="24"/>
            <w:szCs w:val="24"/>
          </w:rPr>
          <w:t>https://www.communitycare.co.uk/2023/09/12/a-trauma-informed-approach-to-social-work-practice-tips/</w:t>
        </w:r>
      </w:hyperlink>
      <w:r w:rsidRPr="00E57A46">
        <w:rPr>
          <w:sz w:val="24"/>
          <w:szCs w:val="24"/>
        </w:rPr>
        <w:t xml:space="preserve">  (Accessed on 2nd October 2025) </w:t>
      </w:r>
    </w:p>
    <w:p w14:paraId="4ED80F89" w14:textId="77777777" w:rsidR="00CA7C56" w:rsidRPr="00E57A46" w:rsidRDefault="00CA7C56" w:rsidP="004A22DB">
      <w:pPr>
        <w:spacing w:line="276" w:lineRule="auto"/>
        <w:rPr>
          <w:sz w:val="24"/>
          <w:szCs w:val="24"/>
        </w:rPr>
      </w:pPr>
    </w:p>
    <w:p w14:paraId="1CC00F84" w14:textId="77777777" w:rsidR="004A22DB" w:rsidRPr="00E57A46" w:rsidRDefault="004A22DB" w:rsidP="004A22DB">
      <w:pPr>
        <w:spacing w:line="276" w:lineRule="auto"/>
        <w:rPr>
          <w:sz w:val="24"/>
          <w:szCs w:val="24"/>
        </w:rPr>
      </w:pPr>
      <w:r w:rsidRPr="00E57A46">
        <w:rPr>
          <w:sz w:val="24"/>
          <w:szCs w:val="24"/>
        </w:rPr>
        <w:t xml:space="preserve">Maclean S, Finch J, </w:t>
      </w:r>
      <w:proofErr w:type="spellStart"/>
      <w:r w:rsidRPr="00E57A46">
        <w:rPr>
          <w:sz w:val="24"/>
          <w:szCs w:val="24"/>
        </w:rPr>
        <w:t>Tedam</w:t>
      </w:r>
      <w:proofErr w:type="spellEnd"/>
      <w:r w:rsidRPr="00E57A46">
        <w:rPr>
          <w:sz w:val="24"/>
          <w:szCs w:val="24"/>
        </w:rPr>
        <w:t xml:space="preserve"> P (2018) SHARE A new model for social work (P132) (Lichfield) Kirwin Maclean Associates</w:t>
      </w:r>
      <w:r w:rsidRPr="00E57A46">
        <w:rPr>
          <w:sz w:val="24"/>
          <w:szCs w:val="24"/>
        </w:rPr>
        <w:br/>
      </w:r>
    </w:p>
    <w:p w14:paraId="0F1FFF24" w14:textId="77777777" w:rsidR="004A22DB" w:rsidRDefault="004A22DB" w:rsidP="004A22DB">
      <w:pPr>
        <w:spacing w:line="276" w:lineRule="auto"/>
        <w:rPr>
          <w:i/>
          <w:iCs/>
          <w:sz w:val="24"/>
          <w:szCs w:val="24"/>
        </w:rPr>
      </w:pPr>
      <w:r w:rsidRPr="00E57A46">
        <w:rPr>
          <w:i/>
          <w:iCs/>
          <w:sz w:val="24"/>
          <w:szCs w:val="24"/>
        </w:rPr>
        <w:t>Maclean, S.M. and Harrison, R.I. (2008) Social work theory: a straightforward guide for practice assessors and placement supervisors. Rugeley: Kirwin Maclean Associates.</w:t>
      </w:r>
    </w:p>
    <w:p w14:paraId="038763EC" w14:textId="77777777" w:rsidR="00CA7C56" w:rsidRPr="00E57A46" w:rsidRDefault="00CA7C56" w:rsidP="004A22DB">
      <w:pPr>
        <w:spacing w:line="276" w:lineRule="auto"/>
        <w:rPr>
          <w:i/>
          <w:iCs/>
          <w:sz w:val="24"/>
          <w:szCs w:val="24"/>
        </w:rPr>
      </w:pPr>
    </w:p>
    <w:p w14:paraId="598BC6CB" w14:textId="77777777" w:rsidR="004A22DB" w:rsidRDefault="004A22DB" w:rsidP="004A22DB">
      <w:pPr>
        <w:spacing w:line="276" w:lineRule="auto"/>
        <w:rPr>
          <w:sz w:val="24"/>
          <w:szCs w:val="24"/>
        </w:rPr>
      </w:pPr>
      <w:r w:rsidRPr="00E57A46">
        <w:rPr>
          <w:sz w:val="24"/>
          <w:szCs w:val="24"/>
        </w:rPr>
        <w:t xml:space="preserve">Mental Capacity Act (2005) Code of Practice [online] Available at: </w:t>
      </w:r>
      <w:hyperlink r:id="rId25" w:history="1">
        <w:r w:rsidRPr="00E57A46">
          <w:rPr>
            <w:rStyle w:val="Hyperlink"/>
            <w:sz w:val="24"/>
            <w:szCs w:val="24"/>
          </w:rPr>
          <w:t>https://assets.publishing.service.gov.uk/media/5f6cc6138fa8f541f6763295/Mental-capacity-act-code-of-practice.pdf</w:t>
        </w:r>
      </w:hyperlink>
      <w:r w:rsidRPr="00E57A46">
        <w:rPr>
          <w:sz w:val="24"/>
          <w:szCs w:val="24"/>
        </w:rPr>
        <w:t xml:space="preserve"> (Accessed on 16th September 2025)</w:t>
      </w:r>
    </w:p>
    <w:p w14:paraId="091BB6EC" w14:textId="77777777" w:rsidR="00CA7C56" w:rsidRPr="00E57A46" w:rsidRDefault="00CA7C56" w:rsidP="004A22DB">
      <w:pPr>
        <w:spacing w:line="276" w:lineRule="auto"/>
        <w:rPr>
          <w:sz w:val="24"/>
          <w:szCs w:val="24"/>
        </w:rPr>
      </w:pPr>
    </w:p>
    <w:p w14:paraId="625634DB" w14:textId="77777777" w:rsidR="004A22DB" w:rsidRDefault="004A22DB" w:rsidP="004A22DB">
      <w:pPr>
        <w:spacing w:line="276" w:lineRule="auto"/>
        <w:rPr>
          <w:sz w:val="24"/>
          <w:szCs w:val="24"/>
        </w:rPr>
      </w:pPr>
      <w:r w:rsidRPr="00E57A46">
        <w:rPr>
          <w:sz w:val="24"/>
          <w:szCs w:val="24"/>
        </w:rPr>
        <w:t xml:space="preserve">Ministry of Justice Achieving Best Evidence in Criminal Proceedings (2022).  [Online] available at: </w:t>
      </w:r>
      <w:hyperlink r:id="rId26" w:history="1">
        <w:r w:rsidRPr="00E57A46">
          <w:rPr>
            <w:rStyle w:val="Hyperlink"/>
            <w:sz w:val="24"/>
            <w:szCs w:val="24"/>
          </w:rPr>
          <w:t>https://assets.publishing.service.gov.uk/media/6492e26c103ca6001303a331/achieving-best-evidence-criminal-proceedings-2023.pdf</w:t>
        </w:r>
      </w:hyperlink>
      <w:r w:rsidRPr="00E57A46">
        <w:rPr>
          <w:sz w:val="24"/>
          <w:szCs w:val="24"/>
        </w:rPr>
        <w:t xml:space="preserve"> (Accessed on 30th September 2025)</w:t>
      </w:r>
    </w:p>
    <w:p w14:paraId="3654DBB1" w14:textId="77777777" w:rsidR="00CA7C56" w:rsidRPr="00E57A46" w:rsidRDefault="00CA7C56" w:rsidP="004A22DB">
      <w:pPr>
        <w:spacing w:line="276" w:lineRule="auto"/>
        <w:rPr>
          <w:sz w:val="24"/>
          <w:szCs w:val="24"/>
        </w:rPr>
      </w:pPr>
    </w:p>
    <w:p w14:paraId="2036B0F8" w14:textId="77777777" w:rsidR="004A22DB" w:rsidRDefault="004A22DB" w:rsidP="004A22DB">
      <w:pPr>
        <w:spacing w:line="276" w:lineRule="auto"/>
        <w:rPr>
          <w:sz w:val="24"/>
          <w:szCs w:val="24"/>
        </w:rPr>
      </w:pPr>
      <w:r w:rsidRPr="00E57A46">
        <w:rPr>
          <w:sz w:val="24"/>
          <w:szCs w:val="24"/>
        </w:rPr>
        <w:t xml:space="preserve">Mullender (2002) Practising Social Work in a Complex World, Chapter 3 ‘Persistent oppressions: the example of domestic violence. </w:t>
      </w:r>
    </w:p>
    <w:p w14:paraId="0439C664" w14:textId="77777777" w:rsidR="00CA7C56" w:rsidRPr="00E57A46" w:rsidRDefault="00CA7C56" w:rsidP="004A22DB">
      <w:pPr>
        <w:spacing w:line="276" w:lineRule="auto"/>
        <w:rPr>
          <w:sz w:val="24"/>
          <w:szCs w:val="24"/>
        </w:rPr>
      </w:pPr>
    </w:p>
    <w:p w14:paraId="6D2FD3C9" w14:textId="77777777" w:rsidR="004A22DB" w:rsidRDefault="004A22DB" w:rsidP="004A22DB">
      <w:pPr>
        <w:spacing w:line="276" w:lineRule="auto"/>
        <w:rPr>
          <w:sz w:val="24"/>
          <w:szCs w:val="24"/>
        </w:rPr>
      </w:pPr>
      <w:r w:rsidRPr="00E57A46">
        <w:rPr>
          <w:sz w:val="24"/>
          <w:szCs w:val="24"/>
        </w:rPr>
        <w:t xml:space="preserve">National Occupational Standards (2011) [online] Available at:   </w:t>
      </w:r>
      <w:hyperlink r:id="rId27" w:history="1">
        <w:r w:rsidRPr="00E57A46">
          <w:rPr>
            <w:rStyle w:val="Hyperlink"/>
            <w:sz w:val="24"/>
            <w:szCs w:val="24"/>
          </w:rPr>
          <w:t>https://socialcare.wales/cms-assets/documents/qualification-unit-documents/SCDSW4-Exercise-professional-judgement-in-social-work.pdf</w:t>
        </w:r>
      </w:hyperlink>
      <w:r w:rsidRPr="00E57A46">
        <w:rPr>
          <w:sz w:val="24"/>
          <w:szCs w:val="24"/>
        </w:rPr>
        <w:t xml:space="preserve"> (Accessed on 5th July 2025)</w:t>
      </w:r>
    </w:p>
    <w:p w14:paraId="43DE2C93" w14:textId="77777777" w:rsidR="00CA7C56" w:rsidRPr="00E57A46" w:rsidRDefault="00CA7C56" w:rsidP="004A22DB">
      <w:pPr>
        <w:spacing w:line="276" w:lineRule="auto"/>
        <w:rPr>
          <w:sz w:val="24"/>
          <w:szCs w:val="24"/>
        </w:rPr>
      </w:pPr>
    </w:p>
    <w:p w14:paraId="5EDCC0FA" w14:textId="570E8000" w:rsidR="004A22DB" w:rsidRPr="00E57A46" w:rsidRDefault="004A22DB" w:rsidP="004A22DB">
      <w:pPr>
        <w:spacing w:line="276" w:lineRule="auto"/>
        <w:rPr>
          <w:sz w:val="24"/>
          <w:szCs w:val="24"/>
        </w:rPr>
      </w:pPr>
      <w:r w:rsidRPr="00E57A46">
        <w:rPr>
          <w:sz w:val="24"/>
          <w:szCs w:val="24"/>
        </w:rPr>
        <w:t xml:space="preserve">NSPCC Learning (2022) Gillick competency and Fraser guidelines [Online] available at: </w:t>
      </w:r>
      <w:hyperlink r:id="rId28" w:anchor="article-top" w:history="1">
        <w:r w:rsidRPr="00E57A46">
          <w:rPr>
            <w:rStyle w:val="Hyperlink"/>
            <w:sz w:val="24"/>
            <w:szCs w:val="24"/>
          </w:rPr>
          <w:t>https://learning.nspcc.org.uk/child-protection-system/gillick-competence-fraser-guidelines#article-top</w:t>
        </w:r>
      </w:hyperlink>
      <w:r w:rsidRPr="00E57A46">
        <w:rPr>
          <w:sz w:val="24"/>
          <w:szCs w:val="24"/>
        </w:rPr>
        <w:t xml:space="preserve"> (Accessed on 28</w:t>
      </w:r>
      <w:r w:rsidRPr="00E57A46">
        <w:rPr>
          <w:sz w:val="24"/>
          <w:szCs w:val="24"/>
          <w:vertAlign w:val="superscript"/>
        </w:rPr>
        <w:t>th</w:t>
      </w:r>
      <w:r w:rsidRPr="00E57A46">
        <w:rPr>
          <w:sz w:val="24"/>
          <w:szCs w:val="24"/>
        </w:rPr>
        <w:t xml:space="preserve"> September</w:t>
      </w:r>
      <w:r w:rsidR="00D30C73">
        <w:rPr>
          <w:sz w:val="24"/>
          <w:szCs w:val="24"/>
        </w:rPr>
        <w:t xml:space="preserve"> 2025</w:t>
      </w:r>
      <w:r w:rsidRPr="00E57A46">
        <w:rPr>
          <w:sz w:val="24"/>
          <w:szCs w:val="24"/>
        </w:rPr>
        <w:t>)</w:t>
      </w:r>
    </w:p>
    <w:p w14:paraId="55E41381" w14:textId="77777777" w:rsidR="004A22DB" w:rsidRPr="00E57A46" w:rsidRDefault="004A22DB" w:rsidP="004A22DB">
      <w:pPr>
        <w:pStyle w:val="Heading1"/>
        <w:shd w:val="clear" w:color="auto" w:fill="FFFFFF"/>
        <w:spacing w:after="240" w:line="276" w:lineRule="auto"/>
        <w:rPr>
          <w:color w:val="333333"/>
          <w:kern w:val="36"/>
          <w:sz w:val="24"/>
          <w:szCs w:val="24"/>
        </w:rPr>
      </w:pPr>
      <w:r w:rsidRPr="00CA7C56">
        <w:rPr>
          <w:b w:val="0"/>
          <w:bCs/>
          <w:color w:val="333333"/>
          <w:kern w:val="36"/>
          <w:sz w:val="24"/>
          <w:szCs w:val="24"/>
        </w:rPr>
        <w:lastRenderedPageBreak/>
        <w:t xml:space="preserve">NSPCC Learning (2024) </w:t>
      </w:r>
      <w:r w:rsidRPr="00CA7C56">
        <w:rPr>
          <w:b w:val="0"/>
          <w:bCs/>
          <w:kern w:val="36"/>
          <w:sz w:val="24"/>
          <w:szCs w:val="24"/>
        </w:rPr>
        <w:t xml:space="preserve">How can we hear and facilitate the voice of the child </w:t>
      </w:r>
      <w:r w:rsidRPr="00CA7C56">
        <w:rPr>
          <w:b w:val="0"/>
          <w:bCs/>
          <w:sz w:val="24"/>
          <w:szCs w:val="24"/>
        </w:rPr>
        <w:t>[online] Available at:</w:t>
      </w:r>
      <w:r w:rsidRPr="00E57A46">
        <w:rPr>
          <w:kern w:val="36"/>
          <w:sz w:val="24"/>
          <w:szCs w:val="24"/>
        </w:rPr>
        <w:t xml:space="preserve"> </w:t>
      </w:r>
      <w:hyperlink r:id="rId29" w:history="1">
        <w:r w:rsidRPr="00CA7C56">
          <w:rPr>
            <w:rStyle w:val="Hyperlink"/>
            <w:b w:val="0"/>
            <w:bCs/>
            <w:kern w:val="36"/>
            <w:sz w:val="24"/>
            <w:szCs w:val="24"/>
          </w:rPr>
          <w:t>https://learning.nspcc.org.uk/research-resources/practice-points-series/voice-child</w:t>
        </w:r>
      </w:hyperlink>
      <w:r w:rsidRPr="00E57A46">
        <w:rPr>
          <w:color w:val="333333"/>
          <w:kern w:val="36"/>
          <w:sz w:val="24"/>
          <w:szCs w:val="24"/>
        </w:rPr>
        <w:t xml:space="preserve"> </w:t>
      </w:r>
      <w:r w:rsidRPr="00CA7C56">
        <w:rPr>
          <w:b w:val="0"/>
          <w:bCs/>
          <w:color w:val="333333"/>
          <w:kern w:val="36"/>
          <w:sz w:val="24"/>
          <w:szCs w:val="24"/>
        </w:rPr>
        <w:t>(Accessed on 2nd October 2025)</w:t>
      </w:r>
    </w:p>
    <w:p w14:paraId="29CD3027" w14:textId="77777777" w:rsidR="004A22DB" w:rsidRDefault="004A22DB" w:rsidP="004A22DB">
      <w:pPr>
        <w:spacing w:line="276" w:lineRule="auto"/>
        <w:rPr>
          <w:sz w:val="24"/>
          <w:szCs w:val="24"/>
        </w:rPr>
      </w:pPr>
      <w:r w:rsidRPr="00E57A46">
        <w:rPr>
          <w:sz w:val="24"/>
          <w:szCs w:val="24"/>
        </w:rPr>
        <w:t xml:space="preserve">Research in Practice (2017) </w:t>
      </w:r>
      <w:r w:rsidRPr="00E57A46">
        <w:rPr>
          <w:i/>
          <w:iCs/>
          <w:sz w:val="24"/>
          <w:szCs w:val="24"/>
        </w:rPr>
        <w:t>Working effectively with men in families: Frontline briefing</w:t>
      </w:r>
      <w:r w:rsidRPr="00E57A46">
        <w:rPr>
          <w:sz w:val="24"/>
          <w:szCs w:val="24"/>
        </w:rPr>
        <w:t xml:space="preserve">. [PDF] Available at: </w:t>
      </w:r>
      <w:hyperlink r:id="rId30" w:history="1">
        <w:r w:rsidRPr="00E57A46">
          <w:rPr>
            <w:rStyle w:val="Hyperlink"/>
            <w:sz w:val="24"/>
            <w:szCs w:val="24"/>
          </w:rPr>
          <w:t>https://www.researchinpractice.org.uk/media/ikkl1g1w/rip_frontline_briefing_working_with_men_web.pdf</w:t>
        </w:r>
      </w:hyperlink>
      <w:r w:rsidRPr="00E57A46">
        <w:rPr>
          <w:sz w:val="24"/>
          <w:szCs w:val="24"/>
        </w:rPr>
        <w:t xml:space="preserve"> (Accessed on 19th September 2025)</w:t>
      </w:r>
    </w:p>
    <w:p w14:paraId="497E94E6" w14:textId="77777777" w:rsidR="00CA7C56" w:rsidRPr="00E57A46" w:rsidRDefault="00CA7C56" w:rsidP="004A22DB">
      <w:pPr>
        <w:spacing w:line="276" w:lineRule="auto"/>
        <w:rPr>
          <w:sz w:val="24"/>
          <w:szCs w:val="24"/>
        </w:rPr>
      </w:pPr>
    </w:p>
    <w:p w14:paraId="3FBD1E69" w14:textId="77777777" w:rsidR="004A22DB" w:rsidRDefault="004A22DB" w:rsidP="004A22DB">
      <w:pPr>
        <w:spacing w:line="276" w:lineRule="auto"/>
        <w:rPr>
          <w:sz w:val="24"/>
          <w:szCs w:val="24"/>
        </w:rPr>
      </w:pPr>
      <w:r w:rsidRPr="00E57A46">
        <w:rPr>
          <w:sz w:val="24"/>
          <w:szCs w:val="24"/>
        </w:rPr>
        <w:t xml:space="preserve">Research in Practice, Working effectively with men in families [online] Available at:  </w:t>
      </w:r>
      <w:hyperlink r:id="rId31" w:history="1">
        <w:r w:rsidRPr="00E57A46">
          <w:rPr>
            <w:rStyle w:val="Hyperlink"/>
            <w:sz w:val="24"/>
            <w:szCs w:val="24"/>
          </w:rPr>
          <w:t>https://www.researchinpractice.org.uk/media/ikkl1g1w/rip_frontline_briefing_working_with_men_web.pdf</w:t>
        </w:r>
      </w:hyperlink>
      <w:r w:rsidRPr="00E57A46">
        <w:rPr>
          <w:sz w:val="24"/>
          <w:szCs w:val="24"/>
        </w:rPr>
        <w:t xml:space="preserve"> (Accessed on 20th September 2025)</w:t>
      </w:r>
    </w:p>
    <w:p w14:paraId="1793775D" w14:textId="77777777" w:rsidR="00CA7C56" w:rsidRPr="00E57A46" w:rsidRDefault="00CA7C56" w:rsidP="004A22DB">
      <w:pPr>
        <w:spacing w:line="276" w:lineRule="auto"/>
        <w:rPr>
          <w:sz w:val="24"/>
          <w:szCs w:val="24"/>
        </w:rPr>
      </w:pPr>
    </w:p>
    <w:p w14:paraId="55447E9B" w14:textId="77777777" w:rsidR="004A22DB" w:rsidRDefault="004A22DB" w:rsidP="004A22DB">
      <w:pPr>
        <w:spacing w:line="276" w:lineRule="auto"/>
        <w:rPr>
          <w:sz w:val="24"/>
          <w:szCs w:val="24"/>
        </w:rPr>
      </w:pPr>
      <w:r w:rsidRPr="00E57A46">
        <w:rPr>
          <w:sz w:val="24"/>
          <w:szCs w:val="24"/>
        </w:rPr>
        <w:t>Seden, J (2013) Relationship Based Practice in Davies M (ed) The Blackwell companion to social work (4th ed.). Hoboken: Wiley Blackwell</w:t>
      </w:r>
    </w:p>
    <w:p w14:paraId="12FB3D9E" w14:textId="77777777" w:rsidR="00CA7C56" w:rsidRPr="00E57A46" w:rsidRDefault="00CA7C56" w:rsidP="004A22DB">
      <w:pPr>
        <w:spacing w:line="276" w:lineRule="auto"/>
        <w:rPr>
          <w:sz w:val="24"/>
          <w:szCs w:val="24"/>
        </w:rPr>
      </w:pPr>
    </w:p>
    <w:p w14:paraId="3FB9DFB1" w14:textId="77777777" w:rsidR="004A22DB" w:rsidRDefault="004A22DB" w:rsidP="004A22DB">
      <w:pPr>
        <w:spacing w:line="276" w:lineRule="auto"/>
        <w:rPr>
          <w:iCs/>
          <w:sz w:val="24"/>
          <w:szCs w:val="24"/>
        </w:rPr>
      </w:pPr>
      <w:r w:rsidRPr="00E57A46">
        <w:rPr>
          <w:iCs/>
          <w:sz w:val="24"/>
          <w:szCs w:val="24"/>
        </w:rPr>
        <w:t>Sidebotham, P. et al (2016) Pathways to harm, pathways to protection: a triennial analysis of serious case reviews 2011 to 2014: final report. London: Department for Education (DfE).</w:t>
      </w:r>
    </w:p>
    <w:p w14:paraId="45DF91CE" w14:textId="77777777" w:rsidR="00CA7C56" w:rsidRPr="00E57A46" w:rsidRDefault="00CA7C56" w:rsidP="004A22DB">
      <w:pPr>
        <w:spacing w:line="276" w:lineRule="auto"/>
        <w:rPr>
          <w:iCs/>
          <w:sz w:val="24"/>
          <w:szCs w:val="24"/>
        </w:rPr>
      </w:pPr>
    </w:p>
    <w:p w14:paraId="58C76BE8" w14:textId="77777777" w:rsidR="004A22DB" w:rsidRPr="00E57A46" w:rsidRDefault="004A22DB" w:rsidP="004A22DB">
      <w:pPr>
        <w:shd w:val="clear" w:color="auto" w:fill="FFFFFF"/>
        <w:spacing w:after="150" w:line="276" w:lineRule="auto"/>
        <w:outlineLvl w:val="0"/>
        <w:rPr>
          <w:sz w:val="24"/>
          <w:szCs w:val="24"/>
        </w:rPr>
      </w:pPr>
      <w:r w:rsidRPr="00E57A46">
        <w:rPr>
          <w:iCs/>
          <w:sz w:val="24"/>
          <w:szCs w:val="24"/>
        </w:rPr>
        <w:t xml:space="preserve">Signs of safety </w:t>
      </w:r>
      <w:r w:rsidRPr="00E57A46">
        <w:rPr>
          <w:sz w:val="24"/>
          <w:szCs w:val="24"/>
          <w:shd w:val="clear" w:color="auto" w:fill="FFFFFF"/>
        </w:rPr>
        <w:t>Turnell, A. (2012). Signs of Safety Planning Workbook (2</w:t>
      </w:r>
      <w:r w:rsidRPr="00E57A46">
        <w:rPr>
          <w:sz w:val="24"/>
          <w:szCs w:val="24"/>
          <w:shd w:val="clear" w:color="auto" w:fill="FFFFFF"/>
          <w:vertAlign w:val="superscript"/>
        </w:rPr>
        <w:t>nd</w:t>
      </w:r>
      <w:r w:rsidRPr="00E57A46">
        <w:rPr>
          <w:sz w:val="24"/>
          <w:szCs w:val="24"/>
          <w:shd w:val="clear" w:color="auto" w:fill="FFFFFF"/>
        </w:rPr>
        <w:t xml:space="preserve"> ed) Perth: Resolutions Consultancy.</w:t>
      </w:r>
    </w:p>
    <w:p w14:paraId="75837E9E" w14:textId="77777777" w:rsidR="004A22DB" w:rsidRDefault="004A22DB" w:rsidP="004A22DB">
      <w:pPr>
        <w:spacing w:line="276" w:lineRule="auto"/>
        <w:rPr>
          <w:sz w:val="24"/>
          <w:szCs w:val="24"/>
        </w:rPr>
      </w:pPr>
      <w:r w:rsidRPr="00E57A46">
        <w:rPr>
          <w:sz w:val="24"/>
          <w:szCs w:val="24"/>
        </w:rPr>
        <w:t xml:space="preserve">Simply Psychology Albert Bandura’s Social Learning Theory (2025) [online] Available at:  </w:t>
      </w:r>
      <w:hyperlink r:id="rId32" w:history="1">
        <w:r w:rsidRPr="00E57A46">
          <w:rPr>
            <w:rStyle w:val="Hyperlink"/>
            <w:sz w:val="24"/>
            <w:szCs w:val="24"/>
          </w:rPr>
          <w:t>https://www.simplypsychology.org/bandura.html</w:t>
        </w:r>
      </w:hyperlink>
      <w:r w:rsidRPr="00E57A46">
        <w:rPr>
          <w:sz w:val="24"/>
          <w:szCs w:val="24"/>
        </w:rPr>
        <w:t xml:space="preserve"> (Accessed on 23rd September 2025)</w:t>
      </w:r>
    </w:p>
    <w:p w14:paraId="0E1FCFDB" w14:textId="77777777" w:rsidR="00CA7C56" w:rsidRPr="00E57A46" w:rsidRDefault="00CA7C56" w:rsidP="004A22DB">
      <w:pPr>
        <w:spacing w:line="276" w:lineRule="auto"/>
        <w:rPr>
          <w:b/>
          <w:bCs/>
          <w:sz w:val="24"/>
          <w:szCs w:val="24"/>
        </w:rPr>
      </w:pPr>
    </w:p>
    <w:p w14:paraId="509D5D59" w14:textId="77777777" w:rsidR="004A22DB" w:rsidRDefault="004A22DB" w:rsidP="004A22DB">
      <w:pPr>
        <w:spacing w:line="276" w:lineRule="auto"/>
        <w:rPr>
          <w:sz w:val="24"/>
          <w:szCs w:val="24"/>
        </w:rPr>
      </w:pPr>
      <w:r w:rsidRPr="00E57A46">
        <w:rPr>
          <w:sz w:val="24"/>
          <w:szCs w:val="24"/>
        </w:rPr>
        <w:t xml:space="preserve">Simply Psychology Bronfenbrenner’s Ecological Systems Theory (2025). [online] Available at:  </w:t>
      </w:r>
      <w:hyperlink r:id="rId33" w:history="1">
        <w:r w:rsidRPr="00E57A46">
          <w:rPr>
            <w:rStyle w:val="Hyperlink"/>
            <w:sz w:val="24"/>
            <w:szCs w:val="24"/>
          </w:rPr>
          <w:t xml:space="preserve">ecological </w:t>
        </w:r>
        <w:proofErr w:type="spellStart"/>
        <w:r w:rsidRPr="00E57A46">
          <w:rPr>
            <w:rStyle w:val="Hyperlink"/>
            <w:sz w:val="24"/>
            <w:szCs w:val="24"/>
          </w:rPr>
          <w:t>appraoach</w:t>
        </w:r>
        <w:proofErr w:type="spellEnd"/>
        <w:r w:rsidRPr="00E57A46">
          <w:rPr>
            <w:rStyle w:val="Hyperlink"/>
            <w:sz w:val="24"/>
            <w:szCs w:val="24"/>
          </w:rPr>
          <w:t xml:space="preserve"> social work </w:t>
        </w:r>
        <w:proofErr w:type="spellStart"/>
        <w:r w:rsidRPr="00E57A46">
          <w:rPr>
            <w:rStyle w:val="Hyperlink"/>
            <w:sz w:val="24"/>
            <w:szCs w:val="24"/>
          </w:rPr>
          <w:t>bronfrennbrenner</w:t>
        </w:r>
        <w:proofErr w:type="spellEnd"/>
        <w:r w:rsidRPr="00E57A46">
          <w:rPr>
            <w:rStyle w:val="Hyperlink"/>
            <w:sz w:val="24"/>
            <w:szCs w:val="24"/>
          </w:rPr>
          <w:t xml:space="preserve"> - Search</w:t>
        </w:r>
      </w:hyperlink>
      <w:r w:rsidRPr="00E57A46">
        <w:rPr>
          <w:sz w:val="24"/>
          <w:szCs w:val="24"/>
        </w:rPr>
        <w:t xml:space="preserve"> (Accessed on 24</w:t>
      </w:r>
      <w:r w:rsidRPr="00E57A46">
        <w:rPr>
          <w:sz w:val="24"/>
          <w:szCs w:val="24"/>
          <w:vertAlign w:val="superscript"/>
        </w:rPr>
        <w:t>th</w:t>
      </w:r>
      <w:r w:rsidRPr="00E57A46">
        <w:rPr>
          <w:sz w:val="24"/>
          <w:szCs w:val="24"/>
        </w:rPr>
        <w:t xml:space="preserve"> September 2025) </w:t>
      </w:r>
    </w:p>
    <w:p w14:paraId="3F3C0D4A" w14:textId="77777777" w:rsidR="00CA7C56" w:rsidRPr="00E57A46" w:rsidRDefault="00CA7C56" w:rsidP="004A22DB">
      <w:pPr>
        <w:spacing w:line="276" w:lineRule="auto"/>
        <w:rPr>
          <w:sz w:val="24"/>
          <w:szCs w:val="24"/>
        </w:rPr>
      </w:pPr>
    </w:p>
    <w:p w14:paraId="4012F32D" w14:textId="77777777" w:rsidR="004A22DB" w:rsidRDefault="004A22DB" w:rsidP="004A22DB">
      <w:pPr>
        <w:spacing w:line="276" w:lineRule="auto"/>
        <w:rPr>
          <w:sz w:val="24"/>
          <w:szCs w:val="24"/>
        </w:rPr>
      </w:pPr>
      <w:r w:rsidRPr="00E57A46">
        <w:rPr>
          <w:sz w:val="24"/>
          <w:szCs w:val="24"/>
        </w:rPr>
        <w:t xml:space="preserve">Simply Psychology John Bowlby’s Attachment Theory (2025) [online] Available at: </w:t>
      </w:r>
      <w:hyperlink r:id="rId34" w:history="1">
        <w:r w:rsidRPr="00E57A46">
          <w:rPr>
            <w:rStyle w:val="Hyperlink"/>
            <w:sz w:val="24"/>
            <w:szCs w:val="24"/>
          </w:rPr>
          <w:t>https://www.simplypsychology.org/bowlby.html</w:t>
        </w:r>
      </w:hyperlink>
      <w:r w:rsidRPr="00E57A46">
        <w:rPr>
          <w:sz w:val="24"/>
          <w:szCs w:val="24"/>
        </w:rPr>
        <w:t xml:space="preserve"> (Accessed on 30th September 2025)</w:t>
      </w:r>
    </w:p>
    <w:p w14:paraId="2CD88B4C" w14:textId="77777777" w:rsidR="00CA7C56" w:rsidRPr="00E57A46" w:rsidRDefault="00CA7C56" w:rsidP="004A22DB">
      <w:pPr>
        <w:spacing w:line="276" w:lineRule="auto"/>
        <w:rPr>
          <w:b/>
          <w:bCs/>
          <w:sz w:val="24"/>
          <w:szCs w:val="24"/>
        </w:rPr>
      </w:pPr>
    </w:p>
    <w:p w14:paraId="3207E901" w14:textId="77777777" w:rsidR="004A22DB" w:rsidRDefault="004A22DB" w:rsidP="004A22DB">
      <w:pPr>
        <w:spacing w:line="276" w:lineRule="auto"/>
        <w:rPr>
          <w:sz w:val="24"/>
          <w:szCs w:val="24"/>
        </w:rPr>
      </w:pPr>
      <w:r w:rsidRPr="00E57A46">
        <w:rPr>
          <w:sz w:val="24"/>
          <w:szCs w:val="24"/>
        </w:rPr>
        <w:t xml:space="preserve">Social Care Wales (2024) Code of Professional Practice [online] Available at:  </w:t>
      </w:r>
      <w:hyperlink r:id="rId35" w:history="1">
        <w:r w:rsidRPr="00E57A46">
          <w:rPr>
            <w:rStyle w:val="Hyperlink"/>
            <w:sz w:val="24"/>
            <w:szCs w:val="24"/>
          </w:rPr>
          <w:t>https://socialcare.wales/cms-assets/documents/Code-of-Professional-Practice-for-Social-Care-web-version.pdf</w:t>
        </w:r>
      </w:hyperlink>
      <w:r w:rsidRPr="00E57A46">
        <w:rPr>
          <w:sz w:val="24"/>
          <w:szCs w:val="24"/>
        </w:rPr>
        <w:t xml:space="preserve"> (Accessed on 23rd September 2025) </w:t>
      </w:r>
    </w:p>
    <w:p w14:paraId="544568F8" w14:textId="77777777" w:rsidR="00CA7C56" w:rsidRPr="00E57A46" w:rsidRDefault="00CA7C56" w:rsidP="004A22DB">
      <w:pPr>
        <w:spacing w:line="276" w:lineRule="auto"/>
        <w:rPr>
          <w:sz w:val="24"/>
          <w:szCs w:val="24"/>
        </w:rPr>
      </w:pPr>
    </w:p>
    <w:p w14:paraId="7482952A" w14:textId="77777777" w:rsidR="004A22DB" w:rsidRDefault="004A22DB" w:rsidP="004A22DB">
      <w:pPr>
        <w:spacing w:line="276" w:lineRule="auto"/>
        <w:rPr>
          <w:sz w:val="24"/>
          <w:szCs w:val="24"/>
        </w:rPr>
      </w:pPr>
      <w:r w:rsidRPr="00E57A46">
        <w:rPr>
          <w:sz w:val="24"/>
          <w:szCs w:val="24"/>
        </w:rPr>
        <w:t xml:space="preserve">Social Care Wales. (2025). </w:t>
      </w:r>
      <w:r w:rsidRPr="00E57A46">
        <w:rPr>
          <w:i/>
          <w:iCs/>
          <w:sz w:val="24"/>
          <w:szCs w:val="24"/>
        </w:rPr>
        <w:t>Wales Safeguarding Procedures: Responding to a report of a child at risk of harm, abuse and/or neglect</w:t>
      </w:r>
      <w:r w:rsidRPr="00E57A46">
        <w:rPr>
          <w:sz w:val="24"/>
          <w:szCs w:val="24"/>
        </w:rPr>
        <w:t xml:space="preserve">. Available at: </w:t>
      </w:r>
      <w:hyperlink r:id="rId36" w:tgtFrame="_blank" w:history="1">
        <w:r w:rsidRPr="00E57A46">
          <w:rPr>
            <w:rStyle w:val="Hyperlink"/>
            <w:sz w:val="24"/>
            <w:szCs w:val="24"/>
          </w:rPr>
          <w:t>https://www.safeguarding.wales/en/chi-i/chi-i-c3pt1/c3pt1-p10/</w:t>
        </w:r>
      </w:hyperlink>
      <w:r w:rsidRPr="00E57A46">
        <w:rPr>
          <w:sz w:val="24"/>
          <w:szCs w:val="24"/>
        </w:rPr>
        <w:t xml:space="preserve"> (Accessed on 2nd October 2025)</w:t>
      </w:r>
    </w:p>
    <w:p w14:paraId="68622983" w14:textId="77777777" w:rsidR="00CA7C56" w:rsidRPr="00E57A46" w:rsidRDefault="00CA7C56" w:rsidP="004A22DB">
      <w:pPr>
        <w:spacing w:line="276" w:lineRule="auto"/>
        <w:rPr>
          <w:sz w:val="24"/>
          <w:szCs w:val="24"/>
        </w:rPr>
      </w:pPr>
    </w:p>
    <w:p w14:paraId="50A1693D" w14:textId="77777777" w:rsidR="004A22DB" w:rsidRDefault="004A22DB" w:rsidP="004A22DB">
      <w:pPr>
        <w:spacing w:line="276" w:lineRule="auto"/>
        <w:rPr>
          <w:sz w:val="24"/>
          <w:szCs w:val="24"/>
        </w:rPr>
      </w:pPr>
      <w:r w:rsidRPr="00E57A46">
        <w:rPr>
          <w:sz w:val="24"/>
          <w:szCs w:val="24"/>
        </w:rPr>
        <w:lastRenderedPageBreak/>
        <w:t xml:space="preserve">Social Work Haven (2023) Why Active Listening is Essential in Social Work [online] Available at: </w:t>
      </w:r>
      <w:r w:rsidRPr="00CA7C56">
        <w:rPr>
          <w:color w:val="0000CC"/>
          <w:sz w:val="24"/>
          <w:szCs w:val="24"/>
          <w:u w:val="single"/>
        </w:rPr>
        <w:t>https://socialworkhaven.com/active-listening-in-social-work/</w:t>
      </w:r>
      <w:r w:rsidRPr="00E57A46">
        <w:rPr>
          <w:sz w:val="24"/>
          <w:szCs w:val="24"/>
        </w:rPr>
        <w:t xml:space="preserve"> (Accessed on 8th July 2025) </w:t>
      </w:r>
    </w:p>
    <w:p w14:paraId="503D82B2" w14:textId="77777777" w:rsidR="00CA7C56" w:rsidRPr="00E57A46" w:rsidRDefault="00CA7C56" w:rsidP="004A22DB">
      <w:pPr>
        <w:spacing w:line="276" w:lineRule="auto"/>
        <w:rPr>
          <w:sz w:val="24"/>
          <w:szCs w:val="24"/>
        </w:rPr>
      </w:pPr>
    </w:p>
    <w:p w14:paraId="5B4F2219" w14:textId="77777777" w:rsidR="004A22DB" w:rsidRPr="00E57A46" w:rsidRDefault="004A22DB" w:rsidP="004A22DB">
      <w:pPr>
        <w:spacing w:line="276" w:lineRule="auto"/>
        <w:jc w:val="both"/>
        <w:rPr>
          <w:sz w:val="24"/>
          <w:szCs w:val="24"/>
        </w:rPr>
      </w:pPr>
      <w:r w:rsidRPr="00E57A46">
        <w:rPr>
          <w:sz w:val="24"/>
          <w:szCs w:val="24"/>
        </w:rPr>
        <w:t xml:space="preserve">Thompson, N., 2009. Understanding Social Work. 3rd ed. </w:t>
      </w:r>
      <w:proofErr w:type="spellStart"/>
      <w:r w:rsidRPr="00E57A46">
        <w:rPr>
          <w:sz w:val="24"/>
          <w:szCs w:val="24"/>
        </w:rPr>
        <w:t>Basingtoke</w:t>
      </w:r>
      <w:proofErr w:type="spellEnd"/>
      <w:r w:rsidRPr="00E57A46">
        <w:rPr>
          <w:sz w:val="24"/>
          <w:szCs w:val="24"/>
        </w:rPr>
        <w:t>: Palgrave Macmillan.</w:t>
      </w:r>
    </w:p>
    <w:p w14:paraId="05DC0A3A" w14:textId="77777777" w:rsidR="004A22DB" w:rsidRPr="00E57A46" w:rsidRDefault="004A22DB" w:rsidP="004A22DB">
      <w:pPr>
        <w:spacing w:line="276" w:lineRule="auto"/>
        <w:jc w:val="both"/>
        <w:rPr>
          <w:sz w:val="24"/>
          <w:szCs w:val="24"/>
        </w:rPr>
      </w:pPr>
      <w:r w:rsidRPr="00E57A46">
        <w:rPr>
          <w:sz w:val="24"/>
          <w:szCs w:val="24"/>
        </w:rPr>
        <w:t>Turnell, A. and Edwards, S., 1999. Signs of safety. 2nd ed. Perth: Resolutions. University Press</w:t>
      </w:r>
    </w:p>
    <w:p w14:paraId="6581112F" w14:textId="77777777" w:rsidR="004A22DB" w:rsidRDefault="004A22DB" w:rsidP="004A22DB">
      <w:pPr>
        <w:spacing w:line="276" w:lineRule="auto"/>
        <w:rPr>
          <w:color w:val="333333"/>
          <w:kern w:val="36"/>
          <w:sz w:val="24"/>
          <w:szCs w:val="24"/>
        </w:rPr>
      </w:pPr>
      <w:proofErr w:type="spellStart"/>
      <w:proofErr w:type="gramStart"/>
      <w:r w:rsidRPr="00E57A46">
        <w:rPr>
          <w:sz w:val="24"/>
          <w:szCs w:val="24"/>
        </w:rPr>
        <w:t>Unicef</w:t>
      </w:r>
      <w:proofErr w:type="spellEnd"/>
      <w:r w:rsidRPr="00E57A46">
        <w:rPr>
          <w:sz w:val="24"/>
          <w:szCs w:val="24"/>
        </w:rPr>
        <w:t xml:space="preserve">  UK</w:t>
      </w:r>
      <w:proofErr w:type="gramEnd"/>
      <w:r w:rsidRPr="00E57A46">
        <w:rPr>
          <w:sz w:val="24"/>
          <w:szCs w:val="24"/>
        </w:rPr>
        <w:t xml:space="preserve"> (1989) A summary of the un convention on the rights of the child. [online] Available at:   </w:t>
      </w:r>
      <w:hyperlink r:id="rId37" w:history="1">
        <w:r w:rsidRPr="00E57A46">
          <w:rPr>
            <w:rStyle w:val="Hyperlink"/>
            <w:sz w:val="24"/>
            <w:szCs w:val="24"/>
          </w:rPr>
          <w:t>https://www.unicef.org.uk/wp-content/uploads/2019/10/UNCRC_summary-1_1.pdf</w:t>
        </w:r>
      </w:hyperlink>
      <w:r w:rsidRPr="00E57A46">
        <w:rPr>
          <w:sz w:val="24"/>
          <w:szCs w:val="24"/>
        </w:rPr>
        <w:t xml:space="preserve"> </w:t>
      </w:r>
      <w:r w:rsidRPr="00E57A46">
        <w:rPr>
          <w:color w:val="333333"/>
          <w:kern w:val="36"/>
          <w:sz w:val="24"/>
          <w:szCs w:val="24"/>
        </w:rPr>
        <w:t>(Accessed on 2nd October 2025)</w:t>
      </w:r>
    </w:p>
    <w:p w14:paraId="5EB0FD97" w14:textId="77777777" w:rsidR="00CA7C56" w:rsidRPr="00E57A46" w:rsidRDefault="00CA7C56" w:rsidP="004A22DB">
      <w:pPr>
        <w:spacing w:line="276" w:lineRule="auto"/>
        <w:rPr>
          <w:color w:val="333333"/>
          <w:kern w:val="36"/>
          <w:sz w:val="24"/>
          <w:szCs w:val="24"/>
        </w:rPr>
      </w:pPr>
    </w:p>
    <w:p w14:paraId="237D282B" w14:textId="7E0D2579" w:rsidR="004A22DB" w:rsidRDefault="004A22DB" w:rsidP="004A22DB">
      <w:pPr>
        <w:spacing w:line="276" w:lineRule="auto"/>
        <w:rPr>
          <w:sz w:val="24"/>
          <w:szCs w:val="24"/>
        </w:rPr>
      </w:pPr>
      <w:r w:rsidRPr="00E57A46">
        <w:rPr>
          <w:sz w:val="24"/>
          <w:szCs w:val="24"/>
        </w:rPr>
        <w:t>Wales Safeguarding Procedures (2025)</w:t>
      </w:r>
      <w:bookmarkStart w:id="1" w:name="_Hlk210333588"/>
      <w:r w:rsidRPr="00E57A46">
        <w:rPr>
          <w:sz w:val="24"/>
          <w:szCs w:val="24"/>
        </w:rPr>
        <w:t xml:space="preserve"> [online] Available at:  </w:t>
      </w:r>
      <w:bookmarkEnd w:id="1"/>
      <w:r w:rsidRPr="00E57A46">
        <w:rPr>
          <w:sz w:val="24"/>
          <w:szCs w:val="24"/>
        </w:rPr>
        <w:fldChar w:fldCharType="begin"/>
      </w:r>
      <w:r w:rsidRPr="00E57A46">
        <w:rPr>
          <w:sz w:val="24"/>
          <w:szCs w:val="24"/>
        </w:rPr>
        <w:instrText>HYPERLINK "https://safeguarding.wales/en/"</w:instrText>
      </w:r>
      <w:r w:rsidRPr="00E57A46">
        <w:rPr>
          <w:sz w:val="24"/>
          <w:szCs w:val="24"/>
        </w:rPr>
      </w:r>
      <w:r w:rsidRPr="00E57A46">
        <w:rPr>
          <w:sz w:val="24"/>
          <w:szCs w:val="24"/>
        </w:rPr>
        <w:fldChar w:fldCharType="separate"/>
      </w:r>
      <w:r w:rsidRPr="00E57A46">
        <w:rPr>
          <w:rStyle w:val="Hyperlink"/>
          <w:sz w:val="24"/>
          <w:szCs w:val="24"/>
        </w:rPr>
        <w:t>https://safeguarding.wales/en/</w:t>
      </w:r>
      <w:r w:rsidRPr="00E57A46">
        <w:rPr>
          <w:sz w:val="24"/>
          <w:szCs w:val="24"/>
        </w:rPr>
        <w:fldChar w:fldCharType="end"/>
      </w:r>
      <w:r w:rsidRPr="00E57A46">
        <w:rPr>
          <w:sz w:val="24"/>
          <w:szCs w:val="24"/>
        </w:rPr>
        <w:t xml:space="preserve"> (Accessed on 16th </w:t>
      </w:r>
      <w:r w:rsidR="00D30C73">
        <w:rPr>
          <w:sz w:val="24"/>
          <w:szCs w:val="24"/>
        </w:rPr>
        <w:t>August</w:t>
      </w:r>
      <w:r w:rsidRPr="00E57A46">
        <w:rPr>
          <w:sz w:val="24"/>
          <w:szCs w:val="24"/>
        </w:rPr>
        <w:t xml:space="preserve"> 2025)</w:t>
      </w:r>
    </w:p>
    <w:p w14:paraId="06D45C91" w14:textId="77777777" w:rsidR="00CA7C56" w:rsidRPr="00E57A46" w:rsidRDefault="00CA7C56" w:rsidP="004A22DB">
      <w:pPr>
        <w:spacing w:line="276" w:lineRule="auto"/>
        <w:rPr>
          <w:sz w:val="24"/>
          <w:szCs w:val="24"/>
        </w:rPr>
      </w:pPr>
    </w:p>
    <w:p w14:paraId="137AC946" w14:textId="77777777" w:rsidR="004A22DB" w:rsidRDefault="004A22DB" w:rsidP="004A22DB">
      <w:pPr>
        <w:spacing w:line="276" w:lineRule="auto"/>
        <w:rPr>
          <w:sz w:val="24"/>
          <w:szCs w:val="24"/>
        </w:rPr>
      </w:pPr>
      <w:r w:rsidRPr="00E57A46">
        <w:rPr>
          <w:sz w:val="24"/>
          <w:szCs w:val="24"/>
        </w:rPr>
        <w:t xml:space="preserve">Wales Safeguarding Procedures (2025).  All Wales Practice Guide. [online] Available at: </w:t>
      </w:r>
      <w:hyperlink r:id="rId38" w:history="1">
        <w:r w:rsidRPr="00E57A46">
          <w:rPr>
            <w:rStyle w:val="Hyperlink"/>
            <w:sz w:val="24"/>
            <w:szCs w:val="24"/>
          </w:rPr>
          <w:t>https://www.safeguarding.wales/documents/75/safeguarding-children-in-relation-to-the-children-2025.pdf</w:t>
        </w:r>
      </w:hyperlink>
      <w:r w:rsidRPr="00E57A46">
        <w:rPr>
          <w:sz w:val="24"/>
          <w:szCs w:val="24"/>
        </w:rPr>
        <w:t xml:space="preserve"> (Accessed on 1st October 2025)</w:t>
      </w:r>
    </w:p>
    <w:p w14:paraId="5A96C717" w14:textId="77777777" w:rsidR="00CA7C56" w:rsidRPr="00E57A46" w:rsidRDefault="00CA7C56" w:rsidP="004A22DB">
      <w:pPr>
        <w:spacing w:line="276" w:lineRule="auto"/>
        <w:rPr>
          <w:sz w:val="24"/>
          <w:szCs w:val="24"/>
        </w:rPr>
      </w:pPr>
    </w:p>
    <w:p w14:paraId="68883920" w14:textId="77777777" w:rsidR="004A22DB" w:rsidRDefault="004A22DB" w:rsidP="004A22DB">
      <w:pPr>
        <w:spacing w:line="276" w:lineRule="auto"/>
        <w:rPr>
          <w:sz w:val="24"/>
          <w:szCs w:val="24"/>
        </w:rPr>
      </w:pPr>
      <w:r w:rsidRPr="00E57A46">
        <w:rPr>
          <w:sz w:val="24"/>
          <w:szCs w:val="24"/>
        </w:rPr>
        <w:t xml:space="preserve">Welsh Government (2015) Well-being of Future Generations (Wales) Act 2015: the essentials.  [online] Available at: </w:t>
      </w:r>
      <w:hyperlink r:id="rId39" w:history="1">
        <w:r w:rsidRPr="00E57A46">
          <w:rPr>
            <w:rStyle w:val="Hyperlink"/>
            <w:sz w:val="24"/>
            <w:szCs w:val="24"/>
          </w:rPr>
          <w:t>https://www.gov.wales/well-being-future-generations-act-essentials-html</w:t>
        </w:r>
      </w:hyperlink>
      <w:r w:rsidRPr="00E57A46">
        <w:rPr>
          <w:sz w:val="24"/>
          <w:szCs w:val="24"/>
        </w:rPr>
        <w:t xml:space="preserve"> (Accessed on 3rd October 2025)</w:t>
      </w:r>
    </w:p>
    <w:p w14:paraId="4780B4B9" w14:textId="77777777" w:rsidR="00CA7C56" w:rsidRPr="00E57A46" w:rsidRDefault="00CA7C56" w:rsidP="004A22DB">
      <w:pPr>
        <w:spacing w:line="276" w:lineRule="auto"/>
        <w:rPr>
          <w:sz w:val="24"/>
          <w:szCs w:val="24"/>
        </w:rPr>
      </w:pPr>
    </w:p>
    <w:p w14:paraId="4D047164" w14:textId="77777777" w:rsidR="004A22DB" w:rsidRDefault="004A22DB" w:rsidP="004A22DB">
      <w:pPr>
        <w:spacing w:line="276" w:lineRule="auto"/>
        <w:rPr>
          <w:sz w:val="24"/>
          <w:szCs w:val="24"/>
        </w:rPr>
      </w:pPr>
      <w:r w:rsidRPr="00E57A46">
        <w:rPr>
          <w:sz w:val="24"/>
          <w:szCs w:val="24"/>
        </w:rPr>
        <w:t xml:space="preserve">Welsh Government (2022) More than just words Five Year Plan  [online] Available at:  </w:t>
      </w:r>
      <w:hyperlink r:id="rId40" w:history="1">
        <w:r w:rsidRPr="00E57A46">
          <w:rPr>
            <w:rStyle w:val="Hyperlink"/>
            <w:sz w:val="24"/>
            <w:szCs w:val="24"/>
          </w:rPr>
          <w:t>https://www.gov.wales/sites/default/files/publications/2022-07/more-than-just-words-action-plan-2022-2027.pdf</w:t>
        </w:r>
      </w:hyperlink>
      <w:r w:rsidRPr="00E57A46">
        <w:rPr>
          <w:sz w:val="24"/>
          <w:szCs w:val="24"/>
        </w:rPr>
        <w:t xml:space="preserve"> (Accessed on 16th September 2025)</w:t>
      </w:r>
    </w:p>
    <w:p w14:paraId="715ED23F" w14:textId="77777777" w:rsidR="00CA7C56" w:rsidRPr="00E57A46" w:rsidRDefault="00CA7C56" w:rsidP="004A22DB">
      <w:pPr>
        <w:spacing w:line="276" w:lineRule="auto"/>
        <w:rPr>
          <w:sz w:val="24"/>
          <w:szCs w:val="24"/>
        </w:rPr>
      </w:pPr>
    </w:p>
    <w:p w14:paraId="3E7EF154" w14:textId="77777777" w:rsidR="004A22DB" w:rsidRDefault="004A22DB" w:rsidP="004A22DB">
      <w:pPr>
        <w:shd w:val="clear" w:color="auto" w:fill="FFFFFF"/>
        <w:spacing w:after="150" w:line="276" w:lineRule="auto"/>
        <w:outlineLvl w:val="0"/>
        <w:rPr>
          <w:sz w:val="24"/>
          <w:szCs w:val="24"/>
          <w:shd w:val="clear" w:color="auto" w:fill="FFFFFF"/>
        </w:rPr>
      </w:pPr>
      <w:r w:rsidRPr="00E57A46">
        <w:rPr>
          <w:sz w:val="24"/>
          <w:szCs w:val="24"/>
        </w:rPr>
        <w:t xml:space="preserve">Women’s Aid (2022) Why don’t women leave abusive relationships [online] Available at: </w:t>
      </w:r>
      <w:hyperlink r:id="rId41" w:history="1">
        <w:r w:rsidRPr="00E57A46">
          <w:rPr>
            <w:color w:val="3333CC"/>
            <w:sz w:val="24"/>
            <w:szCs w:val="24"/>
            <w:u w:val="single"/>
          </w:rPr>
          <w:t>https://www.womensaid.org.uk/information-support/what-is-domestic-abuse/women-leave/</w:t>
        </w:r>
      </w:hyperlink>
      <w:r w:rsidRPr="00E57A46">
        <w:rPr>
          <w:sz w:val="24"/>
          <w:szCs w:val="24"/>
        </w:rPr>
        <w:t xml:space="preserve"> (Accessed on 2</w:t>
      </w:r>
      <w:r w:rsidRPr="00E57A46">
        <w:rPr>
          <w:sz w:val="24"/>
          <w:szCs w:val="24"/>
          <w:vertAlign w:val="superscript"/>
        </w:rPr>
        <w:t>nd</w:t>
      </w:r>
      <w:r w:rsidRPr="00E57A46">
        <w:rPr>
          <w:sz w:val="24"/>
          <w:szCs w:val="24"/>
        </w:rPr>
        <w:t xml:space="preserve"> October 2025)</w:t>
      </w:r>
      <w:r w:rsidRPr="00E57A46">
        <w:rPr>
          <w:sz w:val="24"/>
          <w:szCs w:val="24"/>
          <w:shd w:val="clear" w:color="auto" w:fill="FFFFFF"/>
        </w:rPr>
        <w:t xml:space="preserve"> </w:t>
      </w:r>
    </w:p>
    <w:p w14:paraId="791B5771" w14:textId="77777777" w:rsidR="00CA7C56" w:rsidRPr="00E57A46" w:rsidRDefault="00CA7C56" w:rsidP="004A22DB">
      <w:pPr>
        <w:shd w:val="clear" w:color="auto" w:fill="FFFFFF"/>
        <w:spacing w:after="150" w:line="276" w:lineRule="auto"/>
        <w:outlineLvl w:val="0"/>
        <w:rPr>
          <w:sz w:val="24"/>
          <w:szCs w:val="24"/>
          <w:shd w:val="clear" w:color="auto" w:fill="FFFFFF"/>
        </w:rPr>
      </w:pPr>
    </w:p>
    <w:p w14:paraId="26FD01DA" w14:textId="77777777" w:rsidR="004A22DB" w:rsidRPr="00E57A46" w:rsidRDefault="004A22DB" w:rsidP="004A22DB">
      <w:pPr>
        <w:spacing w:line="276" w:lineRule="auto"/>
        <w:rPr>
          <w:sz w:val="24"/>
          <w:szCs w:val="24"/>
        </w:rPr>
      </w:pPr>
      <w:r w:rsidRPr="00E57A46">
        <w:rPr>
          <w:sz w:val="24"/>
          <w:szCs w:val="24"/>
        </w:rPr>
        <w:t>XXX local authority Policy (Accessed on 1</w:t>
      </w:r>
      <w:r w:rsidRPr="00E57A46">
        <w:rPr>
          <w:sz w:val="24"/>
          <w:szCs w:val="24"/>
          <w:vertAlign w:val="superscript"/>
        </w:rPr>
        <w:t>st</w:t>
      </w:r>
      <w:r w:rsidRPr="00E57A46">
        <w:rPr>
          <w:sz w:val="24"/>
          <w:szCs w:val="24"/>
        </w:rPr>
        <w:t xml:space="preserve"> October 2025)</w:t>
      </w:r>
    </w:p>
    <w:p w14:paraId="3338A666" w14:textId="77777777" w:rsidR="00EB695F" w:rsidRDefault="00EB695F" w:rsidP="00FF7EBB">
      <w:pPr>
        <w:jc w:val="both"/>
        <w:rPr>
          <w:sz w:val="24"/>
          <w:szCs w:val="24"/>
        </w:rPr>
      </w:pPr>
    </w:p>
    <w:p w14:paraId="1F5463DC" w14:textId="77777777" w:rsidR="00EB695F" w:rsidRDefault="00EB695F" w:rsidP="00FF7EBB">
      <w:pPr>
        <w:jc w:val="both"/>
        <w:rPr>
          <w:sz w:val="24"/>
          <w:szCs w:val="24"/>
        </w:rPr>
      </w:pPr>
    </w:p>
    <w:p w14:paraId="0387A95F" w14:textId="77777777" w:rsidR="00EB695F" w:rsidRDefault="00EB695F" w:rsidP="00FF7EBB">
      <w:pPr>
        <w:jc w:val="both"/>
        <w:rPr>
          <w:sz w:val="24"/>
          <w:szCs w:val="24"/>
        </w:rPr>
      </w:pPr>
    </w:p>
    <w:p w14:paraId="067948B4" w14:textId="77777777" w:rsidR="00EB695F" w:rsidRDefault="00EB695F" w:rsidP="00FF7EBB">
      <w:pPr>
        <w:jc w:val="both"/>
        <w:rPr>
          <w:sz w:val="24"/>
          <w:szCs w:val="24"/>
        </w:rPr>
      </w:pPr>
    </w:p>
    <w:p w14:paraId="75E6D4CA" w14:textId="77777777" w:rsidR="00EB695F" w:rsidRDefault="00EB695F" w:rsidP="00FF7EBB">
      <w:pPr>
        <w:jc w:val="both"/>
        <w:rPr>
          <w:sz w:val="24"/>
          <w:szCs w:val="24"/>
        </w:rPr>
      </w:pPr>
    </w:p>
    <w:p w14:paraId="337E3A73" w14:textId="77777777" w:rsidR="00EB695F" w:rsidRDefault="00EB695F" w:rsidP="00FF7EBB">
      <w:pPr>
        <w:jc w:val="both"/>
        <w:rPr>
          <w:sz w:val="24"/>
          <w:szCs w:val="24"/>
        </w:rPr>
      </w:pPr>
    </w:p>
    <w:p w14:paraId="0C952B5E" w14:textId="77777777" w:rsidR="00EB695F" w:rsidRDefault="00EB695F" w:rsidP="00FF7EBB">
      <w:pPr>
        <w:jc w:val="both"/>
        <w:rPr>
          <w:sz w:val="24"/>
          <w:szCs w:val="24"/>
        </w:rPr>
      </w:pPr>
    </w:p>
    <w:p w14:paraId="51AD639A" w14:textId="77777777" w:rsidR="00EB695F" w:rsidRDefault="00EB695F" w:rsidP="00FF7EBB">
      <w:pPr>
        <w:jc w:val="both"/>
        <w:rPr>
          <w:sz w:val="24"/>
          <w:szCs w:val="24"/>
        </w:rPr>
      </w:pPr>
    </w:p>
    <w:p w14:paraId="03D2FC77" w14:textId="77777777" w:rsidR="00EB695F" w:rsidRDefault="00EB695F" w:rsidP="00FF7EBB">
      <w:pPr>
        <w:jc w:val="both"/>
        <w:rPr>
          <w:sz w:val="24"/>
          <w:szCs w:val="24"/>
        </w:rPr>
      </w:pPr>
    </w:p>
    <w:p w14:paraId="502C1BD3" w14:textId="77777777" w:rsidR="00EB695F" w:rsidRDefault="00EB695F" w:rsidP="00FF7EBB">
      <w:pPr>
        <w:jc w:val="both"/>
        <w:rPr>
          <w:sz w:val="24"/>
          <w:szCs w:val="24"/>
        </w:rPr>
      </w:pPr>
    </w:p>
    <w:p w14:paraId="47344924" w14:textId="77777777" w:rsidR="00EB695F" w:rsidRDefault="00EB695F" w:rsidP="00FF7EBB">
      <w:pPr>
        <w:jc w:val="both"/>
        <w:rPr>
          <w:sz w:val="24"/>
          <w:szCs w:val="24"/>
        </w:rPr>
      </w:pPr>
    </w:p>
    <w:p w14:paraId="3BE6BB9A" w14:textId="77777777" w:rsidR="00EB695F" w:rsidRDefault="00EB695F" w:rsidP="00FF7EBB">
      <w:pPr>
        <w:jc w:val="both"/>
        <w:rPr>
          <w:sz w:val="24"/>
          <w:szCs w:val="24"/>
        </w:rPr>
      </w:pPr>
    </w:p>
    <w:p w14:paraId="1DB7CE67" w14:textId="77777777" w:rsidR="00EB695F" w:rsidRDefault="00EB695F" w:rsidP="00FF7EBB">
      <w:pPr>
        <w:jc w:val="both"/>
        <w:rPr>
          <w:sz w:val="24"/>
          <w:szCs w:val="24"/>
        </w:rPr>
      </w:pPr>
    </w:p>
    <w:p w14:paraId="2F75F586" w14:textId="77777777" w:rsidR="00EB695F" w:rsidRDefault="00EB695F" w:rsidP="00FF7EBB">
      <w:pPr>
        <w:jc w:val="both"/>
        <w:rPr>
          <w:sz w:val="24"/>
          <w:szCs w:val="24"/>
        </w:rPr>
      </w:pPr>
    </w:p>
    <w:p w14:paraId="5B58E0AE" w14:textId="77777777" w:rsidR="00EB695F" w:rsidRDefault="00EB695F" w:rsidP="00FF7EBB">
      <w:pPr>
        <w:jc w:val="both"/>
        <w:rPr>
          <w:sz w:val="24"/>
          <w:szCs w:val="24"/>
        </w:rPr>
      </w:pPr>
    </w:p>
    <w:p w14:paraId="7BB06C97" w14:textId="77777777" w:rsidR="00EB695F" w:rsidRDefault="00EB695F" w:rsidP="00FF7EBB">
      <w:pPr>
        <w:jc w:val="both"/>
        <w:rPr>
          <w:sz w:val="24"/>
          <w:szCs w:val="24"/>
        </w:rPr>
      </w:pPr>
    </w:p>
    <w:p w14:paraId="3A42E6F3" w14:textId="77777777" w:rsidR="00EB695F" w:rsidRDefault="00EB695F" w:rsidP="00FF7EBB">
      <w:pPr>
        <w:jc w:val="both"/>
        <w:rPr>
          <w:sz w:val="24"/>
          <w:szCs w:val="24"/>
        </w:rPr>
      </w:pPr>
    </w:p>
    <w:p w14:paraId="33A2C920" w14:textId="77777777" w:rsidR="00EB695F" w:rsidRPr="008B28E7" w:rsidRDefault="00EB695F" w:rsidP="00FF7EBB">
      <w:pPr>
        <w:jc w:val="both"/>
        <w:rPr>
          <w:sz w:val="24"/>
          <w:szCs w:val="24"/>
        </w:rPr>
      </w:pPr>
    </w:p>
    <w:p w14:paraId="070AAA18" w14:textId="77777777" w:rsidR="00FC0334" w:rsidRDefault="00FC0334" w:rsidP="00E559CE">
      <w:pPr>
        <w:jc w:val="both"/>
        <w:rPr>
          <w:sz w:val="24"/>
          <w:szCs w:val="24"/>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2C99D19" w14:textId="77777777" w:rsidR="00FC0334" w:rsidRDefault="00FC0334" w:rsidP="00E559CE">
      <w:pPr>
        <w:jc w:val="both"/>
        <w:rPr>
          <w:sz w:val="24"/>
          <w:szCs w:val="24"/>
        </w:rPr>
      </w:pPr>
    </w:p>
    <w:p w14:paraId="0B9C818E" w14:textId="77777777" w:rsidR="00FC0334" w:rsidRDefault="00FC0334" w:rsidP="00E559CE">
      <w:pPr>
        <w:jc w:val="both"/>
        <w:rPr>
          <w:sz w:val="24"/>
          <w:szCs w:val="24"/>
        </w:rPr>
      </w:pPr>
    </w:p>
    <w:p w14:paraId="0E22E448" w14:textId="77777777" w:rsidR="00FC0334" w:rsidRDefault="00FC0334" w:rsidP="00E559CE">
      <w:pPr>
        <w:jc w:val="both"/>
        <w:rPr>
          <w:sz w:val="24"/>
          <w:szCs w:val="24"/>
        </w:rPr>
      </w:pPr>
    </w:p>
    <w:p w14:paraId="6B9C5165" w14:textId="77777777" w:rsidR="00FC0334" w:rsidRDefault="00FC0334" w:rsidP="00E559CE">
      <w:pPr>
        <w:jc w:val="both"/>
        <w:rPr>
          <w:sz w:val="24"/>
          <w:szCs w:val="24"/>
        </w:rPr>
      </w:pPr>
    </w:p>
    <w:p w14:paraId="66EB89EF" w14:textId="77777777" w:rsidR="00FC0334" w:rsidRDefault="00FC0334" w:rsidP="00E559CE">
      <w:pPr>
        <w:jc w:val="both"/>
        <w:rPr>
          <w:sz w:val="24"/>
          <w:szCs w:val="24"/>
        </w:rPr>
      </w:pPr>
    </w:p>
    <w:p w14:paraId="7517902E" w14:textId="77777777" w:rsidR="00FC0334" w:rsidRDefault="00FC0334" w:rsidP="00E559CE">
      <w:pPr>
        <w:jc w:val="both"/>
        <w:rPr>
          <w:sz w:val="24"/>
          <w:szCs w:val="24"/>
        </w:rPr>
      </w:pPr>
    </w:p>
    <w:p w14:paraId="2403264E" w14:textId="77777777" w:rsidR="00FC0334" w:rsidRDefault="00FC0334" w:rsidP="00E559CE">
      <w:pPr>
        <w:jc w:val="both"/>
        <w:rPr>
          <w:sz w:val="24"/>
          <w:szCs w:val="24"/>
        </w:rPr>
      </w:pPr>
    </w:p>
    <w:p w14:paraId="27E13FE6" w14:textId="77777777" w:rsidR="00FC0334" w:rsidRDefault="00FC0334" w:rsidP="00E559CE">
      <w:pPr>
        <w:jc w:val="both"/>
        <w:rPr>
          <w:sz w:val="24"/>
          <w:szCs w:val="24"/>
        </w:rPr>
      </w:pPr>
    </w:p>
    <w:p w14:paraId="075D31ED" w14:textId="77777777" w:rsidR="00FC0334" w:rsidRDefault="00FC0334" w:rsidP="00E559CE">
      <w:pPr>
        <w:jc w:val="both"/>
        <w:rPr>
          <w:sz w:val="24"/>
          <w:szCs w:val="24"/>
        </w:rPr>
      </w:pPr>
    </w:p>
    <w:p w14:paraId="1D50FCA2" w14:textId="77777777" w:rsidR="00FC0334" w:rsidRDefault="00FC0334" w:rsidP="00E559CE">
      <w:pPr>
        <w:jc w:val="both"/>
        <w:rPr>
          <w:sz w:val="24"/>
          <w:szCs w:val="24"/>
        </w:rPr>
      </w:pPr>
    </w:p>
    <w:p w14:paraId="46F89AC8" w14:textId="77777777" w:rsidR="002A1A44" w:rsidRDefault="002A1A44" w:rsidP="00E559CE">
      <w:pPr>
        <w:jc w:val="both"/>
        <w:rPr>
          <w:sz w:val="24"/>
          <w:szCs w:val="24"/>
        </w:rPr>
      </w:pPr>
    </w:p>
    <w:p w14:paraId="4A56D2E2" w14:textId="77777777" w:rsidR="002A1A44" w:rsidRDefault="002A1A44" w:rsidP="00E559CE">
      <w:pPr>
        <w:jc w:val="both"/>
        <w:rPr>
          <w:sz w:val="24"/>
          <w:szCs w:val="24"/>
        </w:rPr>
      </w:pPr>
    </w:p>
    <w:p w14:paraId="7FE4F4F9" w14:textId="77777777" w:rsidR="002A1A44" w:rsidRDefault="002A1A4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7"/>
        <w:gridCol w:w="5033"/>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088E90C3" w:rsidR="00E559CE" w:rsidRPr="00B17FA0" w:rsidRDefault="00E559CE" w:rsidP="00B94443">
            <w:pPr>
              <w:jc w:val="both"/>
              <w:rPr>
                <w:sz w:val="24"/>
                <w:szCs w:val="24"/>
              </w:rPr>
            </w:pPr>
            <w:r w:rsidRPr="00B17FA0">
              <w:rPr>
                <w:sz w:val="24"/>
                <w:szCs w:val="24"/>
              </w:rPr>
              <w:t>1</w:t>
            </w:r>
            <w:r w:rsidR="00173FAF">
              <w:rPr>
                <w:sz w:val="24"/>
                <w:szCs w:val="24"/>
              </w:rPr>
              <w:t xml:space="preserve"> </w:t>
            </w:r>
            <w:r w:rsidR="00611514">
              <w:rPr>
                <w:sz w:val="24"/>
                <w:szCs w:val="24"/>
              </w:rPr>
              <w:t xml:space="preserve">Porth </w:t>
            </w:r>
            <w:proofErr w:type="spellStart"/>
            <w:r w:rsidR="00611514">
              <w:rPr>
                <w:sz w:val="24"/>
                <w:szCs w:val="24"/>
              </w:rPr>
              <w:t>Agored</w:t>
            </w:r>
            <w:proofErr w:type="spellEnd"/>
            <w:r w:rsidR="00611514">
              <w:rPr>
                <w:sz w:val="24"/>
                <w:szCs w:val="24"/>
              </w:rPr>
              <w:t xml:space="preserve"> workshop 1</w:t>
            </w:r>
          </w:p>
        </w:tc>
        <w:tc>
          <w:tcPr>
            <w:tcW w:w="5094" w:type="dxa"/>
          </w:tcPr>
          <w:p w14:paraId="4504991A" w14:textId="5093864A" w:rsidR="00E559CE" w:rsidRPr="00B17FA0" w:rsidRDefault="00900D85" w:rsidP="00B94443">
            <w:pPr>
              <w:jc w:val="both"/>
              <w:rPr>
                <w:sz w:val="24"/>
                <w:szCs w:val="24"/>
              </w:rPr>
            </w:pPr>
            <w:r>
              <w:rPr>
                <w:sz w:val="24"/>
                <w:szCs w:val="24"/>
              </w:rPr>
              <w:t>26/11/2024</w:t>
            </w:r>
          </w:p>
        </w:tc>
      </w:tr>
      <w:tr w:rsidR="00E559CE" w:rsidRPr="00B17FA0" w14:paraId="05C1FAE9" w14:textId="77777777" w:rsidTr="00B94443">
        <w:tc>
          <w:tcPr>
            <w:tcW w:w="5094" w:type="dxa"/>
          </w:tcPr>
          <w:p w14:paraId="2BDB6661" w14:textId="7057C610" w:rsidR="00E559CE" w:rsidRPr="00B17FA0" w:rsidRDefault="00E559CE" w:rsidP="00B94443">
            <w:pPr>
              <w:jc w:val="both"/>
              <w:rPr>
                <w:sz w:val="24"/>
                <w:szCs w:val="24"/>
              </w:rPr>
            </w:pPr>
            <w:r w:rsidRPr="00B17FA0">
              <w:rPr>
                <w:sz w:val="24"/>
                <w:szCs w:val="24"/>
              </w:rPr>
              <w:t>2</w:t>
            </w:r>
            <w:r w:rsidR="00611514">
              <w:rPr>
                <w:sz w:val="24"/>
                <w:szCs w:val="24"/>
              </w:rPr>
              <w:t xml:space="preserve"> Porth </w:t>
            </w:r>
            <w:proofErr w:type="spellStart"/>
            <w:r w:rsidR="00611514">
              <w:rPr>
                <w:sz w:val="24"/>
                <w:szCs w:val="24"/>
              </w:rPr>
              <w:t>Agored</w:t>
            </w:r>
            <w:proofErr w:type="spellEnd"/>
            <w:r w:rsidR="00611514">
              <w:rPr>
                <w:sz w:val="24"/>
                <w:szCs w:val="24"/>
              </w:rPr>
              <w:t xml:space="preserve"> workshop 2</w:t>
            </w:r>
          </w:p>
        </w:tc>
        <w:tc>
          <w:tcPr>
            <w:tcW w:w="5094" w:type="dxa"/>
          </w:tcPr>
          <w:p w14:paraId="1AF3604C" w14:textId="4194F089" w:rsidR="00E559CE" w:rsidRPr="00B17FA0" w:rsidRDefault="00477FE1" w:rsidP="00B94443">
            <w:pPr>
              <w:jc w:val="both"/>
              <w:rPr>
                <w:sz w:val="24"/>
                <w:szCs w:val="24"/>
              </w:rPr>
            </w:pPr>
            <w:r>
              <w:rPr>
                <w:sz w:val="24"/>
                <w:szCs w:val="24"/>
              </w:rPr>
              <w:t>22/01/2025</w:t>
            </w:r>
          </w:p>
        </w:tc>
      </w:tr>
      <w:tr w:rsidR="00E559CE" w:rsidRPr="00B17FA0" w14:paraId="5356395F" w14:textId="77777777" w:rsidTr="00B94443">
        <w:tc>
          <w:tcPr>
            <w:tcW w:w="5094" w:type="dxa"/>
          </w:tcPr>
          <w:p w14:paraId="7DC37211" w14:textId="74F32E6C" w:rsidR="00E559CE" w:rsidRPr="00B17FA0" w:rsidRDefault="00E559CE" w:rsidP="00B94443">
            <w:pPr>
              <w:jc w:val="both"/>
              <w:rPr>
                <w:sz w:val="24"/>
                <w:szCs w:val="24"/>
              </w:rPr>
            </w:pPr>
            <w:r w:rsidRPr="00B17FA0">
              <w:rPr>
                <w:sz w:val="24"/>
                <w:szCs w:val="24"/>
              </w:rPr>
              <w:t>3</w:t>
            </w:r>
            <w:r w:rsidR="00611514">
              <w:rPr>
                <w:sz w:val="24"/>
                <w:szCs w:val="24"/>
              </w:rPr>
              <w:t xml:space="preserve"> Porth </w:t>
            </w:r>
            <w:proofErr w:type="spellStart"/>
            <w:r w:rsidR="00611514">
              <w:rPr>
                <w:sz w:val="24"/>
                <w:szCs w:val="24"/>
              </w:rPr>
              <w:t>Agored</w:t>
            </w:r>
            <w:proofErr w:type="spellEnd"/>
            <w:r w:rsidR="00611514">
              <w:rPr>
                <w:sz w:val="24"/>
                <w:szCs w:val="24"/>
              </w:rPr>
              <w:t xml:space="preserve"> workshop 3</w:t>
            </w:r>
          </w:p>
        </w:tc>
        <w:tc>
          <w:tcPr>
            <w:tcW w:w="5094" w:type="dxa"/>
          </w:tcPr>
          <w:p w14:paraId="4DFBE392" w14:textId="230EBA95" w:rsidR="00E559CE" w:rsidRPr="00B17FA0" w:rsidRDefault="00D827B9" w:rsidP="00B94443">
            <w:pPr>
              <w:jc w:val="both"/>
              <w:rPr>
                <w:sz w:val="24"/>
                <w:szCs w:val="24"/>
              </w:rPr>
            </w:pPr>
            <w:r>
              <w:rPr>
                <w:sz w:val="24"/>
                <w:szCs w:val="24"/>
              </w:rPr>
              <w:t>30/04/2025</w:t>
            </w:r>
          </w:p>
        </w:tc>
      </w:tr>
      <w:tr w:rsidR="00E559CE" w:rsidRPr="008B28E7" w14:paraId="40165146" w14:textId="77777777" w:rsidTr="00B94443">
        <w:tc>
          <w:tcPr>
            <w:tcW w:w="5094" w:type="dxa"/>
          </w:tcPr>
          <w:p w14:paraId="2DE3C97B" w14:textId="74DF2ABA" w:rsidR="00E559CE" w:rsidRPr="00B17FA0" w:rsidRDefault="00E559CE" w:rsidP="00B94443">
            <w:pPr>
              <w:jc w:val="both"/>
              <w:rPr>
                <w:sz w:val="24"/>
                <w:szCs w:val="24"/>
              </w:rPr>
            </w:pPr>
            <w:r w:rsidRPr="00B17FA0">
              <w:rPr>
                <w:sz w:val="24"/>
                <w:szCs w:val="24"/>
              </w:rPr>
              <w:t>4</w:t>
            </w:r>
            <w:r w:rsidR="00611514">
              <w:rPr>
                <w:sz w:val="24"/>
                <w:szCs w:val="24"/>
              </w:rPr>
              <w:t xml:space="preserve"> Porth </w:t>
            </w:r>
            <w:proofErr w:type="spellStart"/>
            <w:r w:rsidR="00611514">
              <w:rPr>
                <w:sz w:val="24"/>
                <w:szCs w:val="24"/>
              </w:rPr>
              <w:t>Agored</w:t>
            </w:r>
            <w:proofErr w:type="spellEnd"/>
            <w:r w:rsidR="00611514">
              <w:rPr>
                <w:sz w:val="24"/>
                <w:szCs w:val="24"/>
              </w:rPr>
              <w:t xml:space="preserve"> workshop 4</w:t>
            </w:r>
          </w:p>
        </w:tc>
        <w:tc>
          <w:tcPr>
            <w:tcW w:w="5094" w:type="dxa"/>
          </w:tcPr>
          <w:p w14:paraId="16B5309A" w14:textId="0B4254BC" w:rsidR="00E559CE" w:rsidRPr="00B17FA0" w:rsidRDefault="00EC0E8E" w:rsidP="00B94443">
            <w:pPr>
              <w:jc w:val="both"/>
              <w:rPr>
                <w:sz w:val="24"/>
                <w:szCs w:val="24"/>
              </w:rPr>
            </w:pPr>
            <w:r>
              <w:rPr>
                <w:sz w:val="24"/>
                <w:szCs w:val="24"/>
              </w:rPr>
              <w:t>15/07/2025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2"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lastRenderedPageBreak/>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proofErr w:type="spellStart"/>
            <w:r w:rsidRPr="00706BB5">
              <w:rPr>
                <w:sz w:val="24"/>
                <w:szCs w:val="24"/>
              </w:rPr>
              <w:t>carers</w:t>
            </w:r>
            <w:proofErr w:type="spellEnd"/>
            <w:r w:rsidRPr="00706BB5">
              <w:rPr>
                <w:color w:val="auto"/>
                <w:sz w:val="24"/>
                <w:szCs w:val="24"/>
              </w:rPr>
              <w:t xml:space="preserve"> with whom the learner has worked, you are encouraged to comment on this </w:t>
            </w:r>
            <w:proofErr w:type="gramStart"/>
            <w:r w:rsidRPr="00706BB5">
              <w:rPr>
                <w:color w:val="auto"/>
                <w:sz w:val="24"/>
                <w:szCs w:val="24"/>
              </w:rPr>
              <w:t>with regard to</w:t>
            </w:r>
            <w:proofErr w:type="gramEnd"/>
            <w:r w:rsidRPr="00706BB5">
              <w:rPr>
                <w:color w:val="auto"/>
                <w:sz w:val="24"/>
                <w:szCs w:val="24"/>
              </w:rPr>
              <w:t xml:space="preserve">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3645D569" w14:textId="77777777" w:rsidR="00E93F67" w:rsidRPr="00B101D0" w:rsidRDefault="00E93F67" w:rsidP="00E93F67">
            <w:pPr>
              <w:spacing w:before="100" w:beforeAutospacing="1" w:after="100" w:afterAutospacing="1"/>
              <w:rPr>
                <w:rFonts w:ascii="Times New Roman" w:hAnsi="Times New Roman" w:cs="Times New Roman"/>
                <w:sz w:val="24"/>
                <w:szCs w:val="24"/>
              </w:rPr>
            </w:pPr>
            <w:r>
              <w:t xml:space="preserve">Cheryl has shown clear progress throughout the year and has demonstrated a strong commitment to her professional development. She has used supervision, </w:t>
            </w:r>
            <w:r w:rsidRPr="005835EF">
              <w:rPr>
                <w:rFonts w:ascii="Times New Roman" w:hAnsi="Times New Roman" w:cs="Times New Roman"/>
                <w:sz w:val="24"/>
                <w:szCs w:val="24"/>
              </w:rPr>
              <w:t>peer feedback,</w:t>
            </w:r>
            <w:r>
              <w:t xml:space="preserve"> training, and reflective practice effectively to build on her skills and confidence </w:t>
            </w:r>
            <w:r w:rsidRPr="005835EF">
              <w:t xml:space="preserve">and competence </w:t>
            </w:r>
            <w:r w:rsidRPr="00B101D0">
              <w:t xml:space="preserve">across the three Social Care Wales (SCW) learning outcomes. </w:t>
            </w:r>
            <w:r>
              <w:rPr>
                <w:rFonts w:ascii="Times New Roman" w:hAnsi="Times New Roman" w:cs="Times New Roman"/>
                <w:sz w:val="24"/>
                <w:szCs w:val="24"/>
              </w:rPr>
              <w:t xml:space="preserve"> </w:t>
            </w:r>
            <w:r w:rsidRPr="00B101D0">
              <w:t>Cheryl has demonstrated a thoughtful and proactive approach to learning, and her reflections show a clear understanding of her strengths and areas for further growth.</w:t>
            </w:r>
          </w:p>
          <w:p w14:paraId="3018E141" w14:textId="77777777" w:rsidR="00E93F67" w:rsidRPr="00B101D0" w:rsidRDefault="00E93F67" w:rsidP="00E93F67">
            <w:pPr>
              <w:spacing w:after="160" w:line="259" w:lineRule="auto"/>
            </w:pPr>
          </w:p>
          <w:p w14:paraId="458658B9" w14:textId="77777777" w:rsidR="00E93F67" w:rsidRPr="00B101D0" w:rsidRDefault="00E93F67" w:rsidP="00E93F67">
            <w:pPr>
              <w:spacing w:after="160" w:line="259" w:lineRule="auto"/>
            </w:pPr>
            <w:r w:rsidRPr="00B101D0">
              <w:t>1. Applying Analysis in Assessment to Inform Interventions</w:t>
            </w:r>
            <w:r w:rsidRPr="00B101D0">
              <w:br/>
              <w:t>Cheryl identified assessment writing—particularly analysis—as an area for development early in the programme. She has made good use of supervision and peer feedback to improve the structure and clarity of her assessments. Over time, she has become more confident in applying evidence-based information and evaluating risk. Cheryl continues to seek opportunities to strengthen this area through training and reflection.</w:t>
            </w:r>
            <w:r w:rsidRPr="00B101D0">
              <w:br/>
              <w:t>Going forward, she would benefit from continuing to develop her ability to draw clear links between evidence, analysis, and decision-making, particularly in more complex or high-risk cases.</w:t>
            </w:r>
          </w:p>
          <w:p w14:paraId="4E069071" w14:textId="77777777" w:rsidR="00E93F67" w:rsidRPr="00B101D0" w:rsidRDefault="00E93F67" w:rsidP="00E93F67">
            <w:pPr>
              <w:spacing w:after="160" w:line="259" w:lineRule="auto"/>
            </w:pPr>
          </w:p>
          <w:p w14:paraId="6CE013B8" w14:textId="77777777" w:rsidR="00E93F67" w:rsidRPr="00B101D0" w:rsidRDefault="00E93F67" w:rsidP="00E93F67">
            <w:pPr>
              <w:spacing w:after="160" w:line="259" w:lineRule="auto"/>
            </w:pPr>
            <w:r w:rsidRPr="00B101D0">
              <w:t>2. Working Collaboratively with People in Need of Care and Support, Their Carers and Other Professionals</w:t>
            </w:r>
            <w:r w:rsidRPr="00B101D0">
              <w:br/>
              <w:t>Cheryl has made clear progress in improving engagement with fathers, which she identified as a key area for development. She has taken proactive steps to address this, including shadowing support workers and adapting her approach to be more inclusive and flexible. Her efforts have led to more balanced assessments and stronger working relationships with families.</w:t>
            </w:r>
            <w:r w:rsidRPr="00B101D0">
              <w:br/>
              <w:t>To build on this, Cheryl could continue to explore how to engage harder-to-reach family members and reflect on how power dynamics and cultural factors may influence participation in assessments and planning.</w:t>
            </w:r>
          </w:p>
          <w:p w14:paraId="6B615D6C" w14:textId="77777777" w:rsidR="00E93F67" w:rsidRPr="00B101D0" w:rsidRDefault="00E93F67" w:rsidP="00E93F67">
            <w:pPr>
              <w:spacing w:after="160" w:line="259" w:lineRule="auto"/>
            </w:pPr>
          </w:p>
          <w:p w14:paraId="1149E183" w14:textId="77777777" w:rsidR="00E93F67" w:rsidRPr="00B101D0" w:rsidRDefault="00E93F67" w:rsidP="00E93F67">
            <w:pPr>
              <w:spacing w:after="160" w:line="259" w:lineRule="auto"/>
            </w:pPr>
            <w:r w:rsidRPr="00B101D0">
              <w:t>3. Intervention and Application of Professional Judgement in Increasingly Complex Situations</w:t>
            </w:r>
            <w:r w:rsidRPr="00B101D0">
              <w:br/>
              <w:t>Cheryl has developed her confidence in managing complex situations, particularly in child protection work. She identified court work as an area for development and has since completed relevant training, which has improved her understanding of legal processes and expectations. She has reflected on the importance of professional judgement and has applied research and legislation to support her decision-making.</w:t>
            </w:r>
            <w:r w:rsidRPr="00B101D0">
              <w:br/>
              <w:t>Cheryl would benefit from further opportunities to apply her learning in live court settings and to reflect on how her professional judgement evolves under pressure or in unfamiliar situations.</w:t>
            </w:r>
          </w:p>
          <w:p w14:paraId="5A5D1A02" w14:textId="77777777" w:rsidR="00E93F67" w:rsidRPr="00B101D0" w:rsidRDefault="00E93F67" w:rsidP="00E93F67">
            <w:pPr>
              <w:spacing w:after="160" w:line="259" w:lineRule="auto"/>
            </w:pPr>
          </w:p>
          <w:p w14:paraId="40BB9A24" w14:textId="77777777" w:rsidR="00E93F67" w:rsidRPr="00B101D0" w:rsidRDefault="00E93F67" w:rsidP="00E93F67">
            <w:pPr>
              <w:spacing w:after="160" w:line="259" w:lineRule="auto"/>
            </w:pPr>
            <w:r w:rsidRPr="00B101D0">
              <w:t>Feedback from Individuals in Need of Care and Support</w:t>
            </w:r>
            <w:r w:rsidRPr="00B101D0">
              <w:br/>
              <w:t>Cheryl has reflected on feedback from children, families, and carers, which has positively influenced her practice. She has recognised the importance of clear communication, active listening, and involving families in decision-making. This feedback has helped her develop a more person-centred, child-focused approach and reinforced the importance of working in respectful, anti-oppressive partnerships.</w:t>
            </w:r>
          </w:p>
          <w:p w14:paraId="781521A1" w14:textId="77777777" w:rsidR="00E93F67" w:rsidRPr="00B101D0" w:rsidRDefault="00E93F67" w:rsidP="00E93F67">
            <w:pPr>
              <w:spacing w:after="160" w:line="259" w:lineRule="auto"/>
            </w:pPr>
          </w:p>
          <w:p w14:paraId="5DB8136D" w14:textId="77777777" w:rsidR="00E93F67" w:rsidRPr="00B101D0" w:rsidRDefault="00E93F67" w:rsidP="00E93F67">
            <w:pPr>
              <w:spacing w:after="160" w:line="259" w:lineRule="auto"/>
            </w:pPr>
            <w:r w:rsidRPr="00B101D0">
              <w:lastRenderedPageBreak/>
              <w:t>Summary</w:t>
            </w:r>
            <w:r w:rsidRPr="00B101D0">
              <w:br/>
              <w:t>Cheryl has demonstrated a reflective and proactive approach to her learning. She has responded well to feedback, shown a clear understanding of her development needs, and set realistic goals for the year ahead. With continued support and opportunities to apply her learning in practice, I am confident Cheryl will continue to grow into a skilled, confident, and thoughtful practitioner.</w:t>
            </w:r>
          </w:p>
          <w:p w14:paraId="79CE12D6" w14:textId="77777777" w:rsidR="00E93F67" w:rsidRDefault="00E93F67" w:rsidP="00E93F67"/>
          <w:p w14:paraId="5C1972F4" w14:textId="77777777" w:rsidR="00FC0334" w:rsidRDefault="00FC0334" w:rsidP="005D4F72">
            <w:pPr>
              <w:jc w:val="both"/>
              <w:rPr>
                <w:color w:val="auto"/>
                <w:sz w:val="24"/>
                <w:szCs w:val="24"/>
              </w:rPr>
            </w:pPr>
          </w:p>
          <w:p w14:paraId="575BDF1E" w14:textId="77777777" w:rsidR="00FC0334" w:rsidRDefault="00FC0334" w:rsidP="005D4F72">
            <w:pPr>
              <w:jc w:val="both"/>
              <w:rPr>
                <w:color w:val="auto"/>
                <w:sz w:val="24"/>
                <w:szCs w:val="24"/>
              </w:rPr>
            </w:pPr>
          </w:p>
          <w:p w14:paraId="7A8B71FD" w14:textId="77777777" w:rsidR="00FC0334" w:rsidRDefault="00FC0334" w:rsidP="005D4F72">
            <w:pPr>
              <w:jc w:val="both"/>
              <w:rPr>
                <w:color w:val="auto"/>
                <w:sz w:val="24"/>
                <w:szCs w:val="24"/>
              </w:rPr>
            </w:pPr>
          </w:p>
          <w:p w14:paraId="52A0ECEC" w14:textId="77777777" w:rsidR="00FC0334" w:rsidRDefault="00FC0334" w:rsidP="005D4F72">
            <w:pPr>
              <w:jc w:val="both"/>
              <w:rPr>
                <w:color w:val="auto"/>
                <w:sz w:val="24"/>
                <w:szCs w:val="24"/>
              </w:rPr>
            </w:pPr>
          </w:p>
          <w:p w14:paraId="02ADF6E0" w14:textId="77777777" w:rsidR="00FC0334" w:rsidRDefault="00FC0334" w:rsidP="005D4F72">
            <w:pPr>
              <w:jc w:val="both"/>
              <w:rPr>
                <w:color w:val="auto"/>
                <w:sz w:val="24"/>
                <w:szCs w:val="24"/>
              </w:rPr>
            </w:pPr>
          </w:p>
          <w:p w14:paraId="66E49A62" w14:textId="77777777" w:rsidR="00FC0334" w:rsidRDefault="00FC0334" w:rsidP="005D4F72">
            <w:pPr>
              <w:jc w:val="both"/>
              <w:rPr>
                <w:color w:val="auto"/>
                <w:sz w:val="24"/>
                <w:szCs w:val="24"/>
              </w:rPr>
            </w:pPr>
          </w:p>
          <w:p w14:paraId="0124B566" w14:textId="77777777" w:rsidR="00FC0334" w:rsidRDefault="00FC0334" w:rsidP="005D4F72">
            <w:pPr>
              <w:jc w:val="both"/>
              <w:rPr>
                <w:color w:val="auto"/>
                <w:sz w:val="24"/>
                <w:szCs w:val="24"/>
              </w:rPr>
            </w:pP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2"/>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5E318FA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5031AB">
        <w:rPr>
          <w:b/>
          <w:sz w:val="24"/>
          <w:szCs w:val="24"/>
        </w:rPr>
        <w:t>Cheryl Phillips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15F1F15B"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45AB5">
        <w:rPr>
          <w:b/>
          <w:sz w:val="24"/>
          <w:szCs w:val="24"/>
        </w:rPr>
        <w:t xml:space="preserve"> 1502675</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p>
    <w:p w14:paraId="7BDE0E39" w14:textId="77777777" w:rsidR="00301B1B" w:rsidRDefault="00301B1B" w:rsidP="00301B1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24 North Road</w:t>
      </w:r>
    </w:p>
    <w:p w14:paraId="10D4A8C8" w14:textId="77777777" w:rsidR="00301B1B" w:rsidRPr="008B28E7" w:rsidRDefault="00301B1B" w:rsidP="00301B1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Brecon</w:t>
      </w:r>
    </w:p>
    <w:p w14:paraId="495BAEBD" w14:textId="77777777" w:rsidR="00301B1B" w:rsidRPr="008B28E7" w:rsidRDefault="00301B1B" w:rsidP="00301B1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Powys</w:t>
      </w:r>
    </w:p>
    <w:p w14:paraId="5D4B5755" w14:textId="77777777" w:rsidR="00301B1B" w:rsidRPr="008B28E7" w:rsidRDefault="00301B1B" w:rsidP="00301B1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LD3 9DR</w:t>
      </w: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55ECEBFF"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E56BDB">
        <w:rPr>
          <w:b/>
          <w:sz w:val="24"/>
          <w:szCs w:val="24"/>
        </w:rPr>
        <w:t xml:space="preserve"> 07824 903175</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3EA0C7A1"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FF2F2E">
        <w:rPr>
          <w:b/>
          <w:sz w:val="24"/>
          <w:szCs w:val="24"/>
        </w:rPr>
        <w:t xml:space="preserve"> cheryl.phillips@powys.gov.uk</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020EB3B3"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342699">
        <w:rPr>
          <w:b/>
          <w:sz w:val="24"/>
          <w:szCs w:val="24"/>
        </w:rPr>
        <w:t>31/10/2023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DA05451" w14:textId="69D663D0" w:rsidR="00B17FA0"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BB001B" w:rsidRPr="00BB001B">
        <w:rPr>
          <w:b/>
          <w:sz w:val="24"/>
          <w:szCs w:val="24"/>
        </w:rPr>
        <w:t xml:space="preserve"> </w:t>
      </w:r>
      <w:r w:rsidR="00BB001B">
        <w:rPr>
          <w:b/>
          <w:sz w:val="24"/>
          <w:szCs w:val="24"/>
        </w:rPr>
        <w:t>14/11/2023</w:t>
      </w: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3FABC29F"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r w:rsidR="006F6555">
        <w:rPr>
          <w:b/>
          <w:sz w:val="24"/>
          <w:szCs w:val="24"/>
        </w:rPr>
        <w:t>: Powys County Council</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4A33F8A4"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EE07D2">
        <w:rPr>
          <w:b/>
          <w:sz w:val="24"/>
          <w:szCs w:val="24"/>
        </w:rPr>
        <w:t xml:space="preserve"> Powys County Council</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6FD9CCE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r w:rsidR="00C03295">
        <w:rPr>
          <w:b/>
          <w:sz w:val="24"/>
          <w:szCs w:val="24"/>
        </w:rPr>
        <w:t xml:space="preserve"> Tracy Rawbone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p>
    <w:p w14:paraId="442472BB" w14:textId="10BEBCE4" w:rsidR="004923DA" w:rsidRDefault="00D61A2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County Hall</w:t>
      </w:r>
    </w:p>
    <w:p w14:paraId="2D894284" w14:textId="65EAAFAF" w:rsidR="00D61A20" w:rsidRDefault="00D61A2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Llandrindod Wells</w:t>
      </w:r>
    </w:p>
    <w:p w14:paraId="0212D507" w14:textId="7D2B0416" w:rsidR="004923DA" w:rsidRDefault="00D61A20"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Powys</w:t>
      </w:r>
    </w:p>
    <w:p w14:paraId="25E5741A" w14:textId="77777777" w:rsidR="005E1743" w:rsidRDefault="005E1743"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E67EE5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r w:rsidR="00E5626C">
        <w:rPr>
          <w:b/>
          <w:sz w:val="24"/>
          <w:szCs w:val="24"/>
        </w:rPr>
        <w:t xml:space="preserve"> </w:t>
      </w:r>
      <w:r w:rsidR="00E5626C" w:rsidRPr="00371A18">
        <w:rPr>
          <w:b/>
          <w:bCs/>
          <w:i/>
          <w:iCs/>
          <w:sz w:val="24"/>
          <w:szCs w:val="24"/>
        </w:rPr>
        <w:t>01597827539</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ED57346"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r w:rsidR="00D61A20">
        <w:rPr>
          <w:b/>
          <w:sz w:val="24"/>
          <w:szCs w:val="24"/>
        </w:rPr>
        <w:t>tracy.rawbone@powys.gov.uk</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5462992A"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00A30ABB">
        <w:rPr>
          <w:b/>
          <w:sz w:val="24"/>
          <w:szCs w:val="24"/>
        </w:rPr>
        <w:t>×</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3D34DC80"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5E1743">
        <w:rPr>
          <w:b/>
          <w:sz w:val="24"/>
          <w:szCs w:val="24"/>
        </w:rPr>
        <w:t xml:space="preserve"> Anna Harry</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p>
    <w:p w14:paraId="7FECFA3D" w14:textId="57BB2597" w:rsidR="004923DA" w:rsidRDefault="004443D5"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Ty </w:t>
      </w:r>
      <w:proofErr w:type="spellStart"/>
      <w:r>
        <w:rPr>
          <w:b/>
          <w:sz w:val="24"/>
          <w:szCs w:val="24"/>
        </w:rPr>
        <w:t>Brychieniog</w:t>
      </w:r>
      <w:proofErr w:type="spellEnd"/>
      <w:r>
        <w:rPr>
          <w:b/>
          <w:sz w:val="24"/>
          <w:szCs w:val="24"/>
        </w:rPr>
        <w:t xml:space="preserve"> </w:t>
      </w:r>
    </w:p>
    <w:p w14:paraId="17397D43" w14:textId="7462EC7D" w:rsidR="00056D41" w:rsidRDefault="00056D4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Brecon Enterprise Park</w:t>
      </w:r>
    </w:p>
    <w:p w14:paraId="288E3CC8" w14:textId="4960FFD2" w:rsidR="00056D41" w:rsidRPr="008B28E7" w:rsidRDefault="00056D4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LD3 8BT</w:t>
      </w: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49AF883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F61146">
        <w:rPr>
          <w:b/>
          <w:sz w:val="24"/>
          <w:szCs w:val="24"/>
        </w:rPr>
        <w:t xml:space="preserve"> 01874 612280</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7B22E32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5E1743">
        <w:rPr>
          <w:b/>
          <w:sz w:val="24"/>
          <w:szCs w:val="24"/>
        </w:rPr>
        <w:t xml:space="preserve"> anna.harry@powys.gov.uk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0617CA57" w:rsidR="004923DA" w:rsidRDefault="004923DA" w:rsidP="00FF7EBB">
            <w:pPr>
              <w:jc w:val="both"/>
              <w:rPr>
                <w:b/>
                <w:sz w:val="24"/>
                <w:szCs w:val="24"/>
              </w:rPr>
            </w:pPr>
            <w:r w:rsidRPr="008B28E7">
              <w:rPr>
                <w:b/>
                <w:sz w:val="24"/>
                <w:szCs w:val="24"/>
              </w:rPr>
              <w:t>Name:</w:t>
            </w:r>
            <w:r w:rsidR="00056D41">
              <w:rPr>
                <w:b/>
                <w:sz w:val="24"/>
                <w:szCs w:val="24"/>
              </w:rPr>
              <w:t xml:space="preserve"> Anna Harry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245D2281" w14:textId="77777777" w:rsidR="00056D41" w:rsidRPr="00056D41" w:rsidRDefault="00056D41" w:rsidP="00056D41">
            <w:pPr>
              <w:jc w:val="both"/>
              <w:rPr>
                <w:b/>
                <w:sz w:val="24"/>
                <w:szCs w:val="24"/>
              </w:rPr>
            </w:pPr>
            <w:r w:rsidRPr="00056D41">
              <w:rPr>
                <w:b/>
                <w:sz w:val="24"/>
                <w:szCs w:val="24"/>
              </w:rPr>
              <w:t xml:space="preserve">Ty </w:t>
            </w:r>
            <w:proofErr w:type="spellStart"/>
            <w:r w:rsidRPr="00056D41">
              <w:rPr>
                <w:b/>
                <w:sz w:val="24"/>
                <w:szCs w:val="24"/>
              </w:rPr>
              <w:t>Brychieniog</w:t>
            </w:r>
            <w:proofErr w:type="spellEnd"/>
            <w:r w:rsidRPr="00056D41">
              <w:rPr>
                <w:b/>
                <w:sz w:val="24"/>
                <w:szCs w:val="24"/>
              </w:rPr>
              <w:t xml:space="preserve"> </w:t>
            </w:r>
          </w:p>
          <w:p w14:paraId="2401657D" w14:textId="77777777" w:rsidR="00056D41" w:rsidRPr="00056D41" w:rsidRDefault="00056D41" w:rsidP="00056D41">
            <w:pPr>
              <w:jc w:val="both"/>
              <w:rPr>
                <w:b/>
                <w:sz w:val="24"/>
                <w:szCs w:val="24"/>
              </w:rPr>
            </w:pPr>
            <w:r w:rsidRPr="00056D41">
              <w:rPr>
                <w:b/>
                <w:sz w:val="24"/>
                <w:szCs w:val="24"/>
              </w:rPr>
              <w:t>Brecon Enterprise Park</w:t>
            </w:r>
          </w:p>
          <w:p w14:paraId="42BF3097" w14:textId="649F2FD8" w:rsidR="009D59C2" w:rsidRDefault="00056D41" w:rsidP="00056D41">
            <w:pPr>
              <w:jc w:val="both"/>
              <w:rPr>
                <w:b/>
                <w:sz w:val="24"/>
                <w:szCs w:val="24"/>
              </w:rPr>
            </w:pPr>
            <w:r w:rsidRPr="00056D41">
              <w:rPr>
                <w:b/>
                <w:sz w:val="24"/>
                <w:szCs w:val="24"/>
              </w:rPr>
              <w:t>LD3 8BT</w:t>
            </w: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7C7B5950" w:rsidR="004923DA" w:rsidRPr="008B28E7" w:rsidRDefault="004923DA" w:rsidP="00FF7EBB">
            <w:pPr>
              <w:jc w:val="both"/>
              <w:rPr>
                <w:b/>
                <w:sz w:val="24"/>
                <w:szCs w:val="24"/>
              </w:rPr>
            </w:pPr>
            <w:r w:rsidRPr="008B28E7">
              <w:rPr>
                <w:b/>
                <w:sz w:val="24"/>
                <w:szCs w:val="24"/>
              </w:rPr>
              <w:t>Professional Qualification and date of qualification:</w:t>
            </w:r>
            <w:r w:rsidR="00056D41">
              <w:rPr>
                <w:b/>
                <w:sz w:val="24"/>
                <w:szCs w:val="24"/>
              </w:rPr>
              <w:t xml:space="preserve"> </w:t>
            </w:r>
            <w:r w:rsidR="00263009">
              <w:rPr>
                <w:b/>
                <w:sz w:val="24"/>
                <w:szCs w:val="24"/>
              </w:rPr>
              <w:t xml:space="preserve">BA Hons </w:t>
            </w:r>
            <w:r w:rsidR="006F6555">
              <w:rPr>
                <w:b/>
                <w:sz w:val="24"/>
                <w:szCs w:val="24"/>
              </w:rPr>
              <w:t xml:space="preserve">Social Worker </w:t>
            </w:r>
            <w:r w:rsidR="00E64C4B">
              <w:rPr>
                <w:b/>
                <w:sz w:val="24"/>
                <w:szCs w:val="24"/>
              </w:rPr>
              <w:t>- May 2019</w:t>
            </w:r>
          </w:p>
          <w:p w14:paraId="5F68A3CF" w14:textId="77777777" w:rsidR="004923DA" w:rsidRDefault="004923DA" w:rsidP="00FF7EBB">
            <w:pPr>
              <w:jc w:val="both"/>
              <w:rPr>
                <w:b/>
                <w:sz w:val="24"/>
                <w:szCs w:val="24"/>
              </w:rPr>
            </w:pPr>
          </w:p>
          <w:p w14:paraId="4C6113F1" w14:textId="4D0F9186" w:rsidR="004923DA" w:rsidRDefault="009D59C2" w:rsidP="00FF7EBB">
            <w:pPr>
              <w:jc w:val="both"/>
              <w:rPr>
                <w:b/>
                <w:sz w:val="24"/>
                <w:szCs w:val="24"/>
              </w:rPr>
            </w:pPr>
            <w:r>
              <w:rPr>
                <w:b/>
                <w:sz w:val="24"/>
                <w:szCs w:val="24"/>
              </w:rPr>
              <w:t>T</w:t>
            </w:r>
            <w:r w:rsidR="004923DA" w:rsidRPr="008B28E7">
              <w:rPr>
                <w:b/>
                <w:sz w:val="24"/>
                <w:szCs w:val="24"/>
              </w:rPr>
              <w:t>elephone number:</w:t>
            </w:r>
            <w:r w:rsidR="00056D41">
              <w:rPr>
                <w:b/>
                <w:sz w:val="24"/>
                <w:szCs w:val="24"/>
              </w:rPr>
              <w:t xml:space="preserve"> 01874 612280</w:t>
            </w:r>
          </w:p>
          <w:p w14:paraId="0BB87919" w14:textId="548A11EF" w:rsidR="009D59C2" w:rsidRDefault="009D59C2" w:rsidP="00FF7EBB">
            <w:pPr>
              <w:jc w:val="both"/>
              <w:rPr>
                <w:b/>
                <w:sz w:val="24"/>
                <w:szCs w:val="24"/>
              </w:rPr>
            </w:pPr>
          </w:p>
          <w:p w14:paraId="4FDEE73F" w14:textId="46A6A5EB" w:rsidR="009D59C2" w:rsidRPr="008B28E7" w:rsidRDefault="009D59C2" w:rsidP="00FF7EBB">
            <w:pPr>
              <w:jc w:val="both"/>
              <w:rPr>
                <w:b/>
                <w:sz w:val="24"/>
                <w:szCs w:val="24"/>
              </w:rPr>
            </w:pPr>
            <w:r>
              <w:rPr>
                <w:b/>
                <w:sz w:val="24"/>
                <w:szCs w:val="24"/>
              </w:rPr>
              <w:t>Email address:</w:t>
            </w:r>
            <w:r w:rsidR="00056D41">
              <w:rPr>
                <w:b/>
                <w:sz w:val="24"/>
                <w:szCs w:val="24"/>
              </w:rPr>
              <w:t xml:space="preserve"> anna.harry@powys.gov.uk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2220C9E3"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w:t>
      </w:r>
      <w:r w:rsidR="00D64B42">
        <w:rPr>
          <w:bCs/>
          <w:noProof/>
        </w:rPr>
        <w:drawing>
          <wp:inline distT="0" distB="0" distL="0" distR="0" wp14:anchorId="3A15F361" wp14:editId="7726AF52">
            <wp:extent cx="923925" cy="325294"/>
            <wp:effectExtent l="0" t="0" r="0" b="0"/>
            <wp:docPr id="1542080054" name="Picture 1542080054"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080054" name="Picture 1542080054" descr="A close-up of a signature&#10;&#10;AI-generated content may be incorrec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31658" cy="328016"/>
                    </a:xfrm>
                    <a:prstGeom prst="rect">
                      <a:avLst/>
                    </a:prstGeom>
                    <a:noFill/>
                  </pic:spPr>
                </pic:pic>
              </a:graphicData>
            </a:graphic>
          </wp:inline>
        </w:drawing>
      </w:r>
      <w:r w:rsidR="00D64B42" w:rsidRPr="008B28E7">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3528E85C"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5C3A02">
        <w:rPr>
          <w:sz w:val="24"/>
          <w:szCs w:val="24"/>
        </w:rPr>
        <w:t>03/10/2025</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proofErr w:type="spellStart"/>
      <w:r w:rsidR="004F4E33">
        <w:rPr>
          <w:sz w:val="24"/>
          <w:szCs w:val="24"/>
        </w:rPr>
        <w:t>carers</w:t>
      </w:r>
      <w:proofErr w:type="spellEnd"/>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65ADDA8E"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00B36B92">
        <w:rPr>
          <w:noProof/>
        </w:rPr>
        <w:drawing>
          <wp:inline distT="0" distB="0" distL="0" distR="0" wp14:anchorId="2535AE28" wp14:editId="74080737">
            <wp:extent cx="695325" cy="391512"/>
            <wp:effectExtent l="0" t="0" r="0" b="8890"/>
            <wp:docPr id="5" name="Picture 5" descr="A black and white drawing of a kit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ack and white drawing of a kite&#10;&#10;AI-generated content may be incorrect."/>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722906" cy="407042"/>
                    </a:xfrm>
                    <a:prstGeom prst="rect">
                      <a:avLst/>
                    </a:prstGeom>
                    <a:noFill/>
                    <a:ln>
                      <a:noFill/>
                    </a:ln>
                  </pic:spPr>
                </pic:pic>
              </a:graphicData>
            </a:graphic>
          </wp:inline>
        </w:drawing>
      </w:r>
      <w:r w:rsidR="00B36B92" w:rsidRPr="008B28E7">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0707CB22"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sidR="00B36B92">
        <w:rPr>
          <w:sz w:val="24"/>
          <w:szCs w:val="24"/>
        </w:rPr>
        <w:t>0</w:t>
      </w:r>
      <w:r w:rsidR="006304E4">
        <w:rPr>
          <w:sz w:val="24"/>
          <w:szCs w:val="24"/>
        </w:rPr>
        <w:t>5</w:t>
      </w:r>
      <w:r w:rsidR="00B36B92">
        <w:rPr>
          <w:sz w:val="24"/>
          <w:szCs w:val="24"/>
        </w:rPr>
        <w:t>/</w:t>
      </w:r>
      <w:r w:rsidR="00E64C4B">
        <w:rPr>
          <w:sz w:val="24"/>
          <w:szCs w:val="24"/>
        </w:rPr>
        <w:t>0</w:t>
      </w:r>
      <w:r w:rsidR="006304E4">
        <w:rPr>
          <w:sz w:val="24"/>
          <w:szCs w:val="24"/>
        </w:rPr>
        <w:t>8</w:t>
      </w:r>
      <w:r w:rsidR="00B36B92">
        <w:rPr>
          <w:sz w:val="24"/>
          <w:szCs w:val="24"/>
        </w:rPr>
        <w:t>/2025</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53FBD694" w:rsidR="00335C41" w:rsidRPr="00D3203C" w:rsidRDefault="00335C41" w:rsidP="00335C41">
            <w:pPr>
              <w:ind w:right="180"/>
              <w:jc w:val="both"/>
              <w:rPr>
                <w:sz w:val="24"/>
                <w:szCs w:val="24"/>
              </w:rPr>
            </w:pPr>
            <w:r w:rsidRPr="00D3203C">
              <w:rPr>
                <w:sz w:val="24"/>
                <w:szCs w:val="24"/>
              </w:rPr>
              <w:t>Signed</w:t>
            </w:r>
            <w:r w:rsidR="00B36B92">
              <w:rPr>
                <w:sz w:val="24"/>
                <w:szCs w:val="24"/>
              </w:rPr>
              <w:t xml:space="preserve"> </w:t>
            </w:r>
            <w:r w:rsidR="00B36B92">
              <w:rPr>
                <w:noProof/>
                <w:sz w:val="24"/>
                <w:szCs w:val="24"/>
              </w:rPr>
              <w:drawing>
                <wp:inline distT="0" distB="0" distL="0" distR="0" wp14:anchorId="6389A0D2" wp14:editId="70C51677">
                  <wp:extent cx="694690" cy="389890"/>
                  <wp:effectExtent l="0" t="0" r="0" b="0"/>
                  <wp:docPr id="4791141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94690" cy="389890"/>
                          </a:xfrm>
                          <a:prstGeom prst="rect">
                            <a:avLst/>
                          </a:prstGeom>
                          <a:noFill/>
                        </pic:spPr>
                      </pic:pic>
                    </a:graphicData>
                  </a:graphic>
                </wp:inline>
              </w:drawing>
            </w:r>
            <w:r w:rsidRPr="00D3203C">
              <w:rPr>
                <w:sz w:val="24"/>
                <w:szCs w:val="24"/>
              </w:rPr>
              <w:t xml:space="preserve"> (Mentor)</w:t>
            </w:r>
          </w:p>
          <w:p w14:paraId="5D3F0767" w14:textId="77777777" w:rsidR="00335C41" w:rsidRPr="00D3203C" w:rsidRDefault="00335C41" w:rsidP="00335C41">
            <w:pPr>
              <w:ind w:right="180"/>
              <w:jc w:val="both"/>
              <w:rPr>
                <w:sz w:val="24"/>
                <w:szCs w:val="24"/>
              </w:rPr>
            </w:pPr>
          </w:p>
          <w:p w14:paraId="21FFCE4E" w14:textId="058F1715" w:rsidR="00335C41" w:rsidRPr="00B36B92" w:rsidRDefault="00335C41" w:rsidP="00B36B92">
            <w:pPr>
              <w:ind w:right="180"/>
              <w:jc w:val="both"/>
              <w:rPr>
                <w:sz w:val="24"/>
                <w:szCs w:val="24"/>
              </w:rPr>
            </w:pPr>
            <w:r w:rsidRPr="00D3203C">
              <w:rPr>
                <w:sz w:val="24"/>
                <w:szCs w:val="24"/>
              </w:rPr>
              <w:t>Date _</w:t>
            </w:r>
            <w:r w:rsidR="00864EC3">
              <w:rPr>
                <w:sz w:val="24"/>
                <w:szCs w:val="24"/>
              </w:rPr>
              <w:t>29</w:t>
            </w:r>
            <w:r w:rsidR="00B36B92">
              <w:rPr>
                <w:sz w:val="24"/>
                <w:szCs w:val="24"/>
              </w:rPr>
              <w:t>/</w:t>
            </w:r>
            <w:r w:rsidR="00864EC3">
              <w:rPr>
                <w:sz w:val="24"/>
                <w:szCs w:val="24"/>
              </w:rPr>
              <w:t>09</w:t>
            </w:r>
            <w:r w:rsidR="00B36B92">
              <w:rPr>
                <w:sz w:val="24"/>
                <w:szCs w:val="24"/>
              </w:rPr>
              <w:t>/2025</w:t>
            </w:r>
            <w:r w:rsidRPr="00D3203C">
              <w:rPr>
                <w:sz w:val="24"/>
                <w:szCs w:val="24"/>
              </w:rPr>
              <w:t>__________________</w:t>
            </w:r>
          </w:p>
        </w:tc>
      </w:tr>
    </w:tbl>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proofErr w:type="gramStart"/>
      <w:r w:rsidR="009D59C2">
        <w:rPr>
          <w:color w:val="auto"/>
          <w:sz w:val="24"/>
          <w:szCs w:val="24"/>
        </w:rPr>
        <w:t>learner;</w:t>
      </w:r>
      <w:proofErr w:type="gramEnd"/>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learning and development </w:t>
      </w:r>
      <w:proofErr w:type="gramStart"/>
      <w:r w:rsidRPr="008B28E7">
        <w:rPr>
          <w:color w:val="auto"/>
          <w:sz w:val="24"/>
          <w:szCs w:val="24"/>
        </w:rPr>
        <w:t>undertaken</w:t>
      </w:r>
      <w:r w:rsidR="009D59C2">
        <w:rPr>
          <w:color w:val="auto"/>
          <w:sz w:val="24"/>
          <w:szCs w:val="24"/>
        </w:rPr>
        <w:t>;</w:t>
      </w:r>
      <w:proofErr w:type="gramEnd"/>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reading and personal research </w:t>
      </w:r>
      <w:proofErr w:type="gramStart"/>
      <w:r w:rsidRPr="008B28E7">
        <w:rPr>
          <w:color w:val="auto"/>
          <w:sz w:val="24"/>
          <w:szCs w:val="24"/>
        </w:rPr>
        <w:t>undertaken</w:t>
      </w:r>
      <w:r w:rsidR="009D59C2">
        <w:rPr>
          <w:color w:val="auto"/>
          <w:sz w:val="24"/>
          <w:szCs w:val="24"/>
        </w:rPr>
        <w:t>;</w:t>
      </w:r>
      <w:proofErr w:type="gramEnd"/>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level of knowledge and skills </w:t>
      </w:r>
      <w:proofErr w:type="gramStart"/>
      <w:r w:rsidRPr="008B28E7">
        <w:rPr>
          <w:color w:val="auto"/>
          <w:sz w:val="24"/>
          <w:szCs w:val="24"/>
        </w:rPr>
        <w:t>demonstrated</w:t>
      </w:r>
      <w:r w:rsidR="009D59C2">
        <w:rPr>
          <w:color w:val="auto"/>
          <w:sz w:val="24"/>
          <w:szCs w:val="24"/>
        </w:rPr>
        <w:t>;</w:t>
      </w:r>
      <w:proofErr w:type="gramEnd"/>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 xml:space="preserve">Practice and National Occupational </w:t>
      </w:r>
      <w:proofErr w:type="gramStart"/>
      <w:r w:rsidRPr="008B28E7">
        <w:rPr>
          <w:color w:val="auto"/>
          <w:sz w:val="24"/>
          <w:szCs w:val="24"/>
        </w:rPr>
        <w:t>Standards</w:t>
      </w:r>
      <w:r w:rsidR="009D59C2">
        <w:rPr>
          <w:color w:val="auto"/>
          <w:sz w:val="24"/>
          <w:szCs w:val="24"/>
        </w:rPr>
        <w:t>;</w:t>
      </w:r>
      <w:proofErr w:type="gramEnd"/>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lastRenderedPageBreak/>
        <w:t xml:space="preserve">core values of the </w:t>
      </w:r>
      <w:proofErr w:type="gramStart"/>
      <w:r w:rsidRPr="008B28E7">
        <w:rPr>
          <w:color w:val="auto"/>
          <w:sz w:val="24"/>
          <w:szCs w:val="24"/>
        </w:rPr>
        <w:t>learner</w:t>
      </w:r>
      <w:r w:rsidR="009D59C2">
        <w:rPr>
          <w:color w:val="auto"/>
          <w:sz w:val="24"/>
          <w:szCs w:val="24"/>
        </w:rPr>
        <w:t>;</w:t>
      </w:r>
      <w:proofErr w:type="gramEnd"/>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 xml:space="preserve">work and commentary referred to within the portfolio, that it is the learner’s own work and based on current </w:t>
      </w:r>
      <w:proofErr w:type="gramStart"/>
      <w:r w:rsidRPr="008B28E7">
        <w:rPr>
          <w:color w:val="auto"/>
          <w:sz w:val="24"/>
          <w:szCs w:val="24"/>
        </w:rPr>
        <w:t>practice</w:t>
      </w:r>
      <w:r w:rsidR="009D59C2">
        <w:rPr>
          <w:color w:val="auto"/>
          <w:sz w:val="24"/>
          <w:szCs w:val="24"/>
        </w:rPr>
        <w:t>;</w:t>
      </w:r>
      <w:proofErr w:type="gramEnd"/>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w:t>
      </w:r>
      <w:proofErr w:type="gramStart"/>
      <w:r w:rsidR="004B5553" w:rsidRPr="001E2EB6">
        <w:rPr>
          <w:color w:val="auto"/>
          <w:sz w:val="24"/>
          <w:szCs w:val="24"/>
        </w:rPr>
        <w:t>skills</w:t>
      </w:r>
      <w:r w:rsidR="009D59C2" w:rsidRPr="001E2EB6">
        <w:rPr>
          <w:color w:val="auto"/>
          <w:sz w:val="24"/>
          <w:szCs w:val="24"/>
        </w:rPr>
        <w:t>;</w:t>
      </w:r>
      <w:proofErr w:type="gramEnd"/>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1193142E" w14:textId="77777777" w:rsidR="000F2C0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552B3E">
        <w:rPr>
          <w:caps/>
          <w:sz w:val="24"/>
          <w:szCs w:val="24"/>
        </w:rPr>
        <w:t>Samantha Palmer</w:t>
      </w:r>
    </w:p>
    <w:p w14:paraId="7C11F360" w14:textId="434B71AD"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A3633E">
        <w:rPr>
          <w:noProof/>
          <w:sz w:val="24"/>
          <w:szCs w:val="24"/>
        </w:rPr>
        <w:drawing>
          <wp:inline distT="0" distB="0" distL="0" distR="0" wp14:anchorId="252F42D6" wp14:editId="53C8394F">
            <wp:extent cx="1609725" cy="524510"/>
            <wp:effectExtent l="0" t="0" r="9525" b="8890"/>
            <wp:docPr id="10766143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09725" cy="524510"/>
                    </a:xfrm>
                    <a:prstGeom prst="rect">
                      <a:avLst/>
                    </a:prstGeom>
                    <a:noFill/>
                  </pic:spPr>
                </pic:pic>
              </a:graphicData>
            </a:graphic>
          </wp:inline>
        </w:drawing>
      </w:r>
    </w:p>
    <w:p w14:paraId="57B2A00A" w14:textId="70244F8F"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552B3E">
        <w:rPr>
          <w:sz w:val="24"/>
          <w:szCs w:val="24"/>
        </w:rPr>
        <w:t>03/10/2025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lastRenderedPageBreak/>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1F66FF59"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00552B3E">
        <w:rPr>
          <w:caps/>
          <w:sz w:val="24"/>
          <w:szCs w:val="24"/>
        </w:rPr>
        <w:t>Samantha Palmer</w:t>
      </w:r>
    </w:p>
    <w:p w14:paraId="4903E782" w14:textId="5B23E68C"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00A3633E">
        <w:rPr>
          <w:noProof/>
          <w:sz w:val="24"/>
          <w:szCs w:val="24"/>
        </w:rPr>
        <w:drawing>
          <wp:inline distT="0" distB="0" distL="0" distR="0" wp14:anchorId="7EC50423" wp14:editId="78186692">
            <wp:extent cx="1609725" cy="524510"/>
            <wp:effectExtent l="0" t="0" r="9525" b="8890"/>
            <wp:docPr id="9192520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09725" cy="524510"/>
                    </a:xfrm>
                    <a:prstGeom prst="rect">
                      <a:avLst/>
                    </a:prstGeom>
                    <a:noFill/>
                  </pic:spPr>
                </pic:pic>
              </a:graphicData>
            </a:graphic>
          </wp:inline>
        </w:drawing>
      </w:r>
    </w:p>
    <w:p w14:paraId="35D5374D" w14:textId="405B860D"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w:t>
      </w:r>
      <w:r w:rsidR="000667ED">
        <w:rPr>
          <w:sz w:val="24"/>
          <w:szCs w:val="24"/>
        </w:rPr>
        <w:t xml:space="preserve">Team Manager </w:t>
      </w:r>
    </w:p>
    <w:p w14:paraId="4FB74CFA" w14:textId="23D13A95"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000667ED">
        <w:rPr>
          <w:sz w:val="24"/>
          <w:szCs w:val="24"/>
        </w:rPr>
        <w:t>03/10/2025</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2CA55D95" w:rsidR="00D05A5D" w:rsidRPr="00DA5682" w:rsidRDefault="00723603" w:rsidP="00CC14B6">
            <w:pPr>
              <w:rPr>
                <w:sz w:val="24"/>
                <w:szCs w:val="24"/>
              </w:rPr>
            </w:pPr>
            <w:r>
              <w:rPr>
                <w:sz w:val="24"/>
                <w:szCs w:val="24"/>
              </w:rPr>
              <w:t>Cheryl Phillips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0402DD2F" w:rsidR="00D05A5D" w:rsidRPr="00DA5682" w:rsidRDefault="00733686" w:rsidP="00CC14B6">
            <w:pPr>
              <w:rPr>
                <w:sz w:val="24"/>
                <w:szCs w:val="24"/>
              </w:rPr>
            </w:pPr>
            <w:r>
              <w:rPr>
                <w:sz w:val="24"/>
                <w:szCs w:val="24"/>
              </w:rPr>
              <w:t>Children’s assessment team</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093721C3" w:rsidR="00D05A5D" w:rsidRPr="00DA5682" w:rsidRDefault="006304E4" w:rsidP="00CC14B6">
            <w:pPr>
              <w:rPr>
                <w:sz w:val="24"/>
                <w:szCs w:val="24"/>
              </w:rPr>
            </w:pPr>
            <w:r>
              <w:rPr>
                <w:sz w:val="24"/>
                <w:szCs w:val="24"/>
              </w:rPr>
              <w:t>Anna Harry</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2BBEFE7F" w:rsidR="00D05A5D" w:rsidRPr="00DA5682" w:rsidRDefault="00426926" w:rsidP="00CC14B6">
            <w:pPr>
              <w:rPr>
                <w:sz w:val="24"/>
                <w:szCs w:val="24"/>
              </w:rPr>
            </w:pPr>
            <w:r>
              <w:rPr>
                <w:sz w:val="24"/>
                <w:szCs w:val="24"/>
              </w:rPr>
              <w:t>Samantha Palmer</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w:t>
      </w:r>
      <w:proofErr w:type="gramStart"/>
      <w:r>
        <w:rPr>
          <w:sz w:val="24"/>
          <w:szCs w:val="24"/>
        </w:rPr>
        <w:t>include;</w:t>
      </w:r>
      <w:proofErr w:type="gramEnd"/>
      <w:r>
        <w:rPr>
          <w:sz w:val="24"/>
          <w:szCs w:val="24"/>
        </w:rPr>
        <w:t xml:space="preserv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t>
      </w:r>
      <w:proofErr w:type="gramStart"/>
      <w:r w:rsidRPr="00DA5682">
        <w:rPr>
          <w:sz w:val="24"/>
          <w:szCs w:val="24"/>
        </w:rPr>
        <w:t>week</w:t>
      </w:r>
      <w:r>
        <w:rPr>
          <w:sz w:val="24"/>
          <w:szCs w:val="24"/>
        </w:rPr>
        <w:t>-</w:t>
      </w:r>
      <w:r w:rsidRPr="00DA5682">
        <w:rPr>
          <w:sz w:val="24"/>
          <w:szCs w:val="24"/>
        </w:rPr>
        <w:t>day</w:t>
      </w:r>
      <w:proofErr w:type="gramEnd"/>
      <w:r w:rsidRPr="00DA5682">
        <w:rPr>
          <w:sz w:val="24"/>
          <w:szCs w:val="24"/>
        </w:rPr>
        <w:t xml:space="preserve"> (or combination of days) as long this is (</w:t>
      </w:r>
      <w:proofErr w:type="spellStart"/>
      <w:r w:rsidRPr="00DA5682">
        <w:rPr>
          <w:sz w:val="24"/>
          <w:szCs w:val="24"/>
        </w:rPr>
        <w:t>i</w:t>
      </w:r>
      <w:proofErr w:type="spellEnd"/>
      <w:r w:rsidRPr="00DA5682">
        <w:rPr>
          <w:sz w:val="24"/>
          <w:szCs w:val="24"/>
        </w:rPr>
        <w:t xml:space="preserve">) appropriate to the stage of portfolio preparation at the time, and (ii) agreed with the Team Manager who will </w:t>
      </w:r>
      <w:proofErr w:type="gramStart"/>
      <w:r w:rsidRPr="00DA5682">
        <w:rPr>
          <w:sz w:val="24"/>
          <w:szCs w:val="24"/>
        </w:rPr>
        <w:t>take into account</w:t>
      </w:r>
      <w:proofErr w:type="gramEnd"/>
      <w:r w:rsidRPr="00DA5682">
        <w:rPr>
          <w:sz w:val="24"/>
          <w:szCs w:val="24"/>
        </w:rPr>
        <w:t xml:space="preserve">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 xml:space="preserve">Learners </w:t>
      </w:r>
      <w:proofErr w:type="gramStart"/>
      <w:r w:rsidRPr="00DA5682">
        <w:rPr>
          <w:sz w:val="24"/>
          <w:szCs w:val="24"/>
        </w:rPr>
        <w:t>are able to</w:t>
      </w:r>
      <w:proofErr w:type="gramEnd"/>
      <w:r w:rsidRPr="00DA5682">
        <w:rPr>
          <w:sz w:val="24"/>
          <w:szCs w:val="24"/>
        </w:rPr>
        <w:t xml:space="preserve">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 xml:space="preserve">Collect, process, store, analyse or disclose personal data in accordance with </w:t>
      </w:r>
      <w:proofErr w:type="spellStart"/>
      <w:proofErr w:type="gramStart"/>
      <w:r w:rsidRPr="00466C2B">
        <w:rPr>
          <w:color w:val="auto"/>
          <w:sz w:val="24"/>
          <w:szCs w:val="24"/>
        </w:rPr>
        <w:t>it’s</w:t>
      </w:r>
      <w:proofErr w:type="spellEnd"/>
      <w:proofErr w:type="gramEnd"/>
      <w:r w:rsidRPr="00466C2B">
        <w:rPr>
          <w:color w:val="auto"/>
          <w:sz w:val="24"/>
          <w:szCs w:val="24"/>
        </w:rPr>
        <w:t xml:space="preserve">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 xml:space="preserve">rrange for eligible staff to join the </w:t>
      </w:r>
      <w:proofErr w:type="gramStart"/>
      <w:r w:rsidRPr="00DA5682">
        <w:rPr>
          <w:sz w:val="24"/>
          <w:szCs w:val="24"/>
        </w:rPr>
        <w:t>programme</w:t>
      </w:r>
      <w:r>
        <w:rPr>
          <w:sz w:val="24"/>
          <w:szCs w:val="24"/>
        </w:rPr>
        <w:t>;</w:t>
      </w:r>
      <w:proofErr w:type="gramEnd"/>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 xml:space="preserve">pay course fees directly to the </w:t>
      </w:r>
      <w:proofErr w:type="gramStart"/>
      <w:r w:rsidRPr="00DA5682">
        <w:rPr>
          <w:sz w:val="24"/>
          <w:szCs w:val="24"/>
        </w:rPr>
        <w:t>University</w:t>
      </w:r>
      <w:r>
        <w:rPr>
          <w:sz w:val="24"/>
          <w:szCs w:val="24"/>
        </w:rPr>
        <w:t>;</w:t>
      </w:r>
      <w:proofErr w:type="gramEnd"/>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 xml:space="preserve">pay Porth </w:t>
      </w:r>
      <w:proofErr w:type="spellStart"/>
      <w:r>
        <w:rPr>
          <w:sz w:val="24"/>
          <w:szCs w:val="24"/>
        </w:rPr>
        <w:t>Agored</w:t>
      </w:r>
      <w:proofErr w:type="spellEnd"/>
      <w:r>
        <w:rPr>
          <w:sz w:val="24"/>
          <w:szCs w:val="24"/>
        </w:rPr>
        <w:t xml:space="preserve"> partnership fees for each </w:t>
      </w:r>
      <w:proofErr w:type="gramStart"/>
      <w:r>
        <w:rPr>
          <w:sz w:val="24"/>
          <w:szCs w:val="24"/>
        </w:rPr>
        <w:t>learner;</w:t>
      </w:r>
      <w:proofErr w:type="gramEnd"/>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facilitating access to existing learning materials or library </w:t>
      </w:r>
      <w:proofErr w:type="gramStart"/>
      <w:r w:rsidRPr="00DA5682">
        <w:rPr>
          <w:sz w:val="24"/>
          <w:szCs w:val="24"/>
        </w:rPr>
        <w:t>resources</w:t>
      </w:r>
      <w:r>
        <w:rPr>
          <w:sz w:val="24"/>
          <w:szCs w:val="24"/>
        </w:rPr>
        <w:t>;</w:t>
      </w:r>
      <w:proofErr w:type="gramEnd"/>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appropriate training opportunities from existing internal training programmes as agreed with the learner and </w:t>
      </w:r>
      <w:proofErr w:type="gramStart"/>
      <w:r w:rsidRPr="00DA5682">
        <w:rPr>
          <w:sz w:val="24"/>
          <w:szCs w:val="24"/>
        </w:rPr>
        <w:t>mentor</w:t>
      </w:r>
      <w:r>
        <w:rPr>
          <w:sz w:val="24"/>
          <w:szCs w:val="24"/>
        </w:rPr>
        <w:t>;</w:t>
      </w:r>
      <w:proofErr w:type="gramEnd"/>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programme induction and Consolidation </w:t>
      </w:r>
      <w:proofErr w:type="gramStart"/>
      <w:r w:rsidRPr="00DA5682">
        <w:rPr>
          <w:sz w:val="24"/>
          <w:szCs w:val="24"/>
        </w:rPr>
        <w:t>Workshops</w:t>
      </w:r>
      <w:r>
        <w:rPr>
          <w:sz w:val="24"/>
          <w:szCs w:val="24"/>
        </w:rPr>
        <w:t>;</w:t>
      </w:r>
      <w:proofErr w:type="gramEnd"/>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 xml:space="preserve">providing learners with guidance and support about programme requirements and portfolio </w:t>
      </w:r>
      <w:proofErr w:type="gramStart"/>
      <w:r w:rsidRPr="00DA5682">
        <w:rPr>
          <w:sz w:val="24"/>
          <w:szCs w:val="24"/>
        </w:rPr>
        <w:t>completion</w:t>
      </w:r>
      <w:r>
        <w:rPr>
          <w:sz w:val="24"/>
          <w:szCs w:val="24"/>
        </w:rPr>
        <w:t>;</w:t>
      </w:r>
      <w:proofErr w:type="gramEnd"/>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work actively towards completing the qualification within the agreed timescale of 12 months from the date of registration on the </w:t>
      </w:r>
      <w:proofErr w:type="gramStart"/>
      <w:r w:rsidRPr="00DA5682">
        <w:rPr>
          <w:sz w:val="24"/>
          <w:szCs w:val="24"/>
        </w:rPr>
        <w:t>programme</w:t>
      </w:r>
      <w:r>
        <w:rPr>
          <w:sz w:val="24"/>
          <w:szCs w:val="24"/>
        </w:rPr>
        <w:t>;</w:t>
      </w:r>
      <w:proofErr w:type="gramEnd"/>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 xml:space="preserve">identify with manager/mentor appropriate internal training and arrange to attend these </w:t>
      </w:r>
      <w:proofErr w:type="gramStart"/>
      <w:r w:rsidRPr="00D05A5D">
        <w:rPr>
          <w:rFonts w:cs="Arial"/>
          <w:b w:val="0"/>
          <w:bCs/>
          <w:szCs w:val="24"/>
        </w:rPr>
        <w:t>courses;</w:t>
      </w:r>
      <w:proofErr w:type="gramEnd"/>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 xml:space="preserve">Workshops. These are mandatory components of the </w:t>
      </w:r>
      <w:proofErr w:type="gramStart"/>
      <w:r w:rsidRPr="00DA5682">
        <w:rPr>
          <w:sz w:val="24"/>
          <w:szCs w:val="24"/>
        </w:rPr>
        <w:t>programme</w:t>
      </w:r>
      <w:r>
        <w:rPr>
          <w:sz w:val="24"/>
          <w:szCs w:val="24"/>
        </w:rPr>
        <w:t>;</w:t>
      </w:r>
      <w:proofErr w:type="gramEnd"/>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produce work and evidence appropriate to the portfolio and learning outcomes within agreed </w:t>
      </w:r>
      <w:proofErr w:type="gramStart"/>
      <w:r w:rsidRPr="00DA5682">
        <w:rPr>
          <w:sz w:val="24"/>
          <w:szCs w:val="24"/>
        </w:rPr>
        <w:t>timescales</w:t>
      </w:r>
      <w:r>
        <w:rPr>
          <w:sz w:val="24"/>
          <w:szCs w:val="24"/>
        </w:rPr>
        <w:t>;</w:t>
      </w:r>
      <w:proofErr w:type="gramEnd"/>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 xml:space="preserve">make and keep agreed appointments with mentor/line </w:t>
      </w:r>
      <w:proofErr w:type="gramStart"/>
      <w:r w:rsidRPr="00DA5682">
        <w:rPr>
          <w:sz w:val="24"/>
          <w:szCs w:val="24"/>
        </w:rPr>
        <w:t>manager</w:t>
      </w:r>
      <w:r>
        <w:rPr>
          <w:sz w:val="24"/>
          <w:szCs w:val="24"/>
        </w:rPr>
        <w:t>;</w:t>
      </w:r>
      <w:proofErr w:type="gramEnd"/>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they are prepared adequately and obtain all necessary consent for observed </w:t>
      </w:r>
      <w:proofErr w:type="gramStart"/>
      <w:r w:rsidRPr="00DA5682">
        <w:rPr>
          <w:sz w:val="24"/>
          <w:szCs w:val="24"/>
        </w:rPr>
        <w:t>practice</w:t>
      </w:r>
      <w:r>
        <w:rPr>
          <w:sz w:val="24"/>
          <w:szCs w:val="24"/>
        </w:rPr>
        <w:t>;</w:t>
      </w:r>
      <w:proofErr w:type="gramEnd"/>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 xml:space="preserve">affect completion of the programme by the agreed deadline or ability to attend a mandatory </w:t>
      </w:r>
      <w:proofErr w:type="gramStart"/>
      <w:r w:rsidRPr="00DA5682">
        <w:rPr>
          <w:sz w:val="24"/>
          <w:szCs w:val="24"/>
        </w:rPr>
        <w:t>workshop</w:t>
      </w:r>
      <w:r>
        <w:rPr>
          <w:sz w:val="24"/>
          <w:szCs w:val="24"/>
        </w:rPr>
        <w:t>;</w:t>
      </w:r>
      <w:proofErr w:type="gramEnd"/>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 xml:space="preserve">study, research and portfolio </w:t>
      </w:r>
      <w:proofErr w:type="gramStart"/>
      <w:r w:rsidRPr="00DA5682">
        <w:rPr>
          <w:sz w:val="24"/>
          <w:szCs w:val="24"/>
        </w:rPr>
        <w:t>preparation</w:t>
      </w:r>
      <w:r>
        <w:rPr>
          <w:sz w:val="24"/>
          <w:szCs w:val="24"/>
        </w:rPr>
        <w:t>;</w:t>
      </w:r>
      <w:proofErr w:type="gramEnd"/>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take personal responsibility for preparing and completing all work necessary to submit their </w:t>
      </w:r>
      <w:proofErr w:type="gramStart"/>
      <w:r w:rsidRPr="00DA5682">
        <w:rPr>
          <w:sz w:val="24"/>
          <w:szCs w:val="24"/>
        </w:rPr>
        <w:t>portfolio</w:t>
      </w:r>
      <w:r>
        <w:rPr>
          <w:sz w:val="24"/>
          <w:szCs w:val="24"/>
        </w:rPr>
        <w:t>;</w:t>
      </w:r>
      <w:proofErr w:type="gramEnd"/>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w:t>
      </w:r>
      <w:proofErr w:type="gramStart"/>
      <w:r w:rsidRPr="00DA5682">
        <w:rPr>
          <w:sz w:val="24"/>
          <w:szCs w:val="24"/>
        </w:rPr>
        <w:t>at all times</w:t>
      </w:r>
      <w:proofErr w:type="gramEnd"/>
      <w:r w:rsidRPr="00DA5682">
        <w:rPr>
          <w:sz w:val="24"/>
          <w:szCs w:val="24"/>
        </w:rPr>
        <w:t xml:space="preserve"> in accordance with the Code of </w:t>
      </w:r>
      <w:r>
        <w:rPr>
          <w:sz w:val="24"/>
          <w:szCs w:val="24"/>
        </w:rPr>
        <w:t xml:space="preserve">Professional Practice </w:t>
      </w:r>
      <w:r w:rsidRPr="00BB3B56">
        <w:rPr>
          <w:sz w:val="24"/>
          <w:szCs w:val="24"/>
        </w:rPr>
        <w:t xml:space="preserve">and </w:t>
      </w:r>
      <w:r w:rsidRPr="00DA5682">
        <w:rPr>
          <w:sz w:val="24"/>
          <w:szCs w:val="24"/>
        </w:rPr>
        <w:t xml:space="preserve">the employer’s and University’s policies, procedures and </w:t>
      </w:r>
      <w:proofErr w:type="gramStart"/>
      <w:r w:rsidRPr="00DA5682">
        <w:rPr>
          <w:sz w:val="24"/>
          <w:szCs w:val="24"/>
        </w:rPr>
        <w:t>processes</w:t>
      </w:r>
      <w:r>
        <w:rPr>
          <w:sz w:val="24"/>
          <w:szCs w:val="24"/>
        </w:rPr>
        <w:t>;</w:t>
      </w:r>
      <w:proofErr w:type="gramEnd"/>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w:t>
      </w:r>
      <w:proofErr w:type="spellStart"/>
      <w:r w:rsidRPr="00310B64">
        <w:rPr>
          <w:bCs/>
          <w:sz w:val="24"/>
          <w:szCs w:val="24"/>
        </w:rPr>
        <w:t>Agored</w:t>
      </w:r>
      <w:proofErr w:type="spellEnd"/>
      <w:r w:rsidRPr="00310B64">
        <w:rPr>
          <w:bCs/>
          <w:sz w:val="24"/>
          <w:szCs w:val="24"/>
        </w:rPr>
        <w:t xml:space="preserve">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w:t>
      </w:r>
      <w:proofErr w:type="spellStart"/>
      <w:proofErr w:type="gramStart"/>
      <w:r w:rsidRPr="00466C2B">
        <w:rPr>
          <w:iCs/>
          <w:color w:val="auto"/>
          <w:sz w:val="24"/>
          <w:szCs w:val="24"/>
          <w:lang w:val="en-US" w:eastAsia="en-US"/>
        </w:rPr>
        <w:t>Agored</w:t>
      </w:r>
      <w:proofErr w:type="spellEnd"/>
      <w:proofErr w:type="gramEnd"/>
      <w:r w:rsidRPr="00466C2B">
        <w:rPr>
          <w:iCs/>
          <w:color w:val="auto"/>
          <w:sz w:val="24"/>
          <w:szCs w:val="24"/>
          <w:lang w:val="en-US" w:eastAsia="en-US"/>
        </w:rPr>
        <w:t xml:space="preserve"> and the University of Wales Trinity Saint </w:t>
      </w:r>
      <w:proofErr w:type="gramStart"/>
      <w:r w:rsidRPr="00466C2B">
        <w:rPr>
          <w:iCs/>
          <w:color w:val="auto"/>
          <w:sz w:val="24"/>
          <w:szCs w:val="24"/>
          <w:lang w:val="en-US" w:eastAsia="en-US"/>
        </w:rPr>
        <w:t>David</w:t>
      </w:r>
      <w:proofErr w:type="gramEnd"/>
      <w:r w:rsidRPr="00466C2B">
        <w:rPr>
          <w:iCs/>
          <w:color w:val="auto"/>
          <w:sz w:val="24"/>
          <w:szCs w:val="24"/>
          <w:lang w:val="en-US" w:eastAsia="en-US"/>
        </w:rPr>
        <w:t xml:space="preserve"> is therefore necessary for performance of the contract between you and your employer. We will not disclose your data to any other </w:t>
      </w:r>
      <w:proofErr w:type="spellStart"/>
      <w:r w:rsidRPr="00466C2B">
        <w:rPr>
          <w:iCs/>
          <w:color w:val="auto"/>
          <w:sz w:val="24"/>
          <w:szCs w:val="24"/>
          <w:lang w:val="en-US" w:eastAsia="en-US"/>
        </w:rPr>
        <w:t>organisation</w:t>
      </w:r>
      <w:proofErr w:type="spellEnd"/>
      <w:r w:rsidRPr="00466C2B">
        <w:rPr>
          <w:iCs/>
          <w:color w:val="auto"/>
          <w:sz w:val="24"/>
          <w:szCs w:val="24"/>
          <w:lang w:val="en-US" w:eastAsia="en-US"/>
        </w:rPr>
        <w:t xml:space="preserve"> other than those mentioned above without your permission, unless we are required by law, or Social Care Wales </w:t>
      </w:r>
      <w:proofErr w:type="gramStart"/>
      <w:r w:rsidRPr="00466C2B">
        <w:rPr>
          <w:iCs/>
          <w:color w:val="auto"/>
          <w:sz w:val="24"/>
          <w:szCs w:val="24"/>
          <w:lang w:val="en-US" w:eastAsia="en-US"/>
        </w:rPr>
        <w:t>regulations</w:t>
      </w:r>
      <w:proofErr w:type="gramEnd"/>
      <w:r w:rsidRPr="00466C2B">
        <w:rPr>
          <w:iCs/>
          <w:color w:val="auto"/>
          <w:sz w:val="24"/>
          <w:szCs w:val="24"/>
          <w:lang w:val="en-US" w:eastAsia="en-US"/>
        </w:rPr>
        <w:t xml:space="preserve">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 xml:space="preserve">Line-manager/mentor can be one in the same </w:t>
      </w:r>
      <w:proofErr w:type="gramStart"/>
      <w:r w:rsidRPr="00B436BF">
        <w:rPr>
          <w:sz w:val="24"/>
          <w:szCs w:val="24"/>
        </w:rPr>
        <w:t>person</w:t>
      </w:r>
      <w:proofErr w:type="gramEnd"/>
      <w:r w:rsidRPr="00B436BF">
        <w:rPr>
          <w:sz w:val="24"/>
          <w:szCs w:val="24"/>
        </w:rPr>
        <w:t xml:space="preserve">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attend an induction meeting to become familiar with the requirements of the </w:t>
      </w:r>
      <w:proofErr w:type="gramStart"/>
      <w:r w:rsidRPr="00DA5682">
        <w:rPr>
          <w:sz w:val="24"/>
          <w:szCs w:val="24"/>
        </w:rPr>
        <w:t>programme</w:t>
      </w:r>
      <w:r>
        <w:rPr>
          <w:sz w:val="24"/>
          <w:szCs w:val="24"/>
        </w:rPr>
        <w:t>;</w:t>
      </w:r>
      <w:proofErr w:type="gramEnd"/>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provide or arrange to provide sufficient assessment opportunities </w:t>
      </w:r>
      <w:proofErr w:type="gramStart"/>
      <w:r w:rsidRPr="00DA5682">
        <w:rPr>
          <w:sz w:val="24"/>
          <w:szCs w:val="24"/>
        </w:rPr>
        <w:t>in order for</w:t>
      </w:r>
      <w:proofErr w:type="gramEnd"/>
      <w:r w:rsidRPr="00DA5682">
        <w:rPr>
          <w:sz w:val="24"/>
          <w:szCs w:val="24"/>
        </w:rPr>
        <w:t xml:space="preserve"> the learner to evidence competency and undertake required observations. Where opportunities may not be immediately available within the team arrange to provide these elsewhere within the </w:t>
      </w:r>
      <w:proofErr w:type="gramStart"/>
      <w:r w:rsidRPr="00DA5682">
        <w:rPr>
          <w:sz w:val="24"/>
          <w:szCs w:val="24"/>
        </w:rPr>
        <w:t>Service</w:t>
      </w:r>
      <w:r>
        <w:rPr>
          <w:sz w:val="24"/>
          <w:szCs w:val="24"/>
        </w:rPr>
        <w:t>;</w:t>
      </w:r>
      <w:proofErr w:type="gramEnd"/>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 xml:space="preserve">guide and support the learner for the duration of the </w:t>
      </w:r>
      <w:proofErr w:type="gramStart"/>
      <w:r w:rsidRPr="00DA5682">
        <w:rPr>
          <w:sz w:val="24"/>
          <w:szCs w:val="24"/>
        </w:rPr>
        <w:t>programme</w:t>
      </w:r>
      <w:r>
        <w:rPr>
          <w:sz w:val="24"/>
          <w:szCs w:val="24"/>
        </w:rPr>
        <w:t>;</w:t>
      </w:r>
      <w:proofErr w:type="gramEnd"/>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 xml:space="preserve">agreed learning </w:t>
      </w:r>
      <w:proofErr w:type="gramStart"/>
      <w:r w:rsidRPr="00DA5682">
        <w:rPr>
          <w:sz w:val="24"/>
          <w:szCs w:val="24"/>
        </w:rPr>
        <w:t>needs</w:t>
      </w:r>
      <w:r>
        <w:rPr>
          <w:sz w:val="24"/>
          <w:szCs w:val="24"/>
        </w:rPr>
        <w:t>;</w:t>
      </w:r>
      <w:proofErr w:type="gramEnd"/>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 xml:space="preserve">contribution towards time needed for personal study, research or portfolio </w:t>
      </w:r>
      <w:proofErr w:type="gramStart"/>
      <w:r w:rsidRPr="00DA5682">
        <w:rPr>
          <w:sz w:val="24"/>
          <w:szCs w:val="24"/>
        </w:rPr>
        <w:t>development</w:t>
      </w:r>
      <w:r>
        <w:rPr>
          <w:sz w:val="24"/>
          <w:szCs w:val="24"/>
        </w:rPr>
        <w:t>;</w:t>
      </w:r>
      <w:proofErr w:type="gramEnd"/>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proofErr w:type="gramStart"/>
      <w:r w:rsidRPr="00B436BF">
        <w:rPr>
          <w:sz w:val="24"/>
          <w:szCs w:val="24"/>
        </w:rPr>
        <w:t>)</w:t>
      </w:r>
      <w:r>
        <w:rPr>
          <w:sz w:val="24"/>
          <w:szCs w:val="24"/>
        </w:rPr>
        <w:t>;</w:t>
      </w:r>
      <w:proofErr w:type="gramEnd"/>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13B717B6" w:rsidR="00D05A5D" w:rsidRPr="00DA5682" w:rsidRDefault="00D05A5D" w:rsidP="00D05A5D">
      <w:pPr>
        <w:rPr>
          <w:sz w:val="24"/>
          <w:szCs w:val="24"/>
        </w:rPr>
      </w:pPr>
      <w:r w:rsidRPr="00DA5682">
        <w:rPr>
          <w:sz w:val="24"/>
          <w:szCs w:val="24"/>
        </w:rPr>
        <w:t>Signed:</w:t>
      </w:r>
      <w:r w:rsidR="0035007A">
        <w:rPr>
          <w:sz w:val="24"/>
          <w:szCs w:val="24"/>
        </w:rPr>
        <w:t xml:space="preserve"> </w:t>
      </w:r>
      <w:r w:rsidR="00A739AB">
        <w:rPr>
          <w:bCs/>
          <w:noProof/>
        </w:rPr>
        <w:drawing>
          <wp:inline distT="0" distB="0" distL="0" distR="0" wp14:anchorId="51FDD7BD" wp14:editId="124A585C">
            <wp:extent cx="923925" cy="325294"/>
            <wp:effectExtent l="0" t="0" r="0" b="0"/>
            <wp:docPr id="658453171" name="Picture 658453171" descr="A close-up of a signat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080054" name="Picture 1542080054" descr="A close-up of a signature&#10;&#10;AI-generated content may be incorrec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931658" cy="328016"/>
                    </a:xfrm>
                    <a:prstGeom prst="rect">
                      <a:avLst/>
                    </a:prstGeom>
                    <a:noFill/>
                  </pic:spPr>
                </pic:pic>
              </a:graphicData>
            </a:graphic>
          </wp:inline>
        </w:drawing>
      </w:r>
      <w:r w:rsidRPr="00DA5682">
        <w:rPr>
          <w:sz w:val="24"/>
          <w:szCs w:val="24"/>
        </w:rPr>
        <w:t xml:space="preserve"> Print Name:</w:t>
      </w:r>
      <w:r w:rsidR="00552B3E">
        <w:rPr>
          <w:sz w:val="24"/>
          <w:szCs w:val="24"/>
        </w:rPr>
        <w:t xml:space="preserve"> </w:t>
      </w:r>
      <w:r w:rsidR="00A739AB">
        <w:rPr>
          <w:sz w:val="24"/>
          <w:szCs w:val="24"/>
        </w:rPr>
        <w:t xml:space="preserve">Cheryl Phillips                     </w:t>
      </w:r>
      <w:r w:rsidRPr="00DA5682">
        <w:rPr>
          <w:sz w:val="24"/>
          <w:szCs w:val="24"/>
        </w:rPr>
        <w:t xml:space="preserve"> Date:</w:t>
      </w:r>
      <w:r w:rsidR="00552B3E">
        <w:rPr>
          <w:sz w:val="24"/>
          <w:szCs w:val="24"/>
        </w:rPr>
        <w:t>03/10/2025</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0E2F64AB" w14:textId="16B4B7E1" w:rsidR="00D05A5D" w:rsidRPr="00DA5682" w:rsidRDefault="00D05A5D" w:rsidP="00552B3E">
      <w:pPr>
        <w:rPr>
          <w:sz w:val="24"/>
          <w:szCs w:val="24"/>
        </w:rPr>
      </w:pPr>
      <w:r w:rsidRPr="00DA5682">
        <w:rPr>
          <w:sz w:val="24"/>
          <w:szCs w:val="24"/>
        </w:rPr>
        <w:t>Signed</w:t>
      </w:r>
      <w:r w:rsidR="00FE3C39">
        <w:rPr>
          <w:sz w:val="24"/>
          <w:szCs w:val="24"/>
        </w:rPr>
        <w:t xml:space="preserve">:  </w:t>
      </w:r>
      <w:r w:rsidR="00A3633E">
        <w:rPr>
          <w:noProof/>
          <w:sz w:val="24"/>
          <w:szCs w:val="24"/>
        </w:rPr>
        <w:drawing>
          <wp:inline distT="0" distB="0" distL="0" distR="0" wp14:anchorId="2A090F1C" wp14:editId="4C797BB5">
            <wp:extent cx="1136650" cy="370364"/>
            <wp:effectExtent l="0" t="0" r="6350" b="0"/>
            <wp:docPr id="118238771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153119" cy="375730"/>
                    </a:xfrm>
                    <a:prstGeom prst="rect">
                      <a:avLst/>
                    </a:prstGeom>
                    <a:noFill/>
                  </pic:spPr>
                </pic:pic>
              </a:graphicData>
            </a:graphic>
          </wp:inline>
        </w:drawing>
      </w:r>
      <w:r w:rsidR="00FE3C39">
        <w:rPr>
          <w:sz w:val="24"/>
          <w:szCs w:val="24"/>
        </w:rPr>
        <w:t xml:space="preserve">                    </w:t>
      </w:r>
      <w:r w:rsidRPr="00DA5682">
        <w:rPr>
          <w:sz w:val="24"/>
          <w:szCs w:val="24"/>
        </w:rPr>
        <w:t xml:space="preserve"> Print Name:</w:t>
      </w:r>
      <w:r w:rsidR="00552B3E">
        <w:rPr>
          <w:sz w:val="24"/>
          <w:szCs w:val="24"/>
        </w:rPr>
        <w:t xml:space="preserve"> Samantha Palmer      </w:t>
      </w:r>
      <w:r w:rsidR="00552B3E" w:rsidRPr="00DA5682">
        <w:rPr>
          <w:sz w:val="24"/>
          <w:szCs w:val="24"/>
        </w:rPr>
        <w:t xml:space="preserve"> </w:t>
      </w:r>
      <w:r w:rsidRPr="00DA5682">
        <w:rPr>
          <w:sz w:val="24"/>
          <w:szCs w:val="24"/>
        </w:rPr>
        <w:t>Date:</w:t>
      </w:r>
      <w:r w:rsidR="00552B3E" w:rsidRPr="00552B3E">
        <w:rPr>
          <w:sz w:val="24"/>
          <w:szCs w:val="24"/>
        </w:rPr>
        <w:t xml:space="preserve"> </w:t>
      </w:r>
      <w:r w:rsidR="00552B3E">
        <w:rPr>
          <w:sz w:val="24"/>
          <w:szCs w:val="24"/>
        </w:rPr>
        <w:t>03/10/2025</w:t>
      </w:r>
    </w:p>
    <w:p w14:paraId="4B359EC1" w14:textId="77777777" w:rsidR="00D05A5D" w:rsidRPr="00DA5682" w:rsidRDefault="00D05A5D" w:rsidP="00D05A5D">
      <w:pPr>
        <w:rPr>
          <w:sz w:val="24"/>
          <w:szCs w:val="24"/>
        </w:rPr>
      </w:pPr>
    </w:p>
    <w:p w14:paraId="63183983" w14:textId="50562430" w:rsidR="00D05A5D" w:rsidRPr="00DA5682" w:rsidRDefault="00D05A5D" w:rsidP="00D05A5D">
      <w:pPr>
        <w:rPr>
          <w:sz w:val="24"/>
          <w:szCs w:val="24"/>
        </w:rPr>
      </w:pPr>
      <w:r w:rsidRPr="00DA5682">
        <w:rPr>
          <w:sz w:val="24"/>
          <w:szCs w:val="24"/>
        </w:rPr>
        <w:t xml:space="preserve">Signed: </w:t>
      </w:r>
      <w:r w:rsidR="00552B3E">
        <w:rPr>
          <w:noProof/>
          <w:sz w:val="24"/>
          <w:szCs w:val="24"/>
        </w:rPr>
        <w:drawing>
          <wp:inline distT="0" distB="0" distL="0" distR="0" wp14:anchorId="7E0411EA" wp14:editId="2971D81B">
            <wp:extent cx="694690" cy="389890"/>
            <wp:effectExtent l="0" t="0" r="0" b="0"/>
            <wp:docPr id="73820005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94690" cy="389890"/>
                    </a:xfrm>
                    <a:prstGeom prst="rect">
                      <a:avLst/>
                    </a:prstGeom>
                    <a:noFill/>
                  </pic:spPr>
                </pic:pic>
              </a:graphicData>
            </a:graphic>
          </wp:inline>
        </w:drawing>
      </w:r>
      <w:r w:rsidRPr="00DA5682">
        <w:rPr>
          <w:sz w:val="24"/>
          <w:szCs w:val="24"/>
        </w:rPr>
        <w:t>Print Name:</w:t>
      </w:r>
      <w:r w:rsidR="00552B3E">
        <w:rPr>
          <w:sz w:val="24"/>
          <w:szCs w:val="24"/>
        </w:rPr>
        <w:t xml:space="preserve"> Anna Harry                                 </w:t>
      </w:r>
      <w:r w:rsidR="00552B3E" w:rsidRPr="00DA5682">
        <w:rPr>
          <w:sz w:val="24"/>
          <w:szCs w:val="24"/>
        </w:rPr>
        <w:t xml:space="preserve"> </w:t>
      </w:r>
      <w:r w:rsidRPr="00DA5682">
        <w:rPr>
          <w:sz w:val="24"/>
          <w:szCs w:val="24"/>
        </w:rPr>
        <w:t>Date:</w:t>
      </w:r>
      <w:r w:rsidR="00552B3E" w:rsidRPr="00552B3E">
        <w:rPr>
          <w:sz w:val="24"/>
          <w:szCs w:val="24"/>
        </w:rPr>
        <w:t xml:space="preserve"> </w:t>
      </w:r>
      <w:r w:rsidR="00552B3E">
        <w:rPr>
          <w:sz w:val="24"/>
          <w:szCs w:val="24"/>
        </w:rPr>
        <w:t>03/10/2025</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46"/>
      <w:footerReference w:type="default" r:id="rId4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595005" w14:textId="77777777" w:rsidR="003D0866" w:rsidRDefault="003D0866">
      <w:r>
        <w:separator/>
      </w:r>
    </w:p>
  </w:endnote>
  <w:endnote w:type="continuationSeparator" w:id="0">
    <w:p w14:paraId="06B35672" w14:textId="77777777" w:rsidR="003D0866" w:rsidRDefault="003D08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954799" w14:textId="77777777" w:rsidR="003D0866" w:rsidRDefault="003D0866">
      <w:r>
        <w:separator/>
      </w:r>
    </w:p>
  </w:footnote>
  <w:footnote w:type="continuationSeparator" w:id="0">
    <w:p w14:paraId="00BBE59C" w14:textId="77777777" w:rsidR="003D0866" w:rsidRDefault="003D08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 xml:space="preserve">and </w:t>
    </w:r>
    <w:proofErr w:type="spellStart"/>
    <w:r w:rsidR="00D05A5D">
      <w:t>above_updated</w:t>
    </w:r>
    <w:proofErr w:type="spellEnd"/>
    <w:r w:rsidR="00D05A5D">
      <w:t xml:space="preserve">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0950"/>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D41"/>
    <w:rsid w:val="00056FAC"/>
    <w:rsid w:val="00057751"/>
    <w:rsid w:val="00062E39"/>
    <w:rsid w:val="00064063"/>
    <w:rsid w:val="0006581A"/>
    <w:rsid w:val="000667ED"/>
    <w:rsid w:val="00074461"/>
    <w:rsid w:val="000766EC"/>
    <w:rsid w:val="00077FF9"/>
    <w:rsid w:val="00080E58"/>
    <w:rsid w:val="00083D99"/>
    <w:rsid w:val="00084DA6"/>
    <w:rsid w:val="00085699"/>
    <w:rsid w:val="00090160"/>
    <w:rsid w:val="00091F52"/>
    <w:rsid w:val="00092970"/>
    <w:rsid w:val="00093720"/>
    <w:rsid w:val="000938E6"/>
    <w:rsid w:val="00093B3C"/>
    <w:rsid w:val="0009488C"/>
    <w:rsid w:val="00095C1B"/>
    <w:rsid w:val="00096DEA"/>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2C0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1E5D"/>
    <w:rsid w:val="001447F6"/>
    <w:rsid w:val="00147DE3"/>
    <w:rsid w:val="00150794"/>
    <w:rsid w:val="00151DA6"/>
    <w:rsid w:val="001608C4"/>
    <w:rsid w:val="00164832"/>
    <w:rsid w:val="00171418"/>
    <w:rsid w:val="00173FAF"/>
    <w:rsid w:val="001772BF"/>
    <w:rsid w:val="001772DE"/>
    <w:rsid w:val="0019496C"/>
    <w:rsid w:val="001961CF"/>
    <w:rsid w:val="001A59BB"/>
    <w:rsid w:val="001A607E"/>
    <w:rsid w:val="001A6A51"/>
    <w:rsid w:val="001A79C4"/>
    <w:rsid w:val="001B331A"/>
    <w:rsid w:val="001C0237"/>
    <w:rsid w:val="001C0E74"/>
    <w:rsid w:val="001C4DB8"/>
    <w:rsid w:val="001C50B8"/>
    <w:rsid w:val="001C5E5D"/>
    <w:rsid w:val="001D229F"/>
    <w:rsid w:val="001D3941"/>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3A8"/>
    <w:rsid w:val="00243DB0"/>
    <w:rsid w:val="00247265"/>
    <w:rsid w:val="00260663"/>
    <w:rsid w:val="00263009"/>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01B1B"/>
    <w:rsid w:val="003106DB"/>
    <w:rsid w:val="0031350A"/>
    <w:rsid w:val="00316815"/>
    <w:rsid w:val="003168CA"/>
    <w:rsid w:val="00320E97"/>
    <w:rsid w:val="00321255"/>
    <w:rsid w:val="0032230D"/>
    <w:rsid w:val="00322A0B"/>
    <w:rsid w:val="00326E2C"/>
    <w:rsid w:val="00330881"/>
    <w:rsid w:val="00331CD2"/>
    <w:rsid w:val="00332426"/>
    <w:rsid w:val="00335C41"/>
    <w:rsid w:val="00335FC5"/>
    <w:rsid w:val="0033771E"/>
    <w:rsid w:val="00337FEF"/>
    <w:rsid w:val="00342699"/>
    <w:rsid w:val="0035007A"/>
    <w:rsid w:val="00354B6D"/>
    <w:rsid w:val="00355210"/>
    <w:rsid w:val="00355CFD"/>
    <w:rsid w:val="00365DF9"/>
    <w:rsid w:val="0037066E"/>
    <w:rsid w:val="00371A18"/>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866"/>
    <w:rsid w:val="003D0D2D"/>
    <w:rsid w:val="003D1885"/>
    <w:rsid w:val="003D1BC0"/>
    <w:rsid w:val="003D20F1"/>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26926"/>
    <w:rsid w:val="00430DE3"/>
    <w:rsid w:val="004348AE"/>
    <w:rsid w:val="004376C0"/>
    <w:rsid w:val="0044223A"/>
    <w:rsid w:val="004443D5"/>
    <w:rsid w:val="00450B67"/>
    <w:rsid w:val="00451851"/>
    <w:rsid w:val="0045189A"/>
    <w:rsid w:val="00453343"/>
    <w:rsid w:val="004538C3"/>
    <w:rsid w:val="004608B9"/>
    <w:rsid w:val="00463B55"/>
    <w:rsid w:val="00465947"/>
    <w:rsid w:val="004667B1"/>
    <w:rsid w:val="00467F66"/>
    <w:rsid w:val="00470461"/>
    <w:rsid w:val="00470BB1"/>
    <w:rsid w:val="00472EB6"/>
    <w:rsid w:val="00473153"/>
    <w:rsid w:val="0047350F"/>
    <w:rsid w:val="004743AF"/>
    <w:rsid w:val="00477FE1"/>
    <w:rsid w:val="00482C17"/>
    <w:rsid w:val="00484CE3"/>
    <w:rsid w:val="00485A35"/>
    <w:rsid w:val="004911B4"/>
    <w:rsid w:val="004916FA"/>
    <w:rsid w:val="0049196A"/>
    <w:rsid w:val="004923DA"/>
    <w:rsid w:val="00492EEB"/>
    <w:rsid w:val="00493434"/>
    <w:rsid w:val="004968E2"/>
    <w:rsid w:val="004A22DB"/>
    <w:rsid w:val="004A2A49"/>
    <w:rsid w:val="004A5A64"/>
    <w:rsid w:val="004A6B8E"/>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31AB"/>
    <w:rsid w:val="005042F1"/>
    <w:rsid w:val="0050481B"/>
    <w:rsid w:val="005113D4"/>
    <w:rsid w:val="005119E0"/>
    <w:rsid w:val="0051287D"/>
    <w:rsid w:val="00512AB1"/>
    <w:rsid w:val="00513C7D"/>
    <w:rsid w:val="00521123"/>
    <w:rsid w:val="00521221"/>
    <w:rsid w:val="0052250B"/>
    <w:rsid w:val="005305C6"/>
    <w:rsid w:val="00540E4A"/>
    <w:rsid w:val="00540EEC"/>
    <w:rsid w:val="005414F4"/>
    <w:rsid w:val="00546187"/>
    <w:rsid w:val="00547B11"/>
    <w:rsid w:val="00552B3E"/>
    <w:rsid w:val="00557D77"/>
    <w:rsid w:val="00562EAA"/>
    <w:rsid w:val="00563B58"/>
    <w:rsid w:val="005640C4"/>
    <w:rsid w:val="0056684C"/>
    <w:rsid w:val="00574A0C"/>
    <w:rsid w:val="0057780F"/>
    <w:rsid w:val="00581E0A"/>
    <w:rsid w:val="005841E5"/>
    <w:rsid w:val="00586D89"/>
    <w:rsid w:val="005877C8"/>
    <w:rsid w:val="00587923"/>
    <w:rsid w:val="00594F9F"/>
    <w:rsid w:val="005A1A90"/>
    <w:rsid w:val="005A1B4C"/>
    <w:rsid w:val="005A545C"/>
    <w:rsid w:val="005B271A"/>
    <w:rsid w:val="005B3A2D"/>
    <w:rsid w:val="005C1567"/>
    <w:rsid w:val="005C28D3"/>
    <w:rsid w:val="005C363F"/>
    <w:rsid w:val="005C3A02"/>
    <w:rsid w:val="005C42ED"/>
    <w:rsid w:val="005C6CE5"/>
    <w:rsid w:val="005D3F07"/>
    <w:rsid w:val="005D4A1E"/>
    <w:rsid w:val="005D4F72"/>
    <w:rsid w:val="005E13EA"/>
    <w:rsid w:val="005E1743"/>
    <w:rsid w:val="005E17F1"/>
    <w:rsid w:val="005F64AA"/>
    <w:rsid w:val="005F7851"/>
    <w:rsid w:val="00606E27"/>
    <w:rsid w:val="006108C9"/>
    <w:rsid w:val="00611514"/>
    <w:rsid w:val="00614DF7"/>
    <w:rsid w:val="006179BB"/>
    <w:rsid w:val="0062158D"/>
    <w:rsid w:val="006223FD"/>
    <w:rsid w:val="006304E4"/>
    <w:rsid w:val="006326D1"/>
    <w:rsid w:val="00632E0A"/>
    <w:rsid w:val="00633165"/>
    <w:rsid w:val="006447DE"/>
    <w:rsid w:val="00644889"/>
    <w:rsid w:val="0065276E"/>
    <w:rsid w:val="00654329"/>
    <w:rsid w:val="00654CEC"/>
    <w:rsid w:val="00655507"/>
    <w:rsid w:val="006579FD"/>
    <w:rsid w:val="006635E3"/>
    <w:rsid w:val="006669F3"/>
    <w:rsid w:val="006712A7"/>
    <w:rsid w:val="00671569"/>
    <w:rsid w:val="00672CED"/>
    <w:rsid w:val="00674FC2"/>
    <w:rsid w:val="00676E35"/>
    <w:rsid w:val="00677E42"/>
    <w:rsid w:val="00682334"/>
    <w:rsid w:val="00684732"/>
    <w:rsid w:val="00684B16"/>
    <w:rsid w:val="00687016"/>
    <w:rsid w:val="006872A0"/>
    <w:rsid w:val="0069625A"/>
    <w:rsid w:val="00696A88"/>
    <w:rsid w:val="00696F65"/>
    <w:rsid w:val="00697572"/>
    <w:rsid w:val="006A1E8E"/>
    <w:rsid w:val="006B4496"/>
    <w:rsid w:val="006B5E67"/>
    <w:rsid w:val="006B6612"/>
    <w:rsid w:val="006C2EB5"/>
    <w:rsid w:val="006D18A3"/>
    <w:rsid w:val="006D5970"/>
    <w:rsid w:val="006E481E"/>
    <w:rsid w:val="006E795F"/>
    <w:rsid w:val="006F0862"/>
    <w:rsid w:val="006F0F4F"/>
    <w:rsid w:val="006F1438"/>
    <w:rsid w:val="006F2A9E"/>
    <w:rsid w:val="006F5ED3"/>
    <w:rsid w:val="006F6555"/>
    <w:rsid w:val="00700249"/>
    <w:rsid w:val="007069CD"/>
    <w:rsid w:val="00706BB5"/>
    <w:rsid w:val="0071231A"/>
    <w:rsid w:val="00712E90"/>
    <w:rsid w:val="00713B7E"/>
    <w:rsid w:val="00723603"/>
    <w:rsid w:val="0072678F"/>
    <w:rsid w:val="007276E5"/>
    <w:rsid w:val="00727C4C"/>
    <w:rsid w:val="00733686"/>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E4900"/>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4EC3"/>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1004"/>
    <w:rsid w:val="008E3195"/>
    <w:rsid w:val="008E5A35"/>
    <w:rsid w:val="008F127E"/>
    <w:rsid w:val="008F32D9"/>
    <w:rsid w:val="00900D85"/>
    <w:rsid w:val="00902A65"/>
    <w:rsid w:val="00903932"/>
    <w:rsid w:val="009079BD"/>
    <w:rsid w:val="00912BD9"/>
    <w:rsid w:val="00916FB2"/>
    <w:rsid w:val="00920E5B"/>
    <w:rsid w:val="00924473"/>
    <w:rsid w:val="00926436"/>
    <w:rsid w:val="00926C53"/>
    <w:rsid w:val="0093018C"/>
    <w:rsid w:val="0094495F"/>
    <w:rsid w:val="009544C0"/>
    <w:rsid w:val="00954FA4"/>
    <w:rsid w:val="00956AE9"/>
    <w:rsid w:val="00964CC6"/>
    <w:rsid w:val="00967BFA"/>
    <w:rsid w:val="009724CB"/>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2F7"/>
    <w:rsid w:val="009E1982"/>
    <w:rsid w:val="009E4D2C"/>
    <w:rsid w:val="009F0978"/>
    <w:rsid w:val="009F3AEC"/>
    <w:rsid w:val="009F6801"/>
    <w:rsid w:val="00A00081"/>
    <w:rsid w:val="00A06422"/>
    <w:rsid w:val="00A10D56"/>
    <w:rsid w:val="00A12AAE"/>
    <w:rsid w:val="00A12F22"/>
    <w:rsid w:val="00A16DD1"/>
    <w:rsid w:val="00A22441"/>
    <w:rsid w:val="00A23F3B"/>
    <w:rsid w:val="00A24406"/>
    <w:rsid w:val="00A25F64"/>
    <w:rsid w:val="00A275F6"/>
    <w:rsid w:val="00A303B9"/>
    <w:rsid w:val="00A30ABB"/>
    <w:rsid w:val="00A3633E"/>
    <w:rsid w:val="00A37416"/>
    <w:rsid w:val="00A40ED6"/>
    <w:rsid w:val="00A45AB5"/>
    <w:rsid w:val="00A47621"/>
    <w:rsid w:val="00A479CD"/>
    <w:rsid w:val="00A50CFC"/>
    <w:rsid w:val="00A54D67"/>
    <w:rsid w:val="00A55A3F"/>
    <w:rsid w:val="00A5656A"/>
    <w:rsid w:val="00A60103"/>
    <w:rsid w:val="00A652F6"/>
    <w:rsid w:val="00A65861"/>
    <w:rsid w:val="00A732EA"/>
    <w:rsid w:val="00A739AB"/>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6B92"/>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1584"/>
    <w:rsid w:val="00B9256C"/>
    <w:rsid w:val="00B92BEF"/>
    <w:rsid w:val="00B94443"/>
    <w:rsid w:val="00B9689A"/>
    <w:rsid w:val="00B97056"/>
    <w:rsid w:val="00BA531E"/>
    <w:rsid w:val="00BA728B"/>
    <w:rsid w:val="00BB001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5BEA"/>
    <w:rsid w:val="00C01D14"/>
    <w:rsid w:val="00C01D97"/>
    <w:rsid w:val="00C025B4"/>
    <w:rsid w:val="00C029EC"/>
    <w:rsid w:val="00C03295"/>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C5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CF5895"/>
    <w:rsid w:val="00D0274B"/>
    <w:rsid w:val="00D0503D"/>
    <w:rsid w:val="00D052BC"/>
    <w:rsid w:val="00D05A5D"/>
    <w:rsid w:val="00D07026"/>
    <w:rsid w:val="00D102C9"/>
    <w:rsid w:val="00D146AE"/>
    <w:rsid w:val="00D22C8F"/>
    <w:rsid w:val="00D30C73"/>
    <w:rsid w:val="00D3203C"/>
    <w:rsid w:val="00D33491"/>
    <w:rsid w:val="00D3442D"/>
    <w:rsid w:val="00D35297"/>
    <w:rsid w:val="00D36F00"/>
    <w:rsid w:val="00D44B67"/>
    <w:rsid w:val="00D44F8E"/>
    <w:rsid w:val="00D51FD5"/>
    <w:rsid w:val="00D55DE0"/>
    <w:rsid w:val="00D607EF"/>
    <w:rsid w:val="00D60F88"/>
    <w:rsid w:val="00D61A20"/>
    <w:rsid w:val="00D646BD"/>
    <w:rsid w:val="00D64B42"/>
    <w:rsid w:val="00D65558"/>
    <w:rsid w:val="00D71201"/>
    <w:rsid w:val="00D720C7"/>
    <w:rsid w:val="00D827B9"/>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1A1C"/>
    <w:rsid w:val="00E231D1"/>
    <w:rsid w:val="00E3288D"/>
    <w:rsid w:val="00E35112"/>
    <w:rsid w:val="00E35BEC"/>
    <w:rsid w:val="00E41A6A"/>
    <w:rsid w:val="00E50821"/>
    <w:rsid w:val="00E51F91"/>
    <w:rsid w:val="00E52BFF"/>
    <w:rsid w:val="00E5498A"/>
    <w:rsid w:val="00E559CE"/>
    <w:rsid w:val="00E5626C"/>
    <w:rsid w:val="00E56BDB"/>
    <w:rsid w:val="00E60F42"/>
    <w:rsid w:val="00E64C4B"/>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3F67"/>
    <w:rsid w:val="00E9479B"/>
    <w:rsid w:val="00E94E22"/>
    <w:rsid w:val="00E95F08"/>
    <w:rsid w:val="00E97171"/>
    <w:rsid w:val="00EA4D48"/>
    <w:rsid w:val="00EA7ADF"/>
    <w:rsid w:val="00EB2173"/>
    <w:rsid w:val="00EB62E6"/>
    <w:rsid w:val="00EB695F"/>
    <w:rsid w:val="00EC0E8E"/>
    <w:rsid w:val="00EC3A85"/>
    <w:rsid w:val="00EC4B89"/>
    <w:rsid w:val="00EC59A5"/>
    <w:rsid w:val="00EC6E15"/>
    <w:rsid w:val="00ED1B30"/>
    <w:rsid w:val="00ED5D03"/>
    <w:rsid w:val="00EE01ED"/>
    <w:rsid w:val="00EE07D2"/>
    <w:rsid w:val="00EE1AC1"/>
    <w:rsid w:val="00EE39D6"/>
    <w:rsid w:val="00EE52AD"/>
    <w:rsid w:val="00EE5BC3"/>
    <w:rsid w:val="00EE6FAB"/>
    <w:rsid w:val="00EF328C"/>
    <w:rsid w:val="00EF68BB"/>
    <w:rsid w:val="00F01F92"/>
    <w:rsid w:val="00F030D4"/>
    <w:rsid w:val="00F04053"/>
    <w:rsid w:val="00F06573"/>
    <w:rsid w:val="00F10A08"/>
    <w:rsid w:val="00F15354"/>
    <w:rsid w:val="00F16D39"/>
    <w:rsid w:val="00F1746F"/>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1146"/>
    <w:rsid w:val="00F66272"/>
    <w:rsid w:val="00F709C0"/>
    <w:rsid w:val="00F81FEC"/>
    <w:rsid w:val="00F84249"/>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3C39"/>
    <w:rsid w:val="00FE4D97"/>
    <w:rsid w:val="00FE5F90"/>
    <w:rsid w:val="00FF0070"/>
    <w:rsid w:val="00FF07C3"/>
    <w:rsid w:val="00FF2F2E"/>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E93F67"/>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character" w:customStyle="1" w:styleId="Heading3Char">
    <w:name w:val="Heading 3 Char"/>
    <w:basedOn w:val="DefaultParagraphFont"/>
    <w:link w:val="Heading3"/>
    <w:uiPriority w:val="9"/>
    <w:semiHidden/>
    <w:rsid w:val="00E93F67"/>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D352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controlling-or-coercive-behaviour-statutory-guidance-framework/controlling-or-coercive-behaviour-statutory-guidance-framework-accessible" TargetMode="External"/><Relationship Id="rId18" Type="http://schemas.openxmlformats.org/officeDocument/2006/relationships/hyperlink" Target="https://www.legislation.gov.uk/ukpga/2005/9/pdfs/ukpga_20050009_en.pdf" TargetMode="External"/><Relationship Id="rId26" Type="http://schemas.openxmlformats.org/officeDocument/2006/relationships/hyperlink" Target="https://assets.publishing.service.gov.uk/media/6492e26c103ca6001303a331/achieving-best-evidence-criminal-proceedings-2023.pdf" TargetMode="External"/><Relationship Id="rId39" Type="http://schemas.openxmlformats.org/officeDocument/2006/relationships/hyperlink" Target="https://www.gov.wales/well-being-future-generations-act-essentials-html" TargetMode="External"/><Relationship Id="rId21" Type="http://schemas.openxmlformats.org/officeDocument/2006/relationships/hyperlink" Target="https://www.legislation.gov.uk/ukpga/2010/15/contents" TargetMode="External"/><Relationship Id="rId34" Type="http://schemas.openxmlformats.org/officeDocument/2006/relationships/hyperlink" Target="https://www.simplypsychology.org/bowlby.html" TargetMode="External"/><Relationship Id="rId42" Type="http://schemas.openxmlformats.org/officeDocument/2006/relationships/image" Target="media/image2.png"/><Relationship Id="rId47"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hyperlink" Target="https://www.legislation.gov.uk/anaw/2020/3" TargetMode="External"/><Relationship Id="rId29" Type="http://schemas.openxmlformats.org/officeDocument/2006/relationships/hyperlink" Target="https://learning.nspcc.org.uk/research-resources/practice-points-series/voice-child" TargetMode="External"/><Relationship Id="rId11" Type="http://schemas.openxmlformats.org/officeDocument/2006/relationships/hyperlink" Target="https://www.calandvs.org.uk/en/our-services/support-for-children-and-young-people/" TargetMode="External"/><Relationship Id="rId24" Type="http://schemas.openxmlformats.org/officeDocument/2006/relationships/hyperlink" Target="https://www.communitycare.co.uk/2023/09/12/a-trauma-informed-approach-to-social-work-practice-tips/" TargetMode="External"/><Relationship Id="rId32" Type="http://schemas.openxmlformats.org/officeDocument/2006/relationships/hyperlink" Target="https://www.simplypsychology.org/bandura.html" TargetMode="External"/><Relationship Id="rId37" Type="http://schemas.openxmlformats.org/officeDocument/2006/relationships/hyperlink" Target="https://www.unicef.org.uk/wp-content/uploads/2019/10/UNCRC_summary-1_1.pdf" TargetMode="External"/><Relationship Id="rId40" Type="http://schemas.openxmlformats.org/officeDocument/2006/relationships/hyperlink" Target="https://www.gov.wales/sites/default/files/publications/2022-07/more-than-just-words-action-plan-2022-2027.pdf" TargetMode="External"/><Relationship Id="rId45" Type="http://schemas.openxmlformats.org/officeDocument/2006/relationships/image" Target="media/image5.png"/><Relationship Id="rId5" Type="http://schemas.openxmlformats.org/officeDocument/2006/relationships/styles" Target="styles.xml"/><Relationship Id="rId15" Type="http://schemas.openxmlformats.org/officeDocument/2006/relationships/hyperlink" Target="https://www.academia.edu/10312145/Katz_E_2015_Domestic_Violence_Children_s_Agency_and_Mother_Child_Relationships_Towards_a_More_Advanced_Model_Children_and_Society_vol_29_no_1_pp_69_79" TargetMode="External"/><Relationship Id="rId23" Type="http://schemas.openxmlformats.org/officeDocument/2006/relationships/hyperlink" Target="https://www.legislation.gov.uk/anaw/2015/3/contents#:~:text=An%20Act%20of%20the%20National%20Assembly%20for%20Wales,on%20gender-" TargetMode="External"/><Relationship Id="rId28" Type="http://schemas.openxmlformats.org/officeDocument/2006/relationships/hyperlink" Target="https://learning.nspcc.org.uk/child-protection-system/gillick-competence-fraser-guidelines" TargetMode="External"/><Relationship Id="rId36" Type="http://schemas.openxmlformats.org/officeDocument/2006/relationships/hyperlink" Target="https://www.safeguarding.wales/en/chi-i/chi-i-c3pt1/" TargetMode="External"/><Relationship Id="rId49" Type="http://schemas.openxmlformats.org/officeDocument/2006/relationships/theme" Target="theme/theme1.xml"/><Relationship Id="rId10" Type="http://schemas.openxmlformats.org/officeDocument/2006/relationships/image" Target="media/image1.png"/><Relationship Id="rId19" Type="http://schemas.openxmlformats.org/officeDocument/2006/relationships/hyperlink" Target="https://www.legislation.gov.uk/ukpga/2014/23/contents" TargetMode="External"/><Relationship Id="rId31" Type="http://schemas.openxmlformats.org/officeDocument/2006/relationships/hyperlink" Target="https://www.researchinpractice.org.uk/media/ikkl1g1w/rip_frontline_briefing_working_with_men_web.pdf" TargetMode="External"/><Relationship Id="rId44" Type="http://schemas.openxmlformats.org/officeDocument/2006/relationships/image" Target="media/image4.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journals.sagepub.com/doi/pdf/10.1177/14680173231180307" TargetMode="External"/><Relationship Id="rId22" Type="http://schemas.openxmlformats.org/officeDocument/2006/relationships/hyperlink" Target="https://www.legislation.gov.uk/anaw/2014/4/contents" TargetMode="External"/><Relationship Id="rId27" Type="http://schemas.openxmlformats.org/officeDocument/2006/relationships/hyperlink" Target="https://socialcare.wales/cms-assets/documents/qualification-unit-documents/SCDSW4-Exercise-professional-judgement-in-social-work.pdf" TargetMode="External"/><Relationship Id="rId30" Type="http://schemas.openxmlformats.org/officeDocument/2006/relationships/hyperlink" Target="https://www.researchinpractice.org.uk/media/ikkl1g1w/rip_frontline_briefing_working_with_men_web.pdf" TargetMode="External"/><Relationship Id="rId35" Type="http://schemas.openxmlformats.org/officeDocument/2006/relationships/hyperlink" Target="https://socialcare.wales/cms-assets/documents/Code-of-Professional-Practice-for-Social-Care-web-version.pdf" TargetMode="External"/><Relationship Id="rId43" Type="http://schemas.openxmlformats.org/officeDocument/2006/relationships/image" Target="media/image3.png"/><Relationship Id="rId48"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hyperlink" Target="https://www.echr.coe.int/documents/d/echr/Convention_ENG" TargetMode="External"/><Relationship Id="rId17" Type="http://schemas.openxmlformats.org/officeDocument/2006/relationships/hyperlink" Target="https://www.legislation.gov.uk/ukpga/1989/41/section/17" TargetMode="External"/><Relationship Id="rId25" Type="http://schemas.openxmlformats.org/officeDocument/2006/relationships/hyperlink" Target="https://assets.publishing.service.gov.uk/media/5f6cc6138fa8f541f6763295/Mental-capacity-act-code-of-practice.pdf" TargetMode="External"/><Relationship Id="rId33" Type="http://schemas.openxmlformats.org/officeDocument/2006/relationships/hyperlink" Target="https://www.bing.com/search?q=ecological%20appraoach%20social%20work%20bronfrennbrenner&amp;qs=n&amp;form=QBRE&amp;sp=-1&amp;ghc=1&amp;lq=0&amp;pq=ecological%20appraoach%20social%20work%20bronfrennbrenner&amp;sc=7-49&amp;sk=&amp;cvid=EEA976FDB5F04E619E00170D06CB6BB8" TargetMode="External"/><Relationship Id="rId38" Type="http://schemas.openxmlformats.org/officeDocument/2006/relationships/hyperlink" Target="https://www.safeguarding.wales/documents/75/safeguarding-children-in-relation-to-the-children-2025.pdf" TargetMode="External"/><Relationship Id="rId46" Type="http://schemas.openxmlformats.org/officeDocument/2006/relationships/header" Target="header1.xml"/><Relationship Id="rId20" Type="http://schemas.openxmlformats.org/officeDocument/2006/relationships/hyperlink" Target="https://www.legislation.gov.uk/ukpga/2018/12/contents/enacted" TargetMode="External"/><Relationship Id="rId41" Type="http://schemas.openxmlformats.org/officeDocument/2006/relationships/hyperlink" Target="https://www.womensaid.org.uk/information-support/what-is-domestic-abuse/women-leave/" TargetMode="External"/><Relationship Id="rId1" Type="http://schemas.openxmlformats.org/officeDocument/2006/relationships/customXml" Target="../customXml/item1.xml"/><Relationship Id="rId6"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67F47-07D0-46ED-98C2-091F86B8B36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19</Pages>
  <Words>3806</Words>
  <Characters>28789</Characters>
  <Application>Microsoft Office Word</Application>
  <DocSecurity>0</DocSecurity>
  <Lines>543</Lines>
  <Paragraphs>207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32388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Cheryl Phillips</cp:lastModifiedBy>
  <cp:revision>66</cp:revision>
  <cp:lastPrinted>2020-02-11T19:20:00Z</cp:lastPrinted>
  <dcterms:created xsi:type="dcterms:W3CDTF">2025-09-17T13:06:00Z</dcterms:created>
  <dcterms:modified xsi:type="dcterms:W3CDTF">2025-10-07T10:59:00Z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