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63C330" w14:textId="11987F38" w:rsidR="005C5E8F" w:rsidRDefault="00EA710F" w:rsidP="00D3187A">
      <w:pPr>
        <w:spacing w:line="360" w:lineRule="auto"/>
        <w:jc w:val="center"/>
        <w:rPr>
          <w:rFonts w:ascii="Times New Roman" w:hAnsi="Times New Roman" w:cs="Times New Roman"/>
          <w:sz w:val="24"/>
          <w:szCs w:val="24"/>
          <w:u w:val="single"/>
        </w:rPr>
      </w:pPr>
      <w:r>
        <w:rPr>
          <w:rFonts w:ascii="Times New Roman" w:hAnsi="Times New Roman" w:cs="Times New Roman"/>
          <w:sz w:val="24"/>
          <w:szCs w:val="24"/>
          <w:u w:val="single"/>
        </w:rPr>
        <w:t>Critically consider interventions to reduce negative/stigma surrounding eating disorders</w:t>
      </w:r>
    </w:p>
    <w:p w14:paraId="24850A80" w14:textId="225551D3" w:rsidR="00EA710F" w:rsidRDefault="00EA710F" w:rsidP="00D3187A">
      <w:pPr>
        <w:spacing w:line="360" w:lineRule="auto"/>
        <w:jc w:val="center"/>
        <w:rPr>
          <w:rFonts w:ascii="Times New Roman" w:hAnsi="Times New Roman" w:cs="Times New Roman"/>
          <w:sz w:val="24"/>
          <w:szCs w:val="24"/>
          <w:u w:val="single"/>
        </w:rPr>
      </w:pPr>
    </w:p>
    <w:p w14:paraId="35C6C1BE" w14:textId="629359FE" w:rsidR="00F30E0A" w:rsidRDefault="00EA710F" w:rsidP="00D3187A">
      <w:pPr>
        <w:spacing w:line="360" w:lineRule="auto"/>
        <w:rPr>
          <w:rFonts w:ascii="Times New Roman" w:hAnsi="Times New Roman" w:cs="Times New Roman"/>
          <w:sz w:val="24"/>
          <w:szCs w:val="24"/>
        </w:rPr>
      </w:pPr>
      <w:r>
        <w:rPr>
          <w:rFonts w:ascii="Times New Roman" w:hAnsi="Times New Roman" w:cs="Times New Roman"/>
          <w:sz w:val="24"/>
          <w:szCs w:val="24"/>
        </w:rPr>
        <w:t>In recent years eating disorders have had much more prevalence in society and is more commonly known.</w:t>
      </w:r>
      <w:r w:rsidR="00475A70">
        <w:rPr>
          <w:rFonts w:ascii="Times New Roman" w:hAnsi="Times New Roman" w:cs="Times New Roman"/>
          <w:sz w:val="24"/>
          <w:szCs w:val="24"/>
        </w:rPr>
        <w:t xml:space="preserve"> </w:t>
      </w:r>
      <w:r>
        <w:rPr>
          <w:rFonts w:ascii="Times New Roman" w:hAnsi="Times New Roman" w:cs="Times New Roman"/>
          <w:sz w:val="24"/>
          <w:szCs w:val="24"/>
        </w:rPr>
        <w:t>There are many different types of eating disorders</w:t>
      </w:r>
      <w:r w:rsidR="00FD5975">
        <w:rPr>
          <w:rFonts w:ascii="Times New Roman" w:hAnsi="Times New Roman" w:cs="Times New Roman"/>
          <w:sz w:val="24"/>
          <w:szCs w:val="24"/>
        </w:rPr>
        <w:t xml:space="preserve"> such as</w:t>
      </w:r>
      <w:r>
        <w:rPr>
          <w:rFonts w:ascii="Times New Roman" w:hAnsi="Times New Roman" w:cs="Times New Roman"/>
          <w:sz w:val="24"/>
          <w:szCs w:val="24"/>
        </w:rPr>
        <w:t>, Bulimia, anorexia, binge eating</w:t>
      </w:r>
      <w:r w:rsidR="00475A70">
        <w:rPr>
          <w:rFonts w:ascii="Times New Roman" w:hAnsi="Times New Roman" w:cs="Times New Roman"/>
          <w:sz w:val="24"/>
          <w:szCs w:val="24"/>
        </w:rPr>
        <w:t xml:space="preserve"> disorder</w:t>
      </w:r>
      <w:r>
        <w:rPr>
          <w:rFonts w:ascii="Times New Roman" w:hAnsi="Times New Roman" w:cs="Times New Roman"/>
          <w:sz w:val="24"/>
          <w:szCs w:val="24"/>
        </w:rPr>
        <w:t>, and many more</w:t>
      </w:r>
      <w:r w:rsidR="00475A70">
        <w:rPr>
          <w:rFonts w:ascii="Times New Roman" w:hAnsi="Times New Roman" w:cs="Times New Roman"/>
          <w:sz w:val="24"/>
          <w:szCs w:val="24"/>
        </w:rPr>
        <w:t>, all of which are listed in the DSM-V</w:t>
      </w:r>
      <w:r>
        <w:rPr>
          <w:rFonts w:ascii="Times New Roman" w:hAnsi="Times New Roman" w:cs="Times New Roman"/>
          <w:sz w:val="24"/>
          <w:szCs w:val="24"/>
        </w:rPr>
        <w:t>. There is a significant amount of negativity surrounding eating disorders and individuals whom su</w:t>
      </w:r>
      <w:r w:rsidR="007F3D21">
        <w:rPr>
          <w:rFonts w:ascii="Times New Roman" w:hAnsi="Times New Roman" w:cs="Times New Roman"/>
          <w:sz w:val="24"/>
          <w:szCs w:val="24"/>
        </w:rPr>
        <w:t>ff</w:t>
      </w:r>
      <w:r>
        <w:rPr>
          <w:rFonts w:ascii="Times New Roman" w:hAnsi="Times New Roman" w:cs="Times New Roman"/>
          <w:sz w:val="24"/>
          <w:szCs w:val="24"/>
        </w:rPr>
        <w:t>er are consequently stereotyped because of it, whereas,</w:t>
      </w:r>
      <w:r w:rsidR="007F3D21">
        <w:rPr>
          <w:rFonts w:ascii="Times New Roman" w:hAnsi="Times New Roman" w:cs="Times New Roman"/>
          <w:sz w:val="24"/>
          <w:szCs w:val="24"/>
        </w:rPr>
        <w:t xml:space="preserve"> it</w:t>
      </w:r>
      <w:r>
        <w:rPr>
          <w:rFonts w:ascii="Times New Roman" w:hAnsi="Times New Roman" w:cs="Times New Roman"/>
          <w:sz w:val="24"/>
          <w:szCs w:val="24"/>
        </w:rPr>
        <w:t xml:space="preserve"> is in fact a severe and enduring</w:t>
      </w:r>
      <w:r w:rsidR="00BE0B64">
        <w:rPr>
          <w:rFonts w:ascii="Times New Roman" w:hAnsi="Times New Roman" w:cs="Times New Roman"/>
          <w:sz w:val="24"/>
          <w:szCs w:val="24"/>
        </w:rPr>
        <w:t xml:space="preserve"> disorder</w:t>
      </w:r>
      <w:r w:rsidR="00FD5975">
        <w:rPr>
          <w:rFonts w:ascii="Times New Roman" w:hAnsi="Times New Roman" w:cs="Times New Roman"/>
          <w:sz w:val="24"/>
          <w:szCs w:val="24"/>
        </w:rPr>
        <w:t>, it effects individuals</w:t>
      </w:r>
      <w:r>
        <w:rPr>
          <w:rFonts w:ascii="Times New Roman" w:hAnsi="Times New Roman" w:cs="Times New Roman"/>
          <w:sz w:val="24"/>
          <w:szCs w:val="24"/>
        </w:rPr>
        <w:t xml:space="preserve"> cognitive function triggering emotions and in turn </w:t>
      </w:r>
      <w:r w:rsidR="007F3D21">
        <w:rPr>
          <w:rFonts w:ascii="Times New Roman" w:hAnsi="Times New Roman" w:cs="Times New Roman"/>
          <w:sz w:val="24"/>
          <w:szCs w:val="24"/>
        </w:rPr>
        <w:t>has a detrimental impact on the individuals mortality and value they experience of life</w:t>
      </w:r>
      <w:r w:rsidR="00475A70">
        <w:rPr>
          <w:rFonts w:ascii="Times New Roman" w:hAnsi="Times New Roman" w:cs="Times New Roman"/>
          <w:sz w:val="24"/>
          <w:szCs w:val="24"/>
        </w:rPr>
        <w:t>, Ali et al (2017)</w:t>
      </w:r>
      <w:r w:rsidR="007F3D21">
        <w:rPr>
          <w:rFonts w:ascii="Times New Roman" w:hAnsi="Times New Roman" w:cs="Times New Roman"/>
          <w:sz w:val="24"/>
          <w:szCs w:val="24"/>
        </w:rPr>
        <w:t xml:space="preserve">. </w:t>
      </w:r>
    </w:p>
    <w:p w14:paraId="0EDAEDE6" w14:textId="5C05B31F" w:rsidR="006F5D79" w:rsidRDefault="006F5D79" w:rsidP="00D3187A">
      <w:pPr>
        <w:spacing w:line="360" w:lineRule="auto"/>
        <w:rPr>
          <w:rFonts w:ascii="Times New Roman" w:hAnsi="Times New Roman" w:cs="Times New Roman"/>
          <w:sz w:val="24"/>
          <w:szCs w:val="24"/>
        </w:rPr>
      </w:pPr>
      <w:r>
        <w:rPr>
          <w:rFonts w:ascii="Times New Roman" w:hAnsi="Times New Roman" w:cs="Times New Roman"/>
          <w:sz w:val="24"/>
          <w:szCs w:val="24"/>
        </w:rPr>
        <w:t xml:space="preserve">Stigmatization surrounding eating disorders are a highly prevalent issue and has been for many years, studies have suggested that negative stigma increases severity of symptoms, </w:t>
      </w:r>
      <w:r w:rsidR="00475A70">
        <w:rPr>
          <w:rFonts w:ascii="Times New Roman" w:hAnsi="Times New Roman" w:cs="Times New Roman"/>
          <w:sz w:val="24"/>
          <w:szCs w:val="24"/>
        </w:rPr>
        <w:t xml:space="preserve">Griffiths et al (2015). </w:t>
      </w:r>
      <w:r w:rsidR="00475A70">
        <w:rPr>
          <w:rFonts w:ascii="Times New Roman" w:hAnsi="Times New Roman" w:cs="Times New Roman"/>
          <w:sz w:val="24"/>
          <w:szCs w:val="24"/>
        </w:rPr>
        <w:t>A critical consideration of relevant interventions to reduce stigmatisation on eating disorders will be discussed in the present essay.</w:t>
      </w:r>
      <w:r w:rsidR="00423878" w:rsidRPr="00423878">
        <w:rPr>
          <w:rFonts w:ascii="Georgia" w:hAnsi="Georgia"/>
          <w:color w:val="333333"/>
          <w:sz w:val="26"/>
          <w:szCs w:val="26"/>
        </w:rPr>
        <w:t xml:space="preserve"> </w:t>
      </w:r>
      <w:r w:rsidR="00423878" w:rsidRPr="00423878">
        <w:rPr>
          <w:rFonts w:ascii="Times New Roman" w:hAnsi="Times New Roman" w:cs="Times New Roman"/>
          <w:sz w:val="24"/>
          <w:szCs w:val="24"/>
        </w:rPr>
        <w:t xml:space="preserve">One of the </w:t>
      </w:r>
      <w:r w:rsidR="00423878" w:rsidRPr="00423878">
        <w:rPr>
          <w:rFonts w:ascii="Times New Roman" w:hAnsi="Times New Roman" w:cs="Times New Roman"/>
          <w:sz w:val="24"/>
          <w:szCs w:val="24"/>
        </w:rPr>
        <w:t>greatest</w:t>
      </w:r>
      <w:r w:rsidR="00423878" w:rsidRPr="00423878">
        <w:rPr>
          <w:rFonts w:ascii="Times New Roman" w:hAnsi="Times New Roman" w:cs="Times New Roman"/>
          <w:sz w:val="24"/>
          <w:szCs w:val="24"/>
        </w:rPr>
        <w:t xml:space="preserve"> </w:t>
      </w:r>
      <w:r w:rsidR="00423878" w:rsidRPr="00423878">
        <w:rPr>
          <w:rFonts w:ascii="Times New Roman" w:hAnsi="Times New Roman" w:cs="Times New Roman"/>
          <w:sz w:val="24"/>
          <w:szCs w:val="24"/>
        </w:rPr>
        <w:t>momentous</w:t>
      </w:r>
      <w:r w:rsidR="00423878" w:rsidRPr="00423878">
        <w:rPr>
          <w:rFonts w:ascii="Times New Roman" w:hAnsi="Times New Roman" w:cs="Times New Roman"/>
          <w:sz w:val="24"/>
          <w:szCs w:val="24"/>
        </w:rPr>
        <w:t xml:space="preserve"> </w:t>
      </w:r>
      <w:r w:rsidR="00423878" w:rsidRPr="00423878">
        <w:rPr>
          <w:rFonts w:ascii="Times New Roman" w:hAnsi="Times New Roman" w:cs="Times New Roman"/>
          <w:sz w:val="24"/>
          <w:szCs w:val="24"/>
        </w:rPr>
        <w:t>consequences</w:t>
      </w:r>
      <w:r w:rsidR="00423878" w:rsidRPr="00423878">
        <w:rPr>
          <w:rFonts w:ascii="Times New Roman" w:hAnsi="Times New Roman" w:cs="Times New Roman"/>
          <w:sz w:val="24"/>
          <w:szCs w:val="24"/>
        </w:rPr>
        <w:t xml:space="preserve"> of stigma </w:t>
      </w:r>
      <w:r w:rsidR="00423878">
        <w:rPr>
          <w:rFonts w:ascii="Times New Roman" w:hAnsi="Times New Roman" w:cs="Times New Roman"/>
          <w:sz w:val="24"/>
          <w:szCs w:val="24"/>
        </w:rPr>
        <w:t xml:space="preserve">on eating disorder </w:t>
      </w:r>
      <w:r w:rsidR="00423878" w:rsidRPr="00423878">
        <w:rPr>
          <w:rFonts w:ascii="Times New Roman" w:hAnsi="Times New Roman" w:cs="Times New Roman"/>
          <w:sz w:val="24"/>
          <w:szCs w:val="24"/>
        </w:rPr>
        <w:t xml:space="preserve">is </w:t>
      </w:r>
      <w:r w:rsidR="00423878">
        <w:rPr>
          <w:rFonts w:ascii="Times New Roman" w:hAnsi="Times New Roman" w:cs="Times New Roman"/>
          <w:sz w:val="24"/>
          <w:szCs w:val="24"/>
        </w:rPr>
        <w:t>the</w:t>
      </w:r>
      <w:r w:rsidR="00423878" w:rsidRPr="00423878">
        <w:rPr>
          <w:rFonts w:ascii="Times New Roman" w:hAnsi="Times New Roman" w:cs="Times New Roman"/>
          <w:sz w:val="24"/>
          <w:szCs w:val="24"/>
        </w:rPr>
        <w:t xml:space="preserve"> effect</w:t>
      </w:r>
      <w:r w:rsidR="00423878">
        <w:rPr>
          <w:rFonts w:ascii="Times New Roman" w:hAnsi="Times New Roman" w:cs="Times New Roman"/>
          <w:sz w:val="24"/>
          <w:szCs w:val="24"/>
        </w:rPr>
        <w:t xml:space="preserve"> it has on individuals seeking help and symptom severity, Gulliver et al (2012)</w:t>
      </w:r>
      <w:r w:rsidR="00423878" w:rsidRPr="00423878">
        <w:rPr>
          <w:rFonts w:ascii="Times New Roman" w:hAnsi="Times New Roman" w:cs="Times New Roman"/>
          <w:sz w:val="24"/>
          <w:szCs w:val="24"/>
        </w:rPr>
        <w:t>. People</w:t>
      </w:r>
      <w:r w:rsidR="00423878">
        <w:rPr>
          <w:rFonts w:ascii="Times New Roman" w:hAnsi="Times New Roman" w:cs="Times New Roman"/>
          <w:sz w:val="24"/>
          <w:szCs w:val="24"/>
        </w:rPr>
        <w:t xml:space="preserve"> whom suffer from disordered eating behaviours </w:t>
      </w:r>
      <w:r w:rsidR="00423878" w:rsidRPr="00423878">
        <w:rPr>
          <w:rFonts w:ascii="Times New Roman" w:hAnsi="Times New Roman" w:cs="Times New Roman"/>
          <w:sz w:val="24"/>
          <w:szCs w:val="24"/>
        </w:rPr>
        <w:t xml:space="preserve">are </w:t>
      </w:r>
      <w:r w:rsidR="00423878">
        <w:rPr>
          <w:rFonts w:ascii="Times New Roman" w:hAnsi="Times New Roman" w:cs="Times New Roman"/>
          <w:sz w:val="24"/>
          <w:szCs w:val="24"/>
        </w:rPr>
        <w:t xml:space="preserve">not likely to seek help or treatment if they see and feel that their condition is negatively stigmatised by people, </w:t>
      </w:r>
      <w:r w:rsidR="00627596">
        <w:rPr>
          <w:rFonts w:ascii="Times New Roman" w:hAnsi="Times New Roman" w:cs="Times New Roman"/>
          <w:sz w:val="24"/>
          <w:szCs w:val="24"/>
        </w:rPr>
        <w:t xml:space="preserve">Gulliver et al (2012). </w:t>
      </w:r>
    </w:p>
    <w:p w14:paraId="71AF98CB" w14:textId="1A97A20C" w:rsidR="003F07B1" w:rsidRDefault="00627596" w:rsidP="003F07B1">
      <w:pPr>
        <w:spacing w:line="360" w:lineRule="auto"/>
        <w:rPr>
          <w:rFonts w:ascii="Times New Roman" w:hAnsi="Times New Roman" w:cs="Times New Roman"/>
          <w:sz w:val="24"/>
          <w:szCs w:val="24"/>
        </w:rPr>
      </w:pPr>
      <w:r>
        <w:rPr>
          <w:rFonts w:ascii="Times New Roman" w:hAnsi="Times New Roman" w:cs="Times New Roman"/>
          <w:sz w:val="24"/>
          <w:szCs w:val="24"/>
        </w:rPr>
        <w:t>Therefore, i</w:t>
      </w:r>
      <w:r w:rsidR="007924C1">
        <w:rPr>
          <w:rFonts w:ascii="Times New Roman" w:hAnsi="Times New Roman" w:cs="Times New Roman"/>
          <w:sz w:val="24"/>
          <w:szCs w:val="24"/>
        </w:rPr>
        <w:t xml:space="preserve">n order to reduce stigmatization surrounding individuals with eating disorders, </w:t>
      </w:r>
      <w:r w:rsidR="006F5D79">
        <w:rPr>
          <w:rFonts w:ascii="Times New Roman" w:hAnsi="Times New Roman" w:cs="Times New Roman"/>
          <w:sz w:val="24"/>
          <w:szCs w:val="24"/>
        </w:rPr>
        <w:t>interventions are needed to put in place early in life</w:t>
      </w:r>
      <w:r w:rsidR="00475A70">
        <w:rPr>
          <w:rFonts w:ascii="Times New Roman" w:hAnsi="Times New Roman" w:cs="Times New Roman"/>
          <w:sz w:val="24"/>
          <w:szCs w:val="24"/>
        </w:rPr>
        <w:t xml:space="preserve"> due to high rates of aetiology in adolescence</w:t>
      </w:r>
      <w:r w:rsidR="003F07B1">
        <w:rPr>
          <w:rFonts w:ascii="Times New Roman" w:hAnsi="Times New Roman" w:cs="Times New Roman"/>
          <w:sz w:val="24"/>
          <w:szCs w:val="24"/>
        </w:rPr>
        <w:t xml:space="preserve"> </w:t>
      </w:r>
      <w:r w:rsidR="00475A70">
        <w:rPr>
          <w:rFonts w:ascii="Times New Roman" w:hAnsi="Times New Roman" w:cs="Times New Roman"/>
          <w:sz w:val="24"/>
          <w:szCs w:val="24"/>
        </w:rPr>
        <w:t>and attempt to prevent</w:t>
      </w:r>
      <w:r w:rsidR="006F5D79">
        <w:rPr>
          <w:rFonts w:ascii="Times New Roman" w:hAnsi="Times New Roman" w:cs="Times New Roman"/>
          <w:sz w:val="24"/>
          <w:szCs w:val="24"/>
        </w:rPr>
        <w:t xml:space="preserve"> the rates of disordered eating or maladaptive eating attitudes, </w:t>
      </w:r>
      <w:proofErr w:type="spellStart"/>
      <w:r w:rsidR="006F5D79">
        <w:rPr>
          <w:rFonts w:ascii="Times New Roman" w:hAnsi="Times New Roman" w:cs="Times New Roman"/>
          <w:sz w:val="24"/>
          <w:szCs w:val="24"/>
        </w:rPr>
        <w:t>Doley</w:t>
      </w:r>
      <w:proofErr w:type="spellEnd"/>
      <w:r w:rsidR="006F5D79">
        <w:rPr>
          <w:rFonts w:ascii="Times New Roman" w:hAnsi="Times New Roman" w:cs="Times New Roman"/>
          <w:sz w:val="24"/>
          <w:szCs w:val="24"/>
        </w:rPr>
        <w:t xml:space="preserve"> (2017). The main purpose of creating correct interventions is to diminish the barriers, though, it is not entirely clear what interventions exactly work to completely change attitudes or preventions for eating disorders, Corrigan &amp; Penn (1999). </w:t>
      </w:r>
      <w:r w:rsidR="003F07B1">
        <w:rPr>
          <w:rFonts w:ascii="Times New Roman" w:hAnsi="Times New Roman" w:cs="Times New Roman"/>
          <w:sz w:val="24"/>
          <w:szCs w:val="24"/>
        </w:rPr>
        <w:t xml:space="preserve">The most studied interventions and explanation of </w:t>
      </w:r>
      <w:r w:rsidR="00F30E0A">
        <w:rPr>
          <w:rFonts w:ascii="Times New Roman" w:hAnsi="Times New Roman" w:cs="Times New Roman"/>
          <w:sz w:val="24"/>
          <w:szCs w:val="24"/>
        </w:rPr>
        <w:t>aet</w:t>
      </w:r>
      <w:r w:rsidR="003F07B1">
        <w:rPr>
          <w:rFonts w:ascii="Times New Roman" w:hAnsi="Times New Roman" w:cs="Times New Roman"/>
          <w:sz w:val="24"/>
          <w:szCs w:val="24"/>
        </w:rPr>
        <w:t xml:space="preserve">iology is to decrease blame, contact and educating people, </w:t>
      </w:r>
      <w:proofErr w:type="spellStart"/>
      <w:r w:rsidR="003F07B1">
        <w:rPr>
          <w:rFonts w:ascii="Times New Roman" w:hAnsi="Times New Roman" w:cs="Times New Roman"/>
          <w:sz w:val="24"/>
          <w:szCs w:val="24"/>
        </w:rPr>
        <w:t>Doley</w:t>
      </w:r>
      <w:proofErr w:type="spellEnd"/>
      <w:r w:rsidR="003F07B1">
        <w:rPr>
          <w:rFonts w:ascii="Times New Roman" w:hAnsi="Times New Roman" w:cs="Times New Roman"/>
          <w:sz w:val="24"/>
          <w:szCs w:val="24"/>
        </w:rPr>
        <w:t xml:space="preserve"> (2017). </w:t>
      </w:r>
    </w:p>
    <w:p w14:paraId="0B8F58C5" w14:textId="0D33311A" w:rsidR="00D305B9" w:rsidRDefault="003F07B1" w:rsidP="00D3187A">
      <w:pPr>
        <w:spacing w:line="360" w:lineRule="auto"/>
        <w:rPr>
          <w:rFonts w:ascii="Times New Roman" w:hAnsi="Times New Roman" w:cs="Times New Roman"/>
          <w:sz w:val="24"/>
          <w:szCs w:val="24"/>
        </w:rPr>
      </w:pPr>
      <w:r>
        <w:rPr>
          <w:rFonts w:ascii="Times New Roman" w:hAnsi="Times New Roman" w:cs="Times New Roman"/>
          <w:sz w:val="24"/>
          <w:szCs w:val="24"/>
        </w:rPr>
        <w:t xml:space="preserve">A variety of methods </w:t>
      </w:r>
      <w:r w:rsidR="00F30E0A">
        <w:rPr>
          <w:rFonts w:ascii="Times New Roman" w:hAnsi="Times New Roman" w:cs="Times New Roman"/>
          <w:sz w:val="24"/>
          <w:szCs w:val="24"/>
        </w:rPr>
        <w:t>have been active to attempt the reduction in stigmatization, o</w:t>
      </w:r>
      <w:r>
        <w:rPr>
          <w:rFonts w:ascii="Times New Roman" w:hAnsi="Times New Roman" w:cs="Times New Roman"/>
          <w:sz w:val="24"/>
          <w:szCs w:val="24"/>
        </w:rPr>
        <w:t>ne i</w:t>
      </w:r>
      <w:r w:rsidR="007924C1">
        <w:rPr>
          <w:rFonts w:ascii="Times New Roman" w:hAnsi="Times New Roman" w:cs="Times New Roman"/>
          <w:sz w:val="24"/>
          <w:szCs w:val="24"/>
        </w:rPr>
        <w:t xml:space="preserve">ntervention </w:t>
      </w:r>
      <w:r w:rsidR="003359CF">
        <w:rPr>
          <w:rFonts w:ascii="Times New Roman" w:hAnsi="Times New Roman" w:cs="Times New Roman"/>
          <w:sz w:val="24"/>
          <w:szCs w:val="24"/>
        </w:rPr>
        <w:t>used</w:t>
      </w:r>
      <w:r w:rsidR="007924C1">
        <w:rPr>
          <w:rFonts w:ascii="Times New Roman" w:hAnsi="Times New Roman" w:cs="Times New Roman"/>
          <w:sz w:val="24"/>
          <w:szCs w:val="24"/>
        </w:rPr>
        <w:t xml:space="preserve"> to change public attitudes is the etiological explanation.</w:t>
      </w:r>
      <w:r w:rsidR="00F30E0A">
        <w:rPr>
          <w:rFonts w:ascii="Times New Roman" w:hAnsi="Times New Roman" w:cs="Times New Roman"/>
          <w:sz w:val="24"/>
          <w:szCs w:val="24"/>
        </w:rPr>
        <w:t xml:space="preserve"> </w:t>
      </w:r>
      <w:r w:rsidR="007924C1">
        <w:rPr>
          <w:rFonts w:ascii="Times New Roman" w:hAnsi="Times New Roman" w:cs="Times New Roman"/>
          <w:sz w:val="24"/>
          <w:szCs w:val="24"/>
        </w:rPr>
        <w:t xml:space="preserve">The </w:t>
      </w:r>
      <w:r w:rsidR="00F30E0A">
        <w:rPr>
          <w:rFonts w:ascii="Times New Roman" w:hAnsi="Times New Roman" w:cs="Times New Roman"/>
          <w:sz w:val="24"/>
          <w:szCs w:val="24"/>
        </w:rPr>
        <w:t>a</w:t>
      </w:r>
      <w:r w:rsidR="007924C1">
        <w:rPr>
          <w:rFonts w:ascii="Times New Roman" w:hAnsi="Times New Roman" w:cs="Times New Roman"/>
          <w:sz w:val="24"/>
          <w:szCs w:val="24"/>
        </w:rPr>
        <w:t>etiological explanation is combined of two factors in order to explain why individuals suffer from eating disorders and to attempt to change publics attitudes towards the individuals</w:t>
      </w:r>
      <w:r>
        <w:rPr>
          <w:rFonts w:ascii="Times New Roman" w:hAnsi="Times New Roman" w:cs="Times New Roman"/>
          <w:sz w:val="24"/>
          <w:szCs w:val="24"/>
        </w:rPr>
        <w:t xml:space="preserve">, </w:t>
      </w:r>
      <w:proofErr w:type="spellStart"/>
      <w:r w:rsidR="00F30E0A">
        <w:rPr>
          <w:rFonts w:ascii="Times New Roman" w:hAnsi="Times New Roman" w:cs="Times New Roman"/>
          <w:sz w:val="24"/>
          <w:szCs w:val="24"/>
        </w:rPr>
        <w:t>Bannatyne</w:t>
      </w:r>
      <w:proofErr w:type="spellEnd"/>
      <w:r w:rsidR="00F30E0A">
        <w:rPr>
          <w:rFonts w:ascii="Times New Roman" w:hAnsi="Times New Roman" w:cs="Times New Roman"/>
          <w:sz w:val="24"/>
          <w:szCs w:val="24"/>
        </w:rPr>
        <w:t xml:space="preserve"> &amp; Abel (2015). One being the biological explanation and the other being sociocultural explanation, </w:t>
      </w:r>
      <w:proofErr w:type="spellStart"/>
      <w:r w:rsidR="00F30E0A">
        <w:rPr>
          <w:rFonts w:ascii="Times New Roman" w:hAnsi="Times New Roman" w:cs="Times New Roman"/>
          <w:sz w:val="24"/>
          <w:szCs w:val="24"/>
        </w:rPr>
        <w:t>crisafully</w:t>
      </w:r>
      <w:proofErr w:type="spellEnd"/>
      <w:r w:rsidR="00F30E0A">
        <w:rPr>
          <w:rFonts w:ascii="Times New Roman" w:hAnsi="Times New Roman" w:cs="Times New Roman"/>
          <w:sz w:val="24"/>
          <w:szCs w:val="24"/>
        </w:rPr>
        <w:t xml:space="preserve"> et al (2008). On one hand the biological factors are explained in a way </w:t>
      </w:r>
      <w:r w:rsidR="00F30E0A">
        <w:rPr>
          <w:rFonts w:ascii="Times New Roman" w:hAnsi="Times New Roman" w:cs="Times New Roman"/>
          <w:sz w:val="24"/>
          <w:szCs w:val="24"/>
        </w:rPr>
        <w:lastRenderedPageBreak/>
        <w:t xml:space="preserve">that the causes are not </w:t>
      </w:r>
      <w:r w:rsidR="00D305B9">
        <w:rPr>
          <w:rFonts w:ascii="Times New Roman" w:hAnsi="Times New Roman" w:cs="Times New Roman"/>
          <w:sz w:val="24"/>
          <w:szCs w:val="24"/>
        </w:rPr>
        <w:t>self-inflicted,</w:t>
      </w:r>
      <w:r w:rsidR="00B23BB9">
        <w:rPr>
          <w:rFonts w:ascii="Times New Roman" w:hAnsi="Times New Roman" w:cs="Times New Roman"/>
          <w:sz w:val="24"/>
          <w:szCs w:val="24"/>
        </w:rPr>
        <w:t xml:space="preserve"> and individuals are not responsible; some biological factors have been suggested as inherited predisposition, abnormalities in the structure of brain such as the hypothalamus and the neurotransmitters, </w:t>
      </w:r>
      <w:proofErr w:type="spellStart"/>
      <w:r w:rsidR="00B23BB9">
        <w:rPr>
          <w:rFonts w:ascii="Times New Roman" w:hAnsi="Times New Roman" w:cs="Times New Roman"/>
          <w:sz w:val="24"/>
          <w:szCs w:val="24"/>
        </w:rPr>
        <w:t>Polivy</w:t>
      </w:r>
      <w:proofErr w:type="spellEnd"/>
      <w:r w:rsidR="00B23BB9">
        <w:rPr>
          <w:rFonts w:ascii="Times New Roman" w:hAnsi="Times New Roman" w:cs="Times New Roman"/>
          <w:sz w:val="24"/>
          <w:szCs w:val="24"/>
        </w:rPr>
        <w:t xml:space="preserve"> &amp; Herman (2002). </w:t>
      </w:r>
      <w:r w:rsidR="00D305B9">
        <w:rPr>
          <w:rFonts w:ascii="Times New Roman" w:hAnsi="Times New Roman" w:cs="Times New Roman"/>
          <w:sz w:val="24"/>
          <w:szCs w:val="24"/>
        </w:rPr>
        <w:t xml:space="preserve">The purpose of the biological explanation is because diseases, disorders and illness are not seen as it is caused by the induvial and they are not responsible, </w:t>
      </w:r>
      <w:proofErr w:type="spellStart"/>
      <w:r w:rsidR="00D305B9">
        <w:rPr>
          <w:rFonts w:ascii="Times New Roman" w:hAnsi="Times New Roman" w:cs="Times New Roman"/>
          <w:sz w:val="24"/>
          <w:szCs w:val="24"/>
        </w:rPr>
        <w:t>Crisafulli</w:t>
      </w:r>
      <w:proofErr w:type="spellEnd"/>
      <w:r w:rsidR="00D305B9">
        <w:rPr>
          <w:rFonts w:ascii="Times New Roman" w:hAnsi="Times New Roman" w:cs="Times New Roman"/>
          <w:sz w:val="24"/>
          <w:szCs w:val="24"/>
        </w:rPr>
        <w:t xml:space="preserve"> et al (2008).  </w:t>
      </w:r>
    </w:p>
    <w:p w14:paraId="7FEF72F4" w14:textId="061CBD88" w:rsidR="00D305B9" w:rsidRDefault="00D305B9" w:rsidP="00D3187A">
      <w:pPr>
        <w:spacing w:line="360" w:lineRule="auto"/>
        <w:rPr>
          <w:rFonts w:ascii="Times New Roman" w:hAnsi="Times New Roman" w:cs="Times New Roman"/>
          <w:sz w:val="24"/>
          <w:szCs w:val="24"/>
        </w:rPr>
      </w:pPr>
      <w:r>
        <w:rPr>
          <w:rFonts w:ascii="Times New Roman" w:hAnsi="Times New Roman" w:cs="Times New Roman"/>
          <w:sz w:val="24"/>
          <w:szCs w:val="24"/>
        </w:rPr>
        <w:t xml:space="preserve">On the other hand, the sociocultural explanation, implying that eating disorders are a result of environment, social pressure, media pressure on the thin ideal and even traumatic events, </w:t>
      </w:r>
      <w:proofErr w:type="spellStart"/>
      <w:r>
        <w:rPr>
          <w:rFonts w:ascii="Times New Roman" w:hAnsi="Times New Roman" w:cs="Times New Roman"/>
          <w:sz w:val="24"/>
          <w:szCs w:val="24"/>
        </w:rPr>
        <w:t>Doley</w:t>
      </w:r>
      <w:proofErr w:type="spellEnd"/>
      <w:r>
        <w:rPr>
          <w:rFonts w:ascii="Times New Roman" w:hAnsi="Times New Roman" w:cs="Times New Roman"/>
          <w:sz w:val="24"/>
          <w:szCs w:val="24"/>
        </w:rPr>
        <w:t xml:space="preserve"> (2017). Both explanations are to attempt t</w:t>
      </w:r>
      <w:r w:rsidR="00D74041">
        <w:rPr>
          <w:rFonts w:ascii="Times New Roman" w:hAnsi="Times New Roman" w:cs="Times New Roman"/>
          <w:sz w:val="24"/>
          <w:szCs w:val="24"/>
        </w:rPr>
        <w:t>o</w:t>
      </w:r>
      <w:r>
        <w:rPr>
          <w:rFonts w:ascii="Times New Roman" w:hAnsi="Times New Roman" w:cs="Times New Roman"/>
          <w:sz w:val="24"/>
          <w:szCs w:val="24"/>
        </w:rPr>
        <w:t xml:space="preserve"> change </w:t>
      </w:r>
      <w:r w:rsidR="00D74041">
        <w:rPr>
          <w:rFonts w:ascii="Times New Roman" w:hAnsi="Times New Roman" w:cs="Times New Roman"/>
          <w:sz w:val="24"/>
          <w:szCs w:val="24"/>
        </w:rPr>
        <w:t>publics perception and</w:t>
      </w:r>
      <w:r w:rsidR="009A5754">
        <w:rPr>
          <w:rFonts w:ascii="Times New Roman" w:hAnsi="Times New Roman" w:cs="Times New Roman"/>
          <w:sz w:val="24"/>
          <w:szCs w:val="24"/>
        </w:rPr>
        <w:t xml:space="preserve"> negative</w:t>
      </w:r>
      <w:r w:rsidR="00D74041">
        <w:rPr>
          <w:rFonts w:ascii="Times New Roman" w:hAnsi="Times New Roman" w:cs="Times New Roman"/>
          <w:sz w:val="24"/>
          <w:szCs w:val="24"/>
        </w:rPr>
        <w:t xml:space="preserve"> attitudes surrounding eating disorder, the explanation that the individuals whom suffer are not to blame and should not be stereotyped or stigmatised negatively, but supported and given empathy, </w:t>
      </w:r>
      <w:proofErr w:type="spellStart"/>
      <w:r w:rsidR="00D74041">
        <w:rPr>
          <w:rFonts w:ascii="Times New Roman" w:hAnsi="Times New Roman" w:cs="Times New Roman"/>
          <w:sz w:val="24"/>
          <w:szCs w:val="24"/>
        </w:rPr>
        <w:t>Bannatyne</w:t>
      </w:r>
      <w:proofErr w:type="spellEnd"/>
      <w:r w:rsidR="00D74041">
        <w:rPr>
          <w:rFonts w:ascii="Times New Roman" w:hAnsi="Times New Roman" w:cs="Times New Roman"/>
          <w:sz w:val="24"/>
          <w:szCs w:val="24"/>
        </w:rPr>
        <w:t xml:space="preserve"> &amp; Abel (2015). </w:t>
      </w:r>
    </w:p>
    <w:p w14:paraId="788F455F" w14:textId="7B87055B" w:rsidR="009A5754" w:rsidRDefault="009A5754" w:rsidP="00D3187A">
      <w:pPr>
        <w:spacing w:line="360" w:lineRule="auto"/>
        <w:rPr>
          <w:rFonts w:ascii="Times New Roman" w:hAnsi="Times New Roman" w:cs="Times New Roman"/>
          <w:sz w:val="24"/>
          <w:szCs w:val="24"/>
        </w:rPr>
      </w:pPr>
      <w:r>
        <w:rPr>
          <w:rFonts w:ascii="Times New Roman" w:hAnsi="Times New Roman" w:cs="Times New Roman"/>
          <w:sz w:val="24"/>
          <w:szCs w:val="24"/>
        </w:rPr>
        <w:t xml:space="preserve">A study by </w:t>
      </w:r>
      <w:proofErr w:type="spellStart"/>
      <w:r>
        <w:rPr>
          <w:rFonts w:ascii="Times New Roman" w:hAnsi="Times New Roman" w:cs="Times New Roman"/>
          <w:sz w:val="24"/>
          <w:szCs w:val="24"/>
        </w:rPr>
        <w:t>Bannatyne</w:t>
      </w:r>
      <w:proofErr w:type="spellEnd"/>
      <w:r>
        <w:rPr>
          <w:rFonts w:ascii="Times New Roman" w:hAnsi="Times New Roman" w:cs="Times New Roman"/>
          <w:sz w:val="24"/>
          <w:szCs w:val="24"/>
        </w:rPr>
        <w:t xml:space="preserve"> &amp; Abel in 2015 explored how revelations to numerous </w:t>
      </w:r>
      <w:r w:rsidR="006E5B8A">
        <w:rPr>
          <w:rFonts w:ascii="Times New Roman" w:hAnsi="Times New Roman" w:cs="Times New Roman"/>
          <w:sz w:val="24"/>
          <w:szCs w:val="24"/>
        </w:rPr>
        <w:t>etiological</w:t>
      </w:r>
      <w:r>
        <w:rPr>
          <w:rFonts w:ascii="Times New Roman" w:hAnsi="Times New Roman" w:cs="Times New Roman"/>
          <w:sz w:val="24"/>
          <w:szCs w:val="24"/>
        </w:rPr>
        <w:t xml:space="preserve"> explanations of eating disorders had on perceptions of the purpose of stigma. The study </w:t>
      </w:r>
      <w:r w:rsidR="005C16C0">
        <w:rPr>
          <w:rFonts w:ascii="Times New Roman" w:hAnsi="Times New Roman" w:cs="Times New Roman"/>
          <w:sz w:val="24"/>
          <w:szCs w:val="24"/>
        </w:rPr>
        <w:t xml:space="preserve">was conducted using 161 students and where all given one of four articles on the biological, sociocultural and environmental causes of eating disorders and asked to give feedback, </w:t>
      </w:r>
      <w:proofErr w:type="spellStart"/>
      <w:r w:rsidR="005C16C0">
        <w:rPr>
          <w:rFonts w:ascii="Times New Roman" w:hAnsi="Times New Roman" w:cs="Times New Roman"/>
          <w:sz w:val="24"/>
          <w:szCs w:val="24"/>
        </w:rPr>
        <w:t>Bannatyne</w:t>
      </w:r>
      <w:proofErr w:type="spellEnd"/>
      <w:r w:rsidR="005C16C0">
        <w:rPr>
          <w:rFonts w:ascii="Times New Roman" w:hAnsi="Times New Roman" w:cs="Times New Roman"/>
          <w:sz w:val="24"/>
          <w:szCs w:val="24"/>
        </w:rPr>
        <w:t xml:space="preserve"> &amp; Abel (2015). The results indicated that the students who analysed the sociocultural causes had higher rates of attitudinal change towards eating behaviours than those who analysed the biological and environmental, thus, there was attitudinal change in the other groups but not as significant. Therefore, in conclusion to their study, evidence did suggest that by explaining the cause of eating disorders as biological or sociocultural and broadening peoples knowledge of additional factors that contribute to causes can in fact reduce negative stigma and attitude surrounding eating disorder, </w:t>
      </w:r>
      <w:proofErr w:type="spellStart"/>
      <w:r w:rsidR="009C0D11">
        <w:rPr>
          <w:rFonts w:ascii="Times New Roman" w:hAnsi="Times New Roman" w:cs="Times New Roman"/>
          <w:sz w:val="24"/>
          <w:szCs w:val="24"/>
        </w:rPr>
        <w:t>Bannatyne</w:t>
      </w:r>
      <w:proofErr w:type="spellEnd"/>
      <w:r w:rsidR="009C0D11">
        <w:rPr>
          <w:rFonts w:ascii="Times New Roman" w:hAnsi="Times New Roman" w:cs="Times New Roman"/>
          <w:sz w:val="24"/>
          <w:szCs w:val="24"/>
        </w:rPr>
        <w:t xml:space="preserve"> &amp; Able (2015). </w:t>
      </w:r>
    </w:p>
    <w:p w14:paraId="18A6A59E" w14:textId="77777777" w:rsidR="006E5B8A" w:rsidRDefault="006E5B8A" w:rsidP="006E5B8A">
      <w:pPr>
        <w:spacing w:line="360" w:lineRule="auto"/>
        <w:rPr>
          <w:rFonts w:ascii="Times New Roman" w:hAnsi="Times New Roman" w:cs="Times New Roman"/>
          <w:sz w:val="24"/>
          <w:szCs w:val="24"/>
        </w:rPr>
      </w:pPr>
      <w:r w:rsidRPr="006E5B8A">
        <w:rPr>
          <w:rFonts w:ascii="Times New Roman" w:hAnsi="Times New Roman" w:cs="Times New Roman"/>
          <w:sz w:val="24"/>
          <w:szCs w:val="24"/>
        </w:rPr>
        <w:t>While</w:t>
      </w:r>
      <w:r>
        <w:rPr>
          <w:rFonts w:ascii="Times New Roman" w:hAnsi="Times New Roman" w:cs="Times New Roman"/>
          <w:sz w:val="24"/>
          <w:szCs w:val="24"/>
        </w:rPr>
        <w:t>,</w:t>
      </w:r>
      <w:r w:rsidRPr="006E5B8A">
        <w:rPr>
          <w:rFonts w:ascii="Times New Roman" w:hAnsi="Times New Roman" w:cs="Times New Roman"/>
          <w:sz w:val="24"/>
          <w:szCs w:val="24"/>
        </w:rPr>
        <w:t xml:space="preserve"> biological</w:t>
      </w:r>
      <w:r>
        <w:rPr>
          <w:rFonts w:ascii="Times New Roman" w:hAnsi="Times New Roman" w:cs="Times New Roman"/>
          <w:sz w:val="24"/>
          <w:szCs w:val="24"/>
        </w:rPr>
        <w:t xml:space="preserve">, </w:t>
      </w:r>
      <w:r w:rsidRPr="006E5B8A">
        <w:rPr>
          <w:rFonts w:ascii="Times New Roman" w:hAnsi="Times New Roman" w:cs="Times New Roman"/>
          <w:sz w:val="24"/>
          <w:szCs w:val="24"/>
        </w:rPr>
        <w:t>sociocultural</w:t>
      </w:r>
      <w:r>
        <w:rPr>
          <w:rFonts w:ascii="Times New Roman" w:hAnsi="Times New Roman" w:cs="Times New Roman"/>
          <w:sz w:val="24"/>
          <w:szCs w:val="24"/>
        </w:rPr>
        <w:t xml:space="preserve"> and </w:t>
      </w:r>
      <w:r w:rsidRPr="006E5B8A">
        <w:rPr>
          <w:rFonts w:ascii="Times New Roman" w:hAnsi="Times New Roman" w:cs="Times New Roman"/>
          <w:sz w:val="24"/>
          <w:szCs w:val="24"/>
        </w:rPr>
        <w:t xml:space="preserve">environmental </w:t>
      </w:r>
      <w:r>
        <w:rPr>
          <w:rFonts w:ascii="Times New Roman" w:hAnsi="Times New Roman" w:cs="Times New Roman"/>
          <w:sz w:val="24"/>
          <w:szCs w:val="24"/>
        </w:rPr>
        <w:t>factors</w:t>
      </w:r>
      <w:r w:rsidRPr="006E5B8A">
        <w:rPr>
          <w:rFonts w:ascii="Times New Roman" w:hAnsi="Times New Roman" w:cs="Times New Roman"/>
          <w:sz w:val="24"/>
          <w:szCs w:val="24"/>
        </w:rPr>
        <w:t xml:space="preserve"> </w:t>
      </w:r>
      <w:r>
        <w:rPr>
          <w:rFonts w:ascii="Times New Roman" w:hAnsi="Times New Roman" w:cs="Times New Roman"/>
          <w:sz w:val="24"/>
          <w:szCs w:val="24"/>
        </w:rPr>
        <w:t>may</w:t>
      </w:r>
      <w:r w:rsidRPr="006E5B8A">
        <w:rPr>
          <w:rFonts w:ascii="Times New Roman" w:hAnsi="Times New Roman" w:cs="Times New Roman"/>
          <w:sz w:val="24"/>
          <w:szCs w:val="24"/>
        </w:rPr>
        <w:t xml:space="preserve"> be probable to </w:t>
      </w:r>
      <w:r>
        <w:rPr>
          <w:rFonts w:ascii="Times New Roman" w:hAnsi="Times New Roman" w:cs="Times New Roman"/>
          <w:sz w:val="24"/>
          <w:szCs w:val="24"/>
        </w:rPr>
        <w:t>attitudinal changes</w:t>
      </w:r>
      <w:r w:rsidRPr="006E5B8A">
        <w:rPr>
          <w:rFonts w:ascii="Times New Roman" w:hAnsi="Times New Roman" w:cs="Times New Roman"/>
          <w:sz w:val="24"/>
          <w:szCs w:val="24"/>
        </w:rPr>
        <w:t>,</w:t>
      </w:r>
      <w:r>
        <w:rPr>
          <w:rFonts w:ascii="Times New Roman" w:hAnsi="Times New Roman" w:cs="Times New Roman"/>
          <w:sz w:val="24"/>
          <w:szCs w:val="24"/>
        </w:rPr>
        <w:t xml:space="preserve"> the</w:t>
      </w:r>
      <w:r w:rsidRPr="006E5B8A">
        <w:rPr>
          <w:rFonts w:ascii="Times New Roman" w:hAnsi="Times New Roman" w:cs="Times New Roman"/>
          <w:sz w:val="24"/>
          <w:szCs w:val="24"/>
        </w:rPr>
        <w:t xml:space="preserve"> etiological exploration supports the biopsychosocial model for </w:t>
      </w:r>
      <w:r>
        <w:rPr>
          <w:rFonts w:ascii="Times New Roman" w:hAnsi="Times New Roman" w:cs="Times New Roman"/>
          <w:sz w:val="24"/>
          <w:szCs w:val="24"/>
        </w:rPr>
        <w:t xml:space="preserve">the </w:t>
      </w:r>
      <w:r w:rsidRPr="006E5B8A">
        <w:rPr>
          <w:rFonts w:ascii="Times New Roman" w:hAnsi="Times New Roman" w:cs="Times New Roman"/>
          <w:sz w:val="24"/>
          <w:szCs w:val="24"/>
        </w:rPr>
        <w:t xml:space="preserve">explanation </w:t>
      </w:r>
      <w:r>
        <w:rPr>
          <w:rFonts w:ascii="Times New Roman" w:hAnsi="Times New Roman" w:cs="Times New Roman"/>
          <w:sz w:val="24"/>
          <w:szCs w:val="24"/>
        </w:rPr>
        <w:t xml:space="preserve">of symptoms causing eating disorders, </w:t>
      </w:r>
      <w:proofErr w:type="spellStart"/>
      <w:r w:rsidRPr="006E5B8A">
        <w:rPr>
          <w:rFonts w:ascii="Times New Roman" w:hAnsi="Times New Roman" w:cs="Times New Roman"/>
          <w:sz w:val="24"/>
          <w:szCs w:val="24"/>
        </w:rPr>
        <w:t>Culbert</w:t>
      </w:r>
      <w:proofErr w:type="spellEnd"/>
      <w:r w:rsidRPr="006E5B8A">
        <w:rPr>
          <w:rFonts w:ascii="Times New Roman" w:hAnsi="Times New Roman" w:cs="Times New Roman"/>
          <w:sz w:val="24"/>
          <w:szCs w:val="24"/>
        </w:rPr>
        <w:t xml:space="preserve">, Racine, &amp; </w:t>
      </w:r>
      <w:proofErr w:type="spellStart"/>
      <w:r w:rsidRPr="006E5B8A">
        <w:rPr>
          <w:rFonts w:ascii="Times New Roman" w:hAnsi="Times New Roman" w:cs="Times New Roman"/>
          <w:sz w:val="24"/>
          <w:szCs w:val="24"/>
        </w:rPr>
        <w:t>Klump</w:t>
      </w:r>
      <w:proofErr w:type="spellEnd"/>
      <w:r w:rsidRPr="006E5B8A">
        <w:rPr>
          <w:rFonts w:ascii="Times New Roman" w:hAnsi="Times New Roman" w:cs="Times New Roman"/>
          <w:sz w:val="24"/>
          <w:szCs w:val="24"/>
        </w:rPr>
        <w:t xml:space="preserve">, </w:t>
      </w:r>
      <w:r>
        <w:rPr>
          <w:rFonts w:ascii="Times New Roman" w:hAnsi="Times New Roman" w:cs="Times New Roman"/>
          <w:sz w:val="24"/>
          <w:szCs w:val="24"/>
        </w:rPr>
        <w:t>(</w:t>
      </w:r>
      <w:r w:rsidRPr="006E5B8A">
        <w:rPr>
          <w:rFonts w:ascii="Times New Roman" w:hAnsi="Times New Roman" w:cs="Times New Roman"/>
          <w:sz w:val="24"/>
          <w:szCs w:val="24"/>
        </w:rPr>
        <w:t>2015). Thus</w:t>
      </w:r>
      <w:r>
        <w:rPr>
          <w:rFonts w:ascii="Times New Roman" w:hAnsi="Times New Roman" w:cs="Times New Roman"/>
          <w:sz w:val="24"/>
          <w:szCs w:val="24"/>
        </w:rPr>
        <w:t xml:space="preserve">, it does not mean that only one factor is the cause, it is many factors that cause symptomology, </w:t>
      </w:r>
      <w:r w:rsidRPr="006E5B8A">
        <w:rPr>
          <w:rFonts w:ascii="Times New Roman" w:hAnsi="Times New Roman" w:cs="Times New Roman"/>
          <w:sz w:val="24"/>
          <w:szCs w:val="24"/>
        </w:rPr>
        <w:t>Haslam &amp; Ernst</w:t>
      </w:r>
      <w:r>
        <w:rPr>
          <w:rFonts w:ascii="Times New Roman" w:hAnsi="Times New Roman" w:cs="Times New Roman"/>
          <w:sz w:val="24"/>
          <w:szCs w:val="24"/>
        </w:rPr>
        <w:t xml:space="preserve"> (</w:t>
      </w:r>
      <w:r w:rsidRPr="006E5B8A">
        <w:rPr>
          <w:rFonts w:ascii="Times New Roman" w:hAnsi="Times New Roman" w:cs="Times New Roman"/>
          <w:sz w:val="24"/>
          <w:szCs w:val="24"/>
        </w:rPr>
        <w:t>2002)</w:t>
      </w:r>
      <w:r>
        <w:rPr>
          <w:rFonts w:ascii="Times New Roman" w:hAnsi="Times New Roman" w:cs="Times New Roman"/>
          <w:sz w:val="24"/>
          <w:szCs w:val="24"/>
        </w:rPr>
        <w:t xml:space="preserve">. </w:t>
      </w:r>
    </w:p>
    <w:p w14:paraId="48B3C116" w14:textId="3CBBF525" w:rsidR="007C1895" w:rsidRDefault="002729CC" w:rsidP="00D3187A">
      <w:pPr>
        <w:spacing w:line="360" w:lineRule="auto"/>
        <w:rPr>
          <w:rFonts w:ascii="Times New Roman" w:hAnsi="Times New Roman" w:cs="Times New Roman"/>
          <w:sz w:val="24"/>
          <w:szCs w:val="24"/>
        </w:rPr>
      </w:pPr>
      <w:r>
        <w:rPr>
          <w:rFonts w:ascii="Times New Roman" w:hAnsi="Times New Roman" w:cs="Times New Roman"/>
          <w:sz w:val="24"/>
          <w:szCs w:val="24"/>
        </w:rPr>
        <w:t>The sociocultural and environmental explanation for causes of eating disorder symptomology do not always change publics perception</w:t>
      </w:r>
      <w:r w:rsidR="00BA2049">
        <w:rPr>
          <w:rFonts w:ascii="Times New Roman" w:hAnsi="Times New Roman" w:cs="Times New Roman"/>
          <w:sz w:val="24"/>
          <w:szCs w:val="24"/>
        </w:rPr>
        <w:t xml:space="preserve"> positively</w:t>
      </w:r>
      <w:r>
        <w:rPr>
          <w:rFonts w:ascii="Times New Roman" w:hAnsi="Times New Roman" w:cs="Times New Roman"/>
          <w:sz w:val="24"/>
          <w:szCs w:val="24"/>
        </w:rPr>
        <w:t>, not all cultures have the predominance to be the thin ideal; some</w:t>
      </w:r>
      <w:r w:rsidRPr="002729CC">
        <w:rPr>
          <w:rFonts w:ascii="Times New Roman" w:hAnsi="Times New Roman" w:cs="Times New Roman"/>
          <w:sz w:val="24"/>
          <w:szCs w:val="24"/>
        </w:rPr>
        <w:t xml:space="preserve"> cultures </w:t>
      </w:r>
      <w:r>
        <w:rPr>
          <w:rFonts w:ascii="Times New Roman" w:hAnsi="Times New Roman" w:cs="Times New Roman"/>
          <w:sz w:val="24"/>
          <w:szCs w:val="24"/>
        </w:rPr>
        <w:t>that have insufficient amounts of food available</w:t>
      </w:r>
      <w:r w:rsidRPr="002729CC">
        <w:rPr>
          <w:rFonts w:ascii="Times New Roman" w:hAnsi="Times New Roman" w:cs="Times New Roman"/>
          <w:sz w:val="24"/>
          <w:szCs w:val="24"/>
        </w:rPr>
        <w:t xml:space="preserve">, the </w:t>
      </w:r>
      <w:r>
        <w:rPr>
          <w:rFonts w:ascii="Times New Roman" w:hAnsi="Times New Roman" w:cs="Times New Roman"/>
          <w:sz w:val="24"/>
          <w:szCs w:val="24"/>
        </w:rPr>
        <w:t>desired</w:t>
      </w:r>
      <w:r w:rsidRPr="002729CC">
        <w:rPr>
          <w:rFonts w:ascii="Times New Roman" w:hAnsi="Times New Roman" w:cs="Times New Roman"/>
          <w:sz w:val="24"/>
          <w:szCs w:val="24"/>
        </w:rPr>
        <w:t xml:space="preserve"> body shape is much more </w:t>
      </w:r>
      <w:r w:rsidRPr="002729CC">
        <w:rPr>
          <w:rFonts w:ascii="Times New Roman" w:hAnsi="Times New Roman" w:cs="Times New Roman"/>
          <w:sz w:val="24"/>
          <w:szCs w:val="24"/>
        </w:rPr>
        <w:t>probable</w:t>
      </w:r>
      <w:r w:rsidRPr="002729CC">
        <w:rPr>
          <w:rFonts w:ascii="Times New Roman" w:hAnsi="Times New Roman" w:cs="Times New Roman"/>
          <w:sz w:val="24"/>
          <w:szCs w:val="24"/>
        </w:rPr>
        <w:t xml:space="preserve"> to be </w:t>
      </w:r>
      <w:r w:rsidRPr="002729CC">
        <w:rPr>
          <w:rFonts w:ascii="Times New Roman" w:hAnsi="Times New Roman" w:cs="Times New Roman"/>
          <w:sz w:val="24"/>
          <w:szCs w:val="24"/>
        </w:rPr>
        <w:t>plump</w:t>
      </w:r>
      <w:r w:rsidRPr="002729CC">
        <w:rPr>
          <w:rFonts w:ascii="Times New Roman" w:hAnsi="Times New Roman" w:cs="Times New Roman"/>
          <w:sz w:val="24"/>
          <w:szCs w:val="24"/>
        </w:rPr>
        <w:t xml:space="preserve">, </w:t>
      </w:r>
      <w:r w:rsidR="00BA2049" w:rsidRPr="002729CC">
        <w:rPr>
          <w:rFonts w:ascii="Times New Roman" w:hAnsi="Times New Roman" w:cs="Times New Roman"/>
          <w:sz w:val="24"/>
          <w:szCs w:val="24"/>
        </w:rPr>
        <w:t>signifying</w:t>
      </w:r>
      <w:r w:rsidRPr="002729CC">
        <w:rPr>
          <w:rFonts w:ascii="Times New Roman" w:hAnsi="Times New Roman" w:cs="Times New Roman"/>
          <w:sz w:val="24"/>
          <w:szCs w:val="24"/>
        </w:rPr>
        <w:t xml:space="preserve"> that ideals tend toward what is difﬁcult to </w:t>
      </w:r>
      <w:r w:rsidR="00BA2049" w:rsidRPr="002729CC">
        <w:rPr>
          <w:rFonts w:ascii="Times New Roman" w:hAnsi="Times New Roman" w:cs="Times New Roman"/>
          <w:sz w:val="24"/>
          <w:szCs w:val="24"/>
        </w:rPr>
        <w:t>accomplish</w:t>
      </w:r>
      <w:r w:rsidR="00BA2049">
        <w:rPr>
          <w:rFonts w:ascii="Times New Roman" w:hAnsi="Times New Roman" w:cs="Times New Roman"/>
          <w:sz w:val="24"/>
          <w:szCs w:val="24"/>
        </w:rPr>
        <w:t xml:space="preserve">, </w:t>
      </w:r>
      <w:proofErr w:type="spellStart"/>
      <w:r w:rsidR="00BA2049">
        <w:rPr>
          <w:rFonts w:ascii="Times New Roman" w:hAnsi="Times New Roman" w:cs="Times New Roman"/>
          <w:sz w:val="24"/>
          <w:szCs w:val="24"/>
        </w:rPr>
        <w:t>Polivy</w:t>
      </w:r>
      <w:proofErr w:type="spellEnd"/>
      <w:r w:rsidR="00BA2049">
        <w:rPr>
          <w:rFonts w:ascii="Times New Roman" w:hAnsi="Times New Roman" w:cs="Times New Roman"/>
          <w:sz w:val="24"/>
          <w:szCs w:val="24"/>
        </w:rPr>
        <w:t xml:space="preserve"> &amp; Herman (2002). </w:t>
      </w:r>
      <w:r w:rsidR="007C1895">
        <w:rPr>
          <w:rFonts w:ascii="Times New Roman" w:hAnsi="Times New Roman" w:cs="Times New Roman"/>
          <w:sz w:val="24"/>
          <w:szCs w:val="24"/>
        </w:rPr>
        <w:t>Thus,</w:t>
      </w:r>
      <w:r w:rsidR="007C1895" w:rsidRPr="007C1895">
        <w:rPr>
          <w:rFonts w:ascii="Times New Roman" w:hAnsi="Times New Roman" w:cs="Times New Roman"/>
          <w:sz w:val="24"/>
          <w:szCs w:val="24"/>
        </w:rPr>
        <w:t xml:space="preserve"> with the culture of wealth,</w:t>
      </w:r>
      <w:r w:rsidR="007C1895">
        <w:rPr>
          <w:rFonts w:ascii="Times New Roman" w:hAnsi="Times New Roman" w:cs="Times New Roman"/>
          <w:sz w:val="24"/>
          <w:szCs w:val="24"/>
        </w:rPr>
        <w:t xml:space="preserve"> being in </w:t>
      </w:r>
      <w:r w:rsidR="007C1895">
        <w:rPr>
          <w:rFonts w:ascii="Times New Roman" w:hAnsi="Times New Roman" w:cs="Times New Roman"/>
          <w:sz w:val="24"/>
          <w:szCs w:val="24"/>
        </w:rPr>
        <w:lastRenderedPageBreak/>
        <w:t xml:space="preserve">an environment that is possible to undergo surgery or afford personal trainers and nutritionists to help reach the ideal image the prevalence of eating disorders </w:t>
      </w:r>
      <w:r w:rsidR="007C1895">
        <w:rPr>
          <w:rFonts w:ascii="Times New Roman" w:hAnsi="Times New Roman" w:cs="Times New Roman"/>
          <w:sz w:val="24"/>
          <w:szCs w:val="24"/>
        </w:rPr>
        <w:t>is</w:t>
      </w:r>
      <w:r w:rsidR="007C1895">
        <w:rPr>
          <w:rFonts w:ascii="Times New Roman" w:hAnsi="Times New Roman" w:cs="Times New Roman"/>
          <w:sz w:val="24"/>
          <w:szCs w:val="24"/>
        </w:rPr>
        <w:t xml:space="preserve"> low</w:t>
      </w:r>
      <w:r w:rsidR="007C1895">
        <w:rPr>
          <w:rFonts w:ascii="Times New Roman" w:hAnsi="Times New Roman" w:cs="Times New Roman"/>
          <w:sz w:val="24"/>
          <w:szCs w:val="24"/>
        </w:rPr>
        <w:t xml:space="preserve">er than those of lower class or un wealthy, </w:t>
      </w:r>
      <w:proofErr w:type="spellStart"/>
      <w:r w:rsidR="00DF0984">
        <w:rPr>
          <w:rFonts w:ascii="Times New Roman" w:hAnsi="Times New Roman" w:cs="Times New Roman"/>
          <w:sz w:val="24"/>
          <w:szCs w:val="24"/>
        </w:rPr>
        <w:t>Polivy</w:t>
      </w:r>
      <w:proofErr w:type="spellEnd"/>
      <w:r w:rsidR="00DF0984">
        <w:rPr>
          <w:rFonts w:ascii="Times New Roman" w:hAnsi="Times New Roman" w:cs="Times New Roman"/>
          <w:sz w:val="24"/>
          <w:szCs w:val="24"/>
        </w:rPr>
        <w:t xml:space="preserve"> &amp; Herman (2002). </w:t>
      </w:r>
    </w:p>
    <w:p w14:paraId="16498C19" w14:textId="467CF8D1" w:rsidR="00BA2049" w:rsidRDefault="00BA2049" w:rsidP="00D3187A">
      <w:pPr>
        <w:spacing w:line="360" w:lineRule="auto"/>
        <w:rPr>
          <w:rFonts w:ascii="Times New Roman" w:hAnsi="Times New Roman" w:cs="Times New Roman"/>
          <w:sz w:val="24"/>
          <w:szCs w:val="24"/>
        </w:rPr>
      </w:pPr>
      <w:r>
        <w:rPr>
          <w:rFonts w:ascii="Times New Roman" w:hAnsi="Times New Roman" w:cs="Times New Roman"/>
          <w:sz w:val="24"/>
          <w:szCs w:val="24"/>
        </w:rPr>
        <w:t xml:space="preserve">It is suggested by </w:t>
      </w:r>
      <w:r w:rsidR="00026DCD">
        <w:rPr>
          <w:rFonts w:ascii="Times New Roman" w:hAnsi="Times New Roman" w:cs="Times New Roman"/>
          <w:sz w:val="24"/>
          <w:szCs w:val="24"/>
        </w:rPr>
        <w:t>Griffiths</w:t>
      </w:r>
      <w:r>
        <w:rPr>
          <w:rFonts w:ascii="Times New Roman" w:hAnsi="Times New Roman" w:cs="Times New Roman"/>
          <w:sz w:val="24"/>
          <w:szCs w:val="24"/>
        </w:rPr>
        <w:t xml:space="preserve"> et al</w:t>
      </w:r>
      <w:r w:rsidR="00026DCD">
        <w:rPr>
          <w:rFonts w:ascii="Times New Roman" w:hAnsi="Times New Roman" w:cs="Times New Roman"/>
          <w:sz w:val="24"/>
          <w:szCs w:val="24"/>
        </w:rPr>
        <w:t xml:space="preserve"> 2015</w:t>
      </w:r>
      <w:r>
        <w:rPr>
          <w:rFonts w:ascii="Times New Roman" w:hAnsi="Times New Roman" w:cs="Times New Roman"/>
          <w:sz w:val="24"/>
          <w:szCs w:val="24"/>
        </w:rPr>
        <w:t xml:space="preserve">, </w:t>
      </w:r>
      <w:r w:rsidR="00026DCD">
        <w:rPr>
          <w:rFonts w:ascii="Times New Roman" w:hAnsi="Times New Roman" w:cs="Times New Roman"/>
          <w:sz w:val="24"/>
          <w:szCs w:val="24"/>
        </w:rPr>
        <w:t xml:space="preserve">that </w:t>
      </w:r>
      <w:r>
        <w:rPr>
          <w:rFonts w:ascii="Times New Roman" w:hAnsi="Times New Roman" w:cs="Times New Roman"/>
          <w:sz w:val="24"/>
          <w:szCs w:val="24"/>
        </w:rPr>
        <w:t xml:space="preserve">public perception on disorders such as anorexia nervosa and bulimia nervosa are more acknowledged as an illness, but binge eating disorder and obesity is perceived as </w:t>
      </w:r>
      <w:r w:rsidR="00026DCD">
        <w:rPr>
          <w:rFonts w:ascii="Times New Roman" w:hAnsi="Times New Roman" w:cs="Times New Roman"/>
          <w:sz w:val="24"/>
          <w:szCs w:val="24"/>
        </w:rPr>
        <w:t>self-inflicted</w:t>
      </w:r>
      <w:r>
        <w:rPr>
          <w:rFonts w:ascii="Times New Roman" w:hAnsi="Times New Roman" w:cs="Times New Roman"/>
          <w:sz w:val="24"/>
          <w:szCs w:val="24"/>
        </w:rPr>
        <w:t xml:space="preserve"> and not generally known as </w:t>
      </w:r>
      <w:r w:rsidR="00026DCD">
        <w:rPr>
          <w:rFonts w:ascii="Times New Roman" w:hAnsi="Times New Roman" w:cs="Times New Roman"/>
          <w:sz w:val="24"/>
          <w:szCs w:val="24"/>
        </w:rPr>
        <w:t xml:space="preserve">an illness. </w:t>
      </w:r>
      <w:r>
        <w:rPr>
          <w:rFonts w:ascii="Times New Roman" w:hAnsi="Times New Roman" w:cs="Times New Roman"/>
          <w:sz w:val="24"/>
          <w:szCs w:val="24"/>
        </w:rPr>
        <w:t xml:space="preserve">Therefore, expanding publics knowledge that not all eating disorders are the drive for thinness, may get rid of barriers that stigmatise overweight people for having disorders such as binge eating being stereotyped and negatively perceived as being lazy and having no self-discipline, </w:t>
      </w:r>
      <w:proofErr w:type="spellStart"/>
      <w:r>
        <w:rPr>
          <w:rFonts w:ascii="Times New Roman" w:hAnsi="Times New Roman" w:cs="Times New Roman"/>
          <w:sz w:val="24"/>
          <w:szCs w:val="24"/>
        </w:rPr>
        <w:t>Durso</w:t>
      </w:r>
      <w:proofErr w:type="spellEnd"/>
      <w:r>
        <w:rPr>
          <w:rFonts w:ascii="Times New Roman" w:hAnsi="Times New Roman" w:cs="Times New Roman"/>
          <w:sz w:val="24"/>
          <w:szCs w:val="24"/>
        </w:rPr>
        <w:t xml:space="preserve"> et al (2012). </w:t>
      </w:r>
    </w:p>
    <w:p w14:paraId="43623A19" w14:textId="1374F06E" w:rsidR="00B2657D" w:rsidRDefault="00B2657D" w:rsidP="00D3187A">
      <w:pPr>
        <w:spacing w:line="360" w:lineRule="auto"/>
        <w:rPr>
          <w:rFonts w:ascii="Times New Roman" w:hAnsi="Times New Roman" w:cs="Times New Roman"/>
          <w:sz w:val="24"/>
          <w:szCs w:val="24"/>
        </w:rPr>
      </w:pPr>
      <w:r>
        <w:rPr>
          <w:rFonts w:ascii="Times New Roman" w:hAnsi="Times New Roman" w:cs="Times New Roman"/>
          <w:sz w:val="24"/>
          <w:szCs w:val="24"/>
        </w:rPr>
        <w:t>Another method to attempt to reduce stigma is contact, an approach recognized by Co</w:t>
      </w:r>
      <w:r w:rsidR="00257B7D">
        <w:rPr>
          <w:rFonts w:ascii="Times New Roman" w:hAnsi="Times New Roman" w:cs="Times New Roman"/>
          <w:sz w:val="24"/>
          <w:szCs w:val="24"/>
        </w:rPr>
        <w:t>r</w:t>
      </w:r>
      <w:r>
        <w:rPr>
          <w:rFonts w:ascii="Times New Roman" w:hAnsi="Times New Roman" w:cs="Times New Roman"/>
          <w:sz w:val="24"/>
          <w:szCs w:val="24"/>
        </w:rPr>
        <w:t>rigan and Penn (1999). Thus</w:t>
      </w:r>
      <w:r w:rsidR="00257B7D">
        <w:rPr>
          <w:rFonts w:ascii="Times New Roman" w:hAnsi="Times New Roman" w:cs="Times New Roman"/>
          <w:sz w:val="24"/>
          <w:szCs w:val="24"/>
        </w:rPr>
        <w:t>,</w:t>
      </w:r>
      <w:r>
        <w:rPr>
          <w:rFonts w:ascii="Times New Roman" w:hAnsi="Times New Roman" w:cs="Times New Roman"/>
          <w:sz w:val="24"/>
          <w:szCs w:val="24"/>
        </w:rPr>
        <w:t xml:space="preserve"> being meeting, cooperating or hearing an individual out that has been exposed to stigmatization, </w:t>
      </w:r>
      <w:r w:rsidR="00257B7D">
        <w:rPr>
          <w:rFonts w:ascii="Times New Roman" w:hAnsi="Times New Roman" w:cs="Times New Roman"/>
          <w:sz w:val="24"/>
          <w:szCs w:val="24"/>
        </w:rPr>
        <w:t xml:space="preserve">it is suggested that by doing so it can inspire public to empathise and change attitudes towards stereotyping eating disorder sufferers, Corrigan &amp; Penn (1999). In result of the contact intervention, it has been successful and the most prominent method of reducing stigma, </w:t>
      </w:r>
      <w:proofErr w:type="spellStart"/>
      <w:r w:rsidR="00257B7D">
        <w:rPr>
          <w:rFonts w:ascii="Times New Roman" w:hAnsi="Times New Roman" w:cs="Times New Roman"/>
          <w:sz w:val="24"/>
          <w:szCs w:val="24"/>
        </w:rPr>
        <w:t>Doley</w:t>
      </w:r>
      <w:proofErr w:type="spellEnd"/>
      <w:r w:rsidR="00257B7D">
        <w:rPr>
          <w:rFonts w:ascii="Times New Roman" w:hAnsi="Times New Roman" w:cs="Times New Roman"/>
          <w:sz w:val="24"/>
          <w:szCs w:val="24"/>
        </w:rPr>
        <w:t xml:space="preserve"> (2017). When implementing the contact method, it is combined with educating individuals of causes of symptomology and can combine different factors such as biological, environmental and sociocultural factors, </w:t>
      </w:r>
      <w:proofErr w:type="spellStart"/>
      <w:r w:rsidR="00257B7D">
        <w:rPr>
          <w:rFonts w:ascii="Times New Roman" w:hAnsi="Times New Roman" w:cs="Times New Roman"/>
          <w:sz w:val="24"/>
          <w:szCs w:val="24"/>
        </w:rPr>
        <w:t>Doley</w:t>
      </w:r>
      <w:proofErr w:type="spellEnd"/>
      <w:r w:rsidR="00257B7D">
        <w:rPr>
          <w:rFonts w:ascii="Times New Roman" w:hAnsi="Times New Roman" w:cs="Times New Roman"/>
          <w:sz w:val="24"/>
          <w:szCs w:val="24"/>
        </w:rPr>
        <w:t xml:space="preserve"> (2017).  </w:t>
      </w:r>
    </w:p>
    <w:p w14:paraId="5C66E2D4" w14:textId="2E3D632C" w:rsidR="00026DCD" w:rsidRDefault="001048B7" w:rsidP="00D3187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use of media has always played a big part in being </w:t>
      </w:r>
      <w:r w:rsidR="007C1895">
        <w:rPr>
          <w:rFonts w:ascii="Times New Roman" w:hAnsi="Times New Roman" w:cs="Times New Roman"/>
          <w:sz w:val="24"/>
          <w:szCs w:val="24"/>
        </w:rPr>
        <w:t>responsible</w:t>
      </w:r>
      <w:r>
        <w:rPr>
          <w:rFonts w:ascii="Times New Roman" w:hAnsi="Times New Roman" w:cs="Times New Roman"/>
          <w:sz w:val="24"/>
          <w:szCs w:val="24"/>
        </w:rPr>
        <w:t xml:space="preserve"> for higher prevalence of eating disorder symptomology because of </w:t>
      </w:r>
      <w:r w:rsidR="007C1895">
        <w:rPr>
          <w:rFonts w:ascii="Times New Roman" w:hAnsi="Times New Roman" w:cs="Times New Roman"/>
          <w:sz w:val="24"/>
          <w:szCs w:val="24"/>
        </w:rPr>
        <w:t xml:space="preserve">images of the thin ideal are viewed as a trigger to drive public to attempt to achieve that same look and change their physique any way they can, in a way that would be healthy or unhealthy, </w:t>
      </w:r>
      <w:proofErr w:type="spellStart"/>
      <w:r w:rsidR="007C1895" w:rsidRPr="007C1895">
        <w:rPr>
          <w:rFonts w:ascii="Times New Roman" w:hAnsi="Times New Roman" w:cs="Times New Roman"/>
          <w:sz w:val="24"/>
          <w:szCs w:val="24"/>
        </w:rPr>
        <w:t>Tiggemann</w:t>
      </w:r>
      <w:proofErr w:type="spellEnd"/>
      <w:r w:rsidR="007C1895" w:rsidRPr="007C1895">
        <w:rPr>
          <w:rFonts w:ascii="Times New Roman" w:hAnsi="Times New Roman" w:cs="Times New Roman"/>
          <w:sz w:val="24"/>
          <w:szCs w:val="24"/>
        </w:rPr>
        <w:t xml:space="preserve"> &amp; Pickering (</w:t>
      </w:r>
      <w:r w:rsidR="007C1895">
        <w:rPr>
          <w:rFonts w:ascii="Times New Roman" w:hAnsi="Times New Roman" w:cs="Times New Roman"/>
          <w:sz w:val="24"/>
          <w:szCs w:val="24"/>
        </w:rPr>
        <w:t xml:space="preserve">1996). </w:t>
      </w:r>
      <w:r w:rsidR="00775B08">
        <w:rPr>
          <w:rFonts w:ascii="Times New Roman" w:hAnsi="Times New Roman" w:cs="Times New Roman"/>
          <w:sz w:val="24"/>
          <w:szCs w:val="24"/>
        </w:rPr>
        <w:t>Although</w:t>
      </w:r>
      <w:r w:rsidR="00DF0984">
        <w:rPr>
          <w:rFonts w:ascii="Times New Roman" w:hAnsi="Times New Roman" w:cs="Times New Roman"/>
          <w:sz w:val="24"/>
          <w:szCs w:val="24"/>
        </w:rPr>
        <w:t xml:space="preserve">, </w:t>
      </w:r>
      <w:r w:rsidR="00DF0984" w:rsidRPr="007C1895">
        <w:rPr>
          <w:rFonts w:ascii="Times New Roman" w:hAnsi="Times New Roman" w:cs="Times New Roman"/>
          <w:sz w:val="24"/>
          <w:szCs w:val="24"/>
        </w:rPr>
        <w:t>faultless</w:t>
      </w:r>
      <w:r w:rsidR="007C1895" w:rsidRPr="007C1895">
        <w:rPr>
          <w:rFonts w:ascii="Times New Roman" w:hAnsi="Times New Roman" w:cs="Times New Roman"/>
          <w:sz w:val="24"/>
          <w:szCs w:val="24"/>
        </w:rPr>
        <w:t xml:space="preserve"> media images</w:t>
      </w:r>
      <w:r w:rsidR="00DF0984">
        <w:rPr>
          <w:rFonts w:ascii="Times New Roman" w:hAnsi="Times New Roman" w:cs="Times New Roman"/>
          <w:sz w:val="24"/>
          <w:szCs w:val="24"/>
        </w:rPr>
        <w:t xml:space="preserve"> are sought to have some place in the causes of eating disorder symptomology, yet, e</w:t>
      </w:r>
      <w:r w:rsidR="007C1895" w:rsidRPr="007C1895">
        <w:rPr>
          <w:rFonts w:ascii="Times New Roman" w:hAnsi="Times New Roman" w:cs="Times New Roman"/>
          <w:sz w:val="24"/>
          <w:szCs w:val="24"/>
        </w:rPr>
        <w:t xml:space="preserve">xposure to the media is so </w:t>
      </w:r>
      <w:r w:rsidR="00DF0984" w:rsidRPr="007C1895">
        <w:rPr>
          <w:rFonts w:ascii="Times New Roman" w:hAnsi="Times New Roman" w:cs="Times New Roman"/>
          <w:sz w:val="24"/>
          <w:szCs w:val="24"/>
        </w:rPr>
        <w:t>general</w:t>
      </w:r>
      <w:r w:rsidR="00DF0984">
        <w:rPr>
          <w:rFonts w:ascii="Times New Roman" w:hAnsi="Times New Roman" w:cs="Times New Roman"/>
          <w:sz w:val="24"/>
          <w:szCs w:val="24"/>
        </w:rPr>
        <w:t xml:space="preserve"> and has a big part of publics everyday life, whether it is a magazine, television or social media, </w:t>
      </w:r>
      <w:r w:rsidR="007C1895" w:rsidRPr="007C1895">
        <w:rPr>
          <w:rFonts w:ascii="Times New Roman" w:hAnsi="Times New Roman" w:cs="Times New Roman"/>
          <w:sz w:val="24"/>
          <w:szCs w:val="24"/>
        </w:rPr>
        <w:t>that</w:t>
      </w:r>
      <w:r w:rsidR="00DF0984">
        <w:rPr>
          <w:rFonts w:ascii="Times New Roman" w:hAnsi="Times New Roman" w:cs="Times New Roman"/>
          <w:sz w:val="24"/>
          <w:szCs w:val="24"/>
        </w:rPr>
        <w:t xml:space="preserve"> is then questionable,</w:t>
      </w:r>
      <w:r w:rsidR="007C1895" w:rsidRPr="007C1895">
        <w:rPr>
          <w:rFonts w:ascii="Times New Roman" w:hAnsi="Times New Roman" w:cs="Times New Roman"/>
          <w:sz w:val="24"/>
          <w:szCs w:val="24"/>
        </w:rPr>
        <w:t xml:space="preserve"> </w:t>
      </w:r>
      <w:r w:rsidR="00DF0984">
        <w:rPr>
          <w:rFonts w:ascii="Times New Roman" w:hAnsi="Times New Roman" w:cs="Times New Roman"/>
          <w:sz w:val="24"/>
          <w:szCs w:val="24"/>
        </w:rPr>
        <w:t xml:space="preserve">that if media is responsible for symptomology, how is it that not everyone exposed have disordered eating, </w:t>
      </w:r>
      <w:proofErr w:type="spellStart"/>
      <w:r w:rsidR="00DF0984">
        <w:rPr>
          <w:rFonts w:ascii="Times New Roman" w:hAnsi="Times New Roman" w:cs="Times New Roman"/>
          <w:sz w:val="24"/>
          <w:szCs w:val="24"/>
        </w:rPr>
        <w:t>Polivy</w:t>
      </w:r>
      <w:proofErr w:type="spellEnd"/>
      <w:r w:rsidR="00DF0984">
        <w:rPr>
          <w:rFonts w:ascii="Times New Roman" w:hAnsi="Times New Roman" w:cs="Times New Roman"/>
          <w:sz w:val="24"/>
          <w:szCs w:val="24"/>
        </w:rPr>
        <w:t xml:space="preserve"> &amp; Herman (2002).</w:t>
      </w:r>
      <w:r w:rsidR="003749EA">
        <w:rPr>
          <w:rFonts w:ascii="Times New Roman" w:hAnsi="Times New Roman" w:cs="Times New Roman"/>
          <w:sz w:val="24"/>
          <w:szCs w:val="24"/>
        </w:rPr>
        <w:t xml:space="preserve"> </w:t>
      </w:r>
      <w:r w:rsidR="00DF0984">
        <w:rPr>
          <w:rFonts w:ascii="Times New Roman" w:hAnsi="Times New Roman" w:cs="Times New Roman"/>
          <w:sz w:val="24"/>
          <w:szCs w:val="24"/>
        </w:rPr>
        <w:t>Rather than put all the blame on media being the cause for ED and stigmatization, maybe, the media could be used as a form of educating publics negative perception surrounding eating disorders; in turn reducing stigma.</w:t>
      </w:r>
      <w:r w:rsidR="007C464A">
        <w:rPr>
          <w:rFonts w:ascii="Times New Roman" w:hAnsi="Times New Roman" w:cs="Times New Roman"/>
          <w:sz w:val="24"/>
          <w:szCs w:val="24"/>
        </w:rPr>
        <w:t xml:space="preserve"> Educating the public and broadening their knowledge on correct factual causes could have a significant difference in attitudinal behaviours and reduce negative stigma, </w:t>
      </w:r>
      <w:proofErr w:type="spellStart"/>
      <w:r w:rsidR="007C464A">
        <w:rPr>
          <w:rFonts w:ascii="Times New Roman" w:hAnsi="Times New Roman" w:cs="Times New Roman"/>
          <w:sz w:val="24"/>
          <w:szCs w:val="24"/>
        </w:rPr>
        <w:t>Doley</w:t>
      </w:r>
      <w:proofErr w:type="spellEnd"/>
      <w:r w:rsidR="007C464A">
        <w:rPr>
          <w:rFonts w:ascii="Times New Roman" w:hAnsi="Times New Roman" w:cs="Times New Roman"/>
          <w:sz w:val="24"/>
          <w:szCs w:val="24"/>
        </w:rPr>
        <w:t xml:space="preserve"> (2017).  </w:t>
      </w:r>
    </w:p>
    <w:p w14:paraId="764C4A8E" w14:textId="2E732D1C" w:rsidR="00DE78B0" w:rsidRDefault="006E5B8A" w:rsidP="00D3187A">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It is very difficult to underpin the most successful</w:t>
      </w:r>
      <w:r w:rsidR="00775B08">
        <w:rPr>
          <w:rFonts w:ascii="Times New Roman" w:hAnsi="Times New Roman" w:cs="Times New Roman"/>
          <w:sz w:val="24"/>
          <w:szCs w:val="24"/>
        </w:rPr>
        <w:t xml:space="preserve"> intervention</w:t>
      </w:r>
      <w:r>
        <w:rPr>
          <w:rFonts w:ascii="Times New Roman" w:hAnsi="Times New Roman" w:cs="Times New Roman"/>
          <w:sz w:val="24"/>
          <w:szCs w:val="24"/>
        </w:rPr>
        <w:t xml:space="preserve"> to reduce stigmatisation as there are large gaps in literature and more studies need to be conducted in the field of interventio</w:t>
      </w:r>
      <w:r w:rsidR="00CD7DFB">
        <w:rPr>
          <w:rFonts w:ascii="Times New Roman" w:hAnsi="Times New Roman" w:cs="Times New Roman"/>
          <w:sz w:val="24"/>
          <w:szCs w:val="24"/>
        </w:rPr>
        <w:t xml:space="preserve">ns. There </w:t>
      </w:r>
      <w:r w:rsidR="00775B08">
        <w:rPr>
          <w:rFonts w:ascii="Times New Roman" w:hAnsi="Times New Roman" w:cs="Times New Roman"/>
          <w:sz w:val="24"/>
          <w:szCs w:val="24"/>
        </w:rPr>
        <w:t>are</w:t>
      </w:r>
      <w:r w:rsidR="00CD7DFB">
        <w:rPr>
          <w:rFonts w:ascii="Times New Roman" w:hAnsi="Times New Roman" w:cs="Times New Roman"/>
          <w:sz w:val="24"/>
          <w:szCs w:val="24"/>
        </w:rPr>
        <w:t xml:space="preserve"> greater results in studies for attitudinal change using the biological factors to educate the public than any other to date. </w:t>
      </w:r>
      <w:r w:rsidR="00775B08" w:rsidRPr="00775B08">
        <w:rPr>
          <w:rFonts w:ascii="Times New Roman" w:hAnsi="Times New Roman" w:cs="Times New Roman"/>
          <w:sz w:val="24"/>
          <w:szCs w:val="24"/>
        </w:rPr>
        <w:t xml:space="preserve">Stigma is </w:t>
      </w:r>
      <w:r w:rsidR="00775B08" w:rsidRPr="00775B08">
        <w:rPr>
          <w:rFonts w:ascii="Times New Roman" w:hAnsi="Times New Roman" w:cs="Times New Roman"/>
          <w:sz w:val="24"/>
          <w:szCs w:val="24"/>
        </w:rPr>
        <w:t>believed</w:t>
      </w:r>
      <w:r w:rsidR="00775B08" w:rsidRPr="00775B08">
        <w:rPr>
          <w:rFonts w:ascii="Times New Roman" w:hAnsi="Times New Roman" w:cs="Times New Roman"/>
          <w:sz w:val="24"/>
          <w:szCs w:val="24"/>
        </w:rPr>
        <w:t xml:space="preserve"> to be more </w:t>
      </w:r>
      <w:r w:rsidR="00775B08" w:rsidRPr="00775B08">
        <w:rPr>
          <w:rFonts w:ascii="Times New Roman" w:hAnsi="Times New Roman" w:cs="Times New Roman"/>
          <w:sz w:val="24"/>
          <w:szCs w:val="24"/>
        </w:rPr>
        <w:t>dominant</w:t>
      </w:r>
      <w:r w:rsidR="00775B08" w:rsidRPr="00775B08">
        <w:rPr>
          <w:rFonts w:ascii="Times New Roman" w:hAnsi="Times New Roman" w:cs="Times New Roman"/>
          <w:sz w:val="24"/>
          <w:szCs w:val="24"/>
        </w:rPr>
        <w:t xml:space="preserve"> in illnesses </w:t>
      </w:r>
      <w:r w:rsidR="00775B08">
        <w:rPr>
          <w:rFonts w:ascii="Times New Roman" w:hAnsi="Times New Roman" w:cs="Times New Roman"/>
          <w:sz w:val="24"/>
          <w:szCs w:val="24"/>
        </w:rPr>
        <w:t xml:space="preserve">that </w:t>
      </w:r>
      <w:r w:rsidR="00775B08" w:rsidRPr="00775B08">
        <w:rPr>
          <w:rFonts w:ascii="Times New Roman" w:hAnsi="Times New Roman" w:cs="Times New Roman"/>
          <w:sz w:val="24"/>
          <w:szCs w:val="24"/>
        </w:rPr>
        <w:t>seeming</w:t>
      </w:r>
      <w:r w:rsidR="00775B08">
        <w:rPr>
          <w:rFonts w:ascii="Times New Roman" w:hAnsi="Times New Roman" w:cs="Times New Roman"/>
          <w:sz w:val="24"/>
          <w:szCs w:val="24"/>
        </w:rPr>
        <w:t xml:space="preserve"> </w:t>
      </w:r>
      <w:r w:rsidR="00775B08" w:rsidRPr="00775B08">
        <w:rPr>
          <w:rFonts w:ascii="Times New Roman" w:hAnsi="Times New Roman" w:cs="Times New Roman"/>
          <w:sz w:val="24"/>
          <w:szCs w:val="24"/>
        </w:rPr>
        <w:t xml:space="preserve">have </w:t>
      </w:r>
      <w:r w:rsidR="00775B08" w:rsidRPr="00775B08">
        <w:rPr>
          <w:rFonts w:ascii="Times New Roman" w:hAnsi="Times New Roman" w:cs="Times New Roman"/>
          <w:sz w:val="24"/>
          <w:szCs w:val="24"/>
        </w:rPr>
        <w:t>undefined</w:t>
      </w:r>
      <w:r w:rsidR="00775B08" w:rsidRPr="00775B08">
        <w:rPr>
          <w:rFonts w:ascii="Times New Roman" w:hAnsi="Times New Roman" w:cs="Times New Roman"/>
          <w:sz w:val="24"/>
          <w:szCs w:val="24"/>
        </w:rPr>
        <w:t xml:space="preserve"> or </w:t>
      </w:r>
      <w:r w:rsidR="00775B08" w:rsidRPr="00775B08">
        <w:rPr>
          <w:rFonts w:ascii="Times New Roman" w:hAnsi="Times New Roman" w:cs="Times New Roman"/>
          <w:sz w:val="24"/>
          <w:szCs w:val="24"/>
        </w:rPr>
        <w:t>compound</w:t>
      </w:r>
      <w:r w:rsidR="00775B08" w:rsidRPr="00775B08">
        <w:rPr>
          <w:rFonts w:ascii="Times New Roman" w:hAnsi="Times New Roman" w:cs="Times New Roman"/>
          <w:sz w:val="24"/>
          <w:szCs w:val="24"/>
        </w:rPr>
        <w:t xml:space="preserve"> aetiology</w:t>
      </w:r>
      <w:r w:rsidR="00775B08">
        <w:rPr>
          <w:rFonts w:ascii="Times New Roman" w:hAnsi="Times New Roman" w:cs="Times New Roman"/>
          <w:sz w:val="24"/>
          <w:szCs w:val="24"/>
        </w:rPr>
        <w:t xml:space="preserve">, the lack of knowledge has higher prevalence of negative stigma, Sontag (2001). </w:t>
      </w:r>
      <w:r w:rsidR="00627596">
        <w:rPr>
          <w:rFonts w:ascii="Times New Roman" w:hAnsi="Times New Roman" w:cs="Times New Roman"/>
          <w:sz w:val="24"/>
          <w:szCs w:val="24"/>
        </w:rPr>
        <w:t xml:space="preserve">The prevalence of negative stigma is higher than the prevalence of educating the public with facts and cause being beyond an individuals control, this could be studied for further research in order to have an increase in knowledge and a decrease in negative stigma surrounding eating disorders. </w:t>
      </w:r>
    </w:p>
    <w:p w14:paraId="3775EC33" w14:textId="41F32EC1" w:rsidR="00927969" w:rsidRDefault="00927969" w:rsidP="00D3187A">
      <w:pPr>
        <w:spacing w:line="360" w:lineRule="auto"/>
        <w:rPr>
          <w:rFonts w:ascii="Times New Roman" w:hAnsi="Times New Roman" w:cs="Times New Roman"/>
          <w:sz w:val="24"/>
          <w:szCs w:val="24"/>
        </w:rPr>
      </w:pPr>
    </w:p>
    <w:p w14:paraId="089D48C1" w14:textId="77777777" w:rsidR="00257B7D" w:rsidRDefault="00257B7D" w:rsidP="00D3187A">
      <w:pPr>
        <w:spacing w:line="360" w:lineRule="auto"/>
        <w:rPr>
          <w:rFonts w:ascii="Times New Roman" w:hAnsi="Times New Roman" w:cs="Times New Roman"/>
          <w:sz w:val="24"/>
          <w:szCs w:val="24"/>
        </w:rPr>
      </w:pPr>
    </w:p>
    <w:p w14:paraId="434A9D74" w14:textId="77777777" w:rsidR="00257B7D" w:rsidRDefault="00257B7D" w:rsidP="00D3187A">
      <w:pPr>
        <w:spacing w:line="360" w:lineRule="auto"/>
        <w:rPr>
          <w:rFonts w:ascii="Times New Roman" w:hAnsi="Times New Roman" w:cs="Times New Roman"/>
          <w:sz w:val="24"/>
          <w:szCs w:val="24"/>
        </w:rPr>
      </w:pPr>
    </w:p>
    <w:p w14:paraId="026DCBD7" w14:textId="77777777" w:rsidR="00257B7D" w:rsidRDefault="00257B7D" w:rsidP="00D3187A">
      <w:pPr>
        <w:spacing w:line="360" w:lineRule="auto"/>
        <w:rPr>
          <w:rFonts w:ascii="Times New Roman" w:hAnsi="Times New Roman" w:cs="Times New Roman"/>
          <w:sz w:val="24"/>
          <w:szCs w:val="24"/>
        </w:rPr>
      </w:pPr>
    </w:p>
    <w:p w14:paraId="10A6709A" w14:textId="77777777" w:rsidR="00257B7D" w:rsidRDefault="00257B7D" w:rsidP="00D3187A">
      <w:pPr>
        <w:spacing w:line="360" w:lineRule="auto"/>
        <w:rPr>
          <w:rFonts w:ascii="Times New Roman" w:hAnsi="Times New Roman" w:cs="Times New Roman"/>
          <w:sz w:val="24"/>
          <w:szCs w:val="24"/>
        </w:rPr>
      </w:pPr>
    </w:p>
    <w:p w14:paraId="49662305" w14:textId="77777777" w:rsidR="00257B7D" w:rsidRDefault="00257B7D" w:rsidP="00D3187A">
      <w:pPr>
        <w:spacing w:line="360" w:lineRule="auto"/>
        <w:rPr>
          <w:rFonts w:ascii="Times New Roman" w:hAnsi="Times New Roman" w:cs="Times New Roman"/>
          <w:sz w:val="24"/>
          <w:szCs w:val="24"/>
        </w:rPr>
      </w:pPr>
    </w:p>
    <w:p w14:paraId="193CB58F" w14:textId="77777777" w:rsidR="00257B7D" w:rsidRDefault="00257B7D" w:rsidP="00D3187A">
      <w:pPr>
        <w:spacing w:line="360" w:lineRule="auto"/>
        <w:rPr>
          <w:rFonts w:ascii="Times New Roman" w:hAnsi="Times New Roman" w:cs="Times New Roman"/>
          <w:sz w:val="24"/>
          <w:szCs w:val="24"/>
        </w:rPr>
      </w:pPr>
    </w:p>
    <w:p w14:paraId="38A25402" w14:textId="77777777" w:rsidR="00257B7D" w:rsidRDefault="00257B7D" w:rsidP="00D3187A">
      <w:pPr>
        <w:spacing w:line="360" w:lineRule="auto"/>
        <w:rPr>
          <w:rFonts w:ascii="Times New Roman" w:hAnsi="Times New Roman" w:cs="Times New Roman"/>
          <w:sz w:val="24"/>
          <w:szCs w:val="24"/>
        </w:rPr>
      </w:pPr>
    </w:p>
    <w:p w14:paraId="5A8476B2" w14:textId="77777777" w:rsidR="00257B7D" w:rsidRDefault="00257B7D" w:rsidP="00D3187A">
      <w:pPr>
        <w:spacing w:line="360" w:lineRule="auto"/>
        <w:rPr>
          <w:rFonts w:ascii="Times New Roman" w:hAnsi="Times New Roman" w:cs="Times New Roman"/>
          <w:sz w:val="24"/>
          <w:szCs w:val="24"/>
        </w:rPr>
      </w:pPr>
    </w:p>
    <w:p w14:paraId="4064192B" w14:textId="77777777" w:rsidR="00257B7D" w:rsidRDefault="00257B7D" w:rsidP="00D3187A">
      <w:pPr>
        <w:spacing w:line="360" w:lineRule="auto"/>
        <w:rPr>
          <w:rFonts w:ascii="Times New Roman" w:hAnsi="Times New Roman" w:cs="Times New Roman"/>
          <w:sz w:val="24"/>
          <w:szCs w:val="24"/>
        </w:rPr>
      </w:pPr>
    </w:p>
    <w:p w14:paraId="6BE1CE6E" w14:textId="77777777" w:rsidR="00257B7D" w:rsidRDefault="00257B7D" w:rsidP="00D3187A">
      <w:pPr>
        <w:spacing w:line="360" w:lineRule="auto"/>
        <w:rPr>
          <w:rFonts w:ascii="Times New Roman" w:hAnsi="Times New Roman" w:cs="Times New Roman"/>
          <w:sz w:val="24"/>
          <w:szCs w:val="24"/>
        </w:rPr>
      </w:pPr>
    </w:p>
    <w:p w14:paraId="70472A5D" w14:textId="77777777" w:rsidR="00257B7D" w:rsidRDefault="00257B7D" w:rsidP="00D3187A">
      <w:pPr>
        <w:spacing w:line="360" w:lineRule="auto"/>
        <w:rPr>
          <w:rFonts w:ascii="Times New Roman" w:hAnsi="Times New Roman" w:cs="Times New Roman"/>
          <w:sz w:val="24"/>
          <w:szCs w:val="24"/>
        </w:rPr>
      </w:pPr>
    </w:p>
    <w:p w14:paraId="7B20EB09" w14:textId="77777777" w:rsidR="00257B7D" w:rsidRDefault="00257B7D" w:rsidP="00D3187A">
      <w:pPr>
        <w:spacing w:line="360" w:lineRule="auto"/>
        <w:rPr>
          <w:rFonts w:ascii="Times New Roman" w:hAnsi="Times New Roman" w:cs="Times New Roman"/>
          <w:sz w:val="24"/>
          <w:szCs w:val="24"/>
        </w:rPr>
      </w:pPr>
    </w:p>
    <w:p w14:paraId="6010C9A2" w14:textId="77777777" w:rsidR="00257B7D" w:rsidRDefault="00257B7D" w:rsidP="00D3187A">
      <w:pPr>
        <w:spacing w:line="360" w:lineRule="auto"/>
        <w:rPr>
          <w:rFonts w:ascii="Times New Roman" w:hAnsi="Times New Roman" w:cs="Times New Roman"/>
          <w:sz w:val="24"/>
          <w:szCs w:val="24"/>
        </w:rPr>
      </w:pPr>
    </w:p>
    <w:p w14:paraId="458ECB19" w14:textId="77777777" w:rsidR="00257B7D" w:rsidRDefault="00257B7D" w:rsidP="00D3187A">
      <w:pPr>
        <w:spacing w:line="360" w:lineRule="auto"/>
        <w:rPr>
          <w:rFonts w:ascii="Times New Roman" w:hAnsi="Times New Roman" w:cs="Times New Roman"/>
          <w:sz w:val="24"/>
          <w:szCs w:val="24"/>
        </w:rPr>
      </w:pPr>
    </w:p>
    <w:p w14:paraId="65C67EC4" w14:textId="77777777" w:rsidR="00257B7D" w:rsidRDefault="00257B7D" w:rsidP="00D3187A">
      <w:pPr>
        <w:spacing w:line="360" w:lineRule="auto"/>
        <w:rPr>
          <w:rFonts w:ascii="Times New Roman" w:hAnsi="Times New Roman" w:cs="Times New Roman"/>
          <w:sz w:val="24"/>
          <w:szCs w:val="24"/>
        </w:rPr>
      </w:pPr>
    </w:p>
    <w:p w14:paraId="35918576" w14:textId="77777777" w:rsidR="00257B7D" w:rsidRDefault="00257B7D" w:rsidP="00D3187A">
      <w:pPr>
        <w:spacing w:line="360" w:lineRule="auto"/>
        <w:rPr>
          <w:rFonts w:ascii="Times New Roman" w:hAnsi="Times New Roman" w:cs="Times New Roman"/>
          <w:sz w:val="24"/>
          <w:szCs w:val="24"/>
        </w:rPr>
      </w:pPr>
    </w:p>
    <w:p w14:paraId="33443012" w14:textId="77777777" w:rsidR="00257B7D" w:rsidRDefault="00257B7D" w:rsidP="00D3187A">
      <w:pPr>
        <w:spacing w:line="360" w:lineRule="auto"/>
        <w:rPr>
          <w:rFonts w:ascii="Times New Roman" w:hAnsi="Times New Roman" w:cs="Times New Roman"/>
          <w:sz w:val="24"/>
          <w:szCs w:val="24"/>
        </w:rPr>
      </w:pPr>
    </w:p>
    <w:p w14:paraId="7ECD42D8" w14:textId="59F4EC31" w:rsidR="00927969" w:rsidRDefault="00927969" w:rsidP="00D3187A">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References </w:t>
      </w:r>
    </w:p>
    <w:p w14:paraId="7B77F9A6" w14:textId="77777777" w:rsidR="00257B7D" w:rsidRPr="00257B7D" w:rsidRDefault="00257B7D" w:rsidP="00257B7D">
      <w:pPr>
        <w:spacing w:line="360" w:lineRule="auto"/>
        <w:rPr>
          <w:rFonts w:ascii="Times New Roman" w:hAnsi="Times New Roman" w:cs="Times New Roman"/>
          <w:sz w:val="24"/>
          <w:szCs w:val="24"/>
        </w:rPr>
      </w:pPr>
      <w:r w:rsidRPr="00257B7D">
        <w:rPr>
          <w:rFonts w:ascii="Times New Roman" w:hAnsi="Times New Roman" w:cs="Times New Roman"/>
          <w:sz w:val="24"/>
          <w:szCs w:val="24"/>
        </w:rPr>
        <w:t>References</w:t>
      </w:r>
    </w:p>
    <w:p w14:paraId="44B145B2" w14:textId="77777777" w:rsidR="00257B7D" w:rsidRPr="00257B7D" w:rsidRDefault="00257B7D" w:rsidP="00257B7D">
      <w:pPr>
        <w:spacing w:line="360" w:lineRule="auto"/>
        <w:rPr>
          <w:rFonts w:ascii="Times New Roman" w:hAnsi="Times New Roman" w:cs="Times New Roman"/>
          <w:sz w:val="24"/>
          <w:szCs w:val="24"/>
        </w:rPr>
      </w:pPr>
      <w:r w:rsidRPr="00257B7D">
        <w:rPr>
          <w:rFonts w:ascii="Times New Roman" w:hAnsi="Times New Roman" w:cs="Times New Roman"/>
          <w:sz w:val="24"/>
          <w:szCs w:val="24"/>
        </w:rPr>
        <w:t xml:space="preserve">Ali, K., Farrer, L., </w:t>
      </w:r>
      <w:proofErr w:type="spellStart"/>
      <w:r w:rsidRPr="00257B7D">
        <w:rPr>
          <w:rFonts w:ascii="Times New Roman" w:hAnsi="Times New Roman" w:cs="Times New Roman"/>
          <w:sz w:val="24"/>
          <w:szCs w:val="24"/>
        </w:rPr>
        <w:t>Fassnacht</w:t>
      </w:r>
      <w:proofErr w:type="spellEnd"/>
      <w:r w:rsidRPr="00257B7D">
        <w:rPr>
          <w:rFonts w:ascii="Times New Roman" w:hAnsi="Times New Roman" w:cs="Times New Roman"/>
          <w:sz w:val="24"/>
          <w:szCs w:val="24"/>
        </w:rPr>
        <w:t xml:space="preserve">, D. B., Gulliver, A., Bauer, S., &amp; Griffiths, K. M. (2017). Perceived barriers and facilitators towards help‐seeking for eating disorders: A systematic review. </w:t>
      </w:r>
      <w:r w:rsidRPr="00257B7D">
        <w:rPr>
          <w:rFonts w:ascii="Times New Roman" w:hAnsi="Times New Roman" w:cs="Times New Roman"/>
          <w:i/>
          <w:iCs/>
          <w:sz w:val="24"/>
          <w:szCs w:val="24"/>
        </w:rPr>
        <w:t>International Journal of Eating Disorders</w:t>
      </w:r>
      <w:r w:rsidRPr="00257B7D">
        <w:rPr>
          <w:rFonts w:ascii="Times New Roman" w:hAnsi="Times New Roman" w:cs="Times New Roman"/>
          <w:sz w:val="24"/>
          <w:szCs w:val="24"/>
        </w:rPr>
        <w:t xml:space="preserve">, </w:t>
      </w:r>
      <w:r w:rsidRPr="00257B7D">
        <w:rPr>
          <w:rFonts w:ascii="Times New Roman" w:hAnsi="Times New Roman" w:cs="Times New Roman"/>
          <w:i/>
          <w:iCs/>
          <w:sz w:val="24"/>
          <w:szCs w:val="24"/>
        </w:rPr>
        <w:t>50</w:t>
      </w:r>
      <w:r w:rsidRPr="00257B7D">
        <w:rPr>
          <w:rFonts w:ascii="Times New Roman" w:hAnsi="Times New Roman" w:cs="Times New Roman"/>
          <w:sz w:val="24"/>
          <w:szCs w:val="24"/>
        </w:rPr>
        <w:t>(1), 9-21.</w:t>
      </w:r>
    </w:p>
    <w:p w14:paraId="5FCBA92F" w14:textId="77777777" w:rsidR="00257B7D" w:rsidRPr="00257B7D" w:rsidRDefault="00257B7D" w:rsidP="00257B7D">
      <w:pPr>
        <w:spacing w:line="360" w:lineRule="auto"/>
        <w:rPr>
          <w:rFonts w:ascii="Times New Roman" w:hAnsi="Times New Roman" w:cs="Times New Roman"/>
          <w:sz w:val="24"/>
          <w:szCs w:val="24"/>
        </w:rPr>
      </w:pPr>
      <w:proofErr w:type="spellStart"/>
      <w:r w:rsidRPr="00257B7D">
        <w:rPr>
          <w:rFonts w:ascii="Times New Roman" w:hAnsi="Times New Roman" w:cs="Times New Roman"/>
          <w:sz w:val="24"/>
          <w:szCs w:val="24"/>
        </w:rPr>
        <w:t>Bannatyne</w:t>
      </w:r>
      <w:proofErr w:type="spellEnd"/>
      <w:r w:rsidRPr="00257B7D">
        <w:rPr>
          <w:rFonts w:ascii="Times New Roman" w:hAnsi="Times New Roman" w:cs="Times New Roman"/>
          <w:sz w:val="24"/>
          <w:szCs w:val="24"/>
        </w:rPr>
        <w:t>, A. J., &amp; Abel, L. M. (2015). Can we ﬁght stigma with science? The eﬀect of aetiological framing on attitudes towards anorexia nervosa and the impact on volitional stigma. Australian Journal of Psychology, 67, 38 –46.</w:t>
      </w:r>
    </w:p>
    <w:p w14:paraId="23266304" w14:textId="77777777" w:rsidR="00257B7D" w:rsidRPr="00257B7D" w:rsidRDefault="00257B7D" w:rsidP="00257B7D">
      <w:pPr>
        <w:spacing w:line="360" w:lineRule="auto"/>
        <w:rPr>
          <w:rFonts w:ascii="Times New Roman" w:hAnsi="Times New Roman" w:cs="Times New Roman"/>
          <w:sz w:val="24"/>
          <w:szCs w:val="24"/>
        </w:rPr>
      </w:pPr>
      <w:r w:rsidRPr="00257B7D">
        <w:rPr>
          <w:rFonts w:ascii="Times New Roman" w:hAnsi="Times New Roman" w:cs="Times New Roman"/>
          <w:sz w:val="24"/>
          <w:szCs w:val="24"/>
        </w:rPr>
        <w:t>Corrigan, P. W., &amp; Penn, D. L. (1999). Lessons from social psychology on discrediting psychiatric stigma. American Psychology, 54, 765–776</w:t>
      </w:r>
    </w:p>
    <w:p w14:paraId="12B15C5C" w14:textId="77777777" w:rsidR="00257B7D" w:rsidRPr="00257B7D" w:rsidRDefault="00257B7D" w:rsidP="00257B7D">
      <w:pPr>
        <w:spacing w:line="360" w:lineRule="auto"/>
        <w:rPr>
          <w:rFonts w:ascii="Times New Roman" w:hAnsi="Times New Roman" w:cs="Times New Roman"/>
          <w:sz w:val="24"/>
          <w:szCs w:val="24"/>
        </w:rPr>
      </w:pPr>
      <w:proofErr w:type="spellStart"/>
      <w:r w:rsidRPr="00257B7D">
        <w:rPr>
          <w:rFonts w:ascii="Times New Roman" w:hAnsi="Times New Roman" w:cs="Times New Roman"/>
          <w:sz w:val="24"/>
          <w:szCs w:val="24"/>
        </w:rPr>
        <w:t>Crisafulli</w:t>
      </w:r>
      <w:proofErr w:type="spellEnd"/>
      <w:r w:rsidRPr="00257B7D">
        <w:rPr>
          <w:rFonts w:ascii="Times New Roman" w:hAnsi="Times New Roman" w:cs="Times New Roman"/>
          <w:sz w:val="24"/>
          <w:szCs w:val="24"/>
        </w:rPr>
        <w:t xml:space="preserve">, M. A., Von </w:t>
      </w:r>
      <w:proofErr w:type="spellStart"/>
      <w:r w:rsidRPr="00257B7D">
        <w:rPr>
          <w:rFonts w:ascii="Times New Roman" w:hAnsi="Times New Roman" w:cs="Times New Roman"/>
          <w:sz w:val="24"/>
          <w:szCs w:val="24"/>
        </w:rPr>
        <w:t>Holle</w:t>
      </w:r>
      <w:proofErr w:type="spellEnd"/>
      <w:r w:rsidRPr="00257B7D">
        <w:rPr>
          <w:rFonts w:ascii="Times New Roman" w:hAnsi="Times New Roman" w:cs="Times New Roman"/>
          <w:sz w:val="24"/>
          <w:szCs w:val="24"/>
        </w:rPr>
        <w:t xml:space="preserve">, A., &amp; </w:t>
      </w:r>
      <w:proofErr w:type="spellStart"/>
      <w:r w:rsidRPr="00257B7D">
        <w:rPr>
          <w:rFonts w:ascii="Times New Roman" w:hAnsi="Times New Roman" w:cs="Times New Roman"/>
          <w:sz w:val="24"/>
          <w:szCs w:val="24"/>
        </w:rPr>
        <w:t>Bulik</w:t>
      </w:r>
      <w:proofErr w:type="spellEnd"/>
      <w:r w:rsidRPr="00257B7D">
        <w:rPr>
          <w:rFonts w:ascii="Times New Roman" w:hAnsi="Times New Roman" w:cs="Times New Roman"/>
          <w:sz w:val="24"/>
          <w:szCs w:val="24"/>
        </w:rPr>
        <w:t>, C. M. (2008). Attitudes towards anorexia nervosa: The impact of framing on blame and stigma. International Journal of Eating Disorders, 41, 333–339.</w:t>
      </w:r>
    </w:p>
    <w:p w14:paraId="3930E8F9" w14:textId="77777777" w:rsidR="00257B7D" w:rsidRPr="00257B7D" w:rsidRDefault="00257B7D" w:rsidP="00257B7D">
      <w:pPr>
        <w:spacing w:line="360" w:lineRule="auto"/>
        <w:rPr>
          <w:rFonts w:ascii="Times New Roman" w:hAnsi="Times New Roman" w:cs="Times New Roman"/>
          <w:sz w:val="24"/>
          <w:szCs w:val="24"/>
        </w:rPr>
      </w:pPr>
      <w:proofErr w:type="spellStart"/>
      <w:r w:rsidRPr="00257B7D">
        <w:rPr>
          <w:rFonts w:ascii="Times New Roman" w:hAnsi="Times New Roman" w:cs="Times New Roman"/>
          <w:sz w:val="24"/>
          <w:szCs w:val="24"/>
        </w:rPr>
        <w:t>Culbert</w:t>
      </w:r>
      <w:proofErr w:type="spellEnd"/>
      <w:r w:rsidRPr="00257B7D">
        <w:rPr>
          <w:rFonts w:ascii="Times New Roman" w:hAnsi="Times New Roman" w:cs="Times New Roman"/>
          <w:sz w:val="24"/>
          <w:szCs w:val="24"/>
        </w:rPr>
        <w:t xml:space="preserve">, K. M., Racine, S. E., &amp; </w:t>
      </w:r>
      <w:proofErr w:type="spellStart"/>
      <w:r w:rsidRPr="00257B7D">
        <w:rPr>
          <w:rFonts w:ascii="Times New Roman" w:hAnsi="Times New Roman" w:cs="Times New Roman"/>
          <w:sz w:val="24"/>
          <w:szCs w:val="24"/>
        </w:rPr>
        <w:t>Klump</w:t>
      </w:r>
      <w:proofErr w:type="spellEnd"/>
      <w:r w:rsidRPr="00257B7D">
        <w:rPr>
          <w:rFonts w:ascii="Times New Roman" w:hAnsi="Times New Roman" w:cs="Times New Roman"/>
          <w:sz w:val="24"/>
          <w:szCs w:val="24"/>
        </w:rPr>
        <w:t>, K. L. (2015). Research Review: What we have learned about the causes of eating disorders - A synthesis of sociocultural, psychological, and biological research. Journal of Child Psychology Psychiatry, 56, 1141–1164.</w:t>
      </w:r>
    </w:p>
    <w:p w14:paraId="24667119" w14:textId="77777777" w:rsidR="00257B7D" w:rsidRPr="00257B7D" w:rsidRDefault="00257B7D" w:rsidP="00257B7D">
      <w:pPr>
        <w:spacing w:line="360" w:lineRule="auto"/>
        <w:rPr>
          <w:rFonts w:ascii="Times New Roman" w:hAnsi="Times New Roman" w:cs="Times New Roman"/>
          <w:sz w:val="24"/>
          <w:szCs w:val="24"/>
        </w:rPr>
      </w:pPr>
      <w:proofErr w:type="spellStart"/>
      <w:r w:rsidRPr="00257B7D">
        <w:rPr>
          <w:rFonts w:ascii="Times New Roman" w:hAnsi="Times New Roman" w:cs="Times New Roman"/>
          <w:sz w:val="24"/>
          <w:szCs w:val="24"/>
        </w:rPr>
        <w:t>Doley</w:t>
      </w:r>
      <w:proofErr w:type="spellEnd"/>
      <w:r w:rsidRPr="00257B7D">
        <w:rPr>
          <w:rFonts w:ascii="Times New Roman" w:hAnsi="Times New Roman" w:cs="Times New Roman"/>
          <w:sz w:val="24"/>
          <w:szCs w:val="24"/>
        </w:rPr>
        <w:t xml:space="preserve">, J. R., Hart, L. M., Stukas, A. A., </w:t>
      </w:r>
      <w:proofErr w:type="spellStart"/>
      <w:r w:rsidRPr="00257B7D">
        <w:rPr>
          <w:rFonts w:ascii="Times New Roman" w:hAnsi="Times New Roman" w:cs="Times New Roman"/>
          <w:sz w:val="24"/>
          <w:szCs w:val="24"/>
        </w:rPr>
        <w:t>Petrovic</w:t>
      </w:r>
      <w:proofErr w:type="spellEnd"/>
      <w:r w:rsidRPr="00257B7D">
        <w:rPr>
          <w:rFonts w:ascii="Times New Roman" w:hAnsi="Times New Roman" w:cs="Times New Roman"/>
          <w:sz w:val="24"/>
          <w:szCs w:val="24"/>
        </w:rPr>
        <w:t xml:space="preserve">, K., </w:t>
      </w:r>
      <w:proofErr w:type="spellStart"/>
      <w:r w:rsidRPr="00257B7D">
        <w:rPr>
          <w:rFonts w:ascii="Times New Roman" w:hAnsi="Times New Roman" w:cs="Times New Roman"/>
          <w:sz w:val="24"/>
          <w:szCs w:val="24"/>
        </w:rPr>
        <w:t>Bouguettaya</w:t>
      </w:r>
      <w:proofErr w:type="spellEnd"/>
      <w:r w:rsidRPr="00257B7D">
        <w:rPr>
          <w:rFonts w:ascii="Times New Roman" w:hAnsi="Times New Roman" w:cs="Times New Roman"/>
          <w:sz w:val="24"/>
          <w:szCs w:val="24"/>
        </w:rPr>
        <w:t xml:space="preserve">, A., &amp; Paxton, S. J. (2017). Interventions to reduce the stigma of eating disorders: A systematic review and meta‐analysis. </w:t>
      </w:r>
      <w:r w:rsidRPr="00257B7D">
        <w:rPr>
          <w:rFonts w:ascii="Times New Roman" w:hAnsi="Times New Roman" w:cs="Times New Roman"/>
          <w:i/>
          <w:iCs/>
          <w:sz w:val="24"/>
          <w:szCs w:val="24"/>
        </w:rPr>
        <w:t>International Journal of Eating Disorders</w:t>
      </w:r>
      <w:r w:rsidRPr="00257B7D">
        <w:rPr>
          <w:rFonts w:ascii="Times New Roman" w:hAnsi="Times New Roman" w:cs="Times New Roman"/>
          <w:sz w:val="24"/>
          <w:szCs w:val="24"/>
        </w:rPr>
        <w:t xml:space="preserve">, </w:t>
      </w:r>
      <w:r w:rsidRPr="00257B7D">
        <w:rPr>
          <w:rFonts w:ascii="Times New Roman" w:hAnsi="Times New Roman" w:cs="Times New Roman"/>
          <w:i/>
          <w:iCs/>
          <w:sz w:val="24"/>
          <w:szCs w:val="24"/>
        </w:rPr>
        <w:t>50</w:t>
      </w:r>
      <w:r w:rsidRPr="00257B7D">
        <w:rPr>
          <w:rFonts w:ascii="Times New Roman" w:hAnsi="Times New Roman" w:cs="Times New Roman"/>
          <w:sz w:val="24"/>
          <w:szCs w:val="24"/>
        </w:rPr>
        <w:t>(3), 210-230.</w:t>
      </w:r>
    </w:p>
    <w:p w14:paraId="090DA15B" w14:textId="77777777" w:rsidR="00257B7D" w:rsidRPr="00257B7D" w:rsidRDefault="00257B7D" w:rsidP="00257B7D">
      <w:pPr>
        <w:spacing w:line="360" w:lineRule="auto"/>
        <w:rPr>
          <w:rFonts w:ascii="Times New Roman" w:hAnsi="Times New Roman" w:cs="Times New Roman"/>
          <w:sz w:val="24"/>
          <w:szCs w:val="24"/>
        </w:rPr>
      </w:pPr>
      <w:proofErr w:type="spellStart"/>
      <w:r w:rsidRPr="00257B7D">
        <w:rPr>
          <w:rFonts w:ascii="Times New Roman" w:hAnsi="Times New Roman" w:cs="Times New Roman"/>
          <w:sz w:val="24"/>
          <w:szCs w:val="24"/>
        </w:rPr>
        <w:t>Durso</w:t>
      </w:r>
      <w:proofErr w:type="spellEnd"/>
      <w:r w:rsidRPr="00257B7D">
        <w:rPr>
          <w:rFonts w:ascii="Times New Roman" w:hAnsi="Times New Roman" w:cs="Times New Roman"/>
          <w:sz w:val="24"/>
          <w:szCs w:val="24"/>
        </w:rPr>
        <w:t xml:space="preserve">, Laura E., Janet D. </w:t>
      </w:r>
      <w:proofErr w:type="spellStart"/>
      <w:r w:rsidRPr="00257B7D">
        <w:rPr>
          <w:rFonts w:ascii="Times New Roman" w:hAnsi="Times New Roman" w:cs="Times New Roman"/>
          <w:sz w:val="24"/>
          <w:szCs w:val="24"/>
        </w:rPr>
        <w:t>Latner</w:t>
      </w:r>
      <w:proofErr w:type="spellEnd"/>
      <w:r w:rsidRPr="00257B7D">
        <w:rPr>
          <w:rFonts w:ascii="Times New Roman" w:hAnsi="Times New Roman" w:cs="Times New Roman"/>
          <w:sz w:val="24"/>
          <w:szCs w:val="24"/>
        </w:rPr>
        <w:t xml:space="preserve">, </w:t>
      </w:r>
      <w:proofErr w:type="spellStart"/>
      <w:r w:rsidRPr="00257B7D">
        <w:rPr>
          <w:rFonts w:ascii="Times New Roman" w:hAnsi="Times New Roman" w:cs="Times New Roman"/>
          <w:sz w:val="24"/>
          <w:szCs w:val="24"/>
        </w:rPr>
        <w:t>Marney</w:t>
      </w:r>
      <w:proofErr w:type="spellEnd"/>
      <w:r w:rsidRPr="00257B7D">
        <w:rPr>
          <w:rFonts w:ascii="Times New Roman" w:hAnsi="Times New Roman" w:cs="Times New Roman"/>
          <w:sz w:val="24"/>
          <w:szCs w:val="24"/>
        </w:rPr>
        <w:t xml:space="preserve"> A. White, Robin M. </w:t>
      </w:r>
      <w:proofErr w:type="spellStart"/>
      <w:r w:rsidRPr="00257B7D">
        <w:rPr>
          <w:rFonts w:ascii="Times New Roman" w:hAnsi="Times New Roman" w:cs="Times New Roman"/>
          <w:sz w:val="24"/>
          <w:szCs w:val="24"/>
        </w:rPr>
        <w:t>Masheb</w:t>
      </w:r>
      <w:proofErr w:type="spellEnd"/>
      <w:r w:rsidRPr="00257B7D">
        <w:rPr>
          <w:rFonts w:ascii="Times New Roman" w:hAnsi="Times New Roman" w:cs="Times New Roman"/>
          <w:sz w:val="24"/>
          <w:szCs w:val="24"/>
        </w:rPr>
        <w:t xml:space="preserve">, Kerstin K. Blomquist, Peter T. Morgan, and Carlos M. </w:t>
      </w:r>
      <w:proofErr w:type="spellStart"/>
      <w:r w:rsidRPr="00257B7D">
        <w:rPr>
          <w:rFonts w:ascii="Times New Roman" w:hAnsi="Times New Roman" w:cs="Times New Roman"/>
          <w:sz w:val="24"/>
          <w:szCs w:val="24"/>
        </w:rPr>
        <w:t>Grilo</w:t>
      </w:r>
      <w:proofErr w:type="spellEnd"/>
      <w:r w:rsidRPr="00257B7D">
        <w:rPr>
          <w:rFonts w:ascii="Times New Roman" w:hAnsi="Times New Roman" w:cs="Times New Roman"/>
          <w:sz w:val="24"/>
          <w:szCs w:val="24"/>
        </w:rPr>
        <w:t xml:space="preserve">. "Internalized weight bias in obese patients with binge eating disorder: associations with eating disturbances and psychological functioning." </w:t>
      </w:r>
      <w:r w:rsidRPr="00257B7D">
        <w:rPr>
          <w:rFonts w:ascii="Times New Roman" w:hAnsi="Times New Roman" w:cs="Times New Roman"/>
          <w:i/>
          <w:iCs/>
          <w:sz w:val="24"/>
          <w:szCs w:val="24"/>
        </w:rPr>
        <w:t>International Journal of Eating Disorders</w:t>
      </w:r>
      <w:r w:rsidRPr="00257B7D">
        <w:rPr>
          <w:rFonts w:ascii="Times New Roman" w:hAnsi="Times New Roman" w:cs="Times New Roman"/>
          <w:sz w:val="24"/>
          <w:szCs w:val="24"/>
        </w:rPr>
        <w:t xml:space="preserve"> 45, no. 3 (2012): 423-427.</w:t>
      </w:r>
    </w:p>
    <w:p w14:paraId="6AF3C84B" w14:textId="77777777" w:rsidR="00257B7D" w:rsidRPr="00257B7D" w:rsidRDefault="00257B7D" w:rsidP="00257B7D">
      <w:pPr>
        <w:spacing w:line="360" w:lineRule="auto"/>
        <w:rPr>
          <w:rFonts w:ascii="Times New Roman" w:hAnsi="Times New Roman" w:cs="Times New Roman"/>
          <w:sz w:val="24"/>
          <w:szCs w:val="24"/>
        </w:rPr>
      </w:pPr>
      <w:r w:rsidRPr="00257B7D">
        <w:rPr>
          <w:rFonts w:ascii="Times New Roman" w:hAnsi="Times New Roman" w:cs="Times New Roman"/>
          <w:sz w:val="24"/>
          <w:szCs w:val="24"/>
        </w:rPr>
        <w:t xml:space="preserve">Griffiths, S., Mond, J. M., Murray, S. B., &amp; </w:t>
      </w:r>
      <w:proofErr w:type="spellStart"/>
      <w:r w:rsidRPr="00257B7D">
        <w:rPr>
          <w:rFonts w:ascii="Times New Roman" w:hAnsi="Times New Roman" w:cs="Times New Roman"/>
          <w:sz w:val="24"/>
          <w:szCs w:val="24"/>
        </w:rPr>
        <w:t>Touyz</w:t>
      </w:r>
      <w:proofErr w:type="spellEnd"/>
      <w:r w:rsidRPr="00257B7D">
        <w:rPr>
          <w:rFonts w:ascii="Times New Roman" w:hAnsi="Times New Roman" w:cs="Times New Roman"/>
          <w:sz w:val="24"/>
          <w:szCs w:val="24"/>
        </w:rPr>
        <w:t xml:space="preserve">, S. (2015). The prevalence and adverse associations of stigmatization in people with eating disorders. International Journal of Eating Disorders, 48, 767–774. </w:t>
      </w:r>
    </w:p>
    <w:p w14:paraId="2557D3D8" w14:textId="77777777" w:rsidR="00257B7D" w:rsidRPr="00257B7D" w:rsidRDefault="00257B7D" w:rsidP="00257B7D">
      <w:pPr>
        <w:spacing w:line="360" w:lineRule="auto"/>
        <w:rPr>
          <w:rFonts w:ascii="Times New Roman" w:hAnsi="Times New Roman" w:cs="Times New Roman"/>
          <w:sz w:val="24"/>
          <w:szCs w:val="24"/>
        </w:rPr>
      </w:pPr>
      <w:r w:rsidRPr="00257B7D">
        <w:rPr>
          <w:rFonts w:ascii="Times New Roman" w:hAnsi="Times New Roman" w:cs="Times New Roman"/>
          <w:sz w:val="24"/>
          <w:szCs w:val="24"/>
        </w:rPr>
        <w:t>Gulliver A, Griffiths KM, Christensen H et al (2012) Internet-based interventions to promote mental health help-seeking in elite athletes: an exploratory randomized controlled trial. J Med Internet Res 14(3</w:t>
      </w:r>
      <w:proofErr w:type="gramStart"/>
      <w:r w:rsidRPr="00257B7D">
        <w:rPr>
          <w:rFonts w:ascii="Times New Roman" w:hAnsi="Times New Roman" w:cs="Times New Roman"/>
          <w:sz w:val="24"/>
          <w:szCs w:val="24"/>
        </w:rPr>
        <w:t>):e</w:t>
      </w:r>
      <w:proofErr w:type="gramEnd"/>
      <w:r w:rsidRPr="00257B7D">
        <w:rPr>
          <w:rFonts w:ascii="Times New Roman" w:hAnsi="Times New Roman" w:cs="Times New Roman"/>
          <w:sz w:val="24"/>
          <w:szCs w:val="24"/>
        </w:rPr>
        <w:t>69</w:t>
      </w:r>
    </w:p>
    <w:p w14:paraId="3566BCD7" w14:textId="77777777" w:rsidR="00257B7D" w:rsidRPr="00257B7D" w:rsidRDefault="00257B7D" w:rsidP="00257B7D">
      <w:pPr>
        <w:spacing w:line="360" w:lineRule="auto"/>
        <w:rPr>
          <w:rFonts w:ascii="Times New Roman" w:hAnsi="Times New Roman" w:cs="Times New Roman"/>
          <w:sz w:val="24"/>
          <w:szCs w:val="24"/>
        </w:rPr>
      </w:pPr>
      <w:r w:rsidRPr="00257B7D">
        <w:rPr>
          <w:rFonts w:ascii="Times New Roman" w:hAnsi="Times New Roman" w:cs="Times New Roman"/>
          <w:sz w:val="24"/>
          <w:szCs w:val="24"/>
        </w:rPr>
        <w:lastRenderedPageBreak/>
        <w:t>Haslam, N., &amp; Ernst, D. (2002). Essentialist beliefs about mental disorders. Journal of Social Clinical Psychology, 21, 628–644.</w:t>
      </w:r>
    </w:p>
    <w:p w14:paraId="416766DC" w14:textId="77777777" w:rsidR="00257B7D" w:rsidRPr="00257B7D" w:rsidRDefault="00257B7D" w:rsidP="00257B7D">
      <w:pPr>
        <w:spacing w:line="360" w:lineRule="auto"/>
        <w:rPr>
          <w:rFonts w:ascii="Times New Roman" w:hAnsi="Times New Roman" w:cs="Times New Roman"/>
          <w:sz w:val="24"/>
          <w:szCs w:val="24"/>
        </w:rPr>
      </w:pPr>
      <w:proofErr w:type="spellStart"/>
      <w:r w:rsidRPr="00257B7D">
        <w:rPr>
          <w:rFonts w:ascii="Times New Roman" w:hAnsi="Times New Roman" w:cs="Times New Roman"/>
          <w:sz w:val="24"/>
          <w:szCs w:val="24"/>
        </w:rPr>
        <w:t>Polivy</w:t>
      </w:r>
      <w:proofErr w:type="spellEnd"/>
      <w:r w:rsidRPr="00257B7D">
        <w:rPr>
          <w:rFonts w:ascii="Times New Roman" w:hAnsi="Times New Roman" w:cs="Times New Roman"/>
          <w:sz w:val="24"/>
          <w:szCs w:val="24"/>
        </w:rPr>
        <w:t xml:space="preserve">, J., &amp; Herman, C. P. (2002). Causes of eating disorders. </w:t>
      </w:r>
      <w:r w:rsidRPr="00257B7D">
        <w:rPr>
          <w:rFonts w:ascii="Times New Roman" w:hAnsi="Times New Roman" w:cs="Times New Roman"/>
          <w:i/>
          <w:iCs/>
          <w:sz w:val="24"/>
          <w:szCs w:val="24"/>
        </w:rPr>
        <w:t>Annual review of psychology</w:t>
      </w:r>
      <w:r w:rsidRPr="00257B7D">
        <w:rPr>
          <w:rFonts w:ascii="Times New Roman" w:hAnsi="Times New Roman" w:cs="Times New Roman"/>
          <w:sz w:val="24"/>
          <w:szCs w:val="24"/>
        </w:rPr>
        <w:t xml:space="preserve">, </w:t>
      </w:r>
      <w:r w:rsidRPr="00257B7D">
        <w:rPr>
          <w:rFonts w:ascii="Times New Roman" w:hAnsi="Times New Roman" w:cs="Times New Roman"/>
          <w:i/>
          <w:iCs/>
          <w:sz w:val="24"/>
          <w:szCs w:val="24"/>
        </w:rPr>
        <w:t>53</w:t>
      </w:r>
      <w:r w:rsidRPr="00257B7D">
        <w:rPr>
          <w:rFonts w:ascii="Times New Roman" w:hAnsi="Times New Roman" w:cs="Times New Roman"/>
          <w:sz w:val="24"/>
          <w:szCs w:val="24"/>
        </w:rPr>
        <w:t>(1), 187-213.</w:t>
      </w:r>
    </w:p>
    <w:p w14:paraId="36E1EF32" w14:textId="77777777" w:rsidR="00257B7D" w:rsidRPr="00257B7D" w:rsidRDefault="00257B7D" w:rsidP="00257B7D">
      <w:pPr>
        <w:spacing w:line="360" w:lineRule="auto"/>
        <w:rPr>
          <w:rFonts w:ascii="Times New Roman" w:hAnsi="Times New Roman" w:cs="Times New Roman"/>
          <w:sz w:val="24"/>
          <w:szCs w:val="24"/>
        </w:rPr>
      </w:pPr>
      <w:proofErr w:type="spellStart"/>
      <w:r w:rsidRPr="00257B7D">
        <w:rPr>
          <w:rFonts w:ascii="Times New Roman" w:hAnsi="Times New Roman" w:cs="Times New Roman"/>
          <w:sz w:val="24"/>
          <w:szCs w:val="24"/>
        </w:rPr>
        <w:t>Rüsch</w:t>
      </w:r>
      <w:proofErr w:type="spellEnd"/>
      <w:r w:rsidRPr="00257B7D">
        <w:rPr>
          <w:rFonts w:ascii="Times New Roman" w:hAnsi="Times New Roman" w:cs="Times New Roman"/>
          <w:sz w:val="24"/>
          <w:szCs w:val="24"/>
        </w:rPr>
        <w:t xml:space="preserve"> N, </w:t>
      </w:r>
      <w:proofErr w:type="spellStart"/>
      <w:r w:rsidRPr="00257B7D">
        <w:rPr>
          <w:rFonts w:ascii="Times New Roman" w:hAnsi="Times New Roman" w:cs="Times New Roman"/>
          <w:sz w:val="24"/>
          <w:szCs w:val="24"/>
        </w:rPr>
        <w:t>Angermeyer</w:t>
      </w:r>
      <w:proofErr w:type="spellEnd"/>
      <w:r w:rsidRPr="00257B7D">
        <w:rPr>
          <w:rFonts w:ascii="Times New Roman" w:hAnsi="Times New Roman" w:cs="Times New Roman"/>
          <w:sz w:val="24"/>
          <w:szCs w:val="24"/>
        </w:rPr>
        <w:t xml:space="preserve"> MC, Corrigan PW (2005) Mental illness stigma: concepts, consequences, and initiatives to reduce stigma. Eur Psychiatry 20(8):529–539</w:t>
      </w:r>
    </w:p>
    <w:p w14:paraId="14A232E0" w14:textId="77777777" w:rsidR="00257B7D" w:rsidRPr="00257B7D" w:rsidRDefault="00257B7D" w:rsidP="00257B7D">
      <w:pPr>
        <w:spacing w:line="360" w:lineRule="auto"/>
        <w:rPr>
          <w:rFonts w:ascii="Times New Roman" w:hAnsi="Times New Roman" w:cs="Times New Roman"/>
          <w:sz w:val="24"/>
          <w:szCs w:val="24"/>
        </w:rPr>
      </w:pPr>
      <w:r w:rsidRPr="00257B7D">
        <w:rPr>
          <w:rFonts w:ascii="Times New Roman" w:hAnsi="Times New Roman" w:cs="Times New Roman"/>
          <w:sz w:val="24"/>
          <w:szCs w:val="24"/>
        </w:rPr>
        <w:t>Sontag S (2001) Illness as metaphor and AIDS and its metaphors. Macmillan, Basingstoke</w:t>
      </w:r>
    </w:p>
    <w:p w14:paraId="2D866975" w14:textId="77777777" w:rsidR="00257B7D" w:rsidRPr="00257B7D" w:rsidRDefault="00257B7D" w:rsidP="00257B7D">
      <w:pPr>
        <w:spacing w:line="360" w:lineRule="auto"/>
        <w:rPr>
          <w:rFonts w:ascii="Times New Roman" w:hAnsi="Times New Roman" w:cs="Times New Roman"/>
          <w:sz w:val="24"/>
          <w:szCs w:val="24"/>
        </w:rPr>
      </w:pPr>
      <w:proofErr w:type="spellStart"/>
      <w:r w:rsidRPr="00257B7D">
        <w:rPr>
          <w:rFonts w:ascii="Times New Roman" w:hAnsi="Times New Roman" w:cs="Times New Roman"/>
          <w:sz w:val="24"/>
          <w:szCs w:val="24"/>
        </w:rPr>
        <w:t>Tiggemann</w:t>
      </w:r>
      <w:proofErr w:type="spellEnd"/>
      <w:r w:rsidRPr="00257B7D">
        <w:rPr>
          <w:rFonts w:ascii="Times New Roman" w:hAnsi="Times New Roman" w:cs="Times New Roman"/>
          <w:sz w:val="24"/>
          <w:szCs w:val="24"/>
        </w:rPr>
        <w:t xml:space="preserve">, M., &amp; Pickering, A. S. (1996). Role of television in adolescent women's body dissatisfaction and drive for thinness. </w:t>
      </w:r>
      <w:r w:rsidRPr="00257B7D">
        <w:rPr>
          <w:rFonts w:ascii="Times New Roman" w:hAnsi="Times New Roman" w:cs="Times New Roman"/>
          <w:i/>
          <w:iCs/>
          <w:sz w:val="24"/>
          <w:szCs w:val="24"/>
        </w:rPr>
        <w:t>International Journal of Eating Disorders</w:t>
      </w:r>
      <w:r w:rsidRPr="00257B7D">
        <w:rPr>
          <w:rFonts w:ascii="Times New Roman" w:hAnsi="Times New Roman" w:cs="Times New Roman"/>
          <w:sz w:val="24"/>
          <w:szCs w:val="24"/>
        </w:rPr>
        <w:t xml:space="preserve">, </w:t>
      </w:r>
      <w:r w:rsidRPr="00257B7D">
        <w:rPr>
          <w:rFonts w:ascii="Times New Roman" w:hAnsi="Times New Roman" w:cs="Times New Roman"/>
          <w:i/>
          <w:iCs/>
          <w:sz w:val="24"/>
          <w:szCs w:val="24"/>
        </w:rPr>
        <w:t>20</w:t>
      </w:r>
      <w:r w:rsidRPr="00257B7D">
        <w:rPr>
          <w:rFonts w:ascii="Times New Roman" w:hAnsi="Times New Roman" w:cs="Times New Roman"/>
          <w:sz w:val="24"/>
          <w:szCs w:val="24"/>
        </w:rPr>
        <w:t>(2), 199-203.</w:t>
      </w:r>
    </w:p>
    <w:p w14:paraId="241602D9" w14:textId="77777777" w:rsidR="00257B7D" w:rsidRDefault="00257B7D" w:rsidP="00D3187A">
      <w:pPr>
        <w:spacing w:line="360" w:lineRule="auto"/>
        <w:rPr>
          <w:rFonts w:ascii="Times New Roman" w:hAnsi="Times New Roman" w:cs="Times New Roman"/>
          <w:sz w:val="24"/>
          <w:szCs w:val="24"/>
        </w:rPr>
      </w:pPr>
      <w:bookmarkStart w:id="0" w:name="_GoBack"/>
      <w:bookmarkEnd w:id="0"/>
    </w:p>
    <w:p w14:paraId="5002E7F1" w14:textId="77777777" w:rsidR="00927969" w:rsidRPr="00EA710F" w:rsidRDefault="00927969" w:rsidP="00D3187A">
      <w:pPr>
        <w:spacing w:line="360" w:lineRule="auto"/>
        <w:rPr>
          <w:rFonts w:ascii="Times New Roman" w:hAnsi="Times New Roman" w:cs="Times New Roman"/>
          <w:sz w:val="24"/>
          <w:szCs w:val="24"/>
        </w:rPr>
      </w:pPr>
    </w:p>
    <w:sectPr w:rsidR="00927969" w:rsidRPr="00EA71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10F"/>
    <w:rsid w:val="00026DCD"/>
    <w:rsid w:val="001048B7"/>
    <w:rsid w:val="00257B7D"/>
    <w:rsid w:val="002729CC"/>
    <w:rsid w:val="003359CF"/>
    <w:rsid w:val="003749EA"/>
    <w:rsid w:val="003B0076"/>
    <w:rsid w:val="003F07B1"/>
    <w:rsid w:val="00423878"/>
    <w:rsid w:val="00475A70"/>
    <w:rsid w:val="005C16C0"/>
    <w:rsid w:val="005C5E8F"/>
    <w:rsid w:val="00627596"/>
    <w:rsid w:val="006C1F49"/>
    <w:rsid w:val="006E5B8A"/>
    <w:rsid w:val="006F5D79"/>
    <w:rsid w:val="00775B08"/>
    <w:rsid w:val="007924C1"/>
    <w:rsid w:val="007C1895"/>
    <w:rsid w:val="007C464A"/>
    <w:rsid w:val="007F3D21"/>
    <w:rsid w:val="00927969"/>
    <w:rsid w:val="009A5754"/>
    <w:rsid w:val="009C0D11"/>
    <w:rsid w:val="00AE1796"/>
    <w:rsid w:val="00B23BB9"/>
    <w:rsid w:val="00B2657D"/>
    <w:rsid w:val="00BA2049"/>
    <w:rsid w:val="00BE0B64"/>
    <w:rsid w:val="00BF1ED1"/>
    <w:rsid w:val="00CD7DFB"/>
    <w:rsid w:val="00D305B9"/>
    <w:rsid w:val="00D3187A"/>
    <w:rsid w:val="00D74041"/>
    <w:rsid w:val="00DE78B0"/>
    <w:rsid w:val="00DF0984"/>
    <w:rsid w:val="00E12C2B"/>
    <w:rsid w:val="00EA710F"/>
    <w:rsid w:val="00F30E0A"/>
    <w:rsid w:val="00F4649A"/>
    <w:rsid w:val="00FD5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E4B12"/>
  <w15:chartTrackingRefBased/>
  <w15:docId w15:val="{07B513F2-9A79-4D12-A015-8D2A39321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9037</TotalTime>
  <Pages>6</Pages>
  <Words>1744</Words>
  <Characters>9944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Cereda (1601974)</dc:creator>
  <cp:keywords/>
  <dc:description/>
  <cp:lastModifiedBy>Aimee Cereda (1601974)</cp:lastModifiedBy>
  <cp:revision>13</cp:revision>
  <dcterms:created xsi:type="dcterms:W3CDTF">2018-12-05T11:38:00Z</dcterms:created>
  <dcterms:modified xsi:type="dcterms:W3CDTF">2018-12-11T22:11:00Z</dcterms:modified>
</cp:coreProperties>
</file>