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5E5787A5" wp14:textId="0143EA10">
      <w:r w:rsidR="4569ED1E">
        <w:rPr/>
        <w:t>For context we can gather that Carla and Jamie have been married for 15</w:t>
      </w:r>
      <w:r w:rsidR="5AD4219D">
        <w:rPr/>
        <w:t xml:space="preserve"> years and Jamie has returned in an intoxicated state from a night out with his friends, </w:t>
      </w:r>
      <w:r w:rsidR="27561819">
        <w:rPr/>
        <w:t xml:space="preserve">it’s clear that Carla is </w:t>
      </w:r>
      <w:r w:rsidR="27561819">
        <w:rPr/>
        <w:t xml:space="preserve">agitated and overwhelmed with sadness and anger due to her </w:t>
      </w:r>
      <w:r w:rsidR="4C907D54">
        <w:rPr/>
        <w:t xml:space="preserve">Jamies </w:t>
      </w:r>
      <w:r w:rsidR="35307D70">
        <w:rPr/>
        <w:t>constant intoxication of alcohol as well as his mistreatment of their</w:t>
      </w:r>
      <w:r w:rsidR="38681E32">
        <w:rPr/>
        <w:t xml:space="preserve"> relationship</w:t>
      </w:r>
      <w:r w:rsidR="68DCE53C">
        <w:rPr/>
        <w:t xml:space="preserve"> in which they argue about when Carla confronts Jamie</w:t>
      </w:r>
      <w:r w:rsidR="3B9FBEF4">
        <w:rPr/>
        <w:t xml:space="preserve"> </w:t>
      </w:r>
      <w:r w:rsidR="3B9FBEF4">
        <w:rPr/>
        <w:t>and Jamie then confesses to cheating on Carla with a colleague</w:t>
      </w:r>
      <w:r w:rsidR="657543EF">
        <w:rPr/>
        <w:t xml:space="preserve"> named</w:t>
      </w:r>
      <w:r w:rsidR="6B28E20D">
        <w:rPr/>
        <w:t xml:space="preserve"> Emma </w:t>
      </w:r>
      <w:r w:rsidR="6A78B59D">
        <w:rPr/>
        <w:t xml:space="preserve">a few </w:t>
      </w:r>
      <w:r w:rsidR="6A78B59D">
        <w:rPr/>
        <w:t xml:space="preserve">months </w:t>
      </w:r>
      <w:r w:rsidR="6A78B59D">
        <w:rPr/>
        <w:t xml:space="preserve">earlier </w:t>
      </w:r>
      <w:r w:rsidR="6B28E20D">
        <w:rPr/>
        <w:t xml:space="preserve">during their </w:t>
      </w:r>
      <w:r w:rsidR="44C7B688">
        <w:rPr/>
        <w:t xml:space="preserve">heated </w:t>
      </w:r>
      <w:r w:rsidR="6B28E20D">
        <w:rPr/>
        <w:t>argument</w:t>
      </w:r>
      <w:r w:rsidR="38681E32">
        <w:rPr/>
        <w:t xml:space="preserve">, so Carla goes to the kitchen picks up a knife and </w:t>
      </w:r>
      <w:r w:rsidR="5564B28A">
        <w:rPr/>
        <w:t xml:space="preserve">penetrates </w:t>
      </w:r>
      <w:r w:rsidR="3A03EE93">
        <w:rPr/>
        <w:t>the intoxicated Jamie</w:t>
      </w:r>
      <w:r w:rsidR="45BC2796">
        <w:rPr/>
        <w:t xml:space="preserve"> </w:t>
      </w:r>
      <w:r w:rsidR="647887EB">
        <w:rPr/>
        <w:t xml:space="preserve">with the knife </w:t>
      </w:r>
      <w:r w:rsidR="45BC2796">
        <w:rPr/>
        <w:t xml:space="preserve">in </w:t>
      </w:r>
      <w:r w:rsidR="0086D57C">
        <w:rPr/>
        <w:t xml:space="preserve">his </w:t>
      </w:r>
      <w:r w:rsidR="45BC2796">
        <w:rPr/>
        <w:t>chest</w:t>
      </w:r>
      <w:r w:rsidR="1284F9E1">
        <w:rPr/>
        <w:t xml:space="preserve"> causing severe injury.</w:t>
      </w:r>
      <w:r w:rsidR="19F3449A">
        <w:rPr/>
        <w:t xml:space="preserve"> There could be multiple offences that Carla may be liable for, these are attempted murder and </w:t>
      </w:r>
      <w:r w:rsidR="090391CA">
        <w:rPr/>
        <w:t>grievous</w:t>
      </w:r>
      <w:r w:rsidR="19F3449A">
        <w:rPr/>
        <w:t xml:space="preserve"> bodily harm</w:t>
      </w:r>
      <w:r w:rsidR="2EB5C8DD">
        <w:rPr/>
        <w:t>.</w:t>
      </w:r>
    </w:p>
    <w:p w:rsidR="7CEB9858" w:rsidP="3E9690A1" w:rsidRDefault="7CEB9858" w14:paraId="3B6F34A9" w14:textId="17575856">
      <w:pPr>
        <w:pStyle w:val="Normal"/>
      </w:pPr>
      <w:r w:rsidR="7CEB9858">
        <w:rPr/>
        <w:t xml:space="preserve">Carla could be liable for grievous bodily harm for causing Jamie </w:t>
      </w:r>
      <w:r w:rsidR="4C6DC998">
        <w:rPr/>
        <w:t xml:space="preserve">S.18 </w:t>
      </w:r>
      <w:r w:rsidR="17328F5C">
        <w:rPr/>
        <w:t xml:space="preserve">of the Offences against the Person Act 1861 </w:t>
      </w:r>
      <w:r w:rsidR="17328F5C">
        <w:rPr/>
        <w:t xml:space="preserve">(the national archive 2009) </w:t>
      </w:r>
      <w:r w:rsidR="4C6DC998">
        <w:rPr/>
        <w:t xml:space="preserve">tells us that </w:t>
      </w:r>
      <w:r w:rsidR="768501F4">
        <w:rPr/>
        <w:t>“</w:t>
      </w:r>
      <w:r w:rsidR="4DB3FBD2">
        <w:rPr/>
        <w:t>Whosoever shall unlawfully and maliciously by any means whatsoever wound or cause any grievous bodily harm to any person, with intent,  to do some grievous bodily harm to any person, or with intent to resist or prevent the lawful apprehension or detainer of any person, shall be guilty of felony, and being convicted thereof shall be liable to be kept in penal servitude for life”</w:t>
      </w:r>
      <w:r w:rsidR="21CD8620">
        <w:rPr/>
        <w:t xml:space="preserve"> and in this case severe injury is considered as grievous bodily harm.</w:t>
      </w:r>
      <w:r w:rsidR="248643C9">
        <w:rPr/>
        <w:t xml:space="preserve"> </w:t>
      </w:r>
      <w:r w:rsidR="2E39EDC7">
        <w:rPr/>
        <w:t>However,</w:t>
      </w:r>
      <w:r w:rsidR="248643C9">
        <w:rPr/>
        <w:t xml:space="preserve"> Carla could be liable for S.20 of the offences against the person act 1861 </w:t>
      </w:r>
      <w:r w:rsidR="2D02C9A6">
        <w:rPr/>
        <w:t xml:space="preserve">described by the national archives (2004) </w:t>
      </w:r>
      <w:r w:rsidR="248643C9">
        <w:rPr/>
        <w:t>“</w:t>
      </w:r>
      <w:r w:rsidR="4DD9743D">
        <w:rPr/>
        <w:t xml:space="preserve">Whosoever shall unlawfully and maliciously wound or inflict any grievous bodily harm upon any other person, either with or without any weapon or instrument, shall be guilty of a </w:t>
      </w:r>
      <w:r w:rsidR="5D1F6C67">
        <w:rPr/>
        <w:t>misdemeanour</w:t>
      </w:r>
      <w:r w:rsidR="4DD9743D">
        <w:rPr/>
        <w:t>, and being convicted thereof shall be liable</w:t>
      </w:r>
      <w:r w:rsidR="0F4AAA2B">
        <w:rPr/>
        <w:t>”</w:t>
      </w:r>
      <w:r w:rsidR="2177ED43">
        <w:rPr/>
        <w:t xml:space="preserve"> instead of S.18. S.18 has specific intent </w:t>
      </w:r>
      <w:r w:rsidR="20D4D7C0">
        <w:rPr/>
        <w:t xml:space="preserve">for serious harm </w:t>
      </w:r>
      <w:r w:rsidR="2177ED43">
        <w:rPr/>
        <w:t>whereas S.20 ha</w:t>
      </w:r>
      <w:r w:rsidR="74023454">
        <w:rPr/>
        <w:t xml:space="preserve">s direct intent </w:t>
      </w:r>
      <w:r w:rsidR="7936681E">
        <w:rPr/>
        <w:t>for serious harm.</w:t>
      </w:r>
    </w:p>
    <w:p w:rsidR="08CB62A6" w:rsidP="3E9690A1" w:rsidRDefault="08CB62A6" w14:paraId="210A6051" w14:textId="54DBD0E8">
      <w:pPr>
        <w:pStyle w:val="Normal"/>
      </w:pPr>
      <w:r w:rsidR="08CB62A6">
        <w:rPr/>
        <w:t xml:space="preserve">The actus reus of this case is Carla picking up a knife from the kitchen and stabbing Jamie in the chest with the knife. The men's rea would be the </w:t>
      </w:r>
      <w:r w:rsidR="15988F6E">
        <w:rPr/>
        <w:t>overwhelming emotional strain such as anger and sadness on Carla because of Jamies actions building up to this and his confession to cheating during their argument</w:t>
      </w:r>
      <w:r w:rsidR="588FED70">
        <w:rPr/>
        <w:t xml:space="preserve"> about neglect and intoxication</w:t>
      </w:r>
      <w:r w:rsidR="15988F6E">
        <w:rPr/>
        <w:t xml:space="preserve"> </w:t>
      </w:r>
      <w:r w:rsidR="4DD6DE3B">
        <w:rPr/>
        <w:t xml:space="preserve">and also the intention of stabbing Jamie seen by her going to the kitchen with </w:t>
      </w:r>
      <w:r w:rsidR="2518B3A5">
        <w:rPr/>
        <w:t xml:space="preserve">direct </w:t>
      </w:r>
      <w:r w:rsidR="4DD6DE3B">
        <w:rPr/>
        <w:t>intention of getting the knife</w:t>
      </w:r>
      <w:r w:rsidR="1EAF6220">
        <w:rPr/>
        <w:t xml:space="preserve"> to </w:t>
      </w:r>
      <w:r w:rsidR="09682EB9">
        <w:rPr/>
        <w:t>seriously wound</w:t>
      </w:r>
      <w:r w:rsidR="65FCA770">
        <w:rPr/>
        <w:t xml:space="preserve"> Jamie and also then </w:t>
      </w:r>
      <w:r w:rsidR="4DD6DE3B">
        <w:rPr/>
        <w:t>having the time to think about her actions</w:t>
      </w:r>
      <w:r w:rsidR="24A18CA2">
        <w:rPr/>
        <w:t xml:space="preserve"> and the consequences</w:t>
      </w:r>
      <w:r w:rsidR="4DD6DE3B">
        <w:rPr/>
        <w:t xml:space="preserve"> on the way to Jamie</w:t>
      </w:r>
      <w:r w:rsidR="5DF771FE">
        <w:rPr/>
        <w:t xml:space="preserve"> with the knife.</w:t>
      </w:r>
      <w:r w:rsidR="5FCF4E8F">
        <w:rPr/>
        <w:t xml:space="preserve"> </w:t>
      </w:r>
    </w:p>
    <w:p w:rsidR="284DE764" w:rsidP="503C1E73" w:rsidRDefault="284DE764" w14:paraId="6F7170FA" w14:textId="71AF2041">
      <w:pPr>
        <w:pStyle w:val="Normal"/>
      </w:pPr>
      <w:r w:rsidR="284DE764">
        <w:rPr/>
        <w:t xml:space="preserve">We can see from the information given that Carla directly intended to harm Jamie therefor she may be liable for S.20 of grievous bodily harm. However </w:t>
      </w:r>
      <w:r w:rsidR="40E1669C">
        <w:rPr/>
        <w:t xml:space="preserve">attempted murder is another possibility that </w:t>
      </w:r>
      <w:r w:rsidR="40E1669C">
        <w:rPr/>
        <w:t>wi</w:t>
      </w:r>
      <w:r w:rsidR="40E1669C">
        <w:rPr/>
        <w:t>ll be discussed below.</w:t>
      </w:r>
    </w:p>
    <w:p w:rsidR="7C84DAAF" w:rsidP="3E9690A1" w:rsidRDefault="7C84DAAF" w14:paraId="60942B1A" w14:textId="27D02B11">
      <w:pPr>
        <w:pStyle w:val="Normal"/>
      </w:pPr>
      <w:r w:rsidR="663E9013">
        <w:rPr/>
        <w:t>Carla could also be liable for attempted murder; w</w:t>
      </w:r>
      <w:r w:rsidR="7C84DAAF">
        <w:rPr/>
        <w:t xml:space="preserve">e are told that attempted murder is </w:t>
      </w:r>
      <w:r w:rsidR="3B29BFE1">
        <w:rPr/>
        <w:t xml:space="preserve">(the national archive 2009) </w:t>
      </w:r>
      <w:r w:rsidR="0F346BBA">
        <w:rPr/>
        <w:t>“</w:t>
      </w:r>
      <w:r w:rsidR="41D4E463">
        <w:rPr/>
        <w:t>an offence under</w:t>
      </w:r>
      <w:r w:rsidR="3CCF2274">
        <w:rPr/>
        <w:t xml:space="preserve"> section 1</w:t>
      </w:r>
      <w:r w:rsidR="41D4E463">
        <w:rPr/>
        <w:t xml:space="preserve"> </w:t>
      </w:r>
      <w:r w:rsidR="41D4E463">
        <w:rPr/>
        <w:t>the Criminal Attempts Act 1981 (c. 4</w:t>
      </w:r>
      <w:r w:rsidR="41D4E463">
        <w:rPr/>
        <w:t xml:space="preserve">7) </w:t>
      </w:r>
      <w:r w:rsidR="41D4E463">
        <w:rPr/>
        <w:t xml:space="preserve">of </w:t>
      </w:r>
      <w:r w:rsidR="41D4E463">
        <w:rPr/>
        <w:t>attempting</w:t>
      </w:r>
      <w:r w:rsidR="41D4E463">
        <w:rPr/>
        <w:t xml:space="preserve"> to commit murder”</w:t>
      </w:r>
      <w:r w:rsidR="241FF3E7">
        <w:rPr/>
        <w:t>. This is because Carla is extremely angry at Jamie for what h</w:t>
      </w:r>
      <w:r w:rsidR="1290126B">
        <w:rPr/>
        <w:t>e has done to her so when she stabbed him in the chest, where the heart</w:t>
      </w:r>
      <w:r w:rsidR="3772B8B2">
        <w:rPr/>
        <w:t xml:space="preserve"> or lungs are which</w:t>
      </w:r>
      <w:r w:rsidR="1290126B">
        <w:rPr/>
        <w:t xml:space="preserve"> </w:t>
      </w:r>
      <w:r w:rsidR="6D76106E">
        <w:rPr/>
        <w:t xml:space="preserve">are </w:t>
      </w:r>
      <w:r w:rsidR="1290126B">
        <w:rPr/>
        <w:t>very vital part</w:t>
      </w:r>
      <w:r w:rsidR="19BFE420">
        <w:rPr/>
        <w:t>s</w:t>
      </w:r>
      <w:r w:rsidR="1290126B">
        <w:rPr/>
        <w:t xml:space="preserve"> of the human body, she </w:t>
      </w:r>
      <w:r w:rsidR="616B1EF0">
        <w:rPr/>
        <w:t>could have</w:t>
      </w:r>
      <w:r w:rsidR="1290126B">
        <w:rPr/>
        <w:t xml:space="preserve"> had the intention of murdering him</w:t>
      </w:r>
      <w:r w:rsidR="05489EF9">
        <w:rPr/>
        <w:t xml:space="preserve">. From the information given in this case we do not have enough </w:t>
      </w:r>
      <w:r w:rsidR="57DAD772">
        <w:rPr/>
        <w:t xml:space="preserve">evidence </w:t>
      </w:r>
      <w:r w:rsidR="05489EF9">
        <w:rPr/>
        <w:t xml:space="preserve">or a confession from the defendant Carla to assume or know for certain that her goal was to murder Jamie </w:t>
      </w:r>
      <w:r w:rsidR="51B9AFB5">
        <w:rPr/>
        <w:t>that night</w:t>
      </w:r>
      <w:r w:rsidR="0423D35B">
        <w:rPr/>
        <w:t xml:space="preserve"> because they have been married for 15 years there would assumably be a part of Carla that still loves Jamie which explains why her anger and sadness are so strong from his actions</w:t>
      </w:r>
      <w:r w:rsidR="51B9AFB5">
        <w:rPr/>
        <w:t>.</w:t>
      </w:r>
    </w:p>
    <w:p w:rsidR="51B9AFB5" w:rsidP="4B653660" w:rsidRDefault="51B9AFB5" w14:paraId="67F4C292" w14:textId="26938C39">
      <w:pPr>
        <w:pStyle w:val="Normal"/>
      </w:pPr>
      <w:r w:rsidR="51B9AFB5">
        <w:rPr/>
        <w:t xml:space="preserve">If murder was what she was planning to </w:t>
      </w:r>
      <w:r w:rsidR="6F3B0E77">
        <w:rPr/>
        <w:t>commit,</w:t>
      </w:r>
      <w:r w:rsidR="51B9AFB5">
        <w:rPr/>
        <w:t xml:space="preserve"> then the </w:t>
      </w:r>
      <w:r w:rsidR="08CF32EB">
        <w:rPr/>
        <w:t>men's</w:t>
      </w:r>
      <w:r w:rsidR="51B9AFB5">
        <w:rPr/>
        <w:t xml:space="preserve"> rea would be her intention to kill Jamie with the knife rather than intention of seriously harming him</w:t>
      </w:r>
      <w:r w:rsidR="23FAFE32">
        <w:rPr/>
        <w:t xml:space="preserve"> with the knife</w:t>
      </w:r>
      <w:r w:rsidR="51B9AFB5">
        <w:rPr/>
        <w:t>.</w:t>
      </w:r>
      <w:r w:rsidR="3BDCD7A9">
        <w:rPr/>
        <w:t xml:space="preserve"> </w:t>
      </w:r>
      <w:r w:rsidR="244D2EA0">
        <w:rPr/>
        <w:t xml:space="preserve">The </w:t>
      </w:r>
      <w:r w:rsidR="244D2EA0">
        <w:rPr/>
        <w:t>m</w:t>
      </w:r>
      <w:r w:rsidR="244D2EA0">
        <w:rPr/>
        <w:t>aximum</w:t>
      </w:r>
      <w:r w:rsidR="244D2EA0">
        <w:rPr/>
        <w:t xml:space="preserve"> </w:t>
      </w:r>
      <w:r w:rsidR="244D2EA0">
        <w:rPr/>
        <w:t>sentences for both crimes would be a “life sentence” according to Sentencing council (</w:t>
      </w:r>
      <w:r w:rsidR="4ADD2049">
        <w:rPr/>
        <w:t xml:space="preserve">2021) however they also </w:t>
      </w:r>
      <w:r w:rsidR="4ADD2049">
        <w:rPr/>
        <w:t>s</w:t>
      </w:r>
      <w:r w:rsidR="4ADD2049">
        <w:rPr/>
        <w:t>tate</w:t>
      </w:r>
      <w:r w:rsidR="4ADD2049">
        <w:rPr/>
        <w:t xml:space="preserve"> </w:t>
      </w:r>
      <w:r w:rsidR="4ADD2049">
        <w:rPr/>
        <w:t>that the offence range for grievous bodily har</w:t>
      </w:r>
      <w:r w:rsidR="334C5EE3">
        <w:rPr/>
        <w:t>m</w:t>
      </w:r>
      <w:r w:rsidR="4ADD2049">
        <w:rPr/>
        <w:t xml:space="preserve"> is only “2-16 years’ custody” and for attempted murder it is </w:t>
      </w:r>
      <w:r w:rsidR="6B8AADB0">
        <w:rPr/>
        <w:t>“3-40 years' custody”</w:t>
      </w:r>
      <w:r w:rsidR="79BDED23">
        <w:rPr/>
        <w:t>.</w:t>
      </w:r>
      <w:r w:rsidR="34D93779">
        <w:rPr/>
        <w:t xml:space="preserve"> Although the minimum for the sentences </w:t>
      </w:r>
      <w:r w:rsidR="34D93779">
        <w:rPr/>
        <w:t>a</w:t>
      </w:r>
      <w:r w:rsidR="34D93779">
        <w:rPr/>
        <w:t>re</w:t>
      </w:r>
      <w:r w:rsidR="34D93779">
        <w:rPr/>
        <w:t xml:space="preserve"> </w:t>
      </w:r>
      <w:r w:rsidR="34D93779">
        <w:rPr/>
        <w:t xml:space="preserve">similar there is a vast difference between the maximums and in this </w:t>
      </w:r>
      <w:r w:rsidR="34D93779">
        <w:rPr/>
        <w:t>c</w:t>
      </w:r>
      <w:r w:rsidR="34D93779">
        <w:rPr/>
        <w:t>ase</w:t>
      </w:r>
      <w:r w:rsidR="34D93779">
        <w:rPr/>
        <w:t xml:space="preserve"> </w:t>
      </w:r>
      <w:r w:rsidR="34D93779">
        <w:rPr/>
        <w:t xml:space="preserve">Carla would be getting the lower. </w:t>
      </w:r>
      <w:r w:rsidR="34D93779">
        <w:rPr/>
        <w:t>H</w:t>
      </w:r>
      <w:r w:rsidR="34D93779">
        <w:rPr/>
        <w:t>owever</w:t>
      </w:r>
      <w:r w:rsidR="34D93779">
        <w:rPr/>
        <w:t xml:space="preserve"> </w:t>
      </w:r>
      <w:r w:rsidR="4FDC219E">
        <w:rPr/>
        <w:t>it is still a long time that Carla would be facing due to her actions and the lack of defences available for her to use.</w:t>
      </w:r>
    </w:p>
    <w:p w:rsidR="5CDFDB6F" w:rsidP="4B653660" w:rsidRDefault="5CDFDB6F" w14:paraId="108233DB" w14:textId="5730FB1B">
      <w:pPr>
        <w:pStyle w:val="Normal"/>
        <w:suppressLineNumbers w:val="0"/>
        <w:bidi w:val="0"/>
        <w:spacing w:before="0" w:beforeAutospacing="off" w:after="160" w:afterAutospacing="off" w:line="259" w:lineRule="auto"/>
        <w:ind w:left="0" w:right="0"/>
        <w:jc w:val="left"/>
      </w:pPr>
      <w:r w:rsidR="5CDFDB6F">
        <w:rPr/>
        <w:t xml:space="preserve">Carlas only </w:t>
      </w:r>
      <w:bookmarkStart w:name="_Int_6i6dPZzq" w:id="2026887053"/>
      <w:r w:rsidR="5CDFDB6F">
        <w:rPr/>
        <w:t>possible defences</w:t>
      </w:r>
      <w:bookmarkEnd w:id="2026887053"/>
      <w:r w:rsidR="5CDFDB6F">
        <w:rPr/>
        <w:t xml:space="preserve"> for this case would be the effect of Jamies neglect on their relationship, his affair </w:t>
      </w:r>
      <w:r w:rsidR="4298E46C">
        <w:rPr/>
        <w:t xml:space="preserve">and his constant use of alcohol which would enrage Carla causing depression or anxiety which </w:t>
      </w:r>
      <w:r w:rsidR="0382E00A">
        <w:rPr/>
        <w:t xml:space="preserve">could </w:t>
      </w:r>
      <w:r w:rsidR="6F30B03F">
        <w:rPr/>
        <w:t>affect her</w:t>
      </w:r>
      <w:r w:rsidR="4298E46C">
        <w:rPr/>
        <w:t xml:space="preserve"> mental stability.</w:t>
      </w:r>
      <w:r w:rsidR="7EE9C6CA">
        <w:rPr/>
        <w:t xml:space="preserve"> </w:t>
      </w:r>
      <w:r w:rsidR="7EE9C6CA">
        <w:rPr/>
        <w:t>Mind</w:t>
      </w:r>
      <w:r w:rsidR="7EE9C6CA">
        <w:rPr/>
        <w:t xml:space="preserve"> tell us that “If you’re found guilty, the court may consider your mental health when deciding your sentence” so it can be assumed that Carlas sentence may be decreased for her mental state</w:t>
      </w:r>
      <w:r w:rsidR="0D5417C2">
        <w:rPr/>
        <w:t xml:space="preserve"> if it would affect her ability to act like a reasonable person</w:t>
      </w:r>
      <w:r w:rsidR="7EE9C6CA">
        <w:rPr/>
        <w:t>.</w:t>
      </w:r>
      <w:r w:rsidR="4298E46C">
        <w:rPr/>
        <w:t xml:space="preserve"> </w:t>
      </w:r>
      <w:r w:rsidR="6CBC8A07">
        <w:rPr/>
        <w:t>However,</w:t>
      </w:r>
      <w:r w:rsidR="4298E46C">
        <w:rPr/>
        <w:t xml:space="preserve"> a reasonable person would not</w:t>
      </w:r>
      <w:r w:rsidR="20556EA8">
        <w:rPr/>
        <w:t xml:space="preserve"> stab someone for these actions and from the information provided Carla </w:t>
      </w:r>
      <w:r w:rsidR="7E150F6F">
        <w:rPr/>
        <w:t xml:space="preserve">is not insane or </w:t>
      </w:r>
      <w:r w:rsidR="20556EA8">
        <w:rPr/>
        <w:t xml:space="preserve">does not have any disabilities </w:t>
      </w:r>
      <w:r w:rsidR="025E16DE">
        <w:rPr/>
        <w:t xml:space="preserve">physically or mentally that would </w:t>
      </w:r>
      <w:r w:rsidR="5B464A87">
        <w:rPr/>
        <w:t>affect</w:t>
      </w:r>
      <w:r w:rsidR="025E16DE">
        <w:rPr/>
        <w:t xml:space="preserve"> the way she thinks, acts or cause her any involuntary movements such as </w:t>
      </w:r>
      <w:r w:rsidR="6D10FEF1">
        <w:rPr/>
        <w:t>Tourette's</w:t>
      </w:r>
      <w:r w:rsidR="68CE0B96">
        <w:rPr/>
        <w:t xml:space="preserve"> </w:t>
      </w:r>
      <w:r w:rsidR="0FD173BD">
        <w:rPr/>
        <w:t>physical ticks</w:t>
      </w:r>
      <w:r w:rsidR="025E16DE">
        <w:rPr/>
        <w:t>, schizophrenia</w:t>
      </w:r>
      <w:r w:rsidR="7BA2BECA">
        <w:rPr/>
        <w:t>, sleepwalking, down syndrome or any other disa</w:t>
      </w:r>
      <w:r w:rsidR="6EAC7E1D">
        <w:rPr/>
        <w:t>bilities that would affect Carlas mental capacity so that she wouldn’t understand the consequences of her actions or physical movements.</w:t>
      </w:r>
      <w:r w:rsidR="4ADB3051">
        <w:rPr/>
        <w:t xml:space="preserve"> Carla was provoked into the stabbing due to Jamies actions however there was a period before the provocation and crime so therefore it cannot be used as a defence</w:t>
      </w:r>
      <w:r w:rsidR="0E0494FB">
        <w:rPr/>
        <w:t xml:space="preserve"> to defend Carla.</w:t>
      </w:r>
      <w:r w:rsidR="7BC56258">
        <w:rPr/>
        <w:t xml:space="preserve"> </w:t>
      </w:r>
      <w:r w:rsidR="59C7F695">
        <w:rPr/>
        <w:t>Also,</w:t>
      </w:r>
      <w:r w:rsidR="7BC56258">
        <w:rPr/>
        <w:t xml:space="preserve"> according to citizens advice (2019)</w:t>
      </w:r>
      <w:r w:rsidR="7D163FF3">
        <w:rPr/>
        <w:t xml:space="preserve"> “Each married partner has a legal duty to support the other” so we know that Jamie and Carla have a legal duty to support each other however, Jamie has been neglecting their relationship, if we had more information on how</w:t>
      </w:r>
      <w:r w:rsidR="30DD0839">
        <w:rPr/>
        <w:t xml:space="preserve">, </w:t>
      </w:r>
      <w:r w:rsidR="7D163FF3">
        <w:rPr/>
        <w:t>Carla could have been using this as a defe</w:t>
      </w:r>
      <w:r w:rsidR="391A692E">
        <w:rPr/>
        <w:t>nce</w:t>
      </w:r>
      <w:r w:rsidR="1232FB90">
        <w:rPr/>
        <w:t xml:space="preserve"> for her actions</w:t>
      </w:r>
      <w:r w:rsidR="1D487613">
        <w:rPr/>
        <w:t xml:space="preserve"> because all of the neglect over time will have built up and affected her mental health, possibly enough to affect her thoughts and actions maybe allowing her to plead as mentally unwell however th</w:t>
      </w:r>
      <w:r w:rsidR="7C9AE8AB">
        <w:rPr/>
        <w:t>ere is not enough details to allow this and therefor it cannot be used as a defence for Carla, the neglect would have to have been financial and extreme.</w:t>
      </w:r>
      <w:r w:rsidR="2C4DEEE9">
        <w:rPr/>
        <w:t xml:space="preserve"> Naylor (2021) tells us about how ‘Anna Krolikowska</w:t>
      </w:r>
      <w:r w:rsidR="6AF2D41A">
        <w:rPr/>
        <w:t>,</w:t>
      </w:r>
      <w:r w:rsidR="2C4DEEE9">
        <w:rPr/>
        <w:t xml:space="preserve"> thinking her husband was </w:t>
      </w:r>
      <w:r w:rsidR="77827F04">
        <w:rPr/>
        <w:t xml:space="preserve">not being </w:t>
      </w:r>
      <w:r w:rsidR="2C4DEEE9">
        <w:rPr/>
        <w:t>l</w:t>
      </w:r>
      <w:r w:rsidR="2796D632">
        <w:rPr/>
        <w:t>oyal</w:t>
      </w:r>
      <w:r w:rsidR="2C4DEEE9">
        <w:rPr/>
        <w:t xml:space="preserve"> to h</w:t>
      </w:r>
      <w:r w:rsidR="32B4854D">
        <w:rPr/>
        <w:t xml:space="preserve">er and buying services </w:t>
      </w:r>
      <w:r w:rsidR="0C284D5D">
        <w:rPr/>
        <w:t>off</w:t>
      </w:r>
      <w:r w:rsidR="32B4854D">
        <w:rPr/>
        <w:t xml:space="preserve"> women while they were together</w:t>
      </w:r>
      <w:r w:rsidR="6AF2D41A">
        <w:rPr/>
        <w:t>, penetrated his heart with a knife and murdered him while both being intoxicated with lots of vodka’  t</w:t>
      </w:r>
      <w:r w:rsidR="2997B94C">
        <w:rPr/>
        <w:t>his is a similar case except Jamie survived, if Carla was intoxicated then she also would have been able to use intoxication as a defence as it affects the way her mind works and she would not have been able to think like a reasonable person wh</w:t>
      </w:r>
      <w:r w:rsidR="08EA2BE5">
        <w:rPr/>
        <w:t xml:space="preserve">ile drunk and therefor she would have had a </w:t>
      </w:r>
      <w:r w:rsidR="08EA2BE5">
        <w:rPr/>
        <w:t>dimi</w:t>
      </w:r>
      <w:r w:rsidR="2F3220D9">
        <w:rPr/>
        <w:t>ni</w:t>
      </w:r>
      <w:r w:rsidR="08EA2BE5">
        <w:rPr/>
        <w:t>shed</w:t>
      </w:r>
      <w:r w:rsidR="08EA2BE5">
        <w:rPr/>
        <w:t xml:space="preserve"> responsibility and a lower sentence for the act that she committed however she the info</w:t>
      </w:r>
      <w:r w:rsidR="7AEC2F87">
        <w:rPr/>
        <w:t>rmation we have does not tell us she was intoxicated so therefor it cannot be used as a defence because of the lack of evidence saying she was intoxicated.</w:t>
      </w:r>
      <w:r w:rsidR="0BCE0124">
        <w:rPr/>
        <w:t xml:space="preserve"> From the information provided </w:t>
      </w:r>
      <w:bookmarkStart w:name="_Int_UlkDeqeK" w:id="787083278"/>
      <w:r w:rsidR="0BCE0124">
        <w:rPr/>
        <w:t>it is clear that Carla</w:t>
      </w:r>
      <w:bookmarkEnd w:id="787083278"/>
      <w:r w:rsidR="0BCE0124">
        <w:rPr/>
        <w:t xml:space="preserve"> has no defences for this case.</w:t>
      </w:r>
    </w:p>
    <w:p w:rsidR="3E9690A1" w:rsidP="4B653660" w:rsidRDefault="3E9690A1" w14:paraId="52E372AD" w14:textId="6095B798">
      <w:pPr>
        <w:pStyle w:val="Normal"/>
        <w:suppressLineNumbers w:val="0"/>
        <w:bidi w:val="0"/>
        <w:spacing w:before="0" w:beforeAutospacing="off" w:after="160" w:afterAutospacing="off" w:line="259" w:lineRule="auto"/>
        <w:ind w:left="0" w:right="0"/>
        <w:jc w:val="left"/>
      </w:pPr>
      <w:r w:rsidR="3160485A">
        <w:rPr/>
        <w:t xml:space="preserve">In conclusion, Carla is liable for grievous bodily harm </w:t>
      </w:r>
      <w:r w:rsidR="35A1AAA7">
        <w:rPr/>
        <w:t xml:space="preserve">S.20 of the offences against the person act </w:t>
      </w:r>
      <w:r w:rsidR="3160485A">
        <w:rPr/>
        <w:t>on Jamie because she unlawfully and maliciously stabb</w:t>
      </w:r>
      <w:r w:rsidR="19CF86F4">
        <w:rPr/>
        <w:t>ing</w:t>
      </w:r>
      <w:r w:rsidR="3160485A">
        <w:rPr/>
        <w:t xml:space="preserve"> him </w:t>
      </w:r>
      <w:r w:rsidR="78818892">
        <w:rPr/>
        <w:t xml:space="preserve">in the chest during their argument </w:t>
      </w:r>
      <w:r w:rsidR="3A21310F">
        <w:rPr/>
        <w:t xml:space="preserve">with direct intent to </w:t>
      </w:r>
      <w:r w:rsidR="3160485A">
        <w:rPr/>
        <w:t>caus</w:t>
      </w:r>
      <w:r w:rsidR="5823BF37">
        <w:rPr/>
        <w:t>e</w:t>
      </w:r>
      <w:r w:rsidR="3160485A">
        <w:rPr/>
        <w:t xml:space="preserve"> serious harm to his body</w:t>
      </w:r>
      <w:r w:rsidR="3A7D145B">
        <w:rPr/>
        <w:t xml:space="preserve">. She has no defence to diminish </w:t>
      </w:r>
      <w:r w:rsidR="10342C09">
        <w:rPr/>
        <w:t>responsibility</w:t>
      </w:r>
      <w:r w:rsidR="3A7D145B">
        <w:rPr/>
        <w:t xml:space="preserve"> and lowering severity of her sentence, she was provoked by Jamie however due to the </w:t>
      </w:r>
      <w:bookmarkStart w:name="_Int_YCIvA29n" w:id="1733762961"/>
      <w:r w:rsidR="3A7D145B">
        <w:rPr/>
        <w:t>period of time</w:t>
      </w:r>
      <w:bookmarkEnd w:id="1733762961"/>
      <w:r w:rsidR="3A7D145B">
        <w:rPr/>
        <w:t xml:space="preserve"> between provocation and the stabbing it is invalid, she had the time to consider the consequ</w:t>
      </w:r>
      <w:r w:rsidR="4D956F24">
        <w:rPr/>
        <w:t xml:space="preserve">ences of her actions and </w:t>
      </w:r>
      <w:r w:rsidR="6F7E94F5">
        <w:rPr/>
        <w:t>committed</w:t>
      </w:r>
      <w:r w:rsidR="4D956F24">
        <w:rPr/>
        <w:t xml:space="preserve"> the crime </w:t>
      </w:r>
      <w:r w:rsidR="72F71212">
        <w:rPr/>
        <w:t>anyway</w:t>
      </w:r>
      <w:r w:rsidR="4D956F24">
        <w:rPr/>
        <w:t xml:space="preserve">. She has no disabilities </w:t>
      </w:r>
      <w:r w:rsidR="73DA663A">
        <w:rPr/>
        <w:t xml:space="preserve">that were explained in the case given that would affect her actions or mental </w:t>
      </w:r>
      <w:r w:rsidR="73DA663A">
        <w:rPr/>
        <w:t>capacity</w:t>
      </w:r>
      <w:r w:rsidR="138625B1">
        <w:rPr/>
        <w:t xml:space="preserve"> to cause her to not consider the result of </w:t>
      </w:r>
      <w:r w:rsidR="518F46D7">
        <w:rPr/>
        <w:t xml:space="preserve">the stabbing. She is not described as </w:t>
      </w:r>
      <w:r w:rsidR="39FE8571">
        <w:rPr/>
        <w:t>insane,</w:t>
      </w:r>
      <w:r w:rsidR="518F46D7">
        <w:rPr/>
        <w:t xml:space="preserve"> and it is also clear that it was her int</w:t>
      </w:r>
      <w:r w:rsidR="2C02E74B">
        <w:rPr/>
        <w:t xml:space="preserve">ention to seriously harm </w:t>
      </w:r>
      <w:r w:rsidR="4B251B5B">
        <w:rPr/>
        <w:t>him,</w:t>
      </w:r>
      <w:r w:rsidR="2C02E74B">
        <w:rPr/>
        <w:t xml:space="preserve"> but not enough evidence given to say it was </w:t>
      </w:r>
      <w:r w:rsidR="2C02E74B">
        <w:rPr/>
        <w:t>attempted</w:t>
      </w:r>
      <w:r w:rsidR="2C02E74B">
        <w:rPr/>
        <w:t xml:space="preserve"> murder.</w:t>
      </w:r>
      <w:r w:rsidR="73DA663A">
        <w:rPr/>
        <w:t xml:space="preserve"> </w:t>
      </w:r>
      <w:r w:rsidR="47FC81CE">
        <w:rPr/>
        <w:t>This is the sentence we can assume will be given to Carla in this case.</w:t>
      </w:r>
      <w:r w:rsidR="4445AD98">
        <w:rPr/>
        <w:t xml:space="preserve"> Hertfordshire constabulary (2022) tell us about a case with the same actus reus</w:t>
      </w:r>
      <w:r w:rsidR="713C35A5">
        <w:rPr/>
        <w:t xml:space="preserve"> where ‘O’Dean Boothe penetrated a </w:t>
      </w:r>
      <w:r w:rsidR="7F3A3202">
        <w:rPr/>
        <w:t>man's</w:t>
      </w:r>
      <w:r w:rsidR="713C35A5">
        <w:rPr/>
        <w:t xml:space="preserve"> chest with a knife and got charged with grievous bodily harm’ </w:t>
      </w:r>
      <w:r w:rsidR="18BE68C5">
        <w:rPr/>
        <w:t>to further back why Carla would be liable to the charge of grievous bodily harm for the stabbing of Jamie in the chest.</w:t>
      </w:r>
      <w:r w:rsidR="13BBBB84">
        <w:rPr/>
        <w:t xml:space="preserve"> If Carla had been </w:t>
      </w:r>
      <w:r w:rsidR="13BBBB84">
        <w:rPr/>
        <w:t>deemed</w:t>
      </w:r>
      <w:r w:rsidR="13BBBB84">
        <w:rPr/>
        <w:t xml:space="preserve"> as insane then she would have some defence and </w:t>
      </w:r>
      <w:r w:rsidR="7CDC8E9A">
        <w:rPr/>
        <w:t>receive</w:t>
      </w:r>
      <w:r w:rsidR="13BBBB84">
        <w:rPr/>
        <w:t xml:space="preserve"> a hospital </w:t>
      </w:r>
      <w:r w:rsidR="45228F7E">
        <w:rPr/>
        <w:t>order, but she would have had to be seen as insane during the crime she committed</w:t>
      </w:r>
      <w:r w:rsidR="75CF6E8C">
        <w:rPr/>
        <w:t>. Exchange chambers</w:t>
      </w:r>
      <w:r w:rsidR="2BE5834B">
        <w:rPr/>
        <w:t xml:space="preserve"> (2022)</w:t>
      </w:r>
      <w:r w:rsidR="75CF6E8C">
        <w:rPr/>
        <w:t xml:space="preserve"> </w:t>
      </w:r>
      <w:r w:rsidR="75CF6E8C">
        <w:rPr/>
        <w:t>tells</w:t>
      </w:r>
      <w:r w:rsidR="75CF6E8C">
        <w:rPr/>
        <w:t xml:space="preserve"> us that Carla would have to be under a ‘</w:t>
      </w:r>
      <w:r w:rsidR="53524086">
        <w:rPr/>
        <w:t>fault</w:t>
      </w:r>
      <w:r w:rsidR="75CF6E8C">
        <w:rPr/>
        <w:t xml:space="preserve"> of their mental state </w:t>
      </w:r>
      <w:r w:rsidR="1F168154">
        <w:rPr/>
        <w:t xml:space="preserve">so that they would not realise that they were committing a wrong deed or that the quality or nature of it was </w:t>
      </w:r>
      <w:r w:rsidR="2F7D2CF7">
        <w:rPr/>
        <w:t>incorrect</w:t>
      </w:r>
      <w:r w:rsidR="7F4794AD">
        <w:rPr/>
        <w:t>’ to be considered insane during the stabbing.</w:t>
      </w:r>
      <w:r w:rsidR="60F17B89">
        <w:rPr/>
        <w:t xml:space="preserve"> It is too difficult to say she is liable for attempted murder as her intentions </w:t>
      </w:r>
      <w:r w:rsidR="60F17B89">
        <w:rPr/>
        <w:t>aren’t</w:t>
      </w:r>
      <w:r w:rsidR="60F17B89">
        <w:rPr/>
        <w:t xml:space="preserve"> clear enough unless she admitted to it which is not given in the information.</w:t>
      </w:r>
    </w:p>
    <w:p w:rsidR="3E9690A1" w:rsidRDefault="3E9690A1" w14:paraId="2F473923" w14:textId="5BF3AD56">
      <w:r>
        <w:br w:type="page"/>
      </w:r>
    </w:p>
    <w:p w:rsidR="09255EDC" w:rsidP="4B653660" w:rsidRDefault="09255EDC" w14:paraId="51930015" w14:textId="6E0004D0">
      <w:pPr>
        <w:pStyle w:val="Normal"/>
      </w:pPr>
      <w:r w:rsidR="09255EDC">
        <w:rPr/>
        <w:t>Exchange chambers (2022)</w:t>
      </w:r>
      <w:r w:rsidR="3D2F132B">
        <w:rPr/>
        <w:t>.</w:t>
      </w:r>
      <w:r w:rsidR="09255EDC">
        <w:rPr/>
        <w:t xml:space="preserve"> Available at: </w:t>
      </w:r>
      <w:hyperlink w:anchor=":~:text=A%20defendant%20is%20presumed%20by,guilty%20by%20reason%20of%20insanity" r:id="R5f9664351b1f42c9">
        <w:r w:rsidRPr="4B653660" w:rsidR="09255EDC">
          <w:rPr>
            <w:rStyle w:val="Hyperlink"/>
          </w:rPr>
          <w:t>https://www.exchangechambers.co.uk/ian-harris-mnaghten rules/</w:t>
        </w:r>
        <w:r w:rsidRPr="4B653660" w:rsidR="09255EDC">
          <w:rPr>
            <w:rStyle w:val="Hyperlink"/>
          </w:rPr>
          <w:t>#:~</w:t>
        </w:r>
        <w:r w:rsidRPr="4B653660" w:rsidR="09255EDC">
          <w:rPr>
            <w:rStyle w:val="Hyperlink"/>
          </w:rPr>
          <w:t>:text=A%20defendant%20is%20presumed%20</w:t>
        </w:r>
        <w:r w:rsidRPr="4B653660" w:rsidR="09255EDC">
          <w:rPr>
            <w:rStyle w:val="Hyperlink"/>
          </w:rPr>
          <w:t>by,guilty</w:t>
        </w:r>
        <w:r w:rsidRPr="4B653660" w:rsidR="09255EDC">
          <w:rPr>
            <w:rStyle w:val="Hyperlink"/>
          </w:rPr>
          <w:t>%20by%20reason%20of%20insanity</w:t>
        </w:r>
      </w:hyperlink>
      <w:r w:rsidR="09255EDC">
        <w:rPr/>
        <w:t xml:space="preserve"> Accessed on: 09/01/2024</w:t>
      </w:r>
    </w:p>
    <w:p w:rsidR="08204C71" w:rsidP="4B653660" w:rsidRDefault="08204C71" w14:paraId="58005FE9" w14:textId="0C5D562F">
      <w:pPr>
        <w:pStyle w:val="Normal"/>
        <w:rPr>
          <w:color w:val="000000" w:themeColor="text1" w:themeTint="FF" w:themeShade="FF"/>
        </w:rPr>
      </w:pPr>
      <w:r w:rsidRPr="3231AF20" w:rsidR="08204C71">
        <w:rPr>
          <w:color w:val="000000" w:themeColor="text1" w:themeTint="FF" w:themeShade="FF"/>
        </w:rPr>
        <w:t>Hertfordshire constabulary (2022)</w:t>
      </w:r>
      <w:r w:rsidRPr="3231AF20" w:rsidR="231A6F45">
        <w:rPr>
          <w:color w:val="000000" w:themeColor="text1" w:themeTint="FF" w:themeShade="FF"/>
        </w:rPr>
        <w:t>.</w:t>
      </w:r>
      <w:r w:rsidRPr="3231AF20" w:rsidR="08204C71">
        <w:rPr>
          <w:color w:val="000000" w:themeColor="text1" w:themeTint="FF" w:themeShade="FF"/>
        </w:rPr>
        <w:t xml:space="preserve"> Available at: </w:t>
      </w:r>
      <w:hyperlink r:id="R7d290dbca7024f00">
        <w:r w:rsidRPr="3231AF20" w:rsidR="08204C71">
          <w:rPr>
            <w:rStyle w:val="Hyperlink"/>
            <w:color w:val="000000" w:themeColor="text1" w:themeTint="FF" w:themeShade="FF"/>
          </w:rPr>
          <w:t>https://www.herts.police.uk/news/hertfordshire/news/2022/january-2022/man-who-stabbed-another-in-the-chest-is-jailed-for-more-than-four-years--watford/</w:t>
        </w:r>
      </w:hyperlink>
      <w:r w:rsidRPr="3231AF20" w:rsidR="08204C71">
        <w:rPr>
          <w:color w:val="000000" w:themeColor="text1" w:themeTint="FF" w:themeShade="FF"/>
        </w:rPr>
        <w:t xml:space="preserve"> Accessed on 09/01/2024</w:t>
      </w:r>
    </w:p>
    <w:p w:rsidR="53C333F8" w:rsidP="3231AF20" w:rsidRDefault="53C333F8" w14:paraId="08A9853C" w14:textId="143346FA">
      <w:pPr>
        <w:pStyle w:val="Normal"/>
        <w:rPr>
          <w:color w:val="000000" w:themeColor="text1" w:themeTint="FF" w:themeShade="FF"/>
        </w:rPr>
      </w:pPr>
      <w:r w:rsidRPr="3231AF20" w:rsidR="2A64EB85">
        <w:rPr>
          <w:color w:val="000000" w:themeColor="text1" w:themeTint="FF" w:themeShade="FF"/>
        </w:rPr>
        <w:t xml:space="preserve">Mind (2024) </w:t>
      </w:r>
      <w:r w:rsidRPr="3231AF20" w:rsidR="2A64EB85">
        <w:rPr>
          <w:i w:val="1"/>
          <w:iCs w:val="1"/>
          <w:color w:val="000000" w:themeColor="text1" w:themeTint="FF" w:themeShade="FF"/>
        </w:rPr>
        <w:t>The courts and mental health</w:t>
      </w:r>
      <w:r w:rsidRPr="3231AF20" w:rsidR="2A64EB85">
        <w:rPr>
          <w:color w:val="000000" w:themeColor="text1" w:themeTint="FF" w:themeShade="FF"/>
        </w:rPr>
        <w:t xml:space="preserve">. Available at: </w:t>
      </w:r>
      <w:hyperlink w:anchor=":~:text=Insanity%20(legal%20defence),will%20not%20necessarily%20be%20acquitted" r:id="R650a7530e2cf46cf">
        <w:r w:rsidRPr="3231AF20" w:rsidR="2A64EB85">
          <w:rPr>
            <w:rStyle w:val="Hyperlink"/>
          </w:rPr>
          <w:t>https://www.mind.org.uk/information-support/legal-rights/courts-and-mental-health/at-your-trial/#:~:text=Insanity%20(legal%20defence),will%20not%20necessarily%20be%20acquitted</w:t>
        </w:r>
      </w:hyperlink>
      <w:r w:rsidRPr="3231AF20" w:rsidR="2A64EB85">
        <w:rPr>
          <w:color w:val="000000" w:themeColor="text1" w:themeTint="FF" w:themeShade="FF"/>
        </w:rPr>
        <w:t xml:space="preserve"> Accessed on: 19/04/2024</w:t>
      </w:r>
    </w:p>
    <w:p w:rsidR="53C333F8" w:rsidP="4B653660" w:rsidRDefault="53C333F8" w14:paraId="17AA0B7F" w14:textId="6333A28E">
      <w:pPr>
        <w:pStyle w:val="Normal"/>
        <w:rPr>
          <w:color w:val="000000" w:themeColor="text1" w:themeTint="FF" w:themeShade="FF"/>
        </w:rPr>
      </w:pPr>
      <w:r w:rsidRPr="3231AF20" w:rsidR="53C333F8">
        <w:rPr>
          <w:color w:val="000000" w:themeColor="text1" w:themeTint="FF" w:themeShade="FF"/>
        </w:rPr>
        <w:t xml:space="preserve">Naylor M, (2021). Available at: </w:t>
      </w:r>
      <w:hyperlink r:id="R6645e0bde7964ab2">
        <w:r w:rsidRPr="3231AF20" w:rsidR="53C333F8">
          <w:rPr>
            <w:rStyle w:val="Hyperlink"/>
          </w:rPr>
          <w:t>https://www.grimsbytelegraph.co.uk/news/grimsby-news/drunk-wife-stabbed-husband-heart-6287727</w:t>
        </w:r>
      </w:hyperlink>
      <w:r w:rsidRPr="3231AF20" w:rsidR="53C333F8">
        <w:rPr>
          <w:color w:val="000000" w:themeColor="text1" w:themeTint="FF" w:themeShade="FF"/>
        </w:rPr>
        <w:t xml:space="preserve"> Accessed on: 12/01/2024</w:t>
      </w:r>
    </w:p>
    <w:p w:rsidR="7D272197" w:rsidP="4B653660" w:rsidRDefault="7D272197" w14:paraId="6356F7B8" w14:textId="32A2E4AA">
      <w:pPr>
        <w:pStyle w:val="Normal"/>
      </w:pPr>
      <w:r w:rsidR="7D272197">
        <w:rPr/>
        <w:t>Sentencing council (2021)</w:t>
      </w:r>
      <w:r w:rsidR="316284EE">
        <w:rPr/>
        <w:t>.</w:t>
      </w:r>
      <w:r w:rsidR="7D272197">
        <w:rPr/>
        <w:t xml:space="preserve"> Available at:</w:t>
      </w:r>
      <w:r w:rsidR="2300F237">
        <w:rPr/>
        <w:t xml:space="preserve"> </w:t>
      </w:r>
      <w:hyperlink r:id="Re36eab3b90254b35">
        <w:r w:rsidRPr="4B653660" w:rsidR="7D272197">
          <w:rPr>
            <w:rStyle w:val="Hyperlink"/>
          </w:rPr>
          <w:t>https://www.sentencingcouncil.org.uk/offences/crown-court/item/attempted-murder-2/</w:t>
        </w:r>
      </w:hyperlink>
      <w:r w:rsidR="02BEF2DD">
        <w:rPr/>
        <w:t xml:space="preserve"> </w:t>
      </w:r>
      <w:r w:rsidR="003E2685">
        <w:rPr/>
        <w:t>Accessed</w:t>
      </w:r>
      <w:r w:rsidR="7D272197">
        <w:rPr/>
        <w:t xml:space="preserve"> on: 09/01/2024</w:t>
      </w:r>
    </w:p>
    <w:p w:rsidR="1E069D1D" w:rsidP="4B653660" w:rsidRDefault="1E069D1D" w14:paraId="5ED56532" w14:textId="7D3F4575">
      <w:pPr>
        <w:pStyle w:val="Normal"/>
      </w:pPr>
      <w:r w:rsidR="1E069D1D">
        <w:rPr/>
        <w:t>Sentencing council (</w:t>
      </w:r>
      <w:r w:rsidR="6F13FB82">
        <w:rPr/>
        <w:t>2021</w:t>
      </w:r>
      <w:r w:rsidR="1E069D1D">
        <w:rPr/>
        <w:t>)</w:t>
      </w:r>
      <w:r w:rsidR="316284EE">
        <w:rPr/>
        <w:t>.</w:t>
      </w:r>
      <w:r w:rsidR="7D272197">
        <w:rPr/>
        <w:t xml:space="preserve"> </w:t>
      </w:r>
      <w:r w:rsidR="43946C41">
        <w:rPr/>
        <w:t xml:space="preserve">Available at: </w:t>
      </w:r>
      <w:hyperlink r:id="Rcabe9e2df35644b6">
        <w:r w:rsidRPr="4B653660" w:rsidR="43946C41">
          <w:rPr>
            <w:rStyle w:val="Hyperlink"/>
          </w:rPr>
          <w:t>https://www.sentencingcouncil.org.uk/offences/crown-court/item/causing-grievous-bodily-harm-with-intent-to-do-grievous-bodily-harm-wounding-with-intent-to-do-gbh-2/</w:t>
        </w:r>
      </w:hyperlink>
      <w:r w:rsidR="43946C41">
        <w:rPr/>
        <w:t xml:space="preserve"> Accessed on: </w:t>
      </w:r>
      <w:r w:rsidR="24B273AC">
        <w:rPr/>
        <w:t>09/01/2024</w:t>
      </w:r>
    </w:p>
    <w:p w:rsidR="7D272197" w:rsidP="4B653660" w:rsidRDefault="7D272197" w14:paraId="7F64F3A6" w14:textId="5C84ADA7">
      <w:pPr>
        <w:pStyle w:val="Normal"/>
      </w:pPr>
      <w:r w:rsidR="7D272197">
        <w:rPr/>
        <w:t>The national archives (2009)</w:t>
      </w:r>
      <w:r w:rsidR="0DCD15DB">
        <w:rPr/>
        <w:t>.</w:t>
      </w:r>
      <w:r w:rsidR="7D272197">
        <w:rPr/>
        <w:t xml:space="preserve"> Available at: </w:t>
      </w:r>
      <w:hyperlink r:id="R92d51c0ffbbf4fa1">
        <w:r w:rsidRPr="4B653660" w:rsidR="7D272197">
          <w:rPr>
            <w:rStyle w:val="Hyperlink"/>
          </w:rPr>
          <w:t>https://www.legislation.gov.uk/ukpga/Vict/24-25/100/section/18</w:t>
        </w:r>
      </w:hyperlink>
      <w:r w:rsidR="7D272197">
        <w:rPr/>
        <w:t xml:space="preserve"> Accessed on: 08/01/2024</w:t>
      </w:r>
    </w:p>
    <w:p w:rsidR="7D272197" w:rsidP="4B653660" w:rsidRDefault="7D272197" w14:paraId="0D166DC1" w14:textId="2AD5FBD9">
      <w:pPr>
        <w:pStyle w:val="Normal"/>
        <w:rPr>
          <w:rFonts w:ascii="Calibri" w:hAnsi="Calibri" w:eastAsia="Calibri" w:cs="Calibri"/>
          <w:noProof w:val="0"/>
          <w:sz w:val="22"/>
          <w:szCs w:val="22"/>
          <w:lang w:val="en-GB"/>
        </w:rPr>
      </w:pPr>
      <w:r w:rsidR="7D272197">
        <w:rPr/>
        <w:t>The national archives (2003)</w:t>
      </w:r>
      <w:r w:rsidR="67583E79">
        <w:rPr/>
        <w:t>.</w:t>
      </w:r>
      <w:r w:rsidR="7D272197">
        <w:rPr/>
        <w:t xml:space="preserve"> Available at: </w:t>
      </w:r>
      <w:hyperlink r:id="Rd08415f035b749d9">
        <w:r w:rsidRPr="503C1E73" w:rsidR="7D272197">
          <w:rPr>
            <w:rStyle w:val="Hyperlink"/>
            <w:rFonts w:ascii="Calibri" w:hAnsi="Calibri" w:eastAsia="Calibri" w:cs="Calibri"/>
            <w:noProof w:val="0"/>
            <w:sz w:val="22"/>
            <w:szCs w:val="22"/>
            <w:lang w:val="en-GB"/>
          </w:rPr>
          <w:t>Criminal Justice Act 2003 (legislation.gov.uk)</w:t>
        </w:r>
      </w:hyperlink>
      <w:r w:rsidRPr="503C1E73" w:rsidR="7D272197">
        <w:rPr>
          <w:rFonts w:ascii="Calibri" w:hAnsi="Calibri" w:eastAsia="Calibri" w:cs="Calibri"/>
          <w:noProof w:val="0"/>
          <w:sz w:val="22"/>
          <w:szCs w:val="22"/>
          <w:lang w:val="en-GB"/>
        </w:rPr>
        <w:t xml:space="preserve"> Accessed on: 09/01/2024</w:t>
      </w:r>
    </w:p>
    <w:p w:rsidR="38918326" w:rsidP="503C1E73" w:rsidRDefault="38918326" w14:paraId="3E95236B" w14:textId="064398BF">
      <w:pPr>
        <w:pStyle w:val="Normal"/>
        <w:rPr>
          <w:rFonts w:ascii="Calibri" w:hAnsi="Calibri" w:eastAsia="Calibri" w:cs="Calibri"/>
          <w:noProof w:val="0"/>
          <w:sz w:val="22"/>
          <w:szCs w:val="22"/>
          <w:lang w:val="en-GB"/>
        </w:rPr>
      </w:pPr>
      <w:r w:rsidRPr="503C1E73" w:rsidR="38918326">
        <w:rPr>
          <w:rFonts w:ascii="Calibri" w:hAnsi="Calibri" w:eastAsia="Calibri" w:cs="Calibri"/>
          <w:noProof w:val="0"/>
          <w:sz w:val="22"/>
          <w:szCs w:val="22"/>
          <w:lang w:val="en-GB"/>
        </w:rPr>
        <w:t>The national archives ((2004)</w:t>
      </w:r>
      <w:hyperlink r:id="R1ea671de80134c7f">
        <w:r w:rsidRPr="503C1E73" w:rsidR="38918326">
          <w:rPr>
            <w:rStyle w:val="Hyperlink"/>
            <w:rFonts w:ascii="Calibri" w:hAnsi="Calibri" w:eastAsia="Calibri" w:cs="Calibri"/>
            <w:noProof w:val="0"/>
            <w:sz w:val="22"/>
            <w:szCs w:val="22"/>
            <w:lang w:val="en-GB"/>
          </w:rPr>
          <w:t>https://www.legislation.gov.uk/ukpga/Vict/24-25/100/section/20/2004-09-28</w:t>
        </w:r>
      </w:hyperlink>
      <w:r w:rsidRPr="503C1E73" w:rsidR="38918326">
        <w:rPr>
          <w:rFonts w:ascii="Calibri" w:hAnsi="Calibri" w:eastAsia="Calibri" w:cs="Calibri"/>
          <w:noProof w:val="0"/>
          <w:sz w:val="22"/>
          <w:szCs w:val="22"/>
          <w:lang w:val="en-GB"/>
        </w:rPr>
        <w:t xml:space="preserve"> Accessed on: 15/07/2024</w:t>
      </w:r>
    </w:p>
    <w:p w:rsidR="503C1E73" w:rsidP="503C1E73" w:rsidRDefault="503C1E73" w14:paraId="42ADF23C" w14:textId="22F476D7">
      <w:pPr>
        <w:pStyle w:val="Normal"/>
      </w:pPr>
    </w:p>
    <w:p w:rsidR="4B653660" w:rsidP="4B653660" w:rsidRDefault="4B653660" w14:paraId="15A8BD57" w14:textId="1693762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UlkDeqeK" int2:invalidationBookmarkName="" int2:hashCode="05/74z59ct7HaI" int2:id="mNo37GYK">
      <int2:state int2:type="AugLoop_Text_Critique" int2:value="Rejected"/>
    </int2:bookmark>
    <int2:bookmark int2:bookmarkName="_Int_YCIvA29n" int2:invalidationBookmarkName="" int2:hashCode="PP+Hh7LqQ7YUGl" int2:id="Qx68Isdg">
      <int2:state int2:type="AugLoop_Text_Critique" int2:value="Rejected"/>
    </int2:bookmark>
    <int2:bookmark int2:bookmarkName="_Int_6i6dPZzq" int2:invalidationBookmarkName="" int2:hashCode="NUcLPDP+h93EZj" int2:id="G55AHs9t">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5FB897"/>
    <w:rsid w:val="003E2685"/>
    <w:rsid w:val="0086D57C"/>
    <w:rsid w:val="00E4ADC6"/>
    <w:rsid w:val="01CD820B"/>
    <w:rsid w:val="025E16DE"/>
    <w:rsid w:val="02BEF2DD"/>
    <w:rsid w:val="032EE0C8"/>
    <w:rsid w:val="0382E00A"/>
    <w:rsid w:val="03D936C9"/>
    <w:rsid w:val="0423D35B"/>
    <w:rsid w:val="04CAB129"/>
    <w:rsid w:val="04D29EAF"/>
    <w:rsid w:val="05489EF9"/>
    <w:rsid w:val="06289C1D"/>
    <w:rsid w:val="06411B6F"/>
    <w:rsid w:val="072A52CD"/>
    <w:rsid w:val="0748A4FF"/>
    <w:rsid w:val="07DCEBD0"/>
    <w:rsid w:val="07DE74A0"/>
    <w:rsid w:val="080A3F71"/>
    <w:rsid w:val="08204C71"/>
    <w:rsid w:val="083C66F7"/>
    <w:rsid w:val="08CB62A6"/>
    <w:rsid w:val="08CF32EB"/>
    <w:rsid w:val="08EA2BE5"/>
    <w:rsid w:val="090391CA"/>
    <w:rsid w:val="09255EDC"/>
    <w:rsid w:val="09322F3F"/>
    <w:rsid w:val="09682EB9"/>
    <w:rsid w:val="09A60FD2"/>
    <w:rsid w:val="0A5D44B7"/>
    <w:rsid w:val="0AC1DBDA"/>
    <w:rsid w:val="0ACEABE8"/>
    <w:rsid w:val="0B16B3E0"/>
    <w:rsid w:val="0BA0ACB0"/>
    <w:rsid w:val="0BCE0124"/>
    <w:rsid w:val="0C284D5D"/>
    <w:rsid w:val="0C41C9B2"/>
    <w:rsid w:val="0D5417C2"/>
    <w:rsid w:val="0D602FF3"/>
    <w:rsid w:val="0DCD15DB"/>
    <w:rsid w:val="0E0494FB"/>
    <w:rsid w:val="0E7980F5"/>
    <w:rsid w:val="0F346BBA"/>
    <w:rsid w:val="0F4AAA2B"/>
    <w:rsid w:val="0FC49050"/>
    <w:rsid w:val="0FD173BD"/>
    <w:rsid w:val="0FD9BE12"/>
    <w:rsid w:val="0FF7EA6D"/>
    <w:rsid w:val="10342C09"/>
    <w:rsid w:val="105683A5"/>
    <w:rsid w:val="119D562F"/>
    <w:rsid w:val="11C4CDDB"/>
    <w:rsid w:val="1232FB90"/>
    <w:rsid w:val="1284F9E1"/>
    <w:rsid w:val="1290126B"/>
    <w:rsid w:val="12B10B36"/>
    <w:rsid w:val="13603D0B"/>
    <w:rsid w:val="138625B1"/>
    <w:rsid w:val="13BBBB84"/>
    <w:rsid w:val="142AE005"/>
    <w:rsid w:val="1457293A"/>
    <w:rsid w:val="1508352D"/>
    <w:rsid w:val="150E1CF5"/>
    <w:rsid w:val="15988F6E"/>
    <w:rsid w:val="17328F5C"/>
    <w:rsid w:val="17B68BDD"/>
    <w:rsid w:val="18BE68C5"/>
    <w:rsid w:val="18FBA00E"/>
    <w:rsid w:val="1996CD81"/>
    <w:rsid w:val="19BFE420"/>
    <w:rsid w:val="19CF86F4"/>
    <w:rsid w:val="19F3449A"/>
    <w:rsid w:val="19F921E3"/>
    <w:rsid w:val="1ADFED2A"/>
    <w:rsid w:val="1ADFED2A"/>
    <w:rsid w:val="1C5FDB02"/>
    <w:rsid w:val="1C7BBD8B"/>
    <w:rsid w:val="1C7D090C"/>
    <w:rsid w:val="1D487613"/>
    <w:rsid w:val="1DB95D83"/>
    <w:rsid w:val="1DE9A4EE"/>
    <w:rsid w:val="1E069D1D"/>
    <w:rsid w:val="1EAF6220"/>
    <w:rsid w:val="1F168154"/>
    <w:rsid w:val="1F977BC4"/>
    <w:rsid w:val="20556EA8"/>
    <w:rsid w:val="20D4D7C0"/>
    <w:rsid w:val="21203EF9"/>
    <w:rsid w:val="214F2EAE"/>
    <w:rsid w:val="214F2EAE"/>
    <w:rsid w:val="2177ED43"/>
    <w:rsid w:val="21939FC3"/>
    <w:rsid w:val="21CD8620"/>
    <w:rsid w:val="21F0A7F0"/>
    <w:rsid w:val="22BC0F5A"/>
    <w:rsid w:val="22CF1C86"/>
    <w:rsid w:val="2300F237"/>
    <w:rsid w:val="231A6F45"/>
    <w:rsid w:val="239DF8F8"/>
    <w:rsid w:val="23FAFE32"/>
    <w:rsid w:val="241FF3E7"/>
    <w:rsid w:val="242692AE"/>
    <w:rsid w:val="244D2EA0"/>
    <w:rsid w:val="24500C03"/>
    <w:rsid w:val="2457DFBB"/>
    <w:rsid w:val="246AECE7"/>
    <w:rsid w:val="248643C9"/>
    <w:rsid w:val="24A18CA2"/>
    <w:rsid w:val="24B273AC"/>
    <w:rsid w:val="2518B3A5"/>
    <w:rsid w:val="2606BD48"/>
    <w:rsid w:val="26B3B6C8"/>
    <w:rsid w:val="26D62984"/>
    <w:rsid w:val="27561819"/>
    <w:rsid w:val="2796D632"/>
    <w:rsid w:val="2802E147"/>
    <w:rsid w:val="284AF85E"/>
    <w:rsid w:val="284DE764"/>
    <w:rsid w:val="284F8729"/>
    <w:rsid w:val="2997B94C"/>
    <w:rsid w:val="29EB578A"/>
    <w:rsid w:val="2A64EB85"/>
    <w:rsid w:val="2BE5834B"/>
    <w:rsid w:val="2C02E74B"/>
    <w:rsid w:val="2C472893"/>
    <w:rsid w:val="2C4DEEE9"/>
    <w:rsid w:val="2CEB7DBD"/>
    <w:rsid w:val="2D02C9A6"/>
    <w:rsid w:val="2D6D15C3"/>
    <w:rsid w:val="2DF6AE92"/>
    <w:rsid w:val="2E39EDC7"/>
    <w:rsid w:val="2E874E1E"/>
    <w:rsid w:val="2EB5C8DD"/>
    <w:rsid w:val="2EDCFE15"/>
    <w:rsid w:val="2F3220D9"/>
    <w:rsid w:val="2F7D2CF7"/>
    <w:rsid w:val="2F80631F"/>
    <w:rsid w:val="2F927EF3"/>
    <w:rsid w:val="30231E7F"/>
    <w:rsid w:val="30231E7F"/>
    <w:rsid w:val="30DD0839"/>
    <w:rsid w:val="3160485A"/>
    <w:rsid w:val="316284EE"/>
    <w:rsid w:val="3231AF20"/>
    <w:rsid w:val="32B4854D"/>
    <w:rsid w:val="32C79A97"/>
    <w:rsid w:val="334C5EE3"/>
    <w:rsid w:val="3380DBAB"/>
    <w:rsid w:val="3444D9D9"/>
    <w:rsid w:val="34D93779"/>
    <w:rsid w:val="34F68FA2"/>
    <w:rsid w:val="35307D70"/>
    <w:rsid w:val="35975751"/>
    <w:rsid w:val="35A1AAA7"/>
    <w:rsid w:val="35A44436"/>
    <w:rsid w:val="368F3EE1"/>
    <w:rsid w:val="37135E31"/>
    <w:rsid w:val="3772B8B2"/>
    <w:rsid w:val="3826532D"/>
    <w:rsid w:val="38681E32"/>
    <w:rsid w:val="38918326"/>
    <w:rsid w:val="38C38E70"/>
    <w:rsid w:val="391A692E"/>
    <w:rsid w:val="39C2238E"/>
    <w:rsid w:val="39FE8571"/>
    <w:rsid w:val="3A03EE93"/>
    <w:rsid w:val="3A21310F"/>
    <w:rsid w:val="3A230C92"/>
    <w:rsid w:val="3A7D145B"/>
    <w:rsid w:val="3B29BFE1"/>
    <w:rsid w:val="3B5DF3EF"/>
    <w:rsid w:val="3B9FBEF4"/>
    <w:rsid w:val="3BBEDCF3"/>
    <w:rsid w:val="3BDCD7A9"/>
    <w:rsid w:val="3BDD9DAF"/>
    <w:rsid w:val="3C530825"/>
    <w:rsid w:val="3CCF2274"/>
    <w:rsid w:val="3D2F132B"/>
    <w:rsid w:val="3D609727"/>
    <w:rsid w:val="3DE36AED"/>
    <w:rsid w:val="3DEED886"/>
    <w:rsid w:val="3E9690A1"/>
    <w:rsid w:val="3EE94A2D"/>
    <w:rsid w:val="3F0CDB30"/>
    <w:rsid w:val="3F7CB5A0"/>
    <w:rsid w:val="403B4BB1"/>
    <w:rsid w:val="40A2AF7C"/>
    <w:rsid w:val="40A8AB91"/>
    <w:rsid w:val="40A8AB91"/>
    <w:rsid w:val="40E1669C"/>
    <w:rsid w:val="41CE3163"/>
    <w:rsid w:val="41CE3163"/>
    <w:rsid w:val="41D158C0"/>
    <w:rsid w:val="41D4E463"/>
    <w:rsid w:val="4298E46C"/>
    <w:rsid w:val="42B93A4A"/>
    <w:rsid w:val="43946C41"/>
    <w:rsid w:val="4445AD98"/>
    <w:rsid w:val="44C7B688"/>
    <w:rsid w:val="45228F7E"/>
    <w:rsid w:val="454F1A09"/>
    <w:rsid w:val="4569ED1E"/>
    <w:rsid w:val="45BC2796"/>
    <w:rsid w:val="45F48D96"/>
    <w:rsid w:val="464A092F"/>
    <w:rsid w:val="4680E8A8"/>
    <w:rsid w:val="47F1A8D6"/>
    <w:rsid w:val="47FC81CE"/>
    <w:rsid w:val="489F56E4"/>
    <w:rsid w:val="489F56E4"/>
    <w:rsid w:val="48BD0C73"/>
    <w:rsid w:val="48E780EE"/>
    <w:rsid w:val="48F9B78A"/>
    <w:rsid w:val="4954ED6B"/>
    <w:rsid w:val="4A3A208E"/>
    <w:rsid w:val="4A3B2745"/>
    <w:rsid w:val="4A6F9F80"/>
    <w:rsid w:val="4A83514F"/>
    <w:rsid w:val="4A8C6B75"/>
    <w:rsid w:val="4ADB3051"/>
    <w:rsid w:val="4ADD2049"/>
    <w:rsid w:val="4B251B5B"/>
    <w:rsid w:val="4B653660"/>
    <w:rsid w:val="4B747D30"/>
    <w:rsid w:val="4C6DC998"/>
    <w:rsid w:val="4C907D54"/>
    <w:rsid w:val="4D2BC73C"/>
    <w:rsid w:val="4D75B81F"/>
    <w:rsid w:val="4D956F24"/>
    <w:rsid w:val="4DB3FBD2"/>
    <w:rsid w:val="4DD6DE3B"/>
    <w:rsid w:val="4DD9743D"/>
    <w:rsid w:val="4FDC219E"/>
    <w:rsid w:val="50234420"/>
    <w:rsid w:val="503C1E73"/>
    <w:rsid w:val="50D635E4"/>
    <w:rsid w:val="512EF9D2"/>
    <w:rsid w:val="518F46D7"/>
    <w:rsid w:val="51B9AFB5"/>
    <w:rsid w:val="52877173"/>
    <w:rsid w:val="53524086"/>
    <w:rsid w:val="53C333F8"/>
    <w:rsid w:val="54B4A542"/>
    <w:rsid w:val="5502B777"/>
    <w:rsid w:val="5523E375"/>
    <w:rsid w:val="5564B28A"/>
    <w:rsid w:val="55F18903"/>
    <w:rsid w:val="57DAD772"/>
    <w:rsid w:val="57E1C7C3"/>
    <w:rsid w:val="5823BF37"/>
    <w:rsid w:val="585B8437"/>
    <w:rsid w:val="585FB897"/>
    <w:rsid w:val="58811C57"/>
    <w:rsid w:val="588FED70"/>
    <w:rsid w:val="59C7F695"/>
    <w:rsid w:val="5A4DB3A7"/>
    <w:rsid w:val="5A4DB3A7"/>
    <w:rsid w:val="5AD4219D"/>
    <w:rsid w:val="5AF722A7"/>
    <w:rsid w:val="5B21EE3D"/>
    <w:rsid w:val="5B35879E"/>
    <w:rsid w:val="5B464A87"/>
    <w:rsid w:val="5CDFDB6F"/>
    <w:rsid w:val="5D1F6C67"/>
    <w:rsid w:val="5DD823DA"/>
    <w:rsid w:val="5DF771FE"/>
    <w:rsid w:val="5E507F34"/>
    <w:rsid w:val="5F1BA20C"/>
    <w:rsid w:val="5F90991D"/>
    <w:rsid w:val="5FAC4198"/>
    <w:rsid w:val="5FBD83D4"/>
    <w:rsid w:val="5FCF4E8F"/>
    <w:rsid w:val="60B7726D"/>
    <w:rsid w:val="60F17B89"/>
    <w:rsid w:val="614811F9"/>
    <w:rsid w:val="616B1EF0"/>
    <w:rsid w:val="61A3B1B6"/>
    <w:rsid w:val="6227FE9D"/>
    <w:rsid w:val="62AD88C3"/>
    <w:rsid w:val="6306EF51"/>
    <w:rsid w:val="647887EB"/>
    <w:rsid w:val="64B9A089"/>
    <w:rsid w:val="657543EF"/>
    <w:rsid w:val="65B2DCC8"/>
    <w:rsid w:val="65FCA770"/>
    <w:rsid w:val="663E9013"/>
    <w:rsid w:val="66E4652D"/>
    <w:rsid w:val="66FB6FC0"/>
    <w:rsid w:val="674EAD29"/>
    <w:rsid w:val="67583E79"/>
    <w:rsid w:val="68CE0B96"/>
    <w:rsid w:val="68DCE53C"/>
    <w:rsid w:val="6A78B59D"/>
    <w:rsid w:val="6AE71708"/>
    <w:rsid w:val="6AF2D41A"/>
    <w:rsid w:val="6B28E20D"/>
    <w:rsid w:val="6B8AADB0"/>
    <w:rsid w:val="6CA97B79"/>
    <w:rsid w:val="6CBC8A07"/>
    <w:rsid w:val="6CC4B26E"/>
    <w:rsid w:val="6D10FEF1"/>
    <w:rsid w:val="6D76106E"/>
    <w:rsid w:val="6DF9841C"/>
    <w:rsid w:val="6E33890E"/>
    <w:rsid w:val="6E454BDA"/>
    <w:rsid w:val="6E8B39B0"/>
    <w:rsid w:val="6EAC7E1D"/>
    <w:rsid w:val="6F13CC00"/>
    <w:rsid w:val="6F13FB82"/>
    <w:rsid w:val="6F30B03F"/>
    <w:rsid w:val="6F3B0E77"/>
    <w:rsid w:val="6F7E94F5"/>
    <w:rsid w:val="6FFB4B7E"/>
    <w:rsid w:val="700E58AA"/>
    <w:rsid w:val="707CEBEB"/>
    <w:rsid w:val="7108882F"/>
    <w:rsid w:val="713C35A5"/>
    <w:rsid w:val="715A7BD9"/>
    <w:rsid w:val="71971BDF"/>
    <w:rsid w:val="71971BDF"/>
    <w:rsid w:val="71C2DA72"/>
    <w:rsid w:val="72DB8041"/>
    <w:rsid w:val="72F71212"/>
    <w:rsid w:val="73195475"/>
    <w:rsid w:val="73DA663A"/>
    <w:rsid w:val="74023454"/>
    <w:rsid w:val="749E183D"/>
    <w:rsid w:val="75421D6B"/>
    <w:rsid w:val="758EC34D"/>
    <w:rsid w:val="75CF6E8C"/>
    <w:rsid w:val="768501F4"/>
    <w:rsid w:val="7687E7D1"/>
    <w:rsid w:val="76F024C2"/>
    <w:rsid w:val="76F024C2"/>
    <w:rsid w:val="772A93AE"/>
    <w:rsid w:val="77827F04"/>
    <w:rsid w:val="77A318A0"/>
    <w:rsid w:val="77E17932"/>
    <w:rsid w:val="77E17932"/>
    <w:rsid w:val="780C566C"/>
    <w:rsid w:val="78818892"/>
    <w:rsid w:val="78C1D544"/>
    <w:rsid w:val="78C1D544"/>
    <w:rsid w:val="7936681E"/>
    <w:rsid w:val="794F27B9"/>
    <w:rsid w:val="797D4993"/>
    <w:rsid w:val="79BDED23"/>
    <w:rsid w:val="7AEC2F87"/>
    <w:rsid w:val="7B2EB601"/>
    <w:rsid w:val="7BA2BECA"/>
    <w:rsid w:val="7BC56258"/>
    <w:rsid w:val="7BCBC8D1"/>
    <w:rsid w:val="7BCF7BA4"/>
    <w:rsid w:val="7C84DAAF"/>
    <w:rsid w:val="7C9AE8AB"/>
    <w:rsid w:val="7CDC8E9A"/>
    <w:rsid w:val="7CEB9858"/>
    <w:rsid w:val="7D163FF3"/>
    <w:rsid w:val="7D272197"/>
    <w:rsid w:val="7DAD07D7"/>
    <w:rsid w:val="7E150F6F"/>
    <w:rsid w:val="7E5B6FA4"/>
    <w:rsid w:val="7EE9C6CA"/>
    <w:rsid w:val="7F3A3202"/>
    <w:rsid w:val="7F479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13B0A"/>
  <w15:chartTrackingRefBased/>
  <w15:docId w15:val="{6B2F2BB7-E3ED-4D20-A049-2B476279330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xchangechambers.co.uk/ian-harris-mnaghten-rules/" TargetMode="External" Id="R5f9664351b1f42c9" /><Relationship Type="http://schemas.openxmlformats.org/officeDocument/2006/relationships/hyperlink" Target="https://www.sentencingcouncil.org.uk/offences/crown-court/item/attempted-murder-2/" TargetMode="External" Id="Re36eab3b90254b35" /><Relationship Type="http://schemas.openxmlformats.org/officeDocument/2006/relationships/hyperlink" Target="https://www.sentencingcouncil.org.uk/offences/crown-court/item/causing-grievous-bodily-harm-with-intent-to-do-grievous-bodily-harm-wounding-with-intent-to-do-gbh-2/" TargetMode="External" Id="Rcabe9e2df35644b6" /><Relationship Type="http://schemas.openxmlformats.org/officeDocument/2006/relationships/hyperlink" Target="https://www.legislation.gov.uk/ukpga/Vict/24-25/100/section/18" TargetMode="External" Id="R92d51c0ffbbf4fa1" /><Relationship Type="http://schemas.microsoft.com/office/2020/10/relationships/intelligence" Target="/word/intelligence2.xml" Id="Rc994b4050bf64e33" /><Relationship Type="http://schemas.openxmlformats.org/officeDocument/2006/relationships/hyperlink" Target="https://www.herts.police.uk/news/hertfordshire/news/2022/january-2022/man-who-stabbed-another-in-the-chest-is-jailed-for-more-than-four-years--watford/" TargetMode="External" Id="R7d290dbca7024f00" /><Relationship Type="http://schemas.openxmlformats.org/officeDocument/2006/relationships/hyperlink" Target="https://www.mind.org.uk/information-support/legal-rights/courts-and-mental-health/at-your-trial/" TargetMode="External" Id="R650a7530e2cf46cf" /><Relationship Type="http://schemas.openxmlformats.org/officeDocument/2006/relationships/hyperlink" Target="https://www.grimsbytelegraph.co.uk/news/grimsby-news/drunk-wife-stabbed-husband-heart-6287727" TargetMode="External" Id="R6645e0bde7964ab2" /><Relationship Type="http://schemas.openxmlformats.org/officeDocument/2006/relationships/hyperlink" Target="https://www.legislation.gov.uk/ukpga/2003/44/schedule/4/part/1/crossheading/offences-against-the-person-attempted-murder" TargetMode="External" Id="Rd08415f035b749d9" /><Relationship Type="http://schemas.openxmlformats.org/officeDocument/2006/relationships/hyperlink" Target="https://www.legislation.gov.uk/ukpga/Vict/24-25/100/section/20/2004-09-28" TargetMode="External" Id="R1ea671de80134c7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Morgan Jones (2300429)</dc:creator>
  <keywords/>
  <dc:description/>
  <lastModifiedBy>Morgan Jones (2300429)</lastModifiedBy>
  <revision>5</revision>
  <dcterms:created xsi:type="dcterms:W3CDTF">2024-01-08T17:21:56.1979803Z</dcterms:created>
  <dcterms:modified xsi:type="dcterms:W3CDTF">2024-07-15T21:06:22.9534667Z</dcterms:modified>
</coreProperties>
</file>