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AB904" w14:textId="31439644" w:rsidR="00A85EBC" w:rsidRPr="00A85EBC" w:rsidRDefault="00A85EBC" w:rsidP="00A85EBC">
      <w:pPr>
        <w:pStyle w:val="a8"/>
        <w:tabs>
          <w:tab w:val="left" w:pos="480"/>
        </w:tabs>
        <w:jc w:val="right"/>
        <w:rPr>
          <w:rFonts w:eastAsia="Times New Roman"/>
          <w:b/>
          <w:sz w:val="28"/>
          <w:szCs w:val="28"/>
        </w:rPr>
      </w:pPr>
      <w:r>
        <w:rPr>
          <w:noProof/>
        </w:rPr>
        <w:drawing>
          <wp:anchor distT="0" distB="0" distL="114300" distR="114300" simplePos="0" relativeHeight="251659264" behindDoc="0" locked="0" layoutInCell="1" allowOverlap="1" wp14:anchorId="02D7BD0B" wp14:editId="07BFFCA9">
            <wp:simplePos x="0" y="0"/>
            <wp:positionH relativeFrom="column">
              <wp:align>left</wp:align>
            </wp:positionH>
            <wp:positionV relativeFrom="paragraph">
              <wp:align>top</wp:align>
            </wp:positionV>
            <wp:extent cx="1809750" cy="723900"/>
            <wp:effectExtent l="0" t="0" r="0" b="0"/>
            <wp:wrapSquare wrapText="bothSides"/>
            <wp:docPr id="39" name="图片 39"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t xml:space="preserve"> </w:t>
      </w:r>
      <w:r>
        <w:br w:type="textWrapping" w:clear="all"/>
      </w:r>
      <w:r>
        <w:rPr>
          <w:b/>
          <w:sz w:val="28"/>
          <w:szCs w:val="28"/>
        </w:rPr>
        <w:t>APPENDIX GA36d</w:t>
      </w:r>
    </w:p>
    <w:tbl>
      <w:tblPr>
        <w:tblW w:w="98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871"/>
      </w:tblGrid>
      <w:tr w:rsidR="00A85EBC" w14:paraId="1E79B66B" w14:textId="77777777" w:rsidTr="00A85EBC">
        <w:trPr>
          <w:trHeight w:val="599"/>
        </w:trPr>
        <w:tc>
          <w:tcPr>
            <w:tcW w:w="9871" w:type="dxa"/>
            <w:tcBorders>
              <w:top w:val="single" w:sz="4" w:space="0" w:color="auto"/>
              <w:left w:val="single" w:sz="4" w:space="0" w:color="auto"/>
              <w:bottom w:val="single" w:sz="4" w:space="0" w:color="auto"/>
              <w:right w:val="single" w:sz="4" w:space="0" w:color="auto"/>
            </w:tcBorders>
            <w:shd w:val="clear" w:color="auto" w:fill="C0C0C0"/>
            <w:hideMark/>
          </w:tcPr>
          <w:p w14:paraId="43188381" w14:textId="77777777" w:rsidR="00A85EBC" w:rsidRDefault="00A85EBC" w:rsidP="00A85EBC">
            <w:pPr>
              <w:pStyle w:val="4"/>
              <w:spacing w:line="240" w:lineRule="auto"/>
              <w:rPr>
                <w:rFonts w:ascii="Arial" w:hAnsi="Arial" w:cs="Arial"/>
                <w:b/>
              </w:rPr>
            </w:pPr>
            <w:r>
              <w:rPr>
                <w:rFonts w:ascii="Arial" w:hAnsi="Arial" w:cs="Arial"/>
                <w:b/>
              </w:rPr>
              <w:t xml:space="preserve">LEVEL 7 ASSESSMENT SPECIFICATION </w:t>
            </w:r>
          </w:p>
        </w:tc>
      </w:tr>
    </w:tbl>
    <w:p w14:paraId="3E57F672" w14:textId="77777777" w:rsidR="00A85EBC" w:rsidRDefault="00A85EBC" w:rsidP="00A85EBC">
      <w:pPr>
        <w:rPr>
          <w:rFonts w:eastAsia="Times New Roman"/>
          <w:b/>
          <w:i/>
          <w:sz w:val="32"/>
          <w:szCs w:val="20"/>
          <w:lang w:val="en-GB" w:eastAsia="en-GB"/>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A85EBC" w14:paraId="28547751" w14:textId="77777777" w:rsidTr="00A85EBC">
        <w:tc>
          <w:tcPr>
            <w:tcW w:w="2093" w:type="dxa"/>
            <w:tcBorders>
              <w:top w:val="single" w:sz="4" w:space="0" w:color="auto"/>
              <w:left w:val="single" w:sz="4" w:space="0" w:color="auto"/>
              <w:bottom w:val="single" w:sz="4" w:space="0" w:color="auto"/>
              <w:right w:val="single" w:sz="4" w:space="0" w:color="auto"/>
            </w:tcBorders>
            <w:shd w:val="pct10" w:color="auto" w:fill="auto"/>
            <w:hideMark/>
          </w:tcPr>
          <w:p w14:paraId="4F964982" w14:textId="77777777" w:rsidR="00A85EBC" w:rsidRDefault="00A85EBC">
            <w:pPr>
              <w:spacing w:before="120" w:after="120"/>
              <w:jc w:val="both"/>
              <w:rPr>
                <w:b/>
                <w:sz w:val="22"/>
                <w:szCs w:val="22"/>
              </w:rPr>
            </w:pPr>
            <w:r>
              <w:rPr>
                <w:b/>
                <w:sz w:val="22"/>
                <w:szCs w:val="22"/>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538ECEC0" w14:textId="781BB048" w:rsidR="00A85EBC" w:rsidRDefault="00A85EBC">
            <w:pPr>
              <w:spacing w:before="120" w:after="120"/>
              <w:jc w:val="both"/>
              <w:rPr>
                <w:b/>
                <w:sz w:val="22"/>
                <w:szCs w:val="22"/>
              </w:rPr>
            </w:pPr>
            <w:r>
              <w:rPr>
                <w:b/>
                <w:sz w:val="22"/>
                <w:szCs w:val="22"/>
              </w:rPr>
              <w:t>LEUNG HON TO</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289E8361" w14:textId="77777777" w:rsidR="00A85EBC" w:rsidRDefault="00A85EBC">
            <w:pPr>
              <w:spacing w:before="120" w:after="120"/>
              <w:jc w:val="both"/>
              <w:rPr>
                <w:b/>
                <w:sz w:val="22"/>
                <w:szCs w:val="22"/>
              </w:rPr>
            </w:pPr>
            <w:r>
              <w:rPr>
                <w:b/>
                <w:sz w:val="22"/>
                <w:szCs w:val="22"/>
              </w:rPr>
              <w:t>Student ID number:</w:t>
            </w:r>
          </w:p>
        </w:tc>
        <w:tc>
          <w:tcPr>
            <w:tcW w:w="2268" w:type="dxa"/>
            <w:tcBorders>
              <w:top w:val="single" w:sz="4" w:space="0" w:color="auto"/>
              <w:left w:val="single" w:sz="4" w:space="0" w:color="auto"/>
              <w:bottom w:val="single" w:sz="4" w:space="0" w:color="auto"/>
              <w:right w:val="single" w:sz="4" w:space="0" w:color="auto"/>
            </w:tcBorders>
          </w:tcPr>
          <w:p w14:paraId="6422DBBB" w14:textId="75031B77" w:rsidR="00A85EBC" w:rsidRDefault="00A85EBC">
            <w:pPr>
              <w:spacing w:before="120" w:after="120"/>
              <w:jc w:val="both"/>
              <w:rPr>
                <w:b/>
                <w:sz w:val="22"/>
                <w:szCs w:val="22"/>
              </w:rPr>
            </w:pPr>
            <w:r>
              <w:rPr>
                <w:rFonts w:hint="eastAsia"/>
                <w:b/>
                <w:sz w:val="22"/>
              </w:rPr>
              <w:t>2</w:t>
            </w:r>
            <w:r>
              <w:rPr>
                <w:b/>
                <w:sz w:val="22"/>
              </w:rPr>
              <w:t>133985</w:t>
            </w:r>
          </w:p>
        </w:tc>
      </w:tr>
      <w:tr w:rsidR="00A85EBC" w14:paraId="238BCC96" w14:textId="77777777" w:rsidTr="00A85EBC">
        <w:tc>
          <w:tcPr>
            <w:tcW w:w="2093" w:type="dxa"/>
            <w:tcBorders>
              <w:top w:val="single" w:sz="4" w:space="0" w:color="auto"/>
              <w:left w:val="single" w:sz="4" w:space="0" w:color="auto"/>
              <w:bottom w:val="single" w:sz="4" w:space="0" w:color="auto"/>
              <w:right w:val="single" w:sz="4" w:space="0" w:color="auto"/>
            </w:tcBorders>
            <w:shd w:val="pct10" w:color="auto" w:fill="auto"/>
            <w:hideMark/>
          </w:tcPr>
          <w:p w14:paraId="4B7224DC" w14:textId="77777777" w:rsidR="00A85EBC" w:rsidRDefault="00A85EBC">
            <w:pPr>
              <w:spacing w:before="120" w:after="120"/>
              <w:jc w:val="both"/>
              <w:rPr>
                <w:b/>
                <w:sz w:val="22"/>
                <w:szCs w:val="22"/>
              </w:rPr>
            </w:pPr>
            <w:proofErr w:type="spellStart"/>
            <w:r>
              <w:rPr>
                <w:b/>
                <w:sz w:val="22"/>
                <w:szCs w:val="22"/>
              </w:rPr>
              <w:t>Programme</w:t>
            </w:r>
            <w:proofErr w:type="spellEnd"/>
            <w:r>
              <w:rPr>
                <w:b/>
                <w:sz w:val="22"/>
                <w:szCs w:val="22"/>
              </w:rPr>
              <w:t>:</w:t>
            </w:r>
          </w:p>
        </w:tc>
        <w:tc>
          <w:tcPr>
            <w:tcW w:w="7829" w:type="dxa"/>
            <w:gridSpan w:val="3"/>
            <w:tcBorders>
              <w:top w:val="single" w:sz="4" w:space="0" w:color="auto"/>
              <w:left w:val="single" w:sz="4" w:space="0" w:color="auto"/>
              <w:bottom w:val="single" w:sz="4" w:space="0" w:color="auto"/>
              <w:right w:val="single" w:sz="4" w:space="0" w:color="auto"/>
            </w:tcBorders>
            <w:hideMark/>
          </w:tcPr>
          <w:p w14:paraId="74FCDBDE" w14:textId="77777777" w:rsidR="00A85EBC" w:rsidRDefault="00A85EBC">
            <w:pPr>
              <w:spacing w:before="120" w:after="120"/>
              <w:jc w:val="both"/>
              <w:rPr>
                <w:b/>
                <w:sz w:val="22"/>
                <w:szCs w:val="22"/>
              </w:rPr>
            </w:pPr>
            <w:r>
              <w:rPr>
                <w:b/>
                <w:sz w:val="22"/>
                <w:szCs w:val="22"/>
              </w:rPr>
              <w:t>MBA</w:t>
            </w:r>
          </w:p>
        </w:tc>
      </w:tr>
      <w:tr w:rsidR="00A85EBC" w14:paraId="36BB1EF9" w14:textId="77777777" w:rsidTr="00A85EBC">
        <w:tc>
          <w:tcPr>
            <w:tcW w:w="2093" w:type="dxa"/>
            <w:tcBorders>
              <w:top w:val="single" w:sz="4" w:space="0" w:color="auto"/>
              <w:left w:val="single" w:sz="4" w:space="0" w:color="auto"/>
              <w:bottom w:val="single" w:sz="4" w:space="0" w:color="auto"/>
              <w:right w:val="single" w:sz="4" w:space="0" w:color="auto"/>
            </w:tcBorders>
            <w:shd w:val="pct10" w:color="auto" w:fill="auto"/>
            <w:hideMark/>
          </w:tcPr>
          <w:p w14:paraId="45345090" w14:textId="77777777" w:rsidR="00A85EBC" w:rsidRDefault="00A85EBC">
            <w:pPr>
              <w:spacing w:before="120" w:after="120"/>
              <w:jc w:val="both"/>
              <w:rPr>
                <w:b/>
                <w:sz w:val="22"/>
                <w:szCs w:val="22"/>
                <w:lang w:val="en-GB"/>
              </w:rPr>
            </w:pPr>
            <w:r>
              <w:rPr>
                <w:b/>
                <w:sz w:val="22"/>
                <w:szCs w:val="22"/>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14:paraId="03037564" w14:textId="77777777" w:rsidR="00A85EBC" w:rsidRDefault="00A85EBC">
            <w:pPr>
              <w:spacing w:before="120" w:after="120"/>
              <w:jc w:val="both"/>
              <w:rPr>
                <w:b/>
                <w:sz w:val="22"/>
                <w:szCs w:val="22"/>
              </w:rPr>
            </w:pPr>
            <w:r>
              <w:rPr>
                <w:b/>
                <w:sz w:val="22"/>
                <w:szCs w:val="22"/>
              </w:rPr>
              <w:t>Finance for Business Managers</w:t>
            </w:r>
          </w:p>
        </w:tc>
      </w:tr>
      <w:tr w:rsidR="00A85EBC" w14:paraId="1FF8462E" w14:textId="77777777" w:rsidTr="00A85EBC">
        <w:tc>
          <w:tcPr>
            <w:tcW w:w="2093" w:type="dxa"/>
            <w:tcBorders>
              <w:top w:val="single" w:sz="4" w:space="0" w:color="auto"/>
              <w:left w:val="single" w:sz="4" w:space="0" w:color="auto"/>
              <w:bottom w:val="single" w:sz="4" w:space="0" w:color="auto"/>
              <w:right w:val="single" w:sz="4" w:space="0" w:color="auto"/>
            </w:tcBorders>
            <w:shd w:val="pct10" w:color="auto" w:fill="auto"/>
            <w:hideMark/>
          </w:tcPr>
          <w:p w14:paraId="439FFF4A" w14:textId="77777777" w:rsidR="00A85EBC" w:rsidRDefault="00A85EBC">
            <w:pPr>
              <w:spacing w:before="120" w:after="120"/>
              <w:jc w:val="both"/>
              <w:rPr>
                <w:b/>
                <w:sz w:val="22"/>
                <w:szCs w:val="22"/>
                <w:lang w:val="en-GB"/>
              </w:rPr>
            </w:pPr>
            <w:r>
              <w:rPr>
                <w:b/>
                <w:sz w:val="22"/>
                <w:szCs w:val="22"/>
              </w:rPr>
              <w:t>Module code:</w:t>
            </w:r>
          </w:p>
        </w:tc>
        <w:tc>
          <w:tcPr>
            <w:tcW w:w="3293" w:type="dxa"/>
            <w:tcBorders>
              <w:top w:val="single" w:sz="4" w:space="0" w:color="auto"/>
              <w:left w:val="single" w:sz="4" w:space="0" w:color="auto"/>
              <w:bottom w:val="single" w:sz="4" w:space="0" w:color="auto"/>
              <w:right w:val="single" w:sz="4" w:space="0" w:color="auto"/>
            </w:tcBorders>
            <w:hideMark/>
          </w:tcPr>
          <w:p w14:paraId="6C1199A4" w14:textId="77777777" w:rsidR="00A85EBC" w:rsidRDefault="00A85EBC">
            <w:pPr>
              <w:spacing w:before="120" w:after="120"/>
              <w:jc w:val="both"/>
              <w:rPr>
                <w:b/>
                <w:sz w:val="22"/>
                <w:szCs w:val="22"/>
              </w:rPr>
            </w:pPr>
            <w:r>
              <w:rPr>
                <w:b/>
                <w:sz w:val="22"/>
                <w:szCs w:val="22"/>
                <w:lang w:eastAsia="zh-HK"/>
              </w:rPr>
              <w:t>HKBM7008</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7A4007A9" w14:textId="77777777" w:rsidR="00A85EBC" w:rsidRDefault="00A85EBC" w:rsidP="00A85EBC">
            <w:pPr>
              <w:pStyle w:val="2"/>
              <w:spacing w:line="240" w:lineRule="auto"/>
              <w:rPr>
                <w:sz w:val="22"/>
                <w:szCs w:val="22"/>
              </w:rPr>
            </w:pPr>
            <w:r>
              <w:rPr>
                <w:sz w:val="22"/>
                <w:szCs w:val="22"/>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14:paraId="0572CB92" w14:textId="77777777" w:rsidR="00A85EBC" w:rsidRDefault="00A85EBC">
            <w:pPr>
              <w:spacing w:before="120" w:after="120"/>
              <w:jc w:val="both"/>
              <w:rPr>
                <w:b/>
                <w:sz w:val="22"/>
                <w:szCs w:val="22"/>
              </w:rPr>
            </w:pPr>
            <w:r>
              <w:rPr>
                <w:b/>
                <w:sz w:val="22"/>
                <w:szCs w:val="22"/>
                <w:lang w:eastAsia="zh-HK"/>
              </w:rPr>
              <w:t>100%</w:t>
            </w:r>
          </w:p>
        </w:tc>
      </w:tr>
      <w:tr w:rsidR="00A85EBC" w14:paraId="4439709A" w14:textId="77777777" w:rsidTr="00A85EBC">
        <w:tc>
          <w:tcPr>
            <w:tcW w:w="2093" w:type="dxa"/>
            <w:tcBorders>
              <w:top w:val="single" w:sz="4" w:space="0" w:color="auto"/>
              <w:left w:val="single" w:sz="4" w:space="0" w:color="auto"/>
              <w:bottom w:val="single" w:sz="4" w:space="0" w:color="auto"/>
              <w:right w:val="single" w:sz="4" w:space="0" w:color="auto"/>
            </w:tcBorders>
            <w:shd w:val="pct10" w:color="auto" w:fill="auto"/>
            <w:hideMark/>
          </w:tcPr>
          <w:p w14:paraId="12A917A6" w14:textId="77777777" w:rsidR="00A85EBC" w:rsidRDefault="00A85EBC">
            <w:pPr>
              <w:spacing w:before="120" w:after="120"/>
              <w:jc w:val="both"/>
              <w:rPr>
                <w:b/>
                <w:sz w:val="22"/>
                <w:szCs w:val="22"/>
              </w:rPr>
            </w:pPr>
            <w:r>
              <w:rPr>
                <w:b/>
                <w:sz w:val="22"/>
                <w:szCs w:val="22"/>
              </w:rPr>
              <w:t>Lecturer:</w:t>
            </w:r>
          </w:p>
        </w:tc>
        <w:tc>
          <w:tcPr>
            <w:tcW w:w="3293" w:type="dxa"/>
            <w:tcBorders>
              <w:top w:val="single" w:sz="4" w:space="0" w:color="auto"/>
              <w:left w:val="single" w:sz="4" w:space="0" w:color="auto"/>
              <w:bottom w:val="single" w:sz="4" w:space="0" w:color="auto"/>
              <w:right w:val="single" w:sz="4" w:space="0" w:color="auto"/>
            </w:tcBorders>
            <w:hideMark/>
          </w:tcPr>
          <w:p w14:paraId="7BFCF2F9" w14:textId="77777777" w:rsidR="00A85EBC" w:rsidRDefault="00A85EBC">
            <w:pPr>
              <w:spacing w:before="120" w:after="120"/>
              <w:jc w:val="both"/>
              <w:rPr>
                <w:b/>
                <w:sz w:val="22"/>
                <w:szCs w:val="22"/>
              </w:rPr>
            </w:pPr>
            <w:r>
              <w:rPr>
                <w:b/>
                <w:sz w:val="22"/>
                <w:szCs w:val="22"/>
                <w:lang w:eastAsia="zh-HK"/>
              </w:rPr>
              <w:t>Dr Katherine Mo</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32023916" w14:textId="77777777" w:rsidR="00A85EBC" w:rsidRDefault="00A85EBC">
            <w:pPr>
              <w:spacing w:before="120" w:after="120"/>
              <w:jc w:val="both"/>
              <w:rPr>
                <w:b/>
                <w:sz w:val="22"/>
                <w:szCs w:val="22"/>
              </w:rPr>
            </w:pPr>
            <w:r>
              <w:rPr>
                <w:b/>
                <w:sz w:val="22"/>
                <w:szCs w:val="22"/>
              </w:rPr>
              <w:t>Internal Verifier:</w:t>
            </w:r>
          </w:p>
        </w:tc>
        <w:tc>
          <w:tcPr>
            <w:tcW w:w="2268" w:type="dxa"/>
            <w:tcBorders>
              <w:top w:val="single" w:sz="4" w:space="0" w:color="auto"/>
              <w:left w:val="single" w:sz="4" w:space="0" w:color="auto"/>
              <w:bottom w:val="single" w:sz="4" w:space="0" w:color="auto"/>
              <w:right w:val="single" w:sz="4" w:space="0" w:color="auto"/>
            </w:tcBorders>
            <w:hideMark/>
          </w:tcPr>
          <w:p w14:paraId="1A54D9EF" w14:textId="77777777" w:rsidR="00A85EBC" w:rsidRDefault="00A85EBC">
            <w:pPr>
              <w:spacing w:before="120" w:after="120"/>
              <w:jc w:val="both"/>
              <w:rPr>
                <w:b/>
                <w:sz w:val="22"/>
                <w:szCs w:val="22"/>
              </w:rPr>
            </w:pPr>
            <w:r>
              <w:rPr>
                <w:b/>
                <w:sz w:val="22"/>
                <w:szCs w:val="22"/>
                <w:lang w:eastAsia="zh-HK"/>
              </w:rPr>
              <w:t>Dr Arion Wong</w:t>
            </w:r>
          </w:p>
        </w:tc>
      </w:tr>
      <w:tr w:rsidR="00A85EBC" w14:paraId="3531C0E1" w14:textId="77777777" w:rsidTr="00A85EBC">
        <w:tc>
          <w:tcPr>
            <w:tcW w:w="2093" w:type="dxa"/>
            <w:tcBorders>
              <w:top w:val="single" w:sz="4" w:space="0" w:color="auto"/>
              <w:left w:val="single" w:sz="4" w:space="0" w:color="auto"/>
              <w:bottom w:val="single" w:sz="4" w:space="0" w:color="auto"/>
              <w:right w:val="single" w:sz="4" w:space="0" w:color="auto"/>
            </w:tcBorders>
            <w:shd w:val="pct10" w:color="auto" w:fill="auto"/>
            <w:hideMark/>
          </w:tcPr>
          <w:p w14:paraId="6AA1A86C" w14:textId="77777777" w:rsidR="00A85EBC" w:rsidRDefault="00A85EBC">
            <w:pPr>
              <w:spacing w:before="120" w:after="120"/>
              <w:jc w:val="both"/>
              <w:rPr>
                <w:b/>
                <w:sz w:val="22"/>
                <w:szCs w:val="22"/>
              </w:rPr>
            </w:pPr>
            <w:r>
              <w:rPr>
                <w:b/>
                <w:sz w:val="22"/>
                <w:szCs w:val="22"/>
              </w:rPr>
              <w:t>Assignment Title:</w:t>
            </w:r>
          </w:p>
        </w:tc>
        <w:tc>
          <w:tcPr>
            <w:tcW w:w="3293" w:type="dxa"/>
            <w:tcBorders>
              <w:top w:val="single" w:sz="4" w:space="0" w:color="auto"/>
              <w:left w:val="single" w:sz="4" w:space="0" w:color="auto"/>
              <w:bottom w:val="single" w:sz="4" w:space="0" w:color="auto"/>
              <w:right w:val="single" w:sz="4" w:space="0" w:color="auto"/>
            </w:tcBorders>
            <w:hideMark/>
          </w:tcPr>
          <w:p w14:paraId="56C72753" w14:textId="77777777" w:rsidR="00A85EBC" w:rsidRDefault="00A85EBC">
            <w:pPr>
              <w:spacing w:before="120" w:after="120"/>
              <w:jc w:val="both"/>
              <w:rPr>
                <w:b/>
                <w:sz w:val="22"/>
                <w:szCs w:val="22"/>
              </w:rPr>
            </w:pPr>
            <w:r>
              <w:rPr>
                <w:b/>
                <w:sz w:val="22"/>
                <w:szCs w:val="22"/>
                <w:lang w:eastAsia="zh-HK"/>
              </w:rPr>
              <w:t>Assignment 1</w:t>
            </w:r>
          </w:p>
        </w:tc>
        <w:tc>
          <w:tcPr>
            <w:tcW w:w="2268" w:type="dxa"/>
            <w:tcBorders>
              <w:top w:val="single" w:sz="4" w:space="0" w:color="auto"/>
              <w:left w:val="single" w:sz="4" w:space="0" w:color="auto"/>
              <w:bottom w:val="single" w:sz="4" w:space="0" w:color="auto"/>
              <w:right w:val="single" w:sz="4" w:space="0" w:color="auto"/>
            </w:tcBorders>
            <w:shd w:val="pct10" w:color="auto" w:fill="auto"/>
            <w:hideMark/>
          </w:tcPr>
          <w:p w14:paraId="313C912A" w14:textId="77777777" w:rsidR="00A85EBC" w:rsidRDefault="00A85EBC">
            <w:pPr>
              <w:spacing w:before="120" w:after="120"/>
              <w:jc w:val="both"/>
              <w:rPr>
                <w:b/>
                <w:sz w:val="22"/>
                <w:szCs w:val="22"/>
              </w:rPr>
            </w:pPr>
            <w:r>
              <w:rPr>
                <w:b/>
                <w:sz w:val="22"/>
                <w:szCs w:val="22"/>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14:paraId="7B99D551" w14:textId="77777777" w:rsidR="00A85EBC" w:rsidRDefault="00A85EBC">
            <w:pPr>
              <w:spacing w:before="120" w:after="120"/>
              <w:jc w:val="both"/>
              <w:rPr>
                <w:b/>
                <w:sz w:val="22"/>
                <w:szCs w:val="22"/>
                <w:lang w:eastAsia="zh-HK"/>
              </w:rPr>
            </w:pPr>
            <w:r>
              <w:rPr>
                <w:b/>
                <w:sz w:val="22"/>
                <w:szCs w:val="22"/>
                <w:lang w:eastAsia="zh-HK"/>
              </w:rPr>
              <w:t xml:space="preserve">5,000 words </w:t>
            </w:r>
          </w:p>
          <w:p w14:paraId="57997531" w14:textId="77777777" w:rsidR="00A85EBC" w:rsidRDefault="00A85EBC">
            <w:pPr>
              <w:spacing w:before="120" w:after="120"/>
              <w:jc w:val="both"/>
              <w:rPr>
                <w:b/>
                <w:sz w:val="22"/>
                <w:szCs w:val="22"/>
                <w:lang w:eastAsia="en-GB"/>
              </w:rPr>
            </w:pPr>
            <w:r>
              <w:t>± 10%</w:t>
            </w:r>
          </w:p>
        </w:tc>
      </w:tr>
      <w:tr w:rsidR="00A85EBC" w14:paraId="66EC6F0E" w14:textId="77777777" w:rsidTr="00A85EBC">
        <w:tc>
          <w:tcPr>
            <w:tcW w:w="2093" w:type="dxa"/>
            <w:tcBorders>
              <w:top w:val="single" w:sz="4" w:space="0" w:color="auto"/>
              <w:left w:val="single" w:sz="4" w:space="0" w:color="auto"/>
              <w:bottom w:val="single" w:sz="4" w:space="0" w:color="auto"/>
              <w:right w:val="single" w:sz="4" w:space="0" w:color="auto"/>
            </w:tcBorders>
            <w:shd w:val="pct10" w:color="auto" w:fill="auto"/>
            <w:hideMark/>
          </w:tcPr>
          <w:p w14:paraId="50C136AD" w14:textId="77777777" w:rsidR="00A85EBC" w:rsidRDefault="00A85EBC">
            <w:pPr>
              <w:spacing w:before="120" w:after="120"/>
              <w:jc w:val="both"/>
              <w:rPr>
                <w:b/>
                <w:sz w:val="22"/>
                <w:szCs w:val="22"/>
              </w:rPr>
            </w:pPr>
            <w:r>
              <w:rPr>
                <w:b/>
                <w:sz w:val="22"/>
                <w:szCs w:val="22"/>
              </w:rPr>
              <w:t>Submission deadline:</w:t>
            </w:r>
          </w:p>
        </w:tc>
        <w:tc>
          <w:tcPr>
            <w:tcW w:w="3293" w:type="dxa"/>
            <w:tcBorders>
              <w:top w:val="single" w:sz="4" w:space="0" w:color="auto"/>
              <w:left w:val="single" w:sz="4" w:space="0" w:color="auto"/>
              <w:bottom w:val="single" w:sz="4" w:space="0" w:color="auto"/>
              <w:right w:val="single" w:sz="4" w:space="0" w:color="auto"/>
            </w:tcBorders>
            <w:hideMark/>
          </w:tcPr>
          <w:p w14:paraId="1F5B7ADE" w14:textId="77777777" w:rsidR="00A85EBC" w:rsidRDefault="00A85EBC">
            <w:pPr>
              <w:spacing w:before="120" w:after="120"/>
              <w:jc w:val="both"/>
              <w:rPr>
                <w:b/>
                <w:sz w:val="22"/>
                <w:szCs w:val="22"/>
              </w:rPr>
            </w:pPr>
            <w:r>
              <w:rPr>
                <w:b/>
                <w:sz w:val="22"/>
                <w:szCs w:val="22"/>
              </w:rPr>
              <w:t>5 September 2022</w:t>
            </w:r>
          </w:p>
        </w:tc>
        <w:tc>
          <w:tcPr>
            <w:tcW w:w="2268" w:type="dxa"/>
            <w:tcBorders>
              <w:top w:val="single" w:sz="4" w:space="0" w:color="auto"/>
              <w:left w:val="single" w:sz="4" w:space="0" w:color="auto"/>
              <w:bottom w:val="single" w:sz="4" w:space="0" w:color="auto"/>
              <w:right w:val="single" w:sz="4" w:space="0" w:color="auto"/>
            </w:tcBorders>
            <w:shd w:val="pct10" w:color="auto" w:fill="auto"/>
            <w:hideMark/>
          </w:tcPr>
          <w:p w14:paraId="13855F55" w14:textId="77777777" w:rsidR="00A85EBC" w:rsidRDefault="00A85EBC">
            <w:pPr>
              <w:spacing w:before="120" w:after="120"/>
              <w:jc w:val="both"/>
              <w:rPr>
                <w:b/>
                <w:sz w:val="22"/>
                <w:szCs w:val="22"/>
                <w:lang w:val="en-GB"/>
              </w:rPr>
            </w:pPr>
            <w:r>
              <w:rPr>
                <w:b/>
                <w:sz w:val="22"/>
                <w:szCs w:val="22"/>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hideMark/>
          </w:tcPr>
          <w:p w14:paraId="7EA6FAB2" w14:textId="77777777" w:rsidR="00A85EBC" w:rsidRDefault="00A85EBC">
            <w:pPr>
              <w:spacing w:before="120" w:after="120"/>
              <w:jc w:val="both"/>
              <w:rPr>
                <w:b/>
                <w:sz w:val="22"/>
                <w:szCs w:val="22"/>
              </w:rPr>
            </w:pPr>
            <w:r>
              <w:rPr>
                <w:b/>
                <w:sz w:val="22"/>
                <w:szCs w:val="22"/>
                <w:lang w:eastAsia="zh-HK"/>
              </w:rPr>
              <w:t xml:space="preserve">Within </w:t>
            </w:r>
            <w:r>
              <w:rPr>
                <w:b/>
                <w:sz w:val="22"/>
                <w:szCs w:val="22"/>
              </w:rPr>
              <w:t>10 days after submission</w:t>
            </w:r>
          </w:p>
        </w:tc>
      </w:tr>
      <w:tr w:rsidR="00A85EBC" w14:paraId="40134B45" w14:textId="77777777" w:rsidTr="00A85EBC">
        <w:tc>
          <w:tcPr>
            <w:tcW w:w="2093" w:type="dxa"/>
            <w:tcBorders>
              <w:top w:val="single" w:sz="4" w:space="0" w:color="auto"/>
              <w:left w:val="single" w:sz="4" w:space="0" w:color="auto"/>
              <w:bottom w:val="single" w:sz="4" w:space="0" w:color="auto"/>
              <w:right w:val="single" w:sz="4" w:space="0" w:color="auto"/>
            </w:tcBorders>
            <w:shd w:val="pct10" w:color="auto" w:fill="auto"/>
            <w:hideMark/>
          </w:tcPr>
          <w:p w14:paraId="176D579C" w14:textId="77777777" w:rsidR="00A85EBC" w:rsidRDefault="00A85EBC">
            <w:pPr>
              <w:spacing w:before="120" w:after="120"/>
              <w:jc w:val="both"/>
              <w:rPr>
                <w:b/>
                <w:sz w:val="22"/>
                <w:szCs w:val="22"/>
              </w:rPr>
            </w:pPr>
            <w:r>
              <w:rPr>
                <w:b/>
                <w:sz w:val="22"/>
                <w:szCs w:val="22"/>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14:paraId="58C6C83F" w14:textId="77777777" w:rsidR="00A85EBC" w:rsidRDefault="00A85EBC">
            <w:pPr>
              <w:rPr>
                <w:sz w:val="22"/>
                <w:szCs w:val="22"/>
              </w:rPr>
            </w:pPr>
            <w:r>
              <w:rPr>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FD0B27" w14:textId="77777777" w:rsidR="00A85EBC" w:rsidRDefault="00A85EBC">
            <w:pPr>
              <w:spacing w:before="120" w:after="120"/>
              <w:jc w:val="both"/>
              <w:rPr>
                <w:b/>
                <w:sz w:val="22"/>
                <w:szCs w:val="22"/>
              </w:rPr>
            </w:pPr>
            <w:r>
              <w:rPr>
                <w:b/>
                <w:sz w:val="22"/>
                <w:szCs w:val="22"/>
              </w:rPr>
              <w:t xml:space="preserve">Alternative submission method (if applicable): </w:t>
            </w:r>
          </w:p>
          <w:p w14:paraId="72A1B114" w14:textId="77777777" w:rsidR="00A85EBC" w:rsidRDefault="00A85EBC">
            <w:pPr>
              <w:spacing w:before="120" w:after="120"/>
              <w:jc w:val="both"/>
              <w:rPr>
                <w:b/>
                <w:sz w:val="22"/>
                <w:szCs w:val="22"/>
              </w:rPr>
            </w:pPr>
            <w:r>
              <w:rPr>
                <w:b/>
                <w:sz w:val="22"/>
                <w:szCs w:val="22"/>
              </w:rPr>
              <w:t xml:space="preserve">Late submission of the assessment will result in a late penalty mark.  </w:t>
            </w:r>
            <w:r>
              <w:rPr>
                <w:sz w:val="22"/>
                <w:szCs w:val="22"/>
              </w:rPr>
              <w:t>Penalties for late submission: Up to one week late, maximum mark of 50%.  Over one week late, 0%.  Only the Extenuating Circumstances Panel may approve a change to submission dates.</w:t>
            </w:r>
          </w:p>
        </w:tc>
      </w:tr>
      <w:tr w:rsidR="00A85EBC" w14:paraId="0AB4E098" w14:textId="77777777" w:rsidTr="00A85EBC">
        <w:tc>
          <w:tcPr>
            <w:tcW w:w="2093" w:type="dxa"/>
            <w:tcBorders>
              <w:top w:val="single" w:sz="4" w:space="0" w:color="auto"/>
              <w:left w:val="single" w:sz="4" w:space="0" w:color="auto"/>
              <w:bottom w:val="single" w:sz="4" w:space="0" w:color="auto"/>
              <w:right w:val="single" w:sz="4" w:space="0" w:color="auto"/>
            </w:tcBorders>
            <w:shd w:val="pct10" w:color="auto" w:fill="auto"/>
            <w:hideMark/>
          </w:tcPr>
          <w:p w14:paraId="3F3B6B69" w14:textId="77777777" w:rsidR="00A85EBC" w:rsidRDefault="00A85EBC">
            <w:pPr>
              <w:spacing w:before="120" w:after="120"/>
              <w:rPr>
                <w:b/>
                <w:sz w:val="22"/>
                <w:szCs w:val="22"/>
              </w:rPr>
            </w:pPr>
            <w:r>
              <w:rPr>
                <w:b/>
                <w:sz w:val="22"/>
                <w:szCs w:val="22"/>
              </w:rPr>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14:paraId="659470B6" w14:textId="77777777" w:rsidR="00A85EBC" w:rsidRDefault="00A85EBC">
            <w:pPr>
              <w:spacing w:before="120" w:after="120"/>
              <w:jc w:val="both"/>
              <w:rPr>
                <w:sz w:val="22"/>
                <w:szCs w:val="22"/>
              </w:rPr>
            </w:pPr>
            <w:r>
              <w:rPr>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C448304" w14:textId="7B6309B0" w:rsidR="00A85EBC" w:rsidRPr="00A85EBC" w:rsidRDefault="00A85EBC">
      <w:pPr>
        <w:widowControl/>
        <w:rPr>
          <w:rFonts w:ascii="Times New Roman" w:eastAsiaTheme="minorEastAsia" w:hAnsi="Times New Roman" w:cs="Times New Roman"/>
          <w:b/>
          <w:bCs/>
          <w:sz w:val="32"/>
          <w:szCs w:val="32"/>
        </w:rPr>
      </w:pPr>
    </w:p>
    <w:p w14:paraId="361ADE78" w14:textId="4E69CF5A" w:rsidR="00377347" w:rsidRPr="00FF63C6" w:rsidRDefault="00377347" w:rsidP="00377347">
      <w:pPr>
        <w:spacing w:line="276" w:lineRule="auto"/>
        <w:rPr>
          <w:rFonts w:ascii="Times New Roman" w:hAnsi="Times New Roman" w:cs="Times New Roman"/>
          <w:b/>
          <w:bCs/>
          <w:sz w:val="32"/>
          <w:szCs w:val="32"/>
        </w:rPr>
      </w:pPr>
      <w:r w:rsidRPr="00FF63C6">
        <w:rPr>
          <w:rFonts w:ascii="Times New Roman" w:hAnsi="Times New Roman" w:cs="Times New Roman"/>
          <w:b/>
          <w:bCs/>
          <w:sz w:val="32"/>
          <w:szCs w:val="32"/>
        </w:rPr>
        <w:t xml:space="preserve">Executive Summary </w:t>
      </w:r>
    </w:p>
    <w:p w14:paraId="67A90D20" w14:textId="77777777" w:rsidR="00A0017D" w:rsidRDefault="00A0017D" w:rsidP="00377347">
      <w:pPr>
        <w:spacing w:line="276" w:lineRule="auto"/>
        <w:rPr>
          <w:rFonts w:ascii="Times New Roman" w:hAnsi="Times New Roman" w:cs="Times New Roman"/>
          <w:b/>
          <w:bCs/>
        </w:rPr>
      </w:pPr>
    </w:p>
    <w:p w14:paraId="7F332BC7" w14:textId="6DF40496" w:rsidR="00747E0D" w:rsidRDefault="00747E0D" w:rsidP="00377347">
      <w:pPr>
        <w:spacing w:line="276" w:lineRule="auto"/>
        <w:rPr>
          <w:rFonts w:eastAsia="新細明體"/>
        </w:rPr>
      </w:pPr>
      <w:r w:rsidRPr="00747E0D">
        <w:rPr>
          <w:rFonts w:eastAsia="新細明體"/>
        </w:rPr>
        <w:t>The report asses</w:t>
      </w:r>
      <w:r>
        <w:rPr>
          <w:rFonts w:eastAsia="新細明體"/>
        </w:rPr>
        <w:t xml:space="preserve"> on King Fook’s financial </w:t>
      </w:r>
      <w:r w:rsidR="00A0017D">
        <w:rPr>
          <w:rFonts w:eastAsia="新細明體"/>
        </w:rPr>
        <w:t>status and compare with the market. It also asses on the corporate governance and address on the key areas. In order to sustain the growth of King Fook, there is a 5-year new project to drive the success.</w:t>
      </w:r>
    </w:p>
    <w:p w14:paraId="23E32652" w14:textId="5B697517" w:rsidR="00A0017D" w:rsidRDefault="00A0017D" w:rsidP="00377347">
      <w:pPr>
        <w:spacing w:line="276" w:lineRule="auto"/>
        <w:rPr>
          <w:rFonts w:eastAsiaTheme="minorEastAsia"/>
        </w:rPr>
      </w:pPr>
    </w:p>
    <w:p w14:paraId="326ABD6C" w14:textId="3BD99D2B" w:rsidR="008046F1" w:rsidRDefault="00A0017D" w:rsidP="00377347">
      <w:pPr>
        <w:spacing w:line="276" w:lineRule="auto"/>
        <w:rPr>
          <w:rFonts w:eastAsiaTheme="minorEastAsia"/>
        </w:rPr>
      </w:pPr>
      <w:r>
        <w:rPr>
          <w:rFonts w:eastAsiaTheme="minorEastAsia" w:hint="eastAsia"/>
        </w:rPr>
        <w:t>B</w:t>
      </w:r>
      <w:r>
        <w:rPr>
          <w:rFonts w:eastAsiaTheme="minorEastAsia"/>
        </w:rPr>
        <w:t xml:space="preserve">y </w:t>
      </w:r>
      <w:r w:rsidR="008046F1">
        <w:rPr>
          <w:rFonts w:eastAsiaTheme="minorEastAsia"/>
        </w:rPr>
        <w:t>analyzing</w:t>
      </w:r>
      <w:r>
        <w:rPr>
          <w:rFonts w:eastAsiaTheme="minorEastAsia"/>
        </w:rPr>
        <w:t xml:space="preserve"> the </w:t>
      </w:r>
      <w:r w:rsidR="008046F1">
        <w:rPr>
          <w:rFonts w:eastAsiaTheme="minorEastAsia"/>
        </w:rPr>
        <w:t xml:space="preserve">financial report of King Fook, calculated and interpreted the accounting ratio such as “Bankruptcy Index”, “profitability”, “liquidity and efficiency”, “solvency”, and “stock market prospects” to see King Fook performance. After the comparison of King Fook with </w:t>
      </w:r>
      <w:proofErr w:type="spellStart"/>
      <w:r w:rsidR="008046F1">
        <w:rPr>
          <w:rFonts w:eastAsiaTheme="minorEastAsia"/>
        </w:rPr>
        <w:t>Luk</w:t>
      </w:r>
      <w:proofErr w:type="spellEnd"/>
      <w:r w:rsidR="008046F1">
        <w:rPr>
          <w:rFonts w:eastAsiaTheme="minorEastAsia"/>
        </w:rPr>
        <w:t xml:space="preserve"> Fook and Chow Sang </w:t>
      </w:r>
      <w:proofErr w:type="spellStart"/>
      <w:r w:rsidR="008046F1">
        <w:rPr>
          <w:rFonts w:eastAsiaTheme="minorEastAsia"/>
        </w:rPr>
        <w:t>Sang</w:t>
      </w:r>
      <w:proofErr w:type="spellEnd"/>
      <w:r w:rsidR="008046F1">
        <w:rPr>
          <w:rFonts w:eastAsiaTheme="minorEastAsia"/>
        </w:rPr>
        <w:t>, King Fook need</w:t>
      </w:r>
      <w:r w:rsidR="00AD40C0">
        <w:rPr>
          <w:rFonts w:eastAsiaTheme="minorEastAsia"/>
        </w:rPr>
        <w:t>s</w:t>
      </w:r>
      <w:r w:rsidR="008046F1">
        <w:rPr>
          <w:rFonts w:eastAsiaTheme="minorEastAsia"/>
        </w:rPr>
        <w:t xml:space="preserve"> to improve on the financial performance </w:t>
      </w:r>
      <w:r w:rsidR="00222CBD">
        <w:rPr>
          <w:rFonts w:eastAsiaTheme="minorEastAsia"/>
        </w:rPr>
        <w:t>especially on the cost control and utilize the current assets to make more profits.</w:t>
      </w:r>
    </w:p>
    <w:p w14:paraId="7FEC458E" w14:textId="77777777" w:rsidR="00FF63C6" w:rsidRDefault="00FF63C6" w:rsidP="00222CBD">
      <w:pPr>
        <w:spacing w:line="276" w:lineRule="auto"/>
        <w:rPr>
          <w:rFonts w:eastAsiaTheme="minorEastAsia"/>
          <w:b/>
          <w:bCs/>
        </w:rPr>
      </w:pPr>
    </w:p>
    <w:p w14:paraId="732642C8" w14:textId="5137FEFB" w:rsidR="00222CBD" w:rsidRDefault="00222CBD" w:rsidP="00222CBD">
      <w:pPr>
        <w:spacing w:line="276" w:lineRule="auto"/>
        <w:rPr>
          <w:color w:val="000000"/>
        </w:rPr>
      </w:pPr>
      <w:r>
        <w:rPr>
          <w:rFonts w:eastAsiaTheme="minorEastAsia" w:hint="eastAsia"/>
        </w:rPr>
        <w:t>B</w:t>
      </w:r>
      <w:r>
        <w:rPr>
          <w:rFonts w:eastAsiaTheme="minorEastAsia"/>
        </w:rPr>
        <w:t>y analyzing the</w:t>
      </w:r>
      <w:r w:rsidRPr="00747E0D">
        <w:t xml:space="preserve"> </w:t>
      </w:r>
      <w:r>
        <w:rPr>
          <w:rFonts w:eastAsia="新細明體"/>
        </w:rPr>
        <w:t>corporate governance</w:t>
      </w:r>
      <w:r w:rsidRPr="00747E0D">
        <w:t xml:space="preserve"> </w:t>
      </w:r>
      <w:r>
        <w:t xml:space="preserve">of King Fook, </w:t>
      </w:r>
      <w:r w:rsidR="00AD40C0">
        <w:t xml:space="preserve">it </w:t>
      </w:r>
      <w:r>
        <w:rPr>
          <w:rFonts w:eastAsiaTheme="minorEastAsia"/>
        </w:rPr>
        <w:t xml:space="preserve">should </w:t>
      </w:r>
      <w:r>
        <w:t>hire the External Auditor on Audit Committee, set up Remuneration Committee and Nomination Committee to</w:t>
      </w:r>
      <w:r>
        <w:rPr>
          <w:color w:val="000000"/>
        </w:rPr>
        <w:t xml:space="preserve"> improve the internal control.</w:t>
      </w:r>
    </w:p>
    <w:p w14:paraId="3FED98A3" w14:textId="77777777" w:rsidR="00222CBD" w:rsidRDefault="00222CBD" w:rsidP="00222CBD">
      <w:pPr>
        <w:spacing w:line="276" w:lineRule="auto"/>
        <w:rPr>
          <w:rFonts w:eastAsiaTheme="minorEastAsia"/>
          <w:color w:val="000000"/>
        </w:rPr>
      </w:pPr>
    </w:p>
    <w:p w14:paraId="1686EA36" w14:textId="1783A11D" w:rsidR="0021433B" w:rsidRDefault="0021433B" w:rsidP="0021433B">
      <w:pPr>
        <w:rPr>
          <w:rFonts w:eastAsiaTheme="minorEastAsia"/>
        </w:rPr>
      </w:pPr>
      <w:r>
        <w:rPr>
          <w:rFonts w:eastAsiaTheme="minorEastAsia" w:hint="eastAsia"/>
        </w:rPr>
        <w:t>K</w:t>
      </w:r>
      <w:r>
        <w:rPr>
          <w:rFonts w:eastAsiaTheme="minorEastAsia"/>
        </w:rPr>
        <w:t>ing Fook’s business is now all in Hong Kong. The future plan of the group is entering Mainland China market and open 6 stores in China with an average of 700 square meters per store. This is a 5</w:t>
      </w:r>
      <w:r w:rsidR="00AD40C0">
        <w:rPr>
          <w:rFonts w:eastAsiaTheme="minorEastAsia"/>
        </w:rPr>
        <w:t>-</w:t>
      </w:r>
      <w:r>
        <w:rPr>
          <w:rFonts w:eastAsiaTheme="minorEastAsia"/>
        </w:rPr>
        <w:t xml:space="preserve">years project. </w:t>
      </w:r>
    </w:p>
    <w:p w14:paraId="78696B79" w14:textId="11CF014E" w:rsidR="00377347" w:rsidRPr="00747E0D" w:rsidRDefault="00377347" w:rsidP="00222CBD">
      <w:pPr>
        <w:spacing w:line="276" w:lineRule="auto"/>
      </w:pPr>
      <w:r w:rsidRPr="00747E0D">
        <w:br w:type="page"/>
      </w:r>
    </w:p>
    <w:sdt>
      <w:sdtPr>
        <w:rPr>
          <w:color w:val="auto"/>
          <w:kern w:val="2"/>
          <w:sz w:val="24"/>
          <w:szCs w:val="24"/>
          <w:lang w:val="zh-TW"/>
        </w:rPr>
        <w:id w:val="220176256"/>
        <w:docPartObj>
          <w:docPartGallery w:val="Table of Contents"/>
          <w:docPartUnique/>
        </w:docPartObj>
      </w:sdtPr>
      <w:sdtEndPr>
        <w:rPr>
          <w:b/>
          <w:bCs/>
        </w:rPr>
      </w:sdtEndPr>
      <w:sdtContent>
        <w:p w14:paraId="1CBD16B0" w14:textId="3FD563FB" w:rsidR="00484AFE" w:rsidRDefault="00484AFE">
          <w:pPr>
            <w:pStyle w:val="TOC"/>
          </w:pPr>
          <w:r w:rsidRPr="00747E0D">
            <w:rPr>
              <w:rFonts w:hint="eastAsia"/>
            </w:rPr>
            <w:t>Ta</w:t>
          </w:r>
          <w:r w:rsidRPr="00747E0D">
            <w:t xml:space="preserve">ble of content </w:t>
          </w:r>
        </w:p>
        <w:p w14:paraId="6299C24F" w14:textId="4C29DB85" w:rsidR="00944DC0" w:rsidRDefault="00484AFE">
          <w:pPr>
            <w:pStyle w:val="TOC1"/>
            <w:tabs>
              <w:tab w:val="left" w:pos="480"/>
              <w:tab w:val="right" w:leader="dot" w:pos="8296"/>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113139391" w:history="1">
            <w:r w:rsidR="00944DC0" w:rsidRPr="00321F60">
              <w:rPr>
                <w:rStyle w:val="a3"/>
                <w:noProof/>
              </w:rPr>
              <w:t>1.</w:t>
            </w:r>
            <w:r w:rsidR="00944DC0">
              <w:rPr>
                <w:rFonts w:asciiTheme="minorHAnsi" w:eastAsiaTheme="minorEastAsia" w:hAnsiTheme="minorHAnsi" w:cstheme="minorBidi"/>
                <w:noProof/>
                <w:szCs w:val="22"/>
              </w:rPr>
              <w:tab/>
            </w:r>
            <w:r w:rsidR="00944DC0" w:rsidRPr="00321F60">
              <w:rPr>
                <w:rStyle w:val="a3"/>
                <w:noProof/>
              </w:rPr>
              <w:t>Introduction</w:t>
            </w:r>
            <w:r w:rsidR="00944DC0">
              <w:rPr>
                <w:noProof/>
                <w:webHidden/>
              </w:rPr>
              <w:tab/>
            </w:r>
            <w:r w:rsidR="00944DC0">
              <w:rPr>
                <w:noProof/>
                <w:webHidden/>
              </w:rPr>
              <w:fldChar w:fldCharType="begin"/>
            </w:r>
            <w:r w:rsidR="00944DC0">
              <w:rPr>
                <w:noProof/>
                <w:webHidden/>
              </w:rPr>
              <w:instrText xml:space="preserve"> PAGEREF _Toc113139391 \h </w:instrText>
            </w:r>
            <w:r w:rsidR="00944DC0">
              <w:rPr>
                <w:noProof/>
                <w:webHidden/>
              </w:rPr>
            </w:r>
            <w:r w:rsidR="00944DC0">
              <w:rPr>
                <w:noProof/>
                <w:webHidden/>
              </w:rPr>
              <w:fldChar w:fldCharType="separate"/>
            </w:r>
            <w:r w:rsidR="00944DC0">
              <w:rPr>
                <w:noProof/>
                <w:webHidden/>
              </w:rPr>
              <w:t>4</w:t>
            </w:r>
            <w:r w:rsidR="00944DC0">
              <w:rPr>
                <w:noProof/>
                <w:webHidden/>
              </w:rPr>
              <w:fldChar w:fldCharType="end"/>
            </w:r>
          </w:hyperlink>
        </w:p>
        <w:p w14:paraId="3FC03434" w14:textId="65F7FD1F" w:rsidR="00944DC0" w:rsidRDefault="00000000">
          <w:pPr>
            <w:pStyle w:val="TOC2"/>
            <w:tabs>
              <w:tab w:val="right" w:leader="dot" w:pos="8296"/>
            </w:tabs>
            <w:rPr>
              <w:rFonts w:asciiTheme="minorHAnsi" w:eastAsiaTheme="minorEastAsia" w:hAnsiTheme="minorHAnsi" w:cstheme="minorBidi"/>
              <w:noProof/>
              <w:szCs w:val="22"/>
            </w:rPr>
          </w:pPr>
          <w:hyperlink w:anchor="_Toc113139392" w:history="1">
            <w:r w:rsidR="00944DC0" w:rsidRPr="00321F60">
              <w:rPr>
                <w:rStyle w:val="a3"/>
                <w:noProof/>
              </w:rPr>
              <w:t>1.1 Company’s background</w:t>
            </w:r>
            <w:r w:rsidR="00944DC0">
              <w:rPr>
                <w:noProof/>
                <w:webHidden/>
              </w:rPr>
              <w:tab/>
            </w:r>
            <w:r w:rsidR="00944DC0">
              <w:rPr>
                <w:noProof/>
                <w:webHidden/>
              </w:rPr>
              <w:fldChar w:fldCharType="begin"/>
            </w:r>
            <w:r w:rsidR="00944DC0">
              <w:rPr>
                <w:noProof/>
                <w:webHidden/>
              </w:rPr>
              <w:instrText xml:space="preserve"> PAGEREF _Toc113139392 \h </w:instrText>
            </w:r>
            <w:r w:rsidR="00944DC0">
              <w:rPr>
                <w:noProof/>
                <w:webHidden/>
              </w:rPr>
            </w:r>
            <w:r w:rsidR="00944DC0">
              <w:rPr>
                <w:noProof/>
                <w:webHidden/>
              </w:rPr>
              <w:fldChar w:fldCharType="separate"/>
            </w:r>
            <w:r w:rsidR="00944DC0">
              <w:rPr>
                <w:noProof/>
                <w:webHidden/>
              </w:rPr>
              <w:t>4</w:t>
            </w:r>
            <w:r w:rsidR="00944DC0">
              <w:rPr>
                <w:noProof/>
                <w:webHidden/>
              </w:rPr>
              <w:fldChar w:fldCharType="end"/>
            </w:r>
          </w:hyperlink>
        </w:p>
        <w:p w14:paraId="4B9F911F" w14:textId="47B8F13E" w:rsidR="00944DC0" w:rsidRDefault="00000000">
          <w:pPr>
            <w:pStyle w:val="TOC2"/>
            <w:tabs>
              <w:tab w:val="right" w:leader="dot" w:pos="8296"/>
            </w:tabs>
            <w:rPr>
              <w:rFonts w:asciiTheme="minorHAnsi" w:eastAsiaTheme="minorEastAsia" w:hAnsiTheme="minorHAnsi" w:cstheme="minorBidi"/>
              <w:noProof/>
              <w:szCs w:val="22"/>
            </w:rPr>
          </w:pPr>
          <w:hyperlink w:anchor="_Toc113139393" w:history="1">
            <w:r w:rsidR="00944DC0" w:rsidRPr="00321F60">
              <w:rPr>
                <w:rStyle w:val="a3"/>
                <w:noProof/>
              </w:rPr>
              <w:t>1.2 Operating Business Overview</w:t>
            </w:r>
            <w:r w:rsidR="00944DC0">
              <w:rPr>
                <w:noProof/>
                <w:webHidden/>
              </w:rPr>
              <w:tab/>
            </w:r>
            <w:r w:rsidR="00944DC0">
              <w:rPr>
                <w:noProof/>
                <w:webHidden/>
              </w:rPr>
              <w:fldChar w:fldCharType="begin"/>
            </w:r>
            <w:r w:rsidR="00944DC0">
              <w:rPr>
                <w:noProof/>
                <w:webHidden/>
              </w:rPr>
              <w:instrText xml:space="preserve"> PAGEREF _Toc113139393 \h </w:instrText>
            </w:r>
            <w:r w:rsidR="00944DC0">
              <w:rPr>
                <w:noProof/>
                <w:webHidden/>
              </w:rPr>
            </w:r>
            <w:r w:rsidR="00944DC0">
              <w:rPr>
                <w:noProof/>
                <w:webHidden/>
              </w:rPr>
              <w:fldChar w:fldCharType="separate"/>
            </w:r>
            <w:r w:rsidR="00944DC0">
              <w:rPr>
                <w:noProof/>
                <w:webHidden/>
              </w:rPr>
              <w:t>4</w:t>
            </w:r>
            <w:r w:rsidR="00944DC0">
              <w:rPr>
                <w:noProof/>
                <w:webHidden/>
              </w:rPr>
              <w:fldChar w:fldCharType="end"/>
            </w:r>
          </w:hyperlink>
        </w:p>
        <w:p w14:paraId="438F311F" w14:textId="267E2D63" w:rsidR="00944DC0" w:rsidRDefault="00000000">
          <w:pPr>
            <w:pStyle w:val="TOC2"/>
            <w:tabs>
              <w:tab w:val="right" w:leader="dot" w:pos="8296"/>
            </w:tabs>
            <w:rPr>
              <w:rFonts w:asciiTheme="minorHAnsi" w:eastAsiaTheme="minorEastAsia" w:hAnsiTheme="minorHAnsi" w:cstheme="minorBidi"/>
              <w:noProof/>
              <w:szCs w:val="22"/>
            </w:rPr>
          </w:pPr>
          <w:hyperlink w:anchor="_Toc113139394" w:history="1">
            <w:r w:rsidR="00944DC0" w:rsidRPr="00321F60">
              <w:rPr>
                <w:rStyle w:val="a3"/>
                <w:noProof/>
              </w:rPr>
              <w:t>1.3 Shareholdings and Organization structure</w:t>
            </w:r>
            <w:r w:rsidR="00944DC0">
              <w:rPr>
                <w:noProof/>
                <w:webHidden/>
              </w:rPr>
              <w:tab/>
            </w:r>
            <w:r w:rsidR="00944DC0">
              <w:rPr>
                <w:noProof/>
                <w:webHidden/>
              </w:rPr>
              <w:fldChar w:fldCharType="begin"/>
            </w:r>
            <w:r w:rsidR="00944DC0">
              <w:rPr>
                <w:noProof/>
                <w:webHidden/>
              </w:rPr>
              <w:instrText xml:space="preserve"> PAGEREF _Toc113139394 \h </w:instrText>
            </w:r>
            <w:r w:rsidR="00944DC0">
              <w:rPr>
                <w:noProof/>
                <w:webHidden/>
              </w:rPr>
            </w:r>
            <w:r w:rsidR="00944DC0">
              <w:rPr>
                <w:noProof/>
                <w:webHidden/>
              </w:rPr>
              <w:fldChar w:fldCharType="separate"/>
            </w:r>
            <w:r w:rsidR="00944DC0">
              <w:rPr>
                <w:noProof/>
                <w:webHidden/>
              </w:rPr>
              <w:t>6</w:t>
            </w:r>
            <w:r w:rsidR="00944DC0">
              <w:rPr>
                <w:noProof/>
                <w:webHidden/>
              </w:rPr>
              <w:fldChar w:fldCharType="end"/>
            </w:r>
          </w:hyperlink>
        </w:p>
        <w:p w14:paraId="675C4A73" w14:textId="423A1A1A" w:rsidR="00944DC0" w:rsidRDefault="00000000">
          <w:pPr>
            <w:pStyle w:val="TOC1"/>
            <w:tabs>
              <w:tab w:val="left" w:pos="480"/>
              <w:tab w:val="right" w:leader="dot" w:pos="8296"/>
            </w:tabs>
            <w:rPr>
              <w:rFonts w:asciiTheme="minorHAnsi" w:eastAsiaTheme="minorEastAsia" w:hAnsiTheme="minorHAnsi" w:cstheme="minorBidi"/>
              <w:noProof/>
              <w:szCs w:val="22"/>
            </w:rPr>
          </w:pPr>
          <w:hyperlink w:anchor="_Toc113139395" w:history="1">
            <w:r w:rsidR="00944DC0" w:rsidRPr="00321F60">
              <w:rPr>
                <w:rStyle w:val="a3"/>
                <w:noProof/>
              </w:rPr>
              <w:t>2</w:t>
            </w:r>
            <w:r w:rsidR="00944DC0">
              <w:rPr>
                <w:rFonts w:asciiTheme="minorHAnsi" w:eastAsiaTheme="minorEastAsia" w:hAnsiTheme="minorHAnsi" w:cstheme="minorBidi"/>
                <w:noProof/>
                <w:szCs w:val="22"/>
              </w:rPr>
              <w:tab/>
            </w:r>
            <w:r w:rsidR="00944DC0" w:rsidRPr="00321F60">
              <w:rPr>
                <w:rStyle w:val="a3"/>
                <w:noProof/>
              </w:rPr>
              <w:t>King Fook’s financial analysis</w:t>
            </w:r>
            <w:r w:rsidR="00944DC0">
              <w:rPr>
                <w:noProof/>
                <w:webHidden/>
              </w:rPr>
              <w:tab/>
            </w:r>
            <w:r w:rsidR="00944DC0">
              <w:rPr>
                <w:noProof/>
                <w:webHidden/>
              </w:rPr>
              <w:fldChar w:fldCharType="begin"/>
            </w:r>
            <w:r w:rsidR="00944DC0">
              <w:rPr>
                <w:noProof/>
                <w:webHidden/>
              </w:rPr>
              <w:instrText xml:space="preserve"> PAGEREF _Toc113139395 \h </w:instrText>
            </w:r>
            <w:r w:rsidR="00944DC0">
              <w:rPr>
                <w:noProof/>
                <w:webHidden/>
              </w:rPr>
            </w:r>
            <w:r w:rsidR="00944DC0">
              <w:rPr>
                <w:noProof/>
                <w:webHidden/>
              </w:rPr>
              <w:fldChar w:fldCharType="separate"/>
            </w:r>
            <w:r w:rsidR="00944DC0">
              <w:rPr>
                <w:noProof/>
                <w:webHidden/>
              </w:rPr>
              <w:t>8</w:t>
            </w:r>
            <w:r w:rsidR="00944DC0">
              <w:rPr>
                <w:noProof/>
                <w:webHidden/>
              </w:rPr>
              <w:fldChar w:fldCharType="end"/>
            </w:r>
          </w:hyperlink>
        </w:p>
        <w:p w14:paraId="5AA115F6" w14:textId="41121769" w:rsidR="00944DC0" w:rsidRDefault="00000000">
          <w:pPr>
            <w:pStyle w:val="TOC2"/>
            <w:tabs>
              <w:tab w:val="right" w:leader="dot" w:pos="8296"/>
            </w:tabs>
            <w:rPr>
              <w:rFonts w:asciiTheme="minorHAnsi" w:eastAsiaTheme="minorEastAsia" w:hAnsiTheme="minorHAnsi" w:cstheme="minorBidi"/>
              <w:noProof/>
              <w:szCs w:val="22"/>
            </w:rPr>
          </w:pPr>
          <w:hyperlink w:anchor="_Toc113139396" w:history="1">
            <w:r w:rsidR="00944DC0" w:rsidRPr="00321F60">
              <w:rPr>
                <w:rStyle w:val="a3"/>
                <w:noProof/>
              </w:rPr>
              <w:t>2.1 Listed companies of bankruptcy index Z-Score analysis</w:t>
            </w:r>
            <w:r w:rsidR="00944DC0">
              <w:rPr>
                <w:noProof/>
                <w:webHidden/>
              </w:rPr>
              <w:tab/>
            </w:r>
            <w:r w:rsidR="00944DC0">
              <w:rPr>
                <w:noProof/>
                <w:webHidden/>
              </w:rPr>
              <w:fldChar w:fldCharType="begin"/>
            </w:r>
            <w:r w:rsidR="00944DC0">
              <w:rPr>
                <w:noProof/>
                <w:webHidden/>
              </w:rPr>
              <w:instrText xml:space="preserve"> PAGEREF _Toc113139396 \h </w:instrText>
            </w:r>
            <w:r w:rsidR="00944DC0">
              <w:rPr>
                <w:noProof/>
                <w:webHidden/>
              </w:rPr>
            </w:r>
            <w:r w:rsidR="00944DC0">
              <w:rPr>
                <w:noProof/>
                <w:webHidden/>
              </w:rPr>
              <w:fldChar w:fldCharType="separate"/>
            </w:r>
            <w:r w:rsidR="00944DC0">
              <w:rPr>
                <w:noProof/>
                <w:webHidden/>
              </w:rPr>
              <w:t>8</w:t>
            </w:r>
            <w:r w:rsidR="00944DC0">
              <w:rPr>
                <w:noProof/>
                <w:webHidden/>
              </w:rPr>
              <w:fldChar w:fldCharType="end"/>
            </w:r>
          </w:hyperlink>
        </w:p>
        <w:p w14:paraId="70D465B1" w14:textId="4E8DD19B" w:rsidR="00944DC0" w:rsidRDefault="00000000">
          <w:pPr>
            <w:pStyle w:val="TOC2"/>
            <w:tabs>
              <w:tab w:val="right" w:leader="dot" w:pos="8296"/>
            </w:tabs>
            <w:rPr>
              <w:rFonts w:asciiTheme="minorHAnsi" w:eastAsiaTheme="minorEastAsia" w:hAnsiTheme="minorHAnsi" w:cstheme="minorBidi"/>
              <w:noProof/>
              <w:szCs w:val="22"/>
            </w:rPr>
          </w:pPr>
          <w:hyperlink w:anchor="_Toc113139397" w:history="1">
            <w:r w:rsidR="00944DC0" w:rsidRPr="00321F60">
              <w:rPr>
                <w:rStyle w:val="a3"/>
                <w:noProof/>
              </w:rPr>
              <w:t>2.2 Financial structure</w:t>
            </w:r>
            <w:r w:rsidR="00944DC0">
              <w:rPr>
                <w:noProof/>
                <w:webHidden/>
              </w:rPr>
              <w:tab/>
            </w:r>
            <w:r w:rsidR="00944DC0">
              <w:rPr>
                <w:noProof/>
                <w:webHidden/>
              </w:rPr>
              <w:fldChar w:fldCharType="begin"/>
            </w:r>
            <w:r w:rsidR="00944DC0">
              <w:rPr>
                <w:noProof/>
                <w:webHidden/>
              </w:rPr>
              <w:instrText xml:space="preserve"> PAGEREF _Toc113139397 \h </w:instrText>
            </w:r>
            <w:r w:rsidR="00944DC0">
              <w:rPr>
                <w:noProof/>
                <w:webHidden/>
              </w:rPr>
            </w:r>
            <w:r w:rsidR="00944DC0">
              <w:rPr>
                <w:noProof/>
                <w:webHidden/>
              </w:rPr>
              <w:fldChar w:fldCharType="separate"/>
            </w:r>
            <w:r w:rsidR="00944DC0">
              <w:rPr>
                <w:noProof/>
                <w:webHidden/>
              </w:rPr>
              <w:t>9</w:t>
            </w:r>
            <w:r w:rsidR="00944DC0">
              <w:rPr>
                <w:noProof/>
                <w:webHidden/>
              </w:rPr>
              <w:fldChar w:fldCharType="end"/>
            </w:r>
          </w:hyperlink>
        </w:p>
        <w:p w14:paraId="1F4E23A6" w14:textId="1E40883B" w:rsidR="00944DC0" w:rsidRDefault="00000000">
          <w:pPr>
            <w:pStyle w:val="TOC2"/>
            <w:tabs>
              <w:tab w:val="right" w:leader="dot" w:pos="8296"/>
            </w:tabs>
            <w:rPr>
              <w:rFonts w:asciiTheme="minorHAnsi" w:eastAsiaTheme="minorEastAsia" w:hAnsiTheme="minorHAnsi" w:cstheme="minorBidi"/>
              <w:noProof/>
              <w:szCs w:val="22"/>
            </w:rPr>
          </w:pPr>
          <w:hyperlink w:anchor="_Toc113139398" w:history="1">
            <w:r w:rsidR="00944DC0" w:rsidRPr="00321F60">
              <w:rPr>
                <w:rStyle w:val="a3"/>
                <w:noProof/>
              </w:rPr>
              <w:t>2.3 Paying debt ability</w:t>
            </w:r>
            <w:r w:rsidR="00944DC0">
              <w:rPr>
                <w:noProof/>
                <w:webHidden/>
              </w:rPr>
              <w:tab/>
            </w:r>
            <w:r w:rsidR="00944DC0">
              <w:rPr>
                <w:noProof/>
                <w:webHidden/>
              </w:rPr>
              <w:fldChar w:fldCharType="begin"/>
            </w:r>
            <w:r w:rsidR="00944DC0">
              <w:rPr>
                <w:noProof/>
                <w:webHidden/>
              </w:rPr>
              <w:instrText xml:space="preserve"> PAGEREF _Toc113139398 \h </w:instrText>
            </w:r>
            <w:r w:rsidR="00944DC0">
              <w:rPr>
                <w:noProof/>
                <w:webHidden/>
              </w:rPr>
            </w:r>
            <w:r w:rsidR="00944DC0">
              <w:rPr>
                <w:noProof/>
                <w:webHidden/>
              </w:rPr>
              <w:fldChar w:fldCharType="separate"/>
            </w:r>
            <w:r w:rsidR="00944DC0">
              <w:rPr>
                <w:noProof/>
                <w:webHidden/>
              </w:rPr>
              <w:t>10</w:t>
            </w:r>
            <w:r w:rsidR="00944DC0">
              <w:rPr>
                <w:noProof/>
                <w:webHidden/>
              </w:rPr>
              <w:fldChar w:fldCharType="end"/>
            </w:r>
          </w:hyperlink>
        </w:p>
        <w:p w14:paraId="13BA63F6" w14:textId="1233D055" w:rsidR="00944DC0" w:rsidRDefault="00000000">
          <w:pPr>
            <w:pStyle w:val="TOC2"/>
            <w:tabs>
              <w:tab w:val="right" w:leader="dot" w:pos="8296"/>
            </w:tabs>
            <w:rPr>
              <w:rFonts w:asciiTheme="minorHAnsi" w:eastAsiaTheme="minorEastAsia" w:hAnsiTheme="minorHAnsi" w:cstheme="minorBidi"/>
              <w:noProof/>
              <w:szCs w:val="22"/>
            </w:rPr>
          </w:pPr>
          <w:hyperlink w:anchor="_Toc113139399" w:history="1">
            <w:r w:rsidR="00944DC0" w:rsidRPr="00321F60">
              <w:rPr>
                <w:rStyle w:val="a3"/>
                <w:noProof/>
              </w:rPr>
              <w:t>2.4 Operational ability</w:t>
            </w:r>
            <w:r w:rsidR="00944DC0">
              <w:rPr>
                <w:noProof/>
                <w:webHidden/>
              </w:rPr>
              <w:tab/>
            </w:r>
            <w:r w:rsidR="00944DC0">
              <w:rPr>
                <w:noProof/>
                <w:webHidden/>
              </w:rPr>
              <w:fldChar w:fldCharType="begin"/>
            </w:r>
            <w:r w:rsidR="00944DC0">
              <w:rPr>
                <w:noProof/>
                <w:webHidden/>
              </w:rPr>
              <w:instrText xml:space="preserve"> PAGEREF _Toc113139399 \h </w:instrText>
            </w:r>
            <w:r w:rsidR="00944DC0">
              <w:rPr>
                <w:noProof/>
                <w:webHidden/>
              </w:rPr>
            </w:r>
            <w:r w:rsidR="00944DC0">
              <w:rPr>
                <w:noProof/>
                <w:webHidden/>
              </w:rPr>
              <w:fldChar w:fldCharType="separate"/>
            </w:r>
            <w:r w:rsidR="00944DC0">
              <w:rPr>
                <w:noProof/>
                <w:webHidden/>
              </w:rPr>
              <w:t>12</w:t>
            </w:r>
            <w:r w:rsidR="00944DC0">
              <w:rPr>
                <w:noProof/>
                <w:webHidden/>
              </w:rPr>
              <w:fldChar w:fldCharType="end"/>
            </w:r>
          </w:hyperlink>
        </w:p>
        <w:p w14:paraId="709980DF" w14:textId="30AEC0EF" w:rsidR="00944DC0" w:rsidRDefault="00000000">
          <w:pPr>
            <w:pStyle w:val="TOC2"/>
            <w:tabs>
              <w:tab w:val="right" w:leader="dot" w:pos="8296"/>
            </w:tabs>
            <w:rPr>
              <w:rFonts w:asciiTheme="minorHAnsi" w:eastAsiaTheme="minorEastAsia" w:hAnsiTheme="minorHAnsi" w:cstheme="minorBidi"/>
              <w:noProof/>
              <w:szCs w:val="22"/>
            </w:rPr>
          </w:pPr>
          <w:hyperlink w:anchor="_Toc113139400" w:history="1">
            <w:r w:rsidR="00944DC0" w:rsidRPr="00321F60">
              <w:rPr>
                <w:rStyle w:val="a3"/>
                <w:noProof/>
              </w:rPr>
              <w:t>2.5 Operating expenses</w:t>
            </w:r>
            <w:r w:rsidR="00944DC0">
              <w:rPr>
                <w:noProof/>
                <w:webHidden/>
              </w:rPr>
              <w:tab/>
            </w:r>
            <w:r w:rsidR="00944DC0">
              <w:rPr>
                <w:noProof/>
                <w:webHidden/>
              </w:rPr>
              <w:fldChar w:fldCharType="begin"/>
            </w:r>
            <w:r w:rsidR="00944DC0">
              <w:rPr>
                <w:noProof/>
                <w:webHidden/>
              </w:rPr>
              <w:instrText xml:space="preserve"> PAGEREF _Toc113139400 \h </w:instrText>
            </w:r>
            <w:r w:rsidR="00944DC0">
              <w:rPr>
                <w:noProof/>
                <w:webHidden/>
              </w:rPr>
            </w:r>
            <w:r w:rsidR="00944DC0">
              <w:rPr>
                <w:noProof/>
                <w:webHidden/>
              </w:rPr>
              <w:fldChar w:fldCharType="separate"/>
            </w:r>
            <w:r w:rsidR="00944DC0">
              <w:rPr>
                <w:noProof/>
                <w:webHidden/>
              </w:rPr>
              <w:t>13</w:t>
            </w:r>
            <w:r w:rsidR="00944DC0">
              <w:rPr>
                <w:noProof/>
                <w:webHidden/>
              </w:rPr>
              <w:fldChar w:fldCharType="end"/>
            </w:r>
          </w:hyperlink>
        </w:p>
        <w:p w14:paraId="4BF1E72B" w14:textId="0CB3A41C" w:rsidR="00944DC0" w:rsidRDefault="00000000">
          <w:pPr>
            <w:pStyle w:val="TOC2"/>
            <w:tabs>
              <w:tab w:val="right" w:leader="dot" w:pos="8296"/>
            </w:tabs>
            <w:rPr>
              <w:rFonts w:asciiTheme="minorHAnsi" w:eastAsiaTheme="minorEastAsia" w:hAnsiTheme="minorHAnsi" w:cstheme="minorBidi"/>
              <w:noProof/>
              <w:szCs w:val="22"/>
            </w:rPr>
          </w:pPr>
          <w:hyperlink w:anchor="_Toc113139401" w:history="1">
            <w:r w:rsidR="00944DC0" w:rsidRPr="00321F60">
              <w:rPr>
                <w:rStyle w:val="a3"/>
                <w:noProof/>
              </w:rPr>
              <w:t>2.6 Growth ability</w:t>
            </w:r>
            <w:r w:rsidR="00944DC0">
              <w:rPr>
                <w:noProof/>
                <w:webHidden/>
              </w:rPr>
              <w:tab/>
            </w:r>
            <w:r w:rsidR="00944DC0">
              <w:rPr>
                <w:noProof/>
                <w:webHidden/>
              </w:rPr>
              <w:fldChar w:fldCharType="begin"/>
            </w:r>
            <w:r w:rsidR="00944DC0">
              <w:rPr>
                <w:noProof/>
                <w:webHidden/>
              </w:rPr>
              <w:instrText xml:space="preserve"> PAGEREF _Toc113139401 \h </w:instrText>
            </w:r>
            <w:r w:rsidR="00944DC0">
              <w:rPr>
                <w:noProof/>
                <w:webHidden/>
              </w:rPr>
            </w:r>
            <w:r w:rsidR="00944DC0">
              <w:rPr>
                <w:noProof/>
                <w:webHidden/>
              </w:rPr>
              <w:fldChar w:fldCharType="separate"/>
            </w:r>
            <w:r w:rsidR="00944DC0">
              <w:rPr>
                <w:noProof/>
                <w:webHidden/>
              </w:rPr>
              <w:t>15</w:t>
            </w:r>
            <w:r w:rsidR="00944DC0">
              <w:rPr>
                <w:noProof/>
                <w:webHidden/>
              </w:rPr>
              <w:fldChar w:fldCharType="end"/>
            </w:r>
          </w:hyperlink>
        </w:p>
        <w:p w14:paraId="1A3E35B7" w14:textId="62370346" w:rsidR="00944DC0" w:rsidRDefault="00000000">
          <w:pPr>
            <w:pStyle w:val="TOC2"/>
            <w:tabs>
              <w:tab w:val="right" w:leader="dot" w:pos="8296"/>
            </w:tabs>
            <w:rPr>
              <w:rFonts w:asciiTheme="minorHAnsi" w:eastAsiaTheme="minorEastAsia" w:hAnsiTheme="minorHAnsi" w:cstheme="minorBidi"/>
              <w:noProof/>
              <w:szCs w:val="22"/>
            </w:rPr>
          </w:pPr>
          <w:hyperlink w:anchor="_Toc113139402" w:history="1">
            <w:r w:rsidR="00944DC0" w:rsidRPr="00321F60">
              <w:rPr>
                <w:rStyle w:val="a3"/>
                <w:noProof/>
              </w:rPr>
              <w:t>2.7 Stock Market Prospects Analysis</w:t>
            </w:r>
            <w:r w:rsidR="00944DC0">
              <w:rPr>
                <w:noProof/>
                <w:webHidden/>
              </w:rPr>
              <w:tab/>
            </w:r>
            <w:r w:rsidR="00944DC0">
              <w:rPr>
                <w:noProof/>
                <w:webHidden/>
              </w:rPr>
              <w:fldChar w:fldCharType="begin"/>
            </w:r>
            <w:r w:rsidR="00944DC0">
              <w:rPr>
                <w:noProof/>
                <w:webHidden/>
              </w:rPr>
              <w:instrText xml:space="preserve"> PAGEREF _Toc113139402 \h </w:instrText>
            </w:r>
            <w:r w:rsidR="00944DC0">
              <w:rPr>
                <w:noProof/>
                <w:webHidden/>
              </w:rPr>
            </w:r>
            <w:r w:rsidR="00944DC0">
              <w:rPr>
                <w:noProof/>
                <w:webHidden/>
              </w:rPr>
              <w:fldChar w:fldCharType="separate"/>
            </w:r>
            <w:r w:rsidR="00944DC0">
              <w:rPr>
                <w:noProof/>
                <w:webHidden/>
              </w:rPr>
              <w:t>16</w:t>
            </w:r>
            <w:r w:rsidR="00944DC0">
              <w:rPr>
                <w:noProof/>
                <w:webHidden/>
              </w:rPr>
              <w:fldChar w:fldCharType="end"/>
            </w:r>
          </w:hyperlink>
        </w:p>
        <w:p w14:paraId="5F9F5FD5" w14:textId="23FE38E3" w:rsidR="00944DC0" w:rsidRDefault="00000000">
          <w:pPr>
            <w:pStyle w:val="TOC1"/>
            <w:tabs>
              <w:tab w:val="left" w:pos="480"/>
              <w:tab w:val="right" w:leader="dot" w:pos="8296"/>
            </w:tabs>
            <w:rPr>
              <w:rFonts w:asciiTheme="minorHAnsi" w:eastAsiaTheme="minorEastAsia" w:hAnsiTheme="minorHAnsi" w:cstheme="minorBidi"/>
              <w:noProof/>
              <w:szCs w:val="22"/>
            </w:rPr>
          </w:pPr>
          <w:hyperlink w:anchor="_Toc113139403" w:history="1">
            <w:r w:rsidR="00944DC0" w:rsidRPr="00321F60">
              <w:rPr>
                <w:rStyle w:val="a3"/>
                <w:noProof/>
              </w:rPr>
              <w:t>3</w:t>
            </w:r>
            <w:r w:rsidR="00944DC0">
              <w:rPr>
                <w:rFonts w:asciiTheme="minorHAnsi" w:eastAsiaTheme="minorEastAsia" w:hAnsiTheme="minorHAnsi" w:cstheme="minorBidi"/>
                <w:noProof/>
                <w:szCs w:val="22"/>
              </w:rPr>
              <w:tab/>
            </w:r>
            <w:r w:rsidR="00944DC0" w:rsidRPr="00321F60">
              <w:rPr>
                <w:rStyle w:val="a3"/>
                <w:noProof/>
              </w:rPr>
              <w:t>King Fook’s Corporate Governance</w:t>
            </w:r>
            <w:r w:rsidR="00944DC0">
              <w:rPr>
                <w:noProof/>
                <w:webHidden/>
              </w:rPr>
              <w:tab/>
            </w:r>
            <w:r w:rsidR="00944DC0">
              <w:rPr>
                <w:noProof/>
                <w:webHidden/>
              </w:rPr>
              <w:fldChar w:fldCharType="begin"/>
            </w:r>
            <w:r w:rsidR="00944DC0">
              <w:rPr>
                <w:noProof/>
                <w:webHidden/>
              </w:rPr>
              <w:instrText xml:space="preserve"> PAGEREF _Toc113139403 \h </w:instrText>
            </w:r>
            <w:r w:rsidR="00944DC0">
              <w:rPr>
                <w:noProof/>
                <w:webHidden/>
              </w:rPr>
            </w:r>
            <w:r w:rsidR="00944DC0">
              <w:rPr>
                <w:noProof/>
                <w:webHidden/>
              </w:rPr>
              <w:fldChar w:fldCharType="separate"/>
            </w:r>
            <w:r w:rsidR="00944DC0">
              <w:rPr>
                <w:noProof/>
                <w:webHidden/>
              </w:rPr>
              <w:t>17</w:t>
            </w:r>
            <w:r w:rsidR="00944DC0">
              <w:rPr>
                <w:noProof/>
                <w:webHidden/>
              </w:rPr>
              <w:fldChar w:fldCharType="end"/>
            </w:r>
          </w:hyperlink>
        </w:p>
        <w:p w14:paraId="002C4A9F" w14:textId="1EF9CC05" w:rsidR="00944DC0" w:rsidRDefault="00000000">
          <w:pPr>
            <w:pStyle w:val="TOC2"/>
            <w:tabs>
              <w:tab w:val="right" w:leader="dot" w:pos="8296"/>
            </w:tabs>
            <w:rPr>
              <w:rFonts w:asciiTheme="minorHAnsi" w:eastAsiaTheme="minorEastAsia" w:hAnsiTheme="minorHAnsi" w:cstheme="minorBidi"/>
              <w:noProof/>
              <w:szCs w:val="22"/>
            </w:rPr>
          </w:pPr>
          <w:hyperlink w:anchor="_Toc113139404" w:history="1">
            <w:r w:rsidR="00944DC0" w:rsidRPr="00321F60">
              <w:rPr>
                <w:rStyle w:val="a3"/>
                <w:noProof/>
                <w:shd w:val="clear" w:color="auto" w:fill="FFFFFF"/>
              </w:rPr>
              <w:t>3.1 Corporate Governance System</w:t>
            </w:r>
            <w:r w:rsidR="00944DC0">
              <w:rPr>
                <w:noProof/>
                <w:webHidden/>
              </w:rPr>
              <w:tab/>
            </w:r>
            <w:r w:rsidR="00944DC0">
              <w:rPr>
                <w:noProof/>
                <w:webHidden/>
              </w:rPr>
              <w:fldChar w:fldCharType="begin"/>
            </w:r>
            <w:r w:rsidR="00944DC0">
              <w:rPr>
                <w:noProof/>
                <w:webHidden/>
              </w:rPr>
              <w:instrText xml:space="preserve"> PAGEREF _Toc113139404 \h </w:instrText>
            </w:r>
            <w:r w:rsidR="00944DC0">
              <w:rPr>
                <w:noProof/>
                <w:webHidden/>
              </w:rPr>
            </w:r>
            <w:r w:rsidR="00944DC0">
              <w:rPr>
                <w:noProof/>
                <w:webHidden/>
              </w:rPr>
              <w:fldChar w:fldCharType="separate"/>
            </w:r>
            <w:r w:rsidR="00944DC0">
              <w:rPr>
                <w:noProof/>
                <w:webHidden/>
              </w:rPr>
              <w:t>17</w:t>
            </w:r>
            <w:r w:rsidR="00944DC0">
              <w:rPr>
                <w:noProof/>
                <w:webHidden/>
              </w:rPr>
              <w:fldChar w:fldCharType="end"/>
            </w:r>
          </w:hyperlink>
        </w:p>
        <w:p w14:paraId="3E3759E1" w14:textId="436833D2" w:rsidR="00944DC0" w:rsidRDefault="00000000">
          <w:pPr>
            <w:pStyle w:val="TOC2"/>
            <w:tabs>
              <w:tab w:val="right" w:leader="dot" w:pos="8296"/>
            </w:tabs>
            <w:rPr>
              <w:rFonts w:asciiTheme="minorHAnsi" w:eastAsiaTheme="minorEastAsia" w:hAnsiTheme="minorHAnsi" w:cstheme="minorBidi"/>
              <w:noProof/>
              <w:szCs w:val="22"/>
            </w:rPr>
          </w:pPr>
          <w:hyperlink w:anchor="_Toc113139405" w:history="1">
            <w:r w:rsidR="00944DC0" w:rsidRPr="00321F60">
              <w:rPr>
                <w:rStyle w:val="a3"/>
                <w:noProof/>
              </w:rPr>
              <w:t>3.2 Deviate of the Listing Rules</w:t>
            </w:r>
            <w:r w:rsidR="00944DC0">
              <w:rPr>
                <w:noProof/>
                <w:webHidden/>
              </w:rPr>
              <w:tab/>
            </w:r>
            <w:r w:rsidR="00944DC0">
              <w:rPr>
                <w:noProof/>
                <w:webHidden/>
              </w:rPr>
              <w:fldChar w:fldCharType="begin"/>
            </w:r>
            <w:r w:rsidR="00944DC0">
              <w:rPr>
                <w:noProof/>
                <w:webHidden/>
              </w:rPr>
              <w:instrText xml:space="preserve"> PAGEREF _Toc113139405 \h </w:instrText>
            </w:r>
            <w:r w:rsidR="00944DC0">
              <w:rPr>
                <w:noProof/>
                <w:webHidden/>
              </w:rPr>
            </w:r>
            <w:r w:rsidR="00944DC0">
              <w:rPr>
                <w:noProof/>
                <w:webHidden/>
              </w:rPr>
              <w:fldChar w:fldCharType="separate"/>
            </w:r>
            <w:r w:rsidR="00944DC0">
              <w:rPr>
                <w:noProof/>
                <w:webHidden/>
              </w:rPr>
              <w:t>18</w:t>
            </w:r>
            <w:r w:rsidR="00944DC0">
              <w:rPr>
                <w:noProof/>
                <w:webHidden/>
              </w:rPr>
              <w:fldChar w:fldCharType="end"/>
            </w:r>
          </w:hyperlink>
        </w:p>
        <w:p w14:paraId="6C7FD558" w14:textId="6D53DE1F" w:rsidR="00944DC0" w:rsidRDefault="00000000">
          <w:pPr>
            <w:pStyle w:val="TOC2"/>
            <w:tabs>
              <w:tab w:val="right" w:leader="dot" w:pos="8296"/>
            </w:tabs>
            <w:rPr>
              <w:rFonts w:asciiTheme="minorHAnsi" w:eastAsiaTheme="minorEastAsia" w:hAnsiTheme="minorHAnsi" w:cstheme="minorBidi"/>
              <w:noProof/>
              <w:szCs w:val="22"/>
            </w:rPr>
          </w:pPr>
          <w:hyperlink w:anchor="_Toc113139406" w:history="1">
            <w:r w:rsidR="00944DC0" w:rsidRPr="00321F60">
              <w:rPr>
                <w:rStyle w:val="a3"/>
                <w:noProof/>
              </w:rPr>
              <w:t>3.3 Transparency and board diversity within a traditional family business</w:t>
            </w:r>
            <w:r w:rsidR="00944DC0">
              <w:rPr>
                <w:noProof/>
                <w:webHidden/>
              </w:rPr>
              <w:tab/>
            </w:r>
            <w:r w:rsidR="00944DC0">
              <w:rPr>
                <w:noProof/>
                <w:webHidden/>
              </w:rPr>
              <w:fldChar w:fldCharType="begin"/>
            </w:r>
            <w:r w:rsidR="00944DC0">
              <w:rPr>
                <w:noProof/>
                <w:webHidden/>
              </w:rPr>
              <w:instrText xml:space="preserve"> PAGEREF _Toc113139406 \h </w:instrText>
            </w:r>
            <w:r w:rsidR="00944DC0">
              <w:rPr>
                <w:noProof/>
                <w:webHidden/>
              </w:rPr>
            </w:r>
            <w:r w:rsidR="00944DC0">
              <w:rPr>
                <w:noProof/>
                <w:webHidden/>
              </w:rPr>
              <w:fldChar w:fldCharType="separate"/>
            </w:r>
            <w:r w:rsidR="00944DC0">
              <w:rPr>
                <w:noProof/>
                <w:webHidden/>
              </w:rPr>
              <w:t>19</w:t>
            </w:r>
            <w:r w:rsidR="00944DC0">
              <w:rPr>
                <w:noProof/>
                <w:webHidden/>
              </w:rPr>
              <w:fldChar w:fldCharType="end"/>
            </w:r>
          </w:hyperlink>
        </w:p>
        <w:p w14:paraId="7F287991" w14:textId="20492758" w:rsidR="00944DC0" w:rsidRDefault="00000000">
          <w:pPr>
            <w:pStyle w:val="TOC2"/>
            <w:tabs>
              <w:tab w:val="right" w:leader="dot" w:pos="8296"/>
            </w:tabs>
            <w:rPr>
              <w:rFonts w:asciiTheme="minorHAnsi" w:eastAsiaTheme="minorEastAsia" w:hAnsiTheme="minorHAnsi" w:cstheme="minorBidi"/>
              <w:noProof/>
              <w:szCs w:val="22"/>
            </w:rPr>
          </w:pPr>
          <w:hyperlink w:anchor="_Toc113139407" w:history="1">
            <w:r w:rsidR="00944DC0" w:rsidRPr="00321F60">
              <w:rPr>
                <w:rStyle w:val="a3"/>
                <w:noProof/>
              </w:rPr>
              <w:t>3.4 Compliance with Corporate Governance Code</w:t>
            </w:r>
            <w:r w:rsidR="00944DC0">
              <w:rPr>
                <w:noProof/>
                <w:webHidden/>
              </w:rPr>
              <w:tab/>
            </w:r>
            <w:r w:rsidR="00944DC0">
              <w:rPr>
                <w:noProof/>
                <w:webHidden/>
              </w:rPr>
              <w:fldChar w:fldCharType="begin"/>
            </w:r>
            <w:r w:rsidR="00944DC0">
              <w:rPr>
                <w:noProof/>
                <w:webHidden/>
              </w:rPr>
              <w:instrText xml:space="preserve"> PAGEREF _Toc113139407 \h </w:instrText>
            </w:r>
            <w:r w:rsidR="00944DC0">
              <w:rPr>
                <w:noProof/>
                <w:webHidden/>
              </w:rPr>
            </w:r>
            <w:r w:rsidR="00944DC0">
              <w:rPr>
                <w:noProof/>
                <w:webHidden/>
              </w:rPr>
              <w:fldChar w:fldCharType="separate"/>
            </w:r>
            <w:r w:rsidR="00944DC0">
              <w:rPr>
                <w:noProof/>
                <w:webHidden/>
              </w:rPr>
              <w:t>20</w:t>
            </w:r>
            <w:r w:rsidR="00944DC0">
              <w:rPr>
                <w:noProof/>
                <w:webHidden/>
              </w:rPr>
              <w:fldChar w:fldCharType="end"/>
            </w:r>
          </w:hyperlink>
        </w:p>
        <w:p w14:paraId="4ECC9F65" w14:textId="01F39251" w:rsidR="00944DC0" w:rsidRDefault="00000000">
          <w:pPr>
            <w:pStyle w:val="TOC2"/>
            <w:tabs>
              <w:tab w:val="right" w:leader="dot" w:pos="8296"/>
            </w:tabs>
            <w:rPr>
              <w:rFonts w:asciiTheme="minorHAnsi" w:eastAsiaTheme="minorEastAsia" w:hAnsiTheme="minorHAnsi" w:cstheme="minorBidi"/>
              <w:noProof/>
              <w:szCs w:val="22"/>
            </w:rPr>
          </w:pPr>
          <w:hyperlink w:anchor="_Toc113139408" w:history="1">
            <w:r w:rsidR="00944DC0" w:rsidRPr="00321F60">
              <w:rPr>
                <w:rStyle w:val="a3"/>
                <w:noProof/>
              </w:rPr>
              <w:t>3.5 Suggestions for improvement</w:t>
            </w:r>
            <w:r w:rsidR="00944DC0">
              <w:rPr>
                <w:noProof/>
                <w:webHidden/>
              </w:rPr>
              <w:tab/>
            </w:r>
            <w:r w:rsidR="00944DC0">
              <w:rPr>
                <w:noProof/>
                <w:webHidden/>
              </w:rPr>
              <w:fldChar w:fldCharType="begin"/>
            </w:r>
            <w:r w:rsidR="00944DC0">
              <w:rPr>
                <w:noProof/>
                <w:webHidden/>
              </w:rPr>
              <w:instrText xml:space="preserve"> PAGEREF _Toc113139408 \h </w:instrText>
            </w:r>
            <w:r w:rsidR="00944DC0">
              <w:rPr>
                <w:noProof/>
                <w:webHidden/>
              </w:rPr>
            </w:r>
            <w:r w:rsidR="00944DC0">
              <w:rPr>
                <w:noProof/>
                <w:webHidden/>
              </w:rPr>
              <w:fldChar w:fldCharType="separate"/>
            </w:r>
            <w:r w:rsidR="00944DC0">
              <w:rPr>
                <w:noProof/>
                <w:webHidden/>
              </w:rPr>
              <w:t>20</w:t>
            </w:r>
            <w:r w:rsidR="00944DC0">
              <w:rPr>
                <w:noProof/>
                <w:webHidden/>
              </w:rPr>
              <w:fldChar w:fldCharType="end"/>
            </w:r>
          </w:hyperlink>
        </w:p>
        <w:p w14:paraId="1B0BB8F0" w14:textId="52626A03" w:rsidR="00944DC0" w:rsidRDefault="00000000">
          <w:pPr>
            <w:pStyle w:val="TOC1"/>
            <w:tabs>
              <w:tab w:val="left" w:pos="480"/>
              <w:tab w:val="right" w:leader="dot" w:pos="8296"/>
            </w:tabs>
            <w:rPr>
              <w:rFonts w:asciiTheme="minorHAnsi" w:eastAsiaTheme="minorEastAsia" w:hAnsiTheme="minorHAnsi" w:cstheme="minorBidi"/>
              <w:noProof/>
              <w:szCs w:val="22"/>
            </w:rPr>
          </w:pPr>
          <w:hyperlink w:anchor="_Toc113139409" w:history="1">
            <w:r w:rsidR="00944DC0" w:rsidRPr="00321F60">
              <w:rPr>
                <w:rStyle w:val="a3"/>
                <w:noProof/>
              </w:rPr>
              <w:t>4</w:t>
            </w:r>
            <w:r w:rsidR="00944DC0">
              <w:rPr>
                <w:rFonts w:asciiTheme="minorHAnsi" w:eastAsiaTheme="minorEastAsia" w:hAnsiTheme="minorHAnsi" w:cstheme="minorBidi"/>
                <w:noProof/>
                <w:szCs w:val="22"/>
              </w:rPr>
              <w:tab/>
            </w:r>
            <w:r w:rsidR="00944DC0" w:rsidRPr="00321F60">
              <w:rPr>
                <w:rStyle w:val="a3"/>
                <w:noProof/>
              </w:rPr>
              <w:t>Investment project</w:t>
            </w:r>
            <w:r w:rsidR="00944DC0">
              <w:rPr>
                <w:noProof/>
                <w:webHidden/>
              </w:rPr>
              <w:tab/>
            </w:r>
            <w:r w:rsidR="00944DC0">
              <w:rPr>
                <w:noProof/>
                <w:webHidden/>
              </w:rPr>
              <w:fldChar w:fldCharType="begin"/>
            </w:r>
            <w:r w:rsidR="00944DC0">
              <w:rPr>
                <w:noProof/>
                <w:webHidden/>
              </w:rPr>
              <w:instrText xml:space="preserve"> PAGEREF _Toc113139409 \h </w:instrText>
            </w:r>
            <w:r w:rsidR="00944DC0">
              <w:rPr>
                <w:noProof/>
                <w:webHidden/>
              </w:rPr>
            </w:r>
            <w:r w:rsidR="00944DC0">
              <w:rPr>
                <w:noProof/>
                <w:webHidden/>
              </w:rPr>
              <w:fldChar w:fldCharType="separate"/>
            </w:r>
            <w:r w:rsidR="00944DC0">
              <w:rPr>
                <w:noProof/>
                <w:webHidden/>
              </w:rPr>
              <w:t>21</w:t>
            </w:r>
            <w:r w:rsidR="00944DC0">
              <w:rPr>
                <w:noProof/>
                <w:webHidden/>
              </w:rPr>
              <w:fldChar w:fldCharType="end"/>
            </w:r>
          </w:hyperlink>
        </w:p>
        <w:p w14:paraId="2BC2A176" w14:textId="32BB7690" w:rsidR="00944DC0" w:rsidRDefault="00000000">
          <w:pPr>
            <w:pStyle w:val="TOC2"/>
            <w:tabs>
              <w:tab w:val="right" w:leader="dot" w:pos="8296"/>
            </w:tabs>
            <w:rPr>
              <w:rFonts w:asciiTheme="minorHAnsi" w:eastAsiaTheme="minorEastAsia" w:hAnsiTheme="minorHAnsi" w:cstheme="minorBidi"/>
              <w:noProof/>
              <w:szCs w:val="22"/>
            </w:rPr>
          </w:pPr>
          <w:hyperlink w:anchor="_Toc113139410" w:history="1">
            <w:r w:rsidR="00944DC0" w:rsidRPr="00321F60">
              <w:rPr>
                <w:rStyle w:val="a3"/>
                <w:noProof/>
              </w:rPr>
              <w:t>4.1 Project information</w:t>
            </w:r>
            <w:r w:rsidR="00944DC0">
              <w:rPr>
                <w:noProof/>
                <w:webHidden/>
              </w:rPr>
              <w:tab/>
            </w:r>
            <w:r w:rsidR="00944DC0">
              <w:rPr>
                <w:noProof/>
                <w:webHidden/>
              </w:rPr>
              <w:fldChar w:fldCharType="begin"/>
            </w:r>
            <w:r w:rsidR="00944DC0">
              <w:rPr>
                <w:noProof/>
                <w:webHidden/>
              </w:rPr>
              <w:instrText xml:space="preserve"> PAGEREF _Toc113139410 \h </w:instrText>
            </w:r>
            <w:r w:rsidR="00944DC0">
              <w:rPr>
                <w:noProof/>
                <w:webHidden/>
              </w:rPr>
            </w:r>
            <w:r w:rsidR="00944DC0">
              <w:rPr>
                <w:noProof/>
                <w:webHidden/>
              </w:rPr>
              <w:fldChar w:fldCharType="separate"/>
            </w:r>
            <w:r w:rsidR="00944DC0">
              <w:rPr>
                <w:noProof/>
                <w:webHidden/>
              </w:rPr>
              <w:t>21</w:t>
            </w:r>
            <w:r w:rsidR="00944DC0">
              <w:rPr>
                <w:noProof/>
                <w:webHidden/>
              </w:rPr>
              <w:fldChar w:fldCharType="end"/>
            </w:r>
          </w:hyperlink>
        </w:p>
        <w:p w14:paraId="64B8F046" w14:textId="09DE86A8" w:rsidR="00944DC0" w:rsidRDefault="00000000">
          <w:pPr>
            <w:pStyle w:val="TOC2"/>
            <w:tabs>
              <w:tab w:val="right" w:leader="dot" w:pos="8296"/>
            </w:tabs>
            <w:rPr>
              <w:rFonts w:asciiTheme="minorHAnsi" w:eastAsiaTheme="minorEastAsia" w:hAnsiTheme="minorHAnsi" w:cstheme="minorBidi"/>
              <w:noProof/>
              <w:szCs w:val="22"/>
            </w:rPr>
          </w:pPr>
          <w:hyperlink w:anchor="_Toc113139411" w:history="1">
            <w:r w:rsidR="00944DC0" w:rsidRPr="00321F60">
              <w:rPr>
                <w:rStyle w:val="a3"/>
                <w:noProof/>
              </w:rPr>
              <w:t>4.2 The first-year calculation of sales</w:t>
            </w:r>
            <w:r w:rsidR="00944DC0">
              <w:rPr>
                <w:noProof/>
                <w:webHidden/>
              </w:rPr>
              <w:tab/>
            </w:r>
            <w:r w:rsidR="00944DC0">
              <w:rPr>
                <w:noProof/>
                <w:webHidden/>
              </w:rPr>
              <w:fldChar w:fldCharType="begin"/>
            </w:r>
            <w:r w:rsidR="00944DC0">
              <w:rPr>
                <w:noProof/>
                <w:webHidden/>
              </w:rPr>
              <w:instrText xml:space="preserve"> PAGEREF _Toc113139411 \h </w:instrText>
            </w:r>
            <w:r w:rsidR="00944DC0">
              <w:rPr>
                <w:noProof/>
                <w:webHidden/>
              </w:rPr>
            </w:r>
            <w:r w:rsidR="00944DC0">
              <w:rPr>
                <w:noProof/>
                <w:webHidden/>
              </w:rPr>
              <w:fldChar w:fldCharType="separate"/>
            </w:r>
            <w:r w:rsidR="00944DC0">
              <w:rPr>
                <w:noProof/>
                <w:webHidden/>
              </w:rPr>
              <w:t>21</w:t>
            </w:r>
            <w:r w:rsidR="00944DC0">
              <w:rPr>
                <w:noProof/>
                <w:webHidden/>
              </w:rPr>
              <w:fldChar w:fldCharType="end"/>
            </w:r>
          </w:hyperlink>
        </w:p>
        <w:p w14:paraId="25E6A76A" w14:textId="747A9818" w:rsidR="00944DC0" w:rsidRDefault="00000000">
          <w:pPr>
            <w:pStyle w:val="TOC2"/>
            <w:tabs>
              <w:tab w:val="right" w:leader="dot" w:pos="8296"/>
            </w:tabs>
            <w:rPr>
              <w:rFonts w:asciiTheme="minorHAnsi" w:eastAsiaTheme="minorEastAsia" w:hAnsiTheme="minorHAnsi" w:cstheme="minorBidi"/>
              <w:noProof/>
              <w:szCs w:val="22"/>
            </w:rPr>
          </w:pPr>
          <w:hyperlink w:anchor="_Toc113139412" w:history="1">
            <w:r w:rsidR="00944DC0" w:rsidRPr="00321F60">
              <w:rPr>
                <w:rStyle w:val="a3"/>
                <w:noProof/>
              </w:rPr>
              <w:t>4.3 Computing Tax Cost and Profits</w:t>
            </w:r>
            <w:r w:rsidR="00944DC0">
              <w:rPr>
                <w:noProof/>
                <w:webHidden/>
              </w:rPr>
              <w:tab/>
            </w:r>
            <w:r w:rsidR="00944DC0">
              <w:rPr>
                <w:noProof/>
                <w:webHidden/>
              </w:rPr>
              <w:fldChar w:fldCharType="begin"/>
            </w:r>
            <w:r w:rsidR="00944DC0">
              <w:rPr>
                <w:noProof/>
                <w:webHidden/>
              </w:rPr>
              <w:instrText xml:space="preserve"> PAGEREF _Toc113139412 \h </w:instrText>
            </w:r>
            <w:r w:rsidR="00944DC0">
              <w:rPr>
                <w:noProof/>
                <w:webHidden/>
              </w:rPr>
            </w:r>
            <w:r w:rsidR="00944DC0">
              <w:rPr>
                <w:noProof/>
                <w:webHidden/>
              </w:rPr>
              <w:fldChar w:fldCharType="separate"/>
            </w:r>
            <w:r w:rsidR="00944DC0">
              <w:rPr>
                <w:noProof/>
                <w:webHidden/>
              </w:rPr>
              <w:t>22</w:t>
            </w:r>
            <w:r w:rsidR="00944DC0">
              <w:rPr>
                <w:noProof/>
                <w:webHidden/>
              </w:rPr>
              <w:fldChar w:fldCharType="end"/>
            </w:r>
          </w:hyperlink>
        </w:p>
        <w:p w14:paraId="1CB15C43" w14:textId="289A2E4F" w:rsidR="00944DC0" w:rsidRDefault="00000000">
          <w:pPr>
            <w:pStyle w:val="TOC2"/>
            <w:tabs>
              <w:tab w:val="right" w:leader="dot" w:pos="8296"/>
            </w:tabs>
            <w:rPr>
              <w:rFonts w:asciiTheme="minorHAnsi" w:eastAsiaTheme="minorEastAsia" w:hAnsiTheme="minorHAnsi" w:cstheme="minorBidi"/>
              <w:noProof/>
              <w:szCs w:val="22"/>
            </w:rPr>
          </w:pPr>
          <w:hyperlink w:anchor="_Toc113139413" w:history="1">
            <w:r w:rsidR="00944DC0" w:rsidRPr="00321F60">
              <w:rPr>
                <w:rStyle w:val="a3"/>
                <w:noProof/>
              </w:rPr>
              <w:t>4.4 Computing Cashflow</w:t>
            </w:r>
            <w:r w:rsidR="00944DC0">
              <w:rPr>
                <w:noProof/>
                <w:webHidden/>
              </w:rPr>
              <w:tab/>
            </w:r>
            <w:r w:rsidR="00944DC0">
              <w:rPr>
                <w:noProof/>
                <w:webHidden/>
              </w:rPr>
              <w:fldChar w:fldCharType="begin"/>
            </w:r>
            <w:r w:rsidR="00944DC0">
              <w:rPr>
                <w:noProof/>
                <w:webHidden/>
              </w:rPr>
              <w:instrText xml:space="preserve"> PAGEREF _Toc113139413 \h </w:instrText>
            </w:r>
            <w:r w:rsidR="00944DC0">
              <w:rPr>
                <w:noProof/>
                <w:webHidden/>
              </w:rPr>
            </w:r>
            <w:r w:rsidR="00944DC0">
              <w:rPr>
                <w:noProof/>
                <w:webHidden/>
              </w:rPr>
              <w:fldChar w:fldCharType="separate"/>
            </w:r>
            <w:r w:rsidR="00944DC0">
              <w:rPr>
                <w:noProof/>
                <w:webHidden/>
              </w:rPr>
              <w:t>22</w:t>
            </w:r>
            <w:r w:rsidR="00944DC0">
              <w:rPr>
                <w:noProof/>
                <w:webHidden/>
              </w:rPr>
              <w:fldChar w:fldCharType="end"/>
            </w:r>
          </w:hyperlink>
        </w:p>
        <w:p w14:paraId="5B2D2625" w14:textId="70B13CDA" w:rsidR="00944DC0" w:rsidRDefault="00000000">
          <w:pPr>
            <w:pStyle w:val="TOC2"/>
            <w:tabs>
              <w:tab w:val="right" w:leader="dot" w:pos="8296"/>
            </w:tabs>
            <w:rPr>
              <w:rFonts w:asciiTheme="minorHAnsi" w:eastAsiaTheme="minorEastAsia" w:hAnsiTheme="minorHAnsi" w:cstheme="minorBidi"/>
              <w:noProof/>
              <w:szCs w:val="22"/>
            </w:rPr>
          </w:pPr>
          <w:hyperlink w:anchor="_Toc113139414" w:history="1">
            <w:r w:rsidR="00944DC0" w:rsidRPr="00321F60">
              <w:rPr>
                <w:rStyle w:val="a3"/>
                <w:noProof/>
              </w:rPr>
              <w:t>4.5 Computing ARR and NPV</w:t>
            </w:r>
            <w:r w:rsidR="00944DC0">
              <w:rPr>
                <w:noProof/>
                <w:webHidden/>
              </w:rPr>
              <w:tab/>
            </w:r>
            <w:r w:rsidR="00944DC0">
              <w:rPr>
                <w:noProof/>
                <w:webHidden/>
              </w:rPr>
              <w:fldChar w:fldCharType="begin"/>
            </w:r>
            <w:r w:rsidR="00944DC0">
              <w:rPr>
                <w:noProof/>
                <w:webHidden/>
              </w:rPr>
              <w:instrText xml:space="preserve"> PAGEREF _Toc113139414 \h </w:instrText>
            </w:r>
            <w:r w:rsidR="00944DC0">
              <w:rPr>
                <w:noProof/>
                <w:webHidden/>
              </w:rPr>
            </w:r>
            <w:r w:rsidR="00944DC0">
              <w:rPr>
                <w:noProof/>
                <w:webHidden/>
              </w:rPr>
              <w:fldChar w:fldCharType="separate"/>
            </w:r>
            <w:r w:rsidR="00944DC0">
              <w:rPr>
                <w:noProof/>
                <w:webHidden/>
              </w:rPr>
              <w:t>22</w:t>
            </w:r>
            <w:r w:rsidR="00944DC0">
              <w:rPr>
                <w:noProof/>
                <w:webHidden/>
              </w:rPr>
              <w:fldChar w:fldCharType="end"/>
            </w:r>
          </w:hyperlink>
        </w:p>
        <w:p w14:paraId="6E1D2EEF" w14:textId="1FDEC8A1" w:rsidR="00944DC0" w:rsidRDefault="00000000">
          <w:pPr>
            <w:pStyle w:val="TOC2"/>
            <w:tabs>
              <w:tab w:val="right" w:leader="dot" w:pos="8296"/>
            </w:tabs>
            <w:rPr>
              <w:rFonts w:asciiTheme="minorHAnsi" w:eastAsiaTheme="minorEastAsia" w:hAnsiTheme="minorHAnsi" w:cstheme="minorBidi"/>
              <w:noProof/>
              <w:szCs w:val="22"/>
            </w:rPr>
          </w:pPr>
          <w:hyperlink w:anchor="_Toc113139415" w:history="1">
            <w:r w:rsidR="00944DC0" w:rsidRPr="00321F60">
              <w:rPr>
                <w:rStyle w:val="a3"/>
                <w:noProof/>
              </w:rPr>
              <w:t>4.6 PAYBACK PERIOD and IRR</w:t>
            </w:r>
            <w:r w:rsidR="00944DC0">
              <w:rPr>
                <w:noProof/>
                <w:webHidden/>
              </w:rPr>
              <w:tab/>
            </w:r>
            <w:r w:rsidR="00944DC0">
              <w:rPr>
                <w:noProof/>
                <w:webHidden/>
              </w:rPr>
              <w:fldChar w:fldCharType="begin"/>
            </w:r>
            <w:r w:rsidR="00944DC0">
              <w:rPr>
                <w:noProof/>
                <w:webHidden/>
              </w:rPr>
              <w:instrText xml:space="preserve"> PAGEREF _Toc113139415 \h </w:instrText>
            </w:r>
            <w:r w:rsidR="00944DC0">
              <w:rPr>
                <w:noProof/>
                <w:webHidden/>
              </w:rPr>
            </w:r>
            <w:r w:rsidR="00944DC0">
              <w:rPr>
                <w:noProof/>
                <w:webHidden/>
              </w:rPr>
              <w:fldChar w:fldCharType="separate"/>
            </w:r>
            <w:r w:rsidR="00944DC0">
              <w:rPr>
                <w:noProof/>
                <w:webHidden/>
              </w:rPr>
              <w:t>23</w:t>
            </w:r>
            <w:r w:rsidR="00944DC0">
              <w:rPr>
                <w:noProof/>
                <w:webHidden/>
              </w:rPr>
              <w:fldChar w:fldCharType="end"/>
            </w:r>
          </w:hyperlink>
        </w:p>
        <w:p w14:paraId="709E6A54" w14:textId="7EA55E05" w:rsidR="00944DC0" w:rsidRDefault="00000000">
          <w:pPr>
            <w:pStyle w:val="TOC2"/>
            <w:tabs>
              <w:tab w:val="right" w:leader="dot" w:pos="8296"/>
            </w:tabs>
            <w:rPr>
              <w:rFonts w:asciiTheme="minorHAnsi" w:eastAsiaTheme="minorEastAsia" w:hAnsiTheme="minorHAnsi" w:cstheme="minorBidi"/>
              <w:noProof/>
              <w:szCs w:val="22"/>
            </w:rPr>
          </w:pPr>
          <w:hyperlink w:anchor="_Toc113139416" w:history="1">
            <w:r w:rsidR="00944DC0" w:rsidRPr="00321F60">
              <w:rPr>
                <w:rStyle w:val="a3"/>
                <w:noProof/>
              </w:rPr>
              <w:t>4.7 Investment appraisal</w:t>
            </w:r>
            <w:r w:rsidR="00944DC0">
              <w:rPr>
                <w:noProof/>
                <w:webHidden/>
              </w:rPr>
              <w:tab/>
            </w:r>
            <w:r w:rsidR="00944DC0">
              <w:rPr>
                <w:noProof/>
                <w:webHidden/>
              </w:rPr>
              <w:fldChar w:fldCharType="begin"/>
            </w:r>
            <w:r w:rsidR="00944DC0">
              <w:rPr>
                <w:noProof/>
                <w:webHidden/>
              </w:rPr>
              <w:instrText xml:space="preserve"> PAGEREF _Toc113139416 \h </w:instrText>
            </w:r>
            <w:r w:rsidR="00944DC0">
              <w:rPr>
                <w:noProof/>
                <w:webHidden/>
              </w:rPr>
            </w:r>
            <w:r w:rsidR="00944DC0">
              <w:rPr>
                <w:noProof/>
                <w:webHidden/>
              </w:rPr>
              <w:fldChar w:fldCharType="separate"/>
            </w:r>
            <w:r w:rsidR="00944DC0">
              <w:rPr>
                <w:noProof/>
                <w:webHidden/>
              </w:rPr>
              <w:t>23</w:t>
            </w:r>
            <w:r w:rsidR="00944DC0">
              <w:rPr>
                <w:noProof/>
                <w:webHidden/>
              </w:rPr>
              <w:fldChar w:fldCharType="end"/>
            </w:r>
          </w:hyperlink>
        </w:p>
        <w:p w14:paraId="0861FAC0" w14:textId="2222D0A0" w:rsidR="00944DC0" w:rsidRDefault="00000000">
          <w:pPr>
            <w:pStyle w:val="TOC2"/>
            <w:tabs>
              <w:tab w:val="right" w:leader="dot" w:pos="8296"/>
            </w:tabs>
            <w:rPr>
              <w:rFonts w:asciiTheme="minorHAnsi" w:eastAsiaTheme="minorEastAsia" w:hAnsiTheme="minorHAnsi" w:cstheme="minorBidi"/>
              <w:noProof/>
              <w:szCs w:val="22"/>
            </w:rPr>
          </w:pPr>
          <w:hyperlink w:anchor="_Toc113139417" w:history="1">
            <w:r w:rsidR="00944DC0" w:rsidRPr="00321F60">
              <w:rPr>
                <w:rStyle w:val="a3"/>
                <w:noProof/>
              </w:rPr>
              <w:t>4.8 New project appraisal methods for analysis</w:t>
            </w:r>
            <w:r w:rsidR="00944DC0">
              <w:rPr>
                <w:noProof/>
                <w:webHidden/>
              </w:rPr>
              <w:tab/>
            </w:r>
            <w:r w:rsidR="00944DC0">
              <w:rPr>
                <w:noProof/>
                <w:webHidden/>
              </w:rPr>
              <w:fldChar w:fldCharType="begin"/>
            </w:r>
            <w:r w:rsidR="00944DC0">
              <w:rPr>
                <w:noProof/>
                <w:webHidden/>
              </w:rPr>
              <w:instrText xml:space="preserve"> PAGEREF _Toc113139417 \h </w:instrText>
            </w:r>
            <w:r w:rsidR="00944DC0">
              <w:rPr>
                <w:noProof/>
                <w:webHidden/>
              </w:rPr>
            </w:r>
            <w:r w:rsidR="00944DC0">
              <w:rPr>
                <w:noProof/>
                <w:webHidden/>
              </w:rPr>
              <w:fldChar w:fldCharType="separate"/>
            </w:r>
            <w:r w:rsidR="00944DC0">
              <w:rPr>
                <w:noProof/>
                <w:webHidden/>
              </w:rPr>
              <w:t>24</w:t>
            </w:r>
            <w:r w:rsidR="00944DC0">
              <w:rPr>
                <w:noProof/>
                <w:webHidden/>
              </w:rPr>
              <w:fldChar w:fldCharType="end"/>
            </w:r>
          </w:hyperlink>
        </w:p>
        <w:p w14:paraId="31DD5052" w14:textId="31342B74" w:rsidR="00944DC0" w:rsidRDefault="00000000">
          <w:pPr>
            <w:pStyle w:val="TOC2"/>
            <w:tabs>
              <w:tab w:val="right" w:leader="dot" w:pos="8296"/>
            </w:tabs>
            <w:rPr>
              <w:rFonts w:asciiTheme="minorHAnsi" w:eastAsiaTheme="minorEastAsia" w:hAnsiTheme="minorHAnsi" w:cstheme="minorBidi"/>
              <w:noProof/>
              <w:szCs w:val="22"/>
            </w:rPr>
          </w:pPr>
          <w:hyperlink w:anchor="_Toc113139418" w:history="1">
            <w:r w:rsidR="00944DC0" w:rsidRPr="00321F60">
              <w:rPr>
                <w:rStyle w:val="a3"/>
                <w:noProof/>
              </w:rPr>
              <w:t>4.9 Suggestion for cashflow of new project</w:t>
            </w:r>
            <w:r w:rsidR="00944DC0">
              <w:rPr>
                <w:noProof/>
                <w:webHidden/>
              </w:rPr>
              <w:tab/>
            </w:r>
            <w:r w:rsidR="00944DC0">
              <w:rPr>
                <w:noProof/>
                <w:webHidden/>
              </w:rPr>
              <w:fldChar w:fldCharType="begin"/>
            </w:r>
            <w:r w:rsidR="00944DC0">
              <w:rPr>
                <w:noProof/>
                <w:webHidden/>
              </w:rPr>
              <w:instrText xml:space="preserve"> PAGEREF _Toc113139418 \h </w:instrText>
            </w:r>
            <w:r w:rsidR="00944DC0">
              <w:rPr>
                <w:noProof/>
                <w:webHidden/>
              </w:rPr>
            </w:r>
            <w:r w:rsidR="00944DC0">
              <w:rPr>
                <w:noProof/>
                <w:webHidden/>
              </w:rPr>
              <w:fldChar w:fldCharType="separate"/>
            </w:r>
            <w:r w:rsidR="00944DC0">
              <w:rPr>
                <w:noProof/>
                <w:webHidden/>
              </w:rPr>
              <w:t>24</w:t>
            </w:r>
            <w:r w:rsidR="00944DC0">
              <w:rPr>
                <w:noProof/>
                <w:webHidden/>
              </w:rPr>
              <w:fldChar w:fldCharType="end"/>
            </w:r>
          </w:hyperlink>
        </w:p>
        <w:p w14:paraId="125F38F3" w14:textId="5F311AFD" w:rsidR="00944DC0" w:rsidRDefault="00000000">
          <w:pPr>
            <w:pStyle w:val="TOC1"/>
            <w:tabs>
              <w:tab w:val="left" w:pos="480"/>
              <w:tab w:val="right" w:leader="dot" w:pos="8296"/>
            </w:tabs>
            <w:rPr>
              <w:rFonts w:asciiTheme="minorHAnsi" w:eastAsiaTheme="minorEastAsia" w:hAnsiTheme="minorHAnsi" w:cstheme="minorBidi"/>
              <w:noProof/>
              <w:szCs w:val="22"/>
            </w:rPr>
          </w:pPr>
          <w:hyperlink w:anchor="_Toc113139419" w:history="1">
            <w:r w:rsidR="00944DC0" w:rsidRPr="00321F60">
              <w:rPr>
                <w:rStyle w:val="a3"/>
                <w:noProof/>
              </w:rPr>
              <w:t>5</w:t>
            </w:r>
            <w:r w:rsidR="00944DC0">
              <w:rPr>
                <w:rFonts w:asciiTheme="minorHAnsi" w:eastAsiaTheme="minorEastAsia" w:hAnsiTheme="minorHAnsi" w:cstheme="minorBidi"/>
                <w:noProof/>
                <w:szCs w:val="22"/>
              </w:rPr>
              <w:tab/>
            </w:r>
            <w:r w:rsidR="00944DC0" w:rsidRPr="00321F60">
              <w:rPr>
                <w:rStyle w:val="a3"/>
                <w:noProof/>
              </w:rPr>
              <w:t>Financing and capital management</w:t>
            </w:r>
            <w:r w:rsidR="00944DC0">
              <w:rPr>
                <w:noProof/>
                <w:webHidden/>
              </w:rPr>
              <w:tab/>
            </w:r>
            <w:r w:rsidR="00944DC0">
              <w:rPr>
                <w:noProof/>
                <w:webHidden/>
              </w:rPr>
              <w:fldChar w:fldCharType="begin"/>
            </w:r>
            <w:r w:rsidR="00944DC0">
              <w:rPr>
                <w:noProof/>
                <w:webHidden/>
              </w:rPr>
              <w:instrText xml:space="preserve"> PAGEREF _Toc113139419 \h </w:instrText>
            </w:r>
            <w:r w:rsidR="00944DC0">
              <w:rPr>
                <w:noProof/>
                <w:webHidden/>
              </w:rPr>
            </w:r>
            <w:r w:rsidR="00944DC0">
              <w:rPr>
                <w:noProof/>
                <w:webHidden/>
              </w:rPr>
              <w:fldChar w:fldCharType="separate"/>
            </w:r>
            <w:r w:rsidR="00944DC0">
              <w:rPr>
                <w:noProof/>
                <w:webHidden/>
              </w:rPr>
              <w:t>25</w:t>
            </w:r>
            <w:r w:rsidR="00944DC0">
              <w:rPr>
                <w:noProof/>
                <w:webHidden/>
              </w:rPr>
              <w:fldChar w:fldCharType="end"/>
            </w:r>
          </w:hyperlink>
        </w:p>
        <w:p w14:paraId="6A188FFA" w14:textId="0E862CB2" w:rsidR="00944DC0" w:rsidRDefault="00000000">
          <w:pPr>
            <w:pStyle w:val="TOC2"/>
            <w:tabs>
              <w:tab w:val="right" w:leader="dot" w:pos="8296"/>
            </w:tabs>
            <w:rPr>
              <w:rFonts w:asciiTheme="minorHAnsi" w:eastAsiaTheme="minorEastAsia" w:hAnsiTheme="minorHAnsi" w:cstheme="minorBidi"/>
              <w:noProof/>
              <w:szCs w:val="22"/>
            </w:rPr>
          </w:pPr>
          <w:hyperlink w:anchor="_Toc113139420" w:history="1">
            <w:r w:rsidR="00944DC0" w:rsidRPr="00321F60">
              <w:rPr>
                <w:rStyle w:val="a3"/>
                <w:noProof/>
              </w:rPr>
              <w:t>5.1 Financing methods for analyzing</w:t>
            </w:r>
            <w:r w:rsidR="00944DC0">
              <w:rPr>
                <w:noProof/>
                <w:webHidden/>
              </w:rPr>
              <w:tab/>
            </w:r>
            <w:r w:rsidR="00944DC0">
              <w:rPr>
                <w:noProof/>
                <w:webHidden/>
              </w:rPr>
              <w:fldChar w:fldCharType="begin"/>
            </w:r>
            <w:r w:rsidR="00944DC0">
              <w:rPr>
                <w:noProof/>
                <w:webHidden/>
              </w:rPr>
              <w:instrText xml:space="preserve"> PAGEREF _Toc113139420 \h </w:instrText>
            </w:r>
            <w:r w:rsidR="00944DC0">
              <w:rPr>
                <w:noProof/>
                <w:webHidden/>
              </w:rPr>
            </w:r>
            <w:r w:rsidR="00944DC0">
              <w:rPr>
                <w:noProof/>
                <w:webHidden/>
              </w:rPr>
              <w:fldChar w:fldCharType="separate"/>
            </w:r>
            <w:r w:rsidR="00944DC0">
              <w:rPr>
                <w:noProof/>
                <w:webHidden/>
              </w:rPr>
              <w:t>25</w:t>
            </w:r>
            <w:r w:rsidR="00944DC0">
              <w:rPr>
                <w:noProof/>
                <w:webHidden/>
              </w:rPr>
              <w:fldChar w:fldCharType="end"/>
            </w:r>
          </w:hyperlink>
        </w:p>
        <w:p w14:paraId="4B585185" w14:textId="45F9DBF3" w:rsidR="00944DC0" w:rsidRDefault="00000000">
          <w:pPr>
            <w:pStyle w:val="TOC2"/>
            <w:tabs>
              <w:tab w:val="right" w:leader="dot" w:pos="8296"/>
            </w:tabs>
            <w:rPr>
              <w:rFonts w:asciiTheme="minorHAnsi" w:eastAsiaTheme="minorEastAsia" w:hAnsiTheme="minorHAnsi" w:cstheme="minorBidi"/>
              <w:noProof/>
              <w:szCs w:val="22"/>
            </w:rPr>
          </w:pPr>
          <w:hyperlink w:anchor="_Toc113139421" w:history="1">
            <w:r w:rsidR="00944DC0" w:rsidRPr="00321F60">
              <w:rPr>
                <w:rStyle w:val="a3"/>
                <w:noProof/>
              </w:rPr>
              <w:t>5.2 Financing methods proposed</w:t>
            </w:r>
            <w:r w:rsidR="00944DC0">
              <w:rPr>
                <w:noProof/>
                <w:webHidden/>
              </w:rPr>
              <w:tab/>
            </w:r>
            <w:r w:rsidR="00944DC0">
              <w:rPr>
                <w:noProof/>
                <w:webHidden/>
              </w:rPr>
              <w:fldChar w:fldCharType="begin"/>
            </w:r>
            <w:r w:rsidR="00944DC0">
              <w:rPr>
                <w:noProof/>
                <w:webHidden/>
              </w:rPr>
              <w:instrText xml:space="preserve"> PAGEREF _Toc113139421 \h </w:instrText>
            </w:r>
            <w:r w:rsidR="00944DC0">
              <w:rPr>
                <w:noProof/>
                <w:webHidden/>
              </w:rPr>
            </w:r>
            <w:r w:rsidR="00944DC0">
              <w:rPr>
                <w:noProof/>
                <w:webHidden/>
              </w:rPr>
              <w:fldChar w:fldCharType="separate"/>
            </w:r>
            <w:r w:rsidR="00944DC0">
              <w:rPr>
                <w:noProof/>
                <w:webHidden/>
              </w:rPr>
              <w:t>26</w:t>
            </w:r>
            <w:r w:rsidR="00944DC0">
              <w:rPr>
                <w:noProof/>
                <w:webHidden/>
              </w:rPr>
              <w:fldChar w:fldCharType="end"/>
            </w:r>
          </w:hyperlink>
        </w:p>
        <w:p w14:paraId="163C4425" w14:textId="4CD022C8" w:rsidR="00944DC0" w:rsidRDefault="00000000">
          <w:pPr>
            <w:pStyle w:val="TOC1"/>
            <w:tabs>
              <w:tab w:val="left" w:pos="480"/>
              <w:tab w:val="right" w:leader="dot" w:pos="8296"/>
            </w:tabs>
            <w:rPr>
              <w:rFonts w:asciiTheme="minorHAnsi" w:eastAsiaTheme="minorEastAsia" w:hAnsiTheme="minorHAnsi" w:cstheme="minorBidi"/>
              <w:noProof/>
              <w:szCs w:val="22"/>
            </w:rPr>
          </w:pPr>
          <w:hyperlink w:anchor="_Toc113139422" w:history="1">
            <w:r w:rsidR="00944DC0" w:rsidRPr="00321F60">
              <w:rPr>
                <w:rStyle w:val="a3"/>
                <w:noProof/>
              </w:rPr>
              <w:t>6</w:t>
            </w:r>
            <w:r w:rsidR="00944DC0">
              <w:rPr>
                <w:rFonts w:asciiTheme="minorHAnsi" w:eastAsiaTheme="minorEastAsia" w:hAnsiTheme="minorHAnsi" w:cstheme="minorBidi"/>
                <w:noProof/>
                <w:szCs w:val="22"/>
              </w:rPr>
              <w:tab/>
            </w:r>
            <w:r w:rsidR="00944DC0" w:rsidRPr="00321F60">
              <w:rPr>
                <w:rStyle w:val="a3"/>
                <w:noProof/>
              </w:rPr>
              <w:t>Recommendations and Audit Plan</w:t>
            </w:r>
            <w:r w:rsidR="00944DC0">
              <w:rPr>
                <w:noProof/>
                <w:webHidden/>
              </w:rPr>
              <w:tab/>
            </w:r>
            <w:r w:rsidR="00944DC0">
              <w:rPr>
                <w:noProof/>
                <w:webHidden/>
              </w:rPr>
              <w:fldChar w:fldCharType="begin"/>
            </w:r>
            <w:r w:rsidR="00944DC0">
              <w:rPr>
                <w:noProof/>
                <w:webHidden/>
              </w:rPr>
              <w:instrText xml:space="preserve"> PAGEREF _Toc113139422 \h </w:instrText>
            </w:r>
            <w:r w:rsidR="00944DC0">
              <w:rPr>
                <w:noProof/>
                <w:webHidden/>
              </w:rPr>
            </w:r>
            <w:r w:rsidR="00944DC0">
              <w:rPr>
                <w:noProof/>
                <w:webHidden/>
              </w:rPr>
              <w:fldChar w:fldCharType="separate"/>
            </w:r>
            <w:r w:rsidR="00944DC0">
              <w:rPr>
                <w:noProof/>
                <w:webHidden/>
              </w:rPr>
              <w:t>27</w:t>
            </w:r>
            <w:r w:rsidR="00944DC0">
              <w:rPr>
                <w:noProof/>
                <w:webHidden/>
              </w:rPr>
              <w:fldChar w:fldCharType="end"/>
            </w:r>
          </w:hyperlink>
        </w:p>
        <w:p w14:paraId="210EF757" w14:textId="67BCDFC6" w:rsidR="00944DC0" w:rsidRDefault="00000000">
          <w:pPr>
            <w:pStyle w:val="TOC1"/>
            <w:tabs>
              <w:tab w:val="left" w:pos="480"/>
              <w:tab w:val="right" w:leader="dot" w:pos="8296"/>
            </w:tabs>
            <w:rPr>
              <w:rFonts w:asciiTheme="minorHAnsi" w:eastAsiaTheme="minorEastAsia" w:hAnsiTheme="minorHAnsi" w:cstheme="minorBidi"/>
              <w:noProof/>
              <w:szCs w:val="22"/>
            </w:rPr>
          </w:pPr>
          <w:hyperlink w:anchor="_Toc113139423" w:history="1">
            <w:r w:rsidR="00944DC0" w:rsidRPr="00321F60">
              <w:rPr>
                <w:rStyle w:val="a3"/>
                <w:noProof/>
              </w:rPr>
              <w:t>7</w:t>
            </w:r>
            <w:r w:rsidR="00944DC0">
              <w:rPr>
                <w:rFonts w:asciiTheme="minorHAnsi" w:eastAsiaTheme="minorEastAsia" w:hAnsiTheme="minorHAnsi" w:cstheme="minorBidi"/>
                <w:noProof/>
                <w:szCs w:val="22"/>
              </w:rPr>
              <w:tab/>
            </w:r>
            <w:r w:rsidR="00944DC0" w:rsidRPr="00321F60">
              <w:rPr>
                <w:rStyle w:val="a3"/>
                <w:noProof/>
              </w:rPr>
              <w:t>Conclusion</w:t>
            </w:r>
            <w:r w:rsidR="00944DC0">
              <w:rPr>
                <w:noProof/>
                <w:webHidden/>
              </w:rPr>
              <w:tab/>
            </w:r>
            <w:r w:rsidR="00944DC0">
              <w:rPr>
                <w:noProof/>
                <w:webHidden/>
              </w:rPr>
              <w:fldChar w:fldCharType="begin"/>
            </w:r>
            <w:r w:rsidR="00944DC0">
              <w:rPr>
                <w:noProof/>
                <w:webHidden/>
              </w:rPr>
              <w:instrText xml:space="preserve"> PAGEREF _Toc113139423 \h </w:instrText>
            </w:r>
            <w:r w:rsidR="00944DC0">
              <w:rPr>
                <w:noProof/>
                <w:webHidden/>
              </w:rPr>
            </w:r>
            <w:r w:rsidR="00944DC0">
              <w:rPr>
                <w:noProof/>
                <w:webHidden/>
              </w:rPr>
              <w:fldChar w:fldCharType="separate"/>
            </w:r>
            <w:r w:rsidR="00944DC0">
              <w:rPr>
                <w:noProof/>
                <w:webHidden/>
              </w:rPr>
              <w:t>28</w:t>
            </w:r>
            <w:r w:rsidR="00944DC0">
              <w:rPr>
                <w:noProof/>
                <w:webHidden/>
              </w:rPr>
              <w:fldChar w:fldCharType="end"/>
            </w:r>
          </w:hyperlink>
        </w:p>
        <w:p w14:paraId="56338B69" w14:textId="04B88573" w:rsidR="00944DC0" w:rsidRDefault="00000000">
          <w:pPr>
            <w:pStyle w:val="TOC1"/>
            <w:tabs>
              <w:tab w:val="left" w:pos="480"/>
              <w:tab w:val="right" w:leader="dot" w:pos="8296"/>
            </w:tabs>
            <w:rPr>
              <w:rFonts w:asciiTheme="minorHAnsi" w:eastAsiaTheme="minorEastAsia" w:hAnsiTheme="minorHAnsi" w:cstheme="minorBidi"/>
              <w:noProof/>
              <w:szCs w:val="22"/>
            </w:rPr>
          </w:pPr>
          <w:hyperlink w:anchor="_Toc113139424" w:history="1">
            <w:r w:rsidR="00944DC0" w:rsidRPr="00321F60">
              <w:rPr>
                <w:rStyle w:val="a3"/>
                <w:noProof/>
              </w:rPr>
              <w:t>8</w:t>
            </w:r>
            <w:r w:rsidR="00944DC0">
              <w:rPr>
                <w:rFonts w:asciiTheme="minorHAnsi" w:eastAsiaTheme="minorEastAsia" w:hAnsiTheme="minorHAnsi" w:cstheme="minorBidi"/>
                <w:noProof/>
                <w:szCs w:val="22"/>
              </w:rPr>
              <w:tab/>
            </w:r>
            <w:r w:rsidR="00944DC0" w:rsidRPr="00321F60">
              <w:rPr>
                <w:rStyle w:val="a3"/>
                <w:noProof/>
              </w:rPr>
              <w:t>References</w:t>
            </w:r>
            <w:r w:rsidR="00944DC0">
              <w:rPr>
                <w:noProof/>
                <w:webHidden/>
              </w:rPr>
              <w:tab/>
            </w:r>
            <w:r w:rsidR="00944DC0">
              <w:rPr>
                <w:noProof/>
                <w:webHidden/>
              </w:rPr>
              <w:fldChar w:fldCharType="begin"/>
            </w:r>
            <w:r w:rsidR="00944DC0">
              <w:rPr>
                <w:noProof/>
                <w:webHidden/>
              </w:rPr>
              <w:instrText xml:space="preserve"> PAGEREF _Toc113139424 \h </w:instrText>
            </w:r>
            <w:r w:rsidR="00944DC0">
              <w:rPr>
                <w:noProof/>
                <w:webHidden/>
              </w:rPr>
            </w:r>
            <w:r w:rsidR="00944DC0">
              <w:rPr>
                <w:noProof/>
                <w:webHidden/>
              </w:rPr>
              <w:fldChar w:fldCharType="separate"/>
            </w:r>
            <w:r w:rsidR="00944DC0">
              <w:rPr>
                <w:noProof/>
                <w:webHidden/>
              </w:rPr>
              <w:t>28</w:t>
            </w:r>
            <w:r w:rsidR="00944DC0">
              <w:rPr>
                <w:noProof/>
                <w:webHidden/>
              </w:rPr>
              <w:fldChar w:fldCharType="end"/>
            </w:r>
          </w:hyperlink>
        </w:p>
        <w:p w14:paraId="12782DF0" w14:textId="728C1EDE" w:rsidR="00944DC0" w:rsidRDefault="00000000">
          <w:pPr>
            <w:pStyle w:val="TOC1"/>
            <w:tabs>
              <w:tab w:val="left" w:pos="480"/>
              <w:tab w:val="right" w:leader="dot" w:pos="8296"/>
            </w:tabs>
            <w:rPr>
              <w:rFonts w:asciiTheme="minorHAnsi" w:eastAsiaTheme="minorEastAsia" w:hAnsiTheme="minorHAnsi" w:cstheme="minorBidi"/>
              <w:noProof/>
              <w:szCs w:val="22"/>
            </w:rPr>
          </w:pPr>
          <w:hyperlink w:anchor="_Toc113139425" w:history="1">
            <w:r w:rsidR="00944DC0" w:rsidRPr="00321F60">
              <w:rPr>
                <w:rStyle w:val="a3"/>
                <w:noProof/>
              </w:rPr>
              <w:t>9</w:t>
            </w:r>
            <w:r w:rsidR="00944DC0">
              <w:rPr>
                <w:rFonts w:asciiTheme="minorHAnsi" w:eastAsiaTheme="minorEastAsia" w:hAnsiTheme="minorHAnsi" w:cstheme="minorBidi"/>
                <w:noProof/>
                <w:szCs w:val="22"/>
              </w:rPr>
              <w:tab/>
            </w:r>
            <w:r w:rsidR="00944DC0" w:rsidRPr="00321F60">
              <w:rPr>
                <w:rStyle w:val="a3"/>
                <w:noProof/>
              </w:rPr>
              <w:t>Appendix</w:t>
            </w:r>
            <w:r w:rsidR="00944DC0">
              <w:rPr>
                <w:noProof/>
                <w:webHidden/>
              </w:rPr>
              <w:tab/>
            </w:r>
            <w:r w:rsidR="00944DC0">
              <w:rPr>
                <w:noProof/>
                <w:webHidden/>
              </w:rPr>
              <w:fldChar w:fldCharType="begin"/>
            </w:r>
            <w:r w:rsidR="00944DC0">
              <w:rPr>
                <w:noProof/>
                <w:webHidden/>
              </w:rPr>
              <w:instrText xml:space="preserve"> PAGEREF _Toc113139425 \h </w:instrText>
            </w:r>
            <w:r w:rsidR="00944DC0">
              <w:rPr>
                <w:noProof/>
                <w:webHidden/>
              </w:rPr>
            </w:r>
            <w:r w:rsidR="00944DC0">
              <w:rPr>
                <w:noProof/>
                <w:webHidden/>
              </w:rPr>
              <w:fldChar w:fldCharType="separate"/>
            </w:r>
            <w:r w:rsidR="00944DC0">
              <w:rPr>
                <w:noProof/>
                <w:webHidden/>
              </w:rPr>
              <w:t>35</w:t>
            </w:r>
            <w:r w:rsidR="00944DC0">
              <w:rPr>
                <w:noProof/>
                <w:webHidden/>
              </w:rPr>
              <w:fldChar w:fldCharType="end"/>
            </w:r>
          </w:hyperlink>
        </w:p>
        <w:p w14:paraId="2191808C" w14:textId="0008496C" w:rsidR="00BA49B9" w:rsidRPr="00ED3B6D" w:rsidRDefault="00484AFE" w:rsidP="00ED3B6D">
          <w:r>
            <w:rPr>
              <w:b/>
              <w:bCs/>
              <w:lang w:val="zh-TW"/>
            </w:rPr>
            <w:fldChar w:fldCharType="end"/>
          </w:r>
        </w:p>
      </w:sdtContent>
    </w:sdt>
    <w:p w14:paraId="34D5B8D3" w14:textId="70E1CD65" w:rsidR="00F43523" w:rsidRDefault="00572FCA" w:rsidP="00F43523">
      <w:pPr>
        <w:pStyle w:val="1"/>
        <w:numPr>
          <w:ilvl w:val="0"/>
          <w:numId w:val="3"/>
        </w:numPr>
        <w:rPr>
          <w:rFonts w:eastAsiaTheme="minorEastAsia"/>
        </w:rPr>
      </w:pPr>
      <w:bookmarkStart w:id="0" w:name="_Toc113139391"/>
      <w:r>
        <w:rPr>
          <w:rFonts w:eastAsiaTheme="minorEastAsia" w:hint="eastAsia"/>
        </w:rPr>
        <w:lastRenderedPageBreak/>
        <w:t>I</w:t>
      </w:r>
      <w:r>
        <w:rPr>
          <w:rFonts w:eastAsiaTheme="minorEastAsia"/>
        </w:rPr>
        <w:t>ntroduction</w:t>
      </w:r>
      <w:bookmarkEnd w:id="0"/>
    </w:p>
    <w:p w14:paraId="35ECC254" w14:textId="7E747338" w:rsidR="006075EB" w:rsidRDefault="00780C5C" w:rsidP="00780C5C">
      <w:pPr>
        <w:pStyle w:val="2"/>
        <w:rPr>
          <w:rFonts w:eastAsiaTheme="minorEastAsia"/>
        </w:rPr>
      </w:pPr>
      <w:bookmarkStart w:id="1" w:name="_Toc113139392"/>
      <w:r>
        <w:t xml:space="preserve">1.1 </w:t>
      </w:r>
      <w:r w:rsidR="00F43523" w:rsidRPr="00F6410E">
        <w:t>Company’s background</w:t>
      </w:r>
      <w:bookmarkEnd w:id="1"/>
      <w:r w:rsidR="00F43523" w:rsidRPr="00F6410E">
        <w:t xml:space="preserve"> </w:t>
      </w:r>
    </w:p>
    <w:p w14:paraId="3A3506C5" w14:textId="2E102747" w:rsidR="001E6D2B" w:rsidRDefault="006075EB" w:rsidP="001E6D2B">
      <w:pPr>
        <w:pStyle w:val="a4"/>
        <w:rPr>
          <w:rFonts w:eastAsiaTheme="minorEastAsia"/>
        </w:rPr>
      </w:pPr>
      <w:r w:rsidRPr="006075EB">
        <w:rPr>
          <w:rFonts w:eastAsiaTheme="minorEastAsia"/>
        </w:rPr>
        <w:t>King Fook Holdings Limited</w:t>
      </w:r>
      <w:r>
        <w:rPr>
          <w:rFonts w:eastAsiaTheme="minorEastAsia"/>
        </w:rPr>
        <w:t xml:space="preserve"> </w:t>
      </w:r>
      <w:r w:rsidRPr="006075EB">
        <w:rPr>
          <w:rFonts w:eastAsiaTheme="minorEastAsia"/>
        </w:rPr>
        <w:t>is a </w:t>
      </w:r>
      <w:r>
        <w:rPr>
          <w:rFonts w:eastAsiaTheme="minorEastAsia"/>
        </w:rPr>
        <w:t>Hong</w:t>
      </w:r>
      <w:r w:rsidRPr="006075EB">
        <w:rPr>
          <w:rFonts w:eastAsiaTheme="minorEastAsia"/>
        </w:rPr>
        <w:t xml:space="preserve"> </w:t>
      </w:r>
      <w:r>
        <w:rPr>
          <w:rFonts w:eastAsiaTheme="minorEastAsia"/>
        </w:rPr>
        <w:t xml:space="preserve">Kong </w:t>
      </w:r>
      <w:r w:rsidRPr="006075EB">
        <w:rPr>
          <w:rFonts w:eastAsiaTheme="minorEastAsia"/>
        </w:rPr>
        <w:t>jewelry </w:t>
      </w:r>
      <w:hyperlink r:id="rId10" w:tooltip="Retailing" w:history="1">
        <w:r w:rsidRPr="006075EB">
          <w:rPr>
            <w:rFonts w:eastAsiaTheme="minorEastAsia"/>
          </w:rPr>
          <w:t>retailing</w:t>
        </w:r>
      </w:hyperlink>
      <w:r>
        <w:rPr>
          <w:rFonts w:eastAsiaTheme="minorEastAsia"/>
        </w:rPr>
        <w:t xml:space="preserve"> and wh</w:t>
      </w:r>
      <w:r w:rsidR="0084552C">
        <w:rPr>
          <w:rFonts w:eastAsiaTheme="minorEastAsia"/>
        </w:rPr>
        <w:t>olesaling company which established in 1949</w:t>
      </w:r>
      <w:r w:rsidR="0084552C" w:rsidRPr="006075EB">
        <w:rPr>
          <w:rFonts w:eastAsiaTheme="minorEastAsia"/>
        </w:rPr>
        <w:t>.</w:t>
      </w:r>
      <w:r w:rsidR="0084552C">
        <w:rPr>
          <w:rFonts w:eastAsiaTheme="minorEastAsia"/>
        </w:rPr>
        <w:t xml:space="preserve"> </w:t>
      </w:r>
      <w:r w:rsidR="001E6D2B">
        <w:rPr>
          <w:rFonts w:eastAsiaTheme="minorEastAsia"/>
        </w:rPr>
        <w:t xml:space="preserve">Its businesses cover gold ornaments, jewelry, watch, fashion and gift retailing, bullion trading, securities </w:t>
      </w:r>
      <w:r w:rsidR="00AB50D2">
        <w:rPr>
          <w:rFonts w:eastAsiaTheme="minorEastAsia"/>
        </w:rPr>
        <w:t>b</w:t>
      </w:r>
      <w:r w:rsidR="001E6D2B">
        <w:rPr>
          <w:rFonts w:eastAsiaTheme="minorEastAsia"/>
        </w:rPr>
        <w:t>rokerage and diamond wholesaling</w:t>
      </w:r>
      <w:r w:rsidR="00EA7EB2">
        <w:rPr>
          <w:rFonts w:eastAsiaTheme="minorEastAsia"/>
        </w:rPr>
        <w:t xml:space="preserve"> </w:t>
      </w:r>
      <w:r w:rsidR="00EC7A8A">
        <w:rPr>
          <w:rFonts w:eastAsiaTheme="minorEastAsia"/>
        </w:rPr>
        <w:t>(</w:t>
      </w:r>
      <w:r w:rsidR="003D2FCA">
        <w:rPr>
          <w:rFonts w:eastAsiaTheme="minorEastAsia"/>
        </w:rPr>
        <w:t>King</w:t>
      </w:r>
      <w:r w:rsidR="003D2FCA" w:rsidRPr="00D12EBA">
        <w:rPr>
          <w:rFonts w:eastAsiaTheme="minorEastAsia"/>
        </w:rPr>
        <w:t xml:space="preserve"> Fook Holdings Limited</w:t>
      </w:r>
      <w:r w:rsidR="00EC7A8A">
        <w:rPr>
          <w:rFonts w:eastAsiaTheme="minorEastAsia"/>
        </w:rPr>
        <w:t>, 202</w:t>
      </w:r>
      <w:r w:rsidR="00940E94">
        <w:rPr>
          <w:rFonts w:eastAsiaTheme="minorEastAsia"/>
        </w:rPr>
        <w:t>2</w:t>
      </w:r>
      <w:r w:rsidR="00EC7A8A">
        <w:rPr>
          <w:rFonts w:eastAsiaTheme="minorEastAsia"/>
        </w:rPr>
        <w:t>)</w:t>
      </w:r>
      <w:r w:rsidR="00EA7EB2">
        <w:rPr>
          <w:rFonts w:eastAsiaTheme="minorEastAsia"/>
        </w:rPr>
        <w:t>.</w:t>
      </w:r>
    </w:p>
    <w:p w14:paraId="16F55D18" w14:textId="24D6D166" w:rsidR="001E6D2B" w:rsidRDefault="001E6D2B" w:rsidP="001E6D2B">
      <w:pPr>
        <w:pStyle w:val="a4"/>
        <w:rPr>
          <w:rFonts w:eastAsiaTheme="minorEastAsia"/>
        </w:rPr>
      </w:pPr>
    </w:p>
    <w:p w14:paraId="24625412" w14:textId="74081E71" w:rsidR="00DC3930" w:rsidRDefault="002F3926" w:rsidP="001E6D2B">
      <w:pPr>
        <w:pStyle w:val="a4"/>
        <w:rPr>
          <w:rFonts w:eastAsiaTheme="minorEastAsia"/>
        </w:rPr>
      </w:pPr>
      <w:r>
        <w:rPr>
          <w:rFonts w:eastAsiaTheme="minorEastAsia" w:hint="eastAsia"/>
        </w:rPr>
        <w:t>I</w:t>
      </w:r>
      <w:r>
        <w:rPr>
          <w:rFonts w:eastAsiaTheme="minorEastAsia"/>
        </w:rPr>
        <w:t>n March 1988,</w:t>
      </w:r>
      <w:r w:rsidR="009A69F2">
        <w:rPr>
          <w:rFonts w:eastAsiaTheme="minorEastAsia"/>
        </w:rPr>
        <w:t xml:space="preserve"> </w:t>
      </w:r>
      <w:r>
        <w:rPr>
          <w:rFonts w:eastAsiaTheme="minorEastAsia"/>
        </w:rPr>
        <w:t>King Fook H</w:t>
      </w:r>
      <w:r>
        <w:rPr>
          <w:rFonts w:eastAsiaTheme="minorEastAsia" w:hint="eastAsia"/>
        </w:rPr>
        <w:t>o</w:t>
      </w:r>
      <w:r>
        <w:rPr>
          <w:rFonts w:eastAsiaTheme="minorEastAsia"/>
        </w:rPr>
        <w:t>ldings Limited was listed</w:t>
      </w:r>
      <w:r w:rsidR="00793CE5">
        <w:rPr>
          <w:rFonts w:eastAsiaTheme="minorEastAsia"/>
        </w:rPr>
        <w:t xml:space="preserve"> </w:t>
      </w:r>
      <w:r>
        <w:rPr>
          <w:rFonts w:eastAsiaTheme="minorEastAsia"/>
        </w:rPr>
        <w:t xml:space="preserve">in </w:t>
      </w:r>
      <w:r w:rsidR="00793CE5">
        <w:rPr>
          <w:rFonts w:eastAsiaTheme="minorEastAsia"/>
        </w:rPr>
        <w:t>The Stock Exchange of</w:t>
      </w:r>
      <w:r>
        <w:rPr>
          <w:rFonts w:eastAsiaTheme="minorEastAsia"/>
        </w:rPr>
        <w:t xml:space="preserve"> Hong Kong </w:t>
      </w:r>
      <w:r w:rsidR="00793CE5">
        <w:rPr>
          <w:rFonts w:eastAsiaTheme="minorEastAsia"/>
        </w:rPr>
        <w:t xml:space="preserve">Limited (Stock code: 280). </w:t>
      </w:r>
      <w:r w:rsidR="00DC3930">
        <w:rPr>
          <w:rFonts w:eastAsiaTheme="minorEastAsia" w:hint="eastAsia"/>
        </w:rPr>
        <w:t>T</w:t>
      </w:r>
      <w:r w:rsidR="00DC3930">
        <w:rPr>
          <w:rFonts w:eastAsiaTheme="minorEastAsia"/>
        </w:rPr>
        <w:t>he IPO (</w:t>
      </w:r>
      <w:r w:rsidR="00DC3930" w:rsidRPr="00DC3930">
        <w:rPr>
          <w:rFonts w:eastAsiaTheme="minorEastAsia"/>
        </w:rPr>
        <w:t>initial public offering</w:t>
      </w:r>
      <w:r w:rsidR="00DC3930">
        <w:rPr>
          <w:rFonts w:eastAsiaTheme="minorEastAsia"/>
        </w:rPr>
        <w:t xml:space="preserve">) is unavailable. </w:t>
      </w:r>
      <w:r w:rsidR="00844734">
        <w:rPr>
          <w:rFonts w:eastAsiaTheme="minorEastAsia"/>
        </w:rPr>
        <w:t xml:space="preserve">The earliest data can </w:t>
      </w:r>
      <w:r w:rsidR="000F36A6">
        <w:rPr>
          <w:rFonts w:eastAsiaTheme="minorEastAsia"/>
        </w:rPr>
        <w:t>find</w:t>
      </w:r>
      <w:r w:rsidR="00844734">
        <w:rPr>
          <w:rFonts w:eastAsiaTheme="minorEastAsia"/>
        </w:rPr>
        <w:t xml:space="preserve"> is in 2000. The total number of 435,071,650 ordinary shares in issue during 2000 and the final dividend $2,175,538 (2000: HKD$0.5 cent per share) </w:t>
      </w:r>
      <w:r w:rsidR="000F36A6">
        <w:rPr>
          <w:rFonts w:eastAsiaTheme="minorEastAsia"/>
        </w:rPr>
        <w:t>(King</w:t>
      </w:r>
      <w:r w:rsidR="000F36A6" w:rsidRPr="00D12EBA">
        <w:rPr>
          <w:rFonts w:eastAsiaTheme="minorEastAsia"/>
        </w:rPr>
        <w:t xml:space="preserve"> Fook Holdings Limited</w:t>
      </w:r>
      <w:r w:rsidR="000F36A6">
        <w:rPr>
          <w:rFonts w:eastAsiaTheme="minorEastAsia"/>
        </w:rPr>
        <w:t>, 2000</w:t>
      </w:r>
      <w:r w:rsidR="000F36A6" w:rsidRPr="00D12EBA">
        <w:rPr>
          <w:rFonts w:eastAsiaTheme="minorEastAsia"/>
        </w:rPr>
        <w:t>)</w:t>
      </w:r>
      <w:r w:rsidR="00844734">
        <w:rPr>
          <w:rFonts w:eastAsiaTheme="minorEastAsia"/>
        </w:rPr>
        <w:t>.</w:t>
      </w:r>
    </w:p>
    <w:p w14:paraId="0F297FCF" w14:textId="77777777" w:rsidR="00DC3930" w:rsidRDefault="00DC3930" w:rsidP="001E6D2B">
      <w:pPr>
        <w:pStyle w:val="a4"/>
        <w:rPr>
          <w:rFonts w:eastAsiaTheme="minorEastAsia"/>
        </w:rPr>
      </w:pPr>
    </w:p>
    <w:p w14:paraId="0B4FC551" w14:textId="5EC52FC2" w:rsidR="00A94159" w:rsidRDefault="002D2A70" w:rsidP="001E6D2B">
      <w:pPr>
        <w:pStyle w:val="a4"/>
        <w:rPr>
          <w:rFonts w:eastAsiaTheme="minorEastAsia"/>
        </w:rPr>
      </w:pPr>
      <w:r>
        <w:rPr>
          <w:rFonts w:eastAsiaTheme="minorEastAsia"/>
        </w:rPr>
        <w:t>In 2021</w:t>
      </w:r>
      <w:r w:rsidR="00A94159">
        <w:rPr>
          <w:rFonts w:eastAsiaTheme="minorEastAsia"/>
        </w:rPr>
        <w:t xml:space="preserve">, </w:t>
      </w:r>
      <w:r w:rsidR="00780C5C">
        <w:rPr>
          <w:rFonts w:eastAsiaTheme="minorEastAsia"/>
        </w:rPr>
        <w:t xml:space="preserve">the </w:t>
      </w:r>
      <w:r w:rsidR="00A94159">
        <w:rPr>
          <w:rFonts w:eastAsiaTheme="minorEastAsia"/>
        </w:rPr>
        <w:t>company issued</w:t>
      </w:r>
      <w:r w:rsidR="00A94159" w:rsidRPr="00A94159">
        <w:rPr>
          <w:rFonts w:ascii="BerkeleyStd-Book" w:eastAsiaTheme="minorEastAsia" w:hAnsi="BerkeleyStd-Book" w:cs="BerkeleyStd-Book"/>
          <w:kern w:val="0"/>
          <w:sz w:val="19"/>
          <w:szCs w:val="19"/>
        </w:rPr>
        <w:t xml:space="preserve"> </w:t>
      </w:r>
      <w:r w:rsidR="00A94159" w:rsidRPr="00A94159">
        <w:rPr>
          <w:rFonts w:eastAsiaTheme="minorEastAsia"/>
        </w:rPr>
        <w:t xml:space="preserve">913,452,092 (2020: 913,650,465) </w:t>
      </w:r>
      <w:r w:rsidR="00A94159">
        <w:rPr>
          <w:rFonts w:eastAsiaTheme="minorEastAsia"/>
        </w:rPr>
        <w:t>and T</w:t>
      </w:r>
      <w:r w:rsidR="00A94159" w:rsidRPr="00A94159">
        <w:rPr>
          <w:rFonts w:eastAsiaTheme="minorEastAsia"/>
        </w:rPr>
        <w:t xml:space="preserve">he Board </w:t>
      </w:r>
      <w:r w:rsidR="00A94159">
        <w:rPr>
          <w:rFonts w:eastAsiaTheme="minorEastAsia"/>
        </w:rPr>
        <w:t xml:space="preserve">committed to </w:t>
      </w:r>
      <w:r w:rsidR="00BF076D">
        <w:rPr>
          <w:rFonts w:eastAsiaTheme="minorEastAsia"/>
        </w:rPr>
        <w:t xml:space="preserve">payout </w:t>
      </w:r>
      <w:r w:rsidR="00A94159" w:rsidRPr="00A94159">
        <w:rPr>
          <w:rFonts w:eastAsiaTheme="minorEastAsia"/>
        </w:rPr>
        <w:t>dividend of HK1.0 cents</w:t>
      </w:r>
      <w:r w:rsidR="00BF076D">
        <w:rPr>
          <w:rFonts w:eastAsiaTheme="minorEastAsia"/>
        </w:rPr>
        <w:t xml:space="preserve"> </w:t>
      </w:r>
      <w:r w:rsidR="00A94159" w:rsidRPr="00A94159">
        <w:rPr>
          <w:rFonts w:eastAsiaTheme="minorEastAsia"/>
        </w:rPr>
        <w:t>per ordinary share</w:t>
      </w:r>
      <w:r w:rsidR="00BF076D" w:rsidRPr="00A94159">
        <w:rPr>
          <w:rFonts w:eastAsiaTheme="minorEastAsia"/>
        </w:rPr>
        <w:t xml:space="preserve"> </w:t>
      </w:r>
      <w:r w:rsidR="00C11BC4">
        <w:rPr>
          <w:rFonts w:eastAsiaTheme="minorEastAsia"/>
        </w:rPr>
        <w:t xml:space="preserve">which equal to </w:t>
      </w:r>
      <w:r w:rsidR="00C11BC4" w:rsidRPr="00A94159">
        <w:rPr>
          <w:rFonts w:eastAsiaTheme="minorEastAsia"/>
        </w:rPr>
        <w:t>to</w:t>
      </w:r>
      <w:r w:rsidR="00C11BC4">
        <w:rPr>
          <w:rFonts w:eastAsiaTheme="minorEastAsia"/>
        </w:rPr>
        <w:t>tal</w:t>
      </w:r>
      <w:r w:rsidR="00A94159" w:rsidRPr="00A94159">
        <w:rPr>
          <w:rFonts w:eastAsiaTheme="minorEastAsia"/>
        </w:rPr>
        <w:t xml:space="preserve"> HK</w:t>
      </w:r>
      <w:r w:rsidR="00C11BC4">
        <w:rPr>
          <w:rFonts w:eastAsiaTheme="minorEastAsia"/>
        </w:rPr>
        <w:t>D</w:t>
      </w:r>
      <w:r w:rsidR="00A94159" w:rsidRPr="00A94159">
        <w:rPr>
          <w:rFonts w:eastAsiaTheme="minorEastAsia"/>
        </w:rPr>
        <w:t>$9</w:t>
      </w:r>
      <w:r w:rsidR="00C11BC4">
        <w:rPr>
          <w:rFonts w:eastAsiaTheme="minorEastAsia"/>
        </w:rPr>
        <w:t xml:space="preserve">,100,000 </w:t>
      </w:r>
      <w:r w:rsidR="00A94159" w:rsidRPr="00A94159">
        <w:rPr>
          <w:rFonts w:eastAsiaTheme="minorEastAsia"/>
        </w:rPr>
        <w:t xml:space="preserve">in </w:t>
      </w:r>
      <w:r w:rsidR="00C11BC4">
        <w:rPr>
          <w:rFonts w:eastAsiaTheme="minorEastAsia"/>
        </w:rPr>
        <w:t xml:space="preserve">each </w:t>
      </w:r>
      <w:r w:rsidR="00A94159" w:rsidRPr="00A94159">
        <w:rPr>
          <w:rFonts w:eastAsiaTheme="minorEastAsia"/>
        </w:rPr>
        <w:t>of the Year</w:t>
      </w:r>
      <w:r w:rsidR="003D2FCA">
        <w:rPr>
          <w:rFonts w:eastAsiaTheme="minorEastAsia"/>
        </w:rPr>
        <w:t xml:space="preserve"> (King</w:t>
      </w:r>
      <w:r w:rsidR="003D2FCA" w:rsidRPr="00D12EBA">
        <w:rPr>
          <w:rFonts w:eastAsiaTheme="minorEastAsia"/>
        </w:rPr>
        <w:t xml:space="preserve"> Fook Holdings Limited</w:t>
      </w:r>
      <w:r w:rsidR="003D2FCA">
        <w:rPr>
          <w:rFonts w:eastAsiaTheme="minorEastAsia"/>
        </w:rPr>
        <w:t>, 2021</w:t>
      </w:r>
      <w:r w:rsidR="003D2FCA" w:rsidRPr="00D12EBA">
        <w:rPr>
          <w:rFonts w:eastAsiaTheme="minorEastAsia"/>
        </w:rPr>
        <w:t>)</w:t>
      </w:r>
      <w:r w:rsidR="003D2FCA">
        <w:rPr>
          <w:rFonts w:eastAsiaTheme="minorEastAsia"/>
        </w:rPr>
        <w:t>.</w:t>
      </w:r>
      <w:r w:rsidR="00844734">
        <w:rPr>
          <w:rFonts w:eastAsiaTheme="minorEastAsia"/>
        </w:rPr>
        <w:t xml:space="preserve"> </w:t>
      </w:r>
    </w:p>
    <w:p w14:paraId="1D23C905" w14:textId="00E38CFA" w:rsidR="009A69F2" w:rsidRPr="00BF076D" w:rsidRDefault="009A69F2" w:rsidP="001E6D2B">
      <w:pPr>
        <w:pStyle w:val="a4"/>
        <w:rPr>
          <w:rFonts w:eastAsiaTheme="minorEastAsia"/>
        </w:rPr>
      </w:pPr>
    </w:p>
    <w:p w14:paraId="34A4033A" w14:textId="65E9BB6F" w:rsidR="009A69F2" w:rsidRDefault="009A69F2" w:rsidP="001E6D2B">
      <w:pPr>
        <w:pStyle w:val="a4"/>
        <w:rPr>
          <w:rFonts w:eastAsiaTheme="minorEastAsia"/>
        </w:rPr>
      </w:pPr>
      <w:r>
        <w:rPr>
          <w:rFonts w:eastAsiaTheme="minorEastAsia" w:hint="eastAsia"/>
        </w:rPr>
        <w:t>A</w:t>
      </w:r>
      <w:r>
        <w:rPr>
          <w:rFonts w:eastAsiaTheme="minorEastAsia"/>
        </w:rPr>
        <w:t>s at 20 Aug 2022, King Fook’s stock price at HKD$ 0.380</w:t>
      </w:r>
      <w:r w:rsidR="00F53560">
        <w:rPr>
          <w:rFonts w:eastAsiaTheme="minorEastAsia"/>
        </w:rPr>
        <w:t xml:space="preserve"> with issued 911,408,465 shares and the market capital at HKD$ 346,330,000. </w:t>
      </w:r>
      <w:r w:rsidR="0057052B">
        <w:rPr>
          <w:rFonts w:eastAsiaTheme="minorEastAsia"/>
        </w:rPr>
        <w:t xml:space="preserve">The stock value at year 2017 was 0.495. </w:t>
      </w:r>
      <w:r w:rsidR="00A819E5">
        <w:rPr>
          <w:rFonts w:eastAsiaTheme="minorEastAsia"/>
        </w:rPr>
        <w:t>There is a negative growth 23% of stock value when compared to 5 years ago (Yahoo Hong Kong financial network, 2022).</w:t>
      </w:r>
    </w:p>
    <w:p w14:paraId="6A794E5C" w14:textId="77777777" w:rsidR="00780C5C" w:rsidRDefault="00780C5C" w:rsidP="00780C5C">
      <w:pPr>
        <w:rPr>
          <w:rFonts w:eastAsiaTheme="minorEastAsia"/>
          <w:b/>
          <w:bCs/>
        </w:rPr>
      </w:pPr>
    </w:p>
    <w:p w14:paraId="139764F3" w14:textId="3D0EF30E" w:rsidR="00F43523" w:rsidRPr="00780C5C" w:rsidRDefault="00780C5C" w:rsidP="00780C5C">
      <w:pPr>
        <w:pStyle w:val="2"/>
      </w:pPr>
      <w:bookmarkStart w:id="2" w:name="_Toc113139393"/>
      <w:r>
        <w:t xml:space="preserve">1.2 </w:t>
      </w:r>
      <w:r w:rsidR="00480D3A" w:rsidRPr="00780C5C">
        <w:t>Operating Business Overview</w:t>
      </w:r>
      <w:bookmarkEnd w:id="2"/>
    </w:p>
    <w:p w14:paraId="6FA86A0A" w14:textId="1E8D955F" w:rsidR="00480D3A" w:rsidRDefault="00480D3A" w:rsidP="00480D3A">
      <w:pPr>
        <w:rPr>
          <w:rFonts w:eastAsiaTheme="minorEastAsia"/>
        </w:rPr>
      </w:pPr>
    </w:p>
    <w:p w14:paraId="7BA99BDD" w14:textId="73765E44" w:rsidR="0087194E" w:rsidRPr="00780C5C" w:rsidRDefault="00480D3A" w:rsidP="00780C5C">
      <w:pPr>
        <w:ind w:leftChars="200" w:left="480"/>
      </w:pPr>
      <w:r>
        <w:rPr>
          <w:rFonts w:hint="eastAsia"/>
        </w:rPr>
        <w:t>K</w:t>
      </w:r>
      <w:r>
        <w:t>ing Fook’s business model is a Business to Customer (B2C)</w:t>
      </w:r>
      <w:r w:rsidR="00CB5B0A">
        <w:t xml:space="preserve">. </w:t>
      </w:r>
      <w:r w:rsidR="00CB5B0A" w:rsidRPr="00CB5B0A">
        <w:t>B2C compan</w:t>
      </w:r>
      <w:r w:rsidR="006E3DDF">
        <w:t>y</w:t>
      </w:r>
      <w:r w:rsidR="00CB5B0A" w:rsidRPr="00CB5B0A">
        <w:t xml:space="preserve"> </w:t>
      </w:r>
      <w:r w:rsidR="006E3DDF">
        <w:t>produce</w:t>
      </w:r>
      <w:r w:rsidR="00CB5B0A" w:rsidRPr="00CB5B0A">
        <w:t xml:space="preserve"> services</w:t>
      </w:r>
      <w:r w:rsidR="006E3DDF">
        <w:t xml:space="preserve"> or </w:t>
      </w:r>
      <w:r w:rsidR="006E3DDF" w:rsidRPr="00CB5B0A">
        <w:t>product</w:t>
      </w:r>
      <w:r w:rsidR="006E3DDF">
        <w:t>s</w:t>
      </w:r>
      <w:r w:rsidR="00CB5B0A" w:rsidRPr="00CB5B0A">
        <w:t xml:space="preserve">, they </w:t>
      </w:r>
      <w:r w:rsidR="006E3DDF">
        <w:t xml:space="preserve">will </w:t>
      </w:r>
      <w:r w:rsidR="00CB5B0A" w:rsidRPr="00CB5B0A">
        <w:t>sell the</w:t>
      </w:r>
      <w:r w:rsidR="006E3DDF">
        <w:t>ir</w:t>
      </w:r>
      <w:r w:rsidR="00CB5B0A" w:rsidRPr="00CB5B0A">
        <w:t xml:space="preserve"> products to consumers through their own channels</w:t>
      </w:r>
      <w:r w:rsidR="00BE1ECA" w:rsidRPr="00780C5C">
        <w:t xml:space="preserve"> (Wirtz and </w:t>
      </w:r>
      <w:proofErr w:type="spellStart"/>
      <w:r w:rsidR="00BE1ECA" w:rsidRPr="00780C5C">
        <w:t>Lihotzky</w:t>
      </w:r>
      <w:proofErr w:type="spellEnd"/>
      <w:r w:rsidR="00BE1ECA" w:rsidRPr="00780C5C">
        <w:t>, 2003).</w:t>
      </w:r>
      <w:r w:rsidR="00641220" w:rsidRPr="00780C5C">
        <w:t xml:space="preserve"> </w:t>
      </w:r>
    </w:p>
    <w:p w14:paraId="1F0B557C" w14:textId="77777777" w:rsidR="0087194E" w:rsidRDefault="0087194E" w:rsidP="00780C5C">
      <w:pPr>
        <w:ind w:leftChars="200" w:left="480"/>
        <w:rPr>
          <w:rFonts w:ascii="Times New Roman" w:hAnsi="Times New Roman" w:cs="Times New Roman"/>
          <w:color w:val="222222"/>
          <w:shd w:val="clear" w:color="auto" w:fill="FFFFFF"/>
        </w:rPr>
      </w:pPr>
    </w:p>
    <w:p w14:paraId="38A80F7D" w14:textId="22286D0A" w:rsidR="00480D3A" w:rsidRDefault="0087194E" w:rsidP="00780C5C">
      <w:pPr>
        <w:ind w:leftChars="200" w:left="480"/>
      </w:pPr>
      <w:r>
        <w:rPr>
          <w:shd w:val="clear" w:color="auto" w:fill="FFFFFF"/>
        </w:rPr>
        <w:t xml:space="preserve">At First, </w:t>
      </w:r>
      <w:r w:rsidRPr="0087194E">
        <w:rPr>
          <w:shd w:val="clear" w:color="auto" w:fill="FFFFFF"/>
        </w:rPr>
        <w:t>King Fook only focused on gold refining and bullion trading. Later, the business expanded to retail business, selling jewelry, watches and gold jewelry.</w:t>
      </w:r>
      <w:r>
        <w:rPr>
          <w:shd w:val="clear" w:color="auto" w:fill="FFFFFF"/>
        </w:rPr>
        <w:t xml:space="preserve"> Now, King Fook is operating 9 stores </w:t>
      </w:r>
      <w:r w:rsidR="007C254A">
        <w:rPr>
          <w:shd w:val="clear" w:color="auto" w:fill="FFFFFF"/>
        </w:rPr>
        <w:t xml:space="preserve">and can be divided </w:t>
      </w:r>
      <w:r w:rsidR="002264E1">
        <w:rPr>
          <w:shd w:val="clear" w:color="auto" w:fill="FFFFFF"/>
        </w:rPr>
        <w:t>to</w:t>
      </w:r>
      <w:r w:rsidR="007C254A">
        <w:rPr>
          <w:shd w:val="clear" w:color="auto" w:fill="FFFFFF"/>
        </w:rPr>
        <w:t xml:space="preserve"> two lines. The first one is a Traditional Hong Kong Jewelry shop </w:t>
      </w:r>
      <w:r w:rsidR="00945730">
        <w:rPr>
          <w:shd w:val="clear" w:color="auto" w:fill="FFFFFF"/>
        </w:rPr>
        <w:t xml:space="preserve">– </w:t>
      </w:r>
      <w:r w:rsidR="00945730" w:rsidRPr="00730920">
        <w:rPr>
          <w:rFonts w:ascii="新細明體" w:eastAsia="新細明體" w:hAnsi="新細明體" w:cs="新細明體" w:hint="eastAsia"/>
          <w:shd w:val="clear" w:color="auto" w:fill="FFFFFF"/>
        </w:rPr>
        <w:t>景福珠寶</w:t>
      </w:r>
      <w:r w:rsidR="00945730">
        <w:rPr>
          <w:shd w:val="clear" w:color="auto" w:fill="FFFFFF"/>
        </w:rPr>
        <w:t xml:space="preserve">to target more conventional customers and the </w:t>
      </w:r>
      <w:r w:rsidR="006E46C0">
        <w:rPr>
          <w:shd w:val="clear" w:color="auto" w:fill="FFFFFF"/>
        </w:rPr>
        <w:t xml:space="preserve">2 </w:t>
      </w:r>
      <w:r w:rsidR="00945730">
        <w:rPr>
          <w:shd w:val="clear" w:color="auto" w:fill="FFFFFF"/>
        </w:rPr>
        <w:t>shop</w:t>
      </w:r>
      <w:r w:rsidR="006E46C0">
        <w:rPr>
          <w:shd w:val="clear" w:color="auto" w:fill="FFFFFF"/>
        </w:rPr>
        <w:t>s</w:t>
      </w:r>
      <w:r w:rsidR="00945730">
        <w:rPr>
          <w:shd w:val="clear" w:color="auto" w:fill="FFFFFF"/>
        </w:rPr>
        <w:t xml:space="preserve"> </w:t>
      </w:r>
      <w:r w:rsidR="006E46C0">
        <w:rPr>
          <w:shd w:val="clear" w:color="auto" w:fill="FFFFFF"/>
        </w:rPr>
        <w:t>are</w:t>
      </w:r>
      <w:r w:rsidR="00945730">
        <w:rPr>
          <w:shd w:val="clear" w:color="auto" w:fill="FFFFFF"/>
        </w:rPr>
        <w:t xml:space="preserve"> </w:t>
      </w:r>
      <w:r w:rsidR="007C254A">
        <w:rPr>
          <w:shd w:val="clear" w:color="auto" w:fill="FFFFFF"/>
        </w:rPr>
        <w:t>located in Central. The other line is a New Trendy</w:t>
      </w:r>
      <w:r w:rsidR="00945730">
        <w:rPr>
          <w:shd w:val="clear" w:color="auto" w:fill="FFFFFF"/>
        </w:rPr>
        <w:t xml:space="preserve"> Western </w:t>
      </w:r>
      <w:r w:rsidR="00730920">
        <w:rPr>
          <w:shd w:val="clear" w:color="auto" w:fill="FFFFFF"/>
        </w:rPr>
        <w:t>Style</w:t>
      </w:r>
      <w:r w:rsidR="007C254A">
        <w:rPr>
          <w:shd w:val="clear" w:color="auto" w:fill="FFFFFF"/>
        </w:rPr>
        <w:t xml:space="preserve"> Jewelry shop</w:t>
      </w:r>
      <w:r w:rsidR="00730920">
        <w:rPr>
          <w:shd w:val="clear" w:color="auto" w:fill="FFFFFF"/>
        </w:rPr>
        <w:t xml:space="preserve"> – </w:t>
      </w:r>
      <w:r w:rsidR="00730920" w:rsidRPr="00730920">
        <w:rPr>
          <w:rFonts w:hint="eastAsia"/>
          <w:shd w:val="clear" w:color="auto" w:fill="FFFFFF"/>
        </w:rPr>
        <w:t>M</w:t>
      </w:r>
      <w:r w:rsidR="00730920" w:rsidRPr="00730920">
        <w:rPr>
          <w:shd w:val="clear" w:color="auto" w:fill="FFFFFF"/>
        </w:rPr>
        <w:t>ASTERPIECE BY KING FOOK</w:t>
      </w:r>
      <w:r w:rsidR="006A2F88">
        <w:rPr>
          <w:shd w:val="clear" w:color="auto" w:fill="FFFFFF"/>
        </w:rPr>
        <w:t xml:space="preserve"> to target </w:t>
      </w:r>
      <w:r w:rsidR="006E46C0">
        <w:rPr>
          <w:shd w:val="clear" w:color="auto" w:fill="FFFFFF"/>
        </w:rPr>
        <w:t xml:space="preserve">trendy </w:t>
      </w:r>
      <w:r w:rsidR="006E46C0">
        <w:rPr>
          <w:shd w:val="clear" w:color="auto" w:fill="FFFFFF"/>
        </w:rPr>
        <w:lastRenderedPageBreak/>
        <w:t xml:space="preserve">customers and the 7 shops are </w:t>
      </w:r>
      <w:r w:rsidR="002264E1">
        <w:rPr>
          <w:shd w:val="clear" w:color="auto" w:fill="FFFFFF"/>
        </w:rPr>
        <w:t xml:space="preserve">mainly </w:t>
      </w:r>
      <w:r w:rsidR="006E46C0">
        <w:rPr>
          <w:shd w:val="clear" w:color="auto" w:fill="FFFFFF"/>
        </w:rPr>
        <w:t xml:space="preserve">located in shopping mall such as TST </w:t>
      </w:r>
      <w:proofErr w:type="spellStart"/>
      <w:r w:rsidR="006E46C0">
        <w:rPr>
          <w:shd w:val="clear" w:color="auto" w:fill="FFFFFF"/>
        </w:rPr>
        <w:t>Harbour</w:t>
      </w:r>
      <w:proofErr w:type="spellEnd"/>
      <w:r w:rsidR="006E46C0">
        <w:rPr>
          <w:shd w:val="clear" w:color="auto" w:fill="FFFFFF"/>
        </w:rPr>
        <w:t xml:space="preserve"> City, </w:t>
      </w:r>
      <w:r w:rsidR="002264E1">
        <w:rPr>
          <w:shd w:val="clear" w:color="auto" w:fill="FFFFFF"/>
        </w:rPr>
        <w:t xml:space="preserve">Admiralty </w:t>
      </w:r>
      <w:r w:rsidR="006E46C0">
        <w:rPr>
          <w:shd w:val="clear" w:color="auto" w:fill="FFFFFF"/>
        </w:rPr>
        <w:t xml:space="preserve">Pacific Place, </w:t>
      </w:r>
      <w:r w:rsidR="002264E1">
        <w:rPr>
          <w:shd w:val="clear" w:color="auto" w:fill="FFFFFF"/>
        </w:rPr>
        <w:t>Shatin New Town Plaza</w:t>
      </w:r>
      <w:r w:rsidR="003D2FCA">
        <w:rPr>
          <w:shd w:val="clear" w:color="auto" w:fill="FFFFFF"/>
        </w:rPr>
        <w:t xml:space="preserve"> </w:t>
      </w:r>
      <w:r w:rsidR="003D2FCA">
        <w:t>(King</w:t>
      </w:r>
      <w:r w:rsidR="003D2FCA" w:rsidRPr="00D12EBA">
        <w:t xml:space="preserve"> Fook Holdings Limited</w:t>
      </w:r>
      <w:r w:rsidR="003D2FCA">
        <w:t>, 2021</w:t>
      </w:r>
      <w:r w:rsidR="003D2FCA" w:rsidRPr="00D12EBA">
        <w:t>)</w:t>
      </w:r>
      <w:r w:rsidR="003D2FCA">
        <w:t>.</w:t>
      </w:r>
    </w:p>
    <w:p w14:paraId="03EBE2E4" w14:textId="0B6BF888" w:rsidR="00F26B10" w:rsidRPr="002A124A" w:rsidRDefault="00F26B10" w:rsidP="00780C5C">
      <w:pPr>
        <w:ind w:leftChars="200" w:left="480"/>
        <w:rPr>
          <w:rFonts w:ascii="Times New Roman" w:hAnsi="Times New Roman" w:cs="Times New Roman"/>
          <w:color w:val="222222"/>
          <w:shd w:val="clear" w:color="auto" w:fill="FFFFFF"/>
        </w:rPr>
      </w:pPr>
    </w:p>
    <w:p w14:paraId="482A399F" w14:textId="6818E3B8" w:rsidR="00F26B10" w:rsidRDefault="00F26B10" w:rsidP="00780C5C">
      <w:pPr>
        <w:ind w:leftChars="200" w:left="480"/>
      </w:pPr>
      <w:r w:rsidRPr="00780C5C">
        <w:rPr>
          <w:rFonts w:hint="eastAsia"/>
        </w:rPr>
        <w:t>A</w:t>
      </w:r>
      <w:r w:rsidRPr="00780C5C">
        <w:t xml:space="preserve">part of the physical store, King Fook </w:t>
      </w:r>
      <w:r w:rsidR="002A124A" w:rsidRPr="00780C5C">
        <w:t>adapted the pandemic and developed an E-commerce platform in April 2020 to offer a convenient shopping experience to customers</w:t>
      </w:r>
      <w:r w:rsidR="002A124A">
        <w:rPr>
          <w:rFonts w:ascii="Times New Roman" w:hAnsi="Times New Roman" w:cs="Times New Roman"/>
          <w:color w:val="222222"/>
          <w:shd w:val="clear" w:color="auto" w:fill="FFFFFF"/>
        </w:rPr>
        <w:t xml:space="preserve"> </w:t>
      </w:r>
      <w:r w:rsidR="002A124A">
        <w:t>(King</w:t>
      </w:r>
      <w:r w:rsidR="002A124A" w:rsidRPr="00D12EBA">
        <w:t xml:space="preserve"> Fook Holdings Limited</w:t>
      </w:r>
      <w:r w:rsidR="002A124A">
        <w:t>, 2021</w:t>
      </w:r>
      <w:r w:rsidR="002A124A" w:rsidRPr="00D12EBA">
        <w:t>)</w:t>
      </w:r>
      <w:r w:rsidR="002A124A">
        <w:t>.</w:t>
      </w:r>
    </w:p>
    <w:p w14:paraId="1DE4F824" w14:textId="5B05D38F" w:rsidR="00840B1A" w:rsidRDefault="00840B1A" w:rsidP="00780C5C">
      <w:pPr>
        <w:ind w:leftChars="200" w:left="480"/>
      </w:pPr>
    </w:p>
    <w:p w14:paraId="0991F131" w14:textId="11F37D9B" w:rsidR="00840B1A" w:rsidRDefault="00840B1A" w:rsidP="002A124A">
      <w:pPr>
        <w:ind w:left="396"/>
        <w:rPr>
          <w:rFonts w:eastAsiaTheme="minorEastAsia"/>
        </w:rPr>
      </w:pPr>
      <w:r>
        <w:rPr>
          <w:rFonts w:eastAsiaTheme="minorEastAsia"/>
        </w:rPr>
        <w:t>In Figure 1.2.1, the sales performance of King Fook is increasing rapidly. The growth rate of 2017 to 2021 is 60% (King</w:t>
      </w:r>
      <w:r w:rsidRPr="00D12EBA">
        <w:rPr>
          <w:rFonts w:eastAsiaTheme="minorEastAsia"/>
        </w:rPr>
        <w:t xml:space="preserve"> Fook Holdings Limited</w:t>
      </w:r>
      <w:r>
        <w:rPr>
          <w:rFonts w:eastAsiaTheme="minorEastAsia"/>
        </w:rPr>
        <w:t>, 2021</w:t>
      </w:r>
      <w:r w:rsidRPr="00D12EBA">
        <w:rPr>
          <w:rFonts w:eastAsiaTheme="minorEastAsia"/>
        </w:rPr>
        <w:t>)</w:t>
      </w:r>
      <w:r>
        <w:rPr>
          <w:rFonts w:eastAsiaTheme="minorEastAsia"/>
        </w:rPr>
        <w:t>.</w:t>
      </w:r>
    </w:p>
    <w:p w14:paraId="2EF66FE1" w14:textId="77777777" w:rsidR="00840B1A" w:rsidRDefault="00840B1A" w:rsidP="002A124A">
      <w:pPr>
        <w:ind w:left="396"/>
        <w:rPr>
          <w:rFonts w:eastAsiaTheme="minorEastAsia"/>
        </w:rPr>
      </w:pPr>
    </w:p>
    <w:p w14:paraId="30739D98" w14:textId="6D270602" w:rsidR="00975C96" w:rsidRDefault="00840B1A" w:rsidP="002A124A">
      <w:pPr>
        <w:ind w:left="396"/>
        <w:rPr>
          <w:rFonts w:eastAsiaTheme="minorEastAsia"/>
        </w:rPr>
      </w:pPr>
      <w:r>
        <w:rPr>
          <w:color w:val="000000"/>
        </w:rPr>
        <w:t>Figure 1.2.1: Sales performance of King Fook from 2017 to 2021.</w:t>
      </w:r>
    </w:p>
    <w:p w14:paraId="01774C8E" w14:textId="4BF9A9E8" w:rsidR="003B3AF8" w:rsidRDefault="00840B1A" w:rsidP="002A124A">
      <w:pPr>
        <w:ind w:left="396"/>
        <w:rPr>
          <w:rFonts w:eastAsiaTheme="minorEastAsia"/>
        </w:rPr>
      </w:pPr>
      <w:r>
        <w:rPr>
          <w:rFonts w:ascii="Times New Roman" w:eastAsiaTheme="minorEastAsia" w:hAnsi="Times New Roman" w:cs="Times New Roman"/>
          <w:noProof/>
          <w:color w:val="222222"/>
          <w:shd w:val="clear" w:color="auto" w:fill="FFFFFF"/>
        </w:rPr>
        <w:drawing>
          <wp:inline distT="0" distB="0" distL="0" distR="0" wp14:anchorId="7FC36606" wp14:editId="48B7BDD0">
            <wp:extent cx="5273040" cy="2179320"/>
            <wp:effectExtent l="0" t="0" r="381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3040" cy="2179320"/>
                    </a:xfrm>
                    <a:prstGeom prst="rect">
                      <a:avLst/>
                    </a:prstGeom>
                    <a:noFill/>
                    <a:ln>
                      <a:noFill/>
                    </a:ln>
                  </pic:spPr>
                </pic:pic>
              </a:graphicData>
            </a:graphic>
          </wp:inline>
        </w:drawing>
      </w:r>
    </w:p>
    <w:p w14:paraId="497ED428" w14:textId="68F21214" w:rsidR="00975C96" w:rsidRDefault="00840B1A" w:rsidP="00840B1A">
      <w:pPr>
        <w:ind w:left="396"/>
        <w:jc w:val="right"/>
        <w:rPr>
          <w:color w:val="000000"/>
        </w:rPr>
      </w:pPr>
      <w:r>
        <w:rPr>
          <w:color w:val="000000"/>
        </w:rPr>
        <w:t>Source: Constructed by author</w:t>
      </w:r>
    </w:p>
    <w:p w14:paraId="29AC88B8" w14:textId="77777777" w:rsidR="00840B1A" w:rsidRDefault="00840B1A" w:rsidP="00840B1A">
      <w:pPr>
        <w:ind w:left="396"/>
        <w:jc w:val="right"/>
        <w:rPr>
          <w:rFonts w:eastAsiaTheme="minorEastAsia"/>
        </w:rPr>
      </w:pPr>
    </w:p>
    <w:p w14:paraId="3F3BC445" w14:textId="7F35C108" w:rsidR="00975C96" w:rsidRDefault="00975C96" w:rsidP="00975C96">
      <w:pPr>
        <w:ind w:left="396"/>
        <w:rPr>
          <w:rFonts w:eastAsiaTheme="minorEastAsia"/>
        </w:rPr>
      </w:pPr>
      <w:r>
        <w:rPr>
          <w:rFonts w:eastAsiaTheme="minorEastAsia" w:hint="eastAsia"/>
        </w:rPr>
        <w:t>T</w:t>
      </w:r>
      <w:r>
        <w:rPr>
          <w:rFonts w:eastAsiaTheme="minorEastAsia"/>
        </w:rPr>
        <w:t xml:space="preserve">he main business of the group is </w:t>
      </w:r>
      <w:r w:rsidR="009C0CD0" w:rsidRPr="00975C96">
        <w:rPr>
          <w:rFonts w:eastAsiaTheme="minorEastAsia"/>
        </w:rPr>
        <w:t>bullion trading</w:t>
      </w:r>
      <w:r w:rsidR="009C0CD0">
        <w:rPr>
          <w:rFonts w:eastAsiaTheme="minorEastAsia"/>
        </w:rPr>
        <w:t xml:space="preserve">, </w:t>
      </w:r>
      <w:r w:rsidRPr="00975C96">
        <w:rPr>
          <w:rFonts w:eastAsiaTheme="minorEastAsia"/>
        </w:rPr>
        <w:t>gold ornament, jewelry, watch and gift retailing and</w:t>
      </w:r>
      <w:r w:rsidR="009C0CD0" w:rsidRPr="009C0CD0">
        <w:rPr>
          <w:rFonts w:eastAsiaTheme="minorEastAsia"/>
        </w:rPr>
        <w:t xml:space="preserve"> </w:t>
      </w:r>
      <w:r w:rsidR="009C0CD0" w:rsidRPr="00975C96">
        <w:rPr>
          <w:rFonts w:eastAsiaTheme="minorEastAsia"/>
        </w:rPr>
        <w:t>diamond wholesaling</w:t>
      </w:r>
      <w:r w:rsidRPr="00975C96">
        <w:rPr>
          <w:rFonts w:eastAsiaTheme="minorEastAsia"/>
        </w:rPr>
        <w:t>.</w:t>
      </w:r>
      <w:r w:rsidR="00461F02">
        <w:rPr>
          <w:rFonts w:eastAsiaTheme="minorEastAsia"/>
        </w:rPr>
        <w:t xml:space="preserve"> The main </w:t>
      </w:r>
      <w:r w:rsidR="00EA569C">
        <w:rPr>
          <w:rFonts w:eastAsiaTheme="minorEastAsia"/>
        </w:rPr>
        <w:t xml:space="preserve">driver is </w:t>
      </w:r>
      <w:r w:rsidR="00EA569C" w:rsidRPr="00975C96">
        <w:rPr>
          <w:rFonts w:eastAsiaTheme="minorEastAsia"/>
        </w:rPr>
        <w:t>gold ornament, jewelry, watch and gift retailing</w:t>
      </w:r>
      <w:r w:rsidR="00EA569C">
        <w:rPr>
          <w:rFonts w:eastAsiaTheme="minorEastAsia"/>
        </w:rPr>
        <w:t xml:space="preserve"> with the growth 0.8%</w:t>
      </w:r>
      <w:r w:rsidR="00780C5C">
        <w:rPr>
          <w:rFonts w:eastAsiaTheme="minorEastAsia"/>
        </w:rPr>
        <w:t xml:space="preserve">. </w:t>
      </w:r>
    </w:p>
    <w:p w14:paraId="7DC8D3A3" w14:textId="1C6C0E20" w:rsidR="00EA569C" w:rsidRDefault="00EA569C" w:rsidP="00975C96">
      <w:pPr>
        <w:ind w:left="396"/>
        <w:rPr>
          <w:rFonts w:eastAsiaTheme="minorEastAsia"/>
        </w:rPr>
      </w:pPr>
    </w:p>
    <w:p w14:paraId="7866A97A" w14:textId="7C370354" w:rsidR="00EA569C" w:rsidRPr="00EA569C" w:rsidRDefault="00EA569C" w:rsidP="00EA569C">
      <w:pPr>
        <w:ind w:left="396"/>
        <w:rPr>
          <w:rFonts w:eastAsiaTheme="minorEastAsia"/>
        </w:rPr>
      </w:pPr>
      <w:r>
        <w:rPr>
          <w:color w:val="000000"/>
        </w:rPr>
        <w:t>Figure 1.2.</w:t>
      </w:r>
      <w:r w:rsidR="00780C5C">
        <w:rPr>
          <w:color w:val="000000"/>
        </w:rPr>
        <w:t>2</w:t>
      </w:r>
      <w:r>
        <w:rPr>
          <w:color w:val="000000"/>
        </w:rPr>
        <w:t>: 2020 &amp; 2021 Revenue Distribution of King Fook</w:t>
      </w:r>
    </w:p>
    <w:p w14:paraId="04B826F3" w14:textId="6312086C" w:rsidR="00975C96" w:rsidRDefault="00166AA7" w:rsidP="00975C96">
      <w:pPr>
        <w:ind w:left="396"/>
        <w:rPr>
          <w:rFonts w:eastAsiaTheme="minorEastAsia"/>
        </w:rPr>
      </w:pPr>
      <w:r>
        <w:rPr>
          <w:rFonts w:eastAsiaTheme="minorEastAsia"/>
          <w:noProof/>
        </w:rPr>
        <w:lastRenderedPageBreak/>
        <w:drawing>
          <wp:inline distT="0" distB="0" distL="0" distR="0" wp14:anchorId="4F52BBFD" wp14:editId="2B2FC7D5">
            <wp:extent cx="5265420" cy="2735580"/>
            <wp:effectExtent l="0" t="0" r="0" b="762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5420" cy="2735580"/>
                    </a:xfrm>
                    <a:prstGeom prst="rect">
                      <a:avLst/>
                    </a:prstGeom>
                    <a:noFill/>
                    <a:ln>
                      <a:noFill/>
                    </a:ln>
                  </pic:spPr>
                </pic:pic>
              </a:graphicData>
            </a:graphic>
          </wp:inline>
        </w:drawing>
      </w:r>
    </w:p>
    <w:p w14:paraId="37578332" w14:textId="77777777" w:rsidR="00EA569C" w:rsidRDefault="00EA569C" w:rsidP="00EA569C">
      <w:pPr>
        <w:ind w:left="396"/>
        <w:jc w:val="right"/>
        <w:rPr>
          <w:color w:val="000000"/>
        </w:rPr>
      </w:pPr>
      <w:r>
        <w:rPr>
          <w:color w:val="000000"/>
        </w:rPr>
        <w:t>Source: Constructed by author</w:t>
      </w:r>
    </w:p>
    <w:p w14:paraId="31EE1981" w14:textId="77777777" w:rsidR="00975C96" w:rsidRPr="00F6410E" w:rsidRDefault="00975C96" w:rsidP="00975C96">
      <w:pPr>
        <w:ind w:left="396"/>
        <w:rPr>
          <w:rFonts w:eastAsiaTheme="minorEastAsia"/>
          <w:b/>
          <w:bCs/>
        </w:rPr>
      </w:pPr>
    </w:p>
    <w:p w14:paraId="26B4C5B9" w14:textId="5663BEA7" w:rsidR="003B3AF8" w:rsidRPr="00F6410E" w:rsidRDefault="003B3AF8" w:rsidP="00780C5C">
      <w:pPr>
        <w:pStyle w:val="a4"/>
        <w:numPr>
          <w:ilvl w:val="1"/>
          <w:numId w:val="13"/>
        </w:numPr>
        <w:ind w:leftChars="0"/>
        <w:rPr>
          <w:rFonts w:eastAsiaTheme="minorEastAsia"/>
          <w:b/>
          <w:bCs/>
        </w:rPr>
      </w:pPr>
      <w:r w:rsidRPr="00F6410E">
        <w:rPr>
          <w:rFonts w:eastAsiaTheme="minorEastAsia"/>
          <w:b/>
          <w:bCs/>
        </w:rPr>
        <w:t>Today’s Business Environment</w:t>
      </w:r>
    </w:p>
    <w:p w14:paraId="4B95EF33" w14:textId="75E587F7" w:rsidR="003B3AF8" w:rsidRDefault="003B3AF8" w:rsidP="003B3AF8">
      <w:pPr>
        <w:pStyle w:val="a4"/>
        <w:ind w:leftChars="0" w:left="360"/>
        <w:rPr>
          <w:rFonts w:eastAsiaTheme="minorEastAsia"/>
        </w:rPr>
      </w:pPr>
    </w:p>
    <w:p w14:paraId="23EFA3C5" w14:textId="08F72172" w:rsidR="003B3AF8" w:rsidRDefault="003B3AF8" w:rsidP="00780C5C">
      <w:pPr>
        <w:ind w:leftChars="200" w:left="480"/>
      </w:pPr>
      <w:r>
        <w:rPr>
          <w:rFonts w:eastAsiaTheme="minorEastAsia" w:hint="eastAsia"/>
        </w:rPr>
        <w:t>D</w:t>
      </w:r>
      <w:r>
        <w:rPr>
          <w:rFonts w:eastAsiaTheme="minorEastAsia"/>
        </w:rPr>
        <w:t xml:space="preserve">ue to pandemic of COVID19, </w:t>
      </w:r>
      <w:r>
        <w:t xml:space="preserve">Hong </w:t>
      </w:r>
      <w:r w:rsidR="00956925">
        <w:t xml:space="preserve">Kong Government still tight in </w:t>
      </w:r>
      <w:r w:rsidRPr="003B3AF8">
        <w:t>the immigration control</w:t>
      </w:r>
      <w:r w:rsidR="00956925">
        <w:t xml:space="preserve"> which lead to the </w:t>
      </w:r>
      <w:r w:rsidRPr="003B3AF8">
        <w:t>number of visitors from 1 January 2022 to 30 April 2022 dropped by 27.3% as compared to the corresponding period in 2021 (Hong Kong Tourism Board, 2022).</w:t>
      </w:r>
    </w:p>
    <w:p w14:paraId="0A48A3FD" w14:textId="1FC7D67C" w:rsidR="000B11A8" w:rsidRDefault="000B11A8" w:rsidP="00780C5C">
      <w:pPr>
        <w:ind w:leftChars="200" w:left="480"/>
        <w:rPr>
          <w:rFonts w:eastAsiaTheme="minorEastAsia"/>
        </w:rPr>
      </w:pPr>
    </w:p>
    <w:p w14:paraId="507C2804" w14:textId="028BA87B" w:rsidR="000B11A8" w:rsidRDefault="000B11A8" w:rsidP="00780C5C">
      <w:pPr>
        <w:ind w:leftChars="200" w:left="480"/>
        <w:rPr>
          <w:rFonts w:eastAsiaTheme="minorEastAsia"/>
        </w:rPr>
      </w:pPr>
      <w:r>
        <w:rPr>
          <w:rFonts w:eastAsiaTheme="minorEastAsia" w:hint="eastAsia"/>
        </w:rPr>
        <w:t>A</w:t>
      </w:r>
      <w:r>
        <w:rPr>
          <w:rFonts w:eastAsiaTheme="minorEastAsia"/>
        </w:rPr>
        <w:t>lso, Social Distancing policy led to postponed wedding or even cancellation. It affected the gold and jewelry business.</w:t>
      </w:r>
    </w:p>
    <w:p w14:paraId="42CB3A58" w14:textId="77777777" w:rsidR="008321DC" w:rsidRPr="000B11A8" w:rsidRDefault="008321DC" w:rsidP="00780C5C">
      <w:pPr>
        <w:ind w:leftChars="200" w:left="480"/>
        <w:rPr>
          <w:rFonts w:eastAsiaTheme="minorEastAsia"/>
        </w:rPr>
      </w:pPr>
    </w:p>
    <w:p w14:paraId="019DF5E9" w14:textId="7BCAFD0D" w:rsidR="003B3AF8" w:rsidRPr="003B3AF8" w:rsidRDefault="008321DC" w:rsidP="00780C5C">
      <w:pPr>
        <w:ind w:leftChars="200" w:left="480"/>
        <w:rPr>
          <w:rFonts w:eastAsiaTheme="minorEastAsia"/>
        </w:rPr>
      </w:pPr>
      <w:r>
        <w:rPr>
          <w:rFonts w:eastAsiaTheme="minorEastAsia"/>
          <w:color w:val="222222"/>
          <w:shd w:val="clear" w:color="auto" w:fill="FFFFFF"/>
        </w:rPr>
        <w:t xml:space="preserve">In the business of Hong Kong Jewelry, the leading company is Chow Tai Fook and the market capitalization is HKD$163.60 billion. The second one is </w:t>
      </w:r>
      <w:proofErr w:type="spellStart"/>
      <w:r>
        <w:rPr>
          <w:rFonts w:eastAsiaTheme="minorEastAsia"/>
          <w:color w:val="222222"/>
          <w:shd w:val="clear" w:color="auto" w:fill="FFFFFF"/>
        </w:rPr>
        <w:t>Luk</w:t>
      </w:r>
      <w:proofErr w:type="spellEnd"/>
      <w:r>
        <w:rPr>
          <w:rFonts w:eastAsiaTheme="minorEastAsia"/>
          <w:color w:val="222222"/>
          <w:shd w:val="clear" w:color="auto" w:fill="FFFFFF"/>
        </w:rPr>
        <w:t xml:space="preserve"> Fook Holdings Limited and the market capitalization is HKD$11.86 billion. The third one is Chow Sang </w:t>
      </w:r>
      <w:proofErr w:type="spellStart"/>
      <w:r>
        <w:rPr>
          <w:rFonts w:eastAsiaTheme="minorEastAsia"/>
          <w:color w:val="222222"/>
          <w:shd w:val="clear" w:color="auto" w:fill="FFFFFF"/>
        </w:rPr>
        <w:t>Sang</w:t>
      </w:r>
      <w:proofErr w:type="spellEnd"/>
      <w:r>
        <w:rPr>
          <w:rFonts w:eastAsiaTheme="minorEastAsia"/>
          <w:color w:val="222222"/>
          <w:shd w:val="clear" w:color="auto" w:fill="FFFFFF"/>
        </w:rPr>
        <w:t xml:space="preserve"> and the market capitalization is HKD$6 billion</w:t>
      </w:r>
      <w:r>
        <w:rPr>
          <w:rFonts w:eastAsiaTheme="minorEastAsia"/>
        </w:rPr>
        <w:t xml:space="preserve"> (Yahoo Hong Kong financial network, 2022).</w:t>
      </w:r>
    </w:p>
    <w:p w14:paraId="59635D69" w14:textId="0F7434D8" w:rsidR="00CB282B" w:rsidRPr="00780C5C" w:rsidRDefault="00CB282B" w:rsidP="00CB282B">
      <w:pPr>
        <w:ind w:left="961" w:hangingChars="400" w:hanging="961"/>
        <w:rPr>
          <w:rFonts w:ascii="Times New Roman" w:eastAsiaTheme="minorEastAsia" w:hAnsi="Times New Roman" w:cs="Times New Roman"/>
          <w:b/>
          <w:bCs/>
          <w:color w:val="222222"/>
          <w:shd w:val="clear" w:color="auto" w:fill="FFFFFF"/>
        </w:rPr>
      </w:pPr>
    </w:p>
    <w:p w14:paraId="0484E64F" w14:textId="336F60DD" w:rsidR="00397083" w:rsidRPr="00780C5C" w:rsidRDefault="00780C5C" w:rsidP="00780C5C">
      <w:pPr>
        <w:pStyle w:val="2"/>
        <w:rPr>
          <w:rStyle w:val="20"/>
          <w:b/>
          <w:bCs/>
        </w:rPr>
      </w:pPr>
      <w:bookmarkStart w:id="3" w:name="_Toc113139394"/>
      <w:r w:rsidRPr="00780C5C">
        <w:rPr>
          <w:rFonts w:eastAsiaTheme="minorEastAsia"/>
        </w:rPr>
        <w:t xml:space="preserve">1.3 </w:t>
      </w:r>
      <w:r w:rsidR="00397083" w:rsidRPr="00780C5C">
        <w:rPr>
          <w:rFonts w:eastAsiaTheme="minorEastAsia"/>
        </w:rPr>
        <w:t>S</w:t>
      </w:r>
      <w:r w:rsidR="00397083" w:rsidRPr="00780C5C">
        <w:rPr>
          <w:rStyle w:val="20"/>
          <w:b/>
          <w:bCs/>
        </w:rPr>
        <w:t>hareholdings and Organization structure</w:t>
      </w:r>
      <w:bookmarkEnd w:id="3"/>
    </w:p>
    <w:p w14:paraId="3393FC80" w14:textId="4F4A85E1" w:rsidR="00397083" w:rsidRDefault="00397083" w:rsidP="00397083">
      <w:pPr>
        <w:pStyle w:val="a4"/>
        <w:ind w:leftChars="0" w:left="360"/>
        <w:rPr>
          <w:rFonts w:eastAsiaTheme="minorEastAsia"/>
        </w:rPr>
      </w:pPr>
    </w:p>
    <w:p w14:paraId="78FED83C" w14:textId="13F6E912" w:rsidR="00397083" w:rsidRPr="00682F35" w:rsidRDefault="00397083" w:rsidP="00682F35">
      <w:pPr>
        <w:pStyle w:val="a4"/>
        <w:ind w:leftChars="0" w:left="360"/>
        <w:rPr>
          <w:rFonts w:eastAsiaTheme="minorEastAsia"/>
        </w:rPr>
      </w:pPr>
      <w:r>
        <w:rPr>
          <w:rFonts w:eastAsiaTheme="minorEastAsia" w:hint="eastAsia"/>
        </w:rPr>
        <w:t>T</w:t>
      </w:r>
      <w:r>
        <w:rPr>
          <w:rFonts w:eastAsiaTheme="minorEastAsia"/>
        </w:rPr>
        <w:t>he shareholdings</w:t>
      </w:r>
      <w:r w:rsidR="00682F35">
        <w:rPr>
          <w:rFonts w:eastAsiaTheme="minorEastAsia"/>
        </w:rPr>
        <w:t xml:space="preserve"> of King Fook</w:t>
      </w:r>
      <w:r>
        <w:rPr>
          <w:rFonts w:eastAsiaTheme="minorEastAsia"/>
        </w:rPr>
        <w:t xml:space="preserve"> </w:t>
      </w:r>
      <w:r w:rsidR="00682F35">
        <w:rPr>
          <w:rFonts w:eastAsiaTheme="minorEastAsia"/>
        </w:rPr>
        <w:t xml:space="preserve">are </w:t>
      </w:r>
      <w:r w:rsidRPr="00682F35">
        <w:rPr>
          <w:rFonts w:eastAsiaTheme="minorEastAsia"/>
        </w:rPr>
        <w:t xml:space="preserve">mainly distributed to </w:t>
      </w:r>
      <w:r w:rsidR="00682F35">
        <w:rPr>
          <w:rFonts w:eastAsiaTheme="minorEastAsia"/>
        </w:rPr>
        <w:t>Yeung Chi Shing Estates Limited (60.84%)</w:t>
      </w:r>
      <w:r w:rsidRPr="00682F35">
        <w:rPr>
          <w:rFonts w:eastAsiaTheme="minorEastAsia"/>
        </w:rPr>
        <w:t xml:space="preserve"> (AASTOCKS, 2022). </w:t>
      </w:r>
    </w:p>
    <w:p w14:paraId="132C877D" w14:textId="657245AD" w:rsidR="006E7DD8" w:rsidRDefault="006E7DD8" w:rsidP="00397083">
      <w:pPr>
        <w:pStyle w:val="a4"/>
        <w:ind w:leftChars="0" w:left="360"/>
        <w:rPr>
          <w:rFonts w:eastAsiaTheme="minorEastAsia"/>
        </w:rPr>
      </w:pPr>
    </w:p>
    <w:p w14:paraId="6BE7EDB7" w14:textId="4CFF48B3" w:rsidR="006E7DD8" w:rsidRDefault="006E7DD8" w:rsidP="00397083">
      <w:pPr>
        <w:pStyle w:val="a4"/>
        <w:ind w:leftChars="0" w:left="360"/>
        <w:rPr>
          <w:rFonts w:eastAsiaTheme="minorEastAsia"/>
        </w:rPr>
      </w:pPr>
      <w:r>
        <w:rPr>
          <w:rFonts w:eastAsiaTheme="minorEastAsia" w:hint="eastAsia"/>
        </w:rPr>
        <w:t>K</w:t>
      </w:r>
      <w:r>
        <w:rPr>
          <w:rFonts w:eastAsiaTheme="minorEastAsia"/>
        </w:rPr>
        <w:t xml:space="preserve">ing Fook only disclosed its Board of Directors </w:t>
      </w:r>
      <w:r w:rsidR="004C0367">
        <w:rPr>
          <w:rFonts w:eastAsiaTheme="minorEastAsia"/>
        </w:rPr>
        <w:t xml:space="preserve">and Senior Management. There are 3 Executive directors, 1 </w:t>
      </w:r>
      <w:r w:rsidR="0099132B">
        <w:rPr>
          <w:rFonts w:eastAsiaTheme="minorEastAsia"/>
        </w:rPr>
        <w:t>non-executive</w:t>
      </w:r>
      <w:r w:rsidR="004C0367">
        <w:rPr>
          <w:rFonts w:eastAsiaTheme="minorEastAsia"/>
        </w:rPr>
        <w:t xml:space="preserve"> directors</w:t>
      </w:r>
      <w:r w:rsidR="0034592B">
        <w:rPr>
          <w:rFonts w:eastAsiaTheme="minorEastAsia"/>
        </w:rPr>
        <w:t xml:space="preserve"> and</w:t>
      </w:r>
      <w:r w:rsidR="004C0367">
        <w:rPr>
          <w:rFonts w:eastAsiaTheme="minorEastAsia"/>
        </w:rPr>
        <w:t xml:space="preserve"> 4 Independent non-executive directors</w:t>
      </w:r>
      <w:r w:rsidR="0034592B">
        <w:rPr>
          <w:rFonts w:eastAsiaTheme="minorEastAsia"/>
        </w:rPr>
        <w:t xml:space="preserve">. For Senior management, there are 1 </w:t>
      </w:r>
      <w:r w:rsidR="0034592B" w:rsidRPr="0034592B">
        <w:rPr>
          <w:rFonts w:eastAsiaTheme="minorEastAsia"/>
        </w:rPr>
        <w:t xml:space="preserve">Chief Executive Officer, 1 General </w:t>
      </w:r>
      <w:r w:rsidR="0034592B" w:rsidRPr="0034592B">
        <w:rPr>
          <w:rFonts w:eastAsiaTheme="minorEastAsia"/>
        </w:rPr>
        <w:lastRenderedPageBreak/>
        <w:t>Manager, 1 Chief Financial Officer</w:t>
      </w:r>
      <w:r w:rsidR="00B044BD">
        <w:rPr>
          <w:rFonts w:eastAsiaTheme="minorEastAsia"/>
        </w:rPr>
        <w:t>.</w:t>
      </w:r>
      <w:r w:rsidR="009237C8">
        <w:rPr>
          <w:rFonts w:eastAsiaTheme="minorEastAsia"/>
        </w:rPr>
        <w:t xml:space="preserve"> Other </w:t>
      </w:r>
      <w:r w:rsidR="0099132B">
        <w:rPr>
          <w:rFonts w:eastAsiaTheme="minorEastAsia"/>
        </w:rPr>
        <w:t>than</w:t>
      </w:r>
      <w:r w:rsidR="009237C8">
        <w:rPr>
          <w:rFonts w:eastAsiaTheme="minorEastAsia"/>
        </w:rPr>
        <w:t xml:space="preserve"> that, the group did not disclose its organization structure nor business unit</w:t>
      </w:r>
      <w:r w:rsidR="00B044BD">
        <w:rPr>
          <w:rFonts w:eastAsiaTheme="minorEastAsia"/>
        </w:rPr>
        <w:t xml:space="preserve"> (King</w:t>
      </w:r>
      <w:r w:rsidR="00B044BD" w:rsidRPr="00D12EBA">
        <w:rPr>
          <w:rFonts w:eastAsiaTheme="minorEastAsia"/>
        </w:rPr>
        <w:t xml:space="preserve"> Fook Holdings Limited</w:t>
      </w:r>
      <w:r w:rsidR="00B044BD">
        <w:rPr>
          <w:rFonts w:eastAsiaTheme="minorEastAsia"/>
        </w:rPr>
        <w:t>, 2021</w:t>
      </w:r>
      <w:r w:rsidR="00B044BD" w:rsidRPr="00D12EBA">
        <w:rPr>
          <w:rFonts w:eastAsiaTheme="minorEastAsia"/>
        </w:rPr>
        <w:t>)</w:t>
      </w:r>
      <w:r w:rsidR="00B044BD">
        <w:rPr>
          <w:rFonts w:eastAsiaTheme="minorEastAsia"/>
        </w:rPr>
        <w:t>.</w:t>
      </w:r>
    </w:p>
    <w:p w14:paraId="7E3BEDD9" w14:textId="77777777" w:rsidR="007A77EE" w:rsidRDefault="007A77EE" w:rsidP="00397083">
      <w:pPr>
        <w:pStyle w:val="a4"/>
        <w:ind w:leftChars="0" w:left="360"/>
        <w:rPr>
          <w:rFonts w:eastAsiaTheme="minorEastAsia"/>
        </w:rPr>
      </w:pPr>
    </w:p>
    <w:p w14:paraId="50616E20" w14:textId="2FB38898" w:rsidR="007A77EE" w:rsidRPr="00F6410E" w:rsidRDefault="00ED3B6D" w:rsidP="00ED3B6D">
      <w:pPr>
        <w:pStyle w:val="2"/>
      </w:pPr>
      <w:r>
        <w:t xml:space="preserve">1.4 </w:t>
      </w:r>
      <w:r w:rsidR="007A77EE" w:rsidRPr="00F6410E">
        <w:t>Research comparison company information</w:t>
      </w:r>
    </w:p>
    <w:p w14:paraId="577BEA20" w14:textId="1217B81A" w:rsidR="007A77EE" w:rsidRDefault="007A77EE" w:rsidP="007A77EE">
      <w:pPr>
        <w:ind w:left="396"/>
        <w:rPr>
          <w:rFonts w:eastAsiaTheme="minorEastAsia"/>
        </w:rPr>
      </w:pPr>
    </w:p>
    <w:p w14:paraId="32FE72DF" w14:textId="158C0B29" w:rsidR="007A77EE" w:rsidRDefault="00EB409D" w:rsidP="007A77EE">
      <w:pPr>
        <w:ind w:left="396"/>
        <w:rPr>
          <w:rFonts w:eastAsiaTheme="minorEastAsia"/>
        </w:rPr>
      </w:pPr>
      <w:r>
        <w:rPr>
          <w:rFonts w:eastAsiaTheme="minorEastAsia" w:hint="eastAsia"/>
        </w:rPr>
        <w:t>T</w:t>
      </w:r>
      <w:r>
        <w:rPr>
          <w:rFonts w:eastAsiaTheme="minorEastAsia"/>
        </w:rPr>
        <w:t xml:space="preserve">he comparison companies are </w:t>
      </w:r>
      <w:proofErr w:type="spellStart"/>
      <w:r>
        <w:rPr>
          <w:rFonts w:eastAsiaTheme="minorEastAsia"/>
        </w:rPr>
        <w:t>Luk</w:t>
      </w:r>
      <w:proofErr w:type="spellEnd"/>
      <w:r>
        <w:rPr>
          <w:rFonts w:eastAsiaTheme="minorEastAsia"/>
        </w:rPr>
        <w:t xml:space="preserve"> Fook Holdings </w:t>
      </w:r>
      <w:r w:rsidR="00F7029D">
        <w:rPr>
          <w:rFonts w:eastAsiaTheme="minorEastAsia"/>
        </w:rPr>
        <w:t>Limited (</w:t>
      </w:r>
      <w:r w:rsidR="00613177">
        <w:rPr>
          <w:rFonts w:eastAsiaTheme="minorEastAsia"/>
        </w:rPr>
        <w:t xml:space="preserve">00590) and Chow Sang </w:t>
      </w:r>
      <w:proofErr w:type="spellStart"/>
      <w:r w:rsidR="00613177">
        <w:rPr>
          <w:rFonts w:eastAsiaTheme="minorEastAsia"/>
        </w:rPr>
        <w:t>Sang</w:t>
      </w:r>
      <w:proofErr w:type="spellEnd"/>
      <w:r w:rsidR="00613177">
        <w:rPr>
          <w:rFonts w:eastAsiaTheme="minorEastAsia"/>
        </w:rPr>
        <w:t xml:space="preserve"> (00116)</w:t>
      </w:r>
      <w:r w:rsidR="00F7029D">
        <w:rPr>
          <w:rFonts w:eastAsiaTheme="minorEastAsia"/>
        </w:rPr>
        <w:t xml:space="preserve">. Including King Fook Holdings Limited (00280), all </w:t>
      </w:r>
      <w:r w:rsidR="00EC731A">
        <w:rPr>
          <w:rFonts w:eastAsiaTheme="minorEastAsia"/>
        </w:rPr>
        <w:t>three</w:t>
      </w:r>
      <w:r w:rsidR="00F7029D">
        <w:rPr>
          <w:rFonts w:eastAsiaTheme="minorEastAsia"/>
        </w:rPr>
        <w:t xml:space="preserve"> companies are in the same business nature </w:t>
      </w:r>
      <w:r w:rsidR="0084259E">
        <w:rPr>
          <w:rFonts w:eastAsiaTheme="minorEastAsia"/>
        </w:rPr>
        <w:t xml:space="preserve">– Jewelry retail. </w:t>
      </w:r>
      <w:r w:rsidR="00EC731A">
        <w:rPr>
          <w:rFonts w:eastAsiaTheme="minorEastAsia"/>
        </w:rPr>
        <w:t xml:space="preserve">Among these three companies, </w:t>
      </w:r>
      <w:proofErr w:type="spellStart"/>
      <w:r w:rsidR="00EC731A">
        <w:rPr>
          <w:rFonts w:eastAsiaTheme="minorEastAsia"/>
        </w:rPr>
        <w:t>Luk</w:t>
      </w:r>
      <w:proofErr w:type="spellEnd"/>
      <w:r w:rsidR="00EC731A">
        <w:rPr>
          <w:rFonts w:eastAsiaTheme="minorEastAsia"/>
        </w:rPr>
        <w:t xml:space="preserve"> Fook has the largest scale of business and the highest market value at HKD$ 11.86 billion. </w:t>
      </w:r>
      <w:r w:rsidR="001D5B74">
        <w:rPr>
          <w:rFonts w:eastAsiaTheme="minorEastAsia"/>
        </w:rPr>
        <w:t xml:space="preserve">Therefore, the following financial analysis will base on these three companies. </w:t>
      </w:r>
    </w:p>
    <w:p w14:paraId="3894D280" w14:textId="405C5197" w:rsidR="00ED3B6D" w:rsidRDefault="00ED3B6D" w:rsidP="007A77EE">
      <w:pPr>
        <w:ind w:left="396"/>
        <w:rPr>
          <w:rFonts w:eastAsiaTheme="minorEastAsia"/>
        </w:rPr>
      </w:pPr>
    </w:p>
    <w:p w14:paraId="30B2E692" w14:textId="67AE6FC5" w:rsidR="00ED3B6D" w:rsidRDefault="00ED3B6D" w:rsidP="007A77EE">
      <w:pPr>
        <w:ind w:left="396"/>
        <w:rPr>
          <w:rFonts w:eastAsiaTheme="minorEastAsia"/>
        </w:rPr>
      </w:pPr>
      <w:r>
        <w:rPr>
          <w:rFonts w:eastAsiaTheme="minorEastAsia" w:hint="eastAsia"/>
        </w:rPr>
        <w:t>T</w:t>
      </w:r>
      <w:r>
        <w:rPr>
          <w:rFonts w:eastAsiaTheme="minorEastAsia"/>
        </w:rPr>
        <w:t xml:space="preserve">able 1.4.1: </w:t>
      </w:r>
      <w:r w:rsidR="00E74A9F">
        <w:rPr>
          <w:rFonts w:eastAsiaTheme="minorEastAsia"/>
        </w:rPr>
        <w:t xml:space="preserve">Comparison company </w:t>
      </w:r>
    </w:p>
    <w:p w14:paraId="2929AC53" w14:textId="2A02C8D0" w:rsidR="002264E1" w:rsidRDefault="001D5B74" w:rsidP="00E4781D">
      <w:pPr>
        <w:ind w:left="396"/>
        <w:jc w:val="center"/>
        <w:rPr>
          <w:rFonts w:eastAsiaTheme="minorEastAsia"/>
        </w:rPr>
      </w:pPr>
      <w:r>
        <w:rPr>
          <w:rFonts w:eastAsiaTheme="minorEastAsia"/>
          <w:noProof/>
        </w:rPr>
        <w:drawing>
          <wp:inline distT="0" distB="0" distL="0" distR="0" wp14:anchorId="1C0B6493" wp14:editId="25AB8441">
            <wp:extent cx="5273040" cy="4076700"/>
            <wp:effectExtent l="0" t="0" r="381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3040" cy="4076700"/>
                    </a:xfrm>
                    <a:prstGeom prst="rect">
                      <a:avLst/>
                    </a:prstGeom>
                    <a:noFill/>
                    <a:ln>
                      <a:noFill/>
                    </a:ln>
                  </pic:spPr>
                </pic:pic>
              </a:graphicData>
            </a:graphic>
          </wp:inline>
        </w:drawing>
      </w:r>
    </w:p>
    <w:p w14:paraId="47DE8AC9" w14:textId="417D9995" w:rsidR="00E74A9F" w:rsidRPr="001D5B74" w:rsidRDefault="00E74A9F" w:rsidP="00E74A9F">
      <w:pPr>
        <w:ind w:left="396"/>
        <w:jc w:val="right"/>
        <w:rPr>
          <w:rFonts w:eastAsiaTheme="minorEastAsia"/>
        </w:rPr>
      </w:pPr>
      <w:r>
        <w:rPr>
          <w:rFonts w:eastAsiaTheme="minorEastAsia" w:hint="eastAsia"/>
        </w:rPr>
        <w:t>S</w:t>
      </w:r>
      <w:r>
        <w:rPr>
          <w:rFonts w:eastAsiaTheme="minorEastAsia"/>
        </w:rPr>
        <w:t xml:space="preserve">ource: Constructed by author </w:t>
      </w:r>
    </w:p>
    <w:p w14:paraId="4C52C648" w14:textId="77777777" w:rsidR="00480D3A" w:rsidRPr="00480D3A" w:rsidRDefault="00480D3A" w:rsidP="00480D3A">
      <w:pPr>
        <w:rPr>
          <w:rFonts w:eastAsiaTheme="minorEastAsia"/>
        </w:rPr>
      </w:pPr>
    </w:p>
    <w:p w14:paraId="636809A0" w14:textId="7894D157" w:rsidR="00572FCA" w:rsidRDefault="00380EC7" w:rsidP="00780C5C">
      <w:pPr>
        <w:pStyle w:val="1"/>
        <w:numPr>
          <w:ilvl w:val="0"/>
          <w:numId w:val="13"/>
        </w:numPr>
        <w:rPr>
          <w:rFonts w:eastAsiaTheme="minorEastAsia"/>
        </w:rPr>
      </w:pPr>
      <w:bookmarkStart w:id="4" w:name="_Toc113139395"/>
      <w:r>
        <w:rPr>
          <w:rFonts w:eastAsiaTheme="minorEastAsia" w:hint="eastAsia"/>
        </w:rPr>
        <w:t>K</w:t>
      </w:r>
      <w:r>
        <w:rPr>
          <w:rFonts w:eastAsiaTheme="minorEastAsia"/>
        </w:rPr>
        <w:t>ing Fook</w:t>
      </w:r>
      <w:r w:rsidR="00572FCA">
        <w:rPr>
          <w:rFonts w:eastAsiaTheme="minorEastAsia"/>
        </w:rPr>
        <w:t>’s financial analysis</w:t>
      </w:r>
      <w:bookmarkEnd w:id="4"/>
    </w:p>
    <w:p w14:paraId="00300067" w14:textId="6640F95B" w:rsidR="0099132B" w:rsidRDefault="0099132B" w:rsidP="0067061B">
      <w:pPr>
        <w:ind w:leftChars="200" w:left="480"/>
        <w:rPr>
          <w:rFonts w:eastAsiaTheme="minorEastAsia"/>
        </w:rPr>
      </w:pPr>
      <w:r>
        <w:rPr>
          <w:rFonts w:eastAsiaTheme="minorEastAsia"/>
        </w:rPr>
        <w:t xml:space="preserve">By looking at the statement of the Consolidated </w:t>
      </w:r>
      <w:r w:rsidR="00BB0529">
        <w:rPr>
          <w:rFonts w:eastAsiaTheme="minorEastAsia"/>
        </w:rPr>
        <w:t>S</w:t>
      </w:r>
      <w:r>
        <w:rPr>
          <w:rFonts w:eastAsiaTheme="minorEastAsia"/>
        </w:rPr>
        <w:t xml:space="preserve">tatement of </w:t>
      </w:r>
      <w:r w:rsidR="00BB0529">
        <w:rPr>
          <w:rFonts w:eastAsiaTheme="minorEastAsia"/>
        </w:rPr>
        <w:t>P</w:t>
      </w:r>
      <w:r>
        <w:rPr>
          <w:rFonts w:eastAsiaTheme="minorEastAsia"/>
        </w:rPr>
        <w:t xml:space="preserve">rofit or </w:t>
      </w:r>
      <w:r w:rsidR="00BB0529">
        <w:rPr>
          <w:rFonts w:eastAsiaTheme="minorEastAsia"/>
        </w:rPr>
        <w:t>L</w:t>
      </w:r>
      <w:r>
        <w:rPr>
          <w:rFonts w:eastAsiaTheme="minorEastAsia"/>
        </w:rPr>
        <w:t xml:space="preserve">oss and </w:t>
      </w:r>
      <w:r w:rsidR="00BB0529">
        <w:rPr>
          <w:rFonts w:eastAsiaTheme="minorEastAsia"/>
        </w:rPr>
        <w:t>O</w:t>
      </w:r>
      <w:r>
        <w:rPr>
          <w:rFonts w:eastAsiaTheme="minorEastAsia"/>
        </w:rPr>
        <w:t xml:space="preserve">ther </w:t>
      </w:r>
      <w:r w:rsidR="00BB0529">
        <w:rPr>
          <w:rFonts w:eastAsiaTheme="minorEastAsia"/>
        </w:rPr>
        <w:t>C</w:t>
      </w:r>
      <w:r>
        <w:rPr>
          <w:rFonts w:eastAsiaTheme="minorEastAsia"/>
        </w:rPr>
        <w:t xml:space="preserve">omprehensive </w:t>
      </w:r>
      <w:r w:rsidR="00BB0529">
        <w:rPr>
          <w:rFonts w:eastAsiaTheme="minorEastAsia"/>
        </w:rPr>
        <w:t>I</w:t>
      </w:r>
      <w:r>
        <w:rPr>
          <w:rFonts w:eastAsiaTheme="minorEastAsia"/>
        </w:rPr>
        <w:t>ncome and The Consolidated Statement of Financial Position</w:t>
      </w:r>
      <w:r w:rsidR="00065C2D">
        <w:rPr>
          <w:rFonts w:eastAsiaTheme="minorEastAsia"/>
        </w:rPr>
        <w:t xml:space="preserve"> in King </w:t>
      </w:r>
      <w:r w:rsidR="00065C2D">
        <w:rPr>
          <w:rFonts w:eastAsiaTheme="minorEastAsia"/>
        </w:rPr>
        <w:lastRenderedPageBreak/>
        <w:t xml:space="preserve">Fook and compared with </w:t>
      </w:r>
      <w:proofErr w:type="spellStart"/>
      <w:r w:rsidR="00065C2D">
        <w:rPr>
          <w:rFonts w:eastAsiaTheme="minorEastAsia"/>
        </w:rPr>
        <w:t>Luk</w:t>
      </w:r>
      <w:proofErr w:type="spellEnd"/>
      <w:r w:rsidR="00065C2D">
        <w:rPr>
          <w:rFonts w:eastAsiaTheme="minorEastAsia"/>
        </w:rPr>
        <w:t xml:space="preserve"> Fook and Chow Sang </w:t>
      </w:r>
      <w:proofErr w:type="spellStart"/>
      <w:r w:rsidR="00065C2D">
        <w:rPr>
          <w:rFonts w:eastAsiaTheme="minorEastAsia"/>
        </w:rPr>
        <w:t>Sang</w:t>
      </w:r>
      <w:proofErr w:type="spellEnd"/>
      <w:r w:rsidR="00065C2D">
        <w:rPr>
          <w:rFonts w:eastAsiaTheme="minorEastAsia"/>
        </w:rPr>
        <w:t xml:space="preserve">, we will have </w:t>
      </w:r>
      <w:proofErr w:type="spellStart"/>
      <w:r w:rsidR="00065C2D">
        <w:rPr>
          <w:rFonts w:eastAsiaTheme="minorEastAsia"/>
        </w:rPr>
        <w:t>a</w:t>
      </w:r>
      <w:proofErr w:type="spellEnd"/>
      <w:r w:rsidR="00065C2D">
        <w:rPr>
          <w:rFonts w:eastAsiaTheme="minorEastAsia"/>
        </w:rPr>
        <w:t xml:space="preserve"> assessment of the feasibility, stability and profitability of the business</w:t>
      </w:r>
      <w:r w:rsidR="00EB3C35">
        <w:rPr>
          <w:rFonts w:eastAsiaTheme="minorEastAsia"/>
        </w:rPr>
        <w:t xml:space="preserve"> (</w:t>
      </w:r>
      <w:r w:rsidR="007E1F59" w:rsidRPr="007E1F59">
        <w:rPr>
          <w:rFonts w:eastAsiaTheme="minorEastAsia"/>
        </w:rPr>
        <w:t xml:space="preserve">Kaufmann, </w:t>
      </w:r>
      <w:proofErr w:type="spellStart"/>
      <w:r w:rsidR="007E1F59" w:rsidRPr="007E1F59">
        <w:rPr>
          <w:rFonts w:eastAsiaTheme="minorEastAsia"/>
        </w:rPr>
        <w:t>Gadmer</w:t>
      </w:r>
      <w:proofErr w:type="spellEnd"/>
      <w:r w:rsidR="007E1F59">
        <w:rPr>
          <w:rFonts w:eastAsiaTheme="minorEastAsia"/>
        </w:rPr>
        <w:t xml:space="preserve"> and </w:t>
      </w:r>
      <w:proofErr w:type="spellStart"/>
      <w:r w:rsidR="007E1F59" w:rsidRPr="007E1F59">
        <w:rPr>
          <w:rFonts w:eastAsiaTheme="minorEastAsia"/>
        </w:rPr>
        <w:t>Klett</w:t>
      </w:r>
      <w:proofErr w:type="spellEnd"/>
      <w:r w:rsidR="007E1F59">
        <w:rPr>
          <w:rFonts w:eastAsiaTheme="minorEastAsia"/>
        </w:rPr>
        <w:t xml:space="preserve">, </w:t>
      </w:r>
      <w:r w:rsidR="007E1F59" w:rsidRPr="007E1F59">
        <w:rPr>
          <w:rFonts w:eastAsiaTheme="minorEastAsia"/>
        </w:rPr>
        <w:t>2001</w:t>
      </w:r>
      <w:r w:rsidR="007E1F59">
        <w:rPr>
          <w:rFonts w:eastAsiaTheme="minorEastAsia"/>
        </w:rPr>
        <w:t>).</w:t>
      </w:r>
    </w:p>
    <w:p w14:paraId="65AB1871" w14:textId="77777777" w:rsidR="0067061B" w:rsidRPr="0099132B" w:rsidRDefault="0067061B" w:rsidP="0067061B">
      <w:pPr>
        <w:ind w:leftChars="200" w:left="480"/>
        <w:rPr>
          <w:rFonts w:eastAsiaTheme="minorEastAsia"/>
        </w:rPr>
      </w:pPr>
    </w:p>
    <w:p w14:paraId="40094A11" w14:textId="73C2BFED" w:rsidR="0077415A" w:rsidRDefault="0067061B" w:rsidP="0067061B">
      <w:pPr>
        <w:pStyle w:val="2"/>
      </w:pPr>
      <w:bookmarkStart w:id="5" w:name="_Toc113139396"/>
      <w:r>
        <w:t xml:space="preserve">2.1 </w:t>
      </w:r>
      <w:r w:rsidR="00DA0B72" w:rsidRPr="00DA0B72">
        <w:rPr>
          <w:rFonts w:hint="eastAsia"/>
        </w:rPr>
        <w:t>B</w:t>
      </w:r>
      <w:r w:rsidR="00380EC7" w:rsidRPr="00F6410E">
        <w:t>ankruptcy index Z-Score analysis</w:t>
      </w:r>
      <w:bookmarkEnd w:id="5"/>
      <w:r w:rsidR="0077415A" w:rsidRPr="00F6410E">
        <w:t xml:space="preserve"> </w:t>
      </w:r>
    </w:p>
    <w:p w14:paraId="791F5B59" w14:textId="0DB5F8E7" w:rsidR="0082211F" w:rsidRPr="0067061B" w:rsidRDefault="000A1CD4" w:rsidP="0067061B">
      <w:pPr>
        <w:ind w:leftChars="200" w:left="480"/>
      </w:pPr>
      <w:r w:rsidRPr="0067061B">
        <w:rPr>
          <w:rFonts w:eastAsiaTheme="minorEastAsia"/>
        </w:rPr>
        <w:t xml:space="preserve">Z-Score analysis </w:t>
      </w:r>
      <w:r w:rsidRPr="0067061B">
        <w:rPr>
          <w:rFonts w:eastAsiaTheme="minorEastAsia" w:hint="eastAsia"/>
        </w:rPr>
        <w:t>i</w:t>
      </w:r>
      <w:r w:rsidRPr="0067061B">
        <w:rPr>
          <w:rFonts w:eastAsiaTheme="minorEastAsia"/>
        </w:rPr>
        <w:t>s a credit risk models to predict the possibility of enterprise bankruptcy by analyzing and simulating the main financial indicators of the enterprise, thereby predicting the credit risk of the enterprise</w:t>
      </w:r>
      <w:r w:rsidRPr="0067061B">
        <w:rPr>
          <w:color w:val="222222"/>
          <w:sz w:val="20"/>
          <w:szCs w:val="20"/>
          <w:shd w:val="clear" w:color="auto" w:fill="FFFFFF"/>
        </w:rPr>
        <w:t xml:space="preserve"> </w:t>
      </w:r>
      <w:r w:rsidRPr="0067061B">
        <w:t>(Altman, 2013).</w:t>
      </w:r>
    </w:p>
    <w:p w14:paraId="191A6640" w14:textId="77777777" w:rsidR="004B75A8" w:rsidRPr="000A1CD4" w:rsidRDefault="004B75A8" w:rsidP="0082211F">
      <w:pPr>
        <w:pStyle w:val="a4"/>
        <w:ind w:leftChars="0" w:left="396"/>
        <w:rPr>
          <w:rFonts w:eastAsiaTheme="minorEastAsia"/>
        </w:rPr>
      </w:pPr>
    </w:p>
    <w:p w14:paraId="0B08A7AC" w14:textId="56AE337A" w:rsidR="0077415A" w:rsidRPr="00DD3572" w:rsidRDefault="00AC707D" w:rsidP="00E4781D">
      <w:pPr>
        <w:pStyle w:val="a4"/>
        <w:ind w:leftChars="0" w:left="360"/>
        <w:rPr>
          <w:rFonts w:eastAsiaTheme="minorEastAsia"/>
          <w:highlight w:val="yellow"/>
        </w:rPr>
      </w:pPr>
      <w:r w:rsidRPr="0025791E">
        <w:rPr>
          <w:rFonts w:eastAsiaTheme="minorEastAsia" w:hint="eastAsia"/>
        </w:rPr>
        <w:t>Ta</w:t>
      </w:r>
      <w:r w:rsidRPr="0025791E">
        <w:rPr>
          <w:rFonts w:eastAsiaTheme="minorEastAsia"/>
        </w:rPr>
        <w:t>ble</w:t>
      </w:r>
      <w:r w:rsidR="0082211F" w:rsidRPr="0025791E">
        <w:rPr>
          <w:rFonts w:eastAsiaTheme="minorEastAsia"/>
        </w:rPr>
        <w:t xml:space="preserve"> 2.1.1:</w:t>
      </w:r>
      <w:r w:rsidR="00A16408">
        <w:rPr>
          <w:rFonts w:eastAsiaTheme="minorEastAsia"/>
        </w:rPr>
        <w:t xml:space="preserve"> Financial background</w:t>
      </w:r>
      <w:r w:rsidR="0082211F" w:rsidRPr="0082211F">
        <w:rPr>
          <w:rFonts w:eastAsiaTheme="minorEastAsia"/>
        </w:rPr>
        <w:t xml:space="preserve"> analysis on King Fook, </w:t>
      </w:r>
      <w:proofErr w:type="spellStart"/>
      <w:r w:rsidR="0082211F" w:rsidRPr="0082211F">
        <w:rPr>
          <w:rFonts w:eastAsiaTheme="minorEastAsia"/>
        </w:rPr>
        <w:t>Luk</w:t>
      </w:r>
      <w:proofErr w:type="spellEnd"/>
      <w:r w:rsidR="0082211F" w:rsidRPr="0082211F">
        <w:rPr>
          <w:rFonts w:eastAsiaTheme="minorEastAsia"/>
        </w:rPr>
        <w:t xml:space="preserve"> Fook and Chow Sang </w:t>
      </w:r>
      <w:proofErr w:type="spellStart"/>
      <w:r w:rsidR="0082211F" w:rsidRPr="0082211F">
        <w:rPr>
          <w:rFonts w:eastAsiaTheme="minorEastAsia"/>
        </w:rPr>
        <w:t>Sang</w:t>
      </w:r>
      <w:proofErr w:type="spellEnd"/>
      <w:r w:rsidR="00DD3572" w:rsidRPr="00DD3572">
        <w:t xml:space="preserve"> </w:t>
      </w:r>
      <w:r w:rsidR="00DD3572">
        <w:rPr>
          <w:noProof/>
        </w:rPr>
        <w:drawing>
          <wp:inline distT="0" distB="0" distL="0" distR="0" wp14:anchorId="0C473E08" wp14:editId="1419AFF8">
            <wp:extent cx="5274310" cy="1428115"/>
            <wp:effectExtent l="0" t="0" r="2540" b="635"/>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4310" cy="1428115"/>
                    </a:xfrm>
                    <a:prstGeom prst="rect">
                      <a:avLst/>
                    </a:prstGeom>
                    <a:noFill/>
                    <a:ln>
                      <a:noFill/>
                    </a:ln>
                  </pic:spPr>
                </pic:pic>
              </a:graphicData>
            </a:graphic>
          </wp:inline>
        </w:drawing>
      </w:r>
    </w:p>
    <w:p w14:paraId="6098E4B4" w14:textId="77777777" w:rsidR="00AD5DE9" w:rsidRPr="001920A3" w:rsidRDefault="00AD5DE9" w:rsidP="0067061B">
      <w:pPr>
        <w:ind w:leftChars="200" w:left="480"/>
      </w:pPr>
      <w:r w:rsidRPr="001920A3">
        <w:t>Note 1</w:t>
      </w:r>
      <w:r w:rsidRPr="001920A3">
        <w:rPr>
          <w:rFonts w:ascii="新細明體" w:eastAsia="新細明體" w:hAnsi="新細明體" w:cs="新細明體" w:hint="eastAsia"/>
        </w:rPr>
        <w:t>：</w:t>
      </w:r>
      <w:r w:rsidRPr="001920A3">
        <w:t>Mar 31 closing value by dividend and stock split adjustment</w:t>
      </w:r>
    </w:p>
    <w:p w14:paraId="6FC65B80" w14:textId="796FCB42" w:rsidR="00B13162" w:rsidRDefault="00B13162" w:rsidP="0067061B">
      <w:pPr>
        <w:ind w:leftChars="200" w:left="480"/>
        <w:jc w:val="right"/>
        <w:rPr>
          <w:rFonts w:cs="Times New Roman"/>
        </w:rPr>
      </w:pPr>
      <w:r w:rsidRPr="001920A3">
        <w:rPr>
          <w:rFonts w:cs="Times New Roman" w:hint="eastAsia"/>
        </w:rPr>
        <w:t>S</w:t>
      </w:r>
      <w:r w:rsidRPr="001920A3">
        <w:rPr>
          <w:rFonts w:cs="Times New Roman"/>
        </w:rPr>
        <w:t>ource: Constructed by the author.</w:t>
      </w:r>
    </w:p>
    <w:p w14:paraId="50D59983" w14:textId="77777777" w:rsidR="0067061B" w:rsidRDefault="0067061B" w:rsidP="0067061B">
      <w:pPr>
        <w:ind w:leftChars="200" w:left="480"/>
        <w:rPr>
          <w:rFonts w:cs="Times New Roman"/>
        </w:rPr>
      </w:pPr>
    </w:p>
    <w:p w14:paraId="7170CC14" w14:textId="44558531" w:rsidR="002108DF" w:rsidRPr="00804C95" w:rsidRDefault="00076686" w:rsidP="00804C95">
      <w:pPr>
        <w:ind w:leftChars="200" w:left="480"/>
        <w:rPr>
          <w:rFonts w:eastAsiaTheme="minorEastAsia" w:cs="Times New Roman" w:hint="eastAsia"/>
        </w:rPr>
      </w:pPr>
      <w:r>
        <w:rPr>
          <w:rFonts w:cs="Times New Roman" w:hint="eastAsia"/>
        </w:rPr>
        <w:t>T</w:t>
      </w:r>
      <w:r>
        <w:rPr>
          <w:rFonts w:cs="Times New Roman"/>
        </w:rPr>
        <w:t xml:space="preserve">his table shows </w:t>
      </w:r>
      <w:r w:rsidR="00DD3572">
        <w:rPr>
          <w:rFonts w:cs="Times New Roman"/>
        </w:rPr>
        <w:t xml:space="preserve">that </w:t>
      </w:r>
      <w:r w:rsidR="004B0F8E">
        <w:rPr>
          <w:rFonts w:cs="Times New Roman"/>
        </w:rPr>
        <w:t xml:space="preserve">in terms of the stock value and sales scale, King Fook is the smallest size company among </w:t>
      </w:r>
      <w:proofErr w:type="spellStart"/>
      <w:r w:rsidR="004B0F8E">
        <w:rPr>
          <w:rFonts w:cs="Times New Roman"/>
        </w:rPr>
        <w:t>Luk</w:t>
      </w:r>
      <w:proofErr w:type="spellEnd"/>
      <w:r w:rsidR="004B0F8E">
        <w:rPr>
          <w:rFonts w:cs="Times New Roman"/>
        </w:rPr>
        <w:t xml:space="preserve"> Fook and Chow Sang </w:t>
      </w:r>
      <w:proofErr w:type="spellStart"/>
      <w:r w:rsidR="004B0F8E">
        <w:rPr>
          <w:rFonts w:cs="Times New Roman"/>
        </w:rPr>
        <w:t>Sang</w:t>
      </w:r>
      <w:proofErr w:type="spellEnd"/>
      <w:r w:rsidR="004B0F8E">
        <w:rPr>
          <w:rFonts w:cs="Times New Roman"/>
        </w:rPr>
        <w:t xml:space="preserve">. </w:t>
      </w:r>
      <w:r w:rsidR="00AD5DE9">
        <w:rPr>
          <w:rFonts w:cs="Times New Roman"/>
        </w:rPr>
        <w:t>Although the size of King Fook is smaller than the other two companies, the growth rate of Retained earnings is 13% and EBIT is 230%. The Stock value growth 21% and the sales growth 4%. More importantly, the total liabilities drop 12%.</w:t>
      </w:r>
    </w:p>
    <w:p w14:paraId="6899A8A5" w14:textId="77777777" w:rsidR="0067061B" w:rsidRPr="001920A3" w:rsidRDefault="0067061B" w:rsidP="0067061B">
      <w:pPr>
        <w:ind w:leftChars="200" w:left="480"/>
      </w:pPr>
    </w:p>
    <w:p w14:paraId="71328822" w14:textId="444E9C4E" w:rsidR="00A16408" w:rsidRPr="001920A3" w:rsidRDefault="00A16408" w:rsidP="0067061B">
      <w:pPr>
        <w:rPr>
          <w:highlight w:val="yellow"/>
        </w:rPr>
      </w:pPr>
      <w:r w:rsidRPr="001920A3">
        <w:rPr>
          <w:rFonts w:hint="eastAsia"/>
        </w:rPr>
        <w:t>Ta</w:t>
      </w:r>
      <w:r w:rsidRPr="001920A3">
        <w:t xml:space="preserve">ble 2.1.2: Z-Score analysis on King Fook, </w:t>
      </w:r>
      <w:proofErr w:type="spellStart"/>
      <w:r w:rsidRPr="001920A3">
        <w:t>Luk</w:t>
      </w:r>
      <w:proofErr w:type="spellEnd"/>
      <w:r w:rsidRPr="001920A3">
        <w:t xml:space="preserve"> Fook and Chow Sang </w:t>
      </w:r>
      <w:proofErr w:type="spellStart"/>
      <w:r w:rsidRPr="001920A3">
        <w:t>Sang</w:t>
      </w:r>
      <w:proofErr w:type="spellEnd"/>
    </w:p>
    <w:p w14:paraId="5BFD3C07" w14:textId="1227E2BA" w:rsidR="002108DF" w:rsidRDefault="00AE7A33" w:rsidP="00E4781D">
      <w:pPr>
        <w:jc w:val="center"/>
      </w:pPr>
      <w:r>
        <w:rPr>
          <w:noProof/>
        </w:rPr>
        <w:drawing>
          <wp:inline distT="0" distB="0" distL="0" distR="0" wp14:anchorId="61C631E1" wp14:editId="3C75711F">
            <wp:extent cx="5274310" cy="1096645"/>
            <wp:effectExtent l="0" t="0" r="2540" b="8255"/>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4310" cy="1096645"/>
                    </a:xfrm>
                    <a:prstGeom prst="rect">
                      <a:avLst/>
                    </a:prstGeom>
                    <a:noFill/>
                    <a:ln>
                      <a:noFill/>
                    </a:ln>
                  </pic:spPr>
                </pic:pic>
              </a:graphicData>
            </a:graphic>
          </wp:inline>
        </w:drawing>
      </w:r>
    </w:p>
    <w:p w14:paraId="26F0C76D" w14:textId="7AF4C616" w:rsidR="00A16408" w:rsidRDefault="00A16408" w:rsidP="0067061B">
      <w:pPr>
        <w:jc w:val="right"/>
      </w:pPr>
      <w:r>
        <w:rPr>
          <w:rFonts w:hint="eastAsia"/>
        </w:rPr>
        <w:t>S</w:t>
      </w:r>
      <w:r>
        <w:t>ource: Constructed by the author</w:t>
      </w:r>
    </w:p>
    <w:p w14:paraId="1B602691" w14:textId="77777777" w:rsidR="0067061B" w:rsidRDefault="0067061B" w:rsidP="0067061B">
      <w:pPr>
        <w:jc w:val="right"/>
      </w:pPr>
    </w:p>
    <w:p w14:paraId="5DA87D19" w14:textId="72C534D3" w:rsidR="00215814" w:rsidRDefault="00521962" w:rsidP="0067061B">
      <w:pPr>
        <w:ind w:leftChars="200" w:left="480"/>
      </w:pPr>
      <w:r>
        <w:rPr>
          <w:rFonts w:hint="eastAsia"/>
        </w:rPr>
        <w:t>T</w:t>
      </w:r>
      <w:r>
        <w:t>hree</w:t>
      </w:r>
      <w:r w:rsidR="00215814" w:rsidRPr="00215814">
        <w:t xml:space="preserve"> </w:t>
      </w:r>
      <w:r w:rsidR="00A16408" w:rsidRPr="00215814">
        <w:t>companies’</w:t>
      </w:r>
      <w:r w:rsidR="00215814" w:rsidRPr="00215814">
        <w:t xml:space="preserve"> </w:t>
      </w:r>
      <w:r w:rsidR="00856368">
        <w:t>bankruptcy</w:t>
      </w:r>
      <w:r w:rsidR="00215814" w:rsidRPr="00215814">
        <w:t xml:space="preserve"> index analysis: </w:t>
      </w:r>
      <w:r w:rsidR="00856368">
        <w:t>3</w:t>
      </w:r>
      <w:r w:rsidR="00215814" w:rsidRPr="00215814">
        <w:t xml:space="preserve"> years Z-Score</w:t>
      </w:r>
      <w:r w:rsidR="00D77855">
        <w:t xml:space="preserve"> (average 3.96)</w:t>
      </w:r>
      <w:r w:rsidR="00D77855" w:rsidRPr="00215814">
        <w:t xml:space="preserve"> </w:t>
      </w:r>
      <w:r w:rsidR="00D77855">
        <w:t>of</w:t>
      </w:r>
      <w:r w:rsidR="00856368">
        <w:t xml:space="preserve"> King Fook</w:t>
      </w:r>
      <w:r w:rsidR="00215814" w:rsidRPr="00215814">
        <w:t xml:space="preserve"> </w:t>
      </w:r>
      <w:r w:rsidR="00F363B9">
        <w:t>is</w:t>
      </w:r>
      <w:r w:rsidR="00215814" w:rsidRPr="00215814">
        <w:t xml:space="preserve"> </w:t>
      </w:r>
      <w:r w:rsidR="00856368">
        <w:t xml:space="preserve">in a </w:t>
      </w:r>
      <w:r w:rsidR="00215814" w:rsidRPr="00215814">
        <w:t>safe-area</w:t>
      </w:r>
      <w:r w:rsidR="00D77855">
        <w:t xml:space="preserve"> </w:t>
      </w:r>
      <w:r w:rsidR="00215814" w:rsidRPr="00215814">
        <w:t xml:space="preserve">and </w:t>
      </w:r>
      <w:r w:rsidR="00D77855">
        <w:t>indicate a low probability of bankruptcy</w:t>
      </w:r>
      <w:r w:rsidR="0067061B">
        <w:t>.</w:t>
      </w:r>
      <w:r w:rsidR="0067061B">
        <w:rPr>
          <w:rFonts w:eastAsiaTheme="minorEastAsia"/>
        </w:rPr>
        <w:t xml:space="preserve"> </w:t>
      </w:r>
      <w:r w:rsidR="00F363B9">
        <w:t>When Z-Score is close to 0, the company is likely facing bankruptcy. When Z-Score is close to 3, the company is having a solid financial status</w:t>
      </w:r>
      <w:r w:rsidR="00634AFE" w:rsidRPr="000A1CD4">
        <w:rPr>
          <w:color w:val="222222"/>
          <w:sz w:val="20"/>
          <w:szCs w:val="20"/>
          <w:shd w:val="clear" w:color="auto" w:fill="FFFFFF"/>
        </w:rPr>
        <w:t xml:space="preserve"> </w:t>
      </w:r>
      <w:r w:rsidR="00634AFE" w:rsidRPr="0067061B">
        <w:t>(Altman, 2013)</w:t>
      </w:r>
      <w:r w:rsidR="00F363B9" w:rsidRPr="0067061B">
        <w:t xml:space="preserve">. </w:t>
      </w:r>
      <w:r w:rsidR="00D77855">
        <w:t xml:space="preserve">Compared to </w:t>
      </w:r>
      <w:proofErr w:type="spellStart"/>
      <w:r w:rsidR="00D77855">
        <w:t>Luk</w:t>
      </w:r>
      <w:proofErr w:type="spellEnd"/>
      <w:r w:rsidR="00D77855">
        <w:t xml:space="preserve"> </w:t>
      </w:r>
      <w:proofErr w:type="spellStart"/>
      <w:r w:rsidR="00D77855">
        <w:t>Fok</w:t>
      </w:r>
      <w:proofErr w:type="spellEnd"/>
      <w:r w:rsidR="00D77855">
        <w:t xml:space="preserve"> and </w:t>
      </w:r>
      <w:r w:rsidR="00D77855">
        <w:lastRenderedPageBreak/>
        <w:t xml:space="preserve">Chow Sang </w:t>
      </w:r>
      <w:proofErr w:type="spellStart"/>
      <w:r w:rsidR="00D77855">
        <w:t>Sang</w:t>
      </w:r>
      <w:proofErr w:type="spellEnd"/>
      <w:r w:rsidR="00D77855">
        <w:t xml:space="preserve">, King </w:t>
      </w:r>
      <w:proofErr w:type="spellStart"/>
      <w:r w:rsidR="00D77855">
        <w:t>Fok</w:t>
      </w:r>
      <w:proofErr w:type="spellEnd"/>
      <w:r w:rsidR="00D77855">
        <w:t xml:space="preserve"> is in the medium level.</w:t>
      </w:r>
    </w:p>
    <w:p w14:paraId="6A807647" w14:textId="5D465F01" w:rsidR="00AC707D" w:rsidRDefault="00AC707D" w:rsidP="00215814">
      <w:pPr>
        <w:rPr>
          <w:rFonts w:eastAsiaTheme="minorEastAsia"/>
        </w:rPr>
      </w:pPr>
    </w:p>
    <w:p w14:paraId="5EC1E1BD" w14:textId="5A092C40" w:rsidR="0025791E" w:rsidRPr="0067061B" w:rsidRDefault="0067061B" w:rsidP="0067061B">
      <w:pPr>
        <w:pStyle w:val="2"/>
      </w:pPr>
      <w:bookmarkStart w:id="6" w:name="_Toc113139397"/>
      <w:r>
        <w:t xml:space="preserve">2.2 </w:t>
      </w:r>
      <w:r w:rsidR="00AC707D" w:rsidRPr="00F6410E">
        <w:t>Financial structure</w:t>
      </w:r>
      <w:bookmarkEnd w:id="6"/>
    </w:p>
    <w:p w14:paraId="2CB21581" w14:textId="1791890E" w:rsidR="00FA6269" w:rsidRPr="00FA6269" w:rsidRDefault="00FA6269" w:rsidP="0025791E">
      <w:pPr>
        <w:pStyle w:val="a4"/>
        <w:ind w:leftChars="0" w:left="396"/>
        <w:rPr>
          <w:rFonts w:eastAsiaTheme="minorEastAsia"/>
        </w:rPr>
      </w:pPr>
      <w:r w:rsidRPr="00FA6269">
        <w:rPr>
          <w:rFonts w:eastAsiaTheme="minorEastAsia" w:hint="eastAsia"/>
        </w:rPr>
        <w:t>B</w:t>
      </w:r>
      <w:r w:rsidRPr="00FA6269">
        <w:rPr>
          <w:rFonts w:eastAsiaTheme="minorEastAsia"/>
        </w:rPr>
        <w:t xml:space="preserve">y looking at the </w:t>
      </w:r>
      <w:r>
        <w:rPr>
          <w:rFonts w:eastAsiaTheme="minorEastAsia"/>
        </w:rPr>
        <w:t>financial structure, it can help us to understand the proportional relationship between debt and equity in the company’s capital after King Fook has financed through stock</w:t>
      </w:r>
      <w:r w:rsidRPr="0067061B">
        <w:t>s</w:t>
      </w:r>
      <w:r w:rsidR="0066026A" w:rsidRPr="0067061B">
        <w:t xml:space="preserve"> (Stiglitz, 1988).</w:t>
      </w:r>
    </w:p>
    <w:p w14:paraId="77C6AC28" w14:textId="77777777" w:rsidR="00FA6269" w:rsidRPr="00F6410E" w:rsidRDefault="00FA6269" w:rsidP="0025791E">
      <w:pPr>
        <w:pStyle w:val="a4"/>
        <w:ind w:leftChars="0" w:left="396"/>
        <w:rPr>
          <w:rFonts w:eastAsiaTheme="minorEastAsia"/>
          <w:b/>
          <w:bCs/>
        </w:rPr>
      </w:pPr>
    </w:p>
    <w:p w14:paraId="4F53F82A" w14:textId="16EA59B0" w:rsidR="0025791E" w:rsidRPr="0082211F" w:rsidRDefault="0025791E" w:rsidP="0025791E">
      <w:pPr>
        <w:pStyle w:val="a4"/>
        <w:ind w:leftChars="0" w:left="360"/>
        <w:rPr>
          <w:rFonts w:eastAsiaTheme="minorEastAsia"/>
          <w:highlight w:val="yellow"/>
        </w:rPr>
      </w:pPr>
      <w:r w:rsidRPr="0025791E">
        <w:rPr>
          <w:rFonts w:eastAsiaTheme="minorEastAsia" w:hint="eastAsia"/>
        </w:rPr>
        <w:t>Ta</w:t>
      </w:r>
      <w:r w:rsidRPr="0025791E">
        <w:rPr>
          <w:rFonts w:eastAsiaTheme="minorEastAsia"/>
        </w:rPr>
        <w:t>ble 2.2.1: Fin</w:t>
      </w:r>
      <w:r>
        <w:rPr>
          <w:rFonts w:eastAsiaTheme="minorEastAsia"/>
        </w:rPr>
        <w:t>ancial structure</w:t>
      </w:r>
      <w:r w:rsidRPr="0082211F">
        <w:rPr>
          <w:rFonts w:eastAsiaTheme="minorEastAsia"/>
        </w:rPr>
        <w:t xml:space="preserve"> analysis on King Fook, </w:t>
      </w:r>
      <w:proofErr w:type="spellStart"/>
      <w:r w:rsidRPr="0082211F">
        <w:rPr>
          <w:rFonts w:eastAsiaTheme="minorEastAsia"/>
        </w:rPr>
        <w:t>Luk</w:t>
      </w:r>
      <w:proofErr w:type="spellEnd"/>
      <w:r w:rsidRPr="0082211F">
        <w:rPr>
          <w:rFonts w:eastAsiaTheme="minorEastAsia"/>
        </w:rPr>
        <w:t xml:space="preserve"> Fook and Chow Sang </w:t>
      </w:r>
      <w:proofErr w:type="spellStart"/>
      <w:r w:rsidRPr="0082211F">
        <w:rPr>
          <w:rFonts w:eastAsiaTheme="minorEastAsia"/>
        </w:rPr>
        <w:t>Sang</w:t>
      </w:r>
      <w:proofErr w:type="spellEnd"/>
    </w:p>
    <w:p w14:paraId="153E2364" w14:textId="489AF8A2" w:rsidR="001920A3" w:rsidRPr="00416A8F" w:rsidRDefault="00B10BEF" w:rsidP="00E4781D">
      <w:pPr>
        <w:jc w:val="center"/>
        <w:rPr>
          <w:rFonts w:eastAsiaTheme="minorEastAsia"/>
          <w:highlight w:val="yellow"/>
        </w:rPr>
      </w:pPr>
      <w:r>
        <w:rPr>
          <w:noProof/>
        </w:rPr>
        <w:drawing>
          <wp:inline distT="0" distB="0" distL="0" distR="0" wp14:anchorId="67231B0E" wp14:editId="48643D92">
            <wp:extent cx="5273040" cy="762000"/>
            <wp:effectExtent l="0" t="0" r="381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3040" cy="762000"/>
                    </a:xfrm>
                    <a:prstGeom prst="rect">
                      <a:avLst/>
                    </a:prstGeom>
                    <a:noFill/>
                    <a:ln>
                      <a:noFill/>
                    </a:ln>
                  </pic:spPr>
                </pic:pic>
              </a:graphicData>
            </a:graphic>
          </wp:inline>
        </w:drawing>
      </w:r>
    </w:p>
    <w:p w14:paraId="214E4153" w14:textId="09C036B9" w:rsidR="0025791E" w:rsidRDefault="0025791E" w:rsidP="0067061B">
      <w:pPr>
        <w:jc w:val="right"/>
      </w:pPr>
      <w:r>
        <w:rPr>
          <w:rFonts w:hint="eastAsia"/>
        </w:rPr>
        <w:t>S</w:t>
      </w:r>
      <w:r>
        <w:t>ource: Constructed by the author</w:t>
      </w:r>
    </w:p>
    <w:p w14:paraId="2E001AB8" w14:textId="77777777" w:rsidR="0067061B" w:rsidRDefault="0067061B" w:rsidP="0067061B">
      <w:pPr>
        <w:jc w:val="right"/>
      </w:pPr>
    </w:p>
    <w:p w14:paraId="2DEF5D3D" w14:textId="249D706F" w:rsidR="00AB6833" w:rsidRDefault="008A7A42" w:rsidP="0067061B">
      <w:pPr>
        <w:ind w:leftChars="100" w:left="240"/>
      </w:pPr>
      <w:r w:rsidRPr="00AB6833">
        <w:t>Fixed Asset to Long term Liability Ratio</w:t>
      </w:r>
      <w:r w:rsidR="003D3435">
        <w:t xml:space="preserve"> </w:t>
      </w:r>
      <w:r w:rsidR="00F2516C">
        <w:t xml:space="preserve">refers to how well the company’s ability to paying debt with company’s tangible assets </w:t>
      </w:r>
      <w:r w:rsidR="00F2516C" w:rsidRPr="0067061B">
        <w:t>(</w:t>
      </w:r>
      <w:proofErr w:type="spellStart"/>
      <w:r w:rsidR="00D87B2B" w:rsidRPr="0067061B">
        <w:t>Holz</w:t>
      </w:r>
      <w:proofErr w:type="spellEnd"/>
      <w:r w:rsidR="00D87B2B" w:rsidRPr="0067061B">
        <w:t xml:space="preserve">, 2002). </w:t>
      </w:r>
      <w:r w:rsidRPr="0067061B">
        <w:t xml:space="preserve">In table 2.2.1, King Fook has the lowest Fixed Asset </w:t>
      </w:r>
      <w:r w:rsidRPr="00AB6833">
        <w:t>to Long term Liability Ratio</w:t>
      </w:r>
      <w:r>
        <w:t xml:space="preserve"> on average 0.09 when compared to other two companies. </w:t>
      </w:r>
      <w:r w:rsidR="000E74A3">
        <w:t>Therefore, King Fook is la</w:t>
      </w:r>
      <w:r w:rsidR="00233ACC">
        <w:t>gging</w:t>
      </w:r>
      <w:r w:rsidR="000E74A3">
        <w:t xml:space="preserve"> behind the market in terms of the ability to cover the long-term liabilities.</w:t>
      </w:r>
    </w:p>
    <w:p w14:paraId="47169E31" w14:textId="49BF95FE" w:rsidR="000E74A3" w:rsidRDefault="000E74A3" w:rsidP="0067061B">
      <w:pPr>
        <w:ind w:leftChars="100" w:left="240"/>
        <w:rPr>
          <w:rFonts w:ascii="Times New Roman" w:eastAsiaTheme="minorEastAsia" w:hAnsi="Times New Roman" w:cs="Times New Roman"/>
        </w:rPr>
      </w:pPr>
    </w:p>
    <w:p w14:paraId="55EA0318" w14:textId="76BDA5AC" w:rsidR="000E74A3" w:rsidRDefault="00E20A1C" w:rsidP="0067061B">
      <w:pPr>
        <w:ind w:leftChars="100" w:left="240"/>
      </w:pPr>
      <w:r w:rsidRPr="00E20A1C">
        <w:t>Current Liabilities to Net Asset Ratio</w:t>
      </w:r>
      <w:r>
        <w:t xml:space="preserve"> refers to how much company’s net assets are contributed by the current </w:t>
      </w:r>
      <w:r w:rsidR="00AB4AC8" w:rsidRPr="00AB4AC8">
        <w:rPr>
          <w:rFonts w:hint="eastAsia"/>
        </w:rPr>
        <w:t>l</w:t>
      </w:r>
      <w:r w:rsidR="00AB4AC8" w:rsidRPr="00AB4AC8">
        <w:t>iabilities</w:t>
      </w:r>
      <w:r w:rsidR="00925A51" w:rsidRPr="002A7FC2">
        <w:t xml:space="preserve"> (Welch, 2011).</w:t>
      </w:r>
      <w:r w:rsidR="002A7FC2" w:rsidRPr="002A7FC2">
        <w:t xml:space="preserve"> In table 2.2.1, King Fo</w:t>
      </w:r>
      <w:r w:rsidR="002A7FC2" w:rsidRPr="0067061B">
        <w:t>ok has the lowest Cu</w:t>
      </w:r>
      <w:r w:rsidR="002A7FC2" w:rsidRPr="002A7FC2">
        <w:t>rrent Liabilities to Net Asset Ratio</w:t>
      </w:r>
      <w:r w:rsidR="002A7FC2">
        <w:t xml:space="preserve"> on average 0.14 when compared to other two companies. It means that King Fook can consider </w:t>
      </w:r>
      <w:r w:rsidR="004532AE">
        <w:t xml:space="preserve">having a bank </w:t>
      </w:r>
      <w:r w:rsidR="00D77570">
        <w:t>loan to increase on investment</w:t>
      </w:r>
      <w:r w:rsidR="004532AE">
        <w:t>.</w:t>
      </w:r>
    </w:p>
    <w:p w14:paraId="6489B669" w14:textId="1227CEF6" w:rsidR="004532AE" w:rsidRDefault="004532AE" w:rsidP="00AB6833">
      <w:pPr>
        <w:pStyle w:val="a4"/>
        <w:spacing w:line="276" w:lineRule="auto"/>
        <w:ind w:leftChars="0" w:left="360"/>
        <w:rPr>
          <w:rFonts w:ascii="Times New Roman" w:eastAsiaTheme="minorEastAsia" w:hAnsi="Times New Roman" w:cs="Times New Roman"/>
        </w:rPr>
      </w:pPr>
    </w:p>
    <w:p w14:paraId="1C3B6DAA" w14:textId="3D7F7459" w:rsidR="004532AE" w:rsidRDefault="004532AE" w:rsidP="0067061B">
      <w:pPr>
        <w:ind w:leftChars="100" w:left="240"/>
        <w:rPr>
          <w:rFonts w:eastAsiaTheme="minorEastAsia"/>
        </w:rPr>
      </w:pPr>
      <w:r w:rsidRPr="004532AE">
        <w:rPr>
          <w:rFonts w:eastAsiaTheme="minorEastAsia"/>
        </w:rPr>
        <w:t>Current Liabilities to Stock Ratio</w:t>
      </w:r>
      <w:r w:rsidR="00500FF8" w:rsidRPr="00500FF8">
        <w:t xml:space="preserve"> </w:t>
      </w:r>
      <w:r w:rsidR="00500FF8">
        <w:t xml:space="preserve">refers to how much company’s inventories are contributed by the current </w:t>
      </w:r>
      <w:r w:rsidR="00500FF8" w:rsidRPr="00AB4AC8">
        <w:rPr>
          <w:rFonts w:hint="eastAsia"/>
        </w:rPr>
        <w:t>l</w:t>
      </w:r>
      <w:r w:rsidR="00500FF8" w:rsidRPr="00AB4AC8">
        <w:t>iabilities</w:t>
      </w:r>
      <w:r w:rsidR="00EE3638">
        <w:t xml:space="preserve"> </w:t>
      </w:r>
      <w:r w:rsidR="00D426EF">
        <w:rPr>
          <w:shd w:val="clear" w:color="auto" w:fill="FFFFFF"/>
        </w:rPr>
        <w:t>(</w:t>
      </w:r>
      <w:r w:rsidR="00D426EF" w:rsidRPr="00062739">
        <w:rPr>
          <w:shd w:val="clear" w:color="auto" w:fill="FFFFFF"/>
        </w:rPr>
        <w:t>Husna</w:t>
      </w:r>
      <w:r w:rsidR="00D426EF">
        <w:rPr>
          <w:shd w:val="clear" w:color="auto" w:fill="FFFFFF"/>
        </w:rPr>
        <w:t xml:space="preserve">, </w:t>
      </w:r>
      <w:r w:rsidR="00D426EF" w:rsidRPr="00062739">
        <w:rPr>
          <w:shd w:val="clear" w:color="auto" w:fill="FFFFFF"/>
        </w:rPr>
        <w:t>Satria</w:t>
      </w:r>
      <w:r w:rsidR="00D426EF">
        <w:rPr>
          <w:shd w:val="clear" w:color="auto" w:fill="FFFFFF"/>
        </w:rPr>
        <w:t xml:space="preserve">, </w:t>
      </w:r>
      <w:r w:rsidR="00D426EF" w:rsidRPr="00062739">
        <w:rPr>
          <w:shd w:val="clear" w:color="auto" w:fill="FFFFFF"/>
        </w:rPr>
        <w:t>2019)</w:t>
      </w:r>
      <w:r w:rsidR="00D426EF">
        <w:rPr>
          <w:shd w:val="clear" w:color="auto" w:fill="FFFFFF"/>
        </w:rPr>
        <w:t>.</w:t>
      </w:r>
      <w:r w:rsidR="00EE3638">
        <w:rPr>
          <w:shd w:val="clear" w:color="auto" w:fill="FFFFFF"/>
        </w:rPr>
        <w:t xml:space="preserve"> When compared to other two companies, King Fook has the lowest </w:t>
      </w:r>
      <w:r w:rsidR="00EE3638" w:rsidRPr="004532AE">
        <w:rPr>
          <w:rFonts w:eastAsiaTheme="minorEastAsia"/>
        </w:rPr>
        <w:t>Current Liabilities to Stock Ratio</w:t>
      </w:r>
      <w:r w:rsidR="00EE3638">
        <w:rPr>
          <w:rFonts w:eastAsiaTheme="minorEastAsia"/>
        </w:rPr>
        <w:t xml:space="preserve"> means King Fook has less proportion on current liabilities by inventories. </w:t>
      </w:r>
    </w:p>
    <w:p w14:paraId="5D9F4FD3" w14:textId="43C63528" w:rsidR="00AC7017" w:rsidRDefault="00AC7017" w:rsidP="0067061B">
      <w:pPr>
        <w:ind w:leftChars="100" w:left="240"/>
        <w:rPr>
          <w:rFonts w:eastAsiaTheme="minorEastAsia"/>
        </w:rPr>
      </w:pPr>
    </w:p>
    <w:p w14:paraId="25F221C4" w14:textId="546BEC2D" w:rsidR="00AC7017" w:rsidRPr="00AC7017" w:rsidRDefault="00AC7017" w:rsidP="0067061B">
      <w:pPr>
        <w:ind w:leftChars="100" w:left="240"/>
        <w:rPr>
          <w:rFonts w:eastAsiaTheme="minorEastAsia"/>
        </w:rPr>
      </w:pPr>
      <w:r>
        <w:rPr>
          <w:rFonts w:eastAsiaTheme="minorEastAsia" w:hint="eastAsia"/>
        </w:rPr>
        <w:t>A</w:t>
      </w:r>
      <w:r>
        <w:rPr>
          <w:rFonts w:eastAsiaTheme="minorEastAsia"/>
        </w:rPr>
        <w:t xml:space="preserve">fter analyzing the financial structure of the above three companies, King Fook is </w:t>
      </w:r>
      <w:r w:rsidR="00233ACC">
        <w:rPr>
          <w:rFonts w:eastAsiaTheme="minorEastAsia"/>
        </w:rPr>
        <w:t xml:space="preserve">below the market average and need to catch up the market. </w:t>
      </w:r>
    </w:p>
    <w:p w14:paraId="43B23E0C" w14:textId="5DDA26C2" w:rsidR="00344110" w:rsidRPr="0025791E" w:rsidRDefault="00344110" w:rsidP="00344110">
      <w:pPr>
        <w:rPr>
          <w:rFonts w:eastAsiaTheme="minorEastAsia"/>
        </w:rPr>
      </w:pPr>
    </w:p>
    <w:p w14:paraId="2FE47B38" w14:textId="14B14C55" w:rsidR="00734EA7" w:rsidRPr="00AA412D" w:rsidRDefault="00AA412D" w:rsidP="00AA412D">
      <w:pPr>
        <w:pStyle w:val="2"/>
      </w:pPr>
      <w:bookmarkStart w:id="7" w:name="_Toc113139398"/>
      <w:r>
        <w:t xml:space="preserve">2.3 </w:t>
      </w:r>
      <w:r w:rsidR="00344110" w:rsidRPr="00F6410E">
        <w:t>Paying debt ability</w:t>
      </w:r>
      <w:bookmarkEnd w:id="7"/>
    </w:p>
    <w:p w14:paraId="49EE15BE" w14:textId="046AFC0B" w:rsidR="00734EA7" w:rsidRPr="0067061B" w:rsidRDefault="00734EA7" w:rsidP="0067061B">
      <w:pPr>
        <w:ind w:leftChars="100" w:left="240"/>
      </w:pPr>
      <w:r>
        <w:t xml:space="preserve">Analyzing the paying debt ability can help the company understand its </w:t>
      </w:r>
      <w:r w:rsidRPr="00734EA7">
        <w:t xml:space="preserve">ability </w:t>
      </w:r>
      <w:r>
        <w:t>t</w:t>
      </w:r>
      <w:r w:rsidRPr="00734EA7">
        <w:t xml:space="preserve">o repay its </w:t>
      </w:r>
      <w:r w:rsidRPr="00734EA7">
        <w:lastRenderedPageBreak/>
        <w:t>long-term and short-term debts with its assets.</w:t>
      </w:r>
      <w:r>
        <w:t xml:space="preserve"> The ability of paying cash or repay debts is a key to prolong the survival and healthy development of the compan</w:t>
      </w:r>
      <w:r w:rsidRPr="0067061B">
        <w:t>y</w:t>
      </w:r>
      <w:r w:rsidR="004A3CEB" w:rsidRPr="0067061B">
        <w:t xml:space="preserve"> </w:t>
      </w:r>
      <w:r w:rsidR="0052205A" w:rsidRPr="0067061B">
        <w:t>(Lin, Liu and Liang, 2010).</w:t>
      </w:r>
    </w:p>
    <w:p w14:paraId="1753E94C" w14:textId="77777777" w:rsidR="00A02CA5" w:rsidRDefault="00A02CA5" w:rsidP="00734EA7"/>
    <w:p w14:paraId="02D13D4E" w14:textId="5C84DEDB" w:rsidR="00A02CA5" w:rsidRPr="0082211F" w:rsidRDefault="00A02CA5" w:rsidP="00A02CA5">
      <w:pPr>
        <w:pStyle w:val="a4"/>
        <w:ind w:leftChars="0" w:left="360"/>
        <w:rPr>
          <w:rFonts w:eastAsiaTheme="minorEastAsia"/>
          <w:highlight w:val="yellow"/>
        </w:rPr>
      </w:pPr>
      <w:r w:rsidRPr="0025791E">
        <w:rPr>
          <w:rFonts w:eastAsiaTheme="minorEastAsia" w:hint="eastAsia"/>
        </w:rPr>
        <w:t>Ta</w:t>
      </w:r>
      <w:r w:rsidRPr="0025791E">
        <w:rPr>
          <w:rFonts w:eastAsiaTheme="minorEastAsia"/>
        </w:rPr>
        <w:t>ble 2.</w:t>
      </w:r>
      <w:r>
        <w:rPr>
          <w:rFonts w:eastAsiaTheme="minorEastAsia"/>
        </w:rPr>
        <w:t>3</w:t>
      </w:r>
      <w:r w:rsidRPr="0025791E">
        <w:rPr>
          <w:rFonts w:eastAsiaTheme="minorEastAsia"/>
        </w:rPr>
        <w:t xml:space="preserve">.1: </w:t>
      </w:r>
      <w:r>
        <w:t>Paying debt ability</w:t>
      </w:r>
      <w:r w:rsidRPr="0082211F">
        <w:rPr>
          <w:rFonts w:eastAsiaTheme="minorEastAsia"/>
        </w:rPr>
        <w:t xml:space="preserve"> analysis on King Fook, </w:t>
      </w:r>
      <w:proofErr w:type="spellStart"/>
      <w:r w:rsidRPr="0082211F">
        <w:rPr>
          <w:rFonts w:eastAsiaTheme="minorEastAsia"/>
        </w:rPr>
        <w:t>Luk</w:t>
      </w:r>
      <w:proofErr w:type="spellEnd"/>
      <w:r w:rsidRPr="0082211F">
        <w:rPr>
          <w:rFonts w:eastAsiaTheme="minorEastAsia"/>
        </w:rPr>
        <w:t xml:space="preserve"> Fook and Chow Sang </w:t>
      </w:r>
      <w:proofErr w:type="spellStart"/>
      <w:r w:rsidRPr="0082211F">
        <w:rPr>
          <w:rFonts w:eastAsiaTheme="minorEastAsia"/>
        </w:rPr>
        <w:t>Sang</w:t>
      </w:r>
      <w:proofErr w:type="spellEnd"/>
    </w:p>
    <w:p w14:paraId="3EAA40D2" w14:textId="4D06394E" w:rsidR="00344110" w:rsidRPr="00344110" w:rsidRDefault="00AE7A33" w:rsidP="00E4781D">
      <w:pPr>
        <w:jc w:val="center"/>
        <w:rPr>
          <w:rFonts w:eastAsiaTheme="minorEastAsia"/>
          <w:highlight w:val="yellow"/>
        </w:rPr>
      </w:pPr>
      <w:r>
        <w:rPr>
          <w:noProof/>
        </w:rPr>
        <w:drawing>
          <wp:inline distT="0" distB="0" distL="0" distR="0" wp14:anchorId="021F47A8" wp14:editId="16203A25">
            <wp:extent cx="5875351" cy="2008909"/>
            <wp:effectExtent l="0" t="0" r="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82471" cy="2011343"/>
                    </a:xfrm>
                    <a:prstGeom prst="rect">
                      <a:avLst/>
                    </a:prstGeom>
                    <a:noFill/>
                    <a:ln>
                      <a:noFill/>
                    </a:ln>
                  </pic:spPr>
                </pic:pic>
              </a:graphicData>
            </a:graphic>
          </wp:inline>
        </w:drawing>
      </w:r>
    </w:p>
    <w:p w14:paraId="540D5872" w14:textId="6CF52073" w:rsidR="00E51748" w:rsidRPr="00E51748" w:rsidRDefault="00A02CA5" w:rsidP="00AA412D">
      <w:pPr>
        <w:jc w:val="right"/>
      </w:pPr>
      <w:r>
        <w:rPr>
          <w:rFonts w:hint="eastAsia"/>
        </w:rPr>
        <w:t>S</w:t>
      </w:r>
      <w:r>
        <w:t>ource: Constructed by the author</w:t>
      </w:r>
    </w:p>
    <w:p w14:paraId="22D12170" w14:textId="7BF4255A" w:rsidR="00AA412D" w:rsidRDefault="00E51748" w:rsidP="002D5C85">
      <w:pPr>
        <w:ind w:leftChars="100" w:left="240"/>
      </w:pPr>
      <w:r>
        <w:rPr>
          <w:rFonts w:hint="eastAsia"/>
        </w:rPr>
        <w:t>C</w:t>
      </w:r>
      <w:r>
        <w:t xml:space="preserve">urrent Ratio </w:t>
      </w:r>
      <w:r w:rsidR="005F7A22" w:rsidRPr="005F7A22">
        <w:t>can</w:t>
      </w:r>
      <w:r w:rsidR="00C25546">
        <w:t xml:space="preserve"> show the </w:t>
      </w:r>
      <w:r w:rsidR="00C25546" w:rsidRPr="005F7A22">
        <w:t>liquidity</w:t>
      </w:r>
      <w:r w:rsidR="00C25546">
        <w:t xml:space="preserve"> on the company</w:t>
      </w:r>
      <w:r w:rsidR="00E43B04">
        <w:t xml:space="preserve"> </w:t>
      </w:r>
      <w:r w:rsidR="00E43B04">
        <w:rPr>
          <w:rFonts w:hint="eastAsia"/>
        </w:rPr>
        <w:t>a</w:t>
      </w:r>
      <w:r w:rsidR="00E43B04">
        <w:t xml:space="preserve">nd </w:t>
      </w:r>
      <w:r w:rsidR="005F42D6">
        <w:t xml:space="preserve">a high </w:t>
      </w:r>
      <w:r w:rsidR="00472F23">
        <w:t>ratio</w:t>
      </w:r>
      <w:r w:rsidR="005F42D6">
        <w:t xml:space="preserve"> indicate having a </w:t>
      </w:r>
      <w:r w:rsidR="005F42D6" w:rsidRPr="005F42D6">
        <w:t>stronger liquidity of corporate assets and the stronger short-term solvency; otherwise</w:t>
      </w:r>
      <w:r w:rsidR="00472F23">
        <w:t xml:space="preserve"> if the ratio is</w:t>
      </w:r>
      <w:r w:rsidR="005F42D6" w:rsidRPr="005F42D6">
        <w:t xml:space="preserve"> the weaker. It is generally believed that the current ratio should be above 2:1, and the quick ratio should be above 1:1.</w:t>
      </w:r>
      <w:r w:rsidR="005F7A22" w:rsidRPr="00E43B04">
        <w:t xml:space="preserve"> If the current ratio is too high</w:t>
      </w:r>
      <w:r w:rsidR="002D5C85">
        <w:t xml:space="preserve"> which means the company have not leverage the cash effectively to create profits</w:t>
      </w:r>
      <w:r w:rsidR="00DF7B9A" w:rsidRPr="00AA412D">
        <w:t xml:space="preserve"> (</w:t>
      </w:r>
      <w:proofErr w:type="spellStart"/>
      <w:r w:rsidR="00DF7B9A" w:rsidRPr="00AA412D">
        <w:t>Nuryani</w:t>
      </w:r>
      <w:proofErr w:type="spellEnd"/>
      <w:r w:rsidR="00DF7B9A" w:rsidRPr="00AA412D">
        <w:t xml:space="preserve"> and </w:t>
      </w:r>
      <w:proofErr w:type="spellStart"/>
      <w:r w:rsidR="00DF7B9A" w:rsidRPr="00AA412D">
        <w:t>Sunarsi</w:t>
      </w:r>
      <w:proofErr w:type="spellEnd"/>
      <w:r w:rsidR="00DF7B9A" w:rsidRPr="00AA412D">
        <w:t xml:space="preserve">, 2020). </w:t>
      </w:r>
    </w:p>
    <w:p w14:paraId="31CC3A65" w14:textId="77777777" w:rsidR="00AA412D" w:rsidRDefault="00AA412D" w:rsidP="00AA412D">
      <w:pPr>
        <w:ind w:leftChars="100" w:left="240"/>
      </w:pPr>
    </w:p>
    <w:p w14:paraId="659AC907" w14:textId="639600D1" w:rsidR="00E51748" w:rsidRDefault="003C7FED" w:rsidP="00AA412D">
      <w:pPr>
        <w:ind w:leftChars="100" w:left="240"/>
      </w:pPr>
      <w:r w:rsidRPr="00AA412D">
        <w:t xml:space="preserve">In table 2.3.1, </w:t>
      </w:r>
      <w:r w:rsidR="004575CE" w:rsidRPr="00AA412D">
        <w:t>King Fook</w:t>
      </w:r>
      <w:r w:rsidR="004575CE">
        <w:t xml:space="preserve">’s </w:t>
      </w:r>
      <w:r w:rsidR="004F37A6" w:rsidRPr="00AA412D">
        <w:t>C</w:t>
      </w:r>
      <w:r w:rsidRPr="00AA412D">
        <w:t xml:space="preserve">urrent </w:t>
      </w:r>
      <w:r w:rsidR="004F37A6" w:rsidRPr="00AA412D">
        <w:t>R</w:t>
      </w:r>
      <w:r w:rsidRPr="00AA412D">
        <w:t xml:space="preserve">atio </w:t>
      </w:r>
      <w:r w:rsidR="004F37A6" w:rsidRPr="00AA412D">
        <w:t xml:space="preserve">and Quick Ratio </w:t>
      </w:r>
      <w:r w:rsidR="004575CE">
        <w:t>are</w:t>
      </w:r>
      <w:r w:rsidRPr="00AA412D">
        <w:t xml:space="preserve"> on average 847%</w:t>
      </w:r>
      <w:r w:rsidR="004F37A6" w:rsidRPr="00AA412D">
        <w:t xml:space="preserve"> and 287%</w:t>
      </w:r>
      <w:r w:rsidRPr="00AA412D">
        <w:t xml:space="preserve"> as it </w:t>
      </w:r>
      <w:r w:rsidR="004F37A6" w:rsidRPr="00AA412D">
        <w:t>is both</w:t>
      </w:r>
      <w:r w:rsidR="00213F33" w:rsidRPr="00AA412D">
        <w:t xml:space="preserve"> </w:t>
      </w:r>
      <w:r w:rsidR="002F59EC" w:rsidRPr="00AA412D">
        <w:t>2-fold</w:t>
      </w:r>
      <w:r w:rsidRPr="00AA412D">
        <w:t xml:space="preserve"> of the other two companies. </w:t>
      </w:r>
      <w:r w:rsidR="004F37A6" w:rsidRPr="00AA412D">
        <w:t>In King Fook case, they need to improve the use of existing assets and leverage it to gain business.</w:t>
      </w:r>
    </w:p>
    <w:p w14:paraId="16E9443D" w14:textId="77777777" w:rsidR="00AA412D" w:rsidRPr="00AA412D" w:rsidRDefault="00AA412D" w:rsidP="00AA412D">
      <w:pPr>
        <w:ind w:leftChars="100" w:left="240"/>
      </w:pPr>
    </w:p>
    <w:p w14:paraId="1DA86A4B" w14:textId="3D29A690" w:rsidR="00213F33" w:rsidRDefault="006165DF" w:rsidP="00AA412D">
      <w:pPr>
        <w:ind w:leftChars="100" w:left="240"/>
        <w:rPr>
          <w:shd w:val="clear" w:color="auto" w:fill="FFFFFF"/>
        </w:rPr>
      </w:pPr>
      <w:r>
        <w:rPr>
          <w:rFonts w:hint="eastAsia"/>
          <w:shd w:val="clear" w:color="auto" w:fill="FFFFFF"/>
        </w:rPr>
        <w:t>K</w:t>
      </w:r>
      <w:r>
        <w:rPr>
          <w:shd w:val="clear" w:color="auto" w:fill="FFFFFF"/>
        </w:rPr>
        <w:t>ing Fook Stock Credit Index is on average -0.35 which indicated King Fook has high inventory level and relatively low total current liabilities.</w:t>
      </w:r>
      <w:r w:rsidR="004F37A6">
        <w:rPr>
          <w:shd w:val="clear" w:color="auto" w:fill="FFFFFF"/>
        </w:rPr>
        <w:t xml:space="preserve"> </w:t>
      </w:r>
    </w:p>
    <w:p w14:paraId="4D72D590" w14:textId="3E0C9CE8" w:rsidR="004F37A6" w:rsidRDefault="001316BA" w:rsidP="00AA412D">
      <w:pPr>
        <w:ind w:leftChars="100" w:left="240"/>
        <w:rPr>
          <w:shd w:val="clear" w:color="auto" w:fill="FFFFFF"/>
        </w:rPr>
      </w:pPr>
      <w:r w:rsidRPr="001316BA">
        <w:rPr>
          <w:shd w:val="clear" w:color="auto" w:fill="FFFFFF"/>
        </w:rPr>
        <w:t xml:space="preserve">Cash ratio refers to </w:t>
      </w:r>
      <w:r>
        <w:rPr>
          <w:shd w:val="clear" w:color="auto" w:fill="FFFFFF"/>
        </w:rPr>
        <w:t>King Fook</w:t>
      </w:r>
      <w:r w:rsidRPr="001316BA">
        <w:rPr>
          <w:shd w:val="clear" w:color="auto" w:fill="FFFFFF"/>
        </w:rPr>
        <w:t>'s cash assets to current liabilities</w:t>
      </w:r>
      <w:r w:rsidR="00045AEE">
        <w:rPr>
          <w:shd w:val="clear" w:color="auto" w:fill="FFFFFF"/>
        </w:rPr>
        <w:t xml:space="preserve"> </w:t>
      </w:r>
      <w:r w:rsidR="00B226E6">
        <w:rPr>
          <w:shd w:val="clear" w:color="auto" w:fill="FFFFFF"/>
        </w:rPr>
        <w:t>(</w:t>
      </w:r>
      <w:r w:rsidR="00E36532">
        <w:rPr>
          <w:shd w:val="clear" w:color="auto" w:fill="FFFFFF"/>
        </w:rPr>
        <w:t xml:space="preserve">Marietta and </w:t>
      </w:r>
      <w:proofErr w:type="spellStart"/>
      <w:r w:rsidR="00E36532">
        <w:rPr>
          <w:shd w:val="clear" w:color="auto" w:fill="FFFFFF"/>
        </w:rPr>
        <w:t>Sampurno</w:t>
      </w:r>
      <w:proofErr w:type="spellEnd"/>
      <w:r w:rsidR="00E36532">
        <w:rPr>
          <w:shd w:val="clear" w:color="auto" w:fill="FFFFFF"/>
        </w:rPr>
        <w:t>, 2013)</w:t>
      </w:r>
      <w:r w:rsidRPr="001316BA">
        <w:rPr>
          <w:shd w:val="clear" w:color="auto" w:fill="FFFFFF"/>
        </w:rPr>
        <w:t xml:space="preserve">. This indicator reflects the immediate liquidity of </w:t>
      </w:r>
      <w:r w:rsidR="00B226E6">
        <w:rPr>
          <w:shd w:val="clear" w:color="auto" w:fill="FFFFFF"/>
        </w:rPr>
        <w:t>King Fook</w:t>
      </w:r>
      <w:r w:rsidRPr="001316BA">
        <w:rPr>
          <w:shd w:val="clear" w:color="auto" w:fill="FFFFFF"/>
        </w:rPr>
        <w:t xml:space="preserve">. </w:t>
      </w:r>
      <w:r w:rsidR="00AD53DC">
        <w:rPr>
          <w:shd w:val="clear" w:color="auto" w:fill="FFFFFF"/>
        </w:rPr>
        <w:t>Cash R</w:t>
      </w:r>
      <w:r w:rsidRPr="001316BA">
        <w:rPr>
          <w:shd w:val="clear" w:color="auto" w:fill="FFFFFF"/>
        </w:rPr>
        <w:t>atio</w:t>
      </w:r>
      <w:r w:rsidR="00B226E6">
        <w:rPr>
          <w:shd w:val="clear" w:color="auto" w:fill="FFFFFF"/>
        </w:rPr>
        <w:t xml:space="preserve"> 221%</w:t>
      </w:r>
      <w:r w:rsidRPr="001316BA">
        <w:rPr>
          <w:shd w:val="clear" w:color="auto" w:fill="FFFFFF"/>
        </w:rPr>
        <w:t xml:space="preserve"> can show the ability of </w:t>
      </w:r>
      <w:r w:rsidR="00B226E6">
        <w:rPr>
          <w:shd w:val="clear" w:color="auto" w:fill="FFFFFF"/>
        </w:rPr>
        <w:t>King Fook</w:t>
      </w:r>
      <w:r w:rsidRPr="001316BA">
        <w:rPr>
          <w:shd w:val="clear" w:color="auto" w:fill="FFFFFF"/>
        </w:rPr>
        <w:t xml:space="preserve"> to repay the debts immediately</w:t>
      </w:r>
      <w:r w:rsidR="00AD53DC">
        <w:rPr>
          <w:shd w:val="clear" w:color="auto" w:fill="FFFFFF"/>
        </w:rPr>
        <w:t xml:space="preserve"> when compared to </w:t>
      </w:r>
      <w:proofErr w:type="spellStart"/>
      <w:r w:rsidR="00AD53DC">
        <w:rPr>
          <w:shd w:val="clear" w:color="auto" w:fill="FFFFFF"/>
        </w:rPr>
        <w:t>Luk</w:t>
      </w:r>
      <w:proofErr w:type="spellEnd"/>
      <w:r w:rsidR="00AD53DC">
        <w:rPr>
          <w:shd w:val="clear" w:color="auto" w:fill="FFFFFF"/>
        </w:rPr>
        <w:t xml:space="preserve"> Fook (88%) and Chow Sang </w:t>
      </w:r>
      <w:proofErr w:type="spellStart"/>
      <w:r w:rsidR="00AD53DC">
        <w:rPr>
          <w:shd w:val="clear" w:color="auto" w:fill="FFFFFF"/>
        </w:rPr>
        <w:t>Sang</w:t>
      </w:r>
      <w:proofErr w:type="spellEnd"/>
      <w:r w:rsidR="00AD53DC">
        <w:rPr>
          <w:shd w:val="clear" w:color="auto" w:fill="FFFFFF"/>
        </w:rPr>
        <w:t xml:space="preserve"> (29%)</w:t>
      </w:r>
      <w:r w:rsidR="00DD740F">
        <w:rPr>
          <w:shd w:val="clear" w:color="auto" w:fill="FFFFFF"/>
        </w:rPr>
        <w:t>.</w:t>
      </w:r>
    </w:p>
    <w:p w14:paraId="0EFC5DE1" w14:textId="77777777" w:rsidR="009E755B" w:rsidRPr="009E755B" w:rsidRDefault="009E755B" w:rsidP="00AA412D"/>
    <w:p w14:paraId="5892BF52" w14:textId="0B0A52A0" w:rsidR="00B53157" w:rsidRDefault="00A27CFF" w:rsidP="00AA412D">
      <w:pPr>
        <w:ind w:leftChars="100" w:left="240"/>
      </w:pPr>
      <w:r w:rsidRPr="00F018D3">
        <w:t>Total Debt Ratio</w:t>
      </w:r>
      <w:r w:rsidR="00B53157">
        <w:t xml:space="preserve"> </w:t>
      </w:r>
      <w:r w:rsidR="001369C0">
        <w:t>indicate</w:t>
      </w:r>
      <w:r w:rsidR="00B53157" w:rsidRPr="00B53157">
        <w:t xml:space="preserve"> the long-term solvency</w:t>
      </w:r>
      <w:r w:rsidR="00AA412D">
        <w:rPr>
          <w:rFonts w:eastAsiaTheme="minorEastAsia" w:hint="eastAsia"/>
        </w:rPr>
        <w:t xml:space="preserve"> </w:t>
      </w:r>
      <w:r w:rsidR="00B53157" w:rsidRPr="00B53157">
        <w:t>of a</w:t>
      </w:r>
      <w:r w:rsidR="00B53157">
        <w:t xml:space="preserve"> company</w:t>
      </w:r>
      <w:r w:rsidR="00EA392B">
        <w:t xml:space="preserve"> </w:t>
      </w:r>
      <w:r w:rsidR="00D35962" w:rsidRPr="00AA412D">
        <w:t>(Al-</w:t>
      </w:r>
      <w:proofErr w:type="spellStart"/>
      <w:r w:rsidR="00D35962" w:rsidRPr="00AA412D">
        <w:t>Shubiri</w:t>
      </w:r>
      <w:proofErr w:type="spellEnd"/>
      <w:r w:rsidR="00D35962" w:rsidRPr="00AA412D">
        <w:t>, 2012). In table 2.3.1, King Fook’s Total Debt Ratio is on average 17% and it is below the market average (</w:t>
      </w:r>
      <w:proofErr w:type="spellStart"/>
      <w:r w:rsidR="00D35962" w:rsidRPr="00AA412D">
        <w:t>Luk</w:t>
      </w:r>
      <w:proofErr w:type="spellEnd"/>
      <w:r w:rsidR="00D35962" w:rsidRPr="00AA412D">
        <w:t xml:space="preserve"> Fook 25%, Chow Sang </w:t>
      </w:r>
      <w:proofErr w:type="spellStart"/>
      <w:r w:rsidR="00D35962" w:rsidRPr="00AA412D">
        <w:t>Sang</w:t>
      </w:r>
      <w:proofErr w:type="spellEnd"/>
      <w:r w:rsidR="00D35962" w:rsidRPr="00AA412D">
        <w:t xml:space="preserve"> 29%). It means that King Fook </w:t>
      </w:r>
      <w:r w:rsidR="005F420B" w:rsidRPr="00AA412D">
        <w:t xml:space="preserve">relatively has more assets than the liabilities. </w:t>
      </w:r>
    </w:p>
    <w:p w14:paraId="021F00C1" w14:textId="77777777" w:rsidR="00AA412D" w:rsidRPr="00AA412D" w:rsidRDefault="00AA412D" w:rsidP="00AA412D">
      <w:pPr>
        <w:ind w:leftChars="100" w:left="240"/>
      </w:pPr>
    </w:p>
    <w:p w14:paraId="71EB99AE" w14:textId="3BA0C2B8" w:rsidR="00A27CFF" w:rsidRDefault="0093628B" w:rsidP="00AA412D">
      <w:pPr>
        <w:ind w:leftChars="100" w:left="240"/>
      </w:pPr>
      <w:r>
        <w:t>T</w:t>
      </w:r>
      <w:r w:rsidR="00B15530" w:rsidRPr="00B15530">
        <w:t>otal Debt/ Fixed Asset Ratio</w:t>
      </w:r>
      <w:r>
        <w:t xml:space="preserve"> of King Fook is on average 6.13 way higher than the market (</w:t>
      </w:r>
      <w:proofErr w:type="spellStart"/>
      <w:r>
        <w:t>Luk</w:t>
      </w:r>
      <w:proofErr w:type="spellEnd"/>
      <w:r>
        <w:t xml:space="preserve"> Fook 1.64, Chow Sang </w:t>
      </w:r>
      <w:proofErr w:type="spellStart"/>
      <w:r>
        <w:t>Sang</w:t>
      </w:r>
      <w:proofErr w:type="spellEnd"/>
      <w:r>
        <w:t xml:space="preserve"> 2.04)</w:t>
      </w:r>
      <w:r w:rsidR="00101E2C">
        <w:t xml:space="preserve"> which means that King Fook has less </w:t>
      </w:r>
      <w:r w:rsidR="00101E2C">
        <w:lastRenderedPageBreak/>
        <w:t>fixed asst than its debt. And it is not a good sign for the company.</w:t>
      </w:r>
    </w:p>
    <w:p w14:paraId="215AE2F0" w14:textId="77777777" w:rsidR="00FE2BFF" w:rsidRDefault="00FE2BFF" w:rsidP="00AA412D">
      <w:pPr>
        <w:ind w:leftChars="100" w:left="240"/>
      </w:pPr>
    </w:p>
    <w:p w14:paraId="4A3F683A" w14:textId="01A1D285" w:rsidR="00A27CFF" w:rsidRPr="00EE3B95" w:rsidRDefault="00802AF5" w:rsidP="00AA412D">
      <w:pPr>
        <w:ind w:leftChars="100" w:left="240"/>
        <w:rPr>
          <w:color w:val="222222"/>
          <w:sz w:val="20"/>
          <w:szCs w:val="20"/>
          <w:shd w:val="clear" w:color="auto" w:fill="FFFFFF"/>
        </w:rPr>
      </w:pPr>
      <w:r w:rsidRPr="00802AF5">
        <w:t>Time Interest cover ratio</w:t>
      </w:r>
      <w:r w:rsidR="00FE2BFF" w:rsidRPr="00FE2BFF">
        <w:t xml:space="preserve"> refers to the multiple of EBIT to interest expense. The interest coverage ratio is considered to be an indicator for analyzing the long-term solvency of a</w:t>
      </w:r>
      <w:r w:rsidR="00FE2BFF">
        <w:t xml:space="preserve"> comp</w:t>
      </w:r>
      <w:r w:rsidR="00FE2BFF" w:rsidRPr="00AA412D">
        <w:t>any</w:t>
      </w:r>
      <w:r w:rsidR="00895C9D" w:rsidRPr="00AA412D">
        <w:t xml:space="preserve"> (Farah and Amin, 2021).</w:t>
      </w:r>
      <w:r w:rsidR="00895C9D" w:rsidRPr="00AA412D">
        <w:rPr>
          <w:rFonts w:hint="eastAsia"/>
        </w:rPr>
        <w:t xml:space="preserve"> </w:t>
      </w:r>
      <w:r w:rsidR="00FE2BFF" w:rsidRPr="00AA412D">
        <w:t xml:space="preserve">In table 2.3.1, </w:t>
      </w:r>
      <w:proofErr w:type="spellStart"/>
      <w:r w:rsidR="00FE2BFF" w:rsidRPr="00AA412D">
        <w:t>Luk</w:t>
      </w:r>
      <w:proofErr w:type="spellEnd"/>
      <w:r w:rsidR="00FE2BFF" w:rsidRPr="00AA412D">
        <w:t xml:space="preserve"> Fook and Chow Sang </w:t>
      </w:r>
      <w:proofErr w:type="spellStart"/>
      <w:r w:rsidR="00FE2BFF" w:rsidRPr="00AA412D">
        <w:t>Sang</w:t>
      </w:r>
      <w:proofErr w:type="spellEnd"/>
      <w:r w:rsidR="00FE2BFF" w:rsidRPr="00AA412D">
        <w:t xml:space="preserve"> have 38.85 and 13.01 Time Interest cover ratio. It means that </w:t>
      </w:r>
      <w:proofErr w:type="spellStart"/>
      <w:r w:rsidR="00FE2BFF" w:rsidRPr="00AA412D">
        <w:t>Luk</w:t>
      </w:r>
      <w:proofErr w:type="spellEnd"/>
      <w:r w:rsidR="00FE2BFF" w:rsidRPr="00AA412D">
        <w:t xml:space="preserve"> Fook and Chow Sang </w:t>
      </w:r>
      <w:proofErr w:type="spellStart"/>
      <w:r w:rsidR="00FE2BFF" w:rsidRPr="00AA412D">
        <w:t>Sang</w:t>
      </w:r>
      <w:proofErr w:type="spellEnd"/>
      <w:r w:rsidR="00FE2BFF" w:rsidRPr="00AA412D">
        <w:t xml:space="preserve"> have a strong ability to p</w:t>
      </w:r>
      <w:r w:rsidR="00FE2BFF" w:rsidRPr="00FE2BFF">
        <w:t>ay interest expenses through operating profits</w:t>
      </w:r>
      <w:r w:rsidR="00FE2BFF">
        <w:t xml:space="preserve">. </w:t>
      </w:r>
      <w:r w:rsidR="00FE2BFF">
        <w:rPr>
          <w:color w:val="222222"/>
          <w:sz w:val="20"/>
          <w:szCs w:val="20"/>
          <w:shd w:val="clear" w:color="auto" w:fill="FFFFFF"/>
        </w:rPr>
        <w:t>King Fook’s</w:t>
      </w:r>
      <w:r w:rsidR="00FE2BFF" w:rsidRPr="00FE2BFF">
        <w:t xml:space="preserve"> </w:t>
      </w:r>
      <w:r w:rsidR="00FE2BFF" w:rsidRPr="00802AF5">
        <w:t>Time Interest cover ratio</w:t>
      </w:r>
      <w:r w:rsidR="00FE2BFF">
        <w:t xml:space="preserve"> is on average 2.98 and need to improve the EBIT. </w:t>
      </w:r>
    </w:p>
    <w:p w14:paraId="564F1A7D" w14:textId="77777777" w:rsidR="00A27CFF" w:rsidRPr="00E43B04" w:rsidRDefault="00A27CFF" w:rsidP="00E43B04">
      <w:pPr>
        <w:pStyle w:val="a4"/>
        <w:spacing w:line="276" w:lineRule="auto"/>
        <w:ind w:leftChars="0" w:left="360" w:right="240"/>
        <w:rPr>
          <w:rFonts w:ascii="Times New Roman" w:eastAsiaTheme="minorEastAsia" w:hAnsi="Times New Roman" w:cs="Times New Roman"/>
        </w:rPr>
      </w:pPr>
    </w:p>
    <w:p w14:paraId="34E283E1" w14:textId="2FFC730B" w:rsidR="00A91BDE" w:rsidRPr="00AA412D" w:rsidRDefault="00AA412D" w:rsidP="00AA412D">
      <w:pPr>
        <w:pStyle w:val="2"/>
      </w:pPr>
      <w:bookmarkStart w:id="8" w:name="_Toc113139399"/>
      <w:r>
        <w:t xml:space="preserve">2.4 </w:t>
      </w:r>
      <w:r w:rsidR="00F6410E">
        <w:t>Operational</w:t>
      </w:r>
      <w:r w:rsidR="00F6410E" w:rsidRPr="00F6410E">
        <w:t xml:space="preserve"> ability</w:t>
      </w:r>
      <w:bookmarkEnd w:id="8"/>
    </w:p>
    <w:p w14:paraId="4AEE0FF6" w14:textId="1E1D4E05" w:rsidR="0066197C" w:rsidRPr="00AA412D" w:rsidRDefault="00A91BDE" w:rsidP="00AA412D">
      <w:pPr>
        <w:ind w:leftChars="200" w:left="480"/>
      </w:pPr>
      <w:r w:rsidRPr="00A91BDE">
        <w:t>Operational capability refers to</w:t>
      </w:r>
      <w:r>
        <w:t xml:space="preserve"> </w:t>
      </w:r>
      <w:r w:rsidRPr="00A91BDE">
        <w:t>the ability of a</w:t>
      </w:r>
      <w:r>
        <w:t xml:space="preserve"> company</w:t>
      </w:r>
      <w:r w:rsidRPr="00A91BDE">
        <w:t xml:space="preserve"> to use various assets to earn profits. The faster the turnover of enterprise assets, the higher the liquidity, the stronger the solvency of the enterprise, and the faster the assets obtain profits</w:t>
      </w:r>
      <w:r w:rsidR="00FB5D23" w:rsidRPr="00AA412D">
        <w:t xml:space="preserve"> (</w:t>
      </w:r>
      <w:proofErr w:type="spellStart"/>
      <w:r w:rsidR="00FB5D23" w:rsidRPr="00AA412D">
        <w:t>Bawa</w:t>
      </w:r>
      <w:proofErr w:type="spellEnd"/>
      <w:r w:rsidR="00FB5D23" w:rsidRPr="00AA412D">
        <w:t xml:space="preserve"> and </w:t>
      </w:r>
      <w:proofErr w:type="spellStart"/>
      <w:r w:rsidR="00FB5D23" w:rsidRPr="00AA412D">
        <w:t>Basu</w:t>
      </w:r>
      <w:proofErr w:type="spellEnd"/>
      <w:r w:rsidR="00FB5D23" w:rsidRPr="00AA412D">
        <w:t>, 2020).</w:t>
      </w:r>
    </w:p>
    <w:p w14:paraId="6546D0B5" w14:textId="77777777" w:rsidR="00AA412D" w:rsidRDefault="00AA412D" w:rsidP="00AA412D">
      <w:pPr>
        <w:ind w:leftChars="200" w:left="480"/>
        <w:rPr>
          <w:color w:val="222222"/>
          <w:sz w:val="20"/>
          <w:szCs w:val="20"/>
          <w:shd w:val="clear" w:color="auto" w:fill="FFFFFF"/>
        </w:rPr>
      </w:pPr>
    </w:p>
    <w:p w14:paraId="276FE0B7" w14:textId="18728E5A" w:rsidR="0066197C" w:rsidRDefault="0066197C" w:rsidP="00AA412D">
      <w:pPr>
        <w:ind w:leftChars="200" w:left="480"/>
        <w:rPr>
          <w:shd w:val="clear" w:color="auto" w:fill="FFFFFF"/>
        </w:rPr>
      </w:pPr>
      <w:r>
        <w:rPr>
          <w:shd w:val="clear" w:color="auto" w:fill="FFFFFF"/>
        </w:rPr>
        <w:t xml:space="preserve">In </w:t>
      </w:r>
      <w:r w:rsidR="00303C4B">
        <w:rPr>
          <w:shd w:val="clear" w:color="auto" w:fill="FFFFFF"/>
        </w:rPr>
        <w:t xml:space="preserve">figure 2.4.1, </w:t>
      </w:r>
      <w:r w:rsidR="00CB6D86">
        <w:rPr>
          <w:shd w:val="clear" w:color="auto" w:fill="FFFFFF"/>
        </w:rPr>
        <w:t xml:space="preserve">King Fook </w:t>
      </w:r>
      <w:r w:rsidR="00727E76">
        <w:rPr>
          <w:shd w:val="clear" w:color="auto" w:fill="FFFFFF"/>
        </w:rPr>
        <w:t xml:space="preserve">generated sales 640 million dollars with the growth 4%. </w:t>
      </w:r>
      <w:proofErr w:type="spellStart"/>
      <w:r w:rsidR="00727E76">
        <w:rPr>
          <w:shd w:val="clear" w:color="auto" w:fill="FFFFFF"/>
        </w:rPr>
        <w:t>Luk</w:t>
      </w:r>
      <w:proofErr w:type="spellEnd"/>
      <w:r w:rsidR="00727E76">
        <w:rPr>
          <w:shd w:val="clear" w:color="auto" w:fill="FFFFFF"/>
        </w:rPr>
        <w:t xml:space="preserve"> Fook’s business is dropping 21% and generated sales 8,861</w:t>
      </w:r>
      <w:r w:rsidR="00727E76" w:rsidRPr="00727E76">
        <w:rPr>
          <w:shd w:val="clear" w:color="auto" w:fill="FFFFFF"/>
        </w:rPr>
        <w:t xml:space="preserve"> </w:t>
      </w:r>
      <w:r w:rsidR="00727E76">
        <w:rPr>
          <w:shd w:val="clear" w:color="auto" w:fill="FFFFFF"/>
        </w:rPr>
        <w:t xml:space="preserve">million dollars. Chow Sang </w:t>
      </w:r>
      <w:proofErr w:type="spellStart"/>
      <w:r w:rsidR="00727E76">
        <w:rPr>
          <w:shd w:val="clear" w:color="auto" w:fill="FFFFFF"/>
        </w:rPr>
        <w:t>Sang</w:t>
      </w:r>
      <w:proofErr w:type="spellEnd"/>
      <w:r w:rsidR="00727E76">
        <w:rPr>
          <w:shd w:val="clear" w:color="auto" w:fill="FFFFFF"/>
        </w:rPr>
        <w:t xml:space="preserve"> is the performing the best and generated sales 21,987 million dollars with 47%. </w:t>
      </w:r>
    </w:p>
    <w:p w14:paraId="56EA19D3" w14:textId="77777777" w:rsidR="0066197C" w:rsidRDefault="0066197C" w:rsidP="00A91BDE">
      <w:pPr>
        <w:pStyle w:val="a4"/>
        <w:ind w:leftChars="0" w:left="360"/>
        <w:rPr>
          <w:rFonts w:eastAsiaTheme="minorEastAsia"/>
          <w:color w:val="222222"/>
          <w:sz w:val="20"/>
          <w:szCs w:val="20"/>
          <w:shd w:val="clear" w:color="auto" w:fill="FFFFFF"/>
        </w:rPr>
      </w:pPr>
    </w:p>
    <w:p w14:paraId="6D9E32ED" w14:textId="053A39AA" w:rsidR="0066197C" w:rsidRPr="0066197C" w:rsidRDefault="0066197C" w:rsidP="00A91BDE">
      <w:pPr>
        <w:pStyle w:val="a4"/>
        <w:ind w:leftChars="0" w:left="360"/>
        <w:rPr>
          <w:rFonts w:eastAsiaTheme="minorEastAsia"/>
          <w:color w:val="222222"/>
          <w:sz w:val="20"/>
          <w:szCs w:val="20"/>
          <w:shd w:val="clear" w:color="auto" w:fill="FFFFFF"/>
        </w:rPr>
      </w:pPr>
      <w:r>
        <w:rPr>
          <w:color w:val="000000"/>
        </w:rPr>
        <w:t xml:space="preserve">Figure 2.4.1: </w:t>
      </w:r>
      <w:r w:rsidRPr="0066197C">
        <w:rPr>
          <w:color w:val="000000"/>
        </w:rPr>
        <w:t xml:space="preserve">Sales performance of King Fook, </w:t>
      </w:r>
      <w:proofErr w:type="spellStart"/>
      <w:r w:rsidRPr="0066197C">
        <w:rPr>
          <w:color w:val="000000"/>
        </w:rPr>
        <w:t>Luk</w:t>
      </w:r>
      <w:proofErr w:type="spellEnd"/>
      <w:r w:rsidRPr="0066197C">
        <w:rPr>
          <w:color w:val="000000"/>
        </w:rPr>
        <w:t xml:space="preserve"> Fook and Chow Sang </w:t>
      </w:r>
      <w:proofErr w:type="spellStart"/>
      <w:r w:rsidRPr="0066197C">
        <w:rPr>
          <w:color w:val="000000"/>
        </w:rPr>
        <w:t>Sang</w:t>
      </w:r>
      <w:proofErr w:type="spellEnd"/>
      <w:r w:rsidRPr="0066197C">
        <w:rPr>
          <w:color w:val="000000"/>
        </w:rPr>
        <w:t xml:space="preserve"> from 2019 to 2021.</w:t>
      </w:r>
    </w:p>
    <w:p w14:paraId="4D6F2331" w14:textId="4B3BA9CE" w:rsidR="00A91BDE" w:rsidRPr="00A91BDE" w:rsidRDefault="0066197C" w:rsidP="00A91BDE">
      <w:pPr>
        <w:pStyle w:val="a4"/>
        <w:ind w:leftChars="0" w:left="360"/>
        <w:rPr>
          <w:rFonts w:eastAsiaTheme="minorEastAsia"/>
        </w:rPr>
      </w:pPr>
      <w:r>
        <w:rPr>
          <w:noProof/>
          <w:color w:val="222222"/>
          <w:sz w:val="20"/>
          <w:szCs w:val="20"/>
          <w:shd w:val="clear" w:color="auto" w:fill="FFFFFF"/>
        </w:rPr>
        <w:drawing>
          <wp:inline distT="0" distB="0" distL="0" distR="0" wp14:anchorId="5C3C5F10" wp14:editId="53B09B8F">
            <wp:extent cx="5273040" cy="2705100"/>
            <wp:effectExtent l="0" t="0" r="381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73040" cy="2705100"/>
                    </a:xfrm>
                    <a:prstGeom prst="rect">
                      <a:avLst/>
                    </a:prstGeom>
                    <a:noFill/>
                    <a:ln>
                      <a:noFill/>
                    </a:ln>
                  </pic:spPr>
                </pic:pic>
              </a:graphicData>
            </a:graphic>
          </wp:inline>
        </w:drawing>
      </w:r>
    </w:p>
    <w:p w14:paraId="0A58C90F" w14:textId="77777777" w:rsidR="0066197C" w:rsidRPr="00E51748" w:rsidRDefault="0066197C" w:rsidP="00AA412D">
      <w:pPr>
        <w:jc w:val="right"/>
      </w:pPr>
      <w:r>
        <w:rPr>
          <w:rFonts w:hint="eastAsia"/>
        </w:rPr>
        <w:t>S</w:t>
      </w:r>
      <w:r>
        <w:t>ource: Constructed by the author.</w:t>
      </w:r>
    </w:p>
    <w:p w14:paraId="0B243E4E" w14:textId="77777777" w:rsidR="00344110" w:rsidRPr="0066197C" w:rsidRDefault="00344110" w:rsidP="00AA412D">
      <w:pPr>
        <w:jc w:val="right"/>
        <w:rPr>
          <w:rFonts w:eastAsiaTheme="minorEastAsia"/>
        </w:rPr>
      </w:pPr>
    </w:p>
    <w:p w14:paraId="3F58F19A" w14:textId="36A1305D" w:rsidR="00E4548B" w:rsidRPr="00AA412D" w:rsidRDefault="00AA412D" w:rsidP="00AA412D">
      <w:pPr>
        <w:pStyle w:val="2"/>
      </w:pPr>
      <w:bookmarkStart w:id="9" w:name="_Toc113139400"/>
      <w:r>
        <w:lastRenderedPageBreak/>
        <w:t xml:space="preserve">2.5 </w:t>
      </w:r>
      <w:r w:rsidR="0063300E" w:rsidRPr="00E4548B">
        <w:t>Operating expenses</w:t>
      </w:r>
      <w:bookmarkEnd w:id="9"/>
    </w:p>
    <w:p w14:paraId="0073565A" w14:textId="5E4AD546" w:rsidR="00E4548B" w:rsidRPr="00CF1031" w:rsidRDefault="00CF1031" w:rsidP="00AA412D">
      <w:pPr>
        <w:ind w:leftChars="200" w:left="480"/>
        <w:rPr>
          <w:rFonts w:eastAsiaTheme="minorEastAsia"/>
        </w:rPr>
      </w:pPr>
      <w:r w:rsidRPr="00CF1031">
        <w:rPr>
          <w:rFonts w:eastAsiaTheme="minorEastAsia"/>
        </w:rPr>
        <w:t>Operating expenses refer to the ongoing and expendable expenses of running a business</w:t>
      </w:r>
      <w:r>
        <w:rPr>
          <w:rFonts w:eastAsiaTheme="minorEastAsia"/>
        </w:rPr>
        <w:t xml:space="preserve">. </w:t>
      </w:r>
      <w:r w:rsidR="00B111CD">
        <w:rPr>
          <w:rFonts w:eastAsiaTheme="minorEastAsia"/>
        </w:rPr>
        <w:t>O</w:t>
      </w:r>
      <w:r w:rsidRPr="00CF1031">
        <w:rPr>
          <w:rFonts w:eastAsiaTheme="minorEastAsia"/>
        </w:rPr>
        <w:t>perating expenses may include employee salaries, equipment rentals</w:t>
      </w:r>
      <w:r w:rsidR="00B111CD">
        <w:rPr>
          <w:rFonts w:eastAsiaTheme="minorEastAsia"/>
        </w:rPr>
        <w:t xml:space="preserve"> </w:t>
      </w:r>
      <w:r w:rsidRPr="00CF1031">
        <w:rPr>
          <w:rFonts w:eastAsiaTheme="minorEastAsia"/>
        </w:rPr>
        <w:t>and venue rentals</w:t>
      </w:r>
      <w:r w:rsidR="00B111CD">
        <w:rPr>
          <w:rFonts w:eastAsiaTheme="minorEastAsia"/>
        </w:rPr>
        <w:t xml:space="preserve"> (</w:t>
      </w:r>
      <w:r w:rsidR="00AD4A1E">
        <w:rPr>
          <w:shd w:val="clear" w:color="auto" w:fill="FFFFFF"/>
        </w:rPr>
        <w:t>Enache and Srivastava, 2018).</w:t>
      </w:r>
    </w:p>
    <w:p w14:paraId="263DA266" w14:textId="78FF5D96" w:rsidR="00E4548B" w:rsidRDefault="00E4548B" w:rsidP="00AA412D">
      <w:pPr>
        <w:rPr>
          <w:rFonts w:eastAsiaTheme="minorEastAsia"/>
        </w:rPr>
      </w:pPr>
    </w:p>
    <w:p w14:paraId="77B62BA4" w14:textId="27F256E6" w:rsidR="00E4548B" w:rsidRPr="00E4548B" w:rsidRDefault="00E4548B" w:rsidP="00AA412D">
      <w:pPr>
        <w:rPr>
          <w:rFonts w:eastAsiaTheme="minorEastAsia"/>
        </w:rPr>
      </w:pPr>
      <w:r w:rsidRPr="00E4548B">
        <w:rPr>
          <w:rFonts w:eastAsiaTheme="minorEastAsia" w:hint="eastAsia"/>
        </w:rPr>
        <w:t>Ta</w:t>
      </w:r>
      <w:r w:rsidRPr="00E4548B">
        <w:rPr>
          <w:rFonts w:eastAsiaTheme="minorEastAsia"/>
        </w:rPr>
        <w:t>ble 2.</w:t>
      </w:r>
      <w:r w:rsidR="00AA412D">
        <w:rPr>
          <w:rFonts w:eastAsiaTheme="minorEastAsia"/>
        </w:rPr>
        <w:t>5.1</w:t>
      </w:r>
      <w:r w:rsidRPr="00E4548B">
        <w:rPr>
          <w:rFonts w:eastAsiaTheme="minorEastAsia"/>
        </w:rPr>
        <w:t xml:space="preserve">: Operating expenses on King Fook, </w:t>
      </w:r>
      <w:proofErr w:type="spellStart"/>
      <w:r w:rsidRPr="00E4548B">
        <w:rPr>
          <w:rFonts w:eastAsiaTheme="minorEastAsia"/>
        </w:rPr>
        <w:t>Luk</w:t>
      </w:r>
      <w:proofErr w:type="spellEnd"/>
      <w:r w:rsidRPr="00E4548B">
        <w:rPr>
          <w:rFonts w:eastAsiaTheme="minorEastAsia"/>
        </w:rPr>
        <w:t xml:space="preserve"> Fook and Chow Sang </w:t>
      </w:r>
      <w:proofErr w:type="spellStart"/>
      <w:r w:rsidRPr="00E4548B">
        <w:rPr>
          <w:rFonts w:eastAsiaTheme="minorEastAsia"/>
        </w:rPr>
        <w:t>Sang</w:t>
      </w:r>
      <w:proofErr w:type="spellEnd"/>
    </w:p>
    <w:p w14:paraId="6C8C5E00" w14:textId="78267D8C" w:rsidR="00416A8F" w:rsidRDefault="00AE7A33" w:rsidP="00E4781D">
      <w:pPr>
        <w:jc w:val="center"/>
        <w:rPr>
          <w:rFonts w:eastAsiaTheme="minorEastAsia"/>
        </w:rPr>
      </w:pPr>
      <w:r>
        <w:rPr>
          <w:noProof/>
        </w:rPr>
        <w:drawing>
          <wp:inline distT="0" distB="0" distL="0" distR="0" wp14:anchorId="64D71034" wp14:editId="108CA1C4">
            <wp:extent cx="5274310" cy="1322705"/>
            <wp:effectExtent l="0" t="0" r="254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4310" cy="1322705"/>
                    </a:xfrm>
                    <a:prstGeom prst="rect">
                      <a:avLst/>
                    </a:prstGeom>
                    <a:noFill/>
                    <a:ln>
                      <a:noFill/>
                    </a:ln>
                  </pic:spPr>
                </pic:pic>
              </a:graphicData>
            </a:graphic>
          </wp:inline>
        </w:drawing>
      </w:r>
    </w:p>
    <w:p w14:paraId="067DBC4D" w14:textId="0A79C73E" w:rsidR="00E4548B" w:rsidRDefault="00E4548B" w:rsidP="00AA412D">
      <w:pPr>
        <w:jc w:val="right"/>
      </w:pPr>
      <w:r>
        <w:rPr>
          <w:rFonts w:hint="eastAsia"/>
        </w:rPr>
        <w:t>S</w:t>
      </w:r>
      <w:r>
        <w:t>ource: Constructed by the author</w:t>
      </w:r>
    </w:p>
    <w:p w14:paraId="7CDD4E64" w14:textId="77777777" w:rsidR="00E74A9F" w:rsidRPr="00E51748" w:rsidRDefault="00E74A9F" w:rsidP="00AA412D">
      <w:pPr>
        <w:jc w:val="right"/>
      </w:pPr>
    </w:p>
    <w:p w14:paraId="77AB6CE6" w14:textId="4F643FA3" w:rsidR="00E4548B" w:rsidRDefault="00AD4A1E" w:rsidP="00AA412D">
      <w:pPr>
        <w:ind w:leftChars="200" w:left="480"/>
        <w:rPr>
          <w:rFonts w:eastAsiaTheme="minorEastAsia"/>
        </w:rPr>
      </w:pPr>
      <w:r>
        <w:rPr>
          <w:rFonts w:eastAsiaTheme="minorEastAsia" w:hint="eastAsia"/>
        </w:rPr>
        <w:t>I</w:t>
      </w:r>
      <w:r>
        <w:rPr>
          <w:rFonts w:eastAsiaTheme="minorEastAsia"/>
        </w:rPr>
        <w:t>n table 2.</w:t>
      </w:r>
      <w:r w:rsidR="00AA412D">
        <w:rPr>
          <w:rFonts w:eastAsiaTheme="minorEastAsia"/>
        </w:rPr>
        <w:t>5.1</w:t>
      </w:r>
      <w:r>
        <w:rPr>
          <w:rFonts w:eastAsiaTheme="minorEastAsia"/>
        </w:rPr>
        <w:t xml:space="preserve">, King Fook 3 out of 4 expenses are higher than the market average. </w:t>
      </w:r>
      <w:r w:rsidR="00C1730D">
        <w:rPr>
          <w:rFonts w:eastAsiaTheme="minorEastAsia"/>
        </w:rPr>
        <w:t xml:space="preserve">These three expenses are Employee costs (King Fook 9.41% vs </w:t>
      </w:r>
      <w:proofErr w:type="spellStart"/>
      <w:r w:rsidR="00C1730D">
        <w:rPr>
          <w:rFonts w:eastAsiaTheme="minorEastAsia"/>
        </w:rPr>
        <w:t>Luk</w:t>
      </w:r>
      <w:proofErr w:type="spellEnd"/>
      <w:r w:rsidR="00C1730D">
        <w:rPr>
          <w:rFonts w:eastAsiaTheme="minorEastAsia"/>
        </w:rPr>
        <w:t xml:space="preserve"> Fook 6.43% and Chow Sang </w:t>
      </w:r>
      <w:proofErr w:type="spellStart"/>
      <w:r w:rsidR="00C1730D">
        <w:rPr>
          <w:rFonts w:eastAsiaTheme="minorEastAsia"/>
        </w:rPr>
        <w:t>Sang</w:t>
      </w:r>
      <w:proofErr w:type="spellEnd"/>
      <w:r w:rsidR="00C1730D">
        <w:rPr>
          <w:rFonts w:eastAsiaTheme="minorEastAsia"/>
        </w:rPr>
        <w:t xml:space="preserve"> 8.36%), </w:t>
      </w:r>
      <w:r w:rsidR="00C1730D" w:rsidRPr="00C1730D">
        <w:rPr>
          <w:rFonts w:eastAsiaTheme="minorEastAsia"/>
        </w:rPr>
        <w:t>Depreciation and amortization</w:t>
      </w:r>
      <w:r w:rsidR="00C1730D">
        <w:rPr>
          <w:rFonts w:eastAsiaTheme="minorEastAsia"/>
        </w:rPr>
        <w:t xml:space="preserve"> (King Fook 6.14% vs </w:t>
      </w:r>
      <w:proofErr w:type="spellStart"/>
      <w:r w:rsidR="00C1730D">
        <w:rPr>
          <w:rFonts w:eastAsiaTheme="minorEastAsia"/>
        </w:rPr>
        <w:t>Luk</w:t>
      </w:r>
      <w:proofErr w:type="spellEnd"/>
      <w:r w:rsidR="00C1730D">
        <w:rPr>
          <w:rFonts w:eastAsiaTheme="minorEastAsia"/>
        </w:rPr>
        <w:t xml:space="preserve"> Fook 2.28% and Chow Sang </w:t>
      </w:r>
      <w:proofErr w:type="spellStart"/>
      <w:r w:rsidR="00C1730D">
        <w:rPr>
          <w:rFonts w:eastAsiaTheme="minorEastAsia"/>
        </w:rPr>
        <w:t>Sang</w:t>
      </w:r>
      <w:proofErr w:type="spellEnd"/>
      <w:r w:rsidR="00C1730D">
        <w:rPr>
          <w:rFonts w:eastAsiaTheme="minorEastAsia"/>
        </w:rPr>
        <w:t xml:space="preserve"> 5.61%), </w:t>
      </w:r>
      <w:r w:rsidR="00C1730D" w:rsidRPr="00C1730D">
        <w:rPr>
          <w:rFonts w:eastAsiaTheme="minorEastAsia"/>
        </w:rPr>
        <w:t>Administrative expenses</w:t>
      </w:r>
      <w:r w:rsidR="00C1730D">
        <w:rPr>
          <w:rFonts w:eastAsiaTheme="minorEastAsia"/>
        </w:rPr>
        <w:t xml:space="preserve"> (King Fook 6.57% vs </w:t>
      </w:r>
      <w:proofErr w:type="spellStart"/>
      <w:r w:rsidR="00C1730D">
        <w:rPr>
          <w:rFonts w:eastAsiaTheme="minorEastAsia"/>
        </w:rPr>
        <w:t>Luk</w:t>
      </w:r>
      <w:proofErr w:type="spellEnd"/>
      <w:r w:rsidR="00C1730D">
        <w:rPr>
          <w:rFonts w:eastAsiaTheme="minorEastAsia"/>
        </w:rPr>
        <w:t xml:space="preserve"> Fook 1.47% and Chow Sang </w:t>
      </w:r>
      <w:proofErr w:type="spellStart"/>
      <w:r w:rsidR="00C1730D">
        <w:rPr>
          <w:rFonts w:eastAsiaTheme="minorEastAsia"/>
        </w:rPr>
        <w:t>Sang</w:t>
      </w:r>
      <w:proofErr w:type="spellEnd"/>
      <w:r w:rsidR="00C1730D">
        <w:rPr>
          <w:rFonts w:eastAsiaTheme="minorEastAsia"/>
        </w:rPr>
        <w:t xml:space="preserve"> 4.44%). Only </w:t>
      </w:r>
      <w:r w:rsidR="00C1730D" w:rsidRPr="00C1730D">
        <w:rPr>
          <w:rFonts w:eastAsiaTheme="minorEastAsia"/>
        </w:rPr>
        <w:t>Rental expenses</w:t>
      </w:r>
      <w:r w:rsidR="00C1730D">
        <w:rPr>
          <w:rFonts w:eastAsiaTheme="minorEastAsia"/>
        </w:rPr>
        <w:t xml:space="preserve"> is performing better than the other two companies (King Fook 0.65% vs </w:t>
      </w:r>
      <w:proofErr w:type="spellStart"/>
      <w:r w:rsidR="00C1730D">
        <w:rPr>
          <w:rFonts w:eastAsiaTheme="minorEastAsia"/>
        </w:rPr>
        <w:t>Luk</w:t>
      </w:r>
      <w:proofErr w:type="spellEnd"/>
      <w:r w:rsidR="00C1730D">
        <w:rPr>
          <w:rFonts w:eastAsiaTheme="minorEastAsia"/>
        </w:rPr>
        <w:t xml:space="preserve"> Fook 2.70% and Chow Sang </w:t>
      </w:r>
      <w:proofErr w:type="spellStart"/>
      <w:r w:rsidR="00C1730D">
        <w:rPr>
          <w:rFonts w:eastAsiaTheme="minorEastAsia"/>
        </w:rPr>
        <w:t>Sang</w:t>
      </w:r>
      <w:proofErr w:type="spellEnd"/>
      <w:r w:rsidR="00C1730D">
        <w:rPr>
          <w:rFonts w:eastAsiaTheme="minorEastAsia"/>
        </w:rPr>
        <w:t xml:space="preserve"> </w:t>
      </w:r>
      <w:r w:rsidR="00660533">
        <w:rPr>
          <w:rFonts w:eastAsiaTheme="minorEastAsia"/>
        </w:rPr>
        <w:t>3.30</w:t>
      </w:r>
      <w:r w:rsidR="00C1730D">
        <w:rPr>
          <w:rFonts w:eastAsiaTheme="minorEastAsia"/>
        </w:rPr>
        <w:t>%).</w:t>
      </w:r>
    </w:p>
    <w:p w14:paraId="4E1EA116" w14:textId="77777777" w:rsidR="00632ECB" w:rsidRDefault="00632ECB" w:rsidP="00E4548B">
      <w:pPr>
        <w:rPr>
          <w:rFonts w:eastAsiaTheme="minorEastAsia"/>
        </w:rPr>
      </w:pPr>
    </w:p>
    <w:p w14:paraId="09A9D1EB" w14:textId="316173DC" w:rsidR="00632ECB" w:rsidRPr="00632ECB" w:rsidRDefault="00632ECB" w:rsidP="00AA412D">
      <w:pPr>
        <w:rPr>
          <w:rFonts w:eastAsiaTheme="minorEastAsia"/>
        </w:rPr>
      </w:pPr>
      <w:r w:rsidRPr="00E4548B">
        <w:rPr>
          <w:rFonts w:eastAsiaTheme="minorEastAsia" w:hint="eastAsia"/>
        </w:rPr>
        <w:t>Ta</w:t>
      </w:r>
      <w:r w:rsidRPr="00E4548B">
        <w:rPr>
          <w:rFonts w:eastAsiaTheme="minorEastAsia"/>
        </w:rPr>
        <w:t>ble 2.</w:t>
      </w:r>
      <w:r w:rsidR="00AA412D">
        <w:rPr>
          <w:rFonts w:eastAsiaTheme="minorEastAsia"/>
        </w:rPr>
        <w:t>5.2</w:t>
      </w:r>
      <w:r w:rsidRPr="00E4548B">
        <w:rPr>
          <w:rFonts w:eastAsiaTheme="minorEastAsia"/>
        </w:rPr>
        <w:t xml:space="preserve">: Operating expenses on King Fook, </w:t>
      </w:r>
      <w:proofErr w:type="spellStart"/>
      <w:r w:rsidRPr="00E4548B">
        <w:rPr>
          <w:rFonts w:eastAsiaTheme="minorEastAsia"/>
        </w:rPr>
        <w:t>Luk</w:t>
      </w:r>
      <w:proofErr w:type="spellEnd"/>
      <w:r w:rsidRPr="00E4548B">
        <w:rPr>
          <w:rFonts w:eastAsiaTheme="minorEastAsia"/>
        </w:rPr>
        <w:t xml:space="preserve"> Fook and Chow Sang </w:t>
      </w:r>
      <w:proofErr w:type="spellStart"/>
      <w:r w:rsidRPr="00E4548B">
        <w:rPr>
          <w:rFonts w:eastAsiaTheme="minorEastAsia"/>
        </w:rPr>
        <w:t>Sang</w:t>
      </w:r>
      <w:proofErr w:type="spellEnd"/>
    </w:p>
    <w:p w14:paraId="178DFD0C" w14:textId="57A5CF01" w:rsidR="00CD31F0" w:rsidRDefault="001164FD" w:rsidP="00E4781D">
      <w:pPr>
        <w:jc w:val="center"/>
        <w:rPr>
          <w:rFonts w:eastAsiaTheme="minorEastAsia"/>
        </w:rPr>
      </w:pPr>
      <w:r>
        <w:rPr>
          <w:noProof/>
        </w:rPr>
        <w:drawing>
          <wp:inline distT="0" distB="0" distL="0" distR="0" wp14:anchorId="072A71AC" wp14:editId="36A44989">
            <wp:extent cx="5265420" cy="1287780"/>
            <wp:effectExtent l="0" t="0" r="0" b="762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65420" cy="1287780"/>
                    </a:xfrm>
                    <a:prstGeom prst="rect">
                      <a:avLst/>
                    </a:prstGeom>
                    <a:noFill/>
                    <a:ln>
                      <a:noFill/>
                    </a:ln>
                  </pic:spPr>
                </pic:pic>
              </a:graphicData>
            </a:graphic>
          </wp:inline>
        </w:drawing>
      </w:r>
    </w:p>
    <w:p w14:paraId="482CD629" w14:textId="6D42FBEA" w:rsidR="00632ECB" w:rsidRDefault="00632ECB" w:rsidP="00AA412D">
      <w:pPr>
        <w:jc w:val="right"/>
      </w:pPr>
      <w:r>
        <w:rPr>
          <w:rFonts w:hint="eastAsia"/>
        </w:rPr>
        <w:t>S</w:t>
      </w:r>
      <w:r>
        <w:t>ource: Constructed by the author</w:t>
      </w:r>
    </w:p>
    <w:p w14:paraId="120E320D" w14:textId="2FB0BA89" w:rsidR="001164FD" w:rsidRDefault="001164FD" w:rsidP="00AA412D">
      <w:pPr>
        <w:ind w:leftChars="200" w:left="480"/>
      </w:pPr>
      <w:r w:rsidRPr="001164FD">
        <w:t>Total asset turnover</w:t>
      </w:r>
      <w:r>
        <w:t xml:space="preserve"> is a</w:t>
      </w:r>
      <w:r w:rsidRPr="001164FD">
        <w:t>n indicator to measure the speed of capital turnove</w:t>
      </w:r>
      <w:r w:rsidRPr="00AA412D">
        <w:t>r</w:t>
      </w:r>
      <w:r w:rsidR="008E5D18" w:rsidRPr="00AA412D">
        <w:t xml:space="preserve"> (</w:t>
      </w:r>
      <w:proofErr w:type="spellStart"/>
      <w:r w:rsidR="008E5D18" w:rsidRPr="00AA412D">
        <w:t>Sunjoko</w:t>
      </w:r>
      <w:proofErr w:type="spellEnd"/>
      <w:r w:rsidR="008E5D18" w:rsidRPr="00AA412D">
        <w:t xml:space="preserve"> and </w:t>
      </w:r>
      <w:proofErr w:type="spellStart"/>
      <w:r w:rsidR="008E5D18" w:rsidRPr="00AA412D">
        <w:t>Arilyn</w:t>
      </w:r>
      <w:proofErr w:type="spellEnd"/>
      <w:r w:rsidR="008E5D18" w:rsidRPr="00AA412D">
        <w:t xml:space="preserve">, 2016). </w:t>
      </w:r>
      <w:r w:rsidRPr="00AA412D">
        <w:rPr>
          <w:rFonts w:hint="eastAsia"/>
        </w:rPr>
        <w:t>I</w:t>
      </w:r>
      <w:r w:rsidRPr="00AA412D">
        <w:t>n t</w:t>
      </w:r>
      <w:r w:rsidRPr="00AA412D">
        <w:rPr>
          <w:rFonts w:hint="eastAsia"/>
        </w:rPr>
        <w:t>a</w:t>
      </w:r>
      <w:r w:rsidRPr="008E5D18">
        <w:rPr>
          <w:rFonts w:eastAsiaTheme="minorEastAsia"/>
        </w:rPr>
        <w:t>ble 2.</w:t>
      </w:r>
      <w:r w:rsidR="00733370">
        <w:rPr>
          <w:rFonts w:eastAsiaTheme="minorEastAsia"/>
        </w:rPr>
        <w:t>5.2</w:t>
      </w:r>
      <w:r w:rsidRPr="008E5D18">
        <w:rPr>
          <w:rFonts w:eastAsiaTheme="minorEastAsia"/>
        </w:rPr>
        <w:t xml:space="preserve">, King Fook has the lowest </w:t>
      </w:r>
      <w:r w:rsidRPr="008E5D18">
        <w:t xml:space="preserve">Total asset turnover 77.8% when compared to </w:t>
      </w:r>
      <w:proofErr w:type="spellStart"/>
      <w:r w:rsidRPr="008E5D18">
        <w:t>Luk</w:t>
      </w:r>
      <w:proofErr w:type="spellEnd"/>
      <w:r w:rsidRPr="008E5D18">
        <w:t xml:space="preserve"> Fook 83.9% and Chow Sang </w:t>
      </w:r>
      <w:proofErr w:type="spellStart"/>
      <w:r w:rsidRPr="008E5D18">
        <w:t>Sang</w:t>
      </w:r>
      <w:proofErr w:type="spellEnd"/>
      <w:r w:rsidRPr="008E5D18">
        <w:t xml:space="preserve"> 106.7%. </w:t>
      </w:r>
      <w:r w:rsidR="008E5D18" w:rsidRPr="008E5D18">
        <w:t>King Fook need</w:t>
      </w:r>
      <w:r w:rsidR="00AA412D">
        <w:t>s</w:t>
      </w:r>
      <w:r w:rsidR="008E5D18" w:rsidRPr="008E5D18">
        <w:t xml:space="preserve"> to improve the use as little capital as possible to obtain as much sales revenue as possible, indicating that the capital turnover is fast and the capital utilization effect is good.</w:t>
      </w:r>
    </w:p>
    <w:p w14:paraId="6C672D29" w14:textId="77777777" w:rsidR="008F00E7" w:rsidRDefault="008F00E7" w:rsidP="00143347">
      <w:pPr>
        <w:pStyle w:val="a4"/>
        <w:spacing w:line="276" w:lineRule="auto"/>
        <w:ind w:right="240"/>
        <w:rPr>
          <w:rFonts w:ascii="Times New Roman" w:hAnsi="Times New Roman" w:cs="Times New Roman"/>
        </w:rPr>
      </w:pPr>
    </w:p>
    <w:p w14:paraId="0FCFCB2F" w14:textId="7E21B012" w:rsidR="00143347" w:rsidRDefault="00143347" w:rsidP="00AA412D">
      <w:pPr>
        <w:ind w:leftChars="200" w:left="480"/>
      </w:pPr>
      <w:r>
        <w:t xml:space="preserve">King Fook has the lowest </w:t>
      </w:r>
      <w:r w:rsidRPr="00143347">
        <w:t xml:space="preserve">Average Collection Period </w:t>
      </w:r>
      <w:r>
        <w:t xml:space="preserve">3 </w:t>
      </w:r>
      <w:r w:rsidRPr="00143347">
        <w:t>days</w:t>
      </w:r>
      <w:r>
        <w:t xml:space="preserve"> as better than </w:t>
      </w:r>
      <w:proofErr w:type="spellStart"/>
      <w:r>
        <w:t>Luk</w:t>
      </w:r>
      <w:proofErr w:type="spellEnd"/>
      <w:r>
        <w:t xml:space="preserve"> Fook (9 </w:t>
      </w:r>
      <w:r>
        <w:lastRenderedPageBreak/>
        <w:t xml:space="preserve">days) and Chow Sang </w:t>
      </w:r>
      <w:proofErr w:type="spellStart"/>
      <w:r>
        <w:t>Sang</w:t>
      </w:r>
      <w:proofErr w:type="spellEnd"/>
      <w:r>
        <w:t xml:space="preserve"> (17 days) which means </w:t>
      </w:r>
      <w:r w:rsidR="00C25838">
        <w:t xml:space="preserve">the </w:t>
      </w:r>
      <w:r w:rsidR="00C25838" w:rsidRPr="00C25838">
        <w:t>business has higher liquidity.</w:t>
      </w:r>
    </w:p>
    <w:p w14:paraId="6D6CAE47" w14:textId="77777777" w:rsidR="008F00E7" w:rsidRDefault="008F00E7" w:rsidP="00AA412D">
      <w:pPr>
        <w:ind w:leftChars="200" w:left="480"/>
      </w:pPr>
    </w:p>
    <w:p w14:paraId="1D2BFDB1" w14:textId="514066D2" w:rsidR="00C25838" w:rsidRPr="00AA412D" w:rsidRDefault="00994334" w:rsidP="00AA412D">
      <w:pPr>
        <w:ind w:leftChars="200" w:left="480"/>
      </w:pPr>
      <w:r w:rsidRPr="00994334">
        <w:t>Days' Sales in Inventory</w:t>
      </w:r>
      <w:r>
        <w:t xml:space="preserve"> </w:t>
      </w:r>
      <w:r w:rsidR="002D38C6">
        <w:t xml:space="preserve">refers to </w:t>
      </w:r>
      <w:r w:rsidR="002D38C6" w:rsidRPr="002D38C6">
        <w:t xml:space="preserve">the average number of days it takes for a </w:t>
      </w:r>
      <w:r w:rsidR="002D38C6">
        <w:t xml:space="preserve">company </w:t>
      </w:r>
      <w:r w:rsidR="002D38C6" w:rsidRPr="002D38C6">
        <w:t xml:space="preserve">to sell </w:t>
      </w:r>
      <w:r w:rsidR="002D38C6">
        <w:t>its</w:t>
      </w:r>
      <w:r w:rsidR="002D38C6" w:rsidRPr="002D38C6">
        <w:t xml:space="preserve"> </w:t>
      </w:r>
      <w:r w:rsidR="002D38C6">
        <w:t>good</w:t>
      </w:r>
      <w:r w:rsidR="002D38C6" w:rsidRPr="00AA412D">
        <w:t>s (</w:t>
      </w:r>
      <w:proofErr w:type="spellStart"/>
      <w:r w:rsidR="002D38C6" w:rsidRPr="00AA412D">
        <w:t>Gołaś</w:t>
      </w:r>
      <w:proofErr w:type="spellEnd"/>
      <w:r w:rsidR="002D38C6" w:rsidRPr="00AA412D">
        <w:t xml:space="preserve">, 2020). King Fook </w:t>
      </w:r>
      <w:r w:rsidR="003D6343" w:rsidRPr="00AA412D">
        <w:t xml:space="preserve">need 386 days to sell its goods and it is not performing good as </w:t>
      </w:r>
      <w:proofErr w:type="spellStart"/>
      <w:r w:rsidR="003D6343" w:rsidRPr="00AA412D">
        <w:t>Luk</w:t>
      </w:r>
      <w:proofErr w:type="spellEnd"/>
      <w:r w:rsidR="003D6343" w:rsidRPr="00AA412D">
        <w:t xml:space="preserve"> Fook 355 days and Chow Sang </w:t>
      </w:r>
      <w:proofErr w:type="spellStart"/>
      <w:r w:rsidR="003D6343" w:rsidRPr="00AA412D">
        <w:t>Sang</w:t>
      </w:r>
      <w:proofErr w:type="spellEnd"/>
      <w:r w:rsidR="003D6343" w:rsidRPr="00AA412D">
        <w:t xml:space="preserve"> 266 days.</w:t>
      </w:r>
    </w:p>
    <w:p w14:paraId="2EB558F0" w14:textId="77777777" w:rsidR="008F00E7" w:rsidRDefault="008F00E7" w:rsidP="00AA412D">
      <w:pPr>
        <w:ind w:leftChars="200" w:left="480"/>
        <w:rPr>
          <w:color w:val="222222"/>
          <w:sz w:val="20"/>
          <w:szCs w:val="20"/>
          <w:shd w:val="clear" w:color="auto" w:fill="FFFFFF"/>
        </w:rPr>
      </w:pPr>
    </w:p>
    <w:p w14:paraId="270EA154" w14:textId="09D7160D" w:rsidR="00143347" w:rsidRPr="005400D1" w:rsidRDefault="009968EC" w:rsidP="00AA412D">
      <w:pPr>
        <w:ind w:leftChars="200" w:left="480"/>
      </w:pPr>
      <w:r w:rsidRPr="009968EC">
        <w:t>Payment period</w:t>
      </w:r>
      <w:r>
        <w:t xml:space="preserve"> </w:t>
      </w:r>
      <w:r w:rsidR="008F00E7" w:rsidRPr="008F00E7">
        <w:t>is a measure</w:t>
      </w:r>
      <w:r w:rsidR="00E6010B">
        <w:t>ment</w:t>
      </w:r>
      <w:r w:rsidR="008F00E7" w:rsidRPr="008F00E7">
        <w:t xml:space="preserve"> of how long to pay off supplier</w:t>
      </w:r>
      <w:r w:rsidR="00E6010B">
        <w:t xml:space="preserve"> by the company</w:t>
      </w:r>
      <w:r w:rsidR="008F00E7">
        <w:t xml:space="preserve">. </w:t>
      </w:r>
      <w:r w:rsidR="00E6010B">
        <w:t>L</w:t>
      </w:r>
      <w:r w:rsidR="008F00E7" w:rsidRPr="008F00E7">
        <w:t>onger accounts payable turnover days</w:t>
      </w:r>
      <w:r w:rsidR="00E6010B">
        <w:t xml:space="preserve"> can benefit </w:t>
      </w:r>
      <w:r w:rsidR="008F00E7" w:rsidRPr="008F00E7">
        <w:t xml:space="preserve">company </w:t>
      </w:r>
      <w:r w:rsidR="00D23585">
        <w:t>to</w:t>
      </w:r>
      <w:r w:rsidR="008F00E7" w:rsidRPr="008F00E7">
        <w:t xml:space="preserve"> occupy more supplier's loan</w:t>
      </w:r>
      <w:r w:rsidR="008C0630">
        <w:t>. It will reduce the chance to create interest by</w:t>
      </w:r>
      <w:r w:rsidR="008F00E7" w:rsidRPr="00AA412D">
        <w:t xml:space="preserve"> borrowing from the bank </w:t>
      </w:r>
      <w:r w:rsidR="008C0630">
        <w:t xml:space="preserve">to support the company </w:t>
      </w:r>
      <w:r w:rsidR="008F00E7" w:rsidRPr="00AA412D">
        <w:t xml:space="preserve">(Jamal, </w:t>
      </w:r>
      <w:proofErr w:type="spellStart"/>
      <w:r w:rsidR="008F00E7" w:rsidRPr="00AA412D">
        <w:t>Sarker</w:t>
      </w:r>
      <w:proofErr w:type="spellEnd"/>
      <w:r w:rsidR="008F00E7" w:rsidRPr="00AA412D">
        <w:t xml:space="preserve"> and Wang, 2000).</w:t>
      </w:r>
      <w:r w:rsidR="008F00E7" w:rsidRPr="00AA412D">
        <w:rPr>
          <w:rFonts w:hint="eastAsia"/>
        </w:rPr>
        <w:t xml:space="preserve"> I</w:t>
      </w:r>
      <w:r w:rsidR="008F00E7" w:rsidRPr="00AA412D">
        <w:t>n t</w:t>
      </w:r>
      <w:r w:rsidR="008F00E7" w:rsidRPr="00AA412D">
        <w:rPr>
          <w:rFonts w:hint="eastAsia"/>
        </w:rPr>
        <w:t>a</w:t>
      </w:r>
      <w:r w:rsidR="008F00E7" w:rsidRPr="00AA412D">
        <w:t>ble 2.</w:t>
      </w:r>
      <w:r w:rsidR="00733370">
        <w:t>5.2</w:t>
      </w:r>
      <w:r w:rsidR="008F00E7" w:rsidRPr="008E5D18">
        <w:t xml:space="preserve">, King Fook </w:t>
      </w:r>
      <w:r w:rsidR="008F00E7">
        <w:t xml:space="preserve">only has 10 days payment period and </w:t>
      </w:r>
      <w:r w:rsidR="00E22F3F">
        <w:t xml:space="preserve">Chow Sang </w:t>
      </w:r>
      <w:proofErr w:type="spellStart"/>
      <w:r w:rsidR="00E22F3F">
        <w:t>Sang</w:t>
      </w:r>
      <w:proofErr w:type="spellEnd"/>
      <w:r w:rsidR="00E22F3F">
        <w:t xml:space="preserve"> has 41 days which means a </w:t>
      </w:r>
      <w:r w:rsidR="008F00E7" w:rsidRPr="00E22F3F">
        <w:t>company with a higher ratio is usually a company with a strong market position</w:t>
      </w:r>
      <w:r w:rsidR="00E22F3F">
        <w:t>.</w:t>
      </w:r>
    </w:p>
    <w:p w14:paraId="6F70E845" w14:textId="0243C9A7" w:rsidR="007A4D2D" w:rsidRPr="00632ECB" w:rsidRDefault="007A4D2D" w:rsidP="00416A8F">
      <w:pPr>
        <w:rPr>
          <w:rFonts w:eastAsiaTheme="minorEastAsia"/>
        </w:rPr>
      </w:pPr>
    </w:p>
    <w:p w14:paraId="7D9BB34D" w14:textId="3BFD664E" w:rsidR="007A4D2D" w:rsidRDefault="00E74A9F" w:rsidP="00E74A9F">
      <w:pPr>
        <w:pStyle w:val="2"/>
      </w:pPr>
      <w:r>
        <w:t xml:space="preserve">2.6 </w:t>
      </w:r>
      <w:r w:rsidR="007A4D2D" w:rsidRPr="00F6410E">
        <w:t>Profitability</w:t>
      </w:r>
    </w:p>
    <w:p w14:paraId="39F89267" w14:textId="10153CB5" w:rsidR="005400D1" w:rsidRDefault="005400D1" w:rsidP="005400D1">
      <w:pPr>
        <w:pStyle w:val="a4"/>
        <w:ind w:leftChars="0" w:left="396"/>
        <w:rPr>
          <w:rFonts w:eastAsiaTheme="minorEastAsia"/>
          <w:b/>
          <w:bCs/>
        </w:rPr>
      </w:pPr>
    </w:p>
    <w:p w14:paraId="19C6A394" w14:textId="4B103258" w:rsidR="005400D1" w:rsidRDefault="00457151" w:rsidP="00733370">
      <w:pPr>
        <w:ind w:leftChars="200" w:left="480"/>
      </w:pPr>
      <w:r w:rsidRPr="00457151">
        <w:t>Profitability refers to the ability of a company to make profits</w:t>
      </w:r>
      <w:r w:rsidRPr="00733370">
        <w:t xml:space="preserve"> (</w:t>
      </w:r>
      <w:proofErr w:type="spellStart"/>
      <w:r w:rsidRPr="00733370">
        <w:t>Hofstrand</w:t>
      </w:r>
      <w:proofErr w:type="spellEnd"/>
      <w:r w:rsidRPr="00733370">
        <w:t>, 2009).</w:t>
      </w:r>
    </w:p>
    <w:p w14:paraId="47683E4C" w14:textId="77777777" w:rsidR="00733370" w:rsidRDefault="00733370" w:rsidP="00733370">
      <w:pPr>
        <w:ind w:leftChars="200" w:left="480"/>
      </w:pPr>
    </w:p>
    <w:p w14:paraId="58B9FF75" w14:textId="52881670" w:rsidR="00457151" w:rsidRPr="00524ABA" w:rsidRDefault="00524ABA" w:rsidP="00733370">
      <w:pPr>
        <w:rPr>
          <w:rFonts w:eastAsiaTheme="minorEastAsia"/>
        </w:rPr>
      </w:pPr>
      <w:r w:rsidRPr="00E4548B">
        <w:rPr>
          <w:rFonts w:eastAsiaTheme="minorEastAsia" w:hint="eastAsia"/>
        </w:rPr>
        <w:t>Ta</w:t>
      </w:r>
      <w:r w:rsidRPr="00E4548B">
        <w:rPr>
          <w:rFonts w:eastAsiaTheme="minorEastAsia"/>
        </w:rPr>
        <w:t>ble 2.</w:t>
      </w:r>
      <w:r>
        <w:rPr>
          <w:rFonts w:eastAsiaTheme="minorEastAsia"/>
        </w:rPr>
        <w:t>5.1</w:t>
      </w:r>
      <w:r w:rsidRPr="00E4548B">
        <w:rPr>
          <w:rFonts w:eastAsiaTheme="minorEastAsia"/>
        </w:rPr>
        <w:t xml:space="preserve">: </w:t>
      </w:r>
      <w:r>
        <w:rPr>
          <w:rFonts w:eastAsiaTheme="minorEastAsia"/>
        </w:rPr>
        <w:t>Net profit analysis</w:t>
      </w:r>
      <w:r w:rsidRPr="00E4548B">
        <w:rPr>
          <w:rFonts w:eastAsiaTheme="minorEastAsia"/>
        </w:rPr>
        <w:t xml:space="preserve"> on King Fook, </w:t>
      </w:r>
      <w:proofErr w:type="spellStart"/>
      <w:r w:rsidRPr="00E4548B">
        <w:rPr>
          <w:rFonts w:eastAsiaTheme="minorEastAsia"/>
        </w:rPr>
        <w:t>Luk</w:t>
      </w:r>
      <w:proofErr w:type="spellEnd"/>
      <w:r w:rsidRPr="00E4548B">
        <w:rPr>
          <w:rFonts w:eastAsiaTheme="minorEastAsia"/>
        </w:rPr>
        <w:t xml:space="preserve"> Fook and Chow Sang </w:t>
      </w:r>
      <w:proofErr w:type="spellStart"/>
      <w:r w:rsidRPr="00E4548B">
        <w:rPr>
          <w:rFonts w:eastAsiaTheme="minorEastAsia"/>
        </w:rPr>
        <w:t>Sang</w:t>
      </w:r>
      <w:proofErr w:type="spellEnd"/>
    </w:p>
    <w:p w14:paraId="335F4CC9" w14:textId="5F63D5E7" w:rsidR="003C469B" w:rsidRDefault="00AE7A33" w:rsidP="00E4781D">
      <w:pPr>
        <w:jc w:val="center"/>
        <w:rPr>
          <w:rFonts w:eastAsiaTheme="minorEastAsia"/>
        </w:rPr>
      </w:pPr>
      <w:r>
        <w:rPr>
          <w:noProof/>
        </w:rPr>
        <w:drawing>
          <wp:inline distT="0" distB="0" distL="0" distR="0" wp14:anchorId="696C3DBD" wp14:editId="134E77B5">
            <wp:extent cx="5274310" cy="1263650"/>
            <wp:effectExtent l="0" t="0" r="254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74310" cy="1263650"/>
                    </a:xfrm>
                    <a:prstGeom prst="rect">
                      <a:avLst/>
                    </a:prstGeom>
                    <a:noFill/>
                    <a:ln>
                      <a:noFill/>
                    </a:ln>
                  </pic:spPr>
                </pic:pic>
              </a:graphicData>
            </a:graphic>
          </wp:inline>
        </w:drawing>
      </w:r>
    </w:p>
    <w:p w14:paraId="5C24B4A0" w14:textId="7D60F127" w:rsidR="00524ABA" w:rsidRDefault="00524ABA" w:rsidP="00733370">
      <w:pPr>
        <w:jc w:val="right"/>
      </w:pPr>
      <w:r>
        <w:rPr>
          <w:rFonts w:hint="eastAsia"/>
        </w:rPr>
        <w:t>S</w:t>
      </w:r>
      <w:r>
        <w:t>ource: Constructed by the author</w:t>
      </w:r>
    </w:p>
    <w:p w14:paraId="1411EC8B" w14:textId="0EAC3A02" w:rsidR="00B17504" w:rsidRPr="00524ABA" w:rsidRDefault="00B17504" w:rsidP="00733370">
      <w:pPr>
        <w:jc w:val="right"/>
        <w:rPr>
          <w:rFonts w:eastAsiaTheme="minorEastAsia"/>
        </w:rPr>
      </w:pPr>
    </w:p>
    <w:p w14:paraId="003A2A55" w14:textId="417E46F1" w:rsidR="00B17504" w:rsidRDefault="00524ABA" w:rsidP="00733370">
      <w:pPr>
        <w:ind w:leftChars="100" w:left="240"/>
        <w:rPr>
          <w:rFonts w:eastAsiaTheme="minorEastAsia"/>
        </w:rPr>
      </w:pPr>
      <w:r>
        <w:rPr>
          <w:rFonts w:eastAsiaTheme="minorEastAsia" w:hint="eastAsia"/>
        </w:rPr>
        <w:t>A</w:t>
      </w:r>
      <w:r>
        <w:rPr>
          <w:rFonts w:eastAsiaTheme="minorEastAsia"/>
        </w:rPr>
        <w:t xml:space="preserve">lthough the business scale of King Fook is smaller than </w:t>
      </w:r>
      <w:proofErr w:type="spellStart"/>
      <w:r>
        <w:rPr>
          <w:rFonts w:eastAsiaTheme="minorEastAsia"/>
        </w:rPr>
        <w:t>Luk</w:t>
      </w:r>
      <w:proofErr w:type="spellEnd"/>
      <w:r>
        <w:rPr>
          <w:rFonts w:eastAsiaTheme="minorEastAsia"/>
        </w:rPr>
        <w:t xml:space="preserve"> Fook and Chow Sang </w:t>
      </w:r>
      <w:proofErr w:type="spellStart"/>
      <w:r>
        <w:rPr>
          <w:rFonts w:eastAsiaTheme="minorEastAsia"/>
        </w:rPr>
        <w:t>Sang</w:t>
      </w:r>
      <w:proofErr w:type="spellEnd"/>
      <w:r>
        <w:rPr>
          <w:rFonts w:eastAsiaTheme="minorEastAsia"/>
        </w:rPr>
        <w:t xml:space="preserve">, the net profit growth rate 423% is better than </w:t>
      </w:r>
      <w:proofErr w:type="spellStart"/>
      <w:r>
        <w:rPr>
          <w:rFonts w:eastAsiaTheme="minorEastAsia"/>
        </w:rPr>
        <w:t>Luk</w:t>
      </w:r>
      <w:proofErr w:type="spellEnd"/>
      <w:r>
        <w:rPr>
          <w:rFonts w:eastAsiaTheme="minorEastAsia"/>
        </w:rPr>
        <w:t xml:space="preserve"> Fook -12% and Chow Sang </w:t>
      </w:r>
      <w:proofErr w:type="spellStart"/>
      <w:r>
        <w:rPr>
          <w:rFonts w:eastAsiaTheme="minorEastAsia"/>
        </w:rPr>
        <w:t>Sang</w:t>
      </w:r>
      <w:proofErr w:type="spellEnd"/>
      <w:r>
        <w:rPr>
          <w:rFonts w:eastAsiaTheme="minorEastAsia"/>
        </w:rPr>
        <w:t xml:space="preserve"> 1%. For Net Profit Margin of King Fook is gradually growing up from 2019 to 2021 on average 1.84%. it is still </w:t>
      </w:r>
      <w:r w:rsidR="00003D23">
        <w:rPr>
          <w:rFonts w:eastAsiaTheme="minorEastAsia"/>
        </w:rPr>
        <w:t>having</w:t>
      </w:r>
      <w:r>
        <w:rPr>
          <w:rFonts w:eastAsiaTheme="minorEastAsia"/>
        </w:rPr>
        <w:t xml:space="preserve"> a room for improvement when compared to </w:t>
      </w:r>
      <w:proofErr w:type="spellStart"/>
      <w:r>
        <w:rPr>
          <w:rFonts w:eastAsiaTheme="minorEastAsia"/>
        </w:rPr>
        <w:t>Luk</w:t>
      </w:r>
      <w:proofErr w:type="spellEnd"/>
      <w:r>
        <w:rPr>
          <w:rFonts w:eastAsiaTheme="minorEastAsia"/>
        </w:rPr>
        <w:t xml:space="preserve"> Fook 9.57% and Chow Sang </w:t>
      </w:r>
      <w:proofErr w:type="spellStart"/>
      <w:r>
        <w:rPr>
          <w:rFonts w:eastAsiaTheme="minorEastAsia"/>
        </w:rPr>
        <w:t>Sang</w:t>
      </w:r>
      <w:proofErr w:type="spellEnd"/>
      <w:r>
        <w:rPr>
          <w:rFonts w:eastAsiaTheme="minorEastAsia"/>
        </w:rPr>
        <w:t xml:space="preserve"> 3.39%.</w:t>
      </w:r>
    </w:p>
    <w:p w14:paraId="6FEC12AB" w14:textId="77777777" w:rsidR="00733370" w:rsidRDefault="00733370" w:rsidP="00733370">
      <w:pPr>
        <w:rPr>
          <w:rFonts w:eastAsiaTheme="minorEastAsia"/>
        </w:rPr>
      </w:pPr>
    </w:p>
    <w:p w14:paraId="303A6C80" w14:textId="72C587B3" w:rsidR="00B17504" w:rsidRPr="00524ABA" w:rsidRDefault="00524ABA" w:rsidP="00733370">
      <w:pPr>
        <w:rPr>
          <w:rFonts w:eastAsiaTheme="minorEastAsia"/>
        </w:rPr>
      </w:pPr>
      <w:r w:rsidRPr="00E4548B">
        <w:rPr>
          <w:rFonts w:eastAsiaTheme="minorEastAsia" w:hint="eastAsia"/>
        </w:rPr>
        <w:t>Ta</w:t>
      </w:r>
      <w:r w:rsidRPr="00E4548B">
        <w:rPr>
          <w:rFonts w:eastAsiaTheme="minorEastAsia"/>
        </w:rPr>
        <w:t>ble 2.</w:t>
      </w:r>
      <w:r w:rsidR="00E74A9F">
        <w:rPr>
          <w:rFonts w:eastAsiaTheme="minorEastAsia"/>
        </w:rPr>
        <w:t>6</w:t>
      </w:r>
      <w:r>
        <w:rPr>
          <w:rFonts w:eastAsiaTheme="minorEastAsia"/>
        </w:rPr>
        <w:t>.1</w:t>
      </w:r>
      <w:r w:rsidRPr="00E4548B">
        <w:rPr>
          <w:rFonts w:eastAsiaTheme="minorEastAsia"/>
        </w:rPr>
        <w:t xml:space="preserve">: </w:t>
      </w:r>
      <w:r>
        <w:rPr>
          <w:rFonts w:eastAsiaTheme="minorEastAsia"/>
        </w:rPr>
        <w:t>Net profit analysis</w:t>
      </w:r>
      <w:r w:rsidRPr="00E4548B">
        <w:rPr>
          <w:rFonts w:eastAsiaTheme="minorEastAsia"/>
        </w:rPr>
        <w:t xml:space="preserve"> on King Fook, </w:t>
      </w:r>
      <w:proofErr w:type="spellStart"/>
      <w:r w:rsidRPr="00E4548B">
        <w:rPr>
          <w:rFonts w:eastAsiaTheme="minorEastAsia"/>
        </w:rPr>
        <w:t>Luk</w:t>
      </w:r>
      <w:proofErr w:type="spellEnd"/>
      <w:r w:rsidRPr="00E4548B">
        <w:rPr>
          <w:rFonts w:eastAsiaTheme="minorEastAsia"/>
        </w:rPr>
        <w:t xml:space="preserve"> Fook and Chow Sang </w:t>
      </w:r>
      <w:proofErr w:type="spellStart"/>
      <w:r w:rsidRPr="00E4548B">
        <w:rPr>
          <w:rFonts w:eastAsiaTheme="minorEastAsia"/>
        </w:rPr>
        <w:t>Sang</w:t>
      </w:r>
      <w:proofErr w:type="spellEnd"/>
    </w:p>
    <w:p w14:paraId="0D88F9CF" w14:textId="66B4BD91" w:rsidR="00E64A79" w:rsidRDefault="00B274C3" w:rsidP="00E4781D">
      <w:pPr>
        <w:jc w:val="center"/>
        <w:rPr>
          <w:rFonts w:eastAsiaTheme="minorEastAsia"/>
        </w:rPr>
      </w:pPr>
      <w:r>
        <w:rPr>
          <w:noProof/>
        </w:rPr>
        <w:drawing>
          <wp:inline distT="0" distB="0" distL="0" distR="0" wp14:anchorId="672DD1BA" wp14:editId="5ABED9C2">
            <wp:extent cx="5273040" cy="1127760"/>
            <wp:effectExtent l="0" t="0" r="381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73040" cy="1127760"/>
                    </a:xfrm>
                    <a:prstGeom prst="rect">
                      <a:avLst/>
                    </a:prstGeom>
                    <a:noFill/>
                    <a:ln>
                      <a:noFill/>
                    </a:ln>
                  </pic:spPr>
                </pic:pic>
              </a:graphicData>
            </a:graphic>
          </wp:inline>
        </w:drawing>
      </w:r>
    </w:p>
    <w:p w14:paraId="0B97A00C" w14:textId="004B111F" w:rsidR="00B274C3" w:rsidRDefault="00B274C3" w:rsidP="00733370">
      <w:pPr>
        <w:jc w:val="right"/>
      </w:pPr>
      <w:r>
        <w:rPr>
          <w:rFonts w:hint="eastAsia"/>
        </w:rPr>
        <w:lastRenderedPageBreak/>
        <w:t>S</w:t>
      </w:r>
      <w:r>
        <w:t>ource: Constructed by the author</w:t>
      </w:r>
    </w:p>
    <w:p w14:paraId="5ADC8DE7" w14:textId="77777777" w:rsidR="00733370" w:rsidRDefault="00733370" w:rsidP="00733370">
      <w:pPr>
        <w:jc w:val="right"/>
      </w:pPr>
    </w:p>
    <w:p w14:paraId="612A1B1A" w14:textId="345D5C4B" w:rsidR="00E64A79" w:rsidRDefault="00B274C3" w:rsidP="00733370">
      <w:pPr>
        <w:ind w:leftChars="200" w:left="480"/>
      </w:pPr>
      <w:r w:rsidRPr="00B274C3">
        <w:t>Leverage ratio</w:t>
      </w:r>
      <w:r w:rsidR="00D66208" w:rsidRPr="00D66208">
        <w:t xml:space="preserve"> refers to the ratio of total assets to equity capital on the balance sheet</w:t>
      </w:r>
      <w:r w:rsidR="00D66208">
        <w:t xml:space="preserve"> </w:t>
      </w:r>
      <w:r w:rsidR="002809C8" w:rsidRPr="00733370">
        <w:t xml:space="preserve">(Chen and Zhao, 2006). </w:t>
      </w:r>
      <w:r w:rsidR="00FA1F42" w:rsidRPr="00733370">
        <w:t>In t</w:t>
      </w:r>
      <w:r w:rsidR="00FA1F42" w:rsidRPr="00733370">
        <w:rPr>
          <w:rFonts w:hint="eastAsia"/>
        </w:rPr>
        <w:t>a</w:t>
      </w:r>
      <w:r w:rsidR="00FA1F42" w:rsidRPr="00733370">
        <w:t>ble 2.</w:t>
      </w:r>
      <w:r w:rsidR="00E74A9F">
        <w:t>6</w:t>
      </w:r>
      <w:r w:rsidR="00FA1F42" w:rsidRPr="00733370">
        <w:t xml:space="preserve">.1, three company has similar Leverage ratio but Chow Sang </w:t>
      </w:r>
      <w:proofErr w:type="spellStart"/>
      <w:r w:rsidR="00FA1F42" w:rsidRPr="00733370">
        <w:t>Sang</w:t>
      </w:r>
      <w:proofErr w:type="spellEnd"/>
      <w:r w:rsidR="00FA1F42" w:rsidRPr="00733370">
        <w:t xml:space="preserve"> </w:t>
      </w:r>
      <w:r w:rsidR="00FA1F42">
        <w:t xml:space="preserve">is still the best at 1.45, </w:t>
      </w:r>
      <w:proofErr w:type="spellStart"/>
      <w:r w:rsidR="00FA1F42">
        <w:t>Luk</w:t>
      </w:r>
      <w:proofErr w:type="spellEnd"/>
      <w:r w:rsidR="00FA1F42">
        <w:t xml:space="preserve"> Fook 1.33, King Fook the last at 1.21.</w:t>
      </w:r>
    </w:p>
    <w:p w14:paraId="7F482B7F" w14:textId="77777777" w:rsidR="00E73AAF" w:rsidRDefault="00E73AAF" w:rsidP="00733370">
      <w:pPr>
        <w:ind w:leftChars="200" w:left="480"/>
        <w:rPr>
          <w:rFonts w:eastAsiaTheme="minorEastAsia"/>
        </w:rPr>
      </w:pPr>
    </w:p>
    <w:p w14:paraId="7CAA6F60" w14:textId="32478FA9" w:rsidR="00BE5763" w:rsidRPr="00BE5763" w:rsidRDefault="00E73AAF" w:rsidP="00733370">
      <w:pPr>
        <w:ind w:leftChars="200" w:left="480"/>
        <w:rPr>
          <w:rFonts w:eastAsiaTheme="minorEastAsia"/>
        </w:rPr>
      </w:pPr>
      <w:r>
        <w:rPr>
          <w:rFonts w:eastAsiaTheme="minorEastAsia"/>
        </w:rPr>
        <w:t>By using The Du Pont Identity to</w:t>
      </w:r>
      <w:r w:rsidRPr="00E73AAF">
        <w:rPr>
          <w:rFonts w:eastAsiaTheme="minorEastAsia"/>
        </w:rPr>
        <w:t xml:space="preserve"> understand ROE. ROE depends on </w:t>
      </w:r>
      <w:r w:rsidR="005A0025">
        <w:rPr>
          <w:rFonts w:eastAsiaTheme="minorEastAsia"/>
        </w:rPr>
        <w:t xml:space="preserve">operating efficiency </w:t>
      </w:r>
      <w:r w:rsidRPr="00E73AAF">
        <w:rPr>
          <w:rFonts w:eastAsiaTheme="minorEastAsia"/>
        </w:rPr>
        <w:t xml:space="preserve">(measured by </w:t>
      </w:r>
      <w:r w:rsidR="005A0025">
        <w:rPr>
          <w:rFonts w:eastAsiaTheme="minorEastAsia"/>
        </w:rPr>
        <w:t xml:space="preserve">profit </w:t>
      </w:r>
      <w:r w:rsidRPr="00E73AAF">
        <w:rPr>
          <w:rFonts w:eastAsiaTheme="minorEastAsia"/>
        </w:rPr>
        <w:t>margin), asset management efficiency (measured by asset turnover) and financial leverage (measured by equity multiplier)</w:t>
      </w:r>
      <w:r w:rsidR="005A0025">
        <w:rPr>
          <w:rFonts w:eastAsiaTheme="minorEastAsia"/>
        </w:rPr>
        <w:t xml:space="preserve"> (</w:t>
      </w:r>
    </w:p>
    <w:p w14:paraId="4E16B3F8" w14:textId="77777777" w:rsidR="00B274C3" w:rsidRDefault="00B274C3" w:rsidP="00733370">
      <w:pPr>
        <w:ind w:leftChars="200" w:left="480"/>
      </w:pPr>
    </w:p>
    <w:p w14:paraId="1C7CB1FF" w14:textId="5E32F9BC" w:rsidR="00E64A79" w:rsidRDefault="00733370" w:rsidP="00733370">
      <w:pPr>
        <w:pStyle w:val="2"/>
      </w:pPr>
      <w:bookmarkStart w:id="10" w:name="_Toc113139401"/>
      <w:r>
        <w:t>2.</w:t>
      </w:r>
      <w:r w:rsidR="00E74A9F">
        <w:t>7</w:t>
      </w:r>
      <w:r>
        <w:t xml:space="preserve"> </w:t>
      </w:r>
      <w:r w:rsidR="00E64A79" w:rsidRPr="00F6410E">
        <w:t>Growth ability</w:t>
      </w:r>
      <w:bookmarkEnd w:id="10"/>
    </w:p>
    <w:p w14:paraId="0FFBE13E" w14:textId="0F834C55" w:rsidR="00A1201C" w:rsidRDefault="00A1201C" w:rsidP="00A1201C">
      <w:pPr>
        <w:pStyle w:val="a4"/>
        <w:ind w:leftChars="0" w:left="360"/>
        <w:rPr>
          <w:rFonts w:eastAsiaTheme="minorEastAsia"/>
          <w:b/>
          <w:bCs/>
        </w:rPr>
      </w:pPr>
    </w:p>
    <w:p w14:paraId="3B140A7B" w14:textId="5313D2D9" w:rsidR="00A1201C" w:rsidRDefault="00A1201C" w:rsidP="00A1201C">
      <w:pPr>
        <w:pStyle w:val="a4"/>
        <w:ind w:leftChars="0" w:left="360"/>
        <w:rPr>
          <w:color w:val="222222"/>
          <w:sz w:val="20"/>
          <w:szCs w:val="20"/>
          <w:shd w:val="clear" w:color="auto" w:fill="FFFFFF"/>
        </w:rPr>
      </w:pPr>
      <w:r>
        <w:rPr>
          <w:rFonts w:eastAsiaTheme="minorEastAsia"/>
        </w:rPr>
        <w:t xml:space="preserve">Growth ability is to </w:t>
      </w:r>
      <w:r w:rsidRPr="00A1201C">
        <w:rPr>
          <w:rFonts w:eastAsiaTheme="minorEastAsia"/>
        </w:rPr>
        <w:t>improv</w:t>
      </w:r>
      <w:r>
        <w:rPr>
          <w:rFonts w:eastAsiaTheme="minorEastAsia"/>
        </w:rPr>
        <w:t>e</w:t>
      </w:r>
      <w:r w:rsidRPr="00A1201C">
        <w:rPr>
          <w:rFonts w:eastAsiaTheme="minorEastAsia"/>
        </w:rPr>
        <w:t xml:space="preserve"> the internal quality of the enterprise, optimiz</w:t>
      </w:r>
      <w:r>
        <w:rPr>
          <w:rFonts w:eastAsiaTheme="minorEastAsia"/>
        </w:rPr>
        <w:t xml:space="preserve">e </w:t>
      </w:r>
      <w:r w:rsidRPr="00A1201C">
        <w:rPr>
          <w:rFonts w:eastAsiaTheme="minorEastAsia"/>
        </w:rPr>
        <w:t>the external value network, and win the market competitive advantage with an effectiv</w:t>
      </w:r>
      <w:r w:rsidRPr="00733370">
        <w:t xml:space="preserve">e business model, and then realizing the growth of company performance (Bei and </w:t>
      </w:r>
      <w:proofErr w:type="spellStart"/>
      <w:r w:rsidRPr="00733370">
        <w:t>Wijewardana</w:t>
      </w:r>
      <w:proofErr w:type="spellEnd"/>
      <w:r w:rsidRPr="00733370">
        <w:t>, 2012).</w:t>
      </w:r>
    </w:p>
    <w:p w14:paraId="3A8CAE4B" w14:textId="77777777" w:rsidR="00214242" w:rsidRDefault="00214242" w:rsidP="00A1201C">
      <w:pPr>
        <w:pStyle w:val="a4"/>
        <w:ind w:leftChars="0" w:left="360"/>
        <w:rPr>
          <w:rFonts w:eastAsiaTheme="minorEastAsia"/>
        </w:rPr>
      </w:pPr>
    </w:p>
    <w:p w14:paraId="426D94D5" w14:textId="2549B1CE" w:rsidR="00A1201C" w:rsidRPr="00214242" w:rsidRDefault="00214242" w:rsidP="00733370">
      <w:pPr>
        <w:rPr>
          <w:rFonts w:eastAsiaTheme="minorEastAsia"/>
        </w:rPr>
      </w:pPr>
      <w:r w:rsidRPr="00E4548B">
        <w:rPr>
          <w:rFonts w:eastAsiaTheme="minorEastAsia" w:hint="eastAsia"/>
        </w:rPr>
        <w:t>Ta</w:t>
      </w:r>
      <w:r w:rsidRPr="00E4548B">
        <w:rPr>
          <w:rFonts w:eastAsiaTheme="minorEastAsia"/>
        </w:rPr>
        <w:t>ble 2.</w:t>
      </w:r>
      <w:r w:rsidR="00E74A9F">
        <w:rPr>
          <w:rFonts w:eastAsiaTheme="minorEastAsia"/>
        </w:rPr>
        <w:t>7</w:t>
      </w:r>
      <w:r>
        <w:rPr>
          <w:rFonts w:eastAsiaTheme="minorEastAsia"/>
        </w:rPr>
        <w:t>.1</w:t>
      </w:r>
      <w:r w:rsidRPr="00E4548B">
        <w:rPr>
          <w:rFonts w:eastAsiaTheme="minorEastAsia"/>
        </w:rPr>
        <w:t xml:space="preserve">: </w:t>
      </w:r>
      <w:r>
        <w:rPr>
          <w:rFonts w:eastAsiaTheme="minorEastAsia"/>
        </w:rPr>
        <w:t>Growth ability analysis</w:t>
      </w:r>
      <w:r w:rsidRPr="00E4548B">
        <w:rPr>
          <w:rFonts w:eastAsiaTheme="minorEastAsia"/>
        </w:rPr>
        <w:t xml:space="preserve"> on King Fook, </w:t>
      </w:r>
      <w:proofErr w:type="spellStart"/>
      <w:r w:rsidRPr="00E4548B">
        <w:rPr>
          <w:rFonts w:eastAsiaTheme="minorEastAsia"/>
        </w:rPr>
        <w:t>Luk</w:t>
      </w:r>
      <w:proofErr w:type="spellEnd"/>
      <w:r w:rsidRPr="00E4548B">
        <w:rPr>
          <w:rFonts w:eastAsiaTheme="minorEastAsia"/>
        </w:rPr>
        <w:t xml:space="preserve"> Fook and Chow Sang </w:t>
      </w:r>
      <w:proofErr w:type="spellStart"/>
      <w:r w:rsidRPr="00E4548B">
        <w:rPr>
          <w:rFonts w:eastAsiaTheme="minorEastAsia"/>
        </w:rPr>
        <w:t>Sang</w:t>
      </w:r>
      <w:proofErr w:type="spellEnd"/>
    </w:p>
    <w:p w14:paraId="2FCE19E8" w14:textId="27B32EC1" w:rsidR="003F372A" w:rsidRDefault="00A34AFC" w:rsidP="00E4781D">
      <w:pPr>
        <w:jc w:val="center"/>
        <w:rPr>
          <w:rFonts w:eastAsiaTheme="minorEastAsia"/>
        </w:rPr>
      </w:pPr>
      <w:r>
        <w:rPr>
          <w:noProof/>
        </w:rPr>
        <w:drawing>
          <wp:inline distT="0" distB="0" distL="0" distR="0" wp14:anchorId="379E4109" wp14:editId="2B77A2F4">
            <wp:extent cx="5265420" cy="982980"/>
            <wp:effectExtent l="0" t="0" r="0" b="762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65420" cy="982980"/>
                    </a:xfrm>
                    <a:prstGeom prst="rect">
                      <a:avLst/>
                    </a:prstGeom>
                    <a:noFill/>
                    <a:ln>
                      <a:noFill/>
                    </a:ln>
                  </pic:spPr>
                </pic:pic>
              </a:graphicData>
            </a:graphic>
          </wp:inline>
        </w:drawing>
      </w:r>
    </w:p>
    <w:p w14:paraId="29C0FDB9" w14:textId="17475CB7" w:rsidR="00214242" w:rsidRDefault="00214242" w:rsidP="00733370">
      <w:pPr>
        <w:jc w:val="right"/>
      </w:pPr>
      <w:r>
        <w:rPr>
          <w:rFonts w:hint="eastAsia"/>
        </w:rPr>
        <w:t>S</w:t>
      </w:r>
      <w:r>
        <w:t>ource: Constructed by the author</w:t>
      </w:r>
    </w:p>
    <w:p w14:paraId="27BC93AD" w14:textId="77777777" w:rsidR="00733370" w:rsidRDefault="00733370" w:rsidP="00733370">
      <w:pPr>
        <w:jc w:val="right"/>
      </w:pPr>
    </w:p>
    <w:p w14:paraId="394DE477" w14:textId="6E252C27" w:rsidR="00B14E23" w:rsidRDefault="00B14E23" w:rsidP="00733370">
      <w:pPr>
        <w:rPr>
          <w:rFonts w:eastAsiaTheme="minorEastAsia"/>
          <w:color w:val="222222"/>
          <w:sz w:val="20"/>
          <w:szCs w:val="20"/>
          <w:shd w:val="clear" w:color="auto" w:fill="FFFFFF"/>
        </w:rPr>
      </w:pPr>
      <w:r w:rsidRPr="00A34AFC">
        <w:rPr>
          <w:rFonts w:eastAsiaTheme="minorEastAsia"/>
        </w:rPr>
        <w:t xml:space="preserve">Retained </w:t>
      </w:r>
      <w:proofErr w:type="spellStart"/>
      <w:r w:rsidRPr="00A34AFC">
        <w:rPr>
          <w:rFonts w:eastAsiaTheme="minorEastAsia"/>
        </w:rPr>
        <w:t>earning</w:t>
      </w:r>
      <w:proofErr w:type="spellEnd"/>
      <w:r w:rsidRPr="00A34AFC">
        <w:rPr>
          <w:rFonts w:eastAsiaTheme="minorEastAsia"/>
        </w:rPr>
        <w:t xml:space="preserve"> ratio of King Fook </w:t>
      </w:r>
      <w:r w:rsidR="00A34AFC" w:rsidRPr="00A34AFC">
        <w:rPr>
          <w:rFonts w:eastAsiaTheme="minorEastAsia"/>
        </w:rPr>
        <w:t xml:space="preserve">is dropping from 2019 ($306,000) to 2021($8,000). It is similar to </w:t>
      </w:r>
      <w:proofErr w:type="spellStart"/>
      <w:r w:rsidR="00A34AFC" w:rsidRPr="00A34AFC">
        <w:rPr>
          <w:rFonts w:eastAsiaTheme="minorEastAsia"/>
        </w:rPr>
        <w:t>Luk</w:t>
      </w:r>
      <w:proofErr w:type="spellEnd"/>
      <w:r w:rsidR="00A34AFC" w:rsidRPr="00A34AFC">
        <w:rPr>
          <w:rFonts w:eastAsiaTheme="minorEastAsia"/>
        </w:rPr>
        <w:t xml:space="preserve"> Fook $8,000 but lower than Chow Sang </w:t>
      </w:r>
      <w:proofErr w:type="spellStart"/>
      <w:r w:rsidR="00A34AFC" w:rsidRPr="00A34AFC">
        <w:rPr>
          <w:rFonts w:eastAsiaTheme="minorEastAsia"/>
        </w:rPr>
        <w:t>Sang</w:t>
      </w:r>
      <w:proofErr w:type="spellEnd"/>
      <w:r w:rsidR="00A34AFC" w:rsidRPr="00A34AFC">
        <w:rPr>
          <w:rFonts w:eastAsiaTheme="minorEastAsia"/>
        </w:rPr>
        <w:t xml:space="preserve"> 19,000.</w:t>
      </w:r>
    </w:p>
    <w:p w14:paraId="231BCF34" w14:textId="77777777" w:rsidR="00A34AFC" w:rsidRPr="00A34AFC" w:rsidRDefault="00A34AFC" w:rsidP="003F372A">
      <w:pPr>
        <w:rPr>
          <w:rFonts w:eastAsiaTheme="minorEastAsia"/>
          <w:color w:val="222222"/>
          <w:sz w:val="20"/>
          <w:szCs w:val="20"/>
          <w:shd w:val="clear" w:color="auto" w:fill="FFFFFF"/>
        </w:rPr>
      </w:pPr>
    </w:p>
    <w:p w14:paraId="3B282A86" w14:textId="3477344E" w:rsidR="00214242" w:rsidRDefault="008A4AD6" w:rsidP="003F372A">
      <w:pPr>
        <w:rPr>
          <w:rFonts w:eastAsiaTheme="minorEastAsia"/>
        </w:rPr>
      </w:pPr>
      <w:r>
        <w:rPr>
          <w:rFonts w:eastAsiaTheme="minorEastAsia"/>
        </w:rPr>
        <w:t>In t</w:t>
      </w:r>
      <w:r w:rsidRPr="00E4548B">
        <w:rPr>
          <w:rFonts w:eastAsiaTheme="minorEastAsia" w:hint="eastAsia"/>
        </w:rPr>
        <w:t>a</w:t>
      </w:r>
      <w:r w:rsidRPr="00E4548B">
        <w:rPr>
          <w:rFonts w:eastAsiaTheme="minorEastAsia"/>
        </w:rPr>
        <w:t>ble 2.</w:t>
      </w:r>
      <w:r w:rsidR="00E74A9F">
        <w:rPr>
          <w:rFonts w:eastAsiaTheme="minorEastAsia"/>
        </w:rPr>
        <w:t>7</w:t>
      </w:r>
      <w:r>
        <w:rPr>
          <w:rFonts w:eastAsiaTheme="minorEastAsia"/>
        </w:rPr>
        <w:t xml:space="preserve">.1, </w:t>
      </w:r>
      <w:r w:rsidRPr="008A4AD6">
        <w:rPr>
          <w:rFonts w:eastAsiaTheme="minorEastAsia"/>
        </w:rPr>
        <w:t>Self-sustainable Growth Ratio</w:t>
      </w:r>
      <w:r>
        <w:rPr>
          <w:rFonts w:eastAsiaTheme="minorEastAsia"/>
        </w:rPr>
        <w:t xml:space="preserve"> of King Fook is also below market average 39% when compared with </w:t>
      </w:r>
      <w:proofErr w:type="spellStart"/>
      <w:r>
        <w:rPr>
          <w:rFonts w:eastAsiaTheme="minorEastAsia"/>
        </w:rPr>
        <w:t>Luk</w:t>
      </w:r>
      <w:proofErr w:type="spellEnd"/>
      <w:r>
        <w:rPr>
          <w:rFonts w:eastAsiaTheme="minorEastAsia"/>
        </w:rPr>
        <w:t xml:space="preserve"> Fook 76% and Chow Sang </w:t>
      </w:r>
      <w:proofErr w:type="spellStart"/>
      <w:r>
        <w:rPr>
          <w:rFonts w:eastAsiaTheme="minorEastAsia"/>
        </w:rPr>
        <w:t>Sang</w:t>
      </w:r>
      <w:proofErr w:type="spellEnd"/>
      <w:r>
        <w:rPr>
          <w:rFonts w:eastAsiaTheme="minorEastAsia"/>
        </w:rPr>
        <w:t xml:space="preserve"> 99%.</w:t>
      </w:r>
    </w:p>
    <w:p w14:paraId="4888F4E7" w14:textId="77777777" w:rsidR="00214242" w:rsidRPr="00214242" w:rsidRDefault="00214242" w:rsidP="003F372A">
      <w:pPr>
        <w:rPr>
          <w:rFonts w:eastAsiaTheme="minorEastAsia"/>
        </w:rPr>
      </w:pPr>
    </w:p>
    <w:p w14:paraId="5A2077C6" w14:textId="154596A1" w:rsidR="006934C3" w:rsidRPr="00733370" w:rsidRDefault="00733370" w:rsidP="00733370">
      <w:pPr>
        <w:pStyle w:val="2"/>
        <w:rPr>
          <w:rFonts w:eastAsiaTheme="minorEastAsia"/>
        </w:rPr>
      </w:pPr>
      <w:bookmarkStart w:id="11" w:name="_Toc113139402"/>
      <w:r>
        <w:t>2.</w:t>
      </w:r>
      <w:r w:rsidR="00E74A9F">
        <w:t xml:space="preserve">8 </w:t>
      </w:r>
      <w:r w:rsidR="00D5553B" w:rsidRPr="006934C3">
        <w:t>Stock Market Prospects Analysis</w:t>
      </w:r>
      <w:bookmarkEnd w:id="11"/>
      <w:r w:rsidR="00AE7A33" w:rsidRPr="00AE7A33">
        <w:t xml:space="preserve"> </w:t>
      </w:r>
    </w:p>
    <w:p w14:paraId="4128DB4E" w14:textId="62AE6AA4" w:rsidR="006934C3" w:rsidRDefault="00B14E23" w:rsidP="006934C3">
      <w:pPr>
        <w:pStyle w:val="a4"/>
        <w:ind w:leftChars="0" w:left="396"/>
        <w:rPr>
          <w:rFonts w:eastAsiaTheme="minorEastAsia"/>
        </w:rPr>
      </w:pPr>
      <w:r>
        <w:rPr>
          <w:rFonts w:eastAsiaTheme="minorEastAsia" w:hint="eastAsia"/>
        </w:rPr>
        <w:t>B</w:t>
      </w:r>
      <w:r>
        <w:rPr>
          <w:rFonts w:eastAsiaTheme="minorEastAsia"/>
        </w:rPr>
        <w:t xml:space="preserve">y </w:t>
      </w:r>
      <w:r w:rsidR="00476F6E">
        <w:rPr>
          <w:rFonts w:eastAsiaTheme="minorEastAsia"/>
        </w:rPr>
        <w:t>analyzing</w:t>
      </w:r>
      <w:r>
        <w:rPr>
          <w:rFonts w:eastAsiaTheme="minorEastAsia"/>
        </w:rPr>
        <w:t xml:space="preserve"> the </w:t>
      </w:r>
      <w:r w:rsidR="00476F6E" w:rsidRPr="00476F6E">
        <w:rPr>
          <w:rFonts w:eastAsiaTheme="minorEastAsia"/>
        </w:rPr>
        <w:t>Earning per share</w:t>
      </w:r>
      <w:r w:rsidR="00476F6E">
        <w:rPr>
          <w:rFonts w:eastAsiaTheme="minorEastAsia"/>
        </w:rPr>
        <w:t xml:space="preserve">, </w:t>
      </w:r>
      <w:r w:rsidR="00476F6E" w:rsidRPr="00476F6E">
        <w:rPr>
          <w:rFonts w:eastAsiaTheme="minorEastAsia"/>
        </w:rPr>
        <w:t>Price-</w:t>
      </w:r>
      <w:proofErr w:type="spellStart"/>
      <w:r w:rsidR="00476F6E" w:rsidRPr="00476F6E">
        <w:rPr>
          <w:rFonts w:eastAsiaTheme="minorEastAsia"/>
        </w:rPr>
        <w:t>earning</w:t>
      </w:r>
      <w:proofErr w:type="spellEnd"/>
      <w:r w:rsidR="00476F6E" w:rsidRPr="00476F6E">
        <w:rPr>
          <w:rFonts w:eastAsiaTheme="minorEastAsia"/>
        </w:rPr>
        <w:t xml:space="preserve"> Ratio</w:t>
      </w:r>
      <w:r w:rsidR="00476F6E">
        <w:rPr>
          <w:rFonts w:eastAsiaTheme="minorEastAsia"/>
        </w:rPr>
        <w:t xml:space="preserve"> and </w:t>
      </w:r>
      <w:r w:rsidR="00476F6E" w:rsidRPr="00476F6E">
        <w:rPr>
          <w:rFonts w:eastAsiaTheme="minorEastAsia"/>
        </w:rPr>
        <w:t>Dividend yield</w:t>
      </w:r>
      <w:r w:rsidR="00476F6E">
        <w:rPr>
          <w:rFonts w:eastAsiaTheme="minorEastAsia"/>
        </w:rPr>
        <w:t xml:space="preserve"> to </w:t>
      </w:r>
      <w:r w:rsidR="000921C4">
        <w:rPr>
          <w:rFonts w:eastAsiaTheme="minorEastAsia"/>
        </w:rPr>
        <w:t>have a prediction on stock market.</w:t>
      </w:r>
    </w:p>
    <w:p w14:paraId="51E3E575" w14:textId="77777777" w:rsidR="00476F6E" w:rsidRPr="00B14E23" w:rsidRDefault="00476F6E" w:rsidP="006934C3">
      <w:pPr>
        <w:pStyle w:val="a4"/>
        <w:ind w:leftChars="0" w:left="396"/>
        <w:rPr>
          <w:rFonts w:eastAsiaTheme="minorEastAsia"/>
        </w:rPr>
      </w:pPr>
    </w:p>
    <w:p w14:paraId="7590FC53" w14:textId="6E700971" w:rsidR="006934C3" w:rsidRPr="006934C3" w:rsidRDefault="006934C3" w:rsidP="00733370">
      <w:pPr>
        <w:rPr>
          <w:rFonts w:eastAsiaTheme="minorEastAsia"/>
        </w:rPr>
      </w:pPr>
      <w:r w:rsidRPr="00E4548B">
        <w:rPr>
          <w:rFonts w:eastAsiaTheme="minorEastAsia" w:hint="eastAsia"/>
        </w:rPr>
        <w:t>Ta</w:t>
      </w:r>
      <w:r w:rsidRPr="00E4548B">
        <w:rPr>
          <w:rFonts w:eastAsiaTheme="minorEastAsia"/>
        </w:rPr>
        <w:t>ble 2.</w:t>
      </w:r>
      <w:r w:rsidR="00E74A9F">
        <w:rPr>
          <w:rFonts w:eastAsiaTheme="minorEastAsia"/>
        </w:rPr>
        <w:t>8</w:t>
      </w:r>
      <w:r>
        <w:rPr>
          <w:rFonts w:eastAsiaTheme="minorEastAsia"/>
        </w:rPr>
        <w:t>.1</w:t>
      </w:r>
      <w:r w:rsidRPr="00E4548B">
        <w:rPr>
          <w:rFonts w:eastAsiaTheme="minorEastAsia"/>
        </w:rPr>
        <w:t xml:space="preserve">: </w:t>
      </w:r>
      <w:r w:rsidR="00476F6E" w:rsidRPr="00476F6E">
        <w:rPr>
          <w:rFonts w:eastAsiaTheme="minorEastAsia"/>
        </w:rPr>
        <w:t>Stock Market Prospects Analysis</w:t>
      </w:r>
      <w:r w:rsidRPr="00476F6E">
        <w:rPr>
          <w:rFonts w:eastAsiaTheme="minorEastAsia"/>
        </w:rPr>
        <w:t xml:space="preserve"> o</w:t>
      </w:r>
      <w:r w:rsidRPr="00E4548B">
        <w:rPr>
          <w:rFonts w:eastAsiaTheme="minorEastAsia"/>
        </w:rPr>
        <w:t xml:space="preserve">n King Fook, </w:t>
      </w:r>
      <w:proofErr w:type="spellStart"/>
      <w:r w:rsidRPr="00E4548B">
        <w:rPr>
          <w:rFonts w:eastAsiaTheme="minorEastAsia"/>
        </w:rPr>
        <w:t>Luk</w:t>
      </w:r>
      <w:proofErr w:type="spellEnd"/>
      <w:r w:rsidRPr="00E4548B">
        <w:rPr>
          <w:rFonts w:eastAsiaTheme="minorEastAsia"/>
        </w:rPr>
        <w:t xml:space="preserve"> Fook and Chow Sang </w:t>
      </w:r>
      <w:proofErr w:type="spellStart"/>
      <w:r w:rsidRPr="00E4548B">
        <w:rPr>
          <w:rFonts w:eastAsiaTheme="minorEastAsia"/>
        </w:rPr>
        <w:lastRenderedPageBreak/>
        <w:t>Sang</w:t>
      </w:r>
      <w:proofErr w:type="spellEnd"/>
    </w:p>
    <w:p w14:paraId="40F5ECA6" w14:textId="5EE0585A" w:rsidR="00D5553B" w:rsidRDefault="00AE7A33" w:rsidP="00E4781D">
      <w:pPr>
        <w:jc w:val="center"/>
        <w:rPr>
          <w:rFonts w:eastAsiaTheme="minorEastAsia"/>
        </w:rPr>
      </w:pPr>
      <w:r>
        <w:rPr>
          <w:noProof/>
        </w:rPr>
        <w:drawing>
          <wp:inline distT="0" distB="0" distL="0" distR="0" wp14:anchorId="143F46B4" wp14:editId="2DC752C9">
            <wp:extent cx="5274310" cy="1109980"/>
            <wp:effectExtent l="0" t="0" r="2540" b="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74310" cy="1109980"/>
                    </a:xfrm>
                    <a:prstGeom prst="rect">
                      <a:avLst/>
                    </a:prstGeom>
                    <a:noFill/>
                    <a:ln>
                      <a:noFill/>
                    </a:ln>
                  </pic:spPr>
                </pic:pic>
              </a:graphicData>
            </a:graphic>
          </wp:inline>
        </w:drawing>
      </w:r>
    </w:p>
    <w:p w14:paraId="49315DDF" w14:textId="414ECF97" w:rsidR="002A428B" w:rsidRDefault="002A428B" w:rsidP="00733370">
      <w:pPr>
        <w:jc w:val="right"/>
      </w:pPr>
      <w:r>
        <w:rPr>
          <w:rFonts w:hint="eastAsia"/>
        </w:rPr>
        <w:t>S</w:t>
      </w:r>
      <w:r>
        <w:t>ource: Constructed by the author</w:t>
      </w:r>
    </w:p>
    <w:p w14:paraId="5FAA561A" w14:textId="24B610C5" w:rsidR="00B14E23" w:rsidRPr="002A428B" w:rsidRDefault="00B14E23" w:rsidP="00733370">
      <w:pPr>
        <w:rPr>
          <w:rFonts w:eastAsiaTheme="minorEastAsia"/>
        </w:rPr>
      </w:pPr>
    </w:p>
    <w:p w14:paraId="4D4E98E0" w14:textId="77777777" w:rsidR="002A428B" w:rsidRPr="006B45F0" w:rsidRDefault="00B14E23" w:rsidP="00733370">
      <w:pPr>
        <w:ind w:leftChars="200" w:left="480"/>
        <w:rPr>
          <w:rFonts w:eastAsiaTheme="minorEastAsia"/>
        </w:rPr>
      </w:pPr>
      <w:r w:rsidRPr="00953A31">
        <w:rPr>
          <w:rFonts w:eastAsiaTheme="minorEastAsia"/>
        </w:rPr>
        <w:t>Earnings per share</w:t>
      </w:r>
      <w:r w:rsidRPr="006B45F0">
        <w:rPr>
          <w:rFonts w:eastAsiaTheme="minorEastAsia"/>
        </w:rPr>
        <w:t xml:space="preserve"> </w:t>
      </w:r>
      <w:r w:rsidRPr="00FF1436">
        <w:rPr>
          <w:rFonts w:eastAsiaTheme="minorEastAsia"/>
        </w:rPr>
        <w:t>refers to the ratio of the company's net profit to the outstanding ordinary shares, reflecting the profitability of ordinary shares</w:t>
      </w:r>
      <w:r>
        <w:rPr>
          <w:rFonts w:eastAsiaTheme="minorEastAsia"/>
        </w:rPr>
        <w:t xml:space="preserve"> (</w:t>
      </w:r>
      <w:r w:rsidRPr="006B45F0">
        <w:rPr>
          <w:rFonts w:eastAsiaTheme="minorEastAsia"/>
        </w:rPr>
        <w:t xml:space="preserve">Khan, 2014). </w:t>
      </w:r>
      <w:r w:rsidR="000921C4" w:rsidRPr="006B45F0">
        <w:rPr>
          <w:rFonts w:eastAsiaTheme="minorEastAsia"/>
        </w:rPr>
        <w:t>Although King Fook is improving from 2019 at 0.001 to 2021 0.031, on average is still</w:t>
      </w:r>
      <w:r w:rsidR="002A428B" w:rsidRPr="006B45F0">
        <w:rPr>
          <w:rFonts w:eastAsiaTheme="minorEastAsia"/>
        </w:rPr>
        <w:t xml:space="preserve"> lower than </w:t>
      </w:r>
      <w:proofErr w:type="spellStart"/>
      <w:r w:rsidR="002A428B" w:rsidRPr="006B45F0">
        <w:rPr>
          <w:rFonts w:eastAsiaTheme="minorEastAsia"/>
        </w:rPr>
        <w:t>Luk</w:t>
      </w:r>
      <w:proofErr w:type="spellEnd"/>
      <w:r w:rsidR="002A428B" w:rsidRPr="006B45F0">
        <w:rPr>
          <w:rFonts w:eastAsiaTheme="minorEastAsia"/>
        </w:rPr>
        <w:t xml:space="preserve"> Fook 1.926 and Chow Sang </w:t>
      </w:r>
      <w:proofErr w:type="spellStart"/>
      <w:r w:rsidR="002A428B" w:rsidRPr="006B45F0">
        <w:rPr>
          <w:rFonts w:eastAsiaTheme="minorEastAsia"/>
        </w:rPr>
        <w:t>Sang</w:t>
      </w:r>
      <w:proofErr w:type="spellEnd"/>
      <w:r w:rsidR="002A428B" w:rsidRPr="006B45F0">
        <w:rPr>
          <w:rFonts w:eastAsiaTheme="minorEastAsia"/>
        </w:rPr>
        <w:t xml:space="preserve"> 0.018.</w:t>
      </w:r>
    </w:p>
    <w:p w14:paraId="006ADF07" w14:textId="77777777" w:rsidR="002A428B" w:rsidRPr="006B45F0" w:rsidRDefault="002A428B" w:rsidP="00733370">
      <w:pPr>
        <w:ind w:leftChars="200" w:left="480"/>
        <w:rPr>
          <w:rFonts w:eastAsiaTheme="minorEastAsia"/>
        </w:rPr>
      </w:pPr>
    </w:p>
    <w:p w14:paraId="66B08CBC" w14:textId="3D6D3EAA" w:rsidR="00B14E23" w:rsidRDefault="006B45F0" w:rsidP="00733370">
      <w:pPr>
        <w:ind w:leftChars="200" w:left="480"/>
        <w:rPr>
          <w:rFonts w:eastAsiaTheme="minorEastAsia"/>
        </w:rPr>
      </w:pPr>
      <w:r>
        <w:rPr>
          <w:rFonts w:eastAsiaTheme="minorEastAsia"/>
        </w:rPr>
        <w:t>P</w:t>
      </w:r>
      <w:r w:rsidR="001754DC" w:rsidRPr="006B45F0">
        <w:rPr>
          <w:rFonts w:eastAsiaTheme="minorEastAsia"/>
        </w:rPr>
        <w:t xml:space="preserve">rice-earnings ratio is </w:t>
      </w:r>
      <w:r w:rsidR="00461C37">
        <w:rPr>
          <w:rFonts w:eastAsiaTheme="minorEastAsia"/>
        </w:rPr>
        <w:t>to</w:t>
      </w:r>
      <w:r w:rsidR="001754DC" w:rsidRPr="006B45F0">
        <w:rPr>
          <w:rFonts w:eastAsiaTheme="minorEastAsia"/>
        </w:rPr>
        <w:t xml:space="preserve"> assess whether the stock price level is reasonable. </w:t>
      </w:r>
      <w:r w:rsidR="00851D74">
        <w:rPr>
          <w:rFonts w:eastAsiaTheme="minorEastAsia"/>
        </w:rPr>
        <w:t>Calculated the ratio by d</w:t>
      </w:r>
      <w:r w:rsidR="001754DC" w:rsidRPr="006B45F0">
        <w:rPr>
          <w:rFonts w:eastAsiaTheme="minorEastAsia"/>
        </w:rPr>
        <w:t>ividing the</w:t>
      </w:r>
      <w:r w:rsidR="001754DC" w:rsidRPr="00733370">
        <w:t xml:space="preserve"> stock price by the annual earnings per share </w:t>
      </w:r>
      <w:r w:rsidRPr="00733370">
        <w:t>(Khan, 2009)</w:t>
      </w:r>
      <w:r w:rsidR="00C851D8" w:rsidRPr="00733370">
        <w:t>. King Fook has the highest Price</w:t>
      </w:r>
      <w:r w:rsidR="00C851D8" w:rsidRPr="006B45F0">
        <w:rPr>
          <w:rFonts w:eastAsiaTheme="minorEastAsia"/>
        </w:rPr>
        <w:t>-earnings ratio</w:t>
      </w:r>
      <w:r w:rsidR="00C851D8">
        <w:rPr>
          <w:rFonts w:eastAsiaTheme="minorEastAsia"/>
        </w:rPr>
        <w:t xml:space="preserve"> on average 175 times versus </w:t>
      </w:r>
      <w:proofErr w:type="spellStart"/>
      <w:r w:rsidR="00C851D8">
        <w:rPr>
          <w:rFonts w:eastAsiaTheme="minorEastAsia"/>
        </w:rPr>
        <w:t>Luk</w:t>
      </w:r>
      <w:proofErr w:type="spellEnd"/>
      <w:r w:rsidR="00C851D8">
        <w:rPr>
          <w:rFonts w:eastAsiaTheme="minorEastAsia"/>
        </w:rPr>
        <w:t xml:space="preserve"> Fook 11.1 times and Chow Sang </w:t>
      </w:r>
      <w:proofErr w:type="spellStart"/>
      <w:r w:rsidR="00C851D8">
        <w:rPr>
          <w:rFonts w:eastAsiaTheme="minorEastAsia"/>
        </w:rPr>
        <w:t>Sang</w:t>
      </w:r>
      <w:proofErr w:type="spellEnd"/>
      <w:r w:rsidR="00C851D8">
        <w:rPr>
          <w:rFonts w:eastAsiaTheme="minorEastAsia"/>
        </w:rPr>
        <w:t xml:space="preserve"> 11.09.</w:t>
      </w:r>
    </w:p>
    <w:p w14:paraId="3BEFF5B2" w14:textId="7FB17524" w:rsidR="00C851D8" w:rsidRDefault="00C851D8" w:rsidP="00733370">
      <w:pPr>
        <w:ind w:leftChars="200" w:left="480"/>
        <w:rPr>
          <w:rFonts w:eastAsiaTheme="minorEastAsia"/>
        </w:rPr>
      </w:pPr>
    </w:p>
    <w:p w14:paraId="77AE0990" w14:textId="05C544B6" w:rsidR="00B14E23" w:rsidRDefault="00AA4627" w:rsidP="00733370">
      <w:pPr>
        <w:ind w:leftChars="200" w:left="480"/>
        <w:rPr>
          <w:rFonts w:eastAsiaTheme="minorEastAsia"/>
        </w:rPr>
      </w:pPr>
      <w:r>
        <w:rPr>
          <w:rFonts w:eastAsiaTheme="minorEastAsia"/>
        </w:rPr>
        <w:t>D</w:t>
      </w:r>
      <w:r w:rsidRPr="00AA4627">
        <w:rPr>
          <w:rFonts w:eastAsiaTheme="minorEastAsia"/>
        </w:rPr>
        <w:t xml:space="preserve">ividend yield is the </w:t>
      </w:r>
      <w:r w:rsidRPr="00733370">
        <w:t xml:space="preserve">ratio between the dividend and the stock price (Kothari and </w:t>
      </w:r>
      <w:proofErr w:type="spellStart"/>
      <w:r w:rsidRPr="00733370">
        <w:t>Shanken</w:t>
      </w:r>
      <w:proofErr w:type="spellEnd"/>
      <w:r w:rsidRPr="00733370">
        <w:t>, 1997). In t</w:t>
      </w:r>
      <w:r w:rsidRPr="00733370">
        <w:rPr>
          <w:rFonts w:hint="eastAsia"/>
        </w:rPr>
        <w:t>a</w:t>
      </w:r>
      <w:r w:rsidRPr="00E4548B">
        <w:rPr>
          <w:rFonts w:eastAsiaTheme="minorEastAsia"/>
        </w:rPr>
        <w:t>ble 2.</w:t>
      </w:r>
      <w:r w:rsidR="00E74A9F">
        <w:rPr>
          <w:rFonts w:eastAsiaTheme="minorEastAsia"/>
        </w:rPr>
        <w:t>8</w:t>
      </w:r>
      <w:r>
        <w:rPr>
          <w:rFonts w:eastAsiaTheme="minorEastAsia"/>
        </w:rPr>
        <w:t xml:space="preserve">.1, King Fook is performing the worst on average 21% when compared to </w:t>
      </w:r>
      <w:proofErr w:type="spellStart"/>
      <w:r>
        <w:rPr>
          <w:rFonts w:eastAsiaTheme="minorEastAsia"/>
        </w:rPr>
        <w:t>Luk</w:t>
      </w:r>
      <w:proofErr w:type="spellEnd"/>
      <w:r>
        <w:rPr>
          <w:rFonts w:eastAsiaTheme="minorEastAsia"/>
        </w:rPr>
        <w:t xml:space="preserve"> Fook 70% and Chow Sang </w:t>
      </w:r>
      <w:proofErr w:type="spellStart"/>
      <w:r>
        <w:rPr>
          <w:rFonts w:eastAsiaTheme="minorEastAsia"/>
        </w:rPr>
        <w:t>Sang</w:t>
      </w:r>
      <w:proofErr w:type="spellEnd"/>
      <w:r>
        <w:rPr>
          <w:rFonts w:eastAsiaTheme="minorEastAsia"/>
        </w:rPr>
        <w:t xml:space="preserve"> 48%.</w:t>
      </w:r>
    </w:p>
    <w:p w14:paraId="49E2A372" w14:textId="77777777" w:rsidR="00AA4627" w:rsidRPr="00AA4627" w:rsidRDefault="00AA4627" w:rsidP="00733370">
      <w:pPr>
        <w:ind w:leftChars="200" w:left="480"/>
        <w:rPr>
          <w:rFonts w:eastAsiaTheme="minorEastAsia"/>
        </w:rPr>
      </w:pPr>
    </w:p>
    <w:p w14:paraId="3DD1CD1E" w14:textId="166F4A0C" w:rsidR="00AB21B7" w:rsidRDefault="008139D4" w:rsidP="00780C5C">
      <w:pPr>
        <w:pStyle w:val="1"/>
        <w:numPr>
          <w:ilvl w:val="0"/>
          <w:numId w:val="13"/>
        </w:numPr>
        <w:rPr>
          <w:rFonts w:eastAsiaTheme="minorEastAsia"/>
        </w:rPr>
      </w:pPr>
      <w:bookmarkStart w:id="12" w:name="_Toc113139403"/>
      <w:r>
        <w:rPr>
          <w:rFonts w:eastAsiaTheme="minorEastAsia"/>
        </w:rPr>
        <w:t>King</w:t>
      </w:r>
      <w:r w:rsidR="00C7232E">
        <w:rPr>
          <w:rFonts w:eastAsiaTheme="minorEastAsia"/>
        </w:rPr>
        <w:t xml:space="preserve"> Fook’s Corporate Governance</w:t>
      </w:r>
      <w:bookmarkEnd w:id="12"/>
    </w:p>
    <w:p w14:paraId="3BCB5A80" w14:textId="77B184BB" w:rsidR="000B2973" w:rsidRDefault="000B2973" w:rsidP="000B2973">
      <w:pPr>
        <w:ind w:left="360"/>
        <w:rPr>
          <w:color w:val="222222"/>
          <w:shd w:val="clear" w:color="auto" w:fill="FFFFFF"/>
        </w:rPr>
      </w:pPr>
      <w:r>
        <w:rPr>
          <w:rFonts w:eastAsiaTheme="minorEastAsia" w:hint="eastAsia"/>
        </w:rPr>
        <w:t>C</w:t>
      </w:r>
      <w:r>
        <w:rPr>
          <w:rFonts w:eastAsiaTheme="minorEastAsia"/>
        </w:rPr>
        <w:t>orporate governance is the system by which companies are directed and controlled by the board of directors and senior management. The board of directors have a duty to act in the interests of shareholders</w:t>
      </w:r>
      <w:r w:rsidR="00796E90" w:rsidRPr="00796E90">
        <w:rPr>
          <w:color w:val="222222"/>
          <w:shd w:val="clear" w:color="auto" w:fill="FFFFFF"/>
        </w:rPr>
        <w:t xml:space="preserve"> </w:t>
      </w:r>
      <w:r w:rsidR="00796E90">
        <w:rPr>
          <w:color w:val="222222"/>
          <w:shd w:val="clear" w:color="auto" w:fill="FFFFFF"/>
        </w:rPr>
        <w:t>(</w:t>
      </w:r>
      <w:r w:rsidR="00796E90" w:rsidRPr="00796E90">
        <w:rPr>
          <w:color w:val="222222"/>
          <w:shd w:val="clear" w:color="auto" w:fill="FFFFFF"/>
        </w:rPr>
        <w:t>Monks</w:t>
      </w:r>
      <w:r w:rsidR="00796E90">
        <w:rPr>
          <w:color w:val="222222"/>
          <w:shd w:val="clear" w:color="auto" w:fill="FFFFFF"/>
        </w:rPr>
        <w:t xml:space="preserve"> </w:t>
      </w:r>
      <w:r w:rsidR="00796E90" w:rsidRPr="00796E90">
        <w:rPr>
          <w:color w:val="222222"/>
          <w:shd w:val="clear" w:color="auto" w:fill="FFFFFF"/>
        </w:rPr>
        <w:t>and Minow,</w:t>
      </w:r>
      <w:r w:rsidR="00796E90">
        <w:rPr>
          <w:color w:val="222222"/>
          <w:shd w:val="clear" w:color="auto" w:fill="FFFFFF"/>
        </w:rPr>
        <w:t xml:space="preserve"> </w:t>
      </w:r>
      <w:r w:rsidR="00796E90" w:rsidRPr="00796E90">
        <w:rPr>
          <w:color w:val="222222"/>
          <w:shd w:val="clear" w:color="auto" w:fill="FFFFFF"/>
        </w:rPr>
        <w:t>2011)</w:t>
      </w:r>
      <w:r w:rsidR="00796E90">
        <w:rPr>
          <w:color w:val="222222"/>
          <w:shd w:val="clear" w:color="auto" w:fill="FFFFFF"/>
        </w:rPr>
        <w:t>.</w:t>
      </w:r>
    </w:p>
    <w:p w14:paraId="703DE441" w14:textId="77777777" w:rsidR="00796E90" w:rsidRDefault="00796E90" w:rsidP="000B2973">
      <w:pPr>
        <w:ind w:left="360"/>
        <w:rPr>
          <w:color w:val="222222"/>
          <w:shd w:val="clear" w:color="auto" w:fill="FFFFFF"/>
        </w:rPr>
      </w:pPr>
    </w:p>
    <w:p w14:paraId="58C57321" w14:textId="027A6465" w:rsidR="005E5D55" w:rsidRPr="005B7001" w:rsidRDefault="00733370" w:rsidP="00733370">
      <w:pPr>
        <w:pStyle w:val="2"/>
        <w:rPr>
          <w:shd w:val="clear" w:color="auto" w:fill="FFFFFF"/>
        </w:rPr>
      </w:pPr>
      <w:bookmarkStart w:id="13" w:name="_Toc113139404"/>
      <w:r>
        <w:rPr>
          <w:shd w:val="clear" w:color="auto" w:fill="FFFFFF"/>
        </w:rPr>
        <w:t xml:space="preserve">3.1 </w:t>
      </w:r>
      <w:r w:rsidR="00796E90" w:rsidRPr="005B7001">
        <w:rPr>
          <w:shd w:val="clear" w:color="auto" w:fill="FFFFFF"/>
        </w:rPr>
        <w:t>Corporate Governance System</w:t>
      </w:r>
      <w:bookmarkEnd w:id="13"/>
    </w:p>
    <w:p w14:paraId="6496EF5D" w14:textId="77777777" w:rsidR="00BE1EC2" w:rsidRDefault="00BE1EC2" w:rsidP="00987D53">
      <w:pPr>
        <w:ind w:left="240"/>
        <w:rPr>
          <w:rFonts w:eastAsiaTheme="minorEastAsia"/>
        </w:rPr>
      </w:pPr>
    </w:p>
    <w:p w14:paraId="17654B64" w14:textId="2BBF2AA6" w:rsidR="00325C80" w:rsidRDefault="002B7D61" w:rsidP="00733370">
      <w:pPr>
        <w:ind w:leftChars="200" w:left="480"/>
        <w:rPr>
          <w:rFonts w:eastAsiaTheme="minorEastAsia"/>
        </w:rPr>
      </w:pPr>
      <w:r>
        <w:rPr>
          <w:rFonts w:eastAsiaTheme="minorEastAsia" w:hint="eastAsia"/>
        </w:rPr>
        <w:t>K</w:t>
      </w:r>
      <w:r>
        <w:rPr>
          <w:rFonts w:eastAsiaTheme="minorEastAsia"/>
        </w:rPr>
        <w:t xml:space="preserve">ing Fook has four </w:t>
      </w:r>
      <w:r w:rsidR="007F6420">
        <w:rPr>
          <w:rFonts w:eastAsiaTheme="minorEastAsia"/>
        </w:rPr>
        <w:t>layers</w:t>
      </w:r>
      <w:r>
        <w:rPr>
          <w:rFonts w:eastAsiaTheme="minorEastAsia"/>
        </w:rPr>
        <w:t xml:space="preserve"> on corporate governance system</w:t>
      </w:r>
      <w:r w:rsidR="005379DF">
        <w:rPr>
          <w:rFonts w:eastAsiaTheme="minorEastAsia"/>
        </w:rPr>
        <w:t>.</w:t>
      </w:r>
      <w:r w:rsidR="00987D53">
        <w:rPr>
          <w:rFonts w:eastAsiaTheme="minorEastAsia"/>
        </w:rPr>
        <w:t xml:space="preserve"> </w:t>
      </w:r>
      <w:r w:rsidR="00325C80">
        <w:rPr>
          <w:rFonts w:eastAsiaTheme="minorEastAsia" w:hint="eastAsia"/>
        </w:rPr>
        <w:t>T</w:t>
      </w:r>
      <w:r w:rsidR="00325C80">
        <w:rPr>
          <w:rFonts w:eastAsiaTheme="minorEastAsia"/>
        </w:rPr>
        <w:t xml:space="preserve">he group invites an external consultant to review the risk management framework, risk of governance structure, risk management policy, facilities, </w:t>
      </w:r>
      <w:r w:rsidR="00325C80" w:rsidRPr="00FF4A3E">
        <w:rPr>
          <w:rFonts w:eastAsiaTheme="minorEastAsia"/>
        </w:rPr>
        <w:t>coordinate and support the risk management process.</w:t>
      </w:r>
    </w:p>
    <w:p w14:paraId="5FD3E61D" w14:textId="77777777" w:rsidR="00325C80" w:rsidRDefault="00325C80" w:rsidP="00733370">
      <w:pPr>
        <w:ind w:leftChars="200" w:left="480"/>
        <w:rPr>
          <w:rFonts w:eastAsiaTheme="minorEastAsia"/>
        </w:rPr>
      </w:pPr>
    </w:p>
    <w:p w14:paraId="4EF8DF88" w14:textId="2E2857BE" w:rsidR="00325C80" w:rsidRDefault="005379DF" w:rsidP="00733370">
      <w:pPr>
        <w:ind w:leftChars="200" w:left="480"/>
        <w:rPr>
          <w:rFonts w:eastAsiaTheme="minorEastAsia"/>
        </w:rPr>
      </w:pPr>
      <w:r>
        <w:rPr>
          <w:rFonts w:eastAsiaTheme="minorEastAsia" w:hint="eastAsia"/>
        </w:rPr>
        <w:t>T</w:t>
      </w:r>
      <w:r>
        <w:rPr>
          <w:rFonts w:eastAsiaTheme="minorEastAsia"/>
        </w:rPr>
        <w:t xml:space="preserve">he </w:t>
      </w:r>
      <w:r w:rsidR="00C72D1E">
        <w:rPr>
          <w:rFonts w:eastAsiaTheme="minorEastAsia"/>
        </w:rPr>
        <w:t xml:space="preserve">first layer is The </w:t>
      </w:r>
      <w:r>
        <w:rPr>
          <w:rFonts w:eastAsiaTheme="minorEastAsia"/>
        </w:rPr>
        <w:t xml:space="preserve">Board is accountable for the group’s business objectives and the </w:t>
      </w:r>
      <w:r>
        <w:rPr>
          <w:rFonts w:eastAsiaTheme="minorEastAsia"/>
        </w:rPr>
        <w:lastRenderedPageBreak/>
        <w:t xml:space="preserve">risks. Then is the Audit Committee which responsible for oversighting the company risk management and internal control systems. The third layer </w:t>
      </w:r>
      <w:r w:rsidR="00C72D1E">
        <w:rPr>
          <w:rFonts w:eastAsiaTheme="minorEastAsia"/>
        </w:rPr>
        <w:t>is</w:t>
      </w:r>
      <w:r>
        <w:rPr>
          <w:rFonts w:eastAsiaTheme="minorEastAsia"/>
        </w:rPr>
        <w:t xml:space="preserve"> Risk Management Committee response for financial and operational executives. </w:t>
      </w:r>
    </w:p>
    <w:p w14:paraId="02A197D3" w14:textId="77777777" w:rsidR="00325C80" w:rsidRDefault="00325C80" w:rsidP="00733370">
      <w:pPr>
        <w:ind w:leftChars="200" w:left="480"/>
        <w:rPr>
          <w:rFonts w:eastAsiaTheme="minorEastAsia"/>
        </w:rPr>
      </w:pPr>
    </w:p>
    <w:p w14:paraId="0874018C" w14:textId="44E7B255" w:rsidR="00C72D1E" w:rsidRDefault="00325C80" w:rsidP="00733370">
      <w:pPr>
        <w:autoSpaceDE w:val="0"/>
        <w:autoSpaceDN w:val="0"/>
        <w:adjustRightInd w:val="0"/>
        <w:ind w:leftChars="200" w:left="480"/>
        <w:rPr>
          <w:rFonts w:eastAsiaTheme="minorEastAsia"/>
        </w:rPr>
      </w:pPr>
      <w:r>
        <w:rPr>
          <w:rFonts w:eastAsiaTheme="minorEastAsia"/>
        </w:rPr>
        <w:t>The First line of defense is company’s business unit and departments</w:t>
      </w:r>
      <w:r w:rsidR="00C72D1E">
        <w:rPr>
          <w:rFonts w:eastAsiaTheme="minorEastAsia"/>
        </w:rPr>
        <w:t xml:space="preserve"> </w:t>
      </w:r>
      <w:r w:rsidR="00C72D1E" w:rsidRPr="00C72D1E">
        <w:rPr>
          <w:rFonts w:eastAsiaTheme="minorEastAsia"/>
        </w:rPr>
        <w:t>for identifying, assessing, managing and monitoring risks associated with each business operation.</w:t>
      </w:r>
      <w:r>
        <w:rPr>
          <w:rFonts w:eastAsiaTheme="minorEastAsia"/>
        </w:rPr>
        <w:t xml:space="preserve"> </w:t>
      </w:r>
    </w:p>
    <w:p w14:paraId="07B13CAD" w14:textId="77777777" w:rsidR="00733370" w:rsidRDefault="00733370" w:rsidP="00733370">
      <w:pPr>
        <w:autoSpaceDE w:val="0"/>
        <w:autoSpaceDN w:val="0"/>
        <w:adjustRightInd w:val="0"/>
        <w:ind w:leftChars="200" w:left="480"/>
        <w:rPr>
          <w:rFonts w:eastAsiaTheme="minorEastAsia"/>
        </w:rPr>
      </w:pPr>
    </w:p>
    <w:p w14:paraId="3137AE5A" w14:textId="35716B80" w:rsidR="00E826BD" w:rsidRDefault="00325C80" w:rsidP="00733370">
      <w:pPr>
        <w:autoSpaceDE w:val="0"/>
        <w:autoSpaceDN w:val="0"/>
        <w:adjustRightInd w:val="0"/>
        <w:ind w:leftChars="200" w:left="480"/>
        <w:rPr>
          <w:rFonts w:eastAsiaTheme="minorEastAsia"/>
        </w:rPr>
      </w:pPr>
      <w:r>
        <w:rPr>
          <w:rFonts w:eastAsiaTheme="minorEastAsia"/>
        </w:rPr>
        <w:t>The Second line of defense is The</w:t>
      </w:r>
      <w:r w:rsidRPr="00325C80">
        <w:rPr>
          <w:rFonts w:eastAsiaTheme="minorEastAsia"/>
        </w:rPr>
        <w:t xml:space="preserve"> </w:t>
      </w:r>
      <w:r>
        <w:rPr>
          <w:rFonts w:eastAsiaTheme="minorEastAsia"/>
        </w:rPr>
        <w:t>Risk Management Committee</w:t>
      </w:r>
      <w:r w:rsidR="00C72D1E" w:rsidRPr="00C72D1E">
        <w:rPr>
          <w:rFonts w:eastAsiaTheme="minorEastAsia"/>
        </w:rPr>
        <w:t xml:space="preserve"> </w:t>
      </w:r>
      <w:r>
        <w:rPr>
          <w:rFonts w:eastAsiaTheme="minorEastAsia"/>
        </w:rPr>
        <w:t xml:space="preserve">and </w:t>
      </w:r>
      <w:r w:rsidR="00322890">
        <w:rPr>
          <w:rFonts w:eastAsiaTheme="minorEastAsia"/>
        </w:rPr>
        <w:t>the</w:t>
      </w:r>
      <w:r>
        <w:rPr>
          <w:rFonts w:eastAsiaTheme="minorEastAsia"/>
        </w:rPr>
        <w:t xml:space="preserve"> external consultant. </w:t>
      </w:r>
      <w:r w:rsidR="00C72D1E" w:rsidRPr="00C72D1E">
        <w:rPr>
          <w:rFonts w:eastAsiaTheme="minorEastAsia"/>
        </w:rPr>
        <w:t>Assessing relevant risks and</w:t>
      </w:r>
      <w:r w:rsidR="00C72D1E">
        <w:rPr>
          <w:rFonts w:eastAsiaTheme="minorEastAsia" w:hint="eastAsia"/>
        </w:rPr>
        <w:t xml:space="preserve"> </w:t>
      </w:r>
      <w:r w:rsidR="00C72D1E" w:rsidRPr="00C72D1E">
        <w:rPr>
          <w:rFonts w:eastAsiaTheme="minorEastAsia"/>
        </w:rPr>
        <w:t>carrying out necessary control activities</w:t>
      </w:r>
      <w:r w:rsidR="00C72D1E">
        <w:rPr>
          <w:rFonts w:eastAsiaTheme="minorEastAsia"/>
        </w:rPr>
        <w:t xml:space="preserve"> by The</w:t>
      </w:r>
      <w:r w:rsidR="00C72D1E" w:rsidRPr="00325C80">
        <w:rPr>
          <w:rFonts w:eastAsiaTheme="minorEastAsia"/>
        </w:rPr>
        <w:t xml:space="preserve"> </w:t>
      </w:r>
      <w:r w:rsidR="00C72D1E">
        <w:rPr>
          <w:rFonts w:eastAsiaTheme="minorEastAsia"/>
        </w:rPr>
        <w:t xml:space="preserve">Risk Management Committee. </w:t>
      </w:r>
      <w:r w:rsidR="00C72D1E" w:rsidRPr="00C72D1E">
        <w:rPr>
          <w:rFonts w:eastAsiaTheme="minorEastAsia"/>
        </w:rPr>
        <w:t>Facilitating, coordinate and support the risk management process</w:t>
      </w:r>
      <w:r w:rsidR="00C72D1E">
        <w:rPr>
          <w:rFonts w:eastAsiaTheme="minorEastAsia"/>
        </w:rPr>
        <w:t xml:space="preserve"> by </w:t>
      </w:r>
      <w:r w:rsidR="00E826BD">
        <w:rPr>
          <w:rFonts w:eastAsiaTheme="minorEastAsia"/>
        </w:rPr>
        <w:t>the external consultant.</w:t>
      </w:r>
    </w:p>
    <w:p w14:paraId="5B35DF3F" w14:textId="77777777" w:rsidR="00733370" w:rsidRPr="00C72D1E" w:rsidRDefault="00733370" w:rsidP="00733370">
      <w:pPr>
        <w:autoSpaceDE w:val="0"/>
        <w:autoSpaceDN w:val="0"/>
        <w:adjustRightInd w:val="0"/>
        <w:ind w:leftChars="200" w:left="480"/>
        <w:rPr>
          <w:rFonts w:eastAsiaTheme="minorEastAsia"/>
        </w:rPr>
      </w:pPr>
    </w:p>
    <w:p w14:paraId="0A0D2586" w14:textId="3CC2543F" w:rsidR="005379DF" w:rsidRDefault="00325C80" w:rsidP="00733370">
      <w:pPr>
        <w:autoSpaceDE w:val="0"/>
        <w:autoSpaceDN w:val="0"/>
        <w:adjustRightInd w:val="0"/>
        <w:ind w:leftChars="200" w:left="480"/>
        <w:rPr>
          <w:rFonts w:eastAsiaTheme="minorEastAsia"/>
        </w:rPr>
      </w:pPr>
      <w:r>
        <w:rPr>
          <w:rFonts w:eastAsiaTheme="minorEastAsia"/>
        </w:rPr>
        <w:t xml:space="preserve">The Third line of defense is </w:t>
      </w:r>
      <w:r w:rsidR="00322890">
        <w:rPr>
          <w:rFonts w:eastAsiaTheme="minorEastAsia"/>
        </w:rPr>
        <w:t>the Internal Audit Department</w:t>
      </w:r>
      <w:r w:rsidR="00C12DCC">
        <w:rPr>
          <w:rFonts w:eastAsiaTheme="minorEastAsia"/>
        </w:rPr>
        <w:t xml:space="preserve"> for internal audit work to make sure the first and second lines of defense are valid</w:t>
      </w:r>
      <w:r w:rsidR="00C12DCC">
        <w:rPr>
          <w:rFonts w:eastAsiaTheme="minorEastAsia" w:hint="eastAsia"/>
        </w:rPr>
        <w:t xml:space="preserve"> </w:t>
      </w:r>
      <w:r w:rsidR="005379DF">
        <w:rPr>
          <w:rFonts w:eastAsiaTheme="minorEastAsia"/>
        </w:rPr>
        <w:t>(King</w:t>
      </w:r>
      <w:r w:rsidR="005379DF" w:rsidRPr="00D12EBA">
        <w:rPr>
          <w:rFonts w:eastAsiaTheme="minorEastAsia"/>
        </w:rPr>
        <w:t xml:space="preserve"> Fook Holdings Limited</w:t>
      </w:r>
      <w:r w:rsidR="005379DF">
        <w:rPr>
          <w:rFonts w:eastAsiaTheme="minorEastAsia"/>
        </w:rPr>
        <w:t>, 2021</w:t>
      </w:r>
      <w:r w:rsidR="005379DF" w:rsidRPr="00D12EBA">
        <w:rPr>
          <w:rFonts w:eastAsiaTheme="minorEastAsia"/>
        </w:rPr>
        <w:t>)</w:t>
      </w:r>
      <w:r w:rsidR="005379DF">
        <w:rPr>
          <w:rFonts w:eastAsiaTheme="minorEastAsia"/>
        </w:rPr>
        <w:t>.</w:t>
      </w:r>
    </w:p>
    <w:p w14:paraId="0626BEFF" w14:textId="77777777" w:rsidR="00733370" w:rsidRDefault="00733370" w:rsidP="00733370">
      <w:pPr>
        <w:autoSpaceDE w:val="0"/>
        <w:autoSpaceDN w:val="0"/>
        <w:adjustRightInd w:val="0"/>
        <w:ind w:leftChars="200" w:left="480"/>
        <w:rPr>
          <w:rFonts w:eastAsiaTheme="minorEastAsia"/>
        </w:rPr>
      </w:pPr>
    </w:p>
    <w:p w14:paraId="696899E5" w14:textId="3EAC2EE5" w:rsidR="00987D53" w:rsidRPr="0024366B" w:rsidRDefault="0024366B" w:rsidP="0024366B">
      <w:pPr>
        <w:ind w:leftChars="100" w:left="240"/>
        <w:rPr>
          <w:rFonts w:eastAsiaTheme="minorEastAsia"/>
        </w:rPr>
      </w:pPr>
      <w:r>
        <w:rPr>
          <w:rFonts w:eastAsiaTheme="minorEastAsia"/>
        </w:rPr>
        <w:t>Figure</w:t>
      </w:r>
      <w:r w:rsidRPr="00E4548B">
        <w:rPr>
          <w:rFonts w:eastAsiaTheme="minorEastAsia"/>
        </w:rPr>
        <w:t xml:space="preserve"> </w:t>
      </w:r>
      <w:r>
        <w:rPr>
          <w:rFonts w:eastAsiaTheme="minorEastAsia"/>
        </w:rPr>
        <w:t>3.1.1</w:t>
      </w:r>
      <w:r w:rsidRPr="00E4548B">
        <w:rPr>
          <w:rFonts w:eastAsiaTheme="minorEastAsia"/>
        </w:rPr>
        <w:t xml:space="preserve">: </w:t>
      </w:r>
      <w:r>
        <w:rPr>
          <w:rFonts w:eastAsiaTheme="minorEastAsia"/>
        </w:rPr>
        <w:t>Director’s list of King Fook</w:t>
      </w:r>
    </w:p>
    <w:p w14:paraId="118BE235" w14:textId="6A402415" w:rsidR="00987D53" w:rsidRDefault="00B26FFC" w:rsidP="00E4781D">
      <w:pPr>
        <w:ind w:left="240"/>
        <w:jc w:val="center"/>
        <w:rPr>
          <w:rFonts w:eastAsiaTheme="minorEastAsia"/>
        </w:rPr>
      </w:pPr>
      <w:r>
        <w:rPr>
          <w:rFonts w:eastAsiaTheme="minorEastAsia"/>
          <w:noProof/>
        </w:rPr>
        <w:drawing>
          <wp:inline distT="0" distB="0" distL="0" distR="0" wp14:anchorId="68B7F867" wp14:editId="74C16CDE">
            <wp:extent cx="5273040" cy="3413760"/>
            <wp:effectExtent l="0" t="0" r="381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73040" cy="3413760"/>
                    </a:xfrm>
                    <a:prstGeom prst="rect">
                      <a:avLst/>
                    </a:prstGeom>
                    <a:noFill/>
                    <a:ln>
                      <a:noFill/>
                    </a:ln>
                  </pic:spPr>
                </pic:pic>
              </a:graphicData>
            </a:graphic>
          </wp:inline>
        </w:drawing>
      </w:r>
    </w:p>
    <w:p w14:paraId="78DFED64" w14:textId="0E37A1E1" w:rsidR="0024366B" w:rsidRDefault="0024366B" w:rsidP="00733370">
      <w:pPr>
        <w:jc w:val="right"/>
      </w:pPr>
      <w:r>
        <w:rPr>
          <w:rFonts w:hint="eastAsia"/>
        </w:rPr>
        <w:t>S</w:t>
      </w:r>
      <w:r>
        <w:t xml:space="preserve">ource: </w:t>
      </w:r>
      <w:r w:rsidR="00F24103">
        <w:t>King Fook 2021</w:t>
      </w:r>
    </w:p>
    <w:p w14:paraId="39B53C88" w14:textId="77777777" w:rsidR="0024366B" w:rsidRPr="0024366B" w:rsidRDefault="0024366B" w:rsidP="00987D53">
      <w:pPr>
        <w:ind w:left="240"/>
        <w:rPr>
          <w:rFonts w:eastAsiaTheme="minorEastAsia"/>
        </w:rPr>
      </w:pPr>
    </w:p>
    <w:p w14:paraId="1FCA1785" w14:textId="4E4E8718" w:rsidR="00987D53" w:rsidRPr="005B7001" w:rsidRDefault="00733370" w:rsidP="00733370">
      <w:pPr>
        <w:pStyle w:val="2"/>
        <w:rPr>
          <w:color w:val="222222"/>
          <w:shd w:val="clear" w:color="auto" w:fill="FFFFFF"/>
        </w:rPr>
      </w:pPr>
      <w:bookmarkStart w:id="14" w:name="_Toc113139405"/>
      <w:r>
        <w:t xml:space="preserve">3.2 </w:t>
      </w:r>
      <w:r w:rsidR="00B30799">
        <w:t>Deviate</w:t>
      </w:r>
      <w:r w:rsidR="006B6C0D" w:rsidRPr="005B7001">
        <w:t xml:space="preserve"> of the Listing Rules</w:t>
      </w:r>
      <w:bookmarkEnd w:id="14"/>
      <w:r w:rsidR="006B6C0D" w:rsidRPr="005B7001">
        <w:t xml:space="preserve"> </w:t>
      </w:r>
    </w:p>
    <w:p w14:paraId="12C0730D" w14:textId="2858889A" w:rsidR="002B7D61" w:rsidRDefault="00B6588C" w:rsidP="006B6C0D">
      <w:pPr>
        <w:ind w:left="240" w:hangingChars="100" w:hanging="240"/>
        <w:rPr>
          <w:rFonts w:eastAsiaTheme="minorEastAsia"/>
        </w:rPr>
      </w:pPr>
      <w:r>
        <w:rPr>
          <w:rFonts w:eastAsiaTheme="minorEastAsia"/>
        </w:rPr>
        <w:tab/>
      </w:r>
    </w:p>
    <w:p w14:paraId="567F45F4" w14:textId="03A00332" w:rsidR="00B26FFC" w:rsidRDefault="00B26FFC" w:rsidP="00B26FFC">
      <w:pPr>
        <w:ind w:left="240"/>
        <w:rPr>
          <w:rFonts w:eastAsiaTheme="minorEastAsia"/>
        </w:rPr>
      </w:pPr>
      <w:r>
        <w:rPr>
          <w:rFonts w:eastAsiaTheme="minorEastAsia"/>
        </w:rPr>
        <w:t xml:space="preserve">The group are following all the code provisions in the Corporate Governance under Listing Rules </w:t>
      </w:r>
      <w:r w:rsidR="002D7055">
        <w:rPr>
          <w:rFonts w:eastAsiaTheme="minorEastAsia"/>
        </w:rPr>
        <w:t>of</w:t>
      </w:r>
      <w:r>
        <w:rPr>
          <w:rFonts w:eastAsiaTheme="minorEastAsia"/>
        </w:rPr>
        <w:t xml:space="preserve"> The Stock Exchange of Hong Kong Limited except 4 code provisions </w:t>
      </w:r>
      <w:r>
        <w:rPr>
          <w:rFonts w:eastAsiaTheme="minorEastAsia"/>
        </w:rPr>
        <w:lastRenderedPageBreak/>
        <w:t>(A.4.1, A.5.1 to A.5.4, D.1.4, E.1.5).</w:t>
      </w:r>
    </w:p>
    <w:p w14:paraId="6BAB891D" w14:textId="77777777" w:rsidR="00B26FFC" w:rsidRDefault="00B26FFC" w:rsidP="00B26FFC">
      <w:pPr>
        <w:ind w:left="240"/>
        <w:rPr>
          <w:rFonts w:eastAsiaTheme="minorEastAsia"/>
        </w:rPr>
      </w:pPr>
    </w:p>
    <w:p w14:paraId="2EB817D2" w14:textId="35A1953C" w:rsidR="00B26FFC" w:rsidRDefault="00B26FFC" w:rsidP="00B26FFC">
      <w:pPr>
        <w:autoSpaceDE w:val="0"/>
        <w:autoSpaceDN w:val="0"/>
        <w:adjustRightInd w:val="0"/>
        <w:ind w:left="240"/>
        <w:rPr>
          <w:rFonts w:eastAsiaTheme="minorEastAsia"/>
        </w:rPr>
      </w:pPr>
      <w:r>
        <w:rPr>
          <w:rFonts w:eastAsiaTheme="minorEastAsia"/>
        </w:rPr>
        <w:t xml:space="preserve">A.4.1, </w:t>
      </w:r>
      <w:r>
        <w:rPr>
          <w:rFonts w:eastAsiaTheme="minorEastAsia" w:hint="eastAsia"/>
        </w:rPr>
        <w:t>n</w:t>
      </w:r>
      <w:r>
        <w:rPr>
          <w:rFonts w:eastAsiaTheme="minorEastAsia"/>
        </w:rPr>
        <w:t xml:space="preserve">o </w:t>
      </w:r>
      <w:r w:rsidRPr="00D06169">
        <w:rPr>
          <w:rFonts w:eastAsiaTheme="minorEastAsia"/>
        </w:rPr>
        <w:t xml:space="preserve">specific term </w:t>
      </w:r>
      <w:r>
        <w:rPr>
          <w:rFonts w:eastAsiaTheme="minorEastAsia"/>
        </w:rPr>
        <w:t xml:space="preserve">for </w:t>
      </w:r>
      <w:r w:rsidRPr="00D06169">
        <w:rPr>
          <w:rFonts w:eastAsiaTheme="minorEastAsia"/>
        </w:rPr>
        <w:t>the non-executive directors but each of them is subject to retirement by rotation at annual general meeting of the</w:t>
      </w:r>
      <w:r>
        <w:rPr>
          <w:rFonts w:eastAsiaTheme="minorEastAsia" w:hint="eastAsia"/>
        </w:rPr>
        <w:t xml:space="preserve"> </w:t>
      </w:r>
      <w:r w:rsidRPr="00D06169">
        <w:rPr>
          <w:rFonts w:eastAsiaTheme="minorEastAsia"/>
        </w:rPr>
        <w:t>Company at least once every 3 years in accordance</w:t>
      </w:r>
      <w:r>
        <w:rPr>
          <w:rFonts w:eastAsiaTheme="minorEastAsia"/>
        </w:rPr>
        <w:t xml:space="preserve">. </w:t>
      </w:r>
      <w:r w:rsidRPr="00D06169">
        <w:rPr>
          <w:rFonts w:eastAsiaTheme="minorEastAsia"/>
        </w:rPr>
        <w:t>The retiring</w:t>
      </w:r>
      <w:r>
        <w:rPr>
          <w:rFonts w:eastAsiaTheme="minorEastAsia" w:hint="eastAsia"/>
        </w:rPr>
        <w:t xml:space="preserve"> </w:t>
      </w:r>
      <w:r w:rsidRPr="00D06169">
        <w:rPr>
          <w:rFonts w:eastAsiaTheme="minorEastAsia"/>
        </w:rPr>
        <w:t xml:space="preserve">directors </w:t>
      </w:r>
      <w:r>
        <w:rPr>
          <w:rFonts w:eastAsiaTheme="minorEastAsia"/>
        </w:rPr>
        <w:t xml:space="preserve">are </w:t>
      </w:r>
      <w:r w:rsidRPr="00D06169">
        <w:rPr>
          <w:rFonts w:eastAsiaTheme="minorEastAsia"/>
        </w:rPr>
        <w:t>eligible for re-election.</w:t>
      </w:r>
    </w:p>
    <w:p w14:paraId="12E6FFC2" w14:textId="77777777" w:rsidR="00733370" w:rsidRDefault="00733370" w:rsidP="00B26FFC">
      <w:pPr>
        <w:autoSpaceDE w:val="0"/>
        <w:autoSpaceDN w:val="0"/>
        <w:adjustRightInd w:val="0"/>
        <w:ind w:left="240"/>
        <w:rPr>
          <w:rFonts w:eastAsiaTheme="minorEastAsia"/>
        </w:rPr>
      </w:pPr>
    </w:p>
    <w:p w14:paraId="6776978C" w14:textId="77777777" w:rsidR="00B26FFC" w:rsidRDefault="00B26FFC" w:rsidP="00B26FFC">
      <w:pPr>
        <w:autoSpaceDE w:val="0"/>
        <w:autoSpaceDN w:val="0"/>
        <w:adjustRightInd w:val="0"/>
        <w:ind w:left="240"/>
        <w:rPr>
          <w:rFonts w:eastAsiaTheme="minorEastAsia"/>
        </w:rPr>
      </w:pPr>
      <w:r w:rsidRPr="00352571">
        <w:rPr>
          <w:rFonts w:eastAsiaTheme="minorEastAsia"/>
        </w:rPr>
        <w:t>A.5.1 to A.5.4</w:t>
      </w:r>
      <w:r>
        <w:rPr>
          <w:rFonts w:eastAsiaTheme="minorEastAsia"/>
        </w:rPr>
        <w:t>,</w:t>
      </w:r>
      <w:r w:rsidRPr="00352571">
        <w:rPr>
          <w:rFonts w:eastAsiaTheme="minorEastAsia"/>
        </w:rPr>
        <w:t xml:space="preserve"> the Company has not established a nomination committee.</w:t>
      </w:r>
    </w:p>
    <w:p w14:paraId="4BA0C1E8" w14:textId="42EE6A9A" w:rsidR="00B26FFC" w:rsidRDefault="00B26FFC" w:rsidP="00B26FFC">
      <w:pPr>
        <w:autoSpaceDE w:val="0"/>
        <w:autoSpaceDN w:val="0"/>
        <w:adjustRightInd w:val="0"/>
        <w:ind w:left="240"/>
        <w:rPr>
          <w:rFonts w:eastAsiaTheme="minorEastAsia"/>
        </w:rPr>
      </w:pPr>
      <w:r>
        <w:rPr>
          <w:rFonts w:eastAsiaTheme="minorEastAsia"/>
        </w:rPr>
        <w:t>D.1.4, no formal letters of appointment for directors of its key terms and conditions</w:t>
      </w:r>
    </w:p>
    <w:p w14:paraId="4F7C6777" w14:textId="77777777" w:rsidR="00733370" w:rsidRDefault="00733370" w:rsidP="00B26FFC">
      <w:pPr>
        <w:autoSpaceDE w:val="0"/>
        <w:autoSpaceDN w:val="0"/>
        <w:adjustRightInd w:val="0"/>
        <w:ind w:left="240"/>
        <w:rPr>
          <w:rFonts w:eastAsiaTheme="minorEastAsia"/>
        </w:rPr>
      </w:pPr>
    </w:p>
    <w:p w14:paraId="6BBBB5A2" w14:textId="04C53D56" w:rsidR="00ED4C54" w:rsidRDefault="00B26FFC" w:rsidP="005B7001">
      <w:pPr>
        <w:autoSpaceDE w:val="0"/>
        <w:autoSpaceDN w:val="0"/>
        <w:adjustRightInd w:val="0"/>
        <w:ind w:left="240"/>
        <w:rPr>
          <w:rFonts w:eastAsiaTheme="minorEastAsia"/>
        </w:rPr>
      </w:pPr>
      <w:r>
        <w:rPr>
          <w:rFonts w:eastAsiaTheme="minorEastAsia"/>
        </w:rPr>
        <w:t>E.1.5, no dividend policy or any pre-determined dividend distribution ratio</w:t>
      </w:r>
      <w:r w:rsidR="005B7001">
        <w:rPr>
          <w:rFonts w:eastAsiaTheme="minorEastAsia"/>
        </w:rPr>
        <w:t>.</w:t>
      </w:r>
    </w:p>
    <w:p w14:paraId="3AB67578" w14:textId="77777777" w:rsidR="005B7001" w:rsidRPr="000B2973" w:rsidRDefault="005B7001" w:rsidP="005B7001">
      <w:pPr>
        <w:autoSpaceDE w:val="0"/>
        <w:autoSpaceDN w:val="0"/>
        <w:adjustRightInd w:val="0"/>
        <w:ind w:left="240"/>
        <w:rPr>
          <w:rFonts w:eastAsiaTheme="minorEastAsia"/>
        </w:rPr>
      </w:pPr>
    </w:p>
    <w:p w14:paraId="29F0F6C1" w14:textId="5BA41B86" w:rsidR="008139D4" w:rsidRPr="005B7001" w:rsidRDefault="00733370" w:rsidP="00733370">
      <w:pPr>
        <w:pStyle w:val="2"/>
      </w:pPr>
      <w:bookmarkStart w:id="15" w:name="_Toc113139406"/>
      <w:r>
        <w:t xml:space="preserve">3.3 </w:t>
      </w:r>
      <w:r w:rsidR="00264122" w:rsidRPr="005B7001">
        <w:t>Transparency and board diversity</w:t>
      </w:r>
      <w:r w:rsidR="00DD2257" w:rsidRPr="005B7001">
        <w:t xml:space="preserve"> within a traditional family </w:t>
      </w:r>
      <w:r w:rsidR="002B063A" w:rsidRPr="005B7001">
        <w:t>business</w:t>
      </w:r>
      <w:bookmarkEnd w:id="15"/>
    </w:p>
    <w:p w14:paraId="4F5AA2AE" w14:textId="77777777" w:rsidR="002B063A" w:rsidRDefault="002B063A" w:rsidP="002B063A">
      <w:pPr>
        <w:pStyle w:val="a4"/>
        <w:ind w:leftChars="0" w:left="360"/>
        <w:rPr>
          <w:rFonts w:eastAsiaTheme="minorEastAsia"/>
        </w:rPr>
      </w:pPr>
    </w:p>
    <w:p w14:paraId="1CC234EF" w14:textId="2FAB222F" w:rsidR="002B063A" w:rsidRDefault="002B063A" w:rsidP="00062739">
      <w:pPr>
        <w:ind w:leftChars="100" w:left="240"/>
      </w:pPr>
      <w:r>
        <w:t xml:space="preserve">King Fook is a family business. </w:t>
      </w:r>
      <w:r>
        <w:rPr>
          <w:rFonts w:hint="eastAsia"/>
        </w:rPr>
        <w:t>T</w:t>
      </w:r>
      <w:r>
        <w:t xml:space="preserve">he Major shareholder of King Fook </w:t>
      </w:r>
      <w:r w:rsidR="00FB2ED8">
        <w:t xml:space="preserve">is </w:t>
      </w:r>
      <w:r w:rsidR="00FB2ED8" w:rsidRPr="00682F35">
        <w:t>Yeung</w:t>
      </w:r>
      <w:r>
        <w:t xml:space="preserve"> Chi Shing Estates Limited (60.84%)</w:t>
      </w:r>
      <w:r w:rsidRPr="00682F35">
        <w:t xml:space="preserve"> (AASTOCKS, 2022). </w:t>
      </w:r>
    </w:p>
    <w:p w14:paraId="5CEEF4A9" w14:textId="562CD3EE" w:rsidR="00FB2ED8" w:rsidRDefault="00FB2ED8" w:rsidP="00062739">
      <w:pPr>
        <w:ind w:leftChars="100" w:left="240"/>
      </w:pPr>
    </w:p>
    <w:p w14:paraId="3B63A14F" w14:textId="3396533A" w:rsidR="007B7953" w:rsidRDefault="00FB2ED8" w:rsidP="00062739">
      <w:pPr>
        <w:ind w:leftChars="100" w:left="240"/>
      </w:pPr>
      <w:r>
        <w:rPr>
          <w:rFonts w:hint="eastAsia"/>
        </w:rPr>
        <w:t>F</w:t>
      </w:r>
      <w:r>
        <w:t xml:space="preserve">or the board member, </w:t>
      </w:r>
      <w:r w:rsidR="00B72C8D">
        <w:t xml:space="preserve">all </w:t>
      </w:r>
      <w:r>
        <w:t xml:space="preserve">directors are </w:t>
      </w:r>
      <w:r w:rsidR="00B72C8D">
        <w:t xml:space="preserve">no family relationship to Yeung family. </w:t>
      </w:r>
      <w:r w:rsidR="007B7953">
        <w:rPr>
          <w:rFonts w:hint="eastAsia"/>
        </w:rPr>
        <w:t>T</w:t>
      </w:r>
      <w:r w:rsidR="007B7953">
        <w:t>he group has a transparent and varied board member</w:t>
      </w:r>
      <w:r w:rsidR="00E81DA8">
        <w:t xml:space="preserve"> followed board diversity policy</w:t>
      </w:r>
      <w:r w:rsidR="00E81DA8">
        <w:rPr>
          <w:rFonts w:hint="eastAsia"/>
        </w:rPr>
        <w:t xml:space="preserve"> </w:t>
      </w:r>
      <w:r w:rsidR="00E81DA8">
        <w:t>(King</w:t>
      </w:r>
      <w:r w:rsidR="00E81DA8" w:rsidRPr="00D12EBA">
        <w:t xml:space="preserve"> Fook Holdings Limited</w:t>
      </w:r>
      <w:r w:rsidR="00E81DA8">
        <w:t>, 2021</w:t>
      </w:r>
      <w:r w:rsidR="00E81DA8" w:rsidRPr="00D12EBA">
        <w:t>)</w:t>
      </w:r>
      <w:r w:rsidR="00E81DA8">
        <w:t>.</w:t>
      </w:r>
    </w:p>
    <w:p w14:paraId="2903ADCA" w14:textId="77777777" w:rsidR="0024366B" w:rsidRDefault="0024366B" w:rsidP="00062739">
      <w:pPr>
        <w:ind w:leftChars="100" w:left="240"/>
      </w:pPr>
    </w:p>
    <w:p w14:paraId="1578FABA" w14:textId="6E060F29" w:rsidR="0024366B" w:rsidRPr="00264122" w:rsidRDefault="0024366B" w:rsidP="00062739">
      <w:pPr>
        <w:ind w:leftChars="100" w:left="240"/>
      </w:pPr>
      <w:r w:rsidRPr="00E4548B">
        <w:rPr>
          <w:rFonts w:eastAsiaTheme="minorEastAsia" w:hint="eastAsia"/>
        </w:rPr>
        <w:t>Ta</w:t>
      </w:r>
      <w:r w:rsidRPr="00E4548B">
        <w:rPr>
          <w:rFonts w:eastAsiaTheme="minorEastAsia"/>
        </w:rPr>
        <w:t xml:space="preserve">ble </w:t>
      </w:r>
      <w:r>
        <w:rPr>
          <w:rFonts w:eastAsiaTheme="minorEastAsia"/>
        </w:rPr>
        <w:t>3.3.1</w:t>
      </w:r>
      <w:r w:rsidRPr="00E4548B">
        <w:rPr>
          <w:rFonts w:eastAsiaTheme="minorEastAsia"/>
        </w:rPr>
        <w:t xml:space="preserve">: </w:t>
      </w:r>
      <w:r>
        <w:rPr>
          <w:rFonts w:eastAsiaTheme="minorEastAsia"/>
        </w:rPr>
        <w:t>Director’s list of King Fook</w:t>
      </w:r>
    </w:p>
    <w:p w14:paraId="14DE3E00" w14:textId="555041EA" w:rsidR="008E10BB" w:rsidRDefault="007B7953" w:rsidP="00E4781D">
      <w:pPr>
        <w:autoSpaceDE w:val="0"/>
        <w:autoSpaceDN w:val="0"/>
        <w:adjustRightInd w:val="0"/>
        <w:ind w:left="240"/>
        <w:jc w:val="center"/>
        <w:rPr>
          <w:rFonts w:eastAsiaTheme="minorEastAsia"/>
        </w:rPr>
      </w:pPr>
      <w:r>
        <w:rPr>
          <w:noProof/>
        </w:rPr>
        <w:drawing>
          <wp:inline distT="0" distB="0" distL="0" distR="0" wp14:anchorId="6E9E6336" wp14:editId="4D50FA70">
            <wp:extent cx="5268595" cy="2275205"/>
            <wp:effectExtent l="0" t="0" r="825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68595" cy="2275205"/>
                    </a:xfrm>
                    <a:prstGeom prst="rect">
                      <a:avLst/>
                    </a:prstGeom>
                    <a:noFill/>
                    <a:ln>
                      <a:noFill/>
                    </a:ln>
                  </pic:spPr>
                </pic:pic>
              </a:graphicData>
            </a:graphic>
          </wp:inline>
        </w:drawing>
      </w:r>
    </w:p>
    <w:p w14:paraId="02FDA213" w14:textId="6FCCEE01" w:rsidR="0024366B" w:rsidRPr="0024366B" w:rsidRDefault="0024366B" w:rsidP="00733370">
      <w:pPr>
        <w:jc w:val="right"/>
      </w:pPr>
      <w:r>
        <w:rPr>
          <w:rFonts w:hint="eastAsia"/>
        </w:rPr>
        <w:t>S</w:t>
      </w:r>
      <w:r>
        <w:t>ource: King Fook 2021</w:t>
      </w:r>
    </w:p>
    <w:p w14:paraId="19943D0C" w14:textId="66F6B8DE" w:rsidR="000C34DE" w:rsidRDefault="000C34DE" w:rsidP="00C3205C">
      <w:pPr>
        <w:autoSpaceDE w:val="0"/>
        <w:autoSpaceDN w:val="0"/>
        <w:adjustRightInd w:val="0"/>
        <w:ind w:left="240"/>
        <w:rPr>
          <w:rFonts w:eastAsiaTheme="minorEastAsia"/>
        </w:rPr>
      </w:pPr>
    </w:p>
    <w:p w14:paraId="4FD24780" w14:textId="55C32067" w:rsidR="000C34DE" w:rsidRPr="000C34DE" w:rsidRDefault="000C34DE" w:rsidP="000C34DE">
      <w:pPr>
        <w:autoSpaceDE w:val="0"/>
        <w:autoSpaceDN w:val="0"/>
        <w:adjustRightInd w:val="0"/>
        <w:ind w:left="240"/>
        <w:rPr>
          <w:rFonts w:eastAsiaTheme="minorEastAsia"/>
        </w:rPr>
      </w:pPr>
      <w:r>
        <w:rPr>
          <w:rFonts w:eastAsiaTheme="minorEastAsia" w:hint="eastAsia"/>
        </w:rPr>
        <w:t>T</w:t>
      </w:r>
      <w:r>
        <w:rPr>
          <w:rFonts w:eastAsiaTheme="minorEastAsia"/>
        </w:rPr>
        <w:t xml:space="preserve">here </w:t>
      </w:r>
      <w:r w:rsidR="00815069">
        <w:rPr>
          <w:rFonts w:eastAsiaTheme="minorEastAsia"/>
        </w:rPr>
        <w:t xml:space="preserve">are </w:t>
      </w:r>
      <w:r>
        <w:rPr>
          <w:rFonts w:eastAsiaTheme="minorEastAsia"/>
        </w:rPr>
        <w:t xml:space="preserve">3 of the 8 directors have the shares of the company and followed section 352 of the SFO </w:t>
      </w:r>
      <w:r w:rsidRPr="000C34DE">
        <w:rPr>
          <w:rFonts w:eastAsiaTheme="minorEastAsia"/>
        </w:rPr>
        <w:t>or as otherwise notified to the Company</w:t>
      </w:r>
    </w:p>
    <w:p w14:paraId="5769FC46" w14:textId="77777777" w:rsidR="0024366B" w:rsidRDefault="000C34DE" w:rsidP="000C34DE">
      <w:pPr>
        <w:autoSpaceDE w:val="0"/>
        <w:autoSpaceDN w:val="0"/>
        <w:adjustRightInd w:val="0"/>
        <w:ind w:left="240"/>
        <w:rPr>
          <w:rFonts w:eastAsiaTheme="minorEastAsia"/>
        </w:rPr>
      </w:pPr>
      <w:r w:rsidRPr="000C34DE">
        <w:rPr>
          <w:rFonts w:eastAsiaTheme="minorEastAsia"/>
        </w:rPr>
        <w:t>and the Stock Exchange pursuant to the Model Code for Securities Transactions by Directors of Listed Issuers (the</w:t>
      </w:r>
      <w:r>
        <w:rPr>
          <w:rFonts w:eastAsiaTheme="minorEastAsia" w:hint="eastAsia"/>
        </w:rPr>
        <w:t xml:space="preserve"> </w:t>
      </w:r>
      <w:r w:rsidRPr="000C34DE">
        <w:rPr>
          <w:rFonts w:eastAsiaTheme="minorEastAsia"/>
        </w:rPr>
        <w:t>“Model Code”) as set out in Appendix 10 to the Listing Rules</w:t>
      </w:r>
      <w:r>
        <w:rPr>
          <w:rFonts w:eastAsiaTheme="minorEastAsia"/>
        </w:rPr>
        <w:t xml:space="preserve"> were as follows: </w:t>
      </w:r>
    </w:p>
    <w:p w14:paraId="51CC7C90" w14:textId="77777777" w:rsidR="0024366B" w:rsidRDefault="0024366B" w:rsidP="000C34DE">
      <w:pPr>
        <w:autoSpaceDE w:val="0"/>
        <w:autoSpaceDN w:val="0"/>
        <w:adjustRightInd w:val="0"/>
        <w:ind w:left="240"/>
        <w:rPr>
          <w:rFonts w:eastAsiaTheme="minorEastAsia"/>
        </w:rPr>
      </w:pPr>
    </w:p>
    <w:p w14:paraId="2CD37150" w14:textId="7FF24947" w:rsidR="0024366B" w:rsidRPr="00524ABA" w:rsidRDefault="0024366B" w:rsidP="0024366B">
      <w:pPr>
        <w:ind w:firstLine="480"/>
        <w:rPr>
          <w:rFonts w:eastAsiaTheme="minorEastAsia"/>
        </w:rPr>
      </w:pPr>
      <w:r w:rsidRPr="00E4548B">
        <w:rPr>
          <w:rFonts w:eastAsiaTheme="minorEastAsia" w:hint="eastAsia"/>
        </w:rPr>
        <w:t>Ta</w:t>
      </w:r>
      <w:r w:rsidRPr="00E4548B">
        <w:rPr>
          <w:rFonts w:eastAsiaTheme="minorEastAsia"/>
        </w:rPr>
        <w:t xml:space="preserve">ble </w:t>
      </w:r>
      <w:r>
        <w:rPr>
          <w:rFonts w:eastAsiaTheme="minorEastAsia"/>
        </w:rPr>
        <w:t>3.3.2</w:t>
      </w:r>
      <w:r w:rsidRPr="00E4548B">
        <w:rPr>
          <w:rFonts w:eastAsiaTheme="minorEastAsia"/>
        </w:rPr>
        <w:t xml:space="preserve">: </w:t>
      </w:r>
      <w:r w:rsidRPr="0024366B">
        <w:rPr>
          <w:rFonts w:eastAsiaTheme="minorEastAsia"/>
        </w:rPr>
        <w:t>D</w:t>
      </w:r>
      <w:r>
        <w:rPr>
          <w:rFonts w:eastAsiaTheme="minorEastAsia"/>
        </w:rPr>
        <w:t>irectors’ interests of King Fook</w:t>
      </w:r>
    </w:p>
    <w:p w14:paraId="221F0FBE" w14:textId="17FFF7A7" w:rsidR="000C34DE" w:rsidRDefault="000C34DE" w:rsidP="00E4781D">
      <w:pPr>
        <w:autoSpaceDE w:val="0"/>
        <w:autoSpaceDN w:val="0"/>
        <w:adjustRightInd w:val="0"/>
        <w:ind w:left="240"/>
        <w:jc w:val="center"/>
        <w:rPr>
          <w:rFonts w:eastAsiaTheme="minorEastAsia"/>
        </w:rPr>
      </w:pPr>
      <w:r>
        <w:rPr>
          <w:rFonts w:eastAsiaTheme="minorEastAsia"/>
          <w:noProof/>
        </w:rPr>
        <w:drawing>
          <wp:inline distT="0" distB="0" distL="0" distR="0" wp14:anchorId="2C4D3FC6" wp14:editId="5666BD7F">
            <wp:extent cx="5265420" cy="156972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65420" cy="1569720"/>
                    </a:xfrm>
                    <a:prstGeom prst="rect">
                      <a:avLst/>
                    </a:prstGeom>
                    <a:noFill/>
                    <a:ln>
                      <a:noFill/>
                    </a:ln>
                  </pic:spPr>
                </pic:pic>
              </a:graphicData>
            </a:graphic>
          </wp:inline>
        </w:drawing>
      </w:r>
    </w:p>
    <w:p w14:paraId="604A975E" w14:textId="1F13B670" w:rsidR="007B7953" w:rsidRPr="00A26AC9" w:rsidRDefault="0024366B" w:rsidP="00733370">
      <w:pPr>
        <w:jc w:val="right"/>
      </w:pPr>
      <w:r>
        <w:rPr>
          <w:rFonts w:hint="eastAsia"/>
        </w:rPr>
        <w:t>S</w:t>
      </w:r>
      <w:r>
        <w:t>ource: King Fook 2021</w:t>
      </w:r>
    </w:p>
    <w:p w14:paraId="69521F5B" w14:textId="77777777" w:rsidR="0024366B" w:rsidRDefault="0024366B" w:rsidP="00C3205C">
      <w:pPr>
        <w:autoSpaceDE w:val="0"/>
        <w:autoSpaceDN w:val="0"/>
        <w:adjustRightInd w:val="0"/>
        <w:ind w:left="240"/>
        <w:rPr>
          <w:rFonts w:eastAsiaTheme="minorEastAsia"/>
        </w:rPr>
      </w:pPr>
    </w:p>
    <w:p w14:paraId="471B6DA0" w14:textId="77777777" w:rsidR="00DD483F" w:rsidRDefault="008E10BB" w:rsidP="00733370">
      <w:pPr>
        <w:autoSpaceDE w:val="0"/>
        <w:autoSpaceDN w:val="0"/>
        <w:adjustRightInd w:val="0"/>
        <w:ind w:leftChars="300" w:left="720"/>
        <w:rPr>
          <w:rFonts w:eastAsiaTheme="minorEastAsia"/>
          <w:noProof/>
        </w:rPr>
      </w:pPr>
      <w:r>
        <w:rPr>
          <w:rFonts w:eastAsiaTheme="minorEastAsia"/>
        </w:rPr>
        <w:t xml:space="preserve">Received a letter of confirmation by all </w:t>
      </w:r>
      <w:r w:rsidRPr="00C3205C">
        <w:rPr>
          <w:rFonts w:eastAsiaTheme="minorEastAsia"/>
        </w:rPr>
        <w:t>independent</w:t>
      </w:r>
      <w:r>
        <w:rPr>
          <w:rFonts w:eastAsiaTheme="minorEastAsia" w:hint="eastAsia"/>
        </w:rPr>
        <w:t xml:space="preserve"> </w:t>
      </w:r>
      <w:r w:rsidRPr="00C3205C">
        <w:rPr>
          <w:rFonts w:eastAsiaTheme="minorEastAsia"/>
        </w:rPr>
        <w:t>non-executive directors</w:t>
      </w:r>
      <w:r>
        <w:rPr>
          <w:rFonts w:eastAsiaTheme="minorEastAsia"/>
        </w:rPr>
        <w:t xml:space="preserve"> </w:t>
      </w:r>
      <w:r w:rsidRPr="00C3205C">
        <w:rPr>
          <w:rFonts w:eastAsiaTheme="minorEastAsia"/>
        </w:rPr>
        <w:t>in accordance with rule 3.13 of the Rules Governing the Listing of Securities on The Stock</w:t>
      </w:r>
      <w:r>
        <w:rPr>
          <w:rFonts w:eastAsiaTheme="minorEastAsia" w:hint="eastAsia"/>
        </w:rPr>
        <w:t xml:space="preserve"> </w:t>
      </w:r>
      <w:r w:rsidRPr="00C3205C">
        <w:rPr>
          <w:rFonts w:eastAsiaTheme="minorEastAsia"/>
        </w:rPr>
        <w:t>Exchange of Hong Kong Limited (the “Listing Rules”) and considers that all the independent non-executive directors</w:t>
      </w:r>
      <w:r>
        <w:rPr>
          <w:rFonts w:eastAsiaTheme="minorEastAsia" w:hint="eastAsia"/>
        </w:rPr>
        <w:t xml:space="preserve"> </w:t>
      </w:r>
      <w:r w:rsidRPr="00C3205C">
        <w:rPr>
          <w:rFonts w:eastAsiaTheme="minorEastAsia"/>
        </w:rPr>
        <w:t>are independent.</w:t>
      </w:r>
      <w:r w:rsidR="00DD483F" w:rsidRPr="00DD483F">
        <w:rPr>
          <w:rFonts w:eastAsiaTheme="minorEastAsia"/>
          <w:noProof/>
        </w:rPr>
        <w:t xml:space="preserve"> </w:t>
      </w:r>
    </w:p>
    <w:p w14:paraId="27D7FBC0" w14:textId="77777777" w:rsidR="00DD483F" w:rsidRDefault="00DD483F" w:rsidP="00733370">
      <w:pPr>
        <w:autoSpaceDE w:val="0"/>
        <w:autoSpaceDN w:val="0"/>
        <w:adjustRightInd w:val="0"/>
        <w:ind w:leftChars="200" w:left="480"/>
        <w:rPr>
          <w:rFonts w:eastAsiaTheme="minorEastAsia"/>
          <w:noProof/>
        </w:rPr>
      </w:pPr>
    </w:p>
    <w:p w14:paraId="23950405" w14:textId="72697E1E" w:rsidR="00DD483F" w:rsidRDefault="00AA364F" w:rsidP="00733370">
      <w:pPr>
        <w:autoSpaceDE w:val="0"/>
        <w:autoSpaceDN w:val="0"/>
        <w:adjustRightInd w:val="0"/>
        <w:ind w:leftChars="300" w:left="720"/>
        <w:rPr>
          <w:color w:val="222222"/>
          <w:shd w:val="clear" w:color="auto" w:fill="FFFFFF"/>
        </w:rPr>
      </w:pPr>
      <w:r>
        <w:rPr>
          <w:rFonts w:eastAsiaTheme="minorEastAsia"/>
          <w:noProof/>
        </w:rPr>
        <w:t xml:space="preserve">As Non Yeung’s family member, </w:t>
      </w:r>
      <w:r w:rsidR="00DD483F">
        <w:rPr>
          <w:rFonts w:eastAsiaTheme="minorEastAsia" w:hint="eastAsia"/>
          <w:noProof/>
        </w:rPr>
        <w:t>B</w:t>
      </w:r>
      <w:r w:rsidR="00DD483F">
        <w:rPr>
          <w:rFonts w:eastAsiaTheme="minorEastAsia"/>
          <w:noProof/>
        </w:rPr>
        <w:t xml:space="preserve">oard of dicrectors </w:t>
      </w:r>
      <w:r w:rsidR="004C2C9B">
        <w:rPr>
          <w:rFonts w:eastAsiaTheme="minorEastAsia"/>
          <w:noProof/>
        </w:rPr>
        <w:t xml:space="preserve">led the company to a up raising trend. </w:t>
      </w:r>
      <w:r w:rsidR="00802194">
        <w:rPr>
          <w:rFonts w:eastAsiaTheme="minorEastAsia"/>
          <w:noProof/>
        </w:rPr>
        <w:t>Base on Return on Assets</w:t>
      </w:r>
      <w:r w:rsidR="00C55828">
        <w:rPr>
          <w:rFonts w:eastAsiaTheme="minorEastAsia"/>
          <w:noProof/>
        </w:rPr>
        <w:t xml:space="preserve"> (ROA)</w:t>
      </w:r>
      <w:r w:rsidR="00802194">
        <w:rPr>
          <w:rFonts w:eastAsiaTheme="minorEastAsia"/>
          <w:noProof/>
        </w:rPr>
        <w:t xml:space="preserve">, </w:t>
      </w:r>
      <w:r w:rsidR="00C55828">
        <w:rPr>
          <w:rFonts w:eastAsiaTheme="minorEastAsia"/>
          <w:noProof/>
        </w:rPr>
        <w:t xml:space="preserve">King Fook is in the middle of three companies (3.48%). ROA </w:t>
      </w:r>
      <w:r w:rsidR="00802194">
        <w:rPr>
          <w:rFonts w:eastAsiaTheme="minorEastAsia"/>
          <w:noProof/>
        </w:rPr>
        <w:t>means how much profits that company leveraged on its assets</w:t>
      </w:r>
      <w:r w:rsidR="00954FD3" w:rsidRPr="00954FD3">
        <w:rPr>
          <w:color w:val="222222"/>
          <w:shd w:val="clear" w:color="auto" w:fill="FFFFFF"/>
        </w:rPr>
        <w:t xml:space="preserve"> </w:t>
      </w:r>
      <w:r w:rsidR="00954FD3">
        <w:rPr>
          <w:color w:val="222222"/>
          <w:shd w:val="clear" w:color="auto" w:fill="FFFFFF"/>
        </w:rPr>
        <w:t>(</w:t>
      </w:r>
      <w:r w:rsidR="00954FD3" w:rsidRPr="00C55828">
        <w:rPr>
          <w:color w:val="222222"/>
          <w:shd w:val="clear" w:color="auto" w:fill="FFFFFF"/>
        </w:rPr>
        <w:t xml:space="preserve">Burton, </w:t>
      </w:r>
      <w:proofErr w:type="spellStart"/>
      <w:r w:rsidR="00954FD3" w:rsidRPr="00C55828">
        <w:rPr>
          <w:color w:val="222222"/>
          <w:shd w:val="clear" w:color="auto" w:fill="FFFFFF"/>
        </w:rPr>
        <w:t>Lauridsen</w:t>
      </w:r>
      <w:proofErr w:type="spellEnd"/>
      <w:r w:rsidR="00954FD3" w:rsidRPr="00C55828">
        <w:rPr>
          <w:color w:val="222222"/>
          <w:shd w:val="clear" w:color="auto" w:fill="FFFFFF"/>
        </w:rPr>
        <w:t xml:space="preserve">, </w:t>
      </w:r>
      <w:r w:rsidR="00954FD3">
        <w:rPr>
          <w:color w:val="222222"/>
          <w:shd w:val="clear" w:color="auto" w:fill="FFFFFF"/>
        </w:rPr>
        <w:t xml:space="preserve">and </w:t>
      </w:r>
      <w:proofErr w:type="spellStart"/>
      <w:r w:rsidR="00954FD3" w:rsidRPr="00C55828">
        <w:rPr>
          <w:color w:val="222222"/>
          <w:shd w:val="clear" w:color="auto" w:fill="FFFFFF"/>
        </w:rPr>
        <w:t>Obel</w:t>
      </w:r>
      <w:proofErr w:type="spellEnd"/>
      <w:r w:rsidR="00954FD3">
        <w:rPr>
          <w:color w:val="222222"/>
          <w:shd w:val="clear" w:color="auto" w:fill="FFFFFF"/>
        </w:rPr>
        <w:t xml:space="preserve">, </w:t>
      </w:r>
      <w:r w:rsidR="00954FD3" w:rsidRPr="00C55828">
        <w:rPr>
          <w:color w:val="222222"/>
          <w:shd w:val="clear" w:color="auto" w:fill="FFFFFF"/>
        </w:rPr>
        <w:t>2002)</w:t>
      </w:r>
      <w:r w:rsidR="00954FD3">
        <w:rPr>
          <w:color w:val="222222"/>
          <w:shd w:val="clear" w:color="auto" w:fill="FFFFFF"/>
        </w:rPr>
        <w:t>.</w:t>
      </w:r>
    </w:p>
    <w:p w14:paraId="0CA3CF00" w14:textId="77777777" w:rsidR="00A827B9" w:rsidRDefault="00A827B9" w:rsidP="00733370">
      <w:pPr>
        <w:autoSpaceDE w:val="0"/>
        <w:autoSpaceDN w:val="0"/>
        <w:adjustRightInd w:val="0"/>
        <w:ind w:leftChars="300" w:left="720"/>
        <w:rPr>
          <w:color w:val="222222"/>
          <w:shd w:val="clear" w:color="auto" w:fill="FFFFFF"/>
        </w:rPr>
      </w:pPr>
    </w:p>
    <w:p w14:paraId="79863AFE" w14:textId="79807C4C" w:rsidR="002A4917" w:rsidRDefault="002A4917" w:rsidP="00733370">
      <w:pPr>
        <w:autoSpaceDE w:val="0"/>
        <w:autoSpaceDN w:val="0"/>
        <w:adjustRightInd w:val="0"/>
        <w:ind w:leftChars="300" w:left="720"/>
        <w:rPr>
          <w:color w:val="222222"/>
          <w:shd w:val="clear" w:color="auto" w:fill="FFFFFF"/>
        </w:rPr>
      </w:pPr>
      <w:r>
        <w:rPr>
          <w:rFonts w:eastAsiaTheme="minorEastAsia" w:hint="eastAsia"/>
          <w:color w:val="222222"/>
          <w:shd w:val="clear" w:color="auto" w:fill="FFFFFF"/>
        </w:rPr>
        <w:t>B</w:t>
      </w:r>
      <w:r>
        <w:rPr>
          <w:rFonts w:eastAsiaTheme="minorEastAsia"/>
          <w:color w:val="222222"/>
          <w:shd w:val="clear" w:color="auto" w:fill="FFFFFF"/>
        </w:rPr>
        <w:t xml:space="preserve">ase on Return on Equity (ROE), </w:t>
      </w:r>
      <w:r>
        <w:rPr>
          <w:rFonts w:eastAsiaTheme="minorEastAsia"/>
          <w:noProof/>
        </w:rPr>
        <w:t>King Fook is catching up to the other two companies (4.33%). ROE means how much net income generated from shareholders’ equity</w:t>
      </w:r>
      <w:r w:rsidR="00821632" w:rsidRPr="00821632">
        <w:rPr>
          <w:color w:val="222222"/>
          <w:shd w:val="clear" w:color="auto" w:fill="FFFFFF"/>
        </w:rPr>
        <w:t xml:space="preserve"> </w:t>
      </w:r>
      <w:r w:rsidR="00821632">
        <w:rPr>
          <w:color w:val="222222"/>
          <w:shd w:val="clear" w:color="auto" w:fill="FFFFFF"/>
        </w:rPr>
        <w:t>(</w:t>
      </w:r>
      <w:proofErr w:type="spellStart"/>
      <w:r w:rsidR="00821632" w:rsidRPr="00EE5FB8">
        <w:rPr>
          <w:color w:val="222222"/>
          <w:shd w:val="clear" w:color="auto" w:fill="FFFFFF"/>
        </w:rPr>
        <w:t>Heikal</w:t>
      </w:r>
      <w:proofErr w:type="spellEnd"/>
      <w:r w:rsidR="00821632" w:rsidRPr="00EE5FB8">
        <w:rPr>
          <w:color w:val="222222"/>
          <w:shd w:val="clear" w:color="auto" w:fill="FFFFFF"/>
        </w:rPr>
        <w:t xml:space="preserve">, Khaddafi, </w:t>
      </w:r>
      <w:r w:rsidR="00821632">
        <w:rPr>
          <w:color w:val="222222"/>
          <w:shd w:val="clear" w:color="auto" w:fill="FFFFFF"/>
        </w:rPr>
        <w:t>and</w:t>
      </w:r>
      <w:r w:rsidR="00821632" w:rsidRPr="00EE5FB8">
        <w:rPr>
          <w:color w:val="222222"/>
          <w:shd w:val="clear" w:color="auto" w:fill="FFFFFF"/>
        </w:rPr>
        <w:t xml:space="preserve"> Ummah,</w:t>
      </w:r>
      <w:r w:rsidR="00821632">
        <w:rPr>
          <w:color w:val="222222"/>
          <w:shd w:val="clear" w:color="auto" w:fill="FFFFFF"/>
        </w:rPr>
        <w:t xml:space="preserve"> </w:t>
      </w:r>
      <w:r w:rsidR="00821632" w:rsidRPr="00EE5FB8">
        <w:rPr>
          <w:color w:val="222222"/>
          <w:shd w:val="clear" w:color="auto" w:fill="FFFFFF"/>
        </w:rPr>
        <w:t>2014)</w:t>
      </w:r>
      <w:r w:rsidR="00821632">
        <w:rPr>
          <w:color w:val="222222"/>
          <w:shd w:val="clear" w:color="auto" w:fill="FFFFFF"/>
        </w:rPr>
        <w:t>.</w:t>
      </w:r>
    </w:p>
    <w:p w14:paraId="512D58BC" w14:textId="77777777" w:rsidR="0024366B" w:rsidRDefault="0024366B" w:rsidP="00733370">
      <w:pPr>
        <w:autoSpaceDE w:val="0"/>
        <w:autoSpaceDN w:val="0"/>
        <w:adjustRightInd w:val="0"/>
        <w:ind w:leftChars="300" w:left="720"/>
        <w:rPr>
          <w:color w:val="222222"/>
          <w:shd w:val="clear" w:color="auto" w:fill="FFFFFF"/>
        </w:rPr>
      </w:pPr>
    </w:p>
    <w:p w14:paraId="5B312EC9" w14:textId="202E62D4" w:rsidR="0024366B" w:rsidRPr="0024366B" w:rsidRDefault="0024366B" w:rsidP="00733370">
      <w:pPr>
        <w:rPr>
          <w:rFonts w:eastAsiaTheme="minorEastAsia"/>
        </w:rPr>
      </w:pPr>
      <w:r w:rsidRPr="00E4548B">
        <w:rPr>
          <w:rFonts w:eastAsiaTheme="minorEastAsia" w:hint="eastAsia"/>
        </w:rPr>
        <w:t>Ta</w:t>
      </w:r>
      <w:r w:rsidRPr="00E4548B">
        <w:rPr>
          <w:rFonts w:eastAsiaTheme="minorEastAsia"/>
        </w:rPr>
        <w:t xml:space="preserve">ble </w:t>
      </w:r>
      <w:r>
        <w:rPr>
          <w:rFonts w:eastAsiaTheme="minorEastAsia"/>
        </w:rPr>
        <w:t>3.3.3</w:t>
      </w:r>
      <w:r w:rsidRPr="00E4548B">
        <w:rPr>
          <w:rFonts w:eastAsiaTheme="minorEastAsia"/>
        </w:rPr>
        <w:t xml:space="preserve">:  </w:t>
      </w:r>
      <w:r>
        <w:rPr>
          <w:rFonts w:eastAsiaTheme="minorEastAsia"/>
        </w:rPr>
        <w:t>ROA and ROE</w:t>
      </w:r>
      <w:r w:rsidRPr="00E4548B">
        <w:rPr>
          <w:rFonts w:eastAsiaTheme="minorEastAsia"/>
        </w:rPr>
        <w:t xml:space="preserve"> on King Fook, </w:t>
      </w:r>
      <w:proofErr w:type="spellStart"/>
      <w:r w:rsidRPr="00E4548B">
        <w:rPr>
          <w:rFonts w:eastAsiaTheme="minorEastAsia"/>
        </w:rPr>
        <w:t>Luk</w:t>
      </w:r>
      <w:proofErr w:type="spellEnd"/>
      <w:r w:rsidRPr="00E4548B">
        <w:rPr>
          <w:rFonts w:eastAsiaTheme="minorEastAsia"/>
        </w:rPr>
        <w:t xml:space="preserve"> Fook and Chow Sang </w:t>
      </w:r>
      <w:proofErr w:type="spellStart"/>
      <w:r w:rsidRPr="00E4548B">
        <w:rPr>
          <w:rFonts w:eastAsiaTheme="minorEastAsia"/>
        </w:rPr>
        <w:t>Sang</w:t>
      </w:r>
      <w:proofErr w:type="spellEnd"/>
    </w:p>
    <w:p w14:paraId="1F85E36F" w14:textId="5520B21B" w:rsidR="008E10BB" w:rsidRDefault="00AE7A33" w:rsidP="00E4781D">
      <w:pPr>
        <w:autoSpaceDE w:val="0"/>
        <w:autoSpaceDN w:val="0"/>
        <w:adjustRightInd w:val="0"/>
        <w:ind w:left="240"/>
        <w:jc w:val="center"/>
        <w:rPr>
          <w:rFonts w:eastAsiaTheme="minorEastAsia"/>
        </w:rPr>
      </w:pPr>
      <w:r>
        <w:rPr>
          <w:noProof/>
        </w:rPr>
        <w:drawing>
          <wp:inline distT="0" distB="0" distL="0" distR="0" wp14:anchorId="0A5161F5" wp14:editId="46075063">
            <wp:extent cx="5274310" cy="984250"/>
            <wp:effectExtent l="0" t="0" r="2540" b="635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74310" cy="984250"/>
                    </a:xfrm>
                    <a:prstGeom prst="rect">
                      <a:avLst/>
                    </a:prstGeom>
                    <a:noFill/>
                    <a:ln>
                      <a:noFill/>
                    </a:ln>
                  </pic:spPr>
                </pic:pic>
              </a:graphicData>
            </a:graphic>
          </wp:inline>
        </w:drawing>
      </w:r>
    </w:p>
    <w:p w14:paraId="01F85356" w14:textId="612B7408" w:rsidR="0024366B" w:rsidRDefault="0024366B" w:rsidP="00733370">
      <w:pPr>
        <w:jc w:val="right"/>
      </w:pPr>
      <w:r>
        <w:rPr>
          <w:rFonts w:hint="eastAsia"/>
        </w:rPr>
        <w:t>S</w:t>
      </w:r>
      <w:r>
        <w:t>ource: Constructed by the author</w:t>
      </w:r>
    </w:p>
    <w:p w14:paraId="0853D403" w14:textId="77777777" w:rsidR="00BE634B" w:rsidRPr="0024366B" w:rsidRDefault="00BE634B" w:rsidP="00733370">
      <w:pPr>
        <w:jc w:val="right"/>
        <w:rPr>
          <w:rFonts w:eastAsiaTheme="minorEastAsia"/>
        </w:rPr>
      </w:pPr>
    </w:p>
    <w:p w14:paraId="3E8172C1" w14:textId="53421AC2" w:rsidR="005C4452" w:rsidRDefault="00733370" w:rsidP="00733370">
      <w:pPr>
        <w:pStyle w:val="2"/>
      </w:pPr>
      <w:bookmarkStart w:id="16" w:name="_Toc113139407"/>
      <w:r>
        <w:t xml:space="preserve">3.4 </w:t>
      </w:r>
      <w:r w:rsidR="005C4452">
        <w:t>Compliance with Corporate Governance Code</w:t>
      </w:r>
      <w:bookmarkEnd w:id="16"/>
    </w:p>
    <w:p w14:paraId="04ABFF02" w14:textId="05F02184" w:rsidR="00264122" w:rsidRDefault="008D63A4" w:rsidP="00FA6E5F">
      <w:pPr>
        <w:ind w:leftChars="300" w:left="720"/>
      </w:pPr>
      <w:r>
        <w:t xml:space="preserve">From 1988, there is no news about non-compliance issue on King Fook’s corporate governance (HKEX, 2022). </w:t>
      </w:r>
    </w:p>
    <w:p w14:paraId="5D13DD08" w14:textId="77777777" w:rsidR="00BB6A33" w:rsidRDefault="00BB6A33" w:rsidP="00BB6A33">
      <w:pPr>
        <w:autoSpaceDE w:val="0"/>
        <w:autoSpaceDN w:val="0"/>
        <w:adjustRightInd w:val="0"/>
        <w:rPr>
          <w:rFonts w:eastAsiaTheme="minorEastAsia"/>
        </w:rPr>
      </w:pPr>
    </w:p>
    <w:p w14:paraId="27CA80E6" w14:textId="61B59E37" w:rsidR="00BB6A33" w:rsidRPr="00733370" w:rsidRDefault="00733370" w:rsidP="00733370">
      <w:pPr>
        <w:pStyle w:val="2"/>
      </w:pPr>
      <w:bookmarkStart w:id="17" w:name="_Toc113139408"/>
      <w:r>
        <w:lastRenderedPageBreak/>
        <w:t xml:space="preserve">3.5 </w:t>
      </w:r>
      <w:r w:rsidR="00BB6A33">
        <w:t>Suggestions for improvement</w:t>
      </w:r>
      <w:bookmarkEnd w:id="17"/>
    </w:p>
    <w:p w14:paraId="3EEAEBB6" w14:textId="60A6B0B0" w:rsidR="00BB6A33" w:rsidRDefault="00BB6A33" w:rsidP="00FA6E5F">
      <w:pPr>
        <w:ind w:leftChars="300" w:left="720"/>
        <w:rPr>
          <w:color w:val="000000"/>
        </w:rPr>
      </w:pPr>
      <w:r w:rsidRPr="00BB6A33">
        <w:rPr>
          <w:rFonts w:hint="eastAsia"/>
        </w:rPr>
        <w:t>T</w:t>
      </w:r>
      <w:r w:rsidRPr="00BB6A33">
        <w:t>he group</w:t>
      </w:r>
      <w:r>
        <w:t xml:space="preserve"> can benchmark the peers</w:t>
      </w:r>
      <w:r w:rsidR="000D7B06">
        <w:t xml:space="preserve"> especially </w:t>
      </w:r>
      <w:proofErr w:type="spellStart"/>
      <w:r w:rsidR="000D7B06">
        <w:t>Luk</w:t>
      </w:r>
      <w:proofErr w:type="spellEnd"/>
      <w:r w:rsidR="000D7B06">
        <w:t xml:space="preserve"> Fook</w:t>
      </w:r>
      <w:r>
        <w:t xml:space="preserve">, </w:t>
      </w:r>
      <w:r w:rsidR="00253761">
        <w:t>hire the External Auditor on Audit Committee, set up Remuneration Committee and Nomination Committee (</w:t>
      </w:r>
      <w:proofErr w:type="spellStart"/>
      <w:r w:rsidR="00253761">
        <w:rPr>
          <w:color w:val="000000"/>
        </w:rPr>
        <w:t>Luk</w:t>
      </w:r>
      <w:proofErr w:type="spellEnd"/>
      <w:r w:rsidR="00253761">
        <w:rPr>
          <w:color w:val="000000"/>
        </w:rPr>
        <w:t xml:space="preserve"> Fook Holdings Limited, 2021).</w:t>
      </w:r>
      <w:r w:rsidR="00F90893">
        <w:rPr>
          <w:color w:val="000000"/>
        </w:rPr>
        <w:t xml:space="preserve"> It can improve the internal control.</w:t>
      </w:r>
    </w:p>
    <w:p w14:paraId="07FBB5B3" w14:textId="5E764CAC" w:rsidR="00F90893" w:rsidRDefault="00F90893" w:rsidP="00FA6E5F">
      <w:pPr>
        <w:ind w:leftChars="300" w:left="720"/>
        <w:rPr>
          <w:color w:val="000000"/>
        </w:rPr>
      </w:pPr>
    </w:p>
    <w:p w14:paraId="7B68489C" w14:textId="258A4792" w:rsidR="00F90893" w:rsidRPr="00F90893" w:rsidRDefault="00F90893" w:rsidP="00FA6E5F">
      <w:pPr>
        <w:ind w:leftChars="300" w:left="720"/>
      </w:pPr>
      <w:r>
        <w:t xml:space="preserve">Create a formal letter of appointment for directors of its key terms and conditions. </w:t>
      </w:r>
      <w:r>
        <w:rPr>
          <w:color w:val="000000"/>
        </w:rPr>
        <w:t>It can improve the transparency of company.</w:t>
      </w:r>
    </w:p>
    <w:p w14:paraId="68428876" w14:textId="77777777" w:rsidR="00DD483F" w:rsidRPr="00DD483F" w:rsidRDefault="00DD483F" w:rsidP="00062739">
      <w:pPr>
        <w:ind w:leftChars="100" w:left="240"/>
      </w:pPr>
    </w:p>
    <w:p w14:paraId="2B034873" w14:textId="75D531DE" w:rsidR="00C7232E" w:rsidRDefault="00ED4C54" w:rsidP="00780C5C">
      <w:pPr>
        <w:pStyle w:val="1"/>
        <w:numPr>
          <w:ilvl w:val="0"/>
          <w:numId w:val="13"/>
        </w:numPr>
        <w:rPr>
          <w:rFonts w:eastAsiaTheme="minorEastAsia"/>
        </w:rPr>
      </w:pPr>
      <w:bookmarkStart w:id="18" w:name="_Toc113139409"/>
      <w:r>
        <w:rPr>
          <w:rFonts w:eastAsiaTheme="minorEastAsia"/>
        </w:rPr>
        <w:t>Investment project</w:t>
      </w:r>
      <w:bookmarkEnd w:id="18"/>
      <w:r w:rsidR="00C7232E">
        <w:rPr>
          <w:rFonts w:eastAsiaTheme="minorEastAsia"/>
        </w:rPr>
        <w:t xml:space="preserve"> </w:t>
      </w:r>
    </w:p>
    <w:p w14:paraId="0EE6FB00" w14:textId="5DF3F51E" w:rsidR="000D7B06" w:rsidRDefault="000D7B06" w:rsidP="00FA6E5F">
      <w:pPr>
        <w:ind w:leftChars="350" w:left="840"/>
        <w:rPr>
          <w:rFonts w:eastAsiaTheme="minorEastAsia"/>
        </w:rPr>
      </w:pPr>
      <w:r>
        <w:rPr>
          <w:rFonts w:eastAsiaTheme="minorEastAsia" w:hint="eastAsia"/>
        </w:rPr>
        <w:t>K</w:t>
      </w:r>
      <w:r>
        <w:rPr>
          <w:rFonts w:eastAsiaTheme="minorEastAsia"/>
        </w:rPr>
        <w:t xml:space="preserve">ing Fook’s business </w:t>
      </w:r>
      <w:r w:rsidR="005979E1">
        <w:rPr>
          <w:rFonts w:eastAsiaTheme="minorEastAsia"/>
        </w:rPr>
        <w:t xml:space="preserve">is now all in Hong Kong. The future plan of the group is entering Mainland China </w:t>
      </w:r>
      <w:r w:rsidR="007F3F63">
        <w:rPr>
          <w:rFonts w:eastAsiaTheme="minorEastAsia"/>
        </w:rPr>
        <w:t xml:space="preserve">market and </w:t>
      </w:r>
      <w:r w:rsidR="005979E1">
        <w:rPr>
          <w:rFonts w:eastAsiaTheme="minorEastAsia"/>
        </w:rPr>
        <w:t xml:space="preserve">open </w:t>
      </w:r>
      <w:r w:rsidR="00014C43">
        <w:rPr>
          <w:rFonts w:eastAsiaTheme="minorEastAsia"/>
        </w:rPr>
        <w:t>6</w:t>
      </w:r>
      <w:r w:rsidR="005979E1">
        <w:rPr>
          <w:rFonts w:eastAsiaTheme="minorEastAsia"/>
        </w:rPr>
        <w:t xml:space="preserve"> stores in </w:t>
      </w:r>
      <w:r w:rsidR="007F3F63">
        <w:rPr>
          <w:rFonts w:eastAsiaTheme="minorEastAsia"/>
        </w:rPr>
        <w:t xml:space="preserve">China with an average of </w:t>
      </w:r>
      <w:r w:rsidR="00014C43">
        <w:rPr>
          <w:rFonts w:eastAsiaTheme="minorEastAsia"/>
        </w:rPr>
        <w:t>700</w:t>
      </w:r>
      <w:r w:rsidR="007F3F63">
        <w:rPr>
          <w:rFonts w:eastAsiaTheme="minorEastAsia"/>
        </w:rPr>
        <w:t xml:space="preserve"> square meters per store. This is a </w:t>
      </w:r>
      <w:r w:rsidR="00014C43">
        <w:rPr>
          <w:rFonts w:eastAsiaTheme="minorEastAsia"/>
        </w:rPr>
        <w:t>5</w:t>
      </w:r>
      <w:r w:rsidR="007F3F63">
        <w:rPr>
          <w:rFonts w:eastAsiaTheme="minorEastAsia"/>
        </w:rPr>
        <w:t xml:space="preserve"> years project. </w:t>
      </w:r>
    </w:p>
    <w:p w14:paraId="268E2125" w14:textId="359A419D" w:rsidR="007F3F63" w:rsidRDefault="007F3F63" w:rsidP="005979E1">
      <w:pPr>
        <w:ind w:left="360"/>
        <w:rPr>
          <w:rFonts w:eastAsiaTheme="minorEastAsia"/>
        </w:rPr>
      </w:pPr>
    </w:p>
    <w:p w14:paraId="7BC8D202" w14:textId="232198A7" w:rsidR="00FA6E2F" w:rsidRDefault="00FA6E5F" w:rsidP="00FA6E5F">
      <w:pPr>
        <w:pStyle w:val="2"/>
      </w:pPr>
      <w:bookmarkStart w:id="19" w:name="_Toc113139410"/>
      <w:r>
        <w:t xml:space="preserve">4.1 </w:t>
      </w:r>
      <w:r w:rsidR="007F3F63">
        <w:t xml:space="preserve">Project </w:t>
      </w:r>
      <w:r w:rsidR="00493311">
        <w:t>information</w:t>
      </w:r>
      <w:bookmarkEnd w:id="19"/>
    </w:p>
    <w:p w14:paraId="7DBE8DA5" w14:textId="190E429F" w:rsidR="00750F27" w:rsidRPr="00FA6E5F" w:rsidRDefault="00750F27" w:rsidP="00FA6E5F">
      <w:pPr>
        <w:rPr>
          <w:rFonts w:eastAsiaTheme="minorEastAsia"/>
        </w:rPr>
      </w:pPr>
      <w:r w:rsidRPr="00FA6E5F">
        <w:rPr>
          <w:rFonts w:eastAsiaTheme="minorEastAsia" w:hint="eastAsia"/>
        </w:rPr>
        <w:t>Ta</w:t>
      </w:r>
      <w:r w:rsidRPr="00FA6E5F">
        <w:rPr>
          <w:rFonts w:eastAsiaTheme="minorEastAsia"/>
        </w:rPr>
        <w:t xml:space="preserve">ble 4.1.1: </w:t>
      </w:r>
      <w:r w:rsidR="00CE649B" w:rsidRPr="00FA6E5F">
        <w:rPr>
          <w:rFonts w:eastAsiaTheme="minorEastAsia"/>
        </w:rPr>
        <w:t>Project Information</w:t>
      </w:r>
    </w:p>
    <w:p w14:paraId="0A9F333A" w14:textId="3EB1E534" w:rsidR="00FA6E2F" w:rsidRDefault="00F3531A" w:rsidP="00FA6E5F">
      <w:pPr>
        <w:rPr>
          <w:rFonts w:eastAsiaTheme="minorEastAsia"/>
          <w:b/>
          <w:bCs/>
        </w:rPr>
      </w:pPr>
      <w:r>
        <w:rPr>
          <w:rFonts w:eastAsiaTheme="minorEastAsia"/>
          <w:b/>
          <w:bCs/>
          <w:noProof/>
        </w:rPr>
        <w:drawing>
          <wp:inline distT="0" distB="0" distL="0" distR="0" wp14:anchorId="4274E97C" wp14:editId="4F753928">
            <wp:extent cx="5993147" cy="1965960"/>
            <wp:effectExtent l="0" t="0" r="762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08125" cy="1970873"/>
                    </a:xfrm>
                    <a:prstGeom prst="rect">
                      <a:avLst/>
                    </a:prstGeom>
                    <a:noFill/>
                    <a:ln>
                      <a:noFill/>
                    </a:ln>
                  </pic:spPr>
                </pic:pic>
              </a:graphicData>
            </a:graphic>
          </wp:inline>
        </w:drawing>
      </w:r>
      <w:r>
        <w:rPr>
          <w:rFonts w:eastAsiaTheme="minorEastAsia"/>
          <w:b/>
          <w:bCs/>
          <w:noProof/>
        </w:rPr>
        <w:drawing>
          <wp:inline distT="0" distB="0" distL="0" distR="0" wp14:anchorId="3530B9AA" wp14:editId="4AA384D3">
            <wp:extent cx="6035040" cy="941885"/>
            <wp:effectExtent l="0" t="0" r="381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77882" cy="948571"/>
                    </a:xfrm>
                    <a:prstGeom prst="rect">
                      <a:avLst/>
                    </a:prstGeom>
                    <a:noFill/>
                    <a:ln>
                      <a:noFill/>
                    </a:ln>
                  </pic:spPr>
                </pic:pic>
              </a:graphicData>
            </a:graphic>
          </wp:inline>
        </w:drawing>
      </w:r>
    </w:p>
    <w:p w14:paraId="6B768759" w14:textId="5F83CD38" w:rsidR="00CE649B" w:rsidRDefault="00CE649B" w:rsidP="00FA6E5F">
      <w:pPr>
        <w:jc w:val="right"/>
      </w:pPr>
      <w:r>
        <w:rPr>
          <w:rFonts w:hint="eastAsia"/>
        </w:rPr>
        <w:t>S</w:t>
      </w:r>
      <w:r>
        <w:t>ource: Constructed by the author</w:t>
      </w:r>
    </w:p>
    <w:p w14:paraId="49B2CD30" w14:textId="77777777" w:rsidR="00CE649B" w:rsidRPr="00CE649B" w:rsidRDefault="00CE649B" w:rsidP="00493311">
      <w:pPr>
        <w:rPr>
          <w:rFonts w:eastAsiaTheme="minorEastAsia"/>
          <w:b/>
          <w:bCs/>
        </w:rPr>
      </w:pPr>
    </w:p>
    <w:p w14:paraId="0D847318" w14:textId="3A2093D6" w:rsidR="00FA6E2F" w:rsidRDefault="00FA6E5F" w:rsidP="00FA6E5F">
      <w:pPr>
        <w:pStyle w:val="2"/>
      </w:pPr>
      <w:bookmarkStart w:id="20" w:name="_Toc113139411"/>
      <w:r>
        <w:lastRenderedPageBreak/>
        <w:t xml:space="preserve">4.2 </w:t>
      </w:r>
      <w:r w:rsidR="00FA6E2F" w:rsidRPr="00FA6E2F">
        <w:t>The first-year calculation of sales</w:t>
      </w:r>
      <w:bookmarkEnd w:id="20"/>
    </w:p>
    <w:p w14:paraId="6896012B" w14:textId="297FA882" w:rsidR="00CE649B" w:rsidRPr="00CE649B" w:rsidRDefault="00CE649B" w:rsidP="00FA6E5F">
      <w:pPr>
        <w:rPr>
          <w:rFonts w:eastAsiaTheme="minorEastAsia"/>
        </w:rPr>
      </w:pPr>
      <w:r w:rsidRPr="00CE649B">
        <w:rPr>
          <w:rFonts w:eastAsiaTheme="minorEastAsia" w:hint="eastAsia"/>
        </w:rPr>
        <w:t>Ta</w:t>
      </w:r>
      <w:r w:rsidRPr="00CE649B">
        <w:rPr>
          <w:rFonts w:eastAsiaTheme="minorEastAsia"/>
        </w:rPr>
        <w:t>ble 4.</w:t>
      </w:r>
      <w:r>
        <w:rPr>
          <w:rFonts w:eastAsiaTheme="minorEastAsia"/>
        </w:rPr>
        <w:t>2</w:t>
      </w:r>
      <w:r w:rsidRPr="00CE649B">
        <w:rPr>
          <w:rFonts w:eastAsiaTheme="minorEastAsia"/>
        </w:rPr>
        <w:t xml:space="preserve">.1: Project </w:t>
      </w:r>
      <w:r>
        <w:rPr>
          <w:rFonts w:eastAsiaTheme="minorEastAsia"/>
        </w:rPr>
        <w:t>Sales</w:t>
      </w:r>
    </w:p>
    <w:p w14:paraId="332533BC" w14:textId="4AF6C24D" w:rsidR="00FA6E2F" w:rsidRDefault="00F3531A" w:rsidP="00493311">
      <w:pPr>
        <w:rPr>
          <w:rFonts w:eastAsiaTheme="minorEastAsia"/>
          <w:b/>
          <w:bCs/>
        </w:rPr>
      </w:pPr>
      <w:r>
        <w:rPr>
          <w:rFonts w:eastAsiaTheme="minorEastAsia"/>
          <w:b/>
          <w:bCs/>
          <w:noProof/>
        </w:rPr>
        <w:drawing>
          <wp:inline distT="0" distB="0" distL="0" distR="0" wp14:anchorId="4B0115AF" wp14:editId="5C4C002E">
            <wp:extent cx="5953432" cy="800100"/>
            <wp:effectExtent l="0" t="0" r="9525"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59540" cy="800921"/>
                    </a:xfrm>
                    <a:prstGeom prst="rect">
                      <a:avLst/>
                    </a:prstGeom>
                    <a:noFill/>
                    <a:ln>
                      <a:noFill/>
                    </a:ln>
                  </pic:spPr>
                </pic:pic>
              </a:graphicData>
            </a:graphic>
          </wp:inline>
        </w:drawing>
      </w:r>
    </w:p>
    <w:p w14:paraId="06BBFD4F" w14:textId="0813F8CB" w:rsidR="00CE649B" w:rsidRDefault="00CE649B" w:rsidP="00FA6E5F">
      <w:pPr>
        <w:jc w:val="right"/>
      </w:pPr>
      <w:r>
        <w:rPr>
          <w:rFonts w:hint="eastAsia"/>
        </w:rPr>
        <w:t>S</w:t>
      </w:r>
      <w:r>
        <w:t>ource: Constructed by the author</w:t>
      </w:r>
    </w:p>
    <w:p w14:paraId="395AC4AD" w14:textId="77777777" w:rsidR="00FA6E2F" w:rsidRPr="00CE649B" w:rsidRDefault="00FA6E2F" w:rsidP="00493311">
      <w:pPr>
        <w:rPr>
          <w:rFonts w:eastAsiaTheme="minorEastAsia"/>
          <w:b/>
          <w:bCs/>
        </w:rPr>
      </w:pPr>
    </w:p>
    <w:p w14:paraId="79105E52" w14:textId="26E573D0" w:rsidR="00FA6E2F" w:rsidRDefault="00FA6E5F" w:rsidP="00FA6E5F">
      <w:pPr>
        <w:pStyle w:val="2"/>
      </w:pPr>
      <w:bookmarkStart w:id="21" w:name="_Toc113139412"/>
      <w:r>
        <w:t xml:space="preserve">4.3 </w:t>
      </w:r>
      <w:r w:rsidR="00FA6E2F" w:rsidRPr="00FA6E2F">
        <w:t>Computing Tax Cost</w:t>
      </w:r>
      <w:r w:rsidR="00CE649B">
        <w:t xml:space="preserve"> and Profit</w:t>
      </w:r>
      <w:r w:rsidR="008D35A6">
        <w:t>s</w:t>
      </w:r>
      <w:bookmarkEnd w:id="21"/>
    </w:p>
    <w:p w14:paraId="351704B0" w14:textId="7053D5E9" w:rsidR="00CE649B" w:rsidRPr="00FA6E5F" w:rsidRDefault="00CE649B" w:rsidP="00FA6E5F">
      <w:pPr>
        <w:rPr>
          <w:rFonts w:eastAsiaTheme="minorEastAsia"/>
        </w:rPr>
      </w:pPr>
      <w:r w:rsidRPr="00FA6E5F">
        <w:rPr>
          <w:rFonts w:eastAsiaTheme="minorEastAsia" w:hint="eastAsia"/>
        </w:rPr>
        <w:t>Ta</w:t>
      </w:r>
      <w:r w:rsidRPr="00FA6E5F">
        <w:rPr>
          <w:rFonts w:eastAsiaTheme="minorEastAsia"/>
        </w:rPr>
        <w:t>ble 4.3.1: Tax cost</w:t>
      </w:r>
      <w:r w:rsidR="008D35A6" w:rsidRPr="00FA6E5F">
        <w:rPr>
          <w:rFonts w:eastAsiaTheme="minorEastAsia"/>
        </w:rPr>
        <w:t xml:space="preserve"> and profits</w:t>
      </w:r>
    </w:p>
    <w:p w14:paraId="57423CFE" w14:textId="73041565" w:rsidR="00FA6E2F" w:rsidRDefault="00F3531A" w:rsidP="00493311">
      <w:pPr>
        <w:rPr>
          <w:rFonts w:eastAsiaTheme="minorEastAsia"/>
          <w:b/>
          <w:bCs/>
        </w:rPr>
      </w:pPr>
      <w:r>
        <w:rPr>
          <w:rFonts w:eastAsiaTheme="minorEastAsia"/>
          <w:b/>
          <w:bCs/>
          <w:noProof/>
        </w:rPr>
        <w:drawing>
          <wp:inline distT="0" distB="0" distL="0" distR="0" wp14:anchorId="51C1BDCF" wp14:editId="0EE1E005">
            <wp:extent cx="6001446" cy="807720"/>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09930" cy="808862"/>
                    </a:xfrm>
                    <a:prstGeom prst="rect">
                      <a:avLst/>
                    </a:prstGeom>
                    <a:noFill/>
                    <a:ln>
                      <a:noFill/>
                    </a:ln>
                  </pic:spPr>
                </pic:pic>
              </a:graphicData>
            </a:graphic>
          </wp:inline>
        </w:drawing>
      </w:r>
    </w:p>
    <w:p w14:paraId="73FCC588" w14:textId="39330180" w:rsidR="00CE649B" w:rsidRDefault="00CE649B" w:rsidP="00FA6E5F">
      <w:pPr>
        <w:jc w:val="right"/>
      </w:pPr>
      <w:r>
        <w:rPr>
          <w:rFonts w:hint="eastAsia"/>
        </w:rPr>
        <w:t>S</w:t>
      </w:r>
      <w:r>
        <w:t>ource: Constructed by the author</w:t>
      </w:r>
    </w:p>
    <w:p w14:paraId="3B7C06F9" w14:textId="77777777" w:rsidR="00FA6E2F" w:rsidRPr="00CE649B" w:rsidRDefault="00FA6E2F" w:rsidP="00493311">
      <w:pPr>
        <w:rPr>
          <w:rFonts w:eastAsiaTheme="minorEastAsia"/>
          <w:b/>
          <w:bCs/>
        </w:rPr>
      </w:pPr>
    </w:p>
    <w:p w14:paraId="29CCF647" w14:textId="4A4FA7E4" w:rsidR="00FA6E2F" w:rsidRDefault="00FA6E5F" w:rsidP="00FA6E5F">
      <w:pPr>
        <w:pStyle w:val="2"/>
      </w:pPr>
      <w:bookmarkStart w:id="22" w:name="_Toc113139413"/>
      <w:r>
        <w:t xml:space="preserve">4.4 </w:t>
      </w:r>
      <w:r w:rsidR="002214A0" w:rsidRPr="00FA6E2F">
        <w:t xml:space="preserve">Computing </w:t>
      </w:r>
      <w:r w:rsidR="00FA6E2F" w:rsidRPr="00FA6E2F">
        <w:t>Cashflow</w:t>
      </w:r>
      <w:bookmarkEnd w:id="22"/>
    </w:p>
    <w:p w14:paraId="2F5B6A64" w14:textId="2EDB5E1E" w:rsidR="002214A0" w:rsidRPr="00FA6E5F" w:rsidRDefault="002214A0" w:rsidP="00FA6E5F">
      <w:pPr>
        <w:rPr>
          <w:rFonts w:eastAsiaTheme="minorEastAsia"/>
        </w:rPr>
      </w:pPr>
      <w:r w:rsidRPr="00FA6E5F">
        <w:rPr>
          <w:rFonts w:eastAsiaTheme="minorEastAsia" w:hint="eastAsia"/>
        </w:rPr>
        <w:t>Ta</w:t>
      </w:r>
      <w:r w:rsidRPr="00FA6E5F">
        <w:rPr>
          <w:rFonts w:eastAsiaTheme="minorEastAsia"/>
        </w:rPr>
        <w:t xml:space="preserve">ble 4.4.1: </w:t>
      </w:r>
      <w:r w:rsidR="003855D0" w:rsidRPr="00FA6E5F">
        <w:rPr>
          <w:rFonts w:eastAsiaTheme="minorEastAsia"/>
        </w:rPr>
        <w:t>Cashflow</w:t>
      </w:r>
    </w:p>
    <w:p w14:paraId="5DE776B4" w14:textId="0E964922" w:rsidR="00FA6E2F" w:rsidRDefault="00F3531A" w:rsidP="00493311">
      <w:pPr>
        <w:rPr>
          <w:rFonts w:eastAsiaTheme="minorEastAsia"/>
          <w:b/>
          <w:bCs/>
        </w:rPr>
      </w:pPr>
      <w:r>
        <w:rPr>
          <w:rFonts w:eastAsiaTheme="minorEastAsia"/>
          <w:b/>
          <w:bCs/>
          <w:noProof/>
        </w:rPr>
        <w:drawing>
          <wp:inline distT="0" distB="0" distL="0" distR="0" wp14:anchorId="43DD97D0" wp14:editId="41572096">
            <wp:extent cx="6142989" cy="906780"/>
            <wp:effectExtent l="0" t="0" r="0" b="762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52888" cy="908241"/>
                    </a:xfrm>
                    <a:prstGeom prst="rect">
                      <a:avLst/>
                    </a:prstGeom>
                    <a:noFill/>
                    <a:ln>
                      <a:noFill/>
                    </a:ln>
                  </pic:spPr>
                </pic:pic>
              </a:graphicData>
            </a:graphic>
          </wp:inline>
        </w:drawing>
      </w:r>
    </w:p>
    <w:p w14:paraId="0E1FFD8C" w14:textId="0A0BD3B5" w:rsidR="002214A0" w:rsidRDefault="002214A0" w:rsidP="00FA6E5F">
      <w:pPr>
        <w:jc w:val="right"/>
      </w:pPr>
      <w:r>
        <w:rPr>
          <w:rFonts w:hint="eastAsia"/>
        </w:rPr>
        <w:t>S</w:t>
      </w:r>
      <w:r>
        <w:t>ource: Constructed by the author</w:t>
      </w:r>
    </w:p>
    <w:p w14:paraId="0AC9DE50" w14:textId="77777777" w:rsidR="00FA6E2F" w:rsidRPr="002214A0" w:rsidRDefault="00FA6E2F" w:rsidP="00493311">
      <w:pPr>
        <w:rPr>
          <w:rFonts w:eastAsiaTheme="minorEastAsia"/>
          <w:b/>
          <w:bCs/>
        </w:rPr>
      </w:pPr>
    </w:p>
    <w:p w14:paraId="7D625F14" w14:textId="6D568EF4" w:rsidR="00FA6E2F" w:rsidRDefault="002C5AA0" w:rsidP="002C5AA0">
      <w:pPr>
        <w:pStyle w:val="2"/>
      </w:pPr>
      <w:bookmarkStart w:id="23" w:name="_Toc113139414"/>
      <w:r>
        <w:t>4.</w:t>
      </w:r>
      <w:r>
        <w:rPr>
          <w:rFonts w:eastAsiaTheme="minorEastAsia" w:hint="eastAsia"/>
        </w:rPr>
        <w:t>5</w:t>
      </w:r>
      <w:r>
        <w:rPr>
          <w:rFonts w:eastAsiaTheme="minorEastAsia"/>
        </w:rPr>
        <w:t xml:space="preserve"> </w:t>
      </w:r>
      <w:r w:rsidR="002214A0" w:rsidRPr="00FA6E2F">
        <w:t xml:space="preserve">Computing </w:t>
      </w:r>
      <w:r w:rsidR="00FA6E2F" w:rsidRPr="00FA6E2F">
        <w:t>ARR and NPV</w:t>
      </w:r>
      <w:bookmarkEnd w:id="23"/>
    </w:p>
    <w:p w14:paraId="72E8D8E9" w14:textId="285F14C9" w:rsidR="002214A0" w:rsidRPr="002C5AA0" w:rsidRDefault="002214A0" w:rsidP="002C5AA0">
      <w:pPr>
        <w:rPr>
          <w:rFonts w:eastAsiaTheme="minorEastAsia"/>
        </w:rPr>
      </w:pPr>
      <w:r w:rsidRPr="002C5AA0">
        <w:rPr>
          <w:rFonts w:eastAsiaTheme="minorEastAsia" w:hint="eastAsia"/>
        </w:rPr>
        <w:t>Ta</w:t>
      </w:r>
      <w:r w:rsidRPr="002C5AA0">
        <w:rPr>
          <w:rFonts w:eastAsiaTheme="minorEastAsia"/>
        </w:rPr>
        <w:t>ble 4.</w:t>
      </w:r>
      <w:r w:rsidR="003855D0" w:rsidRPr="002C5AA0">
        <w:rPr>
          <w:rFonts w:eastAsiaTheme="minorEastAsia"/>
        </w:rPr>
        <w:t>5</w:t>
      </w:r>
      <w:r w:rsidRPr="002C5AA0">
        <w:rPr>
          <w:rFonts w:eastAsiaTheme="minorEastAsia"/>
        </w:rPr>
        <w:t>.1: ARR</w:t>
      </w:r>
    </w:p>
    <w:p w14:paraId="036E6CC4" w14:textId="77777777" w:rsidR="002214A0" w:rsidRDefault="00F3531A" w:rsidP="00493311">
      <w:pPr>
        <w:rPr>
          <w:rFonts w:eastAsiaTheme="minorEastAsia"/>
          <w:b/>
          <w:bCs/>
        </w:rPr>
      </w:pPr>
      <w:r>
        <w:rPr>
          <w:rFonts w:eastAsiaTheme="minorEastAsia"/>
          <w:b/>
          <w:bCs/>
          <w:noProof/>
        </w:rPr>
        <w:drawing>
          <wp:inline distT="0" distB="0" distL="0" distR="0" wp14:anchorId="567E0420" wp14:editId="67048268">
            <wp:extent cx="3863340" cy="1211580"/>
            <wp:effectExtent l="0" t="0" r="3810" b="762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863340" cy="1211580"/>
                    </a:xfrm>
                    <a:prstGeom prst="rect">
                      <a:avLst/>
                    </a:prstGeom>
                    <a:noFill/>
                    <a:ln>
                      <a:noFill/>
                    </a:ln>
                  </pic:spPr>
                </pic:pic>
              </a:graphicData>
            </a:graphic>
          </wp:inline>
        </w:drawing>
      </w:r>
    </w:p>
    <w:p w14:paraId="3E4F477C" w14:textId="587787B5" w:rsidR="002214A0" w:rsidRDefault="002214A0" w:rsidP="002C5AA0">
      <w:pPr>
        <w:jc w:val="right"/>
      </w:pPr>
      <w:r>
        <w:rPr>
          <w:rFonts w:hint="eastAsia"/>
        </w:rPr>
        <w:lastRenderedPageBreak/>
        <w:t>S</w:t>
      </w:r>
      <w:r>
        <w:t>ource: Constructed by the author</w:t>
      </w:r>
    </w:p>
    <w:p w14:paraId="356602DC" w14:textId="77777777" w:rsidR="002C5AA0" w:rsidRDefault="002C5AA0" w:rsidP="002C5AA0">
      <w:pPr>
        <w:rPr>
          <w:rFonts w:eastAsiaTheme="minorEastAsia"/>
        </w:rPr>
      </w:pPr>
    </w:p>
    <w:p w14:paraId="051BF138" w14:textId="7149C05F" w:rsidR="002214A0" w:rsidRPr="002C5AA0" w:rsidRDefault="002214A0" w:rsidP="002C5AA0">
      <w:pPr>
        <w:rPr>
          <w:rFonts w:eastAsiaTheme="minorEastAsia"/>
        </w:rPr>
      </w:pPr>
      <w:r w:rsidRPr="002C5AA0">
        <w:rPr>
          <w:rFonts w:eastAsiaTheme="minorEastAsia" w:hint="eastAsia"/>
        </w:rPr>
        <w:t>Ta</w:t>
      </w:r>
      <w:r w:rsidRPr="002C5AA0">
        <w:rPr>
          <w:rFonts w:eastAsiaTheme="minorEastAsia"/>
        </w:rPr>
        <w:t>ble 4.</w:t>
      </w:r>
      <w:r w:rsidR="003855D0" w:rsidRPr="002C5AA0">
        <w:rPr>
          <w:rFonts w:eastAsiaTheme="minorEastAsia"/>
        </w:rPr>
        <w:t>5</w:t>
      </w:r>
      <w:r w:rsidRPr="002C5AA0">
        <w:rPr>
          <w:rFonts w:eastAsiaTheme="minorEastAsia"/>
        </w:rPr>
        <w:t xml:space="preserve">.2: </w:t>
      </w:r>
      <w:r w:rsidR="003855D0" w:rsidRPr="002C5AA0">
        <w:rPr>
          <w:rFonts w:eastAsiaTheme="minorEastAsia"/>
        </w:rPr>
        <w:t>NPV</w:t>
      </w:r>
    </w:p>
    <w:p w14:paraId="403F88C3" w14:textId="0FC49400" w:rsidR="00FA6E2F" w:rsidRDefault="00F3531A" w:rsidP="00493311">
      <w:pPr>
        <w:rPr>
          <w:rFonts w:eastAsiaTheme="minorEastAsia"/>
          <w:b/>
          <w:bCs/>
        </w:rPr>
      </w:pPr>
      <w:r>
        <w:rPr>
          <w:rFonts w:eastAsiaTheme="minorEastAsia"/>
          <w:b/>
          <w:bCs/>
          <w:noProof/>
        </w:rPr>
        <w:drawing>
          <wp:inline distT="0" distB="0" distL="0" distR="0" wp14:anchorId="2C2BBFF0" wp14:editId="57522C0C">
            <wp:extent cx="6005407" cy="1249680"/>
            <wp:effectExtent l="0" t="0" r="0" b="762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07604" cy="1250137"/>
                    </a:xfrm>
                    <a:prstGeom prst="rect">
                      <a:avLst/>
                    </a:prstGeom>
                    <a:noFill/>
                    <a:ln>
                      <a:noFill/>
                    </a:ln>
                  </pic:spPr>
                </pic:pic>
              </a:graphicData>
            </a:graphic>
          </wp:inline>
        </w:drawing>
      </w:r>
    </w:p>
    <w:p w14:paraId="5D239D4D" w14:textId="623B0730" w:rsidR="003855D0" w:rsidRDefault="003855D0" w:rsidP="002C5AA0">
      <w:pPr>
        <w:jc w:val="right"/>
      </w:pPr>
      <w:r>
        <w:rPr>
          <w:rFonts w:hint="eastAsia"/>
        </w:rPr>
        <w:t>S</w:t>
      </w:r>
      <w:r>
        <w:t>ource: Constructed by the author</w:t>
      </w:r>
    </w:p>
    <w:p w14:paraId="47B0DDF6" w14:textId="77777777" w:rsidR="00FA6E2F" w:rsidRPr="003855D0" w:rsidRDefault="00FA6E2F" w:rsidP="00493311">
      <w:pPr>
        <w:rPr>
          <w:rFonts w:eastAsiaTheme="minorEastAsia"/>
          <w:b/>
          <w:bCs/>
        </w:rPr>
      </w:pPr>
    </w:p>
    <w:p w14:paraId="42493619" w14:textId="2E01B6CC" w:rsidR="00FA6E2F" w:rsidRDefault="002C5AA0" w:rsidP="002C5AA0">
      <w:pPr>
        <w:pStyle w:val="2"/>
      </w:pPr>
      <w:bookmarkStart w:id="24" w:name="_Toc113139415"/>
      <w:r>
        <w:t xml:space="preserve">4.6 </w:t>
      </w:r>
      <w:r w:rsidR="00FA6E2F" w:rsidRPr="00FA6E2F">
        <w:t>PAYBACK PERIOD and IRR</w:t>
      </w:r>
      <w:bookmarkEnd w:id="24"/>
    </w:p>
    <w:p w14:paraId="4A20DD12" w14:textId="7C31D99E" w:rsidR="00493311" w:rsidRPr="002C5AA0" w:rsidRDefault="003855D0" w:rsidP="002C5AA0">
      <w:pPr>
        <w:rPr>
          <w:rFonts w:eastAsiaTheme="minorEastAsia"/>
        </w:rPr>
      </w:pPr>
      <w:r w:rsidRPr="002C5AA0">
        <w:rPr>
          <w:rFonts w:eastAsiaTheme="minorEastAsia" w:hint="eastAsia"/>
        </w:rPr>
        <w:t>Ta</w:t>
      </w:r>
      <w:r w:rsidRPr="002C5AA0">
        <w:rPr>
          <w:rFonts w:eastAsiaTheme="minorEastAsia"/>
        </w:rPr>
        <w:t>ble 4.6.1: PAYBACK PERIOD</w:t>
      </w:r>
    </w:p>
    <w:p w14:paraId="7D876ECA" w14:textId="77777777" w:rsidR="003855D0" w:rsidRDefault="00F3531A" w:rsidP="002C5AA0">
      <w:pPr>
        <w:ind w:left="360"/>
        <w:rPr>
          <w:rFonts w:eastAsiaTheme="minorEastAsia"/>
          <w:b/>
          <w:bCs/>
        </w:rPr>
      </w:pPr>
      <w:r>
        <w:rPr>
          <w:rFonts w:eastAsiaTheme="minorEastAsia"/>
          <w:b/>
          <w:bCs/>
          <w:noProof/>
        </w:rPr>
        <w:drawing>
          <wp:inline distT="0" distB="0" distL="0" distR="0" wp14:anchorId="33ED2058" wp14:editId="75AD1F5E">
            <wp:extent cx="3832860" cy="967740"/>
            <wp:effectExtent l="0" t="0" r="0" b="381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832860" cy="967740"/>
                    </a:xfrm>
                    <a:prstGeom prst="rect">
                      <a:avLst/>
                    </a:prstGeom>
                    <a:noFill/>
                    <a:ln>
                      <a:noFill/>
                    </a:ln>
                  </pic:spPr>
                </pic:pic>
              </a:graphicData>
            </a:graphic>
          </wp:inline>
        </w:drawing>
      </w:r>
    </w:p>
    <w:p w14:paraId="15885FB7" w14:textId="2FAA1E4E" w:rsidR="003855D0" w:rsidRDefault="003855D0" w:rsidP="002C5AA0">
      <w:pPr>
        <w:jc w:val="right"/>
      </w:pPr>
      <w:r>
        <w:rPr>
          <w:rFonts w:hint="eastAsia"/>
        </w:rPr>
        <w:t>S</w:t>
      </w:r>
      <w:r>
        <w:t>ource: Constructed by the author</w:t>
      </w:r>
    </w:p>
    <w:p w14:paraId="4FB23969" w14:textId="79CD654C" w:rsidR="003855D0" w:rsidRPr="002C5AA0" w:rsidRDefault="003855D0" w:rsidP="002C5AA0">
      <w:pPr>
        <w:rPr>
          <w:rFonts w:eastAsiaTheme="minorEastAsia"/>
        </w:rPr>
      </w:pPr>
      <w:r w:rsidRPr="002C5AA0">
        <w:rPr>
          <w:rFonts w:eastAsiaTheme="minorEastAsia" w:hint="eastAsia"/>
        </w:rPr>
        <w:t>Ta</w:t>
      </w:r>
      <w:r w:rsidRPr="002C5AA0">
        <w:rPr>
          <w:rFonts w:eastAsiaTheme="minorEastAsia"/>
        </w:rPr>
        <w:t>ble 4.6.2: IRR</w:t>
      </w:r>
    </w:p>
    <w:p w14:paraId="7064E2BE" w14:textId="2BCC9F5C" w:rsidR="00045FF9" w:rsidRDefault="00F3531A" w:rsidP="00045FF9">
      <w:pPr>
        <w:ind w:left="360"/>
        <w:rPr>
          <w:rFonts w:eastAsiaTheme="minorEastAsia"/>
          <w:b/>
          <w:bCs/>
        </w:rPr>
      </w:pPr>
      <w:r>
        <w:rPr>
          <w:rFonts w:eastAsiaTheme="minorEastAsia"/>
          <w:b/>
          <w:bCs/>
          <w:noProof/>
        </w:rPr>
        <w:drawing>
          <wp:inline distT="0" distB="0" distL="0" distR="0" wp14:anchorId="7B4E3124" wp14:editId="77084F14">
            <wp:extent cx="2766060" cy="251460"/>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766060" cy="251460"/>
                    </a:xfrm>
                    <a:prstGeom prst="rect">
                      <a:avLst/>
                    </a:prstGeom>
                    <a:noFill/>
                    <a:ln>
                      <a:noFill/>
                    </a:ln>
                  </pic:spPr>
                </pic:pic>
              </a:graphicData>
            </a:graphic>
          </wp:inline>
        </w:drawing>
      </w:r>
    </w:p>
    <w:p w14:paraId="7E66857B" w14:textId="51CD26CA" w:rsidR="003855D0" w:rsidRDefault="003855D0" w:rsidP="002C5AA0">
      <w:pPr>
        <w:jc w:val="right"/>
      </w:pPr>
      <w:r>
        <w:rPr>
          <w:rFonts w:hint="eastAsia"/>
        </w:rPr>
        <w:t>S</w:t>
      </w:r>
      <w:r>
        <w:t>ource: Constructed by the author</w:t>
      </w:r>
    </w:p>
    <w:p w14:paraId="640A68E2" w14:textId="77777777" w:rsidR="003855D0" w:rsidRPr="003855D0" w:rsidRDefault="003855D0" w:rsidP="00045FF9">
      <w:pPr>
        <w:ind w:left="360"/>
        <w:rPr>
          <w:rFonts w:eastAsiaTheme="minorEastAsia"/>
          <w:b/>
          <w:bCs/>
        </w:rPr>
      </w:pPr>
    </w:p>
    <w:p w14:paraId="14608EE0" w14:textId="0A5D4DB6" w:rsidR="008B3851" w:rsidRPr="002C5AA0" w:rsidRDefault="002C5AA0" w:rsidP="002C5AA0">
      <w:pPr>
        <w:pStyle w:val="2"/>
      </w:pPr>
      <w:bookmarkStart w:id="25" w:name="_Toc113139416"/>
      <w:r>
        <w:t xml:space="preserve">4.7 </w:t>
      </w:r>
      <w:r w:rsidR="001B53B6">
        <w:t>Investment appraisal</w:t>
      </w:r>
      <w:bookmarkEnd w:id="25"/>
    </w:p>
    <w:p w14:paraId="793521D1" w14:textId="37FCA42B" w:rsidR="00A10EE4" w:rsidRDefault="00862004" w:rsidP="006C6C51">
      <w:pPr>
        <w:ind w:left="360"/>
        <w:rPr>
          <w:rFonts w:eastAsiaTheme="minorEastAsia"/>
          <w:color w:val="222222"/>
          <w:sz w:val="20"/>
          <w:szCs w:val="20"/>
          <w:shd w:val="clear" w:color="auto" w:fill="FFFFFF"/>
        </w:rPr>
      </w:pPr>
      <w:r w:rsidRPr="00862004">
        <w:rPr>
          <w:rFonts w:eastAsiaTheme="minorEastAsia" w:hint="eastAsia"/>
        </w:rPr>
        <w:t>B</w:t>
      </w:r>
      <w:r w:rsidRPr="00862004">
        <w:rPr>
          <w:rFonts w:eastAsiaTheme="minorEastAsia"/>
        </w:rPr>
        <w:t xml:space="preserve">y </w:t>
      </w:r>
      <w:r>
        <w:rPr>
          <w:rFonts w:eastAsiaTheme="minorEastAsia"/>
        </w:rPr>
        <w:t xml:space="preserve">looking at the data analysis, </w:t>
      </w:r>
      <w:r w:rsidR="00832A24">
        <w:rPr>
          <w:rFonts w:eastAsiaTheme="minorEastAsia"/>
        </w:rPr>
        <w:t xml:space="preserve">the payback period of </w:t>
      </w:r>
      <w:r>
        <w:rPr>
          <w:rFonts w:eastAsiaTheme="minorEastAsia"/>
        </w:rPr>
        <w:t>opening 6 new stores in China</w:t>
      </w:r>
      <w:r w:rsidR="00832A24">
        <w:rPr>
          <w:rFonts w:eastAsiaTheme="minorEastAsia"/>
        </w:rPr>
        <w:t xml:space="preserve"> is 4 years and 4 months. Payback period</w:t>
      </w:r>
      <w:r w:rsidR="00832A24" w:rsidRPr="00832A24">
        <w:rPr>
          <w:rFonts w:eastAsiaTheme="minorEastAsia"/>
        </w:rPr>
        <w:t xml:space="preserve"> </w:t>
      </w:r>
      <w:r w:rsidR="00832A24">
        <w:rPr>
          <w:rFonts w:eastAsiaTheme="minorEastAsia"/>
        </w:rPr>
        <w:t xml:space="preserve">is to </w:t>
      </w:r>
      <w:r w:rsidR="00832A24" w:rsidRPr="00832A24">
        <w:rPr>
          <w:rFonts w:eastAsiaTheme="minorEastAsia"/>
        </w:rPr>
        <w:t xml:space="preserve">calculate </w:t>
      </w:r>
      <w:r w:rsidR="00C6283D">
        <w:rPr>
          <w:rFonts w:eastAsiaTheme="minorEastAsia"/>
        </w:rPr>
        <w:t xml:space="preserve">how long it take for company to recover the initial cost. </w:t>
      </w:r>
      <w:r w:rsidR="00496A3B">
        <w:rPr>
          <w:rFonts w:eastAsiaTheme="minorEastAsia"/>
        </w:rPr>
        <w:t>The advantage of using pa</w:t>
      </w:r>
      <w:r w:rsidR="00496A3B" w:rsidRPr="002C5AA0">
        <w:t xml:space="preserve">yback period is easy to understand, but the disadvantage is </w:t>
      </w:r>
      <w:r w:rsidR="0008275A" w:rsidRPr="002C5AA0">
        <w:t>ignored time value</w:t>
      </w:r>
      <w:r w:rsidR="00832A24" w:rsidRPr="002C5AA0">
        <w:t xml:space="preserve"> (</w:t>
      </w:r>
      <w:proofErr w:type="spellStart"/>
      <w:r w:rsidR="00D07143" w:rsidRPr="002C5AA0">
        <w:t>Weingartner</w:t>
      </w:r>
      <w:proofErr w:type="spellEnd"/>
      <w:r w:rsidR="00D07143" w:rsidRPr="002C5AA0">
        <w:t>, 1969).</w:t>
      </w:r>
    </w:p>
    <w:p w14:paraId="4109AEA5" w14:textId="77777777" w:rsidR="006C6C51" w:rsidRPr="006C6C51" w:rsidRDefault="006C6C51" w:rsidP="006C6C51">
      <w:pPr>
        <w:ind w:left="360"/>
        <w:rPr>
          <w:rFonts w:eastAsiaTheme="minorEastAsia"/>
          <w:color w:val="222222"/>
          <w:sz w:val="20"/>
          <w:szCs w:val="20"/>
          <w:shd w:val="clear" w:color="auto" w:fill="FFFFFF"/>
        </w:rPr>
      </w:pPr>
    </w:p>
    <w:p w14:paraId="037B815F" w14:textId="59B9085A" w:rsidR="00A10EE4" w:rsidRDefault="00A10EE4" w:rsidP="00222015">
      <w:pPr>
        <w:ind w:left="360"/>
        <w:rPr>
          <w:rFonts w:eastAsiaTheme="minorEastAsia"/>
        </w:rPr>
      </w:pPr>
      <w:r>
        <w:rPr>
          <w:rFonts w:eastAsiaTheme="minorEastAsia" w:hint="eastAsia"/>
        </w:rPr>
        <w:t>F</w:t>
      </w:r>
      <w:r>
        <w:rPr>
          <w:rFonts w:eastAsiaTheme="minorEastAsia"/>
        </w:rPr>
        <w:t xml:space="preserve">or the Cash Period 100 days which is referencing from Chow Sang </w:t>
      </w:r>
      <w:proofErr w:type="spellStart"/>
      <w:r>
        <w:rPr>
          <w:rFonts w:eastAsiaTheme="minorEastAsia"/>
        </w:rPr>
        <w:t>Sang</w:t>
      </w:r>
      <w:proofErr w:type="spellEnd"/>
      <w:r>
        <w:rPr>
          <w:rFonts w:eastAsiaTheme="minorEastAsia"/>
        </w:rPr>
        <w:t xml:space="preserve">. King Fook needs to improve on </w:t>
      </w:r>
      <w:r w:rsidR="00222015">
        <w:rPr>
          <w:rFonts w:eastAsiaTheme="minorEastAsia"/>
        </w:rPr>
        <w:t>C</w:t>
      </w:r>
      <w:r>
        <w:rPr>
          <w:rFonts w:eastAsiaTheme="minorEastAsia"/>
        </w:rPr>
        <w:t xml:space="preserve">ash </w:t>
      </w:r>
      <w:r w:rsidR="00222015">
        <w:rPr>
          <w:rFonts w:eastAsiaTheme="minorEastAsia"/>
        </w:rPr>
        <w:t>P</w:t>
      </w:r>
      <w:r>
        <w:rPr>
          <w:rFonts w:eastAsiaTheme="minorEastAsia"/>
        </w:rPr>
        <w:t>eriod</w:t>
      </w:r>
      <w:r w:rsidR="00222015">
        <w:rPr>
          <w:rFonts w:eastAsiaTheme="minorEastAsia"/>
        </w:rPr>
        <w:t xml:space="preserve"> by Reducing Inventory Days, Improving Account Receivables and </w:t>
      </w:r>
      <w:r w:rsidR="00222015">
        <w:rPr>
          <w:color w:val="202124"/>
          <w:shd w:val="clear" w:color="auto" w:fill="FFFFFF"/>
        </w:rPr>
        <w:t xml:space="preserve">Improving </w:t>
      </w:r>
      <w:r w:rsidR="00222015">
        <w:rPr>
          <w:rFonts w:eastAsiaTheme="minorEastAsia"/>
        </w:rPr>
        <w:t xml:space="preserve">Payment Period. </w:t>
      </w:r>
      <w:r>
        <w:rPr>
          <w:rFonts w:eastAsiaTheme="minorEastAsia"/>
        </w:rPr>
        <w:t>Reduc</w:t>
      </w:r>
      <w:r w:rsidR="00222015">
        <w:rPr>
          <w:rFonts w:eastAsiaTheme="minorEastAsia"/>
        </w:rPr>
        <w:t>ing</w:t>
      </w:r>
      <w:r>
        <w:rPr>
          <w:rFonts w:eastAsiaTheme="minorEastAsia"/>
        </w:rPr>
        <w:t xml:space="preserve"> Inventory </w:t>
      </w:r>
      <w:r w:rsidR="00222015">
        <w:rPr>
          <w:rFonts w:eastAsiaTheme="minorEastAsia"/>
        </w:rPr>
        <w:t>D</w:t>
      </w:r>
      <w:r>
        <w:rPr>
          <w:rFonts w:eastAsiaTheme="minorEastAsia"/>
        </w:rPr>
        <w:t>ays</w:t>
      </w:r>
      <w:r w:rsidR="002C6849" w:rsidRPr="002C6849">
        <w:rPr>
          <w:rFonts w:eastAsia="Times New Roman"/>
          <w:color w:val="202124"/>
          <w:kern w:val="0"/>
        </w:rPr>
        <w:t xml:space="preserve"> </w:t>
      </w:r>
      <w:r w:rsidR="002C6849">
        <w:rPr>
          <w:rFonts w:eastAsia="Times New Roman"/>
          <w:color w:val="202124"/>
          <w:kern w:val="0"/>
        </w:rPr>
        <w:t xml:space="preserve">by </w:t>
      </w:r>
      <w:r w:rsidR="002C6849">
        <w:rPr>
          <w:rFonts w:eastAsiaTheme="minorEastAsia"/>
        </w:rPr>
        <w:t>f</w:t>
      </w:r>
      <w:r w:rsidR="002C6849" w:rsidRPr="002C6849">
        <w:rPr>
          <w:rFonts w:eastAsiaTheme="minorEastAsia"/>
        </w:rPr>
        <w:t>orecast</w:t>
      </w:r>
      <w:r w:rsidR="002C6849">
        <w:rPr>
          <w:rFonts w:eastAsiaTheme="minorEastAsia"/>
        </w:rPr>
        <w:t>ing</w:t>
      </w:r>
      <w:r w:rsidR="002C6849" w:rsidRPr="002C6849">
        <w:rPr>
          <w:rFonts w:eastAsiaTheme="minorEastAsia"/>
        </w:rPr>
        <w:t xml:space="preserve"> </w:t>
      </w:r>
      <w:r w:rsidR="002C6849">
        <w:rPr>
          <w:rFonts w:eastAsiaTheme="minorEastAsia"/>
        </w:rPr>
        <w:t>the</w:t>
      </w:r>
      <w:r w:rsidR="002C6849" w:rsidRPr="002C6849">
        <w:rPr>
          <w:rFonts w:eastAsiaTheme="minorEastAsia"/>
        </w:rPr>
        <w:t xml:space="preserve"> true demand instead of </w:t>
      </w:r>
      <w:r w:rsidR="002C6849">
        <w:rPr>
          <w:rFonts w:eastAsiaTheme="minorEastAsia"/>
        </w:rPr>
        <w:t>the</w:t>
      </w:r>
      <w:r w:rsidR="002C6849" w:rsidRPr="002C6849">
        <w:rPr>
          <w:rFonts w:eastAsiaTheme="minorEastAsia"/>
        </w:rPr>
        <w:t xml:space="preserve"> sales.</w:t>
      </w:r>
      <w:r w:rsidR="00222015">
        <w:rPr>
          <w:rFonts w:eastAsiaTheme="minorEastAsia" w:hint="eastAsia"/>
        </w:rPr>
        <w:t xml:space="preserve"> </w:t>
      </w:r>
      <w:r w:rsidR="00222015">
        <w:rPr>
          <w:rFonts w:eastAsiaTheme="minorEastAsia"/>
        </w:rPr>
        <w:t>Improving A</w:t>
      </w:r>
      <w:r>
        <w:rPr>
          <w:rFonts w:eastAsiaTheme="minorEastAsia"/>
        </w:rPr>
        <w:t xml:space="preserve">ccount </w:t>
      </w:r>
      <w:r w:rsidR="00222015">
        <w:rPr>
          <w:rFonts w:eastAsiaTheme="minorEastAsia"/>
        </w:rPr>
        <w:t>R</w:t>
      </w:r>
      <w:r>
        <w:rPr>
          <w:rFonts w:eastAsiaTheme="minorEastAsia"/>
        </w:rPr>
        <w:t>eceivables</w:t>
      </w:r>
      <w:r w:rsidR="00222015">
        <w:rPr>
          <w:rFonts w:eastAsiaTheme="minorEastAsia"/>
        </w:rPr>
        <w:t xml:space="preserve"> by </w:t>
      </w:r>
      <w:r w:rsidR="00222015">
        <w:rPr>
          <w:color w:val="202124"/>
          <w:shd w:val="clear" w:color="auto" w:fill="FFFFFF"/>
        </w:rPr>
        <w:t xml:space="preserve">offering an Early Payment Discount. Improving </w:t>
      </w:r>
      <w:r>
        <w:rPr>
          <w:rFonts w:eastAsiaTheme="minorEastAsia"/>
        </w:rPr>
        <w:t xml:space="preserve">Payment </w:t>
      </w:r>
      <w:r w:rsidR="00222015">
        <w:rPr>
          <w:rFonts w:eastAsiaTheme="minorEastAsia"/>
        </w:rPr>
        <w:t>P</w:t>
      </w:r>
      <w:r>
        <w:rPr>
          <w:rFonts w:eastAsiaTheme="minorEastAsia"/>
        </w:rPr>
        <w:t>eriod</w:t>
      </w:r>
      <w:r w:rsidR="00222015">
        <w:rPr>
          <w:rFonts w:eastAsiaTheme="minorEastAsia"/>
        </w:rPr>
        <w:t xml:space="preserve"> </w:t>
      </w:r>
      <w:r w:rsidR="00222015" w:rsidRPr="008B3851">
        <w:rPr>
          <w:rFonts w:eastAsiaTheme="minorEastAsia"/>
        </w:rPr>
        <w:t xml:space="preserve">by </w:t>
      </w:r>
      <w:r w:rsidR="008B3851">
        <w:rPr>
          <w:rFonts w:eastAsiaTheme="minorEastAsia"/>
        </w:rPr>
        <w:t>k</w:t>
      </w:r>
      <w:r w:rsidR="008B3851" w:rsidRPr="008B3851">
        <w:rPr>
          <w:rFonts w:eastAsiaTheme="minorEastAsia"/>
        </w:rPr>
        <w:t>eep</w:t>
      </w:r>
      <w:r w:rsidR="008B3851">
        <w:rPr>
          <w:rFonts w:eastAsiaTheme="minorEastAsia"/>
        </w:rPr>
        <w:t>ing</w:t>
      </w:r>
      <w:r w:rsidR="008B3851" w:rsidRPr="008B3851">
        <w:rPr>
          <w:rFonts w:eastAsiaTheme="minorEastAsia"/>
        </w:rPr>
        <w:t xml:space="preserve"> </w:t>
      </w:r>
      <w:r w:rsidR="008B3851">
        <w:rPr>
          <w:rFonts w:eastAsiaTheme="minorEastAsia"/>
        </w:rPr>
        <w:t>the</w:t>
      </w:r>
      <w:r w:rsidR="008B3851" w:rsidRPr="008B3851">
        <w:rPr>
          <w:rFonts w:eastAsiaTheme="minorEastAsia"/>
        </w:rPr>
        <w:t xml:space="preserve"> suppliers on good terms</w:t>
      </w:r>
      <w:r w:rsidR="008B3851">
        <w:rPr>
          <w:rFonts w:eastAsiaTheme="minorEastAsia"/>
        </w:rPr>
        <w:t>.</w:t>
      </w:r>
      <w:r w:rsidR="00A41C21">
        <w:rPr>
          <w:rFonts w:eastAsiaTheme="minorEastAsia"/>
        </w:rPr>
        <w:t xml:space="preserve"> As the business size of King Fook is getting bigger, the cash period will be much </w:t>
      </w:r>
      <w:r w:rsidR="00A41C21">
        <w:rPr>
          <w:rFonts w:eastAsiaTheme="minorEastAsia"/>
        </w:rPr>
        <w:lastRenderedPageBreak/>
        <w:t>longer.</w:t>
      </w:r>
    </w:p>
    <w:p w14:paraId="33C564F5" w14:textId="77777777" w:rsidR="00A10EE4" w:rsidRPr="008B3851" w:rsidRDefault="00A10EE4" w:rsidP="00045FF9">
      <w:pPr>
        <w:ind w:left="360"/>
        <w:rPr>
          <w:rFonts w:eastAsiaTheme="minorEastAsia"/>
        </w:rPr>
      </w:pPr>
    </w:p>
    <w:p w14:paraId="67D090BD" w14:textId="18E19468" w:rsidR="00862004" w:rsidRDefault="00C70C2F" w:rsidP="00C70C2F">
      <w:pPr>
        <w:ind w:left="360"/>
        <w:rPr>
          <w:rFonts w:eastAsiaTheme="minorEastAsia"/>
        </w:rPr>
      </w:pPr>
      <w:r>
        <w:rPr>
          <w:rFonts w:eastAsiaTheme="minorEastAsia" w:hint="eastAsia"/>
        </w:rPr>
        <w:t>T</w:t>
      </w:r>
      <w:r>
        <w:rPr>
          <w:rFonts w:eastAsiaTheme="minorEastAsia"/>
        </w:rPr>
        <w:t>herefore, the new project can have a positive return for King Fook and explore in China market.</w:t>
      </w:r>
    </w:p>
    <w:p w14:paraId="21071055" w14:textId="77777777" w:rsidR="00205C77" w:rsidRDefault="00205C77" w:rsidP="00C70C2F">
      <w:pPr>
        <w:ind w:left="360"/>
        <w:rPr>
          <w:rFonts w:eastAsiaTheme="minorEastAsia"/>
        </w:rPr>
      </w:pPr>
    </w:p>
    <w:p w14:paraId="14A6C24B" w14:textId="7A2DC172" w:rsidR="00205C77" w:rsidRPr="002C5AA0" w:rsidRDefault="002C5AA0" w:rsidP="002C5AA0">
      <w:pPr>
        <w:pStyle w:val="2"/>
      </w:pPr>
      <w:bookmarkStart w:id="26" w:name="_Toc113139417"/>
      <w:r>
        <w:t xml:space="preserve">4.8 </w:t>
      </w:r>
      <w:r w:rsidR="00205C77">
        <w:t>New project appraisal methods for analysis</w:t>
      </w:r>
      <w:bookmarkEnd w:id="26"/>
    </w:p>
    <w:p w14:paraId="7BFDD367" w14:textId="467967DB" w:rsidR="00DC2C69" w:rsidRDefault="00AB2CE7" w:rsidP="00C70C2F">
      <w:pPr>
        <w:ind w:left="360"/>
        <w:rPr>
          <w:rFonts w:eastAsiaTheme="minorEastAsia"/>
        </w:rPr>
      </w:pPr>
      <w:r w:rsidRPr="00AB2CE7">
        <w:rPr>
          <w:rFonts w:eastAsiaTheme="minorEastAsia"/>
        </w:rPr>
        <w:t xml:space="preserve">Accounting rate of return </w:t>
      </w:r>
      <w:r>
        <w:rPr>
          <w:rFonts w:eastAsiaTheme="minorEastAsia"/>
        </w:rPr>
        <w:t>(</w:t>
      </w:r>
      <w:r w:rsidR="005132D5">
        <w:rPr>
          <w:rFonts w:eastAsiaTheme="minorEastAsia"/>
        </w:rPr>
        <w:t>ARR</w:t>
      </w:r>
      <w:r w:rsidR="005132D5" w:rsidRPr="00AB2CE7">
        <w:rPr>
          <w:rFonts w:eastAsiaTheme="minorEastAsia"/>
        </w:rPr>
        <w:t>)</w:t>
      </w:r>
      <w:r>
        <w:rPr>
          <w:rFonts w:eastAsiaTheme="minorEastAsia"/>
        </w:rPr>
        <w:t xml:space="preserve"> </w:t>
      </w:r>
      <w:r w:rsidRPr="00AB2CE7">
        <w:rPr>
          <w:rFonts w:eastAsiaTheme="minorEastAsia"/>
        </w:rPr>
        <w:t>refers to the average annual net rate of return on the original investment of the project</w:t>
      </w:r>
      <w:r w:rsidR="005132D5">
        <w:rPr>
          <w:rFonts w:eastAsiaTheme="minorEastAsia"/>
        </w:rPr>
        <w:t xml:space="preserve"> (</w:t>
      </w:r>
      <w:r w:rsidR="005132D5" w:rsidRPr="00A3448B">
        <w:rPr>
          <w:rFonts w:eastAsiaTheme="minorEastAsia"/>
        </w:rPr>
        <w:t>Penman, 1991).</w:t>
      </w:r>
      <w:r w:rsidR="00A3448B" w:rsidRPr="00A3448B">
        <w:rPr>
          <w:rFonts w:eastAsiaTheme="minorEastAsia"/>
        </w:rPr>
        <w:t xml:space="preserve"> The project ARR is </w:t>
      </w:r>
      <w:r w:rsidR="00A3448B">
        <w:rPr>
          <w:rFonts w:eastAsiaTheme="minorEastAsia"/>
        </w:rPr>
        <w:t>22%</w:t>
      </w:r>
      <w:r w:rsidR="00BB3DFD">
        <w:rPr>
          <w:rFonts w:eastAsiaTheme="minorEastAsia"/>
        </w:rPr>
        <w:t xml:space="preserve"> which is good</w:t>
      </w:r>
      <w:r w:rsidR="006C6C51">
        <w:rPr>
          <w:rFonts w:eastAsiaTheme="minorEastAsia"/>
        </w:rPr>
        <w:t>. But the limitation of using ARR is the profits can be manipulated by creative accounting.</w:t>
      </w:r>
    </w:p>
    <w:p w14:paraId="3A7B9910" w14:textId="32ABE0B7" w:rsidR="006C6C51" w:rsidRDefault="006C6C51" w:rsidP="00C70C2F">
      <w:pPr>
        <w:ind w:left="360"/>
        <w:rPr>
          <w:rFonts w:eastAsiaTheme="minorEastAsia"/>
        </w:rPr>
      </w:pPr>
    </w:p>
    <w:p w14:paraId="2B7DBE8B" w14:textId="47C3C68C" w:rsidR="006C6C51" w:rsidRDefault="006C6C51" w:rsidP="006C6C51">
      <w:pPr>
        <w:ind w:left="360"/>
        <w:rPr>
          <w:rFonts w:eastAsiaTheme="minorEastAsia"/>
        </w:rPr>
      </w:pPr>
      <w:r w:rsidRPr="00D0402D">
        <w:rPr>
          <w:rFonts w:eastAsiaTheme="minorEastAsia" w:hint="eastAsia"/>
        </w:rPr>
        <w:t>T</w:t>
      </w:r>
      <w:r w:rsidRPr="00D0402D">
        <w:rPr>
          <w:rFonts w:eastAsiaTheme="minorEastAsia"/>
        </w:rPr>
        <w:t xml:space="preserve">he </w:t>
      </w:r>
      <w:r>
        <w:rPr>
          <w:rFonts w:eastAsiaTheme="minorEastAsia"/>
        </w:rPr>
        <w:t>N</w:t>
      </w:r>
      <w:r w:rsidRPr="00D0402D">
        <w:rPr>
          <w:rFonts w:eastAsiaTheme="minorEastAsia"/>
        </w:rPr>
        <w:t xml:space="preserve">et </w:t>
      </w:r>
      <w:r>
        <w:rPr>
          <w:rFonts w:eastAsiaTheme="minorEastAsia"/>
        </w:rPr>
        <w:t>P</w:t>
      </w:r>
      <w:r w:rsidRPr="00D0402D">
        <w:rPr>
          <w:rFonts w:eastAsiaTheme="minorEastAsia"/>
        </w:rPr>
        <w:t xml:space="preserve">resent </w:t>
      </w:r>
      <w:r>
        <w:rPr>
          <w:rFonts w:eastAsiaTheme="minorEastAsia"/>
        </w:rPr>
        <w:t>V</w:t>
      </w:r>
      <w:r w:rsidRPr="00D0402D">
        <w:rPr>
          <w:rFonts w:eastAsiaTheme="minorEastAsia"/>
        </w:rPr>
        <w:t>alue</w:t>
      </w:r>
      <w:r>
        <w:rPr>
          <w:rFonts w:eastAsiaTheme="minorEastAsia"/>
        </w:rPr>
        <w:t xml:space="preserve"> (NPV)</w:t>
      </w:r>
      <w:r w:rsidRPr="00D0402D">
        <w:rPr>
          <w:rFonts w:eastAsiaTheme="minorEastAsia"/>
        </w:rPr>
        <w:t xml:space="preserve"> of the new project is $9</w:t>
      </w:r>
      <w:r>
        <w:rPr>
          <w:rFonts w:eastAsiaTheme="minorEastAsia"/>
        </w:rPr>
        <w:t>,</w:t>
      </w:r>
      <w:r w:rsidRPr="00D0402D">
        <w:rPr>
          <w:rFonts w:eastAsiaTheme="minorEastAsia"/>
        </w:rPr>
        <w:t>53</w:t>
      </w:r>
      <w:r>
        <w:rPr>
          <w:rFonts w:eastAsiaTheme="minorEastAsia"/>
        </w:rPr>
        <w:t>0,000</w:t>
      </w:r>
      <w:r w:rsidRPr="00D0402D">
        <w:rPr>
          <w:rFonts w:eastAsiaTheme="minorEastAsia"/>
        </w:rPr>
        <w:t xml:space="preserve"> which is a positive value and it means the project is worth to implement. Net present value is the difference between the discounted value of future cash flows from an investment and the cost of the project's investment (Gallo, 2014).</w:t>
      </w:r>
      <w:r>
        <w:rPr>
          <w:rFonts w:eastAsiaTheme="minorEastAsia"/>
        </w:rPr>
        <w:t xml:space="preserve"> The advantage of using NPV is it discount the cash flow properly. </w:t>
      </w:r>
    </w:p>
    <w:p w14:paraId="06D8A786" w14:textId="051458C2" w:rsidR="006C6C51" w:rsidRDefault="006C6C51" w:rsidP="00C70C2F">
      <w:pPr>
        <w:ind w:left="360"/>
        <w:rPr>
          <w:rFonts w:eastAsiaTheme="minorEastAsia"/>
        </w:rPr>
      </w:pPr>
    </w:p>
    <w:p w14:paraId="789DB901" w14:textId="7DD7987A" w:rsidR="00C63B90" w:rsidRDefault="00C63B90" w:rsidP="002C5AA0">
      <w:pPr>
        <w:ind w:leftChars="200" w:left="480"/>
      </w:pPr>
      <w:r>
        <w:t>I</w:t>
      </w:r>
      <w:r w:rsidRPr="00C63B90">
        <w:t xml:space="preserve">nternal </w:t>
      </w:r>
      <w:r>
        <w:t>R</w:t>
      </w:r>
      <w:r w:rsidRPr="00C63B90">
        <w:t xml:space="preserve">ate of </w:t>
      </w:r>
      <w:r>
        <w:t>R</w:t>
      </w:r>
      <w:r w:rsidRPr="00C63B90">
        <w:t>eturn</w:t>
      </w:r>
      <w:r w:rsidR="00C83EB9">
        <w:t xml:space="preserve"> </w:t>
      </w:r>
      <w:r>
        <w:t>(IRR)</w:t>
      </w:r>
      <w:r w:rsidRPr="00C63B90">
        <w:t xml:space="preserve"> </w:t>
      </w:r>
      <w:r>
        <w:t>r</w:t>
      </w:r>
      <w:r w:rsidRPr="00C63B90">
        <w:t>efers to the discount rate that make the</w:t>
      </w:r>
      <w:r w:rsidR="000C4953">
        <w:t xml:space="preserve"> net </w:t>
      </w:r>
      <w:r w:rsidR="000C4953" w:rsidRPr="00C63B90">
        <w:t>present</w:t>
      </w:r>
      <w:r w:rsidRPr="00C63B90">
        <w:t xml:space="preserve"> value </w:t>
      </w:r>
      <w:r w:rsidR="000C4953">
        <w:t>to zero</w:t>
      </w:r>
      <w:r w:rsidR="00C83EB9" w:rsidRPr="002C5AA0">
        <w:t xml:space="preserve"> (Hartman and </w:t>
      </w:r>
      <w:proofErr w:type="spellStart"/>
      <w:r w:rsidR="00C83EB9" w:rsidRPr="002C5AA0">
        <w:t>Schafrick</w:t>
      </w:r>
      <w:proofErr w:type="spellEnd"/>
      <w:r w:rsidR="00C83EB9" w:rsidRPr="002C5AA0">
        <w:t xml:space="preserve">, 2004). </w:t>
      </w:r>
      <w:r w:rsidR="000415CA" w:rsidRPr="002C5AA0">
        <w:t>The IRR of the new project is 5.8% is good because it is higher than the Ret</w:t>
      </w:r>
      <w:r w:rsidR="000415CA">
        <w:t>urn on Assets (ROA) 3.48%.</w:t>
      </w:r>
    </w:p>
    <w:p w14:paraId="1F4B6ACA" w14:textId="2B4C8A25" w:rsidR="00DC2A06" w:rsidRDefault="00DC2A06" w:rsidP="002C5AA0">
      <w:pPr>
        <w:ind w:leftChars="200" w:left="480"/>
      </w:pPr>
    </w:p>
    <w:p w14:paraId="173DE04A" w14:textId="3A5BC85C" w:rsidR="00DC2A06" w:rsidRPr="009855F8" w:rsidRDefault="009855F8" w:rsidP="009855F8">
      <w:pPr>
        <w:pStyle w:val="2"/>
      </w:pPr>
      <w:bookmarkStart w:id="27" w:name="_Toc113139418"/>
      <w:r>
        <w:t xml:space="preserve">4.9 </w:t>
      </w:r>
      <w:r w:rsidR="00DC2A06">
        <w:t>Suggestion for cashflow of new project</w:t>
      </w:r>
      <w:bookmarkEnd w:id="27"/>
    </w:p>
    <w:p w14:paraId="325C8136" w14:textId="2E849BD4" w:rsidR="00DC2A06" w:rsidRPr="00DC2A06" w:rsidRDefault="00997689" w:rsidP="00C70C2F">
      <w:pPr>
        <w:ind w:left="360"/>
        <w:rPr>
          <w:rFonts w:eastAsiaTheme="minorEastAsia"/>
        </w:rPr>
      </w:pPr>
      <w:r>
        <w:rPr>
          <w:rFonts w:eastAsiaTheme="minorEastAsia"/>
        </w:rPr>
        <w:t xml:space="preserve">By looking at the </w:t>
      </w:r>
      <w:r>
        <w:rPr>
          <w:rFonts w:eastAsiaTheme="minorEastAsia" w:hint="eastAsia"/>
        </w:rPr>
        <w:t>K</w:t>
      </w:r>
      <w:r>
        <w:rPr>
          <w:rFonts w:eastAsiaTheme="minorEastAsia"/>
        </w:rPr>
        <w:t>ing Fook’s consolidated statement of cash flows, King Fook always maintains a healthy cash flow. The cash and cash</w:t>
      </w:r>
      <w:r w:rsidR="00F25747">
        <w:rPr>
          <w:rFonts w:eastAsiaTheme="minorEastAsia"/>
        </w:rPr>
        <w:t xml:space="preserve"> </w:t>
      </w:r>
      <w:r w:rsidR="00D02457">
        <w:rPr>
          <w:rFonts w:eastAsiaTheme="minorEastAsia"/>
        </w:rPr>
        <w:t>equivalents</w:t>
      </w:r>
      <w:r>
        <w:rPr>
          <w:rFonts w:eastAsiaTheme="minorEastAsia"/>
        </w:rPr>
        <w:t xml:space="preserve"> at the end of 2021 </w:t>
      </w:r>
      <w:r w:rsidR="00D02457">
        <w:rPr>
          <w:rFonts w:eastAsiaTheme="minorEastAsia"/>
        </w:rPr>
        <w:t>is $209,270,000 with the growth 8%</w:t>
      </w:r>
      <w:r w:rsidR="00003D23">
        <w:rPr>
          <w:rFonts w:eastAsiaTheme="minorEastAsia"/>
        </w:rPr>
        <w:t xml:space="preserve"> </w:t>
      </w:r>
      <w:r w:rsidR="00E909D6">
        <w:rPr>
          <w:rFonts w:eastAsiaTheme="minorEastAsia"/>
        </w:rPr>
        <w:t>(King</w:t>
      </w:r>
      <w:r w:rsidR="00E909D6" w:rsidRPr="00D12EBA">
        <w:rPr>
          <w:rFonts w:eastAsiaTheme="minorEastAsia"/>
        </w:rPr>
        <w:t xml:space="preserve"> Fook Holdings Limited</w:t>
      </w:r>
      <w:r w:rsidR="00E909D6">
        <w:rPr>
          <w:rFonts w:eastAsiaTheme="minorEastAsia"/>
        </w:rPr>
        <w:t>, 2021</w:t>
      </w:r>
      <w:r w:rsidR="00E909D6" w:rsidRPr="00D12EBA">
        <w:rPr>
          <w:rFonts w:eastAsiaTheme="minorEastAsia"/>
        </w:rPr>
        <w:t>)</w:t>
      </w:r>
      <w:r w:rsidR="00DE6106">
        <w:rPr>
          <w:rFonts w:eastAsiaTheme="minorEastAsia"/>
        </w:rPr>
        <w:t>.</w:t>
      </w:r>
      <w:r w:rsidR="00D02457">
        <w:rPr>
          <w:rFonts w:eastAsiaTheme="minorEastAsia"/>
        </w:rPr>
        <w:t xml:space="preserve"> The </w:t>
      </w:r>
      <w:r w:rsidR="001D2372">
        <w:rPr>
          <w:rFonts w:eastAsiaTheme="minorEastAsia"/>
        </w:rPr>
        <w:t>zero-year</w:t>
      </w:r>
      <w:r w:rsidR="00D02457">
        <w:rPr>
          <w:rFonts w:eastAsiaTheme="minorEastAsia"/>
        </w:rPr>
        <w:t xml:space="preserve"> cashflow of</w:t>
      </w:r>
      <w:r w:rsidR="00003D23">
        <w:rPr>
          <w:rFonts w:eastAsiaTheme="minorEastAsia"/>
        </w:rPr>
        <w:t xml:space="preserve"> new project </w:t>
      </w:r>
      <w:r w:rsidR="00E909D6">
        <w:rPr>
          <w:rFonts w:eastAsiaTheme="minorEastAsia"/>
        </w:rPr>
        <w:t>required $1</w:t>
      </w:r>
      <w:r w:rsidR="001D2372">
        <w:rPr>
          <w:rFonts w:eastAsiaTheme="minorEastAsia"/>
        </w:rPr>
        <w:t>3</w:t>
      </w:r>
      <w:r w:rsidR="00E909D6">
        <w:rPr>
          <w:rFonts w:eastAsiaTheme="minorEastAsia"/>
        </w:rPr>
        <w:t>9,000,000</w:t>
      </w:r>
      <w:r w:rsidR="001D2372">
        <w:rPr>
          <w:rFonts w:eastAsiaTheme="minorEastAsia"/>
        </w:rPr>
        <w:t xml:space="preserve"> which is 66% of the 2021 years’ cash flow. </w:t>
      </w:r>
      <w:r w:rsidR="00E3449C">
        <w:rPr>
          <w:rFonts w:eastAsiaTheme="minorEastAsia"/>
        </w:rPr>
        <w:t>Therefore,</w:t>
      </w:r>
      <w:r w:rsidR="001D2372">
        <w:rPr>
          <w:rFonts w:eastAsiaTheme="minorEastAsia"/>
        </w:rPr>
        <w:t xml:space="preserve"> King Fook can still keep a good liquidity. </w:t>
      </w:r>
    </w:p>
    <w:p w14:paraId="797F23CC" w14:textId="71D26EE9" w:rsidR="00045FF9" w:rsidRDefault="00045FF9" w:rsidP="00780C5C">
      <w:pPr>
        <w:pStyle w:val="1"/>
        <w:numPr>
          <w:ilvl w:val="0"/>
          <w:numId w:val="13"/>
        </w:numPr>
        <w:rPr>
          <w:rFonts w:eastAsiaTheme="minorEastAsia"/>
        </w:rPr>
      </w:pPr>
      <w:bookmarkStart w:id="28" w:name="_Toc113139419"/>
      <w:r>
        <w:rPr>
          <w:rFonts w:eastAsiaTheme="minorEastAsia" w:hint="eastAsia"/>
        </w:rPr>
        <w:t>F</w:t>
      </w:r>
      <w:r>
        <w:rPr>
          <w:rFonts w:eastAsiaTheme="minorEastAsia"/>
        </w:rPr>
        <w:t>inancing and capital management</w:t>
      </w:r>
      <w:bookmarkEnd w:id="28"/>
    </w:p>
    <w:p w14:paraId="30F5D9BB" w14:textId="6FC0CC7E" w:rsidR="0042435F" w:rsidRDefault="00DE6106" w:rsidP="0042435F">
      <w:pPr>
        <w:rPr>
          <w:rFonts w:eastAsiaTheme="minorEastAsia"/>
        </w:rPr>
      </w:pPr>
      <w:r>
        <w:rPr>
          <w:rFonts w:eastAsiaTheme="minorEastAsia" w:hint="eastAsia"/>
        </w:rPr>
        <w:t>T</w:t>
      </w:r>
      <w:r>
        <w:rPr>
          <w:rFonts w:eastAsiaTheme="minorEastAsia"/>
        </w:rPr>
        <w:t>he initial investment of King Fook’s new project required $</w:t>
      </w:r>
      <w:r w:rsidR="00B74E7F">
        <w:rPr>
          <w:rFonts w:eastAsiaTheme="minorEastAsia"/>
        </w:rPr>
        <w:t xml:space="preserve">138,562,934 </w:t>
      </w:r>
      <w:r>
        <w:rPr>
          <w:rFonts w:eastAsiaTheme="minorEastAsia"/>
        </w:rPr>
        <w:t>which is equal to 17% of total assets $821,409,000 (King</w:t>
      </w:r>
      <w:r w:rsidRPr="00D12EBA">
        <w:rPr>
          <w:rFonts w:eastAsiaTheme="minorEastAsia"/>
        </w:rPr>
        <w:t xml:space="preserve"> Fook Holdings Limited</w:t>
      </w:r>
      <w:r>
        <w:rPr>
          <w:rFonts w:eastAsiaTheme="minorEastAsia"/>
        </w:rPr>
        <w:t>, 2021</w:t>
      </w:r>
      <w:r w:rsidRPr="00D12EBA">
        <w:rPr>
          <w:rFonts w:eastAsiaTheme="minorEastAsia"/>
        </w:rPr>
        <w:t>)</w:t>
      </w:r>
      <w:r>
        <w:rPr>
          <w:rFonts w:eastAsiaTheme="minorEastAsia"/>
        </w:rPr>
        <w:t xml:space="preserve">. Then we </w:t>
      </w:r>
      <w:r w:rsidR="00B774E8">
        <w:rPr>
          <w:rFonts w:eastAsiaTheme="minorEastAsia"/>
        </w:rPr>
        <w:t xml:space="preserve">will </w:t>
      </w:r>
      <w:r>
        <w:rPr>
          <w:rFonts w:eastAsiaTheme="minorEastAsia"/>
        </w:rPr>
        <w:t>analyze King Fook’s capital and suggest the best financing program.</w:t>
      </w:r>
    </w:p>
    <w:p w14:paraId="582CE38D" w14:textId="77777777" w:rsidR="00DE6106" w:rsidRDefault="00DE6106" w:rsidP="0042435F">
      <w:pPr>
        <w:rPr>
          <w:rFonts w:eastAsiaTheme="minorEastAsia"/>
        </w:rPr>
      </w:pPr>
    </w:p>
    <w:p w14:paraId="282D6494" w14:textId="618436B7" w:rsidR="0042435F" w:rsidRDefault="00F25747" w:rsidP="00F25747">
      <w:pPr>
        <w:pStyle w:val="2"/>
      </w:pPr>
      <w:bookmarkStart w:id="29" w:name="_Toc113139420"/>
      <w:r>
        <w:lastRenderedPageBreak/>
        <w:t xml:space="preserve">5.1 </w:t>
      </w:r>
      <w:r w:rsidR="0042435F">
        <w:rPr>
          <w:rFonts w:hint="eastAsia"/>
        </w:rPr>
        <w:t>F</w:t>
      </w:r>
      <w:r w:rsidR="0042435F">
        <w:t>inancing methods for analyzing</w:t>
      </w:r>
      <w:bookmarkEnd w:id="29"/>
    </w:p>
    <w:p w14:paraId="60A800A3" w14:textId="75D7DB3B" w:rsidR="0042435F" w:rsidRPr="00CF5B2D" w:rsidRDefault="00CF5B2D" w:rsidP="00CF5B2D">
      <w:pPr>
        <w:rPr>
          <w:rFonts w:eastAsiaTheme="minorEastAsia"/>
        </w:rPr>
      </w:pPr>
      <w:r w:rsidRPr="00CF5B2D">
        <w:rPr>
          <w:rFonts w:eastAsiaTheme="minorEastAsia" w:hint="eastAsia"/>
        </w:rPr>
        <w:t>Ta</w:t>
      </w:r>
      <w:r w:rsidRPr="00CF5B2D">
        <w:rPr>
          <w:rFonts w:eastAsiaTheme="minorEastAsia"/>
        </w:rPr>
        <w:t xml:space="preserve">ble </w:t>
      </w:r>
      <w:r w:rsidR="003F0CB8">
        <w:rPr>
          <w:rFonts w:eastAsiaTheme="minorEastAsia"/>
        </w:rPr>
        <w:t>5.1.1</w:t>
      </w:r>
      <w:r w:rsidRPr="00CF5B2D">
        <w:rPr>
          <w:rFonts w:eastAsiaTheme="minorEastAsia"/>
        </w:rPr>
        <w:t xml:space="preserve">: </w:t>
      </w:r>
      <w:r w:rsidR="003F0CB8">
        <w:rPr>
          <w:rFonts w:eastAsiaTheme="minorEastAsia"/>
        </w:rPr>
        <w:t>Financing methods</w:t>
      </w:r>
    </w:p>
    <w:p w14:paraId="1C3D1FCD" w14:textId="7645799D" w:rsidR="006B5D19" w:rsidRDefault="00551818" w:rsidP="00E4781D">
      <w:pPr>
        <w:jc w:val="center"/>
        <w:rPr>
          <w:rFonts w:eastAsiaTheme="minorEastAsia"/>
        </w:rPr>
      </w:pPr>
      <w:r>
        <w:rPr>
          <w:rFonts w:eastAsiaTheme="minorEastAsia"/>
          <w:noProof/>
        </w:rPr>
        <w:drawing>
          <wp:inline distT="0" distB="0" distL="0" distR="0" wp14:anchorId="6936DE86" wp14:editId="55CCFEB1">
            <wp:extent cx="5273040" cy="1607820"/>
            <wp:effectExtent l="0" t="0" r="381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273040" cy="1607820"/>
                    </a:xfrm>
                    <a:prstGeom prst="rect">
                      <a:avLst/>
                    </a:prstGeom>
                    <a:noFill/>
                    <a:ln>
                      <a:noFill/>
                    </a:ln>
                  </pic:spPr>
                </pic:pic>
              </a:graphicData>
            </a:graphic>
          </wp:inline>
        </w:drawing>
      </w:r>
    </w:p>
    <w:p w14:paraId="5020CF19" w14:textId="50477C28" w:rsidR="003F0CB8" w:rsidRDefault="003F0CB8" w:rsidP="00F25747">
      <w:pPr>
        <w:jc w:val="right"/>
      </w:pPr>
      <w:r>
        <w:rPr>
          <w:rFonts w:hint="eastAsia"/>
        </w:rPr>
        <w:t>S</w:t>
      </w:r>
      <w:r>
        <w:t>ource: Constructed by the author</w:t>
      </w:r>
    </w:p>
    <w:p w14:paraId="62577498" w14:textId="77777777" w:rsidR="003F0CB8" w:rsidRPr="003F0CB8" w:rsidRDefault="003F0CB8" w:rsidP="006B5D19">
      <w:pPr>
        <w:rPr>
          <w:rFonts w:eastAsiaTheme="minorEastAsia"/>
        </w:rPr>
      </w:pPr>
    </w:p>
    <w:p w14:paraId="3E2826CD" w14:textId="1010C2A9" w:rsidR="0042435F" w:rsidRDefault="00E22C51" w:rsidP="00E22C51">
      <w:pPr>
        <w:pStyle w:val="a4"/>
        <w:numPr>
          <w:ilvl w:val="0"/>
          <w:numId w:val="11"/>
        </w:numPr>
        <w:ind w:leftChars="0"/>
        <w:rPr>
          <w:rFonts w:eastAsiaTheme="minorEastAsia"/>
        </w:rPr>
      </w:pPr>
      <w:r>
        <w:rPr>
          <w:rFonts w:eastAsiaTheme="minorEastAsia"/>
        </w:rPr>
        <w:t>Use of Retained Profit</w:t>
      </w:r>
      <w:r w:rsidR="00B774E8">
        <w:rPr>
          <w:rFonts w:eastAsiaTheme="minorEastAsia"/>
        </w:rPr>
        <w:t xml:space="preserve"> or Cash</w:t>
      </w:r>
    </w:p>
    <w:p w14:paraId="473DD794" w14:textId="336AB5AD" w:rsidR="00E22C51" w:rsidRDefault="00B74E7F" w:rsidP="00E22C51">
      <w:pPr>
        <w:pStyle w:val="a4"/>
        <w:ind w:leftChars="0" w:left="720"/>
        <w:rPr>
          <w:rFonts w:eastAsiaTheme="minorEastAsia"/>
        </w:rPr>
      </w:pPr>
      <w:r>
        <w:rPr>
          <w:rFonts w:eastAsiaTheme="minorEastAsia"/>
        </w:rPr>
        <w:t>The retained profit of King Fook is 231,485,000 at 2021. The initial cost of the new project is $138,562,934</w:t>
      </w:r>
      <w:r w:rsidR="0057525A">
        <w:rPr>
          <w:rFonts w:eastAsiaTheme="minorEastAsia"/>
        </w:rPr>
        <w:t xml:space="preserve"> which is </w:t>
      </w:r>
      <w:r w:rsidR="00B774E8">
        <w:rPr>
          <w:rFonts w:eastAsiaTheme="minorEastAsia"/>
        </w:rPr>
        <w:t>60%</w:t>
      </w:r>
      <w:r w:rsidR="00CF5B2D">
        <w:rPr>
          <w:rFonts w:eastAsiaTheme="minorEastAsia"/>
        </w:rPr>
        <w:t xml:space="preserve"> </w:t>
      </w:r>
      <w:r w:rsidR="00B774E8">
        <w:rPr>
          <w:rFonts w:eastAsiaTheme="minorEastAsia"/>
        </w:rPr>
        <w:t>of the retained profit.</w:t>
      </w:r>
    </w:p>
    <w:p w14:paraId="46BEDDAA" w14:textId="6677AB2F" w:rsidR="00B774E8" w:rsidRDefault="0027592A" w:rsidP="00E22C51">
      <w:pPr>
        <w:pStyle w:val="a4"/>
        <w:ind w:leftChars="0" w:left="720"/>
        <w:rPr>
          <w:rFonts w:eastAsiaTheme="minorEastAsia"/>
        </w:rPr>
      </w:pPr>
      <w:r>
        <w:rPr>
          <w:rFonts w:eastAsiaTheme="minorEastAsia" w:hint="eastAsia"/>
        </w:rPr>
        <w:t>C</w:t>
      </w:r>
      <w:r>
        <w:rPr>
          <w:rFonts w:eastAsiaTheme="minorEastAsia"/>
        </w:rPr>
        <w:t xml:space="preserve">ash ratio of King Fook is 188% at 2021 and the market average are </w:t>
      </w:r>
      <w:proofErr w:type="spellStart"/>
      <w:r>
        <w:rPr>
          <w:rFonts w:eastAsiaTheme="minorEastAsia"/>
        </w:rPr>
        <w:t>Luk</w:t>
      </w:r>
      <w:proofErr w:type="spellEnd"/>
      <w:r>
        <w:rPr>
          <w:rFonts w:eastAsiaTheme="minorEastAsia"/>
        </w:rPr>
        <w:t xml:space="preserve"> Fook 88% and Chow Sang </w:t>
      </w:r>
      <w:proofErr w:type="spellStart"/>
      <w:r>
        <w:rPr>
          <w:rFonts w:eastAsiaTheme="minorEastAsia"/>
        </w:rPr>
        <w:t>Sang</w:t>
      </w:r>
      <w:proofErr w:type="spellEnd"/>
      <w:r>
        <w:rPr>
          <w:rFonts w:eastAsiaTheme="minorEastAsia"/>
        </w:rPr>
        <w:t xml:space="preserve"> 29%. It means that King Fook </w:t>
      </w:r>
      <w:r w:rsidR="00835B5A">
        <w:rPr>
          <w:rFonts w:eastAsiaTheme="minorEastAsia"/>
        </w:rPr>
        <w:t>needs</w:t>
      </w:r>
      <w:r>
        <w:rPr>
          <w:rFonts w:eastAsiaTheme="minorEastAsia"/>
        </w:rPr>
        <w:t xml:space="preserve"> to leverage the cash to create profits for the company</w:t>
      </w:r>
      <w:r w:rsidR="0031498D">
        <w:rPr>
          <w:rFonts w:eastAsiaTheme="minorEastAsia"/>
        </w:rPr>
        <w:t>.</w:t>
      </w:r>
      <w:r w:rsidR="003F0CB8">
        <w:rPr>
          <w:rFonts w:eastAsiaTheme="minorEastAsia"/>
        </w:rPr>
        <w:t xml:space="preserve"> </w:t>
      </w:r>
    </w:p>
    <w:p w14:paraId="2EEBE609" w14:textId="77777777" w:rsidR="0027592A" w:rsidRPr="00835B5A" w:rsidRDefault="0027592A" w:rsidP="00835B5A">
      <w:pPr>
        <w:rPr>
          <w:rFonts w:eastAsiaTheme="minorEastAsia"/>
        </w:rPr>
      </w:pPr>
    </w:p>
    <w:p w14:paraId="71EB2AAF" w14:textId="1DBA37AF" w:rsidR="00E22C51" w:rsidRDefault="00E22C51" w:rsidP="00E22C51">
      <w:pPr>
        <w:pStyle w:val="a4"/>
        <w:numPr>
          <w:ilvl w:val="0"/>
          <w:numId w:val="11"/>
        </w:numPr>
        <w:ind w:leftChars="0"/>
        <w:rPr>
          <w:rFonts w:eastAsiaTheme="minorEastAsia"/>
        </w:rPr>
      </w:pPr>
      <w:r>
        <w:rPr>
          <w:rFonts w:eastAsiaTheme="minorEastAsia" w:hint="eastAsia"/>
        </w:rPr>
        <w:t>B</w:t>
      </w:r>
      <w:r>
        <w:rPr>
          <w:rFonts w:eastAsiaTheme="minorEastAsia"/>
        </w:rPr>
        <w:t>ank loan</w:t>
      </w:r>
    </w:p>
    <w:p w14:paraId="71858DD2" w14:textId="1BC8A304" w:rsidR="00BB15FE" w:rsidRDefault="00835B5A" w:rsidP="00835B5A">
      <w:pPr>
        <w:pStyle w:val="a4"/>
        <w:ind w:leftChars="0" w:left="720"/>
        <w:rPr>
          <w:rFonts w:eastAsiaTheme="minorEastAsia"/>
        </w:rPr>
      </w:pPr>
      <w:r>
        <w:rPr>
          <w:rFonts w:eastAsiaTheme="minorEastAsia" w:hint="eastAsia"/>
        </w:rPr>
        <w:t>T</w:t>
      </w:r>
      <w:r>
        <w:rPr>
          <w:rFonts w:eastAsiaTheme="minorEastAsia"/>
        </w:rPr>
        <w:t xml:space="preserve">here is </w:t>
      </w:r>
      <w:r w:rsidR="002732EB">
        <w:rPr>
          <w:rFonts w:eastAsiaTheme="minorEastAsia"/>
        </w:rPr>
        <w:t>no existing bank loan of King Fook in 2021 (King</w:t>
      </w:r>
      <w:r w:rsidR="002732EB" w:rsidRPr="00D12EBA">
        <w:rPr>
          <w:rFonts w:eastAsiaTheme="minorEastAsia"/>
        </w:rPr>
        <w:t xml:space="preserve"> Fook Holdings Limited</w:t>
      </w:r>
      <w:r w:rsidR="002732EB">
        <w:rPr>
          <w:rFonts w:eastAsiaTheme="minorEastAsia"/>
        </w:rPr>
        <w:t>, 2021</w:t>
      </w:r>
      <w:r w:rsidR="002732EB" w:rsidRPr="00D12EBA">
        <w:rPr>
          <w:rFonts w:eastAsiaTheme="minorEastAsia"/>
        </w:rPr>
        <w:t>)</w:t>
      </w:r>
      <w:r w:rsidR="002732EB">
        <w:rPr>
          <w:rFonts w:eastAsiaTheme="minorEastAsia"/>
        </w:rPr>
        <w:t>.</w:t>
      </w:r>
      <w:r w:rsidR="00B970FF">
        <w:rPr>
          <w:rFonts w:eastAsiaTheme="minorEastAsia"/>
        </w:rPr>
        <w:t xml:space="preserve"> </w:t>
      </w:r>
      <w:r w:rsidR="00E3449C">
        <w:rPr>
          <w:rFonts w:eastAsiaTheme="minorEastAsia"/>
        </w:rPr>
        <w:t>So,</w:t>
      </w:r>
      <w:r w:rsidR="00B970FF">
        <w:rPr>
          <w:rFonts w:eastAsiaTheme="minorEastAsia"/>
        </w:rPr>
        <w:t xml:space="preserve"> we take reference of </w:t>
      </w:r>
      <w:r w:rsidR="007F64A7">
        <w:rPr>
          <w:rFonts w:eastAsiaTheme="minorEastAsia"/>
        </w:rPr>
        <w:t>Chow Sang Snag’s interest rate 1.3%-2.5%</w:t>
      </w:r>
      <w:r w:rsidR="005855C2">
        <w:rPr>
          <w:rFonts w:eastAsiaTheme="minorEastAsia"/>
        </w:rPr>
        <w:t xml:space="preserve"> in 2021</w:t>
      </w:r>
      <w:r w:rsidR="00CF5B2D">
        <w:rPr>
          <w:rFonts w:eastAsiaTheme="minorEastAsia"/>
        </w:rPr>
        <w:t>. If King Fook borrow bank loan and the interest rate is 2.5%, the additional interest cost will be $3,464,073. In ta</w:t>
      </w:r>
      <w:r w:rsidR="003F0CB8">
        <w:rPr>
          <w:rFonts w:eastAsiaTheme="minorEastAsia"/>
        </w:rPr>
        <w:t xml:space="preserve">ble 5.1.1, the </w:t>
      </w:r>
      <w:r w:rsidR="003F0CB8" w:rsidRPr="003F0CB8">
        <w:rPr>
          <w:rFonts w:eastAsiaTheme="minorEastAsia"/>
        </w:rPr>
        <w:t>Net Interest expenses/turnover</w:t>
      </w:r>
      <w:r w:rsidR="003F0CB8">
        <w:rPr>
          <w:rFonts w:eastAsiaTheme="minorEastAsia"/>
        </w:rPr>
        <w:t xml:space="preserve"> will become </w:t>
      </w:r>
      <w:r w:rsidR="009774C8">
        <w:rPr>
          <w:rFonts w:eastAsiaTheme="minorEastAsia"/>
        </w:rPr>
        <w:t>0.71</w:t>
      </w:r>
      <w:r w:rsidR="0031498D">
        <w:rPr>
          <w:rFonts w:eastAsiaTheme="minorEastAsia"/>
        </w:rPr>
        <w:t>%</w:t>
      </w:r>
      <w:r w:rsidR="009774C8">
        <w:rPr>
          <w:rFonts w:eastAsiaTheme="minorEastAsia"/>
        </w:rPr>
        <w:t xml:space="preserve"> ($7,856,000</w:t>
      </w:r>
      <w:r w:rsidR="008F6928">
        <w:rPr>
          <w:rFonts w:eastAsiaTheme="minorEastAsia"/>
        </w:rPr>
        <w:t>/ (</w:t>
      </w:r>
      <w:r w:rsidR="009774C8">
        <w:rPr>
          <w:rFonts w:eastAsiaTheme="minorEastAsia"/>
        </w:rPr>
        <w:t>$640,630,000+$460,237,949)</w:t>
      </w:r>
      <w:r w:rsidR="009A5EA5">
        <w:rPr>
          <w:rFonts w:eastAsiaTheme="minorEastAsia"/>
        </w:rPr>
        <w:t xml:space="preserve"> </w:t>
      </w:r>
      <w:r w:rsidR="0031498D">
        <w:rPr>
          <w:rFonts w:eastAsiaTheme="minorEastAsia"/>
        </w:rPr>
        <w:t xml:space="preserve">which is </w:t>
      </w:r>
      <w:r w:rsidR="009774C8">
        <w:rPr>
          <w:rFonts w:eastAsiaTheme="minorEastAsia"/>
        </w:rPr>
        <w:t>acceptable.</w:t>
      </w:r>
    </w:p>
    <w:p w14:paraId="1E77F336" w14:textId="77777777" w:rsidR="008066BF" w:rsidRDefault="008066BF" w:rsidP="00835B5A">
      <w:pPr>
        <w:pStyle w:val="a4"/>
        <w:ind w:leftChars="0" w:left="720"/>
        <w:rPr>
          <w:rFonts w:eastAsiaTheme="minorEastAsia"/>
        </w:rPr>
      </w:pPr>
    </w:p>
    <w:p w14:paraId="62B947B2" w14:textId="7ABA29D8" w:rsidR="00E22C51" w:rsidRDefault="00E22C51" w:rsidP="00E22C51">
      <w:pPr>
        <w:pStyle w:val="a4"/>
        <w:numPr>
          <w:ilvl w:val="0"/>
          <w:numId w:val="11"/>
        </w:numPr>
        <w:ind w:leftChars="0"/>
        <w:rPr>
          <w:rFonts w:eastAsiaTheme="minorEastAsia"/>
        </w:rPr>
      </w:pPr>
      <w:r>
        <w:rPr>
          <w:rFonts w:eastAsiaTheme="minorEastAsia" w:hint="eastAsia"/>
        </w:rPr>
        <w:t>I</w:t>
      </w:r>
      <w:r>
        <w:rPr>
          <w:rFonts w:eastAsiaTheme="minorEastAsia"/>
        </w:rPr>
        <w:t>ssue shares</w:t>
      </w:r>
    </w:p>
    <w:p w14:paraId="52E42B65" w14:textId="06787F3A" w:rsidR="008066BF" w:rsidRDefault="00363D26" w:rsidP="008066BF">
      <w:pPr>
        <w:pStyle w:val="a4"/>
        <w:ind w:leftChars="0" w:left="720"/>
        <w:rPr>
          <w:rFonts w:eastAsiaTheme="minorEastAsia"/>
        </w:rPr>
      </w:pPr>
      <w:r>
        <w:rPr>
          <w:rFonts w:eastAsiaTheme="minorEastAsia"/>
        </w:rPr>
        <w:t xml:space="preserve">King Fook issued </w:t>
      </w:r>
      <w:r w:rsidRPr="00363D26">
        <w:rPr>
          <w:rFonts w:eastAsiaTheme="minorEastAsia"/>
        </w:rPr>
        <w:t>912</w:t>
      </w:r>
      <w:r>
        <w:rPr>
          <w:rFonts w:eastAsiaTheme="minorEastAsia"/>
        </w:rPr>
        <w:t>,</w:t>
      </w:r>
      <w:r w:rsidRPr="00363D26">
        <w:rPr>
          <w:rFonts w:eastAsiaTheme="minorEastAsia"/>
        </w:rPr>
        <w:t>208</w:t>
      </w:r>
      <w:r>
        <w:rPr>
          <w:rFonts w:eastAsiaTheme="minorEastAsia"/>
        </w:rPr>
        <w:t>,</w:t>
      </w:r>
      <w:r w:rsidRPr="00363D26">
        <w:rPr>
          <w:rFonts w:eastAsiaTheme="minorEastAsia"/>
        </w:rPr>
        <w:t>465</w:t>
      </w:r>
      <w:r>
        <w:rPr>
          <w:rFonts w:eastAsiaTheme="minorEastAsia"/>
        </w:rPr>
        <w:t xml:space="preserve"> number of stock </w:t>
      </w:r>
      <w:r w:rsidR="00B63A21">
        <w:rPr>
          <w:rFonts w:eastAsiaTheme="minorEastAsia"/>
        </w:rPr>
        <w:t xml:space="preserve">and the stock value is 0.32 </w:t>
      </w:r>
      <w:r>
        <w:rPr>
          <w:rFonts w:eastAsiaTheme="minorEastAsia"/>
        </w:rPr>
        <w:t xml:space="preserve">in 2021. </w:t>
      </w:r>
      <w:r w:rsidR="00B63A21">
        <w:rPr>
          <w:rFonts w:eastAsiaTheme="minorEastAsia"/>
        </w:rPr>
        <w:t xml:space="preserve">If the initial cost is $138,562,934, then King Fook needs to issue 44,340,139 number of </w:t>
      </w:r>
      <w:r w:rsidR="00065365">
        <w:rPr>
          <w:rFonts w:eastAsiaTheme="minorEastAsia"/>
        </w:rPr>
        <w:t>stocks</w:t>
      </w:r>
      <w:r w:rsidR="00B63A21">
        <w:rPr>
          <w:rFonts w:eastAsiaTheme="minorEastAsia"/>
        </w:rPr>
        <w:t xml:space="preserve"> to recruit the funding.</w:t>
      </w:r>
    </w:p>
    <w:p w14:paraId="14533B41" w14:textId="77777777" w:rsidR="00A707B4" w:rsidRDefault="00A707B4" w:rsidP="00A707B4">
      <w:pPr>
        <w:pStyle w:val="a4"/>
        <w:ind w:leftChars="0" w:left="720"/>
        <w:rPr>
          <w:rFonts w:eastAsiaTheme="minorEastAsia"/>
        </w:rPr>
      </w:pPr>
    </w:p>
    <w:p w14:paraId="2CB9FE3B" w14:textId="0319DD99" w:rsidR="00E22C51" w:rsidRDefault="00F06CCD" w:rsidP="00E22C51">
      <w:pPr>
        <w:pStyle w:val="a4"/>
        <w:numPr>
          <w:ilvl w:val="0"/>
          <w:numId w:val="11"/>
        </w:numPr>
        <w:ind w:leftChars="0"/>
        <w:rPr>
          <w:rFonts w:eastAsiaTheme="minorEastAsia"/>
        </w:rPr>
      </w:pPr>
      <w:r w:rsidRPr="00F06CCD">
        <w:rPr>
          <w:rFonts w:eastAsiaTheme="minorEastAsia"/>
        </w:rPr>
        <w:t>Crowdfunding</w:t>
      </w:r>
    </w:p>
    <w:p w14:paraId="1256F766" w14:textId="31E30B72" w:rsidR="005B1C58" w:rsidRPr="00F25747" w:rsidRDefault="005B1C58" w:rsidP="005B1C58">
      <w:pPr>
        <w:pStyle w:val="a4"/>
        <w:ind w:leftChars="0" w:left="720"/>
      </w:pPr>
      <w:r>
        <w:rPr>
          <w:rFonts w:eastAsiaTheme="minorEastAsia" w:hint="eastAsia"/>
        </w:rPr>
        <w:t>C</w:t>
      </w:r>
      <w:r>
        <w:rPr>
          <w:rFonts w:eastAsiaTheme="minorEastAsia"/>
        </w:rPr>
        <w:t xml:space="preserve">rowdfunding is a </w:t>
      </w:r>
      <w:r w:rsidRPr="005B1C58">
        <w:rPr>
          <w:rFonts w:eastAsiaTheme="minorEastAsia"/>
        </w:rPr>
        <w:t xml:space="preserve">public financing </w:t>
      </w:r>
      <w:r>
        <w:rPr>
          <w:rFonts w:eastAsiaTheme="minorEastAsia"/>
        </w:rPr>
        <w:t xml:space="preserve">which is a </w:t>
      </w:r>
      <w:r w:rsidRPr="005B1C58">
        <w:rPr>
          <w:rFonts w:eastAsiaTheme="minorEastAsia"/>
        </w:rPr>
        <w:t>"pre-consumption" model to raise project funds from the public</w:t>
      </w:r>
      <w:r w:rsidR="00F56501">
        <w:rPr>
          <w:rFonts w:eastAsiaTheme="minorEastAsia"/>
        </w:rPr>
        <w:t>.</w:t>
      </w:r>
      <w:r w:rsidR="00626574" w:rsidRPr="00F25747">
        <w:t xml:space="preserve"> But the disadvantage is </w:t>
      </w:r>
      <w:r w:rsidR="003A605D" w:rsidRPr="00F25747">
        <w:t>we can’t ensure the source of money which is legit or not</w:t>
      </w:r>
      <w:r w:rsidR="00F56501">
        <w:t xml:space="preserve"> </w:t>
      </w:r>
      <w:r w:rsidR="00F56501" w:rsidRPr="00F25747">
        <w:t>(</w:t>
      </w:r>
      <w:proofErr w:type="spellStart"/>
      <w:r w:rsidR="00F56501" w:rsidRPr="00F25747">
        <w:t>Mollick</w:t>
      </w:r>
      <w:proofErr w:type="spellEnd"/>
      <w:r w:rsidR="00F56501" w:rsidRPr="00F25747">
        <w:t>, 2014).</w:t>
      </w:r>
    </w:p>
    <w:p w14:paraId="3A5E7248" w14:textId="77777777" w:rsidR="00170138" w:rsidRPr="00E22C51" w:rsidRDefault="00170138" w:rsidP="00170138">
      <w:pPr>
        <w:pStyle w:val="a4"/>
        <w:ind w:leftChars="0" w:left="720"/>
        <w:rPr>
          <w:rFonts w:eastAsiaTheme="minorEastAsia"/>
        </w:rPr>
      </w:pPr>
    </w:p>
    <w:p w14:paraId="04FE5D03" w14:textId="4EBD93F4" w:rsidR="0042435F" w:rsidRDefault="00F25747" w:rsidP="00F25747">
      <w:pPr>
        <w:pStyle w:val="2"/>
      </w:pPr>
      <w:bookmarkStart w:id="30" w:name="_Toc113139421"/>
      <w:r>
        <w:lastRenderedPageBreak/>
        <w:t xml:space="preserve">5.2 </w:t>
      </w:r>
      <w:r w:rsidR="0042435F">
        <w:rPr>
          <w:rFonts w:hint="eastAsia"/>
        </w:rPr>
        <w:t>F</w:t>
      </w:r>
      <w:r w:rsidR="0042435F">
        <w:t>inancing methods proposed</w:t>
      </w:r>
      <w:bookmarkEnd w:id="30"/>
    </w:p>
    <w:p w14:paraId="39BA3670" w14:textId="29389626" w:rsidR="0042435F" w:rsidRDefault="006E5FD7" w:rsidP="00F25747">
      <w:pPr>
        <w:ind w:leftChars="200" w:left="480"/>
        <w:rPr>
          <w:rFonts w:eastAsiaTheme="minorEastAsia"/>
        </w:rPr>
      </w:pPr>
      <w:r>
        <w:rPr>
          <w:rFonts w:eastAsiaTheme="minorEastAsia" w:hint="eastAsia"/>
        </w:rPr>
        <w:t>A</w:t>
      </w:r>
      <w:r>
        <w:rPr>
          <w:rFonts w:eastAsiaTheme="minorEastAsia"/>
        </w:rPr>
        <w:t>fter analyzing the financing methods</w:t>
      </w:r>
      <w:r w:rsidR="0046044D">
        <w:rPr>
          <w:rFonts w:eastAsiaTheme="minorEastAsia"/>
        </w:rPr>
        <w:t xml:space="preserve">, King Fook </w:t>
      </w:r>
      <w:r w:rsidR="00A4468C">
        <w:rPr>
          <w:rFonts w:eastAsiaTheme="minorEastAsia"/>
        </w:rPr>
        <w:t xml:space="preserve">should use Bank Loan </w:t>
      </w:r>
      <w:r w:rsidR="004F27B6">
        <w:rPr>
          <w:rFonts w:eastAsiaTheme="minorEastAsia"/>
        </w:rPr>
        <w:t xml:space="preserve">(Bank of </w:t>
      </w:r>
      <w:r w:rsidR="005C2280">
        <w:rPr>
          <w:rFonts w:eastAsiaTheme="minorEastAsia"/>
        </w:rPr>
        <w:t>China) for</w:t>
      </w:r>
      <w:r w:rsidR="0002263B">
        <w:rPr>
          <w:rFonts w:eastAsiaTheme="minorEastAsia"/>
        </w:rPr>
        <w:t xml:space="preserve"> the initial cost $138,562,934 with the interest rate 2.5%</w:t>
      </w:r>
      <w:r w:rsidR="0006581E">
        <w:rPr>
          <w:rFonts w:eastAsiaTheme="minorEastAsia"/>
        </w:rPr>
        <w:t xml:space="preserve">, </w:t>
      </w:r>
      <w:r w:rsidR="00865571">
        <w:rPr>
          <w:rFonts w:eastAsiaTheme="minorEastAsia"/>
        </w:rPr>
        <w:t>5-year</w:t>
      </w:r>
      <w:r w:rsidR="0006581E">
        <w:rPr>
          <w:rFonts w:eastAsiaTheme="minorEastAsia"/>
        </w:rPr>
        <w:t xml:space="preserve"> amortization. The projected financial data are as follow.</w:t>
      </w:r>
    </w:p>
    <w:p w14:paraId="567F5A7C" w14:textId="77777777" w:rsidR="00691D3B" w:rsidRDefault="00691D3B" w:rsidP="006B5D19">
      <w:pPr>
        <w:rPr>
          <w:rFonts w:eastAsiaTheme="minorEastAsia"/>
        </w:rPr>
      </w:pPr>
    </w:p>
    <w:p w14:paraId="2A651696" w14:textId="6EBF1891" w:rsidR="0006581E" w:rsidRPr="00CF5B2D" w:rsidRDefault="0006581E" w:rsidP="0006581E">
      <w:pPr>
        <w:rPr>
          <w:rFonts w:eastAsiaTheme="minorEastAsia"/>
        </w:rPr>
      </w:pPr>
      <w:r w:rsidRPr="00CF5B2D">
        <w:rPr>
          <w:rFonts w:eastAsiaTheme="minorEastAsia" w:hint="eastAsia"/>
        </w:rPr>
        <w:t>Ta</w:t>
      </w:r>
      <w:r w:rsidRPr="00CF5B2D">
        <w:rPr>
          <w:rFonts w:eastAsiaTheme="minorEastAsia"/>
        </w:rPr>
        <w:t xml:space="preserve">ble </w:t>
      </w:r>
      <w:r>
        <w:rPr>
          <w:rFonts w:eastAsiaTheme="minorEastAsia"/>
        </w:rPr>
        <w:t>5.2.1</w:t>
      </w:r>
      <w:r w:rsidRPr="00CF5B2D">
        <w:rPr>
          <w:rFonts w:eastAsiaTheme="minorEastAsia"/>
        </w:rPr>
        <w:t xml:space="preserve">: </w:t>
      </w:r>
      <w:r>
        <w:rPr>
          <w:rFonts w:eastAsiaTheme="minorEastAsia"/>
        </w:rPr>
        <w:t>Projected financial data</w:t>
      </w:r>
    </w:p>
    <w:p w14:paraId="597FC906" w14:textId="7F1FB816" w:rsidR="006B5D19" w:rsidRDefault="005F473F" w:rsidP="006B5D19">
      <w:pPr>
        <w:rPr>
          <w:rFonts w:eastAsiaTheme="minorEastAsia"/>
        </w:rPr>
      </w:pPr>
      <w:r>
        <w:rPr>
          <w:rFonts w:eastAsiaTheme="minorEastAsia"/>
          <w:noProof/>
        </w:rPr>
        <w:drawing>
          <wp:inline distT="0" distB="0" distL="0" distR="0" wp14:anchorId="010C93A4" wp14:editId="16DCB75E">
            <wp:extent cx="6173251" cy="777240"/>
            <wp:effectExtent l="0" t="0" r="0" b="381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178819" cy="777941"/>
                    </a:xfrm>
                    <a:prstGeom prst="rect">
                      <a:avLst/>
                    </a:prstGeom>
                    <a:noFill/>
                    <a:ln>
                      <a:noFill/>
                    </a:ln>
                  </pic:spPr>
                </pic:pic>
              </a:graphicData>
            </a:graphic>
          </wp:inline>
        </w:drawing>
      </w:r>
    </w:p>
    <w:p w14:paraId="0D020C52" w14:textId="5F667F7A" w:rsidR="00691D3B" w:rsidRDefault="00691D3B" w:rsidP="00F25747">
      <w:pPr>
        <w:jc w:val="right"/>
      </w:pPr>
      <w:r>
        <w:rPr>
          <w:rFonts w:hint="eastAsia"/>
        </w:rPr>
        <w:t>S</w:t>
      </w:r>
      <w:r>
        <w:t>ource: Constructed by the author</w:t>
      </w:r>
    </w:p>
    <w:p w14:paraId="7A354797" w14:textId="77777777" w:rsidR="00F25747" w:rsidRDefault="00F25747" w:rsidP="00F25747">
      <w:pPr>
        <w:jc w:val="right"/>
      </w:pPr>
    </w:p>
    <w:p w14:paraId="768594A2" w14:textId="69087353" w:rsidR="00DC3EFE" w:rsidRDefault="00DC3EFE" w:rsidP="00F25747">
      <w:pPr>
        <w:ind w:leftChars="200" w:left="480"/>
        <w:rPr>
          <w:rFonts w:eastAsiaTheme="minorEastAsia"/>
        </w:rPr>
      </w:pPr>
      <w:r w:rsidRPr="00DC3EFE">
        <w:rPr>
          <w:rFonts w:eastAsiaTheme="minorEastAsia"/>
        </w:rPr>
        <w:t>King</w:t>
      </w:r>
      <w:r>
        <w:rPr>
          <w:rFonts w:eastAsiaTheme="minorEastAsia"/>
        </w:rPr>
        <w:t xml:space="preserve"> </w:t>
      </w:r>
      <w:r w:rsidRPr="00DC3EFE">
        <w:rPr>
          <w:rFonts w:eastAsiaTheme="minorEastAsia"/>
        </w:rPr>
        <w:t xml:space="preserve">Fook </w:t>
      </w:r>
      <w:r>
        <w:rPr>
          <w:rFonts w:eastAsiaTheme="minorEastAsia"/>
        </w:rPr>
        <w:t xml:space="preserve">has a positive cash flow and retained earnings to support the bank loan for the 5-year project. In table 5.2.1, </w:t>
      </w:r>
      <w:r w:rsidRPr="00DC3EFE">
        <w:rPr>
          <w:rFonts w:eastAsiaTheme="minorEastAsia"/>
        </w:rPr>
        <w:t>Fixed Asset to Long Term Liabilities Ratio</w:t>
      </w:r>
      <w:r>
        <w:rPr>
          <w:rFonts w:eastAsiaTheme="minorEastAsia"/>
        </w:rPr>
        <w:t xml:space="preserve"> has a sightly change from 0.11 to 0.08 and compared to industrial 3-year average 0.20 the assessment is positive. </w:t>
      </w:r>
    </w:p>
    <w:p w14:paraId="043D2095" w14:textId="77777777" w:rsidR="00F25747" w:rsidRDefault="00F25747" w:rsidP="00F25747">
      <w:pPr>
        <w:ind w:leftChars="200" w:left="480"/>
        <w:rPr>
          <w:rFonts w:eastAsiaTheme="minorEastAsia"/>
        </w:rPr>
      </w:pPr>
    </w:p>
    <w:p w14:paraId="66EEF735" w14:textId="3817970C" w:rsidR="00DC3EFE" w:rsidRDefault="009118F5" w:rsidP="00F25747">
      <w:pPr>
        <w:ind w:leftChars="200" w:left="480"/>
        <w:rPr>
          <w:rFonts w:eastAsiaTheme="minorEastAsia"/>
        </w:rPr>
      </w:pPr>
      <w:r>
        <w:rPr>
          <w:rFonts w:eastAsiaTheme="minorEastAsia"/>
        </w:rPr>
        <w:t>Forecasting</w:t>
      </w:r>
      <w:r w:rsidRPr="009118F5">
        <w:rPr>
          <w:rFonts w:eastAsiaTheme="minorEastAsia"/>
        </w:rPr>
        <w:t xml:space="preserve"> Debt / Equity Ratio</w:t>
      </w:r>
      <w:r>
        <w:rPr>
          <w:rFonts w:eastAsiaTheme="minorEastAsia"/>
        </w:rPr>
        <w:t xml:space="preserve"> is 0.45 in 2022 which is also healthy when compared with industrial 3-year average 0.31.</w:t>
      </w:r>
    </w:p>
    <w:p w14:paraId="7C0A738F" w14:textId="77777777" w:rsidR="00F25747" w:rsidRDefault="00F25747" w:rsidP="00F25747">
      <w:pPr>
        <w:ind w:leftChars="200" w:left="480"/>
        <w:rPr>
          <w:rFonts w:eastAsiaTheme="minorEastAsia"/>
        </w:rPr>
      </w:pPr>
    </w:p>
    <w:p w14:paraId="1CF5D268" w14:textId="210315C5" w:rsidR="009118F5" w:rsidRDefault="009118F5" w:rsidP="00F25747">
      <w:pPr>
        <w:ind w:leftChars="200" w:left="480"/>
        <w:rPr>
          <w:rFonts w:eastAsiaTheme="minorEastAsia"/>
        </w:rPr>
      </w:pPr>
      <w:r>
        <w:rPr>
          <w:rFonts w:eastAsiaTheme="minorEastAsia"/>
        </w:rPr>
        <w:t xml:space="preserve">The assessment of </w:t>
      </w:r>
      <w:r w:rsidRPr="009118F5">
        <w:rPr>
          <w:rFonts w:eastAsiaTheme="minorEastAsia"/>
        </w:rPr>
        <w:t>Interest expense to Sales</w:t>
      </w:r>
      <w:r>
        <w:rPr>
          <w:rFonts w:eastAsiaTheme="minorEastAsia"/>
        </w:rPr>
        <w:t xml:space="preserve"> in 2022 is still healthy which is because it </w:t>
      </w:r>
      <w:r w:rsidR="001C5B8F">
        <w:rPr>
          <w:rFonts w:eastAsiaTheme="minorEastAsia"/>
        </w:rPr>
        <w:t>drops</w:t>
      </w:r>
      <w:r>
        <w:rPr>
          <w:rFonts w:eastAsiaTheme="minorEastAsia"/>
        </w:rPr>
        <w:t xml:space="preserve"> from 0.0101 to 0.0090.</w:t>
      </w:r>
    </w:p>
    <w:p w14:paraId="18B090C4" w14:textId="77777777" w:rsidR="00DC3EFE" w:rsidRDefault="00DC3EFE" w:rsidP="006B5D19">
      <w:pPr>
        <w:rPr>
          <w:rFonts w:eastAsiaTheme="minorEastAsia"/>
        </w:rPr>
      </w:pPr>
    </w:p>
    <w:p w14:paraId="50EBEC41" w14:textId="71EFEB7D" w:rsidR="00045FF9" w:rsidRDefault="00045FF9" w:rsidP="00780C5C">
      <w:pPr>
        <w:pStyle w:val="1"/>
        <w:numPr>
          <w:ilvl w:val="0"/>
          <w:numId w:val="13"/>
        </w:numPr>
        <w:rPr>
          <w:rFonts w:eastAsiaTheme="minorEastAsia"/>
        </w:rPr>
      </w:pPr>
      <w:bookmarkStart w:id="31" w:name="_Toc113139422"/>
      <w:r>
        <w:rPr>
          <w:rFonts w:eastAsiaTheme="minorEastAsia" w:hint="eastAsia"/>
        </w:rPr>
        <w:t>R</w:t>
      </w:r>
      <w:r>
        <w:rPr>
          <w:rFonts w:eastAsiaTheme="minorEastAsia"/>
        </w:rPr>
        <w:t>ecommendations and Audit Plan</w:t>
      </w:r>
      <w:bookmarkEnd w:id="31"/>
      <w:r>
        <w:rPr>
          <w:rFonts w:eastAsiaTheme="minorEastAsia"/>
        </w:rPr>
        <w:t xml:space="preserve"> </w:t>
      </w:r>
    </w:p>
    <w:p w14:paraId="1C2A20F0" w14:textId="41D62C8F" w:rsidR="00650622" w:rsidRDefault="00650622" w:rsidP="00F25747">
      <w:pPr>
        <w:ind w:leftChars="200" w:left="480"/>
        <w:rPr>
          <w:rFonts w:eastAsiaTheme="minorEastAsia"/>
        </w:rPr>
      </w:pPr>
      <w:r>
        <w:rPr>
          <w:rFonts w:eastAsiaTheme="minorEastAsia" w:hint="eastAsia"/>
        </w:rPr>
        <w:t>A</w:t>
      </w:r>
      <w:r>
        <w:rPr>
          <w:rFonts w:eastAsiaTheme="minorEastAsia"/>
        </w:rPr>
        <w:t>fter the launch of new 5-year project of opening 6 stores in China, King Fook should have a regular review and audit plan to assess the project.</w:t>
      </w:r>
    </w:p>
    <w:p w14:paraId="50784343" w14:textId="4D20F949" w:rsidR="00650622" w:rsidRDefault="00650622" w:rsidP="00650622">
      <w:pPr>
        <w:rPr>
          <w:rFonts w:eastAsiaTheme="minorEastAsia"/>
        </w:rPr>
      </w:pPr>
    </w:p>
    <w:p w14:paraId="59005D50" w14:textId="706A3153" w:rsidR="001C5B8F" w:rsidRDefault="001C5B8F" w:rsidP="001C5B8F">
      <w:pPr>
        <w:rPr>
          <w:rFonts w:eastAsiaTheme="minorEastAsia"/>
          <w:noProof/>
        </w:rPr>
      </w:pPr>
      <w:r w:rsidRPr="00CF5B2D">
        <w:rPr>
          <w:rFonts w:eastAsiaTheme="minorEastAsia" w:hint="eastAsia"/>
        </w:rPr>
        <w:t>Ta</w:t>
      </w:r>
      <w:r w:rsidRPr="00CF5B2D">
        <w:rPr>
          <w:rFonts w:eastAsiaTheme="minorEastAsia"/>
        </w:rPr>
        <w:t xml:space="preserve">ble </w:t>
      </w:r>
      <w:r>
        <w:rPr>
          <w:rFonts w:eastAsiaTheme="minorEastAsia"/>
        </w:rPr>
        <w:t>6.1</w:t>
      </w:r>
      <w:r w:rsidRPr="00CF5B2D">
        <w:rPr>
          <w:rFonts w:eastAsiaTheme="minorEastAsia"/>
        </w:rPr>
        <w:t xml:space="preserve">: </w:t>
      </w:r>
      <w:r>
        <w:rPr>
          <w:color w:val="000000"/>
        </w:rPr>
        <w:t>First 12 months Gantt Chart for the 5-year project</w:t>
      </w:r>
    </w:p>
    <w:p w14:paraId="34F333FE" w14:textId="5FECA57B" w:rsidR="00F25747" w:rsidRPr="00CF5B2D" w:rsidRDefault="00F25747" w:rsidP="00E4781D">
      <w:pPr>
        <w:jc w:val="center"/>
        <w:rPr>
          <w:rFonts w:eastAsiaTheme="minorEastAsia"/>
        </w:rPr>
      </w:pPr>
      <w:r>
        <w:rPr>
          <w:noProof/>
        </w:rPr>
        <w:lastRenderedPageBreak/>
        <w:drawing>
          <wp:inline distT="0" distB="0" distL="0" distR="0" wp14:anchorId="149557DF" wp14:editId="100C9FBF">
            <wp:extent cx="5274310" cy="2949575"/>
            <wp:effectExtent l="0" t="0" r="2540" b="317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274310" cy="2949575"/>
                    </a:xfrm>
                    <a:prstGeom prst="rect">
                      <a:avLst/>
                    </a:prstGeom>
                  </pic:spPr>
                </pic:pic>
              </a:graphicData>
            </a:graphic>
          </wp:inline>
        </w:drawing>
      </w:r>
    </w:p>
    <w:p w14:paraId="78586DF3" w14:textId="4B39CC4B" w:rsidR="0024779A" w:rsidRDefault="0024779A" w:rsidP="00F25747">
      <w:pPr>
        <w:jc w:val="right"/>
      </w:pPr>
      <w:r>
        <w:rPr>
          <w:rFonts w:hint="eastAsia"/>
        </w:rPr>
        <w:t>S</w:t>
      </w:r>
      <w:r>
        <w:t>ource: Constructed by the author</w:t>
      </w:r>
    </w:p>
    <w:p w14:paraId="0508455B" w14:textId="53BC8640" w:rsidR="001C5B8F" w:rsidRDefault="001C5B8F" w:rsidP="00650622">
      <w:pPr>
        <w:rPr>
          <w:rFonts w:eastAsiaTheme="minorEastAsia"/>
        </w:rPr>
      </w:pPr>
    </w:p>
    <w:p w14:paraId="02771C78" w14:textId="035F2B5F" w:rsidR="00CF55B5" w:rsidRDefault="00CF55B5" w:rsidP="00650622">
      <w:pPr>
        <w:rPr>
          <w:rFonts w:eastAsiaTheme="minorEastAsia"/>
        </w:rPr>
      </w:pPr>
      <w:r>
        <w:rPr>
          <w:rFonts w:eastAsiaTheme="minorEastAsia" w:hint="eastAsia"/>
        </w:rPr>
        <w:t>T</w:t>
      </w:r>
      <w:r>
        <w:rPr>
          <w:rFonts w:eastAsiaTheme="minorEastAsia"/>
        </w:rPr>
        <w:t>here are 4 parts for the 5-year project</w:t>
      </w:r>
    </w:p>
    <w:p w14:paraId="750F91FB" w14:textId="77777777" w:rsidR="00F25747" w:rsidRDefault="00F25747" w:rsidP="00650622">
      <w:pPr>
        <w:rPr>
          <w:rFonts w:eastAsiaTheme="minorEastAsia"/>
        </w:rPr>
      </w:pPr>
    </w:p>
    <w:p w14:paraId="6836F5E1" w14:textId="0550C3E2" w:rsidR="006D1693" w:rsidRDefault="006D1693" w:rsidP="006D1693">
      <w:pPr>
        <w:pStyle w:val="a4"/>
        <w:numPr>
          <w:ilvl w:val="0"/>
          <w:numId w:val="12"/>
        </w:numPr>
        <w:ind w:leftChars="0"/>
        <w:rPr>
          <w:rFonts w:eastAsiaTheme="minorEastAsia"/>
        </w:rPr>
      </w:pPr>
      <w:r>
        <w:rPr>
          <w:rFonts w:eastAsiaTheme="minorEastAsia" w:hint="eastAsia"/>
        </w:rPr>
        <w:t>I</w:t>
      </w:r>
      <w:r>
        <w:rPr>
          <w:rFonts w:eastAsiaTheme="minorEastAsia"/>
        </w:rPr>
        <w:t>nvestment project</w:t>
      </w:r>
    </w:p>
    <w:p w14:paraId="0677576C" w14:textId="20AC81CA" w:rsidR="007913B5" w:rsidRDefault="007913B5" w:rsidP="007913B5">
      <w:pPr>
        <w:pStyle w:val="a4"/>
        <w:ind w:leftChars="0"/>
        <w:rPr>
          <w:rFonts w:eastAsiaTheme="minorEastAsia"/>
        </w:rPr>
      </w:pPr>
      <w:r>
        <w:rPr>
          <w:rFonts w:eastAsiaTheme="minorEastAsia" w:hint="eastAsia"/>
        </w:rPr>
        <w:t>F</w:t>
      </w:r>
      <w:r>
        <w:rPr>
          <w:rFonts w:eastAsiaTheme="minorEastAsia"/>
        </w:rPr>
        <w:t xml:space="preserve">or the investment project, King Fook </w:t>
      </w:r>
      <w:r w:rsidR="004F27B6">
        <w:rPr>
          <w:rFonts w:eastAsiaTheme="minorEastAsia"/>
        </w:rPr>
        <w:t>needs</w:t>
      </w:r>
      <w:r>
        <w:rPr>
          <w:rFonts w:eastAsiaTheme="minorEastAsia"/>
        </w:rPr>
        <w:t xml:space="preserve"> to find the suitable location for 6 stores and then put on the decoration during October to January. At the meantime, </w:t>
      </w:r>
      <w:r w:rsidR="00CF466B">
        <w:rPr>
          <w:rFonts w:eastAsiaTheme="minorEastAsia"/>
        </w:rPr>
        <w:t>finance</w:t>
      </w:r>
      <w:r w:rsidR="004F27B6">
        <w:rPr>
          <w:rFonts w:eastAsiaTheme="minorEastAsia"/>
        </w:rPr>
        <w:t xml:space="preserve"> team should communicate with the Bank of China to facilitate a bank loan to make sure the project </w:t>
      </w:r>
      <w:r w:rsidR="00CF466B">
        <w:rPr>
          <w:rFonts w:eastAsiaTheme="minorEastAsia"/>
        </w:rPr>
        <w:t>has</w:t>
      </w:r>
      <w:r w:rsidR="004F27B6">
        <w:rPr>
          <w:rFonts w:eastAsiaTheme="minorEastAsia"/>
        </w:rPr>
        <w:t xml:space="preserve"> enough budget</w:t>
      </w:r>
      <w:r w:rsidR="00CF466B">
        <w:rPr>
          <w:rFonts w:eastAsiaTheme="minorEastAsia"/>
        </w:rPr>
        <w:t xml:space="preserve">. </w:t>
      </w:r>
      <w:r w:rsidR="00725352">
        <w:rPr>
          <w:rFonts w:eastAsiaTheme="minorEastAsia"/>
        </w:rPr>
        <w:t>The official launch should be in February. After the official launch, implanting the marketing program for 6 new stores in China</w:t>
      </w:r>
      <w:r w:rsidR="005757BB">
        <w:rPr>
          <w:rFonts w:eastAsiaTheme="minorEastAsia"/>
        </w:rPr>
        <w:t>.</w:t>
      </w:r>
    </w:p>
    <w:p w14:paraId="14FBDA48" w14:textId="77777777" w:rsidR="005757BB" w:rsidRDefault="005757BB" w:rsidP="007913B5">
      <w:pPr>
        <w:pStyle w:val="a4"/>
        <w:ind w:leftChars="0"/>
        <w:rPr>
          <w:rFonts w:eastAsiaTheme="minorEastAsia"/>
        </w:rPr>
      </w:pPr>
    </w:p>
    <w:p w14:paraId="57F9982D" w14:textId="1CF1C2F7" w:rsidR="006D1693" w:rsidRDefault="006D1693" w:rsidP="006D1693">
      <w:pPr>
        <w:pStyle w:val="a4"/>
        <w:numPr>
          <w:ilvl w:val="0"/>
          <w:numId w:val="12"/>
        </w:numPr>
        <w:ind w:leftChars="0"/>
        <w:rPr>
          <w:rFonts w:eastAsiaTheme="minorEastAsia"/>
        </w:rPr>
      </w:pPr>
      <w:r>
        <w:rPr>
          <w:rFonts w:eastAsiaTheme="minorEastAsia" w:hint="eastAsia"/>
        </w:rPr>
        <w:t>A</w:t>
      </w:r>
      <w:r>
        <w:rPr>
          <w:rFonts w:eastAsiaTheme="minorEastAsia"/>
        </w:rPr>
        <w:t>udit performance</w:t>
      </w:r>
    </w:p>
    <w:p w14:paraId="01D14A29" w14:textId="20B063C6" w:rsidR="005757BB" w:rsidRDefault="005757BB" w:rsidP="005757BB">
      <w:pPr>
        <w:ind w:left="480"/>
        <w:rPr>
          <w:rFonts w:eastAsiaTheme="minorEastAsia"/>
        </w:rPr>
      </w:pPr>
      <w:r>
        <w:rPr>
          <w:rFonts w:eastAsiaTheme="minorEastAsia"/>
        </w:rPr>
        <w:t>It is important to have a audit on the performance to make sure the new project carry out successfully. There is a analyze for the staff performance during February to April 2023. Improving supply chain and inventories control during April to June. Having a post-launch marketing during June to August.</w:t>
      </w:r>
    </w:p>
    <w:p w14:paraId="29F06578" w14:textId="77777777" w:rsidR="005757BB" w:rsidRPr="005757BB" w:rsidRDefault="005757BB" w:rsidP="005757BB">
      <w:pPr>
        <w:ind w:left="480"/>
        <w:rPr>
          <w:rFonts w:eastAsiaTheme="minorEastAsia"/>
        </w:rPr>
      </w:pPr>
    </w:p>
    <w:p w14:paraId="70E97C1E" w14:textId="06716B76" w:rsidR="006D1693" w:rsidRDefault="006D1693" w:rsidP="006D1693">
      <w:pPr>
        <w:pStyle w:val="a4"/>
        <w:numPr>
          <w:ilvl w:val="0"/>
          <w:numId w:val="12"/>
        </w:numPr>
        <w:ind w:leftChars="0"/>
        <w:rPr>
          <w:rFonts w:eastAsiaTheme="minorEastAsia"/>
        </w:rPr>
      </w:pPr>
      <w:r>
        <w:rPr>
          <w:rFonts w:eastAsiaTheme="minorEastAsia" w:hint="eastAsia"/>
        </w:rPr>
        <w:t>L</w:t>
      </w:r>
      <w:r>
        <w:rPr>
          <w:rFonts w:eastAsiaTheme="minorEastAsia"/>
        </w:rPr>
        <w:t>ower dividend payouts</w:t>
      </w:r>
    </w:p>
    <w:p w14:paraId="4834508E" w14:textId="31498406" w:rsidR="005757BB" w:rsidRDefault="005757BB" w:rsidP="005757BB">
      <w:pPr>
        <w:pStyle w:val="a4"/>
        <w:ind w:leftChars="0"/>
        <w:rPr>
          <w:rFonts w:eastAsiaTheme="minorEastAsia"/>
        </w:rPr>
      </w:pPr>
      <w:r>
        <w:rPr>
          <w:rFonts w:eastAsiaTheme="minorEastAsia" w:hint="eastAsia"/>
        </w:rPr>
        <w:t>M</w:t>
      </w:r>
      <w:r>
        <w:rPr>
          <w:rFonts w:eastAsiaTheme="minorEastAsia"/>
        </w:rPr>
        <w:t xml:space="preserve">aking sure the shareholders to have a </w:t>
      </w:r>
      <w:r w:rsidR="00024FEC">
        <w:rPr>
          <w:rFonts w:eastAsiaTheme="minorEastAsia"/>
        </w:rPr>
        <w:t>dividend payout</w:t>
      </w:r>
      <w:r>
        <w:rPr>
          <w:rFonts w:eastAsiaTheme="minorEastAsia"/>
        </w:rPr>
        <w:t xml:space="preserve"> during August.</w:t>
      </w:r>
    </w:p>
    <w:p w14:paraId="44682E78" w14:textId="77777777" w:rsidR="005757BB" w:rsidRDefault="005757BB" w:rsidP="005757BB">
      <w:pPr>
        <w:pStyle w:val="a4"/>
        <w:ind w:leftChars="0"/>
        <w:rPr>
          <w:rFonts w:eastAsiaTheme="minorEastAsia"/>
        </w:rPr>
      </w:pPr>
    </w:p>
    <w:p w14:paraId="0DF5EC03" w14:textId="6C15EA84" w:rsidR="006D1693" w:rsidRDefault="006D1693" w:rsidP="007913B5">
      <w:pPr>
        <w:pStyle w:val="a4"/>
        <w:numPr>
          <w:ilvl w:val="0"/>
          <w:numId w:val="12"/>
        </w:numPr>
        <w:ind w:leftChars="0"/>
        <w:rPr>
          <w:rFonts w:eastAsiaTheme="minorEastAsia"/>
        </w:rPr>
      </w:pPr>
      <w:r>
        <w:rPr>
          <w:rFonts w:eastAsiaTheme="minorEastAsia"/>
        </w:rPr>
        <w:t>Continuity plan</w:t>
      </w:r>
      <w:r w:rsidRPr="007913B5">
        <w:rPr>
          <w:rFonts w:eastAsiaTheme="minorEastAsia"/>
        </w:rPr>
        <w:t xml:space="preserve"> </w:t>
      </w:r>
      <w:r w:rsidR="006F2E58">
        <w:rPr>
          <w:rFonts w:eastAsiaTheme="minorEastAsia"/>
        </w:rPr>
        <w:t>and crisis management plan</w:t>
      </w:r>
    </w:p>
    <w:p w14:paraId="4C60F040" w14:textId="3F15AF05" w:rsidR="00024FEC" w:rsidRDefault="00024FEC" w:rsidP="00024FEC">
      <w:pPr>
        <w:pStyle w:val="a4"/>
        <w:ind w:leftChars="0"/>
        <w:rPr>
          <w:rFonts w:eastAsiaTheme="minorEastAsia"/>
        </w:rPr>
      </w:pPr>
      <w:r>
        <w:rPr>
          <w:rFonts w:eastAsiaTheme="minorEastAsia"/>
        </w:rPr>
        <w:t>King Fook needs to have a continuity plan</w:t>
      </w:r>
      <w:r w:rsidRPr="007913B5">
        <w:rPr>
          <w:rFonts w:eastAsiaTheme="minorEastAsia"/>
        </w:rPr>
        <w:t xml:space="preserve"> </w:t>
      </w:r>
      <w:r>
        <w:rPr>
          <w:rFonts w:eastAsiaTheme="minorEastAsia"/>
        </w:rPr>
        <w:t>and crisis management plan</w:t>
      </w:r>
    </w:p>
    <w:p w14:paraId="24F83DCB" w14:textId="1957DAD3" w:rsidR="006F2E58" w:rsidRDefault="00024FEC" w:rsidP="006F2E58">
      <w:pPr>
        <w:pStyle w:val="a4"/>
        <w:ind w:leftChars="0"/>
        <w:rPr>
          <w:rFonts w:eastAsiaTheme="minorEastAsia"/>
        </w:rPr>
      </w:pPr>
      <w:r>
        <w:rPr>
          <w:rFonts w:eastAsiaTheme="minorEastAsia"/>
        </w:rPr>
        <w:t xml:space="preserve">throughout the whole project. To make sure everything is on the right track and always have a </w:t>
      </w:r>
      <w:proofErr w:type="spellStart"/>
      <w:r>
        <w:rPr>
          <w:rFonts w:eastAsiaTheme="minorEastAsia"/>
        </w:rPr>
        <w:t>back up</w:t>
      </w:r>
      <w:proofErr w:type="spellEnd"/>
      <w:r>
        <w:rPr>
          <w:rFonts w:eastAsiaTheme="minorEastAsia"/>
        </w:rPr>
        <w:t xml:space="preserve"> plan.</w:t>
      </w:r>
    </w:p>
    <w:p w14:paraId="78C848FA" w14:textId="77777777" w:rsidR="005757BB" w:rsidRPr="007913B5" w:rsidRDefault="005757BB" w:rsidP="005757BB">
      <w:pPr>
        <w:pStyle w:val="a4"/>
        <w:ind w:leftChars="0"/>
        <w:rPr>
          <w:rFonts w:eastAsiaTheme="minorEastAsia"/>
        </w:rPr>
      </w:pPr>
    </w:p>
    <w:p w14:paraId="78D69C2F" w14:textId="5A728BEB" w:rsidR="00045FF9" w:rsidRDefault="00045FF9" w:rsidP="00780C5C">
      <w:pPr>
        <w:pStyle w:val="1"/>
        <w:numPr>
          <w:ilvl w:val="0"/>
          <w:numId w:val="13"/>
        </w:numPr>
        <w:rPr>
          <w:rFonts w:eastAsiaTheme="minorEastAsia"/>
        </w:rPr>
      </w:pPr>
      <w:bookmarkStart w:id="32" w:name="_Toc113139423"/>
      <w:r>
        <w:rPr>
          <w:rFonts w:eastAsiaTheme="minorEastAsia" w:hint="eastAsia"/>
        </w:rPr>
        <w:lastRenderedPageBreak/>
        <w:t>C</w:t>
      </w:r>
      <w:r>
        <w:rPr>
          <w:rFonts w:eastAsiaTheme="minorEastAsia"/>
        </w:rPr>
        <w:t>onclusion</w:t>
      </w:r>
      <w:bookmarkEnd w:id="32"/>
      <w:r>
        <w:rPr>
          <w:rFonts w:eastAsiaTheme="minorEastAsia"/>
        </w:rPr>
        <w:t xml:space="preserve"> </w:t>
      </w:r>
    </w:p>
    <w:p w14:paraId="3DDF369A" w14:textId="71604C68" w:rsidR="00736638" w:rsidRDefault="00024FEC" w:rsidP="00F25747">
      <w:pPr>
        <w:ind w:leftChars="200" w:left="480"/>
        <w:rPr>
          <w:rFonts w:eastAsiaTheme="minorEastAsia"/>
        </w:rPr>
      </w:pPr>
      <w:r>
        <w:rPr>
          <w:rFonts w:eastAsiaTheme="minorEastAsia" w:hint="eastAsia"/>
        </w:rPr>
        <w:t>K</w:t>
      </w:r>
      <w:r>
        <w:rPr>
          <w:rFonts w:eastAsiaTheme="minorEastAsia"/>
        </w:rPr>
        <w:t>ing Fook has a below market average financial report and need to improve the cost control and utilize the current assets to make more profits</w:t>
      </w:r>
      <w:r w:rsidR="00736638">
        <w:rPr>
          <w:rFonts w:eastAsiaTheme="minorEastAsia"/>
        </w:rPr>
        <w:t xml:space="preserve">. </w:t>
      </w:r>
    </w:p>
    <w:p w14:paraId="1660264C" w14:textId="77777777" w:rsidR="00F25747" w:rsidRDefault="00F25747" w:rsidP="00F25747">
      <w:pPr>
        <w:ind w:leftChars="200" w:left="480"/>
        <w:rPr>
          <w:rFonts w:eastAsiaTheme="minorEastAsia"/>
        </w:rPr>
      </w:pPr>
    </w:p>
    <w:p w14:paraId="776EAA35" w14:textId="01A9F679" w:rsidR="00024FEC" w:rsidRDefault="00736638" w:rsidP="00F25747">
      <w:pPr>
        <w:ind w:leftChars="200" w:left="480"/>
        <w:rPr>
          <w:color w:val="000000"/>
        </w:rPr>
      </w:pPr>
      <w:r>
        <w:rPr>
          <w:rFonts w:eastAsiaTheme="minorEastAsia"/>
        </w:rPr>
        <w:t xml:space="preserve">For corporate governance, King Fook should </w:t>
      </w:r>
      <w:r>
        <w:t>hire the External Auditor on Audit Committee, set up Remuneration Committee and Nomination Committee</w:t>
      </w:r>
      <w:r w:rsidR="00D16555">
        <w:t xml:space="preserve"> to</w:t>
      </w:r>
      <w:r>
        <w:rPr>
          <w:color w:val="000000"/>
        </w:rPr>
        <w:t xml:space="preserve"> improve the internal control.</w:t>
      </w:r>
    </w:p>
    <w:p w14:paraId="706130A8" w14:textId="77777777" w:rsidR="00F25747" w:rsidRDefault="00F25747" w:rsidP="00F25747">
      <w:pPr>
        <w:ind w:leftChars="200" w:left="480"/>
        <w:rPr>
          <w:color w:val="000000"/>
        </w:rPr>
      </w:pPr>
    </w:p>
    <w:p w14:paraId="35CF00C3" w14:textId="7209D8BE" w:rsidR="00C06918" w:rsidRPr="00C06918" w:rsidRDefault="00C06918" w:rsidP="00F25747">
      <w:pPr>
        <w:ind w:leftChars="200" w:left="480"/>
        <w:rPr>
          <w:rFonts w:eastAsiaTheme="minorEastAsia"/>
        </w:rPr>
      </w:pPr>
      <w:r>
        <w:rPr>
          <w:rFonts w:eastAsiaTheme="minorEastAsia"/>
          <w:color w:val="000000"/>
        </w:rPr>
        <w:t xml:space="preserve">In order to have a further growth, King Fook’s 5-year new project of opening 6 stores in China </w:t>
      </w:r>
      <w:r w:rsidR="005C2280">
        <w:rPr>
          <w:rFonts w:eastAsiaTheme="minorEastAsia"/>
          <w:color w:val="000000"/>
        </w:rPr>
        <w:t>can generate average profit $30</w:t>
      </w:r>
      <w:r w:rsidR="00A41C21">
        <w:rPr>
          <w:rFonts w:eastAsiaTheme="minorEastAsia"/>
          <w:color w:val="000000"/>
        </w:rPr>
        <w:t>,</w:t>
      </w:r>
      <w:r w:rsidR="005C2280">
        <w:rPr>
          <w:rFonts w:eastAsiaTheme="minorEastAsia"/>
          <w:color w:val="000000"/>
        </w:rPr>
        <w:t>460</w:t>
      </w:r>
      <w:r w:rsidR="00A41C21">
        <w:rPr>
          <w:rFonts w:eastAsiaTheme="minorEastAsia"/>
          <w:color w:val="000000"/>
        </w:rPr>
        <w:t>,</w:t>
      </w:r>
      <w:r w:rsidR="005C2280">
        <w:rPr>
          <w:rFonts w:eastAsiaTheme="minorEastAsia"/>
          <w:color w:val="000000"/>
        </w:rPr>
        <w:t>000</w:t>
      </w:r>
      <w:r w:rsidR="00A41C21">
        <w:rPr>
          <w:rFonts w:eastAsiaTheme="minorEastAsia"/>
          <w:color w:val="000000"/>
        </w:rPr>
        <w:t xml:space="preserve"> per year. It can help King Fook to catch up the competitors.</w:t>
      </w:r>
    </w:p>
    <w:p w14:paraId="1F550010" w14:textId="09AC9502" w:rsidR="00045FF9" w:rsidRDefault="00C7232E" w:rsidP="00780C5C">
      <w:pPr>
        <w:pStyle w:val="1"/>
        <w:numPr>
          <w:ilvl w:val="0"/>
          <w:numId w:val="13"/>
        </w:numPr>
        <w:rPr>
          <w:rFonts w:eastAsiaTheme="minorEastAsia"/>
        </w:rPr>
      </w:pPr>
      <w:r>
        <w:rPr>
          <w:rFonts w:eastAsiaTheme="minorEastAsia"/>
        </w:rPr>
        <w:t xml:space="preserve"> </w:t>
      </w:r>
      <w:bookmarkStart w:id="33" w:name="_Toc113139424"/>
      <w:r w:rsidR="00045FF9">
        <w:rPr>
          <w:rFonts w:eastAsiaTheme="minorEastAsia" w:hint="eastAsia"/>
        </w:rPr>
        <w:t>R</w:t>
      </w:r>
      <w:r w:rsidR="00045FF9">
        <w:rPr>
          <w:rFonts w:eastAsiaTheme="minorEastAsia"/>
        </w:rPr>
        <w:t>eferences</w:t>
      </w:r>
      <w:bookmarkEnd w:id="33"/>
      <w:r w:rsidR="00045FF9">
        <w:rPr>
          <w:rFonts w:eastAsiaTheme="minorEastAsia"/>
        </w:rPr>
        <w:t xml:space="preserve"> </w:t>
      </w:r>
    </w:p>
    <w:p w14:paraId="0C6EE120" w14:textId="24D5B7B3" w:rsidR="00F25747" w:rsidRPr="00161ED2" w:rsidRDefault="00F25747" w:rsidP="00161ED2">
      <w:pPr>
        <w:rPr>
          <w:b/>
          <w:bCs/>
        </w:rPr>
      </w:pPr>
      <w:r w:rsidRPr="00161ED2">
        <w:rPr>
          <w:b/>
          <w:bCs/>
        </w:rPr>
        <w:t>Academic reference</w:t>
      </w:r>
      <w:r w:rsidR="00161ED2">
        <w:rPr>
          <w:b/>
          <w:bCs/>
        </w:rPr>
        <w:t>:</w:t>
      </w:r>
    </w:p>
    <w:p w14:paraId="14BF300A" w14:textId="77777777" w:rsidR="00F25747" w:rsidRPr="00C55828" w:rsidRDefault="00F25747" w:rsidP="00F25747">
      <w:pPr>
        <w:rPr>
          <w:color w:val="222222"/>
          <w:shd w:val="clear" w:color="auto" w:fill="FFFFFF"/>
        </w:rPr>
      </w:pPr>
    </w:p>
    <w:p w14:paraId="5487071D" w14:textId="77777777" w:rsidR="0027596F" w:rsidRPr="00161ED2" w:rsidRDefault="0027596F" w:rsidP="0027596F">
      <w:pPr>
        <w:pStyle w:val="a4"/>
        <w:numPr>
          <w:ilvl w:val="0"/>
          <w:numId w:val="15"/>
        </w:numPr>
        <w:ind w:leftChars="0"/>
        <w:rPr>
          <w:shd w:val="clear" w:color="auto" w:fill="FFFFFF"/>
        </w:rPr>
      </w:pPr>
      <w:r w:rsidRPr="00161ED2">
        <w:rPr>
          <w:shd w:val="clear" w:color="auto" w:fill="FFFFFF"/>
        </w:rPr>
        <w:t>Al-</w:t>
      </w:r>
      <w:proofErr w:type="spellStart"/>
      <w:r w:rsidRPr="00161ED2">
        <w:rPr>
          <w:shd w:val="clear" w:color="auto" w:fill="FFFFFF"/>
        </w:rPr>
        <w:t>Shubiri</w:t>
      </w:r>
      <w:proofErr w:type="spellEnd"/>
      <w:r w:rsidRPr="00161ED2">
        <w:rPr>
          <w:shd w:val="clear" w:color="auto" w:fill="FFFFFF"/>
        </w:rPr>
        <w:t>, F. N. (2012)</w:t>
      </w:r>
      <w:r w:rsidRPr="00161ED2">
        <w:rPr>
          <w:i/>
          <w:iCs/>
          <w:shd w:val="clear" w:color="auto" w:fill="FFFFFF"/>
        </w:rPr>
        <w:t xml:space="preserve"> Debt ratio analysis and firm investment: Evidence from Jordan.</w:t>
      </w:r>
      <w:r w:rsidRPr="00161ED2">
        <w:rPr>
          <w:shd w:val="clear" w:color="auto" w:fill="FFFFFF"/>
        </w:rPr>
        <w:t> International Journal of Economics and Financial Issues, 2(1), 21-26. Available at:</w:t>
      </w:r>
      <w:r w:rsidRPr="00161ED2">
        <w:t xml:space="preserve"> </w:t>
      </w:r>
      <w:r w:rsidRPr="00161ED2">
        <w:rPr>
          <w:shd w:val="clear" w:color="auto" w:fill="FFFFFF"/>
        </w:rPr>
        <w:t>https://dergipark.org.tr/en/download/article-file/362662 (Accessed: 28 June 2022).</w:t>
      </w:r>
    </w:p>
    <w:p w14:paraId="4063ECFA" w14:textId="4BB03F91" w:rsidR="0027596F" w:rsidRDefault="0027596F" w:rsidP="0027596F">
      <w:pPr>
        <w:pStyle w:val="a4"/>
        <w:numPr>
          <w:ilvl w:val="0"/>
          <w:numId w:val="15"/>
        </w:numPr>
        <w:ind w:leftChars="0"/>
        <w:rPr>
          <w:shd w:val="clear" w:color="auto" w:fill="FFFFFF"/>
        </w:rPr>
      </w:pPr>
      <w:r w:rsidRPr="00161ED2">
        <w:rPr>
          <w:shd w:val="clear" w:color="auto" w:fill="FFFFFF"/>
        </w:rPr>
        <w:t xml:space="preserve">Altman, E. I. (2013) </w:t>
      </w:r>
      <w:r w:rsidRPr="00161ED2">
        <w:rPr>
          <w:i/>
          <w:iCs/>
          <w:shd w:val="clear" w:color="auto" w:fill="FFFFFF"/>
        </w:rPr>
        <w:t>Predicting financial distress of companies: revisiting the Z-score and ZETA® models</w:t>
      </w:r>
      <w:r w:rsidRPr="00161ED2">
        <w:rPr>
          <w:shd w:val="clear" w:color="auto" w:fill="FFFFFF"/>
        </w:rPr>
        <w:t>. In Handbook of research methods and applications in empirical finance. Edward Elgar Publishing. Available at:</w:t>
      </w:r>
      <w:r w:rsidRPr="00161ED2">
        <w:t xml:space="preserve"> </w:t>
      </w:r>
      <w:hyperlink r:id="rId41" w:history="1">
        <w:r w:rsidRPr="00161ED2">
          <w:rPr>
            <w:rStyle w:val="a3"/>
            <w:shd w:val="clear" w:color="auto" w:fill="FFFFFF"/>
          </w:rPr>
          <w:t>https://citeseerx.ist.psu.edu/viewdoc/download?doi=10.1.1.25.1884&amp;rep=rep1&amp;type=pdf</w:t>
        </w:r>
      </w:hyperlink>
      <w:r w:rsidRPr="00161ED2">
        <w:rPr>
          <w:shd w:val="clear" w:color="auto" w:fill="FFFFFF"/>
        </w:rPr>
        <w:t xml:space="preserve"> (Accessed: 18 June 2022).</w:t>
      </w:r>
    </w:p>
    <w:p w14:paraId="43837737" w14:textId="612964B1" w:rsidR="0027596F" w:rsidRDefault="0027596F" w:rsidP="0027596F">
      <w:pPr>
        <w:pStyle w:val="a4"/>
        <w:numPr>
          <w:ilvl w:val="0"/>
          <w:numId w:val="15"/>
        </w:numPr>
        <w:ind w:leftChars="0"/>
        <w:rPr>
          <w:shd w:val="clear" w:color="auto" w:fill="FFFFFF"/>
        </w:rPr>
      </w:pPr>
      <w:proofErr w:type="spellStart"/>
      <w:r w:rsidRPr="00161ED2">
        <w:rPr>
          <w:shd w:val="clear" w:color="auto" w:fill="FFFFFF"/>
        </w:rPr>
        <w:t>Bawa</w:t>
      </w:r>
      <w:proofErr w:type="spellEnd"/>
      <w:r w:rsidRPr="00161ED2">
        <w:rPr>
          <w:shd w:val="clear" w:color="auto" w:fill="FFFFFF"/>
        </w:rPr>
        <w:t xml:space="preserve">, J. K., and </w:t>
      </w:r>
      <w:proofErr w:type="spellStart"/>
      <w:r w:rsidRPr="00161ED2">
        <w:rPr>
          <w:shd w:val="clear" w:color="auto" w:fill="FFFFFF"/>
        </w:rPr>
        <w:t>Basu</w:t>
      </w:r>
      <w:proofErr w:type="spellEnd"/>
      <w:r w:rsidRPr="00161ED2">
        <w:rPr>
          <w:shd w:val="clear" w:color="auto" w:fill="FFFFFF"/>
        </w:rPr>
        <w:t xml:space="preserve">, S. (2020) </w:t>
      </w:r>
      <w:r w:rsidRPr="00161ED2">
        <w:rPr>
          <w:i/>
          <w:iCs/>
          <w:shd w:val="clear" w:color="auto" w:fill="FFFFFF"/>
        </w:rPr>
        <w:t>Restructuring assets reform, 2013: Impact of operational ability, liquidity, bank capital, profitability and capital on bank credit risk. </w:t>
      </w:r>
      <w:r w:rsidRPr="00161ED2">
        <w:rPr>
          <w:shd w:val="clear" w:color="auto" w:fill="FFFFFF"/>
        </w:rPr>
        <w:t>IIMB Management Review, 32(3), 267-279. Available at:</w:t>
      </w:r>
      <w:r w:rsidRPr="00161ED2">
        <w:t xml:space="preserve"> </w:t>
      </w:r>
      <w:r w:rsidRPr="00161ED2">
        <w:rPr>
          <w:shd w:val="clear" w:color="auto" w:fill="FFFFFF"/>
        </w:rPr>
        <w:t>https://www.sciencedirect.com/science/article/pii/S0970389617302549 (Accessed: 28 June 2022).</w:t>
      </w:r>
    </w:p>
    <w:p w14:paraId="48A55034" w14:textId="77777777" w:rsidR="0027596F" w:rsidRPr="00161ED2" w:rsidRDefault="0027596F" w:rsidP="0027596F">
      <w:pPr>
        <w:pStyle w:val="a4"/>
        <w:numPr>
          <w:ilvl w:val="0"/>
          <w:numId w:val="15"/>
        </w:numPr>
        <w:ind w:leftChars="0"/>
        <w:rPr>
          <w:shd w:val="clear" w:color="auto" w:fill="FFFFFF"/>
        </w:rPr>
      </w:pPr>
      <w:r w:rsidRPr="00161ED2">
        <w:rPr>
          <w:shd w:val="clear" w:color="auto" w:fill="FFFFFF"/>
        </w:rPr>
        <w:t xml:space="preserve">Bei, Z., and </w:t>
      </w:r>
      <w:proofErr w:type="spellStart"/>
      <w:r w:rsidRPr="00161ED2">
        <w:rPr>
          <w:shd w:val="clear" w:color="auto" w:fill="FFFFFF"/>
        </w:rPr>
        <w:t>Wijewardana</w:t>
      </w:r>
      <w:proofErr w:type="spellEnd"/>
      <w:r w:rsidRPr="00161ED2">
        <w:rPr>
          <w:shd w:val="clear" w:color="auto" w:fill="FFFFFF"/>
        </w:rPr>
        <w:t xml:space="preserve">, W. P. (2012) </w:t>
      </w:r>
      <w:r w:rsidRPr="00161ED2">
        <w:rPr>
          <w:i/>
          <w:iCs/>
          <w:shd w:val="clear" w:color="auto" w:fill="FFFFFF"/>
        </w:rPr>
        <w:t>Financial leverage, firm growth and financial strength in the listed companies in Sri Lanka.</w:t>
      </w:r>
      <w:r w:rsidRPr="00161ED2">
        <w:rPr>
          <w:shd w:val="clear" w:color="auto" w:fill="FFFFFF"/>
        </w:rPr>
        <w:t> Procedia-social and behavioral sciences, 40, 709-715. Available at:</w:t>
      </w:r>
      <w:r w:rsidRPr="00161ED2">
        <w:t xml:space="preserve"> </w:t>
      </w:r>
      <w:r w:rsidRPr="00161ED2">
        <w:rPr>
          <w:shd w:val="clear" w:color="auto" w:fill="FFFFFF"/>
        </w:rPr>
        <w:t>https://www.sciencedirect.com/science/article/pii/S1877042812007203/pdf?md5=9d4a583bcd875777b9f200aa18f15db8&amp;pid=1-s2.0-S1877042812007203-main.pdf (Accessed: 28 June 2022).</w:t>
      </w:r>
    </w:p>
    <w:p w14:paraId="0C08CCCB" w14:textId="77777777" w:rsidR="0027596F" w:rsidRPr="0027596F" w:rsidRDefault="0027596F" w:rsidP="0027596F">
      <w:pPr>
        <w:rPr>
          <w:rFonts w:eastAsiaTheme="minorEastAsia"/>
          <w:shd w:val="clear" w:color="auto" w:fill="FFFFFF"/>
        </w:rPr>
      </w:pPr>
    </w:p>
    <w:p w14:paraId="1FFD8718" w14:textId="6A3573F7" w:rsidR="0027596F" w:rsidRDefault="00F25747" w:rsidP="0027596F">
      <w:pPr>
        <w:pStyle w:val="a4"/>
        <w:numPr>
          <w:ilvl w:val="0"/>
          <w:numId w:val="15"/>
        </w:numPr>
        <w:ind w:leftChars="0"/>
        <w:rPr>
          <w:shd w:val="clear" w:color="auto" w:fill="FFFFFF"/>
        </w:rPr>
      </w:pPr>
      <w:r w:rsidRPr="00161ED2">
        <w:rPr>
          <w:shd w:val="clear" w:color="auto" w:fill="FFFFFF"/>
        </w:rPr>
        <w:lastRenderedPageBreak/>
        <w:t xml:space="preserve">Burton, R. M., </w:t>
      </w:r>
      <w:proofErr w:type="spellStart"/>
      <w:r w:rsidRPr="00161ED2">
        <w:rPr>
          <w:shd w:val="clear" w:color="auto" w:fill="FFFFFF"/>
        </w:rPr>
        <w:t>Lauridsen</w:t>
      </w:r>
      <w:proofErr w:type="spellEnd"/>
      <w:r w:rsidRPr="00161ED2">
        <w:rPr>
          <w:shd w:val="clear" w:color="auto" w:fill="FFFFFF"/>
        </w:rPr>
        <w:t xml:space="preserve">, J., and </w:t>
      </w:r>
      <w:proofErr w:type="spellStart"/>
      <w:r w:rsidRPr="00161ED2">
        <w:rPr>
          <w:shd w:val="clear" w:color="auto" w:fill="FFFFFF"/>
        </w:rPr>
        <w:t>Obel</w:t>
      </w:r>
      <w:proofErr w:type="spellEnd"/>
      <w:r w:rsidRPr="00161ED2">
        <w:rPr>
          <w:shd w:val="clear" w:color="auto" w:fill="FFFFFF"/>
        </w:rPr>
        <w:t xml:space="preserve">, B. (2002) </w:t>
      </w:r>
      <w:r w:rsidRPr="00161ED2">
        <w:rPr>
          <w:i/>
          <w:iCs/>
          <w:shd w:val="clear" w:color="auto" w:fill="FFFFFF"/>
        </w:rPr>
        <w:t>Return on assets loss from situational and contingency misfits</w:t>
      </w:r>
      <w:r w:rsidRPr="00161ED2">
        <w:rPr>
          <w:shd w:val="clear" w:color="auto" w:fill="FFFFFF"/>
        </w:rPr>
        <w:t>. Management science, p.1461-1485. Available at:</w:t>
      </w:r>
      <w:r w:rsidRPr="00161ED2">
        <w:t xml:space="preserve"> </w:t>
      </w:r>
      <w:r w:rsidR="0027596F" w:rsidRPr="0027596F">
        <w:rPr>
          <w:shd w:val="clear" w:color="auto" w:fill="FFFFFF"/>
        </w:rPr>
        <w:t xml:space="preserve">https://d1wqtxts1xzle7.cloudfront.net/47209081/Erratum_Return_on_Assets_Loss_from_Situa20160713-20614-21g21i-with-cover-page-v2.pdf?Expires=1662223780&amp;Signature=TWgViq5muTkSctxHB7F~JmIFcoiEnwgABOYR~Pr0VOe1p8bagw4qMNwKvlC4jXLJffg65YX-ZS6IuASlsX0RIZ0jYrVctvxb7gPPlOQ01hWkw10UW~Kic3N0iC1DN3hGl0Wr-IfP2EFHOedX-YPz7NtrNNSyKdCijFw7iveZGodjiw0agjksqRLqGcHl8yNpmobbb5HeJwvYjZR1SJsfpkFY3JVoAwKYxkyQVZhNyQRCE9aF-4UAseftfjSs-DTbQNog5X41p1DBoc~7Rf0VKuHXso64Mw5ZeMAbFyK2ulOe6y~YTgW6ddOFC2KD1ythXHuHBgr7~JEOl1kaSZGEug__&amp;Key-Pair-Id=APKAJLOHF5GGSLRBV4ZA </w:t>
      </w:r>
      <w:r w:rsidRPr="00161ED2">
        <w:rPr>
          <w:shd w:val="clear" w:color="auto" w:fill="FFFFFF"/>
        </w:rPr>
        <w:t>(Accessed: 18 June 2022).</w:t>
      </w:r>
    </w:p>
    <w:p w14:paraId="197A071D" w14:textId="1FE3BB47" w:rsidR="0027596F" w:rsidRPr="0027596F" w:rsidRDefault="0027596F" w:rsidP="0027596F">
      <w:pPr>
        <w:pStyle w:val="a4"/>
        <w:numPr>
          <w:ilvl w:val="0"/>
          <w:numId w:val="15"/>
        </w:numPr>
        <w:ind w:leftChars="0"/>
        <w:rPr>
          <w:shd w:val="clear" w:color="auto" w:fill="FFFFFF"/>
        </w:rPr>
      </w:pPr>
      <w:r w:rsidRPr="00161ED2">
        <w:rPr>
          <w:shd w:val="clear" w:color="auto" w:fill="FFFFFF"/>
        </w:rPr>
        <w:t xml:space="preserve">Chen, L., and Zhao, X. (2006) </w:t>
      </w:r>
      <w:r w:rsidRPr="00161ED2">
        <w:rPr>
          <w:i/>
          <w:iCs/>
          <w:shd w:val="clear" w:color="auto" w:fill="FFFFFF"/>
        </w:rPr>
        <w:t>On the relation between the market-to-book ratio, growth opportunity, and leverage ratio. </w:t>
      </w:r>
      <w:r w:rsidRPr="00161ED2">
        <w:rPr>
          <w:shd w:val="clear" w:color="auto" w:fill="FFFFFF"/>
        </w:rPr>
        <w:t>Finance Research Letters, 3(4), 253-266. Available at:</w:t>
      </w:r>
      <w:r w:rsidRPr="00161ED2">
        <w:t xml:space="preserve"> </w:t>
      </w:r>
      <w:r w:rsidRPr="00161ED2">
        <w:rPr>
          <w:shd w:val="clear" w:color="auto" w:fill="FFFFFF"/>
        </w:rPr>
        <w:t>https://www.sciencedirect.com/science/article/abs/pii/S1544612306000407 (Accessed: 28 June 2022).</w:t>
      </w:r>
    </w:p>
    <w:p w14:paraId="404988D3" w14:textId="77777777" w:rsidR="0027596F" w:rsidRPr="00161ED2" w:rsidRDefault="0027596F" w:rsidP="0027596F">
      <w:pPr>
        <w:pStyle w:val="a4"/>
        <w:numPr>
          <w:ilvl w:val="0"/>
          <w:numId w:val="15"/>
        </w:numPr>
        <w:ind w:leftChars="0"/>
        <w:rPr>
          <w:shd w:val="clear" w:color="auto" w:fill="FFFFFF"/>
        </w:rPr>
      </w:pPr>
      <w:r w:rsidRPr="00161ED2">
        <w:rPr>
          <w:shd w:val="clear" w:color="auto" w:fill="FFFFFF"/>
        </w:rPr>
        <w:t xml:space="preserve">Enache, L., and Srivastava, A. (2018) </w:t>
      </w:r>
      <w:r w:rsidRPr="00161ED2">
        <w:rPr>
          <w:i/>
          <w:iCs/>
          <w:shd w:val="clear" w:color="auto" w:fill="FFFFFF"/>
        </w:rPr>
        <w:t>Should intangible investments be reported separately or commingled with operating expenses? New evidence.</w:t>
      </w:r>
      <w:r w:rsidRPr="00161ED2">
        <w:rPr>
          <w:shd w:val="clear" w:color="auto" w:fill="FFFFFF"/>
        </w:rPr>
        <w:t> Management Science, 64(7), 3446-3468. Available at:</w:t>
      </w:r>
      <w:r w:rsidRPr="00161ED2">
        <w:t xml:space="preserve"> </w:t>
      </w:r>
      <w:r w:rsidRPr="00161ED2">
        <w:rPr>
          <w:shd w:val="clear" w:color="auto" w:fill="FFFFFF"/>
        </w:rPr>
        <w:t>https://pubsonline.informs.org/doi/abs/10.1287/mnsc.2017.2769 (Accessed: 28 June 2022).</w:t>
      </w:r>
    </w:p>
    <w:p w14:paraId="4E40FEB2" w14:textId="1578049F" w:rsidR="0027596F" w:rsidRDefault="0027596F" w:rsidP="0027596F">
      <w:pPr>
        <w:pStyle w:val="a4"/>
        <w:numPr>
          <w:ilvl w:val="0"/>
          <w:numId w:val="15"/>
        </w:numPr>
        <w:ind w:leftChars="0"/>
        <w:rPr>
          <w:shd w:val="clear" w:color="auto" w:fill="FFFFFF"/>
        </w:rPr>
      </w:pPr>
      <w:r w:rsidRPr="00161ED2">
        <w:rPr>
          <w:shd w:val="clear" w:color="auto" w:fill="FFFFFF"/>
        </w:rPr>
        <w:t xml:space="preserve">Farah, I., and Amin, C. (2021) </w:t>
      </w:r>
      <w:r w:rsidRPr="00161ED2">
        <w:rPr>
          <w:i/>
          <w:iCs/>
          <w:shd w:val="clear" w:color="auto" w:fill="FFFFFF"/>
        </w:rPr>
        <w:t>The Effect of Debt To Asset Ratio, Long Term Debt To Equity Ratio and Time Interest Earned Ratio on Profitability.</w:t>
      </w:r>
      <w:r w:rsidRPr="00161ED2">
        <w:rPr>
          <w:shd w:val="clear" w:color="auto" w:fill="FFFFFF"/>
        </w:rPr>
        <w:t> BINA BANGSA INTERNATIONAL JOURNAL OF BUSINESS AND MANAGEMENT, 1(1), 68-78. Available at:</w:t>
      </w:r>
      <w:r w:rsidRPr="00161ED2">
        <w:t xml:space="preserve"> </w:t>
      </w:r>
      <w:r w:rsidRPr="00161ED2">
        <w:rPr>
          <w:shd w:val="clear" w:color="auto" w:fill="FFFFFF"/>
        </w:rPr>
        <w:t>https://dergipark.org.tr/en/download/article-file/362662 (Accessed: 28 June 2022).</w:t>
      </w:r>
    </w:p>
    <w:p w14:paraId="385617B6" w14:textId="3CAB14E9" w:rsidR="0027596F" w:rsidRPr="0027596F" w:rsidRDefault="0027596F" w:rsidP="0027596F">
      <w:pPr>
        <w:pStyle w:val="a4"/>
        <w:numPr>
          <w:ilvl w:val="0"/>
          <w:numId w:val="15"/>
        </w:numPr>
        <w:ind w:leftChars="0"/>
        <w:rPr>
          <w:shd w:val="clear" w:color="auto" w:fill="FFFFFF"/>
        </w:rPr>
      </w:pPr>
      <w:r w:rsidRPr="00161ED2">
        <w:rPr>
          <w:shd w:val="clear" w:color="auto" w:fill="FFFFFF"/>
        </w:rPr>
        <w:t xml:space="preserve">Gallo, A. (2014) </w:t>
      </w:r>
      <w:r w:rsidRPr="00161ED2">
        <w:rPr>
          <w:i/>
          <w:iCs/>
          <w:shd w:val="clear" w:color="auto" w:fill="FFFFFF"/>
        </w:rPr>
        <w:t>A refresher on net present value.</w:t>
      </w:r>
      <w:r w:rsidRPr="00161ED2">
        <w:rPr>
          <w:shd w:val="clear" w:color="auto" w:fill="FFFFFF"/>
        </w:rPr>
        <w:t> Harvard Business Review, 19. Available at:</w:t>
      </w:r>
      <w:r w:rsidRPr="00161ED2">
        <w:t xml:space="preserve"> </w:t>
      </w:r>
      <w:r w:rsidRPr="00161ED2">
        <w:rPr>
          <w:shd w:val="clear" w:color="auto" w:fill="FFFFFF"/>
        </w:rPr>
        <w:t>http://www.cogencygroup.ca/uploads/5/4/8/7/54873895/harvard_business_review-a_refresher_on_net_present_value_november_19_2014.pdf (Accessed: 28 June 2022).</w:t>
      </w:r>
    </w:p>
    <w:p w14:paraId="46D8CC6C" w14:textId="31A4E4D8" w:rsidR="0027596F" w:rsidRDefault="0027596F" w:rsidP="0027596F">
      <w:pPr>
        <w:pStyle w:val="a4"/>
        <w:numPr>
          <w:ilvl w:val="0"/>
          <w:numId w:val="15"/>
        </w:numPr>
        <w:ind w:leftChars="0"/>
        <w:rPr>
          <w:shd w:val="clear" w:color="auto" w:fill="FFFFFF"/>
        </w:rPr>
      </w:pPr>
      <w:proofErr w:type="spellStart"/>
      <w:r w:rsidRPr="00161ED2">
        <w:rPr>
          <w:shd w:val="clear" w:color="auto" w:fill="FFFFFF"/>
        </w:rPr>
        <w:t>Gołaś</w:t>
      </w:r>
      <w:proofErr w:type="spellEnd"/>
      <w:r w:rsidRPr="00161ED2">
        <w:rPr>
          <w:shd w:val="clear" w:color="auto" w:fill="FFFFFF"/>
        </w:rPr>
        <w:t>, Z. (2020) The effect of inventory management on profitability: Evidence from the Polish food industry: Case study. Agricultural Economics, 66(5), 234-242. Available at:</w:t>
      </w:r>
      <w:r w:rsidRPr="00161ED2">
        <w:t xml:space="preserve"> </w:t>
      </w:r>
      <w:r w:rsidRPr="00161ED2">
        <w:rPr>
          <w:shd w:val="clear" w:color="auto" w:fill="FFFFFF"/>
        </w:rPr>
        <w:t>https://www.agriculturejournals.cz/publicFiles/370_2019-AGRICECON.pdf (Accessed: 28 June 2022).</w:t>
      </w:r>
    </w:p>
    <w:p w14:paraId="1DEC074A" w14:textId="65C631D6" w:rsidR="0027596F" w:rsidRPr="0027596F" w:rsidRDefault="0027596F" w:rsidP="0027596F">
      <w:pPr>
        <w:pStyle w:val="a4"/>
        <w:numPr>
          <w:ilvl w:val="0"/>
          <w:numId w:val="15"/>
        </w:numPr>
        <w:ind w:leftChars="0"/>
        <w:rPr>
          <w:shd w:val="clear" w:color="auto" w:fill="FFFFFF"/>
        </w:rPr>
      </w:pPr>
      <w:r w:rsidRPr="00161ED2">
        <w:rPr>
          <w:shd w:val="clear" w:color="auto" w:fill="FFFFFF"/>
        </w:rPr>
        <w:t xml:space="preserve">Hartman, J. C., and </w:t>
      </w:r>
      <w:proofErr w:type="spellStart"/>
      <w:r w:rsidRPr="00161ED2">
        <w:rPr>
          <w:shd w:val="clear" w:color="auto" w:fill="FFFFFF"/>
        </w:rPr>
        <w:t>Schafrick</w:t>
      </w:r>
      <w:proofErr w:type="spellEnd"/>
      <w:r w:rsidRPr="00161ED2">
        <w:rPr>
          <w:shd w:val="clear" w:color="auto" w:fill="FFFFFF"/>
        </w:rPr>
        <w:t xml:space="preserve">, I. C. (2004) </w:t>
      </w:r>
      <w:r w:rsidRPr="00161ED2">
        <w:rPr>
          <w:i/>
          <w:iCs/>
          <w:shd w:val="clear" w:color="auto" w:fill="FFFFFF"/>
        </w:rPr>
        <w:t>The relevant internal rate of return</w:t>
      </w:r>
      <w:r w:rsidRPr="00161ED2">
        <w:rPr>
          <w:shd w:val="clear" w:color="auto" w:fill="FFFFFF"/>
        </w:rPr>
        <w:t>. The Engineering Economist, 49(2), 139-158. Available at:</w:t>
      </w:r>
      <w:r w:rsidRPr="00161ED2">
        <w:t xml:space="preserve"> </w:t>
      </w:r>
      <w:r w:rsidRPr="00161ED2">
        <w:rPr>
          <w:shd w:val="clear" w:color="auto" w:fill="FFFFFF"/>
        </w:rPr>
        <w:t xml:space="preserve">https://www.tandfonline.com/doi/abs/10.1080/00137910490453419 (Accessed: 28 </w:t>
      </w:r>
      <w:r w:rsidRPr="00161ED2">
        <w:rPr>
          <w:shd w:val="clear" w:color="auto" w:fill="FFFFFF"/>
        </w:rPr>
        <w:lastRenderedPageBreak/>
        <w:t>June 2022).</w:t>
      </w:r>
    </w:p>
    <w:p w14:paraId="14D370AE" w14:textId="17D8F847" w:rsidR="0027596F" w:rsidRDefault="0027596F" w:rsidP="0027596F">
      <w:pPr>
        <w:pStyle w:val="a4"/>
        <w:numPr>
          <w:ilvl w:val="0"/>
          <w:numId w:val="15"/>
        </w:numPr>
        <w:ind w:leftChars="0"/>
        <w:rPr>
          <w:shd w:val="clear" w:color="auto" w:fill="FFFFFF"/>
        </w:rPr>
      </w:pPr>
      <w:proofErr w:type="spellStart"/>
      <w:r w:rsidRPr="00161ED2">
        <w:rPr>
          <w:shd w:val="clear" w:color="auto" w:fill="FFFFFF"/>
        </w:rPr>
        <w:t>Heikal</w:t>
      </w:r>
      <w:proofErr w:type="spellEnd"/>
      <w:r w:rsidRPr="00161ED2">
        <w:rPr>
          <w:shd w:val="clear" w:color="auto" w:fill="FFFFFF"/>
        </w:rPr>
        <w:t>, M., Khaddafi, M., and Ummah, A. (2014) I</w:t>
      </w:r>
      <w:r w:rsidRPr="00161ED2">
        <w:rPr>
          <w:i/>
          <w:iCs/>
          <w:shd w:val="clear" w:color="auto" w:fill="FFFFFF"/>
        </w:rPr>
        <w:t>nfluence analysis of return on assets (ROA), return on equity (ROE), net profit margin (NPM), debt to equity ratio (DER), and current ratio (CR), against corporate profit growth in automotive in Indonesia Stock Exchange</w:t>
      </w:r>
      <w:r w:rsidRPr="00161ED2">
        <w:rPr>
          <w:shd w:val="clear" w:color="auto" w:fill="FFFFFF"/>
        </w:rPr>
        <w:t>. International Journal of Academic Research in Business and Social Sciences, 4(12), 101. Available at:</w:t>
      </w:r>
      <w:r w:rsidRPr="00161ED2">
        <w:t xml:space="preserve"> </w:t>
      </w:r>
      <w:hyperlink r:id="rId42" w:history="1">
        <w:r w:rsidRPr="00161ED2">
          <w:rPr>
            <w:rStyle w:val="a3"/>
            <w:shd w:val="clear" w:color="auto" w:fill="FFFFFF"/>
          </w:rPr>
          <w:t>https://www.researchgate.net/profile/Muammar-Khaddafi/publication/276311841_Influence_Analysis_of_Return_on_Assets_ROA_Return_on_Equity_ROE_Net_Profit_Margin_NPM_Debt_To_Equity_Ratio_DER_and_current_ratio_CR_Against_Corporate_Profit_Growth_In_Automotive_In_Indonesia_Stock_Exc/links/56a3676908ae232fb2057280/Influence-Analysis-of-Return-on-Assets-ROA-Return-on-Equity-ROE-Net-Profit-Margin-NPM-Debt-To-Equity-Ratio-DER-and-current-ratio-CR-Against-Corporate-Profit-Growth-In-Automotive-In-Indonesia-Stoc.pdf</w:t>
        </w:r>
      </w:hyperlink>
      <w:r w:rsidRPr="00161ED2">
        <w:rPr>
          <w:shd w:val="clear" w:color="auto" w:fill="FFFFFF"/>
        </w:rPr>
        <w:t xml:space="preserve"> (Accessed: 18 June 2022).</w:t>
      </w:r>
    </w:p>
    <w:p w14:paraId="79B98764" w14:textId="03CDCEA7" w:rsidR="00D26D6E" w:rsidRPr="00D26D6E" w:rsidRDefault="00D26D6E" w:rsidP="00D26D6E">
      <w:pPr>
        <w:pStyle w:val="a4"/>
        <w:numPr>
          <w:ilvl w:val="0"/>
          <w:numId w:val="15"/>
        </w:numPr>
        <w:ind w:leftChars="0"/>
        <w:rPr>
          <w:shd w:val="clear" w:color="auto" w:fill="FFFFFF"/>
        </w:rPr>
      </w:pPr>
      <w:proofErr w:type="spellStart"/>
      <w:r w:rsidRPr="00161ED2">
        <w:rPr>
          <w:shd w:val="clear" w:color="auto" w:fill="FFFFFF"/>
        </w:rPr>
        <w:t>Hofstrand</w:t>
      </w:r>
      <w:proofErr w:type="spellEnd"/>
      <w:r w:rsidRPr="00161ED2">
        <w:rPr>
          <w:shd w:val="clear" w:color="auto" w:fill="FFFFFF"/>
        </w:rPr>
        <w:t xml:space="preserve">, D. (2009) </w:t>
      </w:r>
      <w:r w:rsidRPr="00161ED2">
        <w:rPr>
          <w:i/>
          <w:iCs/>
          <w:shd w:val="clear" w:color="auto" w:fill="FFFFFF"/>
        </w:rPr>
        <w:t>Understanding profitability.</w:t>
      </w:r>
      <w:r w:rsidRPr="00161ED2">
        <w:rPr>
          <w:shd w:val="clear" w:color="auto" w:fill="FFFFFF"/>
        </w:rPr>
        <w:t> Ag Decisions Makers, 2, C3-24. Available at:</w:t>
      </w:r>
      <w:r w:rsidRPr="00161ED2">
        <w:t xml:space="preserve"> </w:t>
      </w:r>
      <w:r w:rsidRPr="00161ED2">
        <w:rPr>
          <w:shd w:val="clear" w:color="auto" w:fill="FFFFFF"/>
        </w:rPr>
        <w:t>https://www.extension.iastate.edu/winnebago/sites/www.extension.iastate.edu/files/winnebago/c3-24-1%20Understanding%20Profitability.pdf (Accessed: 28 June 2022).</w:t>
      </w:r>
    </w:p>
    <w:p w14:paraId="0E409C9F" w14:textId="3050CCD7" w:rsidR="00D26D6E" w:rsidRPr="00D26D6E" w:rsidRDefault="0027596F" w:rsidP="00D26D6E">
      <w:pPr>
        <w:pStyle w:val="a4"/>
        <w:numPr>
          <w:ilvl w:val="0"/>
          <w:numId w:val="15"/>
        </w:numPr>
        <w:ind w:leftChars="0"/>
        <w:rPr>
          <w:shd w:val="clear" w:color="auto" w:fill="FFFFFF"/>
        </w:rPr>
      </w:pPr>
      <w:proofErr w:type="spellStart"/>
      <w:r w:rsidRPr="00161ED2">
        <w:rPr>
          <w:shd w:val="clear" w:color="auto" w:fill="FFFFFF"/>
        </w:rPr>
        <w:t>Holz</w:t>
      </w:r>
      <w:proofErr w:type="spellEnd"/>
      <w:r w:rsidRPr="00161ED2">
        <w:rPr>
          <w:shd w:val="clear" w:color="auto" w:fill="FFFFFF"/>
        </w:rPr>
        <w:t xml:space="preserve">, C. A. (2002) </w:t>
      </w:r>
      <w:r w:rsidRPr="00161ED2">
        <w:rPr>
          <w:i/>
          <w:iCs/>
          <w:shd w:val="clear" w:color="auto" w:fill="FFFFFF"/>
        </w:rPr>
        <w:t>The impact of the liability–asset ratio on profitability in China's industrial state-owned enterprises.</w:t>
      </w:r>
      <w:r w:rsidRPr="00161ED2">
        <w:rPr>
          <w:shd w:val="clear" w:color="auto" w:fill="FFFFFF"/>
        </w:rPr>
        <w:t> China Economic Review, 13(1), 1-26. Available at:</w:t>
      </w:r>
      <w:r w:rsidRPr="00161ED2">
        <w:t xml:space="preserve"> </w:t>
      </w:r>
      <w:hyperlink r:id="rId43" w:history="1">
        <w:r w:rsidRPr="00161ED2">
          <w:rPr>
            <w:rStyle w:val="a3"/>
            <w:shd w:val="clear" w:color="auto" w:fill="FFFFFF"/>
          </w:rPr>
          <w:t>https://repository.hkust.edu.hk/ir/bitstream/1783.1-2198/1/HolzpostrefereedSOELeverageApril01.pdf</w:t>
        </w:r>
      </w:hyperlink>
      <w:r w:rsidRPr="00161ED2">
        <w:rPr>
          <w:shd w:val="clear" w:color="auto" w:fill="FFFFFF"/>
        </w:rPr>
        <w:t xml:space="preserve"> (Accessed: 28 June 2022).</w:t>
      </w:r>
    </w:p>
    <w:p w14:paraId="19FF62E7" w14:textId="75E0260C" w:rsidR="0027596F" w:rsidRDefault="0027596F" w:rsidP="0027596F">
      <w:pPr>
        <w:pStyle w:val="a4"/>
        <w:numPr>
          <w:ilvl w:val="0"/>
          <w:numId w:val="15"/>
        </w:numPr>
        <w:ind w:leftChars="0"/>
        <w:rPr>
          <w:shd w:val="clear" w:color="auto" w:fill="FFFFFF"/>
        </w:rPr>
      </w:pPr>
      <w:r w:rsidRPr="00161ED2">
        <w:rPr>
          <w:shd w:val="clear" w:color="auto" w:fill="FFFFFF"/>
        </w:rPr>
        <w:t xml:space="preserve">Husna, A., and Satria, I. (2019) </w:t>
      </w:r>
      <w:r w:rsidRPr="00161ED2">
        <w:rPr>
          <w:i/>
          <w:iCs/>
          <w:shd w:val="clear" w:color="auto" w:fill="FFFFFF"/>
        </w:rPr>
        <w:t>Effects of return on asset, debt to asset ratio, current ratio, firm size, and dividend payout ratio on firm value. </w:t>
      </w:r>
      <w:r w:rsidRPr="00161ED2">
        <w:rPr>
          <w:shd w:val="clear" w:color="auto" w:fill="FFFFFF"/>
        </w:rPr>
        <w:t>International Journal of Economics and Financial Issues, 9(5), 50. Available at:</w:t>
      </w:r>
      <w:r w:rsidRPr="00161ED2">
        <w:t xml:space="preserve"> </w:t>
      </w:r>
      <w:r w:rsidRPr="00161ED2">
        <w:rPr>
          <w:shd w:val="clear" w:color="auto" w:fill="FFFFFF"/>
        </w:rPr>
        <w:t>https://www.proquest.com/openview/ca61658de174e8aae6f268e3d33aef10/1?pq-origsite=gscholar&amp;cbl=816338 (Accessed: 28 June 2022).</w:t>
      </w:r>
    </w:p>
    <w:p w14:paraId="332096AB" w14:textId="70A7888A" w:rsidR="00D26D6E" w:rsidRPr="00D26D6E" w:rsidRDefault="00D26D6E" w:rsidP="00D26D6E">
      <w:pPr>
        <w:pStyle w:val="a4"/>
        <w:numPr>
          <w:ilvl w:val="0"/>
          <w:numId w:val="15"/>
        </w:numPr>
        <w:ind w:leftChars="0"/>
        <w:rPr>
          <w:shd w:val="clear" w:color="auto" w:fill="FFFFFF"/>
        </w:rPr>
      </w:pPr>
      <w:r w:rsidRPr="00161ED2">
        <w:rPr>
          <w:shd w:val="clear" w:color="auto" w:fill="FFFFFF"/>
        </w:rPr>
        <w:t xml:space="preserve">Jamal, A. M. M., </w:t>
      </w:r>
      <w:proofErr w:type="spellStart"/>
      <w:r w:rsidRPr="00161ED2">
        <w:rPr>
          <w:shd w:val="clear" w:color="auto" w:fill="FFFFFF"/>
        </w:rPr>
        <w:t>Sarker</w:t>
      </w:r>
      <w:proofErr w:type="spellEnd"/>
      <w:r w:rsidRPr="00161ED2">
        <w:rPr>
          <w:shd w:val="clear" w:color="auto" w:fill="FFFFFF"/>
        </w:rPr>
        <w:t xml:space="preserve">, B. R., and Wang, S. (2000) </w:t>
      </w:r>
      <w:r w:rsidRPr="00161ED2">
        <w:rPr>
          <w:i/>
          <w:iCs/>
          <w:shd w:val="clear" w:color="auto" w:fill="FFFFFF"/>
        </w:rPr>
        <w:t>Optimal payment time for a retailer under permitted delay of payment by the wholesaler.</w:t>
      </w:r>
      <w:r w:rsidRPr="00161ED2">
        <w:rPr>
          <w:shd w:val="clear" w:color="auto" w:fill="FFFFFF"/>
        </w:rPr>
        <w:t> International Journal of Production Economics, 66(1), 59-66. Available at:</w:t>
      </w:r>
      <w:r w:rsidRPr="00161ED2">
        <w:t xml:space="preserve"> </w:t>
      </w:r>
      <w:r w:rsidRPr="00161ED2">
        <w:rPr>
          <w:shd w:val="clear" w:color="auto" w:fill="FFFFFF"/>
        </w:rPr>
        <w:t>https://www.sciencedirect.com/science/article/abs/pii/S1544612306000407 (Accessed: 28 June 2022).</w:t>
      </w:r>
    </w:p>
    <w:p w14:paraId="3F78D7AD" w14:textId="35CF1011" w:rsidR="00D26D6E" w:rsidRDefault="00D26D6E" w:rsidP="00D26D6E">
      <w:pPr>
        <w:pStyle w:val="a4"/>
        <w:numPr>
          <w:ilvl w:val="0"/>
          <w:numId w:val="15"/>
        </w:numPr>
        <w:ind w:leftChars="0"/>
        <w:rPr>
          <w:shd w:val="clear" w:color="auto" w:fill="FFFFFF"/>
        </w:rPr>
      </w:pPr>
      <w:r w:rsidRPr="00161ED2">
        <w:rPr>
          <w:shd w:val="clear" w:color="auto" w:fill="FFFFFF"/>
        </w:rPr>
        <w:t xml:space="preserve">Kaufmann, R., </w:t>
      </w:r>
      <w:proofErr w:type="spellStart"/>
      <w:r w:rsidRPr="00161ED2">
        <w:rPr>
          <w:shd w:val="clear" w:color="auto" w:fill="FFFFFF"/>
        </w:rPr>
        <w:t>Gadmer</w:t>
      </w:r>
      <w:proofErr w:type="spellEnd"/>
      <w:r w:rsidRPr="00161ED2">
        <w:rPr>
          <w:shd w:val="clear" w:color="auto" w:fill="FFFFFF"/>
        </w:rPr>
        <w:t xml:space="preserve">, A., and </w:t>
      </w:r>
      <w:proofErr w:type="spellStart"/>
      <w:r w:rsidRPr="00161ED2">
        <w:rPr>
          <w:shd w:val="clear" w:color="auto" w:fill="FFFFFF"/>
        </w:rPr>
        <w:t>Klett</w:t>
      </w:r>
      <w:proofErr w:type="spellEnd"/>
      <w:r w:rsidRPr="00161ED2">
        <w:rPr>
          <w:shd w:val="clear" w:color="auto" w:fill="FFFFFF"/>
        </w:rPr>
        <w:t xml:space="preserve">, R. (2001) </w:t>
      </w:r>
      <w:r w:rsidRPr="00161ED2">
        <w:rPr>
          <w:i/>
          <w:iCs/>
          <w:shd w:val="clear" w:color="auto" w:fill="FFFFFF"/>
        </w:rPr>
        <w:t>Introduction to dynamic financial analysis</w:t>
      </w:r>
      <w:r w:rsidRPr="00161ED2">
        <w:rPr>
          <w:shd w:val="clear" w:color="auto" w:fill="FFFFFF"/>
        </w:rPr>
        <w:t>. ASTIN Bulletin: The Journal of the IAA, 31(1), 213-249. Available at: https://www.research-collection.ethz.ch/bitstream/handle/20.500.11850/422515/S0515036100001628.pdf?sequence=1 (Accessed: 28 June 2022).</w:t>
      </w:r>
    </w:p>
    <w:p w14:paraId="63A83B42" w14:textId="5C2525C3" w:rsidR="00D26D6E" w:rsidRPr="00D26D6E" w:rsidRDefault="00D26D6E" w:rsidP="00D26D6E">
      <w:pPr>
        <w:pStyle w:val="a4"/>
        <w:numPr>
          <w:ilvl w:val="0"/>
          <w:numId w:val="15"/>
        </w:numPr>
        <w:ind w:leftChars="0"/>
        <w:rPr>
          <w:shd w:val="clear" w:color="auto" w:fill="FFFFFF"/>
        </w:rPr>
      </w:pPr>
      <w:r w:rsidRPr="00161ED2">
        <w:rPr>
          <w:shd w:val="clear" w:color="auto" w:fill="FFFFFF"/>
        </w:rPr>
        <w:t xml:space="preserve">Khan, M. I. (2009). Price </w:t>
      </w:r>
      <w:proofErr w:type="spellStart"/>
      <w:r w:rsidRPr="00161ED2">
        <w:rPr>
          <w:shd w:val="clear" w:color="auto" w:fill="FFFFFF"/>
        </w:rPr>
        <w:t>Earning</w:t>
      </w:r>
      <w:proofErr w:type="spellEnd"/>
      <w:r w:rsidRPr="00161ED2">
        <w:rPr>
          <w:shd w:val="clear" w:color="auto" w:fill="FFFFFF"/>
        </w:rPr>
        <w:t xml:space="preserve"> Ratio and Market to Book Ratio. Available at:</w:t>
      </w:r>
      <w:r w:rsidRPr="00161ED2">
        <w:t xml:space="preserve"> </w:t>
      </w:r>
      <w:r w:rsidRPr="00161ED2">
        <w:rPr>
          <w:shd w:val="clear" w:color="auto" w:fill="FFFFFF"/>
        </w:rPr>
        <w:t>https://mpra.ub.uni-muenchen.de/23969/1/MPRA_paper_23969.pdf (Accessed: 28 June 2022).</w:t>
      </w:r>
    </w:p>
    <w:p w14:paraId="29C8E7EE" w14:textId="77777777" w:rsidR="00D26D6E" w:rsidRPr="00161ED2" w:rsidRDefault="00D26D6E" w:rsidP="00D26D6E">
      <w:pPr>
        <w:pStyle w:val="a4"/>
        <w:numPr>
          <w:ilvl w:val="0"/>
          <w:numId w:val="15"/>
        </w:numPr>
        <w:ind w:leftChars="0"/>
        <w:rPr>
          <w:shd w:val="clear" w:color="auto" w:fill="FFFFFF"/>
        </w:rPr>
      </w:pPr>
      <w:r w:rsidRPr="00161ED2">
        <w:rPr>
          <w:shd w:val="clear" w:color="auto" w:fill="FFFFFF"/>
        </w:rPr>
        <w:t xml:space="preserve">Khan, T. R., Islam, M., Choudhury, T. T., and Adnan, A. M. (2014) How earning per </w:t>
      </w:r>
      <w:r w:rsidRPr="00161ED2">
        <w:rPr>
          <w:shd w:val="clear" w:color="auto" w:fill="FFFFFF"/>
        </w:rPr>
        <w:lastRenderedPageBreak/>
        <w:t xml:space="preserve">share (EPS) </w:t>
      </w:r>
      <w:proofErr w:type="spellStart"/>
      <w:r w:rsidRPr="00161ED2">
        <w:rPr>
          <w:shd w:val="clear" w:color="auto" w:fill="FFFFFF"/>
        </w:rPr>
        <w:t>affects</w:t>
      </w:r>
      <w:proofErr w:type="spellEnd"/>
      <w:r w:rsidRPr="00161ED2">
        <w:rPr>
          <w:shd w:val="clear" w:color="auto" w:fill="FFFFFF"/>
        </w:rPr>
        <w:t xml:space="preserve"> on share price and firm value. Available at:</w:t>
      </w:r>
      <w:r w:rsidRPr="00161ED2">
        <w:t xml:space="preserve"> </w:t>
      </w:r>
      <w:r w:rsidRPr="00161ED2">
        <w:rPr>
          <w:shd w:val="clear" w:color="auto" w:fill="FFFFFF"/>
        </w:rPr>
        <w:t>http://dspace.bracu.ac.bd/xmlui/bitstream/handle/10361/6343/13572-15840-1-PB.pdf?sequence=1&amp;isAllowed=y (Accessed: 28 June 2022).</w:t>
      </w:r>
    </w:p>
    <w:p w14:paraId="0E533946" w14:textId="7B60B5BB" w:rsidR="00D26D6E" w:rsidRPr="00D26D6E" w:rsidRDefault="00D26D6E" w:rsidP="00D26D6E">
      <w:pPr>
        <w:pStyle w:val="a4"/>
        <w:numPr>
          <w:ilvl w:val="0"/>
          <w:numId w:val="15"/>
        </w:numPr>
        <w:ind w:leftChars="0"/>
        <w:rPr>
          <w:shd w:val="clear" w:color="auto" w:fill="FFFFFF"/>
        </w:rPr>
      </w:pPr>
      <w:r w:rsidRPr="00161ED2">
        <w:rPr>
          <w:shd w:val="clear" w:color="auto" w:fill="FFFFFF"/>
        </w:rPr>
        <w:t xml:space="preserve">Kothari, S. P., and </w:t>
      </w:r>
      <w:proofErr w:type="spellStart"/>
      <w:r w:rsidRPr="00161ED2">
        <w:rPr>
          <w:shd w:val="clear" w:color="auto" w:fill="FFFFFF"/>
        </w:rPr>
        <w:t>Shanken</w:t>
      </w:r>
      <w:proofErr w:type="spellEnd"/>
      <w:r w:rsidRPr="00161ED2">
        <w:rPr>
          <w:shd w:val="clear" w:color="auto" w:fill="FFFFFF"/>
        </w:rPr>
        <w:t xml:space="preserve">, J. (1997) </w:t>
      </w:r>
      <w:r w:rsidRPr="00161ED2">
        <w:rPr>
          <w:i/>
          <w:iCs/>
          <w:shd w:val="clear" w:color="auto" w:fill="FFFFFF"/>
        </w:rPr>
        <w:t>Book-to-market, dividend yield, and expected market returns: A time-series analysis. </w:t>
      </w:r>
      <w:r w:rsidRPr="00161ED2">
        <w:rPr>
          <w:shd w:val="clear" w:color="auto" w:fill="FFFFFF"/>
        </w:rPr>
        <w:t>Journal of Financial economics, 44(2), 169-203. Available at:</w:t>
      </w:r>
      <w:r w:rsidRPr="00161ED2">
        <w:t xml:space="preserve"> </w:t>
      </w:r>
      <w:r w:rsidRPr="00161ED2">
        <w:rPr>
          <w:shd w:val="clear" w:color="auto" w:fill="FFFFFF"/>
        </w:rPr>
        <w:t>https://www.sciencedirect.com/science/article/pii/S0304405X97000020/pdf?md5=4fb82951b4cc0aa21de733172b8ca8d9&amp;pid=1-s2.0-S0304405X97000020-main.pdf (Accessed: 28 June 2022).</w:t>
      </w:r>
    </w:p>
    <w:p w14:paraId="25EDE142" w14:textId="3B2AD2E1" w:rsidR="00D26D6E" w:rsidRPr="00D26D6E" w:rsidRDefault="00D26D6E" w:rsidP="00D26D6E">
      <w:pPr>
        <w:pStyle w:val="a4"/>
        <w:numPr>
          <w:ilvl w:val="0"/>
          <w:numId w:val="15"/>
        </w:numPr>
        <w:ind w:leftChars="0"/>
        <w:rPr>
          <w:shd w:val="clear" w:color="auto" w:fill="FFFFFF"/>
        </w:rPr>
      </w:pPr>
      <w:proofErr w:type="spellStart"/>
      <w:r w:rsidRPr="005A0025">
        <w:rPr>
          <w:shd w:val="clear" w:color="auto" w:fill="FFFFFF"/>
        </w:rPr>
        <w:t>Liesz</w:t>
      </w:r>
      <w:proofErr w:type="spellEnd"/>
      <w:r w:rsidRPr="005A0025">
        <w:rPr>
          <w:shd w:val="clear" w:color="auto" w:fill="FFFFFF"/>
        </w:rPr>
        <w:t xml:space="preserve">, T. J., </w:t>
      </w:r>
      <w:r>
        <w:rPr>
          <w:shd w:val="clear" w:color="auto" w:fill="FFFFFF"/>
        </w:rPr>
        <w:t>and</w:t>
      </w:r>
      <w:r w:rsidRPr="005A0025">
        <w:rPr>
          <w:shd w:val="clear" w:color="auto" w:fill="FFFFFF"/>
        </w:rPr>
        <w:t xml:space="preserve"> </w:t>
      </w:r>
      <w:proofErr w:type="spellStart"/>
      <w:r w:rsidRPr="005A0025">
        <w:rPr>
          <w:shd w:val="clear" w:color="auto" w:fill="FFFFFF"/>
        </w:rPr>
        <w:t>Maranville</w:t>
      </w:r>
      <w:proofErr w:type="spellEnd"/>
      <w:r w:rsidRPr="005A0025">
        <w:rPr>
          <w:shd w:val="clear" w:color="auto" w:fill="FFFFFF"/>
        </w:rPr>
        <w:t>, S. J. (2008).</w:t>
      </w:r>
      <w:r w:rsidRPr="00FB4858">
        <w:rPr>
          <w:i/>
          <w:iCs/>
          <w:shd w:val="clear" w:color="auto" w:fill="FFFFFF"/>
        </w:rPr>
        <w:t xml:space="preserve"> Ratio Analysis featuring the Dupont Method: an overlooked topic in the finance module of small business management and entrepreneurship courses.</w:t>
      </w:r>
      <w:r w:rsidRPr="005A0025">
        <w:rPr>
          <w:shd w:val="clear" w:color="auto" w:fill="FFFFFF"/>
        </w:rPr>
        <w:t> Small Business Institute Journal, 1(1), 26283.</w:t>
      </w:r>
      <w:r w:rsidRPr="00FB4858">
        <w:rPr>
          <w:shd w:val="clear" w:color="auto" w:fill="FFFFFF"/>
        </w:rPr>
        <w:t xml:space="preserve"> </w:t>
      </w:r>
      <w:r w:rsidRPr="00161ED2">
        <w:rPr>
          <w:shd w:val="clear" w:color="auto" w:fill="FFFFFF"/>
        </w:rPr>
        <w:t>Available at:</w:t>
      </w:r>
      <w:r w:rsidRPr="00161ED2">
        <w:t xml:space="preserve"> </w:t>
      </w:r>
      <w:r w:rsidRPr="00FB4858">
        <w:rPr>
          <w:shd w:val="clear" w:color="auto" w:fill="FFFFFF"/>
        </w:rPr>
        <w:t>file:///D:/download/26283-ratio-analysis-featuring-the-dupont-method-an-overlooked-topic-in-the-finance-module-of-small-business-management-and-entrepreneurship-courses.pdf</w:t>
      </w:r>
      <w:r w:rsidRPr="00161ED2">
        <w:rPr>
          <w:shd w:val="clear" w:color="auto" w:fill="FFFFFF"/>
        </w:rPr>
        <w:t xml:space="preserve"> (Accessed: 28 June 2022).</w:t>
      </w:r>
    </w:p>
    <w:p w14:paraId="2EC713EA" w14:textId="77777777" w:rsidR="00D26D6E" w:rsidRPr="00161ED2" w:rsidRDefault="00D26D6E" w:rsidP="00D26D6E">
      <w:pPr>
        <w:pStyle w:val="a4"/>
        <w:numPr>
          <w:ilvl w:val="0"/>
          <w:numId w:val="15"/>
        </w:numPr>
        <w:ind w:leftChars="0"/>
        <w:rPr>
          <w:shd w:val="clear" w:color="auto" w:fill="FFFFFF"/>
        </w:rPr>
      </w:pPr>
      <w:r w:rsidRPr="00161ED2">
        <w:rPr>
          <w:shd w:val="clear" w:color="auto" w:fill="FFFFFF"/>
        </w:rPr>
        <w:t xml:space="preserve">Lin, W. C., Liu, C. F., and Liang, G. S. (2010) </w:t>
      </w:r>
      <w:r w:rsidRPr="00161ED2">
        <w:rPr>
          <w:i/>
          <w:iCs/>
          <w:shd w:val="clear" w:color="auto" w:fill="FFFFFF"/>
        </w:rPr>
        <w:t>Analysis of debt-paying ability for a shipping industry in Taiwan. </w:t>
      </w:r>
      <w:r w:rsidRPr="00161ED2">
        <w:rPr>
          <w:shd w:val="clear" w:color="auto" w:fill="FFFFFF"/>
        </w:rPr>
        <w:t xml:space="preserve">African Journal of Business Management, 4(1), 77. Available at: </w:t>
      </w:r>
      <w:hyperlink r:id="rId44" w:history="1">
        <w:r w:rsidRPr="00161ED2">
          <w:rPr>
            <w:rStyle w:val="a3"/>
            <w:shd w:val="clear" w:color="auto" w:fill="FFFFFF"/>
          </w:rPr>
          <w:t>https://academicjournals.org/journal/AJBM/article-full-text-pdf/766751D20882.pdf</w:t>
        </w:r>
      </w:hyperlink>
      <w:r w:rsidRPr="00161ED2">
        <w:rPr>
          <w:shd w:val="clear" w:color="auto" w:fill="FFFFFF"/>
        </w:rPr>
        <w:t xml:space="preserve"> (Accessed: 28 June 2022).</w:t>
      </w:r>
    </w:p>
    <w:p w14:paraId="3F21AD64" w14:textId="121CF749" w:rsidR="0027596F" w:rsidRPr="00D26D6E" w:rsidRDefault="00D26D6E" w:rsidP="00D26D6E">
      <w:pPr>
        <w:pStyle w:val="a4"/>
        <w:numPr>
          <w:ilvl w:val="0"/>
          <w:numId w:val="15"/>
        </w:numPr>
        <w:ind w:leftChars="0"/>
        <w:rPr>
          <w:shd w:val="clear" w:color="auto" w:fill="FFFFFF"/>
        </w:rPr>
      </w:pPr>
      <w:r w:rsidRPr="00161ED2">
        <w:rPr>
          <w:shd w:val="clear" w:color="auto" w:fill="FFFFFF"/>
        </w:rPr>
        <w:t xml:space="preserve">Marietta, U., and </w:t>
      </w:r>
      <w:proofErr w:type="spellStart"/>
      <w:r w:rsidRPr="00161ED2">
        <w:rPr>
          <w:shd w:val="clear" w:color="auto" w:fill="FFFFFF"/>
        </w:rPr>
        <w:t>Sampurno</w:t>
      </w:r>
      <w:proofErr w:type="spellEnd"/>
      <w:r w:rsidRPr="00161ED2">
        <w:rPr>
          <w:shd w:val="clear" w:color="auto" w:fill="FFFFFF"/>
        </w:rPr>
        <w:t xml:space="preserve">, R. D. (2013) </w:t>
      </w:r>
      <w:proofErr w:type="spellStart"/>
      <w:r w:rsidRPr="00161ED2">
        <w:rPr>
          <w:i/>
          <w:iCs/>
          <w:shd w:val="clear" w:color="auto" w:fill="FFFFFF"/>
        </w:rPr>
        <w:t>Analisis</w:t>
      </w:r>
      <w:proofErr w:type="spellEnd"/>
      <w:r w:rsidRPr="00161ED2">
        <w:rPr>
          <w:i/>
          <w:iCs/>
          <w:shd w:val="clear" w:color="auto" w:fill="FFFFFF"/>
        </w:rPr>
        <w:t xml:space="preserve"> </w:t>
      </w:r>
      <w:proofErr w:type="spellStart"/>
      <w:r w:rsidRPr="00161ED2">
        <w:rPr>
          <w:i/>
          <w:iCs/>
          <w:shd w:val="clear" w:color="auto" w:fill="FFFFFF"/>
        </w:rPr>
        <w:t>Pengaruh</w:t>
      </w:r>
      <w:proofErr w:type="spellEnd"/>
      <w:r w:rsidRPr="00161ED2">
        <w:rPr>
          <w:i/>
          <w:iCs/>
          <w:shd w:val="clear" w:color="auto" w:fill="FFFFFF"/>
        </w:rPr>
        <w:t xml:space="preserve"> Cash Ratio, Return On Assets, Growth, Firm Size, Debt to Equity Ratio </w:t>
      </w:r>
      <w:proofErr w:type="spellStart"/>
      <w:r w:rsidRPr="00161ED2">
        <w:rPr>
          <w:i/>
          <w:iCs/>
          <w:shd w:val="clear" w:color="auto" w:fill="FFFFFF"/>
        </w:rPr>
        <w:t>Terhadap</w:t>
      </w:r>
      <w:proofErr w:type="spellEnd"/>
      <w:r w:rsidRPr="00161ED2">
        <w:rPr>
          <w:i/>
          <w:iCs/>
          <w:shd w:val="clear" w:color="auto" w:fill="FFFFFF"/>
        </w:rPr>
        <w:t xml:space="preserve"> Dividend Payout Ratio:(</w:t>
      </w:r>
      <w:proofErr w:type="spellStart"/>
      <w:r w:rsidRPr="00161ED2">
        <w:rPr>
          <w:i/>
          <w:iCs/>
          <w:shd w:val="clear" w:color="auto" w:fill="FFFFFF"/>
        </w:rPr>
        <w:t>Studi</w:t>
      </w:r>
      <w:proofErr w:type="spellEnd"/>
      <w:r w:rsidRPr="00161ED2">
        <w:rPr>
          <w:i/>
          <w:iCs/>
          <w:shd w:val="clear" w:color="auto" w:fill="FFFFFF"/>
        </w:rPr>
        <w:t xml:space="preserve"> Pada Perusahaan </w:t>
      </w:r>
      <w:proofErr w:type="spellStart"/>
      <w:r w:rsidRPr="00161ED2">
        <w:rPr>
          <w:i/>
          <w:iCs/>
          <w:shd w:val="clear" w:color="auto" w:fill="FFFFFF"/>
        </w:rPr>
        <w:t>Manufaktur</w:t>
      </w:r>
      <w:proofErr w:type="spellEnd"/>
      <w:r w:rsidRPr="00161ED2">
        <w:rPr>
          <w:i/>
          <w:iCs/>
          <w:shd w:val="clear" w:color="auto" w:fill="FFFFFF"/>
        </w:rPr>
        <w:t xml:space="preserve"> Yang </w:t>
      </w:r>
      <w:proofErr w:type="spellStart"/>
      <w:r w:rsidRPr="00161ED2">
        <w:rPr>
          <w:i/>
          <w:iCs/>
          <w:shd w:val="clear" w:color="auto" w:fill="FFFFFF"/>
        </w:rPr>
        <w:t>Terdaftar</w:t>
      </w:r>
      <w:proofErr w:type="spellEnd"/>
      <w:r w:rsidRPr="00161ED2">
        <w:rPr>
          <w:i/>
          <w:iCs/>
          <w:shd w:val="clear" w:color="auto" w:fill="FFFFFF"/>
        </w:rPr>
        <w:t xml:space="preserve"> di Bursa </w:t>
      </w:r>
      <w:proofErr w:type="spellStart"/>
      <w:r w:rsidRPr="00161ED2">
        <w:rPr>
          <w:i/>
          <w:iCs/>
          <w:shd w:val="clear" w:color="auto" w:fill="FFFFFF"/>
        </w:rPr>
        <w:t>Efek</w:t>
      </w:r>
      <w:proofErr w:type="spellEnd"/>
      <w:r w:rsidRPr="00161ED2">
        <w:rPr>
          <w:i/>
          <w:iCs/>
          <w:shd w:val="clear" w:color="auto" w:fill="FFFFFF"/>
        </w:rPr>
        <w:t xml:space="preserve"> Indonesia </w:t>
      </w:r>
      <w:proofErr w:type="spellStart"/>
      <w:r w:rsidRPr="00161ED2">
        <w:rPr>
          <w:i/>
          <w:iCs/>
          <w:shd w:val="clear" w:color="auto" w:fill="FFFFFF"/>
        </w:rPr>
        <w:t>Tahun</w:t>
      </w:r>
      <w:proofErr w:type="spellEnd"/>
      <w:r w:rsidRPr="00161ED2">
        <w:rPr>
          <w:i/>
          <w:iCs/>
          <w:shd w:val="clear" w:color="auto" w:fill="FFFFFF"/>
        </w:rPr>
        <w:t xml:space="preserve"> 2008-2011)</w:t>
      </w:r>
      <w:r w:rsidRPr="00161ED2">
        <w:rPr>
          <w:shd w:val="clear" w:color="auto" w:fill="FFFFFF"/>
        </w:rPr>
        <w:t xml:space="preserve"> Doctoral dissertation, </w:t>
      </w:r>
      <w:proofErr w:type="spellStart"/>
      <w:r w:rsidRPr="00161ED2">
        <w:rPr>
          <w:shd w:val="clear" w:color="auto" w:fill="FFFFFF"/>
        </w:rPr>
        <w:t>Fakultas</w:t>
      </w:r>
      <w:proofErr w:type="spellEnd"/>
      <w:r w:rsidRPr="00161ED2">
        <w:rPr>
          <w:shd w:val="clear" w:color="auto" w:fill="FFFFFF"/>
        </w:rPr>
        <w:t xml:space="preserve"> </w:t>
      </w:r>
      <w:proofErr w:type="spellStart"/>
      <w:r w:rsidRPr="00161ED2">
        <w:rPr>
          <w:shd w:val="clear" w:color="auto" w:fill="FFFFFF"/>
        </w:rPr>
        <w:t>Ekonomika</w:t>
      </w:r>
      <w:proofErr w:type="spellEnd"/>
      <w:r w:rsidRPr="00161ED2">
        <w:rPr>
          <w:shd w:val="clear" w:color="auto" w:fill="FFFFFF"/>
        </w:rPr>
        <w:t xml:space="preserve"> dan </w:t>
      </w:r>
      <w:proofErr w:type="spellStart"/>
      <w:r w:rsidRPr="00161ED2">
        <w:rPr>
          <w:shd w:val="clear" w:color="auto" w:fill="FFFFFF"/>
        </w:rPr>
        <w:t>Bisnis</w:t>
      </w:r>
      <w:proofErr w:type="spellEnd"/>
      <w:r w:rsidRPr="00161ED2">
        <w:rPr>
          <w:shd w:val="clear" w:color="auto" w:fill="FFFFFF"/>
        </w:rPr>
        <w:t xml:space="preserve"> Available at:</w:t>
      </w:r>
      <w:r w:rsidRPr="00161ED2">
        <w:t xml:space="preserve"> </w:t>
      </w:r>
      <w:r w:rsidRPr="00161ED2">
        <w:rPr>
          <w:shd w:val="clear" w:color="auto" w:fill="FFFFFF"/>
        </w:rPr>
        <w:t>http://eprints.undip.ac.id/40084/1/MARIETTA.pdf (Accessed: 28 June 2022).</w:t>
      </w:r>
    </w:p>
    <w:p w14:paraId="1FAEAD43" w14:textId="7B1A6EB3" w:rsidR="0027596F" w:rsidRPr="00D26D6E" w:rsidRDefault="0027596F" w:rsidP="00D26D6E">
      <w:pPr>
        <w:pStyle w:val="a4"/>
        <w:numPr>
          <w:ilvl w:val="0"/>
          <w:numId w:val="15"/>
        </w:numPr>
        <w:ind w:leftChars="0"/>
        <w:rPr>
          <w:shd w:val="clear" w:color="auto" w:fill="FFFFFF"/>
        </w:rPr>
      </w:pPr>
      <w:proofErr w:type="spellStart"/>
      <w:r w:rsidRPr="00161ED2">
        <w:rPr>
          <w:shd w:val="clear" w:color="auto" w:fill="FFFFFF"/>
        </w:rPr>
        <w:t>Mollick</w:t>
      </w:r>
      <w:proofErr w:type="spellEnd"/>
      <w:r w:rsidRPr="00161ED2">
        <w:rPr>
          <w:shd w:val="clear" w:color="auto" w:fill="FFFFFF"/>
        </w:rPr>
        <w:t xml:space="preserve">, E. (2014). </w:t>
      </w:r>
      <w:r w:rsidRPr="00161ED2">
        <w:rPr>
          <w:i/>
          <w:iCs/>
          <w:shd w:val="clear" w:color="auto" w:fill="FFFFFF"/>
        </w:rPr>
        <w:t>The dynamics of crowdfunding: An exploratory study.</w:t>
      </w:r>
      <w:r w:rsidRPr="00161ED2">
        <w:rPr>
          <w:shd w:val="clear" w:color="auto" w:fill="FFFFFF"/>
        </w:rPr>
        <w:t> Journal of business venturing, 29(1), 1-16. Available at:</w:t>
      </w:r>
      <w:r w:rsidRPr="00161ED2">
        <w:t xml:space="preserve"> </w:t>
      </w:r>
      <w:r w:rsidRPr="00161ED2">
        <w:rPr>
          <w:shd w:val="clear" w:color="auto" w:fill="FFFFFF"/>
        </w:rPr>
        <w:t>https://www.sciencedirect.com/science/article/pii/S088390261300058X (Accessed: 28 June 2022).</w:t>
      </w:r>
    </w:p>
    <w:p w14:paraId="6DE59D23" w14:textId="77777777" w:rsidR="00F25747" w:rsidRPr="00161ED2" w:rsidRDefault="00F25747" w:rsidP="00161ED2">
      <w:pPr>
        <w:pStyle w:val="a4"/>
        <w:numPr>
          <w:ilvl w:val="0"/>
          <w:numId w:val="15"/>
        </w:numPr>
        <w:ind w:leftChars="0"/>
        <w:rPr>
          <w:shd w:val="clear" w:color="auto" w:fill="FFFFFF"/>
        </w:rPr>
      </w:pPr>
      <w:r w:rsidRPr="00161ED2">
        <w:rPr>
          <w:shd w:val="clear" w:color="auto" w:fill="FFFFFF"/>
        </w:rPr>
        <w:t>Monks, R. A., and Minow, N. (2011) </w:t>
      </w:r>
      <w:r w:rsidRPr="00161ED2">
        <w:rPr>
          <w:i/>
          <w:iCs/>
          <w:shd w:val="clear" w:color="auto" w:fill="FFFFFF"/>
        </w:rPr>
        <w:t>Corporate governance</w:t>
      </w:r>
      <w:r w:rsidRPr="00161ED2">
        <w:rPr>
          <w:shd w:val="clear" w:color="auto" w:fill="FFFFFF"/>
        </w:rPr>
        <w:t>. John Wiley &amp; Sons. Available at: https://books.google.com.hk/books?hl=zh-TW&amp;lr=&amp;id=iCYSnFhsCXQC&amp;oi=fnd&amp;pg=PR17&amp;dq=Corporate+Governance&amp;ots=Ex759FORbW&amp;sig=0pZCgU-b8fgvHmDO9WKoNGy5aU0&amp;redir_esc=y#v=onepage&amp;q=Corporate%20Governance&amp;f=false (Accessed: 18 June 2022).</w:t>
      </w:r>
    </w:p>
    <w:p w14:paraId="5B9AF135" w14:textId="77777777" w:rsidR="00D26D6E" w:rsidRPr="00161ED2" w:rsidRDefault="00D26D6E" w:rsidP="00D26D6E">
      <w:pPr>
        <w:pStyle w:val="a4"/>
        <w:numPr>
          <w:ilvl w:val="0"/>
          <w:numId w:val="15"/>
        </w:numPr>
        <w:ind w:leftChars="0"/>
        <w:rPr>
          <w:shd w:val="clear" w:color="auto" w:fill="FFFFFF"/>
        </w:rPr>
      </w:pPr>
      <w:proofErr w:type="spellStart"/>
      <w:r w:rsidRPr="00161ED2">
        <w:rPr>
          <w:shd w:val="clear" w:color="auto" w:fill="FFFFFF"/>
        </w:rPr>
        <w:t>Nuryani</w:t>
      </w:r>
      <w:proofErr w:type="spellEnd"/>
      <w:r w:rsidRPr="00161ED2">
        <w:rPr>
          <w:shd w:val="clear" w:color="auto" w:fill="FFFFFF"/>
        </w:rPr>
        <w:t xml:space="preserve">, Y., and </w:t>
      </w:r>
      <w:proofErr w:type="spellStart"/>
      <w:r w:rsidRPr="00161ED2">
        <w:rPr>
          <w:shd w:val="clear" w:color="auto" w:fill="FFFFFF"/>
        </w:rPr>
        <w:t>Sunarsi</w:t>
      </w:r>
      <w:proofErr w:type="spellEnd"/>
      <w:r w:rsidRPr="00161ED2">
        <w:rPr>
          <w:shd w:val="clear" w:color="auto" w:fill="FFFFFF"/>
        </w:rPr>
        <w:t xml:space="preserve">, D. (2020) </w:t>
      </w:r>
      <w:r w:rsidRPr="00161ED2">
        <w:rPr>
          <w:i/>
          <w:iCs/>
          <w:shd w:val="clear" w:color="auto" w:fill="FFFFFF"/>
        </w:rPr>
        <w:t xml:space="preserve">The Effect of Current Ratio and Debt to Equity Ratio on </w:t>
      </w:r>
      <w:proofErr w:type="spellStart"/>
      <w:r w:rsidRPr="00161ED2">
        <w:rPr>
          <w:i/>
          <w:iCs/>
          <w:shd w:val="clear" w:color="auto" w:fill="FFFFFF"/>
        </w:rPr>
        <w:t>Deviding</w:t>
      </w:r>
      <w:proofErr w:type="spellEnd"/>
      <w:r w:rsidRPr="00161ED2">
        <w:rPr>
          <w:i/>
          <w:iCs/>
          <w:shd w:val="clear" w:color="auto" w:fill="FFFFFF"/>
        </w:rPr>
        <w:t xml:space="preserve"> Growth.</w:t>
      </w:r>
      <w:r w:rsidRPr="00161ED2">
        <w:rPr>
          <w:shd w:val="clear" w:color="auto" w:fill="FFFFFF"/>
        </w:rPr>
        <w:t> </w:t>
      </w:r>
      <w:proofErr w:type="spellStart"/>
      <w:r w:rsidRPr="00161ED2">
        <w:rPr>
          <w:shd w:val="clear" w:color="auto" w:fill="FFFFFF"/>
        </w:rPr>
        <w:t>JASa</w:t>
      </w:r>
      <w:proofErr w:type="spellEnd"/>
      <w:r w:rsidRPr="00161ED2">
        <w:rPr>
          <w:shd w:val="clear" w:color="auto" w:fill="FFFFFF"/>
        </w:rPr>
        <w:t xml:space="preserve"> (</w:t>
      </w:r>
      <w:proofErr w:type="spellStart"/>
      <w:r w:rsidRPr="00161ED2">
        <w:rPr>
          <w:shd w:val="clear" w:color="auto" w:fill="FFFFFF"/>
        </w:rPr>
        <w:t>Jurnal</w:t>
      </w:r>
      <w:proofErr w:type="spellEnd"/>
      <w:r w:rsidRPr="00161ED2">
        <w:rPr>
          <w:shd w:val="clear" w:color="auto" w:fill="FFFFFF"/>
        </w:rPr>
        <w:t xml:space="preserve"> </w:t>
      </w:r>
      <w:proofErr w:type="spellStart"/>
      <w:r w:rsidRPr="00161ED2">
        <w:rPr>
          <w:shd w:val="clear" w:color="auto" w:fill="FFFFFF"/>
        </w:rPr>
        <w:t>Akuntansi</w:t>
      </w:r>
      <w:proofErr w:type="spellEnd"/>
      <w:r w:rsidRPr="00161ED2">
        <w:rPr>
          <w:shd w:val="clear" w:color="auto" w:fill="FFFFFF"/>
        </w:rPr>
        <w:t xml:space="preserve">, Audit dan </w:t>
      </w:r>
      <w:proofErr w:type="spellStart"/>
      <w:r w:rsidRPr="00161ED2">
        <w:rPr>
          <w:shd w:val="clear" w:color="auto" w:fill="FFFFFF"/>
        </w:rPr>
        <w:t>Sistem</w:t>
      </w:r>
      <w:proofErr w:type="spellEnd"/>
      <w:r w:rsidRPr="00161ED2">
        <w:rPr>
          <w:shd w:val="clear" w:color="auto" w:fill="FFFFFF"/>
        </w:rPr>
        <w:t xml:space="preserve"> </w:t>
      </w:r>
      <w:proofErr w:type="spellStart"/>
      <w:r w:rsidRPr="00161ED2">
        <w:rPr>
          <w:shd w:val="clear" w:color="auto" w:fill="FFFFFF"/>
        </w:rPr>
        <w:t>Informasi</w:t>
      </w:r>
      <w:proofErr w:type="spellEnd"/>
      <w:r w:rsidRPr="00161ED2">
        <w:rPr>
          <w:shd w:val="clear" w:color="auto" w:fill="FFFFFF"/>
        </w:rPr>
        <w:t xml:space="preserve"> </w:t>
      </w:r>
      <w:proofErr w:type="spellStart"/>
      <w:r w:rsidRPr="00161ED2">
        <w:rPr>
          <w:shd w:val="clear" w:color="auto" w:fill="FFFFFF"/>
        </w:rPr>
        <w:t>Akuntansi</w:t>
      </w:r>
      <w:proofErr w:type="spellEnd"/>
      <w:r w:rsidRPr="00161ED2">
        <w:rPr>
          <w:shd w:val="clear" w:color="auto" w:fill="FFFFFF"/>
        </w:rPr>
        <w:t>), 4(2), 304-312. Available at:</w:t>
      </w:r>
      <w:r w:rsidRPr="00161ED2">
        <w:t xml:space="preserve"> </w:t>
      </w:r>
      <w:hyperlink r:id="rId45" w:history="1">
        <w:r w:rsidRPr="00161ED2">
          <w:rPr>
            <w:rStyle w:val="a3"/>
            <w:shd w:val="clear" w:color="auto" w:fill="FFFFFF"/>
          </w:rPr>
          <w:t>file:///D:/download/1378-Article%20Text-3480-2-10-20200810.pdf</w:t>
        </w:r>
      </w:hyperlink>
      <w:r w:rsidRPr="00161ED2">
        <w:rPr>
          <w:shd w:val="clear" w:color="auto" w:fill="FFFFFF"/>
        </w:rPr>
        <w:t xml:space="preserve"> (Accessed: 28 June 2022).</w:t>
      </w:r>
    </w:p>
    <w:p w14:paraId="1CCA2DEB" w14:textId="697250ED" w:rsidR="00F25747" w:rsidRPr="00D26D6E" w:rsidRDefault="00D26D6E" w:rsidP="00D26D6E">
      <w:pPr>
        <w:pStyle w:val="a4"/>
        <w:numPr>
          <w:ilvl w:val="0"/>
          <w:numId w:val="15"/>
        </w:numPr>
        <w:ind w:leftChars="0"/>
        <w:rPr>
          <w:shd w:val="clear" w:color="auto" w:fill="FFFFFF"/>
        </w:rPr>
      </w:pPr>
      <w:r w:rsidRPr="00161ED2">
        <w:rPr>
          <w:shd w:val="clear" w:color="auto" w:fill="FFFFFF"/>
        </w:rPr>
        <w:t xml:space="preserve">Penman, S. H. (1991) </w:t>
      </w:r>
      <w:r w:rsidRPr="00161ED2">
        <w:rPr>
          <w:i/>
          <w:iCs/>
          <w:shd w:val="clear" w:color="auto" w:fill="FFFFFF"/>
        </w:rPr>
        <w:t>An evaluation of accounting rate-of-return.</w:t>
      </w:r>
      <w:r w:rsidRPr="00161ED2">
        <w:rPr>
          <w:shd w:val="clear" w:color="auto" w:fill="FFFFFF"/>
        </w:rPr>
        <w:t> Journal of Accounting, Auditing &amp; Finance, 6(2), 233-255. Available at:</w:t>
      </w:r>
      <w:r w:rsidRPr="00161ED2">
        <w:t xml:space="preserve"> </w:t>
      </w:r>
      <w:r w:rsidRPr="00161ED2">
        <w:rPr>
          <w:shd w:val="clear" w:color="auto" w:fill="FFFFFF"/>
        </w:rPr>
        <w:lastRenderedPageBreak/>
        <w:t>https://journals.sagepub.com/doi/abs/10.1177/0148558X9100600204?journalCode=jafa (Accessed: 28 June 2022).</w:t>
      </w:r>
    </w:p>
    <w:p w14:paraId="0DA2FB54" w14:textId="77777777" w:rsidR="00F25747" w:rsidRPr="00161ED2" w:rsidRDefault="00F25747" w:rsidP="00161ED2">
      <w:pPr>
        <w:pStyle w:val="a4"/>
        <w:numPr>
          <w:ilvl w:val="0"/>
          <w:numId w:val="15"/>
        </w:numPr>
        <w:ind w:leftChars="0"/>
        <w:rPr>
          <w:shd w:val="clear" w:color="auto" w:fill="FFFFFF"/>
        </w:rPr>
      </w:pPr>
      <w:r w:rsidRPr="00161ED2">
        <w:rPr>
          <w:shd w:val="clear" w:color="auto" w:fill="FFFFFF"/>
        </w:rPr>
        <w:t xml:space="preserve">Stiglitz, J. E. (1988) </w:t>
      </w:r>
      <w:r w:rsidRPr="00161ED2">
        <w:rPr>
          <w:i/>
          <w:iCs/>
          <w:shd w:val="clear" w:color="auto" w:fill="FFFFFF"/>
        </w:rPr>
        <w:t>Why financial structure matters</w:t>
      </w:r>
      <w:r w:rsidRPr="00161ED2">
        <w:rPr>
          <w:shd w:val="clear" w:color="auto" w:fill="FFFFFF"/>
        </w:rPr>
        <w:t>. Journal of Economic Perspectives, 2(4), 121-126. Available at:</w:t>
      </w:r>
      <w:r w:rsidRPr="00161ED2">
        <w:t xml:space="preserve"> </w:t>
      </w:r>
      <w:hyperlink r:id="rId46" w:history="1">
        <w:r w:rsidRPr="00161ED2">
          <w:rPr>
            <w:rStyle w:val="a3"/>
            <w:shd w:val="clear" w:color="auto" w:fill="FFFFFF"/>
          </w:rPr>
          <w:t>https://pubs.aeaweb.org/doi/pdf/10.1257%2Fjep.2.4.121</w:t>
        </w:r>
      </w:hyperlink>
      <w:r w:rsidRPr="00161ED2">
        <w:rPr>
          <w:shd w:val="clear" w:color="auto" w:fill="FFFFFF"/>
        </w:rPr>
        <w:t xml:space="preserve"> (Accessed: 28 June 2022).</w:t>
      </w:r>
    </w:p>
    <w:p w14:paraId="2A362390" w14:textId="0C2D04F6" w:rsidR="00F25747" w:rsidRDefault="00F25747" w:rsidP="00161ED2">
      <w:pPr>
        <w:pStyle w:val="a4"/>
        <w:numPr>
          <w:ilvl w:val="0"/>
          <w:numId w:val="15"/>
        </w:numPr>
        <w:ind w:leftChars="0"/>
        <w:rPr>
          <w:shd w:val="clear" w:color="auto" w:fill="FFFFFF"/>
        </w:rPr>
      </w:pPr>
      <w:proofErr w:type="spellStart"/>
      <w:r w:rsidRPr="00161ED2">
        <w:rPr>
          <w:shd w:val="clear" w:color="auto" w:fill="FFFFFF"/>
        </w:rPr>
        <w:t>Sunjoko</w:t>
      </w:r>
      <w:proofErr w:type="spellEnd"/>
      <w:r w:rsidRPr="00161ED2">
        <w:rPr>
          <w:shd w:val="clear" w:color="auto" w:fill="FFFFFF"/>
        </w:rPr>
        <w:t xml:space="preserve">, M. I., and </w:t>
      </w:r>
      <w:proofErr w:type="spellStart"/>
      <w:r w:rsidRPr="00161ED2">
        <w:rPr>
          <w:shd w:val="clear" w:color="auto" w:fill="FFFFFF"/>
        </w:rPr>
        <w:t>Arilyn</w:t>
      </w:r>
      <w:proofErr w:type="spellEnd"/>
      <w:r w:rsidRPr="00161ED2">
        <w:rPr>
          <w:shd w:val="clear" w:color="auto" w:fill="FFFFFF"/>
        </w:rPr>
        <w:t xml:space="preserve">, E. J. (2016) </w:t>
      </w:r>
      <w:r w:rsidRPr="00161ED2">
        <w:rPr>
          <w:i/>
          <w:iCs/>
          <w:shd w:val="clear" w:color="auto" w:fill="FFFFFF"/>
        </w:rPr>
        <w:t>Effects of inventory turnover, total asset turnover, fixed asset turnover, current ratio and average collection period on profitability.</w:t>
      </w:r>
      <w:r w:rsidRPr="00161ED2">
        <w:rPr>
          <w:shd w:val="clear" w:color="auto" w:fill="FFFFFF"/>
        </w:rPr>
        <w:t> </w:t>
      </w:r>
      <w:proofErr w:type="spellStart"/>
      <w:r w:rsidRPr="00161ED2">
        <w:rPr>
          <w:shd w:val="clear" w:color="auto" w:fill="FFFFFF"/>
        </w:rPr>
        <w:t>Jurnal</w:t>
      </w:r>
      <w:proofErr w:type="spellEnd"/>
      <w:r w:rsidRPr="00161ED2">
        <w:rPr>
          <w:shd w:val="clear" w:color="auto" w:fill="FFFFFF"/>
        </w:rPr>
        <w:t xml:space="preserve"> </w:t>
      </w:r>
      <w:proofErr w:type="spellStart"/>
      <w:r w:rsidRPr="00161ED2">
        <w:rPr>
          <w:shd w:val="clear" w:color="auto" w:fill="FFFFFF"/>
        </w:rPr>
        <w:t>Bisnis</w:t>
      </w:r>
      <w:proofErr w:type="spellEnd"/>
      <w:r w:rsidRPr="00161ED2">
        <w:rPr>
          <w:shd w:val="clear" w:color="auto" w:fill="FFFFFF"/>
        </w:rPr>
        <w:t xml:space="preserve"> dan </w:t>
      </w:r>
      <w:proofErr w:type="spellStart"/>
      <w:r w:rsidRPr="00161ED2">
        <w:rPr>
          <w:shd w:val="clear" w:color="auto" w:fill="FFFFFF"/>
        </w:rPr>
        <w:t>Akuntansi</w:t>
      </w:r>
      <w:proofErr w:type="spellEnd"/>
      <w:r w:rsidRPr="00161ED2">
        <w:rPr>
          <w:shd w:val="clear" w:color="auto" w:fill="FFFFFF"/>
        </w:rPr>
        <w:t>, 18(1), 79-83. Available at:</w:t>
      </w:r>
      <w:r w:rsidRPr="00161ED2">
        <w:t xml:space="preserve"> </w:t>
      </w:r>
      <w:r w:rsidRPr="00161ED2">
        <w:rPr>
          <w:shd w:val="clear" w:color="auto" w:fill="FFFFFF"/>
        </w:rPr>
        <w:t>file:///D:/download/40-Article%20Text-115-1-10-20180416.pdf (Accessed: 28 June 2022).</w:t>
      </w:r>
    </w:p>
    <w:p w14:paraId="362401B2" w14:textId="53BA6EF8" w:rsidR="00D26D6E" w:rsidRPr="00D26D6E" w:rsidRDefault="00D26D6E" w:rsidP="00D26D6E">
      <w:pPr>
        <w:pStyle w:val="a4"/>
        <w:numPr>
          <w:ilvl w:val="0"/>
          <w:numId w:val="15"/>
        </w:numPr>
        <w:ind w:leftChars="0"/>
        <w:rPr>
          <w:shd w:val="clear" w:color="auto" w:fill="FFFFFF"/>
        </w:rPr>
      </w:pPr>
      <w:r w:rsidRPr="00161ED2">
        <w:t>Welch, I. (2011) Two common problems in capital structure research: The financial</w:t>
      </w:r>
      <w:r w:rsidRPr="00161ED2">
        <w:rPr>
          <w:rFonts w:ascii="新細明體" w:eastAsia="新細明體" w:hAnsi="新細明體" w:cs="新細明體" w:hint="eastAsia"/>
        </w:rPr>
        <w:t>‐</w:t>
      </w:r>
      <w:r w:rsidRPr="00161ED2">
        <w:t>debt</w:t>
      </w:r>
      <w:r w:rsidRPr="00161ED2">
        <w:rPr>
          <w:rFonts w:ascii="新細明體" w:eastAsia="新細明體" w:hAnsi="新細明體" w:cs="新細明體" w:hint="eastAsia"/>
        </w:rPr>
        <w:t>‐</w:t>
      </w:r>
      <w:r w:rsidRPr="00161ED2">
        <w:t>to</w:t>
      </w:r>
      <w:r w:rsidRPr="00161ED2">
        <w:rPr>
          <w:rFonts w:ascii="新細明體" w:eastAsia="新細明體" w:hAnsi="新細明體" w:cs="新細明體" w:hint="eastAsia"/>
        </w:rPr>
        <w:t>‐</w:t>
      </w:r>
      <w:r w:rsidRPr="00161ED2">
        <w:t xml:space="preserve">asset ratio and issuing activity versus leverage changes. International review of finance, 11(1), 1-17. Available at: </w:t>
      </w:r>
      <w:hyperlink r:id="rId47" w:history="1">
        <w:r w:rsidRPr="00161ED2">
          <w:rPr>
            <w:rStyle w:val="a3"/>
            <w:shd w:val="clear" w:color="auto" w:fill="FFFFFF"/>
          </w:rPr>
          <w:t>https://www.ivowelch.info/research/journalcopy/irfi-2011.pdf</w:t>
        </w:r>
      </w:hyperlink>
      <w:r w:rsidRPr="00161ED2">
        <w:rPr>
          <w:shd w:val="clear" w:color="auto" w:fill="FFFFFF"/>
        </w:rPr>
        <w:t xml:space="preserve"> (Accessed: 28 June 2022).</w:t>
      </w:r>
    </w:p>
    <w:p w14:paraId="75C912CB" w14:textId="21E8A0E4" w:rsidR="0027596F" w:rsidRDefault="0027596F" w:rsidP="0027596F">
      <w:pPr>
        <w:pStyle w:val="a4"/>
        <w:numPr>
          <w:ilvl w:val="0"/>
          <w:numId w:val="15"/>
        </w:numPr>
        <w:ind w:leftChars="0"/>
        <w:rPr>
          <w:shd w:val="clear" w:color="auto" w:fill="FFFFFF"/>
        </w:rPr>
      </w:pPr>
      <w:proofErr w:type="spellStart"/>
      <w:r w:rsidRPr="00161ED2">
        <w:rPr>
          <w:shd w:val="clear" w:color="auto" w:fill="FFFFFF"/>
        </w:rPr>
        <w:t>Weingartner</w:t>
      </w:r>
      <w:proofErr w:type="spellEnd"/>
      <w:r w:rsidRPr="00161ED2">
        <w:rPr>
          <w:shd w:val="clear" w:color="auto" w:fill="FFFFFF"/>
        </w:rPr>
        <w:t xml:space="preserve">, H. M. (1969) </w:t>
      </w:r>
      <w:r w:rsidRPr="00161ED2">
        <w:rPr>
          <w:i/>
          <w:iCs/>
          <w:shd w:val="clear" w:color="auto" w:fill="FFFFFF"/>
        </w:rPr>
        <w:t>Some new views on the payback period and capital budgeting decisions. </w:t>
      </w:r>
      <w:r w:rsidRPr="00161ED2">
        <w:rPr>
          <w:shd w:val="clear" w:color="auto" w:fill="FFFFFF"/>
        </w:rPr>
        <w:t>Management Science, 15(12), B-594. Available at:</w:t>
      </w:r>
      <w:r w:rsidRPr="00161ED2">
        <w:t xml:space="preserve"> </w:t>
      </w:r>
      <w:r w:rsidRPr="00161ED2">
        <w:rPr>
          <w:shd w:val="clear" w:color="auto" w:fill="FFFFFF"/>
        </w:rPr>
        <w:t>https://pubsonline.informs.org/doi/abs/10.1287/mnsc.15.12.B594 (Accessed: 28 June 2022).</w:t>
      </w:r>
    </w:p>
    <w:p w14:paraId="05ED16E3" w14:textId="3912639E" w:rsidR="00D26D6E" w:rsidRPr="00D26D6E" w:rsidRDefault="0027596F" w:rsidP="00D26D6E">
      <w:pPr>
        <w:pStyle w:val="a4"/>
        <w:numPr>
          <w:ilvl w:val="0"/>
          <w:numId w:val="15"/>
        </w:numPr>
        <w:ind w:leftChars="0"/>
        <w:rPr>
          <w:shd w:val="clear" w:color="auto" w:fill="FFFFFF"/>
        </w:rPr>
      </w:pPr>
      <w:r w:rsidRPr="00161ED2">
        <w:rPr>
          <w:shd w:val="clear" w:color="auto" w:fill="FFFFFF"/>
        </w:rPr>
        <w:t xml:space="preserve">Wirtz, B. W., and </w:t>
      </w:r>
      <w:proofErr w:type="spellStart"/>
      <w:r w:rsidRPr="00161ED2">
        <w:rPr>
          <w:shd w:val="clear" w:color="auto" w:fill="FFFFFF"/>
        </w:rPr>
        <w:t>Lihotzky</w:t>
      </w:r>
      <w:proofErr w:type="spellEnd"/>
      <w:r w:rsidRPr="00161ED2">
        <w:rPr>
          <w:shd w:val="clear" w:color="auto" w:fill="FFFFFF"/>
        </w:rPr>
        <w:t xml:space="preserve">, N. (2003) </w:t>
      </w:r>
      <w:r w:rsidRPr="00161ED2">
        <w:rPr>
          <w:i/>
          <w:iCs/>
          <w:shd w:val="clear" w:color="auto" w:fill="FFFFFF"/>
        </w:rPr>
        <w:t>Customer retention management in the B2C electronic business. </w:t>
      </w:r>
      <w:r w:rsidRPr="00161ED2">
        <w:rPr>
          <w:shd w:val="clear" w:color="auto" w:fill="FFFFFF"/>
        </w:rPr>
        <w:t>Long Range Planning, p.517-532. Available at: https://www.sciencedirect.com/science/article/abs/pii/S0024630103001298 (Accessed: 18 June 2022).</w:t>
      </w:r>
    </w:p>
    <w:p w14:paraId="6CF58C5A" w14:textId="77777777" w:rsidR="00F25747" w:rsidRPr="00796E90" w:rsidRDefault="00F25747" w:rsidP="00F25747"/>
    <w:p w14:paraId="2316415F" w14:textId="77777777" w:rsidR="00F25747" w:rsidRPr="00161ED2" w:rsidRDefault="00F25747" w:rsidP="00161ED2">
      <w:pPr>
        <w:rPr>
          <w:b/>
          <w:bCs/>
        </w:rPr>
      </w:pPr>
      <w:r w:rsidRPr="00161ED2">
        <w:rPr>
          <w:b/>
          <w:bCs/>
        </w:rPr>
        <w:t>Non-academic reference:</w:t>
      </w:r>
    </w:p>
    <w:p w14:paraId="27D6A9E9" w14:textId="77777777" w:rsidR="00F25747" w:rsidRPr="00796E90" w:rsidRDefault="00F25747" w:rsidP="00F25747">
      <w:bookmarkStart w:id="34" w:name="_Hlk111852933"/>
    </w:p>
    <w:p w14:paraId="6B4EB250" w14:textId="226804D2" w:rsidR="00F25747" w:rsidRPr="00C27E0E" w:rsidRDefault="00F25747" w:rsidP="00F25747">
      <w:pPr>
        <w:pStyle w:val="a4"/>
        <w:numPr>
          <w:ilvl w:val="0"/>
          <w:numId w:val="14"/>
        </w:numPr>
        <w:ind w:leftChars="0"/>
      </w:pPr>
      <w:r w:rsidRPr="00796E90">
        <w:t xml:space="preserve">AASTOCKS (2022) </w:t>
      </w:r>
      <w:r w:rsidRPr="00062739">
        <w:rPr>
          <w:i/>
          <w:iCs/>
        </w:rPr>
        <w:t xml:space="preserve">King Fook Holdings Limited – </w:t>
      </w:r>
      <w:r w:rsidRPr="00796E90">
        <w:t xml:space="preserve">Peers. Available at: http://www.aastocks.com/en/stocks/analysis/peer.aspx?symbol=00116&amp;t=1&amp;s=10&amp;o=0&amp;hk=0 (Accessed: 20 Aug 2022). </w:t>
      </w:r>
    </w:p>
    <w:p w14:paraId="451B92E2" w14:textId="77777777" w:rsidR="00F25747" w:rsidRPr="00796E90" w:rsidRDefault="00F25747" w:rsidP="00F25747">
      <w:pPr>
        <w:pStyle w:val="a4"/>
        <w:numPr>
          <w:ilvl w:val="0"/>
          <w:numId w:val="14"/>
        </w:numPr>
        <w:ind w:leftChars="0"/>
      </w:pPr>
      <w:r w:rsidRPr="00796E90">
        <w:t xml:space="preserve">AASTOCKS (2022) </w:t>
      </w:r>
      <w:r w:rsidRPr="00062739">
        <w:rPr>
          <w:i/>
          <w:iCs/>
        </w:rPr>
        <w:t xml:space="preserve">King Fook Holdings Limited – </w:t>
      </w:r>
      <w:r w:rsidRPr="00796E90">
        <w:t>Fundamentals. Available at: http://www.aastocks.com/en/stocks/analysis/company-fundamental/company-information?symbol=00116 (Accessed: 20 Aug 2022).</w:t>
      </w:r>
    </w:p>
    <w:p w14:paraId="4DDED0A0" w14:textId="2154A5EC" w:rsidR="00F25747" w:rsidRDefault="00F25747" w:rsidP="00F25747">
      <w:pPr>
        <w:pStyle w:val="a4"/>
        <w:numPr>
          <w:ilvl w:val="0"/>
          <w:numId w:val="14"/>
        </w:numPr>
        <w:ind w:leftChars="0"/>
      </w:pPr>
      <w:r>
        <w:rPr>
          <w:rFonts w:hint="eastAsia"/>
        </w:rPr>
        <w:t>C</w:t>
      </w:r>
      <w:r>
        <w:t xml:space="preserve">how Sang </w:t>
      </w:r>
      <w:proofErr w:type="spellStart"/>
      <w:r>
        <w:t>Sang</w:t>
      </w:r>
      <w:proofErr w:type="spellEnd"/>
      <w:r>
        <w:t xml:space="preserve"> (2021)</w:t>
      </w:r>
      <w:r w:rsidRPr="00796E90">
        <w:t xml:space="preserve"> </w:t>
      </w:r>
      <w:r w:rsidRPr="00062739">
        <w:rPr>
          <w:i/>
          <w:iCs/>
        </w:rPr>
        <w:t>Annual Report 2020/2021.</w:t>
      </w:r>
      <w:r w:rsidRPr="00796E90">
        <w:t xml:space="preserve"> Available at:</w:t>
      </w:r>
      <w:r w:rsidRPr="008A76AB">
        <w:t xml:space="preserve"> </w:t>
      </w:r>
      <w:hyperlink r:id="rId48" w:history="1">
        <w:r w:rsidRPr="00062739">
          <w:rPr>
            <w:rStyle w:val="a3"/>
            <w:rFonts w:eastAsiaTheme="minorEastAsia"/>
          </w:rPr>
          <w:t>https://corp.chowsangsang.com/reports/2022/e_annual%20report%202021_upload.pdf</w:t>
        </w:r>
      </w:hyperlink>
      <w:r>
        <w:t xml:space="preserve"> </w:t>
      </w:r>
      <w:r w:rsidRPr="00796E90">
        <w:t>(Accessed: 20 Aug 2022).</w:t>
      </w:r>
    </w:p>
    <w:p w14:paraId="476E0A01" w14:textId="7503A34D" w:rsidR="00C27E0E" w:rsidRDefault="00C27E0E" w:rsidP="00C27E0E">
      <w:pPr>
        <w:pStyle w:val="a4"/>
        <w:numPr>
          <w:ilvl w:val="0"/>
          <w:numId w:val="14"/>
        </w:numPr>
        <w:ind w:leftChars="0"/>
      </w:pPr>
      <w:r>
        <w:t xml:space="preserve">HKEX (2022) </w:t>
      </w:r>
      <w:r w:rsidRPr="008D63A4">
        <w:t>HKEX Market Search Result</w:t>
      </w:r>
      <w:r>
        <w:t>.</w:t>
      </w:r>
      <w:r w:rsidRPr="00062739">
        <w:rPr>
          <w:rFonts w:eastAsia="標楷體"/>
          <w:color w:val="000000"/>
        </w:rPr>
        <w:t xml:space="preserve"> Available at: </w:t>
      </w:r>
      <w:r w:rsidRPr="008D63A4">
        <w:t>https://www.hkex.com.hk/Global/HKEX-Market-Search-Result?sc_lang=zh-HK&amp;q=king%20fook&amp;sym=king%20fook&amp;u=Market%20Data|Products|Services|Listing|News|FAQ|Global&amp;ft=&amp;refine=Corporate%20Governance&amp;isRefine=1&amp;isSearchClick=0</w:t>
      </w:r>
      <w:r w:rsidRPr="00062739">
        <w:rPr>
          <w:rFonts w:eastAsia="標楷體"/>
          <w:color w:val="000000"/>
        </w:rPr>
        <w:t xml:space="preserve"> </w:t>
      </w:r>
      <w:r w:rsidRPr="00796E90">
        <w:t>(Accessed: 20 Aug 2022).</w:t>
      </w:r>
    </w:p>
    <w:p w14:paraId="279CC346" w14:textId="3A0DFE05" w:rsidR="00C27E0E" w:rsidRPr="00C27E0E" w:rsidRDefault="00C27E0E" w:rsidP="00C27E0E">
      <w:pPr>
        <w:pStyle w:val="a4"/>
        <w:numPr>
          <w:ilvl w:val="0"/>
          <w:numId w:val="14"/>
        </w:numPr>
        <w:ind w:leftChars="0"/>
      </w:pPr>
      <w:r w:rsidRPr="00796E90">
        <w:lastRenderedPageBreak/>
        <w:t xml:space="preserve">Hong Kong Tourism Board (2022) </w:t>
      </w:r>
      <w:r w:rsidRPr="00062739">
        <w:rPr>
          <w:i/>
          <w:iCs/>
        </w:rPr>
        <w:t>Monthly Report - Visitor Arrival Statistics</w:t>
      </w:r>
      <w:r w:rsidRPr="00796E90">
        <w:t xml:space="preserve"> </w:t>
      </w:r>
      <w:r w:rsidRPr="00062739">
        <w:rPr>
          <w:rFonts w:eastAsia="標楷體"/>
          <w:color w:val="000000"/>
        </w:rPr>
        <w:t xml:space="preserve">Available at: </w:t>
      </w:r>
      <w:hyperlink r:id="rId49" w:history="1">
        <w:r w:rsidRPr="00062739">
          <w:rPr>
            <w:rStyle w:val="a3"/>
            <w:rFonts w:eastAsia="標楷體"/>
          </w:rPr>
          <w:t>https://www.discoverhongkong.com/content/dam/dhk/intl/corporate/newsroom/tourisum-statistics/2022/tourism_stat_04_2022.pdf</w:t>
        </w:r>
      </w:hyperlink>
      <w:r w:rsidRPr="00062739">
        <w:rPr>
          <w:rFonts w:eastAsia="標楷體"/>
          <w:color w:val="000000"/>
        </w:rPr>
        <w:t xml:space="preserve"> </w:t>
      </w:r>
      <w:r w:rsidRPr="00796E90">
        <w:t>(Accessed: 20 Aug 2022).</w:t>
      </w:r>
    </w:p>
    <w:p w14:paraId="44A1D2AB" w14:textId="74C901A7" w:rsidR="00F25747" w:rsidRPr="00C27E0E" w:rsidRDefault="00F25747" w:rsidP="00F25747">
      <w:pPr>
        <w:pStyle w:val="a4"/>
        <w:numPr>
          <w:ilvl w:val="0"/>
          <w:numId w:val="14"/>
        </w:numPr>
        <w:ind w:leftChars="0"/>
      </w:pPr>
      <w:r w:rsidRPr="00796E90">
        <w:t>King Fook Holdings Limited (20</w:t>
      </w:r>
      <w:r>
        <w:t>00</w:t>
      </w:r>
      <w:r w:rsidRPr="00796E90">
        <w:t xml:space="preserve">) </w:t>
      </w:r>
      <w:r w:rsidRPr="00062739">
        <w:rPr>
          <w:i/>
          <w:iCs/>
        </w:rPr>
        <w:t>Annual Report 2000/2001.</w:t>
      </w:r>
      <w:r w:rsidRPr="00796E90">
        <w:t xml:space="preserve"> Available at: </w:t>
      </w:r>
      <w:r w:rsidRPr="000F36A6">
        <w:t xml:space="preserve">https://www1.hkexnews.hk/listedco/listconews/sehk/2001/0802/ltn20010802047.htm </w:t>
      </w:r>
      <w:r w:rsidRPr="00796E90">
        <w:t>(Accessed: 2</w:t>
      </w:r>
      <w:r>
        <w:t>8</w:t>
      </w:r>
      <w:r w:rsidRPr="00796E90">
        <w:t xml:space="preserve"> Aug 2022). </w:t>
      </w:r>
    </w:p>
    <w:p w14:paraId="35005FA6" w14:textId="62F1137F" w:rsidR="00F25747" w:rsidRPr="00C27E0E" w:rsidRDefault="00F25747" w:rsidP="00F25747">
      <w:pPr>
        <w:pStyle w:val="a4"/>
        <w:numPr>
          <w:ilvl w:val="0"/>
          <w:numId w:val="14"/>
        </w:numPr>
        <w:ind w:leftChars="0"/>
      </w:pPr>
      <w:r w:rsidRPr="00796E90">
        <w:t xml:space="preserve">King Fook Holdings Limited (2021) </w:t>
      </w:r>
      <w:r w:rsidRPr="00062739">
        <w:rPr>
          <w:i/>
          <w:iCs/>
        </w:rPr>
        <w:t>Annual Report 2020/2021.</w:t>
      </w:r>
      <w:r w:rsidRPr="00796E90">
        <w:t xml:space="preserve"> Available at: https://www1.hkexnews.hk/listedco/listconews/sehk/2021/0722/2021072200382.pdf (Accessed: 20 Aug 2022). </w:t>
      </w:r>
    </w:p>
    <w:p w14:paraId="6B7EBB75" w14:textId="5769A09A" w:rsidR="00C27E0E" w:rsidRPr="008C726D" w:rsidRDefault="00F25747" w:rsidP="008C726D">
      <w:pPr>
        <w:pStyle w:val="a4"/>
        <w:numPr>
          <w:ilvl w:val="0"/>
          <w:numId w:val="14"/>
        </w:numPr>
        <w:ind w:leftChars="0"/>
      </w:pPr>
      <w:r w:rsidRPr="00796E90">
        <w:t xml:space="preserve">King Fook Holdings Limited </w:t>
      </w:r>
      <w:bookmarkEnd w:id="34"/>
      <w:r w:rsidRPr="00796E90">
        <w:t xml:space="preserve">(2022) </w:t>
      </w:r>
      <w:r w:rsidRPr="00062739">
        <w:rPr>
          <w:i/>
          <w:iCs/>
        </w:rPr>
        <w:t>About us.</w:t>
      </w:r>
      <w:r w:rsidRPr="00796E90">
        <w:t xml:space="preserve"> Available at: https://www.kingfook.com/?route=history (Accessed: 20 Aug 2022). </w:t>
      </w:r>
    </w:p>
    <w:p w14:paraId="61C0ECEC" w14:textId="4B7CA65F" w:rsidR="00F25747" w:rsidRPr="008C726D" w:rsidRDefault="00C27E0E" w:rsidP="00F25747">
      <w:pPr>
        <w:pStyle w:val="a4"/>
        <w:numPr>
          <w:ilvl w:val="0"/>
          <w:numId w:val="14"/>
        </w:numPr>
        <w:ind w:leftChars="0"/>
      </w:pPr>
      <w:proofErr w:type="spellStart"/>
      <w:r w:rsidRPr="00062739">
        <w:rPr>
          <w:color w:val="000000"/>
        </w:rPr>
        <w:t>Luk</w:t>
      </w:r>
      <w:proofErr w:type="spellEnd"/>
      <w:r w:rsidRPr="00062739">
        <w:rPr>
          <w:color w:val="000000"/>
        </w:rPr>
        <w:t xml:space="preserve"> Fook Holdings Limited (2021) </w:t>
      </w:r>
      <w:r w:rsidRPr="00062739">
        <w:rPr>
          <w:i/>
          <w:iCs/>
          <w:color w:val="000000"/>
        </w:rPr>
        <w:t>Annual Report 2021.</w:t>
      </w:r>
      <w:r w:rsidRPr="00062739">
        <w:rPr>
          <w:color w:val="000000"/>
        </w:rPr>
        <w:t xml:space="preserve"> Available at: </w:t>
      </w:r>
      <w:hyperlink r:id="rId50" w:history="1">
        <w:r w:rsidRPr="00062739">
          <w:rPr>
            <w:rStyle w:val="a3"/>
            <w:color w:val="0563C1"/>
          </w:rPr>
          <w:t>https://www1.hkexnews.hk/listedco/listconews/sehk/2021/0719/2021071900332.pdf</w:t>
        </w:r>
      </w:hyperlink>
      <w:r w:rsidRPr="00062739">
        <w:rPr>
          <w:color w:val="000000"/>
        </w:rPr>
        <w:t xml:space="preserve"> (Accessed: 21 Aug 2022).</w:t>
      </w:r>
    </w:p>
    <w:p w14:paraId="676EF599" w14:textId="08076720" w:rsidR="00F25747" w:rsidRDefault="00F25747" w:rsidP="00F25747">
      <w:pPr>
        <w:pStyle w:val="a4"/>
        <w:numPr>
          <w:ilvl w:val="0"/>
          <w:numId w:val="14"/>
        </w:numPr>
        <w:ind w:leftChars="0"/>
      </w:pPr>
      <w:r w:rsidRPr="00796E90">
        <w:t xml:space="preserve">Yahoo Finance (2021) </w:t>
      </w:r>
      <w:proofErr w:type="spellStart"/>
      <w:r w:rsidRPr="00062739">
        <w:rPr>
          <w:i/>
          <w:iCs/>
        </w:rPr>
        <w:t>Luk</w:t>
      </w:r>
      <w:proofErr w:type="spellEnd"/>
      <w:r w:rsidRPr="00062739">
        <w:rPr>
          <w:i/>
          <w:iCs/>
        </w:rPr>
        <w:t xml:space="preserve"> Fook Holdings (International) Limited (0590.HK). </w:t>
      </w:r>
      <w:r w:rsidRPr="00796E90">
        <w:t xml:space="preserve">Available at: </w:t>
      </w:r>
      <w:hyperlink r:id="rId51" w:history="1">
        <w:r w:rsidRPr="00062739">
          <w:rPr>
            <w:rStyle w:val="a3"/>
            <w:rFonts w:eastAsiaTheme="minorEastAsia"/>
          </w:rPr>
          <w:t>https://finance.yahoo.com/quote/0590.HK/history?period1=1583020800&amp;period2=1617235200&amp;interval=1d&amp;filter=history&amp;frequency=1d&amp;includeAdjustedClose=true</w:t>
        </w:r>
      </w:hyperlink>
      <w:r w:rsidRPr="00796E90">
        <w:t xml:space="preserve"> (Accessed: 30 July 2022). </w:t>
      </w:r>
    </w:p>
    <w:p w14:paraId="1F0BFD96" w14:textId="09FE066B" w:rsidR="008C726D" w:rsidRPr="008C726D" w:rsidRDefault="008C726D" w:rsidP="008C726D">
      <w:pPr>
        <w:pStyle w:val="a4"/>
        <w:numPr>
          <w:ilvl w:val="0"/>
          <w:numId w:val="14"/>
        </w:numPr>
        <w:ind w:leftChars="0"/>
      </w:pPr>
      <w:r w:rsidRPr="00796E90">
        <w:t xml:space="preserve">Yahoo Hong Kong financial network (2022) </w:t>
      </w:r>
      <w:r w:rsidRPr="00062739">
        <w:rPr>
          <w:i/>
          <w:iCs/>
        </w:rPr>
        <w:t xml:space="preserve">King Fook Holdings Limited. </w:t>
      </w:r>
      <w:r w:rsidRPr="00796E90">
        <w:t>Available at: https://hk.finance.yahoo.com/quote/0280.HK?p=0280.HK (Accessed: 20 Aug 2022).</w:t>
      </w:r>
    </w:p>
    <w:p w14:paraId="3CDD2F5D" w14:textId="77777777" w:rsidR="00F25747" w:rsidRPr="00F25747" w:rsidRDefault="00F25747" w:rsidP="00F25747">
      <w:pPr>
        <w:rPr>
          <w:rFonts w:eastAsiaTheme="minorEastAsia"/>
        </w:rPr>
      </w:pPr>
    </w:p>
    <w:p w14:paraId="05628687" w14:textId="358575A8" w:rsidR="00C7232E" w:rsidRDefault="00045FF9" w:rsidP="00780C5C">
      <w:pPr>
        <w:pStyle w:val="1"/>
        <w:numPr>
          <w:ilvl w:val="0"/>
          <w:numId w:val="13"/>
        </w:numPr>
        <w:rPr>
          <w:rFonts w:eastAsiaTheme="minorEastAsia"/>
        </w:rPr>
      </w:pPr>
      <w:bookmarkStart w:id="35" w:name="_Toc113139425"/>
      <w:r>
        <w:rPr>
          <w:rFonts w:eastAsiaTheme="minorEastAsia"/>
        </w:rPr>
        <w:t>Appendix</w:t>
      </w:r>
      <w:bookmarkEnd w:id="35"/>
    </w:p>
    <w:p w14:paraId="3EE9551C" w14:textId="70372138" w:rsidR="009E2BF9" w:rsidRPr="00161ED2" w:rsidRDefault="00222CBD" w:rsidP="00161ED2">
      <w:pPr>
        <w:pStyle w:val="a4"/>
        <w:numPr>
          <w:ilvl w:val="0"/>
          <w:numId w:val="16"/>
        </w:numPr>
        <w:ind w:leftChars="0"/>
        <w:rPr>
          <w:rFonts w:eastAsiaTheme="minorEastAsia"/>
        </w:rPr>
      </w:pPr>
      <w:r w:rsidRPr="00161ED2">
        <w:rPr>
          <w:rFonts w:eastAsiaTheme="minorEastAsia"/>
        </w:rPr>
        <w:t>King</w:t>
      </w:r>
      <w:r w:rsidR="009E2BF9" w:rsidRPr="00161ED2">
        <w:rPr>
          <w:rFonts w:eastAsiaTheme="minorEastAsia"/>
        </w:rPr>
        <w:t xml:space="preserve"> Fook’s value on 29 March 2019 </w:t>
      </w:r>
    </w:p>
    <w:p w14:paraId="09922AD7" w14:textId="26EC8A8F" w:rsidR="009E2BF9" w:rsidRDefault="00222CBD" w:rsidP="009E2BF9">
      <w:pPr>
        <w:rPr>
          <w:rFonts w:eastAsiaTheme="minorEastAsia"/>
        </w:rPr>
      </w:pPr>
      <w:r>
        <w:rPr>
          <w:rFonts w:eastAsiaTheme="minorEastAsia"/>
          <w:noProof/>
        </w:rPr>
        <w:drawing>
          <wp:inline distT="0" distB="0" distL="0" distR="0" wp14:anchorId="1F059CD7" wp14:editId="3CB4C117">
            <wp:extent cx="3929802" cy="2697480"/>
            <wp:effectExtent l="0" t="0" r="0" b="762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931939" cy="2698947"/>
                    </a:xfrm>
                    <a:prstGeom prst="rect">
                      <a:avLst/>
                    </a:prstGeom>
                    <a:noFill/>
                    <a:ln>
                      <a:noFill/>
                    </a:ln>
                  </pic:spPr>
                </pic:pic>
              </a:graphicData>
            </a:graphic>
          </wp:inline>
        </w:drawing>
      </w:r>
    </w:p>
    <w:p w14:paraId="2B239BAD" w14:textId="1017FC84" w:rsidR="009E2BF9" w:rsidRDefault="009E2BF9" w:rsidP="009E2BF9">
      <w:pPr>
        <w:rPr>
          <w:rFonts w:eastAsiaTheme="minorEastAsia"/>
        </w:rPr>
      </w:pPr>
    </w:p>
    <w:p w14:paraId="39109F78" w14:textId="5B646818" w:rsidR="009E2BF9" w:rsidRPr="00161ED2" w:rsidRDefault="00222CBD" w:rsidP="00161ED2">
      <w:pPr>
        <w:pStyle w:val="a4"/>
        <w:numPr>
          <w:ilvl w:val="0"/>
          <w:numId w:val="16"/>
        </w:numPr>
        <w:ind w:leftChars="0"/>
        <w:rPr>
          <w:rFonts w:eastAsiaTheme="minorEastAsia"/>
        </w:rPr>
      </w:pPr>
      <w:r w:rsidRPr="00161ED2">
        <w:rPr>
          <w:rFonts w:eastAsiaTheme="minorEastAsia"/>
        </w:rPr>
        <w:t>King</w:t>
      </w:r>
      <w:r w:rsidR="009E2BF9" w:rsidRPr="00161ED2">
        <w:rPr>
          <w:rFonts w:eastAsiaTheme="minorEastAsia"/>
        </w:rPr>
        <w:t xml:space="preserve"> Fook’s value on 31 March 2020</w:t>
      </w:r>
    </w:p>
    <w:p w14:paraId="033EFE11" w14:textId="25FCB088" w:rsidR="009E2BF9" w:rsidRDefault="00222CBD" w:rsidP="009E2BF9">
      <w:pPr>
        <w:rPr>
          <w:rFonts w:eastAsiaTheme="minorEastAsia"/>
        </w:rPr>
      </w:pPr>
      <w:r>
        <w:rPr>
          <w:rFonts w:eastAsiaTheme="minorEastAsia"/>
          <w:noProof/>
        </w:rPr>
        <w:drawing>
          <wp:inline distT="0" distB="0" distL="0" distR="0" wp14:anchorId="6B849465" wp14:editId="4C64549A">
            <wp:extent cx="3921265" cy="2674620"/>
            <wp:effectExtent l="0" t="0" r="3175"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923850" cy="2676383"/>
                    </a:xfrm>
                    <a:prstGeom prst="rect">
                      <a:avLst/>
                    </a:prstGeom>
                    <a:noFill/>
                    <a:ln>
                      <a:noFill/>
                    </a:ln>
                  </pic:spPr>
                </pic:pic>
              </a:graphicData>
            </a:graphic>
          </wp:inline>
        </w:drawing>
      </w:r>
    </w:p>
    <w:p w14:paraId="75DDC6BA" w14:textId="581DB139" w:rsidR="009E2BF9" w:rsidRDefault="009E2BF9" w:rsidP="009E2BF9">
      <w:pPr>
        <w:rPr>
          <w:rFonts w:eastAsiaTheme="minorEastAsia"/>
        </w:rPr>
      </w:pPr>
    </w:p>
    <w:p w14:paraId="0BDCF8C9" w14:textId="683409C9" w:rsidR="009E2BF9" w:rsidRPr="00161ED2" w:rsidRDefault="00222CBD" w:rsidP="00161ED2">
      <w:pPr>
        <w:pStyle w:val="a4"/>
        <w:numPr>
          <w:ilvl w:val="0"/>
          <w:numId w:val="16"/>
        </w:numPr>
        <w:ind w:leftChars="0"/>
        <w:rPr>
          <w:rFonts w:eastAsiaTheme="minorEastAsia"/>
        </w:rPr>
      </w:pPr>
      <w:r w:rsidRPr="00161ED2">
        <w:rPr>
          <w:rFonts w:eastAsiaTheme="minorEastAsia"/>
        </w:rPr>
        <w:t>King</w:t>
      </w:r>
      <w:r w:rsidR="009E2BF9" w:rsidRPr="00161ED2">
        <w:rPr>
          <w:rFonts w:eastAsiaTheme="minorEastAsia"/>
        </w:rPr>
        <w:t xml:space="preserve"> Fook’s </w:t>
      </w:r>
      <w:r w:rsidR="009E2BF9" w:rsidRPr="00161ED2">
        <w:rPr>
          <w:rFonts w:eastAsiaTheme="minorEastAsia" w:hint="eastAsia"/>
        </w:rPr>
        <w:t>v</w:t>
      </w:r>
      <w:r w:rsidR="009E2BF9" w:rsidRPr="00161ED2">
        <w:rPr>
          <w:rFonts w:eastAsiaTheme="minorEastAsia"/>
        </w:rPr>
        <w:t>alue on 31 March 2021</w:t>
      </w:r>
    </w:p>
    <w:p w14:paraId="4E8B11AA" w14:textId="77777777" w:rsidR="009E2BF9" w:rsidRDefault="009E2BF9" w:rsidP="009E2BF9">
      <w:pPr>
        <w:rPr>
          <w:rFonts w:eastAsiaTheme="minorEastAsia"/>
        </w:rPr>
      </w:pPr>
    </w:p>
    <w:p w14:paraId="0624C807" w14:textId="5FBC3AF2" w:rsidR="009E2BF9" w:rsidRDefault="009E2BF9" w:rsidP="009E2BF9">
      <w:pPr>
        <w:rPr>
          <w:rFonts w:eastAsiaTheme="minorEastAsia"/>
        </w:rPr>
      </w:pPr>
      <w:r>
        <w:rPr>
          <w:rFonts w:eastAsiaTheme="minorEastAsia"/>
        </w:rPr>
        <w:t xml:space="preserve"> </w:t>
      </w:r>
      <w:r w:rsidR="00222CBD">
        <w:rPr>
          <w:rFonts w:eastAsiaTheme="minorEastAsia"/>
          <w:noProof/>
        </w:rPr>
        <w:drawing>
          <wp:inline distT="0" distB="0" distL="0" distR="0" wp14:anchorId="53B2D43E" wp14:editId="70C5950B">
            <wp:extent cx="4349651" cy="2727960"/>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353076" cy="2730108"/>
                    </a:xfrm>
                    <a:prstGeom prst="rect">
                      <a:avLst/>
                    </a:prstGeom>
                    <a:noFill/>
                    <a:ln>
                      <a:noFill/>
                    </a:ln>
                  </pic:spPr>
                </pic:pic>
              </a:graphicData>
            </a:graphic>
          </wp:inline>
        </w:drawing>
      </w:r>
    </w:p>
    <w:p w14:paraId="6A1CDE97" w14:textId="77777777" w:rsidR="00161ED2" w:rsidRDefault="00161ED2">
      <w:pPr>
        <w:widowControl/>
        <w:rPr>
          <w:rFonts w:eastAsiaTheme="minorEastAsia"/>
        </w:rPr>
      </w:pPr>
      <w:r>
        <w:rPr>
          <w:rFonts w:eastAsiaTheme="minorEastAsia"/>
        </w:rPr>
        <w:br w:type="page"/>
      </w:r>
    </w:p>
    <w:p w14:paraId="532E4B07" w14:textId="4ECB58DC" w:rsidR="00161ED2" w:rsidRDefault="00161ED2" w:rsidP="00161ED2">
      <w:pPr>
        <w:pStyle w:val="a4"/>
        <w:numPr>
          <w:ilvl w:val="0"/>
          <w:numId w:val="16"/>
        </w:numPr>
        <w:ind w:leftChars="0"/>
        <w:rPr>
          <w:rFonts w:eastAsiaTheme="minorEastAsia"/>
        </w:rPr>
      </w:pPr>
      <w:r w:rsidRPr="00161ED2">
        <w:rPr>
          <w:rFonts w:eastAsiaTheme="minorEastAsia"/>
        </w:rPr>
        <w:lastRenderedPageBreak/>
        <w:t xml:space="preserve">King Fook’s balance sheet 2019 </w:t>
      </w:r>
    </w:p>
    <w:p w14:paraId="63C31A0D" w14:textId="6BAB7018" w:rsidR="00161ED2" w:rsidRPr="00161ED2" w:rsidRDefault="00161ED2" w:rsidP="00161ED2">
      <w:pPr>
        <w:pStyle w:val="a4"/>
        <w:ind w:leftChars="0"/>
        <w:rPr>
          <w:rFonts w:eastAsiaTheme="minorEastAsia"/>
        </w:rPr>
      </w:pPr>
      <w:r>
        <w:rPr>
          <w:noProof/>
        </w:rPr>
        <w:drawing>
          <wp:inline distT="0" distB="0" distL="0" distR="0" wp14:anchorId="2AF84194" wp14:editId="738F2295">
            <wp:extent cx="5274310" cy="6322695"/>
            <wp:effectExtent l="0" t="0" r="2540" b="190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274310" cy="6322695"/>
                    </a:xfrm>
                    <a:prstGeom prst="rect">
                      <a:avLst/>
                    </a:prstGeom>
                  </pic:spPr>
                </pic:pic>
              </a:graphicData>
            </a:graphic>
          </wp:inline>
        </w:drawing>
      </w:r>
    </w:p>
    <w:p w14:paraId="7928188A" w14:textId="77777777" w:rsidR="00161ED2" w:rsidRDefault="00161ED2">
      <w:pPr>
        <w:widowControl/>
        <w:rPr>
          <w:rFonts w:eastAsiaTheme="minorEastAsia"/>
        </w:rPr>
      </w:pPr>
      <w:r>
        <w:rPr>
          <w:rFonts w:eastAsiaTheme="minorEastAsia"/>
        </w:rPr>
        <w:br w:type="page"/>
      </w:r>
    </w:p>
    <w:p w14:paraId="2DD64816" w14:textId="12425B53" w:rsidR="00161ED2" w:rsidRDefault="00161ED2" w:rsidP="00161ED2">
      <w:pPr>
        <w:pStyle w:val="a4"/>
        <w:numPr>
          <w:ilvl w:val="0"/>
          <w:numId w:val="16"/>
        </w:numPr>
        <w:ind w:leftChars="0"/>
        <w:rPr>
          <w:rFonts w:eastAsiaTheme="minorEastAsia"/>
        </w:rPr>
      </w:pPr>
      <w:r w:rsidRPr="00161ED2">
        <w:rPr>
          <w:rFonts w:eastAsiaTheme="minorEastAsia" w:hint="eastAsia"/>
        </w:rPr>
        <w:lastRenderedPageBreak/>
        <w:t>K</w:t>
      </w:r>
      <w:r w:rsidRPr="00161ED2">
        <w:rPr>
          <w:rFonts w:eastAsiaTheme="minorEastAsia"/>
        </w:rPr>
        <w:t>ing Fook’s I</w:t>
      </w:r>
      <w:r w:rsidRPr="00161ED2">
        <w:rPr>
          <w:rFonts w:eastAsiaTheme="minorEastAsia" w:hint="eastAsia"/>
        </w:rPr>
        <w:t>n</w:t>
      </w:r>
      <w:r w:rsidRPr="00161ED2">
        <w:rPr>
          <w:rFonts w:eastAsiaTheme="minorEastAsia"/>
        </w:rPr>
        <w:t>come statement 2019</w:t>
      </w:r>
    </w:p>
    <w:p w14:paraId="16B635EE" w14:textId="55C7226D" w:rsidR="00161ED2" w:rsidRPr="00161ED2" w:rsidRDefault="009A6F0B" w:rsidP="00161ED2">
      <w:pPr>
        <w:pStyle w:val="a4"/>
        <w:ind w:leftChars="0"/>
        <w:rPr>
          <w:rFonts w:eastAsiaTheme="minorEastAsia"/>
        </w:rPr>
      </w:pPr>
      <w:r>
        <w:rPr>
          <w:noProof/>
        </w:rPr>
        <w:drawing>
          <wp:inline distT="0" distB="0" distL="0" distR="0" wp14:anchorId="5380901B" wp14:editId="4823BD27">
            <wp:extent cx="5274310" cy="6629400"/>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274310" cy="6629400"/>
                    </a:xfrm>
                    <a:prstGeom prst="rect">
                      <a:avLst/>
                    </a:prstGeom>
                  </pic:spPr>
                </pic:pic>
              </a:graphicData>
            </a:graphic>
          </wp:inline>
        </w:drawing>
      </w:r>
    </w:p>
    <w:p w14:paraId="417A4649" w14:textId="77777777" w:rsidR="009A6F0B" w:rsidRDefault="009A6F0B">
      <w:pPr>
        <w:widowControl/>
        <w:rPr>
          <w:rFonts w:eastAsiaTheme="minorEastAsia"/>
        </w:rPr>
      </w:pPr>
      <w:r>
        <w:rPr>
          <w:rFonts w:eastAsiaTheme="minorEastAsia"/>
        </w:rPr>
        <w:br w:type="page"/>
      </w:r>
    </w:p>
    <w:p w14:paraId="5B08B805" w14:textId="0AE73B6F" w:rsidR="00161ED2" w:rsidRDefault="00161ED2" w:rsidP="00161ED2">
      <w:pPr>
        <w:pStyle w:val="a4"/>
        <w:numPr>
          <w:ilvl w:val="0"/>
          <w:numId w:val="16"/>
        </w:numPr>
        <w:ind w:leftChars="0"/>
        <w:rPr>
          <w:rFonts w:eastAsiaTheme="minorEastAsia"/>
        </w:rPr>
      </w:pPr>
      <w:r w:rsidRPr="00161ED2">
        <w:rPr>
          <w:rFonts w:eastAsiaTheme="minorEastAsia"/>
        </w:rPr>
        <w:lastRenderedPageBreak/>
        <w:t xml:space="preserve">King Fook’s balance sheet 2020 </w:t>
      </w:r>
    </w:p>
    <w:p w14:paraId="63DFCDCA" w14:textId="5872D531" w:rsidR="009A6F0B" w:rsidRPr="00161ED2" w:rsidRDefault="009A6F0B" w:rsidP="009A6F0B">
      <w:pPr>
        <w:pStyle w:val="a4"/>
        <w:ind w:leftChars="0"/>
        <w:rPr>
          <w:rFonts w:eastAsiaTheme="minorEastAsia"/>
        </w:rPr>
      </w:pPr>
      <w:r>
        <w:rPr>
          <w:noProof/>
        </w:rPr>
        <w:drawing>
          <wp:inline distT="0" distB="0" distL="0" distR="0" wp14:anchorId="48699590" wp14:editId="2E659FC6">
            <wp:extent cx="5274310" cy="6493510"/>
            <wp:effectExtent l="0" t="0" r="2540" b="254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274310" cy="6493510"/>
                    </a:xfrm>
                    <a:prstGeom prst="rect">
                      <a:avLst/>
                    </a:prstGeom>
                  </pic:spPr>
                </pic:pic>
              </a:graphicData>
            </a:graphic>
          </wp:inline>
        </w:drawing>
      </w:r>
    </w:p>
    <w:p w14:paraId="5E81BF7F" w14:textId="77777777" w:rsidR="009A6F0B" w:rsidRDefault="009A6F0B">
      <w:pPr>
        <w:widowControl/>
        <w:rPr>
          <w:rFonts w:eastAsiaTheme="minorEastAsia"/>
        </w:rPr>
      </w:pPr>
      <w:r>
        <w:rPr>
          <w:rFonts w:eastAsiaTheme="minorEastAsia"/>
        </w:rPr>
        <w:br w:type="page"/>
      </w:r>
    </w:p>
    <w:p w14:paraId="78887B2B" w14:textId="329C4CC5" w:rsidR="00161ED2" w:rsidRDefault="00161ED2" w:rsidP="00161ED2">
      <w:pPr>
        <w:pStyle w:val="a4"/>
        <w:numPr>
          <w:ilvl w:val="0"/>
          <w:numId w:val="16"/>
        </w:numPr>
        <w:ind w:leftChars="0"/>
        <w:rPr>
          <w:rFonts w:eastAsiaTheme="minorEastAsia"/>
        </w:rPr>
      </w:pPr>
      <w:r w:rsidRPr="00161ED2">
        <w:rPr>
          <w:rFonts w:eastAsiaTheme="minorEastAsia" w:hint="eastAsia"/>
        </w:rPr>
        <w:lastRenderedPageBreak/>
        <w:t>K</w:t>
      </w:r>
      <w:r w:rsidRPr="00161ED2">
        <w:rPr>
          <w:rFonts w:eastAsiaTheme="minorEastAsia"/>
        </w:rPr>
        <w:t>ing Fook’s I</w:t>
      </w:r>
      <w:r w:rsidRPr="00161ED2">
        <w:rPr>
          <w:rFonts w:eastAsiaTheme="minorEastAsia" w:hint="eastAsia"/>
        </w:rPr>
        <w:t>n</w:t>
      </w:r>
      <w:r w:rsidRPr="00161ED2">
        <w:rPr>
          <w:rFonts w:eastAsiaTheme="minorEastAsia"/>
        </w:rPr>
        <w:t>come statement 2020</w:t>
      </w:r>
    </w:p>
    <w:p w14:paraId="3139EF0B" w14:textId="0B810C05" w:rsidR="009A6F0B" w:rsidRPr="00161ED2" w:rsidRDefault="009A6F0B" w:rsidP="009A6F0B">
      <w:pPr>
        <w:pStyle w:val="a4"/>
        <w:ind w:leftChars="0"/>
        <w:rPr>
          <w:rFonts w:eastAsiaTheme="minorEastAsia"/>
        </w:rPr>
      </w:pPr>
      <w:r>
        <w:rPr>
          <w:noProof/>
        </w:rPr>
        <w:drawing>
          <wp:inline distT="0" distB="0" distL="0" distR="0" wp14:anchorId="70B6C27A" wp14:editId="1B8B40F2">
            <wp:extent cx="5274310" cy="6523355"/>
            <wp:effectExtent l="0" t="0" r="254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274310" cy="6523355"/>
                    </a:xfrm>
                    <a:prstGeom prst="rect">
                      <a:avLst/>
                    </a:prstGeom>
                  </pic:spPr>
                </pic:pic>
              </a:graphicData>
            </a:graphic>
          </wp:inline>
        </w:drawing>
      </w:r>
    </w:p>
    <w:p w14:paraId="717D8DF8" w14:textId="77777777" w:rsidR="009A6F0B" w:rsidRDefault="009A6F0B">
      <w:pPr>
        <w:widowControl/>
        <w:rPr>
          <w:rFonts w:eastAsiaTheme="minorEastAsia"/>
        </w:rPr>
      </w:pPr>
      <w:r>
        <w:rPr>
          <w:rFonts w:eastAsiaTheme="minorEastAsia"/>
        </w:rPr>
        <w:br w:type="page"/>
      </w:r>
    </w:p>
    <w:p w14:paraId="7B3AF6D4" w14:textId="78BC5189" w:rsidR="00161ED2" w:rsidRDefault="00161ED2" w:rsidP="00161ED2">
      <w:pPr>
        <w:pStyle w:val="a4"/>
        <w:numPr>
          <w:ilvl w:val="0"/>
          <w:numId w:val="16"/>
        </w:numPr>
        <w:ind w:leftChars="0"/>
        <w:rPr>
          <w:rFonts w:eastAsiaTheme="minorEastAsia"/>
        </w:rPr>
      </w:pPr>
      <w:r w:rsidRPr="00161ED2">
        <w:rPr>
          <w:rFonts w:eastAsiaTheme="minorEastAsia"/>
        </w:rPr>
        <w:lastRenderedPageBreak/>
        <w:t>King Fook’s balance sheet 2021</w:t>
      </w:r>
    </w:p>
    <w:p w14:paraId="6B90EB14" w14:textId="6487A576" w:rsidR="009A6F0B" w:rsidRPr="00161ED2" w:rsidRDefault="009A6F0B" w:rsidP="009A6F0B">
      <w:pPr>
        <w:pStyle w:val="a4"/>
        <w:ind w:leftChars="0"/>
        <w:rPr>
          <w:rFonts w:eastAsiaTheme="minorEastAsia"/>
        </w:rPr>
      </w:pPr>
      <w:r>
        <w:rPr>
          <w:noProof/>
        </w:rPr>
        <w:drawing>
          <wp:inline distT="0" distB="0" distL="0" distR="0" wp14:anchorId="42E39A60" wp14:editId="2D3230B3">
            <wp:extent cx="5274310" cy="6509385"/>
            <wp:effectExtent l="0" t="0" r="2540" b="5715"/>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274310" cy="6509385"/>
                    </a:xfrm>
                    <a:prstGeom prst="rect">
                      <a:avLst/>
                    </a:prstGeom>
                  </pic:spPr>
                </pic:pic>
              </a:graphicData>
            </a:graphic>
          </wp:inline>
        </w:drawing>
      </w:r>
    </w:p>
    <w:p w14:paraId="33FD5915" w14:textId="77777777" w:rsidR="009A6F0B" w:rsidRDefault="009A6F0B">
      <w:pPr>
        <w:widowControl/>
        <w:rPr>
          <w:rFonts w:eastAsiaTheme="minorEastAsia"/>
        </w:rPr>
      </w:pPr>
      <w:r>
        <w:rPr>
          <w:rFonts w:eastAsiaTheme="minorEastAsia"/>
        </w:rPr>
        <w:br w:type="page"/>
      </w:r>
    </w:p>
    <w:p w14:paraId="201C125D" w14:textId="79830FAD" w:rsidR="00161ED2" w:rsidRPr="00161ED2" w:rsidRDefault="00161ED2" w:rsidP="00161ED2">
      <w:pPr>
        <w:pStyle w:val="a4"/>
        <w:numPr>
          <w:ilvl w:val="0"/>
          <w:numId w:val="16"/>
        </w:numPr>
        <w:ind w:leftChars="0"/>
        <w:rPr>
          <w:rFonts w:eastAsiaTheme="minorEastAsia"/>
        </w:rPr>
      </w:pPr>
      <w:r w:rsidRPr="00161ED2">
        <w:rPr>
          <w:rFonts w:eastAsiaTheme="minorEastAsia" w:hint="eastAsia"/>
        </w:rPr>
        <w:lastRenderedPageBreak/>
        <w:t>K</w:t>
      </w:r>
      <w:r w:rsidRPr="00161ED2">
        <w:rPr>
          <w:rFonts w:eastAsiaTheme="minorEastAsia"/>
        </w:rPr>
        <w:t>ing Fook’s I</w:t>
      </w:r>
      <w:r w:rsidRPr="00161ED2">
        <w:rPr>
          <w:rFonts w:eastAsiaTheme="minorEastAsia" w:hint="eastAsia"/>
        </w:rPr>
        <w:t>n</w:t>
      </w:r>
      <w:r w:rsidRPr="00161ED2">
        <w:rPr>
          <w:rFonts w:eastAsiaTheme="minorEastAsia"/>
        </w:rPr>
        <w:t>come statement 2021</w:t>
      </w:r>
    </w:p>
    <w:p w14:paraId="4165D8CD" w14:textId="3B0D7668" w:rsidR="00161ED2" w:rsidRPr="00161ED2" w:rsidRDefault="009A6F0B" w:rsidP="00161ED2">
      <w:pPr>
        <w:rPr>
          <w:rFonts w:eastAsiaTheme="minorEastAsia"/>
        </w:rPr>
      </w:pPr>
      <w:r>
        <w:rPr>
          <w:noProof/>
        </w:rPr>
        <w:drawing>
          <wp:inline distT="0" distB="0" distL="0" distR="0" wp14:anchorId="0E844A8D" wp14:editId="0FF8765C">
            <wp:extent cx="5274310" cy="6501765"/>
            <wp:effectExtent l="0" t="0" r="254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274310" cy="6501765"/>
                    </a:xfrm>
                    <a:prstGeom prst="rect">
                      <a:avLst/>
                    </a:prstGeom>
                  </pic:spPr>
                </pic:pic>
              </a:graphicData>
            </a:graphic>
          </wp:inline>
        </w:drawing>
      </w:r>
    </w:p>
    <w:p w14:paraId="037C1D0F" w14:textId="4B736DB0" w:rsidR="009E2BF9" w:rsidRDefault="009E2BF9" w:rsidP="009E2BF9">
      <w:pPr>
        <w:rPr>
          <w:rFonts w:eastAsiaTheme="minorEastAsia"/>
        </w:rPr>
      </w:pPr>
    </w:p>
    <w:p w14:paraId="2643DD58" w14:textId="77777777" w:rsidR="009E2BF9" w:rsidRPr="009E2BF9" w:rsidRDefault="009E2BF9" w:rsidP="009E2BF9">
      <w:pPr>
        <w:rPr>
          <w:rFonts w:eastAsiaTheme="minorEastAsia"/>
        </w:rPr>
      </w:pPr>
    </w:p>
    <w:sectPr w:rsidR="009E2BF9" w:rsidRPr="009E2BF9" w:rsidSect="00A85EBC">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6CC7C" w14:textId="77777777" w:rsidR="00B563C4" w:rsidRDefault="00B563C4" w:rsidP="00397083">
      <w:r>
        <w:separator/>
      </w:r>
    </w:p>
  </w:endnote>
  <w:endnote w:type="continuationSeparator" w:id="0">
    <w:p w14:paraId="721665EA" w14:textId="77777777" w:rsidR="00B563C4" w:rsidRDefault="00B563C4" w:rsidP="00397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erkeleyStd-Book">
    <w:altName w:val="Cambria"/>
    <w:panose1 w:val="00000000000000000000"/>
    <w:charset w:val="00"/>
    <w:family w:val="roman"/>
    <w:notTrueType/>
    <w:pitch w:val="default"/>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B9284" w14:textId="77777777" w:rsidR="00B563C4" w:rsidRDefault="00B563C4" w:rsidP="00397083">
      <w:r>
        <w:separator/>
      </w:r>
    </w:p>
  </w:footnote>
  <w:footnote w:type="continuationSeparator" w:id="0">
    <w:p w14:paraId="41A55C5D" w14:textId="77777777" w:rsidR="00B563C4" w:rsidRDefault="00B563C4" w:rsidP="003970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913BF"/>
    <w:multiLevelType w:val="hybridMultilevel"/>
    <w:tmpl w:val="CF64DAE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CDD22DB"/>
    <w:multiLevelType w:val="hybridMultilevel"/>
    <w:tmpl w:val="1E24D366"/>
    <w:lvl w:ilvl="0" w:tplc="B3DC81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505826"/>
    <w:multiLevelType w:val="hybridMultilevel"/>
    <w:tmpl w:val="29BA07FE"/>
    <w:lvl w:ilvl="0" w:tplc="04090001">
      <w:start w:val="1"/>
      <w:numFmt w:val="bullet"/>
      <w:lvlText w:val=""/>
      <w:lvlJc w:val="left"/>
      <w:pPr>
        <w:ind w:left="876" w:hanging="480"/>
      </w:pPr>
      <w:rPr>
        <w:rFonts w:ascii="Wingdings" w:hAnsi="Wingdings" w:hint="default"/>
      </w:rPr>
    </w:lvl>
    <w:lvl w:ilvl="1" w:tplc="04090003" w:tentative="1">
      <w:start w:val="1"/>
      <w:numFmt w:val="bullet"/>
      <w:lvlText w:val=""/>
      <w:lvlJc w:val="left"/>
      <w:pPr>
        <w:ind w:left="1356" w:hanging="480"/>
      </w:pPr>
      <w:rPr>
        <w:rFonts w:ascii="Wingdings" w:hAnsi="Wingdings" w:hint="default"/>
      </w:rPr>
    </w:lvl>
    <w:lvl w:ilvl="2" w:tplc="04090005" w:tentative="1">
      <w:start w:val="1"/>
      <w:numFmt w:val="bullet"/>
      <w:lvlText w:val=""/>
      <w:lvlJc w:val="left"/>
      <w:pPr>
        <w:ind w:left="1836" w:hanging="480"/>
      </w:pPr>
      <w:rPr>
        <w:rFonts w:ascii="Wingdings" w:hAnsi="Wingdings" w:hint="default"/>
      </w:rPr>
    </w:lvl>
    <w:lvl w:ilvl="3" w:tplc="04090001" w:tentative="1">
      <w:start w:val="1"/>
      <w:numFmt w:val="bullet"/>
      <w:lvlText w:val=""/>
      <w:lvlJc w:val="left"/>
      <w:pPr>
        <w:ind w:left="2316" w:hanging="480"/>
      </w:pPr>
      <w:rPr>
        <w:rFonts w:ascii="Wingdings" w:hAnsi="Wingdings" w:hint="default"/>
      </w:rPr>
    </w:lvl>
    <w:lvl w:ilvl="4" w:tplc="04090003" w:tentative="1">
      <w:start w:val="1"/>
      <w:numFmt w:val="bullet"/>
      <w:lvlText w:val=""/>
      <w:lvlJc w:val="left"/>
      <w:pPr>
        <w:ind w:left="2796" w:hanging="480"/>
      </w:pPr>
      <w:rPr>
        <w:rFonts w:ascii="Wingdings" w:hAnsi="Wingdings" w:hint="default"/>
      </w:rPr>
    </w:lvl>
    <w:lvl w:ilvl="5" w:tplc="04090005" w:tentative="1">
      <w:start w:val="1"/>
      <w:numFmt w:val="bullet"/>
      <w:lvlText w:val=""/>
      <w:lvlJc w:val="left"/>
      <w:pPr>
        <w:ind w:left="3276" w:hanging="480"/>
      </w:pPr>
      <w:rPr>
        <w:rFonts w:ascii="Wingdings" w:hAnsi="Wingdings" w:hint="default"/>
      </w:rPr>
    </w:lvl>
    <w:lvl w:ilvl="6" w:tplc="04090001" w:tentative="1">
      <w:start w:val="1"/>
      <w:numFmt w:val="bullet"/>
      <w:lvlText w:val=""/>
      <w:lvlJc w:val="left"/>
      <w:pPr>
        <w:ind w:left="3756" w:hanging="480"/>
      </w:pPr>
      <w:rPr>
        <w:rFonts w:ascii="Wingdings" w:hAnsi="Wingdings" w:hint="default"/>
      </w:rPr>
    </w:lvl>
    <w:lvl w:ilvl="7" w:tplc="04090003" w:tentative="1">
      <w:start w:val="1"/>
      <w:numFmt w:val="bullet"/>
      <w:lvlText w:val=""/>
      <w:lvlJc w:val="left"/>
      <w:pPr>
        <w:ind w:left="4236" w:hanging="480"/>
      </w:pPr>
      <w:rPr>
        <w:rFonts w:ascii="Wingdings" w:hAnsi="Wingdings" w:hint="default"/>
      </w:rPr>
    </w:lvl>
    <w:lvl w:ilvl="8" w:tplc="04090005" w:tentative="1">
      <w:start w:val="1"/>
      <w:numFmt w:val="bullet"/>
      <w:lvlText w:val=""/>
      <w:lvlJc w:val="left"/>
      <w:pPr>
        <w:ind w:left="4716" w:hanging="480"/>
      </w:pPr>
      <w:rPr>
        <w:rFonts w:ascii="Wingdings" w:hAnsi="Wingdings" w:hint="default"/>
      </w:rPr>
    </w:lvl>
  </w:abstractNum>
  <w:abstractNum w:abstractNumId="3" w15:restartNumberingAfterBreak="0">
    <w:nsid w:val="1C8A7E65"/>
    <w:multiLevelType w:val="hybridMultilevel"/>
    <w:tmpl w:val="8A101FF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2050536B"/>
    <w:multiLevelType w:val="multilevel"/>
    <w:tmpl w:val="98B4B72E"/>
    <w:lvl w:ilvl="0">
      <w:start w:val="1"/>
      <w:numFmt w:val="decimal"/>
      <w:lvlText w:val="%1."/>
      <w:lvlJc w:val="left"/>
      <w:pPr>
        <w:ind w:left="360" w:hanging="360"/>
      </w:pPr>
      <w:rPr>
        <w:rFonts w:hint="default"/>
      </w:rPr>
    </w:lvl>
    <w:lvl w:ilvl="1">
      <w:start w:val="1"/>
      <w:numFmt w:val="decimal"/>
      <w:isLgl/>
      <w:lvlText w:val="%1.%2"/>
      <w:lvlJc w:val="left"/>
      <w:pPr>
        <w:ind w:left="396" w:hanging="396"/>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24406E7D"/>
    <w:multiLevelType w:val="multilevel"/>
    <w:tmpl w:val="EDC2E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274FE2"/>
    <w:multiLevelType w:val="hybridMultilevel"/>
    <w:tmpl w:val="7368E15A"/>
    <w:lvl w:ilvl="0" w:tplc="29E0BDD0">
      <w:start w:val="1"/>
      <w:numFmt w:val="upp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2262654"/>
    <w:multiLevelType w:val="hybridMultilevel"/>
    <w:tmpl w:val="58344C7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378D5D11"/>
    <w:multiLevelType w:val="hybridMultilevel"/>
    <w:tmpl w:val="376EE8A2"/>
    <w:lvl w:ilvl="0" w:tplc="29E0BDD0">
      <w:start w:val="1"/>
      <w:numFmt w:val="upp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30435F2"/>
    <w:multiLevelType w:val="hybridMultilevel"/>
    <w:tmpl w:val="68F2AB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489784A"/>
    <w:multiLevelType w:val="hybridMultilevel"/>
    <w:tmpl w:val="EE10857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468B7F6B"/>
    <w:multiLevelType w:val="multilevel"/>
    <w:tmpl w:val="13C01C0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CE25F3"/>
    <w:multiLevelType w:val="hybridMultilevel"/>
    <w:tmpl w:val="4F9ECA5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4F0544B6"/>
    <w:multiLevelType w:val="hybridMultilevel"/>
    <w:tmpl w:val="817ABF66"/>
    <w:lvl w:ilvl="0" w:tplc="29E0BDD0">
      <w:start w:val="1"/>
      <w:numFmt w:val="upp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1567B34"/>
    <w:multiLevelType w:val="hybridMultilevel"/>
    <w:tmpl w:val="B712B45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62D37291"/>
    <w:multiLevelType w:val="hybridMultilevel"/>
    <w:tmpl w:val="854E753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472408325">
    <w:abstractNumId w:val="1"/>
  </w:num>
  <w:num w:numId="2" w16cid:durableId="1338969276">
    <w:abstractNumId w:val="10"/>
  </w:num>
  <w:num w:numId="3" w16cid:durableId="1812283951">
    <w:abstractNumId w:val="4"/>
  </w:num>
  <w:num w:numId="4" w16cid:durableId="1138690175">
    <w:abstractNumId w:val="3"/>
  </w:num>
  <w:num w:numId="5" w16cid:durableId="516701635">
    <w:abstractNumId w:val="2"/>
  </w:num>
  <w:num w:numId="6" w16cid:durableId="1396782482">
    <w:abstractNumId w:val="15"/>
  </w:num>
  <w:num w:numId="7" w16cid:durableId="803347215">
    <w:abstractNumId w:val="12"/>
  </w:num>
  <w:num w:numId="8" w16cid:durableId="377166137">
    <w:abstractNumId w:val="5"/>
  </w:num>
  <w:num w:numId="9" w16cid:durableId="59602208">
    <w:abstractNumId w:val="6"/>
  </w:num>
  <w:num w:numId="10" w16cid:durableId="1008680195">
    <w:abstractNumId w:val="13"/>
  </w:num>
  <w:num w:numId="11" w16cid:durableId="1816414944">
    <w:abstractNumId w:val="8"/>
  </w:num>
  <w:num w:numId="12" w16cid:durableId="1248541344">
    <w:abstractNumId w:val="9"/>
  </w:num>
  <w:num w:numId="13" w16cid:durableId="376005738">
    <w:abstractNumId w:val="11"/>
  </w:num>
  <w:num w:numId="14" w16cid:durableId="2082630974">
    <w:abstractNumId w:val="7"/>
  </w:num>
  <w:num w:numId="15" w16cid:durableId="1801533642">
    <w:abstractNumId w:val="14"/>
  </w:num>
  <w:num w:numId="16" w16cid:durableId="14876738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AFE"/>
    <w:rsid w:val="000014F4"/>
    <w:rsid w:val="00003D23"/>
    <w:rsid w:val="00007E30"/>
    <w:rsid w:val="00014C43"/>
    <w:rsid w:val="0002263B"/>
    <w:rsid w:val="00024FDB"/>
    <w:rsid w:val="00024FEC"/>
    <w:rsid w:val="000415CA"/>
    <w:rsid w:val="00042C38"/>
    <w:rsid w:val="00045AEE"/>
    <w:rsid w:val="00045FF9"/>
    <w:rsid w:val="00062739"/>
    <w:rsid w:val="00065365"/>
    <w:rsid w:val="0006581E"/>
    <w:rsid w:val="00065C2D"/>
    <w:rsid w:val="00072F25"/>
    <w:rsid w:val="000756F8"/>
    <w:rsid w:val="00076686"/>
    <w:rsid w:val="0008275A"/>
    <w:rsid w:val="0008313B"/>
    <w:rsid w:val="000921C4"/>
    <w:rsid w:val="000A1CD4"/>
    <w:rsid w:val="000B01CD"/>
    <w:rsid w:val="000B11A8"/>
    <w:rsid w:val="000B2973"/>
    <w:rsid w:val="000B4FCB"/>
    <w:rsid w:val="000C34DE"/>
    <w:rsid w:val="000C4953"/>
    <w:rsid w:val="000D0A70"/>
    <w:rsid w:val="000D596F"/>
    <w:rsid w:val="000D7B06"/>
    <w:rsid w:val="000E74A3"/>
    <w:rsid w:val="000F36A6"/>
    <w:rsid w:val="00101E2C"/>
    <w:rsid w:val="0010393A"/>
    <w:rsid w:val="001164FD"/>
    <w:rsid w:val="00123A6D"/>
    <w:rsid w:val="001248FC"/>
    <w:rsid w:val="00124EC9"/>
    <w:rsid w:val="001316BA"/>
    <w:rsid w:val="001369C0"/>
    <w:rsid w:val="00140304"/>
    <w:rsid w:val="00143347"/>
    <w:rsid w:val="00144031"/>
    <w:rsid w:val="00145964"/>
    <w:rsid w:val="00157B86"/>
    <w:rsid w:val="00161CA6"/>
    <w:rsid w:val="00161ED2"/>
    <w:rsid w:val="0016462C"/>
    <w:rsid w:val="00166AA7"/>
    <w:rsid w:val="00170138"/>
    <w:rsid w:val="001754DC"/>
    <w:rsid w:val="0017706D"/>
    <w:rsid w:val="001920A3"/>
    <w:rsid w:val="00193990"/>
    <w:rsid w:val="001B3F58"/>
    <w:rsid w:val="001B53B6"/>
    <w:rsid w:val="001C10E2"/>
    <w:rsid w:val="001C28EB"/>
    <w:rsid w:val="001C5B8F"/>
    <w:rsid w:val="001D2372"/>
    <w:rsid w:val="001D418E"/>
    <w:rsid w:val="001D562C"/>
    <w:rsid w:val="001D5B74"/>
    <w:rsid w:val="001E6D2B"/>
    <w:rsid w:val="00205C77"/>
    <w:rsid w:val="00207CA8"/>
    <w:rsid w:val="002108DF"/>
    <w:rsid w:val="00213F33"/>
    <w:rsid w:val="00214242"/>
    <w:rsid w:val="0021433B"/>
    <w:rsid w:val="00215814"/>
    <w:rsid w:val="002214A0"/>
    <w:rsid w:val="00222015"/>
    <w:rsid w:val="00222967"/>
    <w:rsid w:val="00222CBD"/>
    <w:rsid w:val="002264E1"/>
    <w:rsid w:val="00233ACC"/>
    <w:rsid w:val="00236DB6"/>
    <w:rsid w:val="00237E01"/>
    <w:rsid w:val="0024366B"/>
    <w:rsid w:val="00243FD9"/>
    <w:rsid w:val="0024779A"/>
    <w:rsid w:val="00253761"/>
    <w:rsid w:val="00253EDC"/>
    <w:rsid w:val="0025791E"/>
    <w:rsid w:val="00264122"/>
    <w:rsid w:val="00272E2B"/>
    <w:rsid w:val="002732EB"/>
    <w:rsid w:val="0027592A"/>
    <w:rsid w:val="0027596F"/>
    <w:rsid w:val="002809C8"/>
    <w:rsid w:val="00283351"/>
    <w:rsid w:val="002A124A"/>
    <w:rsid w:val="002A428B"/>
    <w:rsid w:val="002A4917"/>
    <w:rsid w:val="002A7FC2"/>
    <w:rsid w:val="002B063A"/>
    <w:rsid w:val="002B7D61"/>
    <w:rsid w:val="002C30D8"/>
    <w:rsid w:val="002C5AA0"/>
    <w:rsid w:val="002C6849"/>
    <w:rsid w:val="002D2A70"/>
    <w:rsid w:val="002D38C6"/>
    <w:rsid w:val="002D5C85"/>
    <w:rsid w:val="002D7055"/>
    <w:rsid w:val="002F0303"/>
    <w:rsid w:val="002F3926"/>
    <w:rsid w:val="002F59EC"/>
    <w:rsid w:val="00303C4B"/>
    <w:rsid w:val="0031498D"/>
    <w:rsid w:val="003200BC"/>
    <w:rsid w:val="00322890"/>
    <w:rsid w:val="00325C80"/>
    <w:rsid w:val="00344110"/>
    <w:rsid w:val="0034592B"/>
    <w:rsid w:val="00352571"/>
    <w:rsid w:val="00356DF6"/>
    <w:rsid w:val="00356FBA"/>
    <w:rsid w:val="00361236"/>
    <w:rsid w:val="00363D26"/>
    <w:rsid w:val="00374C29"/>
    <w:rsid w:val="00377347"/>
    <w:rsid w:val="00380EC7"/>
    <w:rsid w:val="0038276D"/>
    <w:rsid w:val="00383277"/>
    <w:rsid w:val="003855D0"/>
    <w:rsid w:val="00397083"/>
    <w:rsid w:val="003A4290"/>
    <w:rsid w:val="003A55B9"/>
    <w:rsid w:val="003A605D"/>
    <w:rsid w:val="003B3AF8"/>
    <w:rsid w:val="003C469B"/>
    <w:rsid w:val="003C7FED"/>
    <w:rsid w:val="003D2FCA"/>
    <w:rsid w:val="003D3435"/>
    <w:rsid w:val="003D5008"/>
    <w:rsid w:val="003D6343"/>
    <w:rsid w:val="003E56A4"/>
    <w:rsid w:val="003F0CB8"/>
    <w:rsid w:val="003F372A"/>
    <w:rsid w:val="00416A8F"/>
    <w:rsid w:val="0042435F"/>
    <w:rsid w:val="004366F1"/>
    <w:rsid w:val="004532AE"/>
    <w:rsid w:val="00457151"/>
    <w:rsid w:val="004575CE"/>
    <w:rsid w:val="0046044D"/>
    <w:rsid w:val="00461C37"/>
    <w:rsid w:val="00461F02"/>
    <w:rsid w:val="00472F23"/>
    <w:rsid w:val="00476F6E"/>
    <w:rsid w:val="00480D3A"/>
    <w:rsid w:val="00484AFE"/>
    <w:rsid w:val="00493311"/>
    <w:rsid w:val="00496A3B"/>
    <w:rsid w:val="004A3CEB"/>
    <w:rsid w:val="004B0F8E"/>
    <w:rsid w:val="004B4A4E"/>
    <w:rsid w:val="004B75A8"/>
    <w:rsid w:val="004C0367"/>
    <w:rsid w:val="004C2C9B"/>
    <w:rsid w:val="004C588B"/>
    <w:rsid w:val="004D60FE"/>
    <w:rsid w:val="004F27B6"/>
    <w:rsid w:val="004F288D"/>
    <w:rsid w:val="004F37A6"/>
    <w:rsid w:val="00500FF8"/>
    <w:rsid w:val="00505D2F"/>
    <w:rsid w:val="005132D5"/>
    <w:rsid w:val="00513560"/>
    <w:rsid w:val="00513866"/>
    <w:rsid w:val="00521962"/>
    <w:rsid w:val="0052205A"/>
    <w:rsid w:val="00523DB2"/>
    <w:rsid w:val="00524ABA"/>
    <w:rsid w:val="005379DF"/>
    <w:rsid w:val="005400D1"/>
    <w:rsid w:val="00551818"/>
    <w:rsid w:val="0057052B"/>
    <w:rsid w:val="00572FCA"/>
    <w:rsid w:val="0057525A"/>
    <w:rsid w:val="005757BB"/>
    <w:rsid w:val="00577BF0"/>
    <w:rsid w:val="005855C2"/>
    <w:rsid w:val="005942AC"/>
    <w:rsid w:val="00595A4B"/>
    <w:rsid w:val="005979E1"/>
    <w:rsid w:val="005A0025"/>
    <w:rsid w:val="005A251C"/>
    <w:rsid w:val="005B1C58"/>
    <w:rsid w:val="005B7001"/>
    <w:rsid w:val="005C2280"/>
    <w:rsid w:val="005C4452"/>
    <w:rsid w:val="005E5D55"/>
    <w:rsid w:val="005E74E5"/>
    <w:rsid w:val="005F420B"/>
    <w:rsid w:val="005F42D6"/>
    <w:rsid w:val="005F473F"/>
    <w:rsid w:val="005F7203"/>
    <w:rsid w:val="005F7A22"/>
    <w:rsid w:val="00600421"/>
    <w:rsid w:val="00604304"/>
    <w:rsid w:val="006075EB"/>
    <w:rsid w:val="00610CC6"/>
    <w:rsid w:val="00612D63"/>
    <w:rsid w:val="00613177"/>
    <w:rsid w:val="006165DF"/>
    <w:rsid w:val="00621EFB"/>
    <w:rsid w:val="006220FB"/>
    <w:rsid w:val="00625BED"/>
    <w:rsid w:val="00626574"/>
    <w:rsid w:val="00627CA6"/>
    <w:rsid w:val="00632212"/>
    <w:rsid w:val="00632ECB"/>
    <w:rsid w:val="0063300E"/>
    <w:rsid w:val="006346C3"/>
    <w:rsid w:val="00634AFE"/>
    <w:rsid w:val="00641220"/>
    <w:rsid w:val="006435BB"/>
    <w:rsid w:val="0064527C"/>
    <w:rsid w:val="00650622"/>
    <w:rsid w:val="00650B10"/>
    <w:rsid w:val="006528F4"/>
    <w:rsid w:val="0066026A"/>
    <w:rsid w:val="00660533"/>
    <w:rsid w:val="0066197C"/>
    <w:rsid w:val="00665CC1"/>
    <w:rsid w:val="0067061B"/>
    <w:rsid w:val="00675598"/>
    <w:rsid w:val="0068265D"/>
    <w:rsid w:val="00682F35"/>
    <w:rsid w:val="00691D3B"/>
    <w:rsid w:val="006934C3"/>
    <w:rsid w:val="00694E9A"/>
    <w:rsid w:val="006A2F88"/>
    <w:rsid w:val="006A49AE"/>
    <w:rsid w:val="006B45F0"/>
    <w:rsid w:val="006B5D19"/>
    <w:rsid w:val="006B6C0D"/>
    <w:rsid w:val="006C0EB1"/>
    <w:rsid w:val="006C6C51"/>
    <w:rsid w:val="006D1693"/>
    <w:rsid w:val="006E3DDF"/>
    <w:rsid w:val="006E46C0"/>
    <w:rsid w:val="006E5FD7"/>
    <w:rsid w:val="006E7DD8"/>
    <w:rsid w:val="006F22EE"/>
    <w:rsid w:val="006F2E58"/>
    <w:rsid w:val="00724C41"/>
    <w:rsid w:val="00725352"/>
    <w:rsid w:val="00727E76"/>
    <w:rsid w:val="00730920"/>
    <w:rsid w:val="00733370"/>
    <w:rsid w:val="00734EA7"/>
    <w:rsid w:val="00736638"/>
    <w:rsid w:val="00747E0D"/>
    <w:rsid w:val="00750F27"/>
    <w:rsid w:val="007646B2"/>
    <w:rsid w:val="0077415A"/>
    <w:rsid w:val="00776550"/>
    <w:rsid w:val="00780C5C"/>
    <w:rsid w:val="007835E8"/>
    <w:rsid w:val="007913B5"/>
    <w:rsid w:val="00793CE5"/>
    <w:rsid w:val="00796E90"/>
    <w:rsid w:val="007A4D2D"/>
    <w:rsid w:val="007A77EE"/>
    <w:rsid w:val="007B4826"/>
    <w:rsid w:val="007B7953"/>
    <w:rsid w:val="007C1DC4"/>
    <w:rsid w:val="007C254A"/>
    <w:rsid w:val="007D2FCC"/>
    <w:rsid w:val="007E1ACF"/>
    <w:rsid w:val="007E1F59"/>
    <w:rsid w:val="007E7887"/>
    <w:rsid w:val="007F3F63"/>
    <w:rsid w:val="007F4EF5"/>
    <w:rsid w:val="007F6420"/>
    <w:rsid w:val="007F64A7"/>
    <w:rsid w:val="00802194"/>
    <w:rsid w:val="00802AF5"/>
    <w:rsid w:val="008046F1"/>
    <w:rsid w:val="00804C95"/>
    <w:rsid w:val="008066BF"/>
    <w:rsid w:val="008118E6"/>
    <w:rsid w:val="0081336E"/>
    <w:rsid w:val="008139D4"/>
    <w:rsid w:val="00815069"/>
    <w:rsid w:val="00820ECC"/>
    <w:rsid w:val="00821632"/>
    <w:rsid w:val="0082211F"/>
    <w:rsid w:val="008321DC"/>
    <w:rsid w:val="00832A24"/>
    <w:rsid w:val="00833C1C"/>
    <w:rsid w:val="00835B5A"/>
    <w:rsid w:val="00840B1A"/>
    <w:rsid w:val="0084259E"/>
    <w:rsid w:val="00844734"/>
    <w:rsid w:val="00844CBD"/>
    <w:rsid w:val="0084552C"/>
    <w:rsid w:val="00850729"/>
    <w:rsid w:val="00851D74"/>
    <w:rsid w:val="00856368"/>
    <w:rsid w:val="0086072B"/>
    <w:rsid w:val="00862004"/>
    <w:rsid w:val="00865571"/>
    <w:rsid w:val="0087194E"/>
    <w:rsid w:val="00875ADE"/>
    <w:rsid w:val="00877210"/>
    <w:rsid w:val="00895C9D"/>
    <w:rsid w:val="00897CFF"/>
    <w:rsid w:val="008A4AD6"/>
    <w:rsid w:val="008A686E"/>
    <w:rsid w:val="008A76AB"/>
    <w:rsid w:val="008A7A42"/>
    <w:rsid w:val="008B3851"/>
    <w:rsid w:val="008C0630"/>
    <w:rsid w:val="008C726D"/>
    <w:rsid w:val="008D35A6"/>
    <w:rsid w:val="008D63A4"/>
    <w:rsid w:val="008E10BB"/>
    <w:rsid w:val="008E5D18"/>
    <w:rsid w:val="008F00E7"/>
    <w:rsid w:val="008F3701"/>
    <w:rsid w:val="008F6928"/>
    <w:rsid w:val="009053D6"/>
    <w:rsid w:val="009118F5"/>
    <w:rsid w:val="00912C4E"/>
    <w:rsid w:val="009237C8"/>
    <w:rsid w:val="00925824"/>
    <w:rsid w:val="00925A51"/>
    <w:rsid w:val="0093628B"/>
    <w:rsid w:val="00937207"/>
    <w:rsid w:val="00940E94"/>
    <w:rsid w:val="00944DC0"/>
    <w:rsid w:val="00945730"/>
    <w:rsid w:val="00953A31"/>
    <w:rsid w:val="00954FD3"/>
    <w:rsid w:val="00956925"/>
    <w:rsid w:val="00967B5E"/>
    <w:rsid w:val="00974987"/>
    <w:rsid w:val="00975C96"/>
    <w:rsid w:val="009774C8"/>
    <w:rsid w:val="00980841"/>
    <w:rsid w:val="00981145"/>
    <w:rsid w:val="009855F8"/>
    <w:rsid w:val="00987D53"/>
    <w:rsid w:val="0099132B"/>
    <w:rsid w:val="00992B1D"/>
    <w:rsid w:val="00994334"/>
    <w:rsid w:val="009968EC"/>
    <w:rsid w:val="00997689"/>
    <w:rsid w:val="009A2200"/>
    <w:rsid w:val="009A5EA5"/>
    <w:rsid w:val="009A69F2"/>
    <w:rsid w:val="009A6F0B"/>
    <w:rsid w:val="009C0CD0"/>
    <w:rsid w:val="009C2E13"/>
    <w:rsid w:val="009C7CAE"/>
    <w:rsid w:val="009E293E"/>
    <w:rsid w:val="009E2BF9"/>
    <w:rsid w:val="009E755B"/>
    <w:rsid w:val="00A0017D"/>
    <w:rsid w:val="00A02CA5"/>
    <w:rsid w:val="00A02E58"/>
    <w:rsid w:val="00A10EE4"/>
    <w:rsid w:val="00A11C9E"/>
    <w:rsid w:val="00A1201C"/>
    <w:rsid w:val="00A16408"/>
    <w:rsid w:val="00A26AC9"/>
    <w:rsid w:val="00A27CFF"/>
    <w:rsid w:val="00A3448B"/>
    <w:rsid w:val="00A34AFC"/>
    <w:rsid w:val="00A41C21"/>
    <w:rsid w:val="00A4468C"/>
    <w:rsid w:val="00A678B6"/>
    <w:rsid w:val="00A707B4"/>
    <w:rsid w:val="00A819E5"/>
    <w:rsid w:val="00A827B9"/>
    <w:rsid w:val="00A849BE"/>
    <w:rsid w:val="00A85EBC"/>
    <w:rsid w:val="00A91BDE"/>
    <w:rsid w:val="00A94159"/>
    <w:rsid w:val="00AA364F"/>
    <w:rsid w:val="00AA412D"/>
    <w:rsid w:val="00AA4627"/>
    <w:rsid w:val="00AB21B7"/>
    <w:rsid w:val="00AB2CE7"/>
    <w:rsid w:val="00AB4AC8"/>
    <w:rsid w:val="00AB50D2"/>
    <w:rsid w:val="00AB6833"/>
    <w:rsid w:val="00AC7017"/>
    <w:rsid w:val="00AC707D"/>
    <w:rsid w:val="00AD34C3"/>
    <w:rsid w:val="00AD40C0"/>
    <w:rsid w:val="00AD4A1E"/>
    <w:rsid w:val="00AD53DC"/>
    <w:rsid w:val="00AD5DE9"/>
    <w:rsid w:val="00AD5EA0"/>
    <w:rsid w:val="00AE0BE1"/>
    <w:rsid w:val="00AE1EE0"/>
    <w:rsid w:val="00AE6865"/>
    <w:rsid w:val="00AE7A33"/>
    <w:rsid w:val="00B044BD"/>
    <w:rsid w:val="00B10BEF"/>
    <w:rsid w:val="00B10C31"/>
    <w:rsid w:val="00B111CD"/>
    <w:rsid w:val="00B13162"/>
    <w:rsid w:val="00B14E23"/>
    <w:rsid w:val="00B15530"/>
    <w:rsid w:val="00B17504"/>
    <w:rsid w:val="00B226E6"/>
    <w:rsid w:val="00B26FFC"/>
    <w:rsid w:val="00B274C3"/>
    <w:rsid w:val="00B27805"/>
    <w:rsid w:val="00B30799"/>
    <w:rsid w:val="00B44A6D"/>
    <w:rsid w:val="00B53157"/>
    <w:rsid w:val="00B563C4"/>
    <w:rsid w:val="00B63A21"/>
    <w:rsid w:val="00B6588C"/>
    <w:rsid w:val="00B72C8D"/>
    <w:rsid w:val="00B73FF5"/>
    <w:rsid w:val="00B74E7F"/>
    <w:rsid w:val="00B774E8"/>
    <w:rsid w:val="00B962F1"/>
    <w:rsid w:val="00B970FF"/>
    <w:rsid w:val="00B973A0"/>
    <w:rsid w:val="00BA49B9"/>
    <w:rsid w:val="00BB0529"/>
    <w:rsid w:val="00BB15FE"/>
    <w:rsid w:val="00BB3DFD"/>
    <w:rsid w:val="00BB688A"/>
    <w:rsid w:val="00BB6A33"/>
    <w:rsid w:val="00BC7526"/>
    <w:rsid w:val="00BD2003"/>
    <w:rsid w:val="00BD5ACB"/>
    <w:rsid w:val="00BD6D80"/>
    <w:rsid w:val="00BE05C0"/>
    <w:rsid w:val="00BE145D"/>
    <w:rsid w:val="00BE1EC2"/>
    <w:rsid w:val="00BE1ECA"/>
    <w:rsid w:val="00BE5763"/>
    <w:rsid w:val="00BE634B"/>
    <w:rsid w:val="00BF066E"/>
    <w:rsid w:val="00BF076D"/>
    <w:rsid w:val="00C06918"/>
    <w:rsid w:val="00C11329"/>
    <w:rsid w:val="00C11BC4"/>
    <w:rsid w:val="00C12DCC"/>
    <w:rsid w:val="00C1730D"/>
    <w:rsid w:val="00C25546"/>
    <w:rsid w:val="00C25838"/>
    <w:rsid w:val="00C27E0E"/>
    <w:rsid w:val="00C3205C"/>
    <w:rsid w:val="00C33973"/>
    <w:rsid w:val="00C4752F"/>
    <w:rsid w:val="00C55828"/>
    <w:rsid w:val="00C6283D"/>
    <w:rsid w:val="00C63B90"/>
    <w:rsid w:val="00C70C2F"/>
    <w:rsid w:val="00C7232E"/>
    <w:rsid w:val="00C72D1E"/>
    <w:rsid w:val="00C83EB9"/>
    <w:rsid w:val="00C851D8"/>
    <w:rsid w:val="00CB282B"/>
    <w:rsid w:val="00CB5B0A"/>
    <w:rsid w:val="00CB5D91"/>
    <w:rsid w:val="00CB6D86"/>
    <w:rsid w:val="00CC4665"/>
    <w:rsid w:val="00CD31F0"/>
    <w:rsid w:val="00CD53E4"/>
    <w:rsid w:val="00CE48DE"/>
    <w:rsid w:val="00CE649B"/>
    <w:rsid w:val="00CF1031"/>
    <w:rsid w:val="00CF3759"/>
    <w:rsid w:val="00CF466B"/>
    <w:rsid w:val="00CF55B5"/>
    <w:rsid w:val="00CF5B2D"/>
    <w:rsid w:val="00D02457"/>
    <w:rsid w:val="00D0402D"/>
    <w:rsid w:val="00D06169"/>
    <w:rsid w:val="00D07143"/>
    <w:rsid w:val="00D12EBA"/>
    <w:rsid w:val="00D16555"/>
    <w:rsid w:val="00D23585"/>
    <w:rsid w:val="00D26D6E"/>
    <w:rsid w:val="00D33DCC"/>
    <w:rsid w:val="00D35962"/>
    <w:rsid w:val="00D426EF"/>
    <w:rsid w:val="00D5553B"/>
    <w:rsid w:val="00D66208"/>
    <w:rsid w:val="00D67783"/>
    <w:rsid w:val="00D77570"/>
    <w:rsid w:val="00D77855"/>
    <w:rsid w:val="00D81CDA"/>
    <w:rsid w:val="00D87B2B"/>
    <w:rsid w:val="00DA0B72"/>
    <w:rsid w:val="00DB111B"/>
    <w:rsid w:val="00DC01A2"/>
    <w:rsid w:val="00DC2A06"/>
    <w:rsid w:val="00DC2C69"/>
    <w:rsid w:val="00DC3930"/>
    <w:rsid w:val="00DC3EFE"/>
    <w:rsid w:val="00DD2257"/>
    <w:rsid w:val="00DD3572"/>
    <w:rsid w:val="00DD483F"/>
    <w:rsid w:val="00DD740F"/>
    <w:rsid w:val="00DE2A47"/>
    <w:rsid w:val="00DE6106"/>
    <w:rsid w:val="00DF7B9A"/>
    <w:rsid w:val="00E11845"/>
    <w:rsid w:val="00E149F2"/>
    <w:rsid w:val="00E1571E"/>
    <w:rsid w:val="00E20A1C"/>
    <w:rsid w:val="00E22C51"/>
    <w:rsid w:val="00E22F3F"/>
    <w:rsid w:val="00E3449C"/>
    <w:rsid w:val="00E36532"/>
    <w:rsid w:val="00E43B04"/>
    <w:rsid w:val="00E4548B"/>
    <w:rsid w:val="00E46B09"/>
    <w:rsid w:val="00E4781D"/>
    <w:rsid w:val="00E51748"/>
    <w:rsid w:val="00E6010B"/>
    <w:rsid w:val="00E64A79"/>
    <w:rsid w:val="00E73AAF"/>
    <w:rsid w:val="00E74A9F"/>
    <w:rsid w:val="00E81DA8"/>
    <w:rsid w:val="00E826BD"/>
    <w:rsid w:val="00E909D6"/>
    <w:rsid w:val="00E93CB4"/>
    <w:rsid w:val="00E9798A"/>
    <w:rsid w:val="00EA12E4"/>
    <w:rsid w:val="00EA392B"/>
    <w:rsid w:val="00EA42C2"/>
    <w:rsid w:val="00EA45BC"/>
    <w:rsid w:val="00EA569C"/>
    <w:rsid w:val="00EA7EB2"/>
    <w:rsid w:val="00EB3966"/>
    <w:rsid w:val="00EB3C35"/>
    <w:rsid w:val="00EB409D"/>
    <w:rsid w:val="00EC731A"/>
    <w:rsid w:val="00EC7A8A"/>
    <w:rsid w:val="00ED3B6D"/>
    <w:rsid w:val="00ED4C54"/>
    <w:rsid w:val="00EE3638"/>
    <w:rsid w:val="00EE3B95"/>
    <w:rsid w:val="00EE5FB8"/>
    <w:rsid w:val="00F018D3"/>
    <w:rsid w:val="00F06CCD"/>
    <w:rsid w:val="00F24103"/>
    <w:rsid w:val="00F2516C"/>
    <w:rsid w:val="00F25747"/>
    <w:rsid w:val="00F26B10"/>
    <w:rsid w:val="00F3531A"/>
    <w:rsid w:val="00F363B9"/>
    <w:rsid w:val="00F43523"/>
    <w:rsid w:val="00F53560"/>
    <w:rsid w:val="00F56501"/>
    <w:rsid w:val="00F6410E"/>
    <w:rsid w:val="00F7029D"/>
    <w:rsid w:val="00F70F7F"/>
    <w:rsid w:val="00F90893"/>
    <w:rsid w:val="00F9629E"/>
    <w:rsid w:val="00FA1F42"/>
    <w:rsid w:val="00FA6269"/>
    <w:rsid w:val="00FA6E2F"/>
    <w:rsid w:val="00FA6E5F"/>
    <w:rsid w:val="00FB2ED8"/>
    <w:rsid w:val="00FB4858"/>
    <w:rsid w:val="00FB5D23"/>
    <w:rsid w:val="00FC79EF"/>
    <w:rsid w:val="00FE2BFF"/>
    <w:rsid w:val="00FF1436"/>
    <w:rsid w:val="00FF4A3E"/>
    <w:rsid w:val="00FF63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96E759"/>
  <w15:chartTrackingRefBased/>
  <w15:docId w15:val="{FDB4D3FF-3E59-4502-9559-B04764977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2739"/>
    <w:pPr>
      <w:widowControl w:val="0"/>
    </w:pPr>
    <w:rPr>
      <w:rFonts w:ascii="Arial" w:eastAsia="Arial" w:hAnsi="Arial" w:cs="Arial"/>
      <w:szCs w:val="24"/>
    </w:rPr>
  </w:style>
  <w:style w:type="paragraph" w:styleId="1">
    <w:name w:val="heading 1"/>
    <w:basedOn w:val="a"/>
    <w:next w:val="a"/>
    <w:link w:val="10"/>
    <w:uiPriority w:val="9"/>
    <w:qFormat/>
    <w:rsid w:val="00572FCA"/>
    <w:pPr>
      <w:keepNext/>
      <w:spacing w:before="180" w:after="180" w:line="720" w:lineRule="auto"/>
      <w:outlineLvl w:val="0"/>
    </w:pPr>
    <w:rPr>
      <w:b/>
      <w:bCs/>
      <w:kern w:val="52"/>
      <w:sz w:val="28"/>
      <w:szCs w:val="32"/>
    </w:rPr>
  </w:style>
  <w:style w:type="paragraph" w:styleId="2">
    <w:name w:val="heading 2"/>
    <w:basedOn w:val="a"/>
    <w:next w:val="a"/>
    <w:link w:val="20"/>
    <w:uiPriority w:val="9"/>
    <w:unhideWhenUsed/>
    <w:qFormat/>
    <w:rsid w:val="00780C5C"/>
    <w:pPr>
      <w:keepNext/>
      <w:spacing w:line="720" w:lineRule="auto"/>
      <w:outlineLvl w:val="1"/>
    </w:pPr>
    <w:rPr>
      <w:b/>
      <w:bCs/>
      <w:szCs w:val="32"/>
    </w:rPr>
  </w:style>
  <w:style w:type="paragraph" w:styleId="4">
    <w:name w:val="heading 4"/>
    <w:basedOn w:val="a"/>
    <w:next w:val="a"/>
    <w:link w:val="40"/>
    <w:uiPriority w:val="9"/>
    <w:semiHidden/>
    <w:unhideWhenUsed/>
    <w:qFormat/>
    <w:rsid w:val="00945730"/>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72FCA"/>
    <w:rPr>
      <w:rFonts w:ascii="Arial" w:eastAsia="Arial" w:hAnsi="Arial" w:cs="Arial"/>
      <w:b/>
      <w:bCs/>
      <w:kern w:val="52"/>
      <w:sz w:val="28"/>
      <w:szCs w:val="32"/>
    </w:rPr>
  </w:style>
  <w:style w:type="paragraph" w:styleId="TOC">
    <w:name w:val="TOC Heading"/>
    <w:basedOn w:val="1"/>
    <w:next w:val="a"/>
    <w:uiPriority w:val="39"/>
    <w:unhideWhenUsed/>
    <w:qFormat/>
    <w:rsid w:val="00484AFE"/>
    <w:pPr>
      <w:keepLines/>
      <w:widowControl/>
      <w:spacing w:before="240" w:after="0" w:line="259" w:lineRule="auto"/>
      <w:outlineLvl w:val="9"/>
    </w:pPr>
    <w:rPr>
      <w:b w:val="0"/>
      <w:bCs w:val="0"/>
      <w:color w:val="2F5496" w:themeColor="accent1" w:themeShade="BF"/>
      <w:kern w:val="0"/>
      <w:sz w:val="32"/>
    </w:rPr>
  </w:style>
  <w:style w:type="character" w:customStyle="1" w:styleId="20">
    <w:name w:val="标题 2 字符"/>
    <w:basedOn w:val="a0"/>
    <w:link w:val="2"/>
    <w:uiPriority w:val="9"/>
    <w:rsid w:val="00780C5C"/>
    <w:rPr>
      <w:rFonts w:ascii="Arial" w:eastAsia="Arial" w:hAnsi="Arial" w:cs="Arial"/>
      <w:b/>
      <w:bCs/>
      <w:szCs w:val="32"/>
    </w:rPr>
  </w:style>
  <w:style w:type="paragraph" w:styleId="TOC1">
    <w:name w:val="toc 1"/>
    <w:basedOn w:val="a"/>
    <w:next w:val="a"/>
    <w:autoRedefine/>
    <w:uiPriority w:val="39"/>
    <w:unhideWhenUsed/>
    <w:rsid w:val="00C7232E"/>
  </w:style>
  <w:style w:type="character" w:styleId="a3">
    <w:name w:val="Hyperlink"/>
    <w:basedOn w:val="a0"/>
    <w:uiPriority w:val="99"/>
    <w:unhideWhenUsed/>
    <w:rsid w:val="00C7232E"/>
    <w:rPr>
      <w:color w:val="0563C1" w:themeColor="hyperlink"/>
      <w:u w:val="single"/>
    </w:rPr>
  </w:style>
  <w:style w:type="paragraph" w:styleId="a4">
    <w:name w:val="List Paragraph"/>
    <w:basedOn w:val="a"/>
    <w:uiPriority w:val="34"/>
    <w:qFormat/>
    <w:rsid w:val="00F43523"/>
    <w:pPr>
      <w:ind w:leftChars="200" w:left="480"/>
    </w:pPr>
  </w:style>
  <w:style w:type="character" w:styleId="a5">
    <w:name w:val="Unresolved Mention"/>
    <w:basedOn w:val="a0"/>
    <w:uiPriority w:val="99"/>
    <w:semiHidden/>
    <w:unhideWhenUsed/>
    <w:rsid w:val="00D12EBA"/>
    <w:rPr>
      <w:color w:val="605E5C"/>
      <w:shd w:val="clear" w:color="auto" w:fill="E1DFDD"/>
    </w:rPr>
  </w:style>
  <w:style w:type="table" w:styleId="a6">
    <w:name w:val="Table Grid"/>
    <w:basedOn w:val="a1"/>
    <w:uiPriority w:val="39"/>
    <w:rsid w:val="001D41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4">
    <w:name w:val="Grid Table 5 Dark Accent 4"/>
    <w:basedOn w:val="a1"/>
    <w:uiPriority w:val="50"/>
    <w:rsid w:val="00A02E5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4-4">
    <w:name w:val="Grid Table 4 Accent 4"/>
    <w:basedOn w:val="a1"/>
    <w:uiPriority w:val="49"/>
    <w:rsid w:val="00A02E58"/>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7-4">
    <w:name w:val="Grid Table 7 Colorful Accent 4"/>
    <w:basedOn w:val="a1"/>
    <w:uiPriority w:val="52"/>
    <w:rsid w:val="00A02E58"/>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6-4">
    <w:name w:val="Grid Table 6 Colorful Accent 4"/>
    <w:basedOn w:val="a1"/>
    <w:uiPriority w:val="51"/>
    <w:rsid w:val="00A02E58"/>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
    <w:name w:val="Grid Table 6 Colorful"/>
    <w:basedOn w:val="a1"/>
    <w:uiPriority w:val="51"/>
    <w:rsid w:val="00A02E5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7">
    <w:name w:val="Normal (Web)"/>
    <w:basedOn w:val="a"/>
    <w:uiPriority w:val="99"/>
    <w:semiHidden/>
    <w:unhideWhenUsed/>
    <w:rsid w:val="006075EB"/>
    <w:pPr>
      <w:widowControl/>
      <w:spacing w:before="100" w:beforeAutospacing="1" w:after="100" w:afterAutospacing="1"/>
    </w:pPr>
    <w:rPr>
      <w:rFonts w:ascii="Times New Roman" w:eastAsia="Times New Roman" w:hAnsi="Times New Roman" w:cs="Times New Roman"/>
      <w:kern w:val="0"/>
    </w:rPr>
  </w:style>
  <w:style w:type="character" w:customStyle="1" w:styleId="40">
    <w:name w:val="标题 4 字符"/>
    <w:basedOn w:val="a0"/>
    <w:link w:val="4"/>
    <w:uiPriority w:val="9"/>
    <w:semiHidden/>
    <w:rsid w:val="00945730"/>
    <w:rPr>
      <w:rFonts w:asciiTheme="majorHAnsi" w:eastAsiaTheme="majorEastAsia" w:hAnsiTheme="majorHAnsi" w:cstheme="majorBidi"/>
      <w:sz w:val="36"/>
      <w:szCs w:val="36"/>
    </w:rPr>
  </w:style>
  <w:style w:type="paragraph" w:styleId="a8">
    <w:name w:val="header"/>
    <w:basedOn w:val="a"/>
    <w:link w:val="a9"/>
    <w:unhideWhenUsed/>
    <w:qFormat/>
    <w:rsid w:val="00397083"/>
    <w:pPr>
      <w:tabs>
        <w:tab w:val="center" w:pos="4153"/>
        <w:tab w:val="right" w:pos="8306"/>
      </w:tabs>
      <w:snapToGrid w:val="0"/>
    </w:pPr>
    <w:rPr>
      <w:sz w:val="20"/>
      <w:szCs w:val="20"/>
    </w:rPr>
  </w:style>
  <w:style w:type="character" w:customStyle="1" w:styleId="a9">
    <w:name w:val="页眉 字符"/>
    <w:basedOn w:val="a0"/>
    <w:link w:val="a8"/>
    <w:qFormat/>
    <w:rsid w:val="00397083"/>
    <w:rPr>
      <w:rFonts w:ascii="Arial" w:eastAsia="Arial" w:hAnsi="Arial" w:cs="Arial"/>
      <w:sz w:val="20"/>
      <w:szCs w:val="20"/>
    </w:rPr>
  </w:style>
  <w:style w:type="paragraph" w:styleId="aa">
    <w:name w:val="footer"/>
    <w:basedOn w:val="a"/>
    <w:link w:val="ab"/>
    <w:uiPriority w:val="99"/>
    <w:unhideWhenUsed/>
    <w:rsid w:val="00397083"/>
    <w:pPr>
      <w:tabs>
        <w:tab w:val="center" w:pos="4153"/>
        <w:tab w:val="right" w:pos="8306"/>
      </w:tabs>
      <w:snapToGrid w:val="0"/>
    </w:pPr>
    <w:rPr>
      <w:sz w:val="20"/>
      <w:szCs w:val="20"/>
    </w:rPr>
  </w:style>
  <w:style w:type="character" w:customStyle="1" w:styleId="ab">
    <w:name w:val="页脚 字符"/>
    <w:basedOn w:val="a0"/>
    <w:link w:val="aa"/>
    <w:uiPriority w:val="99"/>
    <w:rsid w:val="00397083"/>
    <w:rPr>
      <w:rFonts w:ascii="Arial" w:eastAsia="Arial" w:hAnsi="Arial" w:cs="Arial"/>
      <w:sz w:val="20"/>
      <w:szCs w:val="20"/>
    </w:rPr>
  </w:style>
  <w:style w:type="character" w:styleId="ac">
    <w:name w:val="Strong"/>
    <w:basedOn w:val="a0"/>
    <w:uiPriority w:val="22"/>
    <w:qFormat/>
    <w:rsid w:val="008B3851"/>
    <w:rPr>
      <w:b/>
      <w:bCs/>
    </w:rPr>
  </w:style>
  <w:style w:type="paragraph" w:styleId="TOC2">
    <w:name w:val="toc 2"/>
    <w:basedOn w:val="a"/>
    <w:next w:val="a"/>
    <w:autoRedefine/>
    <w:uiPriority w:val="39"/>
    <w:unhideWhenUsed/>
    <w:rsid w:val="00944DC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64957">
      <w:bodyDiv w:val="1"/>
      <w:marLeft w:val="0"/>
      <w:marRight w:val="0"/>
      <w:marTop w:val="0"/>
      <w:marBottom w:val="0"/>
      <w:divBdr>
        <w:top w:val="none" w:sz="0" w:space="0" w:color="auto"/>
        <w:left w:val="none" w:sz="0" w:space="0" w:color="auto"/>
        <w:bottom w:val="none" w:sz="0" w:space="0" w:color="auto"/>
        <w:right w:val="none" w:sz="0" w:space="0" w:color="auto"/>
      </w:divBdr>
    </w:div>
    <w:div w:id="27683114">
      <w:bodyDiv w:val="1"/>
      <w:marLeft w:val="0"/>
      <w:marRight w:val="0"/>
      <w:marTop w:val="0"/>
      <w:marBottom w:val="0"/>
      <w:divBdr>
        <w:top w:val="none" w:sz="0" w:space="0" w:color="auto"/>
        <w:left w:val="none" w:sz="0" w:space="0" w:color="auto"/>
        <w:bottom w:val="none" w:sz="0" w:space="0" w:color="auto"/>
        <w:right w:val="none" w:sz="0" w:space="0" w:color="auto"/>
      </w:divBdr>
    </w:div>
    <w:div w:id="50659833">
      <w:bodyDiv w:val="1"/>
      <w:marLeft w:val="0"/>
      <w:marRight w:val="0"/>
      <w:marTop w:val="0"/>
      <w:marBottom w:val="0"/>
      <w:divBdr>
        <w:top w:val="none" w:sz="0" w:space="0" w:color="auto"/>
        <w:left w:val="none" w:sz="0" w:space="0" w:color="auto"/>
        <w:bottom w:val="none" w:sz="0" w:space="0" w:color="auto"/>
        <w:right w:val="none" w:sz="0" w:space="0" w:color="auto"/>
      </w:divBdr>
    </w:div>
    <w:div w:id="108858546">
      <w:bodyDiv w:val="1"/>
      <w:marLeft w:val="0"/>
      <w:marRight w:val="0"/>
      <w:marTop w:val="0"/>
      <w:marBottom w:val="0"/>
      <w:divBdr>
        <w:top w:val="none" w:sz="0" w:space="0" w:color="auto"/>
        <w:left w:val="none" w:sz="0" w:space="0" w:color="auto"/>
        <w:bottom w:val="none" w:sz="0" w:space="0" w:color="auto"/>
        <w:right w:val="none" w:sz="0" w:space="0" w:color="auto"/>
      </w:divBdr>
    </w:div>
    <w:div w:id="698242504">
      <w:bodyDiv w:val="1"/>
      <w:marLeft w:val="0"/>
      <w:marRight w:val="0"/>
      <w:marTop w:val="0"/>
      <w:marBottom w:val="0"/>
      <w:divBdr>
        <w:top w:val="none" w:sz="0" w:space="0" w:color="auto"/>
        <w:left w:val="none" w:sz="0" w:space="0" w:color="auto"/>
        <w:bottom w:val="none" w:sz="0" w:space="0" w:color="auto"/>
        <w:right w:val="none" w:sz="0" w:space="0" w:color="auto"/>
      </w:divBdr>
    </w:div>
    <w:div w:id="740521788">
      <w:bodyDiv w:val="1"/>
      <w:marLeft w:val="0"/>
      <w:marRight w:val="0"/>
      <w:marTop w:val="0"/>
      <w:marBottom w:val="0"/>
      <w:divBdr>
        <w:top w:val="none" w:sz="0" w:space="0" w:color="auto"/>
        <w:left w:val="none" w:sz="0" w:space="0" w:color="auto"/>
        <w:bottom w:val="none" w:sz="0" w:space="0" w:color="auto"/>
        <w:right w:val="none" w:sz="0" w:space="0" w:color="auto"/>
      </w:divBdr>
    </w:div>
    <w:div w:id="1014571393">
      <w:bodyDiv w:val="1"/>
      <w:marLeft w:val="0"/>
      <w:marRight w:val="0"/>
      <w:marTop w:val="0"/>
      <w:marBottom w:val="0"/>
      <w:divBdr>
        <w:top w:val="none" w:sz="0" w:space="0" w:color="auto"/>
        <w:left w:val="none" w:sz="0" w:space="0" w:color="auto"/>
        <w:bottom w:val="none" w:sz="0" w:space="0" w:color="auto"/>
        <w:right w:val="none" w:sz="0" w:space="0" w:color="auto"/>
      </w:divBdr>
    </w:div>
    <w:div w:id="1127888739">
      <w:bodyDiv w:val="1"/>
      <w:marLeft w:val="0"/>
      <w:marRight w:val="0"/>
      <w:marTop w:val="0"/>
      <w:marBottom w:val="0"/>
      <w:divBdr>
        <w:top w:val="none" w:sz="0" w:space="0" w:color="auto"/>
        <w:left w:val="none" w:sz="0" w:space="0" w:color="auto"/>
        <w:bottom w:val="none" w:sz="0" w:space="0" w:color="auto"/>
        <w:right w:val="none" w:sz="0" w:space="0" w:color="auto"/>
      </w:divBdr>
    </w:div>
    <w:div w:id="1164399056">
      <w:bodyDiv w:val="1"/>
      <w:marLeft w:val="0"/>
      <w:marRight w:val="0"/>
      <w:marTop w:val="0"/>
      <w:marBottom w:val="0"/>
      <w:divBdr>
        <w:top w:val="none" w:sz="0" w:space="0" w:color="auto"/>
        <w:left w:val="none" w:sz="0" w:space="0" w:color="auto"/>
        <w:bottom w:val="none" w:sz="0" w:space="0" w:color="auto"/>
        <w:right w:val="none" w:sz="0" w:space="0" w:color="auto"/>
      </w:divBdr>
    </w:div>
    <w:div w:id="1389571610">
      <w:bodyDiv w:val="1"/>
      <w:marLeft w:val="0"/>
      <w:marRight w:val="0"/>
      <w:marTop w:val="0"/>
      <w:marBottom w:val="0"/>
      <w:divBdr>
        <w:top w:val="none" w:sz="0" w:space="0" w:color="auto"/>
        <w:left w:val="none" w:sz="0" w:space="0" w:color="auto"/>
        <w:bottom w:val="none" w:sz="0" w:space="0" w:color="auto"/>
        <w:right w:val="none" w:sz="0" w:space="0" w:color="auto"/>
      </w:divBdr>
    </w:div>
    <w:div w:id="1436435867">
      <w:bodyDiv w:val="1"/>
      <w:marLeft w:val="0"/>
      <w:marRight w:val="0"/>
      <w:marTop w:val="0"/>
      <w:marBottom w:val="0"/>
      <w:divBdr>
        <w:top w:val="none" w:sz="0" w:space="0" w:color="auto"/>
        <w:left w:val="none" w:sz="0" w:space="0" w:color="auto"/>
        <w:bottom w:val="none" w:sz="0" w:space="0" w:color="auto"/>
        <w:right w:val="none" w:sz="0" w:space="0" w:color="auto"/>
      </w:divBdr>
    </w:div>
    <w:div w:id="1477334410">
      <w:bodyDiv w:val="1"/>
      <w:marLeft w:val="0"/>
      <w:marRight w:val="0"/>
      <w:marTop w:val="0"/>
      <w:marBottom w:val="0"/>
      <w:divBdr>
        <w:top w:val="none" w:sz="0" w:space="0" w:color="auto"/>
        <w:left w:val="none" w:sz="0" w:space="0" w:color="auto"/>
        <w:bottom w:val="none" w:sz="0" w:space="0" w:color="auto"/>
        <w:right w:val="none" w:sz="0" w:space="0" w:color="auto"/>
      </w:divBdr>
    </w:div>
    <w:div w:id="1986660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hyperlink" Target="https://www.researchgate.net/profile/Muammar-Khaddafi/publication/276311841_Influence_Analysis_of_Return_on_Assets_ROA_Return_on_Equity_ROE_Net_Profit_Margin_NPM_Debt_To_Equity_Ratio_DER_and_current_ratio_CR_Against_Corporate_Profit_Growth_In_Automotive_In_Indonesia_Stock_Exc/links/56a3676908ae232fb2057280/Influence-Analysis-of-Return-on-Assets-ROA-Return-on-Equity-ROE-Net-Profit-Margin-NPM-Debt-To-Equity-Ratio-DER-and-current-ratio-CR-Against-Corporate-Profit-Growth-In-Automotive-In-Indonesia-Stoc.pdf" TargetMode="External"/><Relationship Id="rId47" Type="http://schemas.openxmlformats.org/officeDocument/2006/relationships/hyperlink" Target="https://www.ivowelch.info/research/journalcopy/irfi-2011.pdf" TargetMode="External"/><Relationship Id="rId50" Type="http://schemas.openxmlformats.org/officeDocument/2006/relationships/hyperlink" Target="https://www1.hkexnews.hk/listedco/listconews/sehk/2021/0719/2021071900332.pdf" TargetMode="External"/><Relationship Id="rId55" Type="http://schemas.openxmlformats.org/officeDocument/2006/relationships/image" Target="media/image3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hyperlink" Target="https://citeseerx.ist.psu.edu/viewdoc/download?doi=10.1.1.25.1884&amp;rep=rep1&amp;type=pdf" TargetMode="External"/><Relationship Id="rId54" Type="http://schemas.openxmlformats.org/officeDocument/2006/relationships/image" Target="media/image34.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hyperlink" Target="file:///D:/download/1378-Article%20Text-3480-2-10-20200810.pdf" TargetMode="External"/><Relationship Id="rId53" Type="http://schemas.openxmlformats.org/officeDocument/2006/relationships/image" Target="media/image33.png"/><Relationship Id="rId58"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hyperlink" Target="https://www.discoverhongkong.com/content/dam/dhk/intl/corporate/newsroom/tourisum-statistics/2022/tourism_stat_04_2022.pdf" TargetMode="External"/><Relationship Id="rId57" Type="http://schemas.openxmlformats.org/officeDocument/2006/relationships/image" Target="media/image37.png"/><Relationship Id="rId61" Type="http://schemas.openxmlformats.org/officeDocument/2006/relationships/fontTable" Target="fontTable.xml"/><Relationship Id="rId10" Type="http://schemas.openxmlformats.org/officeDocument/2006/relationships/hyperlink" Target="https://en.wikipedia.org/wiki/Retailing" TargetMode="Externa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hyperlink" Target="https://academicjournals.org/journal/AJBM/article-full-text-pdf/766751D20882.pdf" TargetMode="External"/><Relationship Id="rId52" Type="http://schemas.openxmlformats.org/officeDocument/2006/relationships/image" Target="media/image32.png"/><Relationship Id="rId60" Type="http://schemas.openxmlformats.org/officeDocument/2006/relationships/image" Target="media/image40.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hyperlink" Target="https://repository.hkust.edu.hk/ir/bitstream/1783.1-2198/1/HolzpostrefereedSOELeverageApril01.pdf" TargetMode="External"/><Relationship Id="rId48" Type="http://schemas.openxmlformats.org/officeDocument/2006/relationships/hyperlink" Target="https://corp.chowsangsang.com/reports/2022/e_annual%20report%202021_upload.pdf" TargetMode="External"/><Relationship Id="rId56" Type="http://schemas.openxmlformats.org/officeDocument/2006/relationships/image" Target="media/image36.png"/><Relationship Id="rId8" Type="http://schemas.openxmlformats.org/officeDocument/2006/relationships/image" Target="media/image1.gif"/><Relationship Id="rId51" Type="http://schemas.openxmlformats.org/officeDocument/2006/relationships/hyperlink" Target="https://finance.yahoo.com/quote/0590.HK/history?period1=1583020800&amp;period2=1617235200&amp;interval=1d&amp;filter=history&amp;frequency=1d&amp;includeAdjustedClose=true"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yperlink" Target="https://pubs.aeaweb.org/doi/pdf/10.1257%2Fjep.2.4.121" TargetMode="External"/><Relationship Id="rId59" Type="http://schemas.openxmlformats.org/officeDocument/2006/relationships/image" Target="media/image39.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22BB60-1D9A-4679-B5FD-8E9422832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9950</TotalTime>
  <Pages>38</Pages>
  <Words>7351</Words>
  <Characters>41906</Characters>
  <Application>Microsoft Office Word</Application>
  <DocSecurity>0</DocSecurity>
  <Lines>349</Lines>
  <Paragraphs>98</Paragraphs>
  <ScaleCrop>false</ScaleCrop>
  <Company/>
  <LinksUpToDate>false</LinksUpToDate>
  <CharactersWithSpaces>49159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Lui</dc:creator>
  <cp:keywords/>
  <dc:description/>
  <cp:lastModifiedBy>Leung, To</cp:lastModifiedBy>
  <cp:revision>381</cp:revision>
  <dcterms:created xsi:type="dcterms:W3CDTF">2022-07-24T09:03:00Z</dcterms:created>
  <dcterms:modified xsi:type="dcterms:W3CDTF">2022-09-03T18:00:00Z</dcterms:modified>
</cp:coreProperties>
</file>