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g" ContentType="image/jpeg"/>
  <Default Extension="jpeg" ContentType="image/jpeg"/>
  <Default Extension="png" ContentType="image/png"/>
  <Default Extension="svg" ContentType="image/svg+xml"/>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body>
    <w:p w:rsidR="00F771DE" w:rsidRDefault="00F771DE" w14:paraId="3335FA82" w14:textId="77777777" w:rsidP="00535FD0">
      <w:pPr>
        <w:pStyle w:val="Normal1"/>
        <w:jc w:val="center"/>
        <w:spacing w:before="120" w:after="120" w:line="360" w:lineRule="auto"/>
        <w:rPr>
          <w:lang w:val="en-GB"/>
          <w:b/>
          <w:sz w:val="32"/>
          <w:szCs w:val="32"/>
        </w:rPr>
      </w:pPr>
    </w:p>
    <w:p w:rsidR="00F771DE" w:rsidRDefault="00F771DE" w14:paraId="38D8251E" w14:textId="77777777" w:rsidP="00535FD0">
      <w:pPr>
        <w:pStyle w:val="Normal1"/>
        <w:jc w:val="center"/>
        <w:spacing w:before="120" w:after="120" w:line="360" w:lineRule="auto"/>
        <w:rPr>
          <w:lang w:val="en-GB"/>
          <w:b/>
          <w:sz w:val="32"/>
          <w:szCs w:val="32"/>
        </w:rPr>
      </w:pPr>
    </w:p>
    <w:p w:rsidR="00F771DE" w:rsidRDefault="00F771DE" w14:paraId="5714CC36" w14:textId="77777777" w:rsidP="00535FD0">
      <w:pPr>
        <w:pStyle w:val="Normal1"/>
        <w:jc w:val="center"/>
        <w:spacing w:before="120" w:after="120" w:line="360" w:lineRule="auto"/>
        <w:rPr>
          <w:lang w:val="en-GB"/>
          <w:b/>
          <w:sz w:val="32"/>
          <w:szCs w:val="32"/>
        </w:rPr>
      </w:pPr>
    </w:p>
    <w:p w:rsidR="00F771DE" w:rsidRDefault="00F771DE" w14:paraId="53EB0510" w14:textId="77777777" w:rsidP="00535FD0">
      <w:pPr>
        <w:pStyle w:val="Normal1"/>
        <w:jc w:val="center"/>
        <w:spacing w:before="120" w:after="120" w:line="360" w:lineRule="auto"/>
        <w:rPr>
          <w:lang w:val="en-GB"/>
          <w:b/>
          <w:sz w:val="32"/>
          <w:szCs w:val="32"/>
        </w:rPr>
      </w:pPr>
    </w:p>
    <w:p w:rsidR="00F771DE" w:rsidRDefault="00F771DE" w14:paraId="7A2E21A8" w14:textId="77777777" w:rsidP="00E616C0">
      <w:pPr>
        <w:pStyle w:val="Normal1"/>
        <w:spacing w:before="120" w:after="120" w:line="360" w:lineRule="auto"/>
        <w:rPr>
          <w:lang w:val="en-GB"/>
          <w:b/>
          <w:sz w:val="32"/>
          <w:szCs w:val="32"/>
        </w:rPr>
      </w:pPr>
    </w:p>
    <w:p w:rsidR="00703A8A" w:rsidRDefault="00851C82" w14:paraId="56CE2AFB" w14:textId="77777777" w:rsidP="00535FD0" w:rsidRPr="00F771DE">
      <w:pPr>
        <w:pStyle w:val="Normal1"/>
        <w:jc w:val="center"/>
        <w:spacing w:before="120" w:after="120" w:line="360" w:lineRule="auto"/>
        <w:rPr>
          <w:lang w:val="en-GB"/>
          <w:b/>
          <w:sz w:val="32"/>
          <w:szCs w:val="32"/>
        </w:rPr>
      </w:pPr>
      <w:r w:rsidRPr="00F771DE">
        <w:rPr>
          <w:lang w:val="en-GB"/>
          <w:b/>
          <w:sz w:val="32"/>
          <w:szCs w:val="32"/>
        </w:rPr>
        <w:t>BA (Hons) Leadership and Management</w:t>
      </w:r>
    </w:p>
    <w:p w:rsidR="00703A8A" w:rsidRDefault="00851C82" w14:paraId="3E53D040" w14:textId="77777777" w:rsidP="00535FD0" w:rsidRPr="00F771DE">
      <w:pPr>
        <w:pStyle w:val="Normal1"/>
        <w:jc w:val="center"/>
        <w:spacing w:before="120" w:after="120" w:line="360" w:lineRule="auto"/>
        <w:rPr>
          <w:lang w:val="en-GB"/>
          <w:b/>
          <w:sz w:val="32"/>
          <w:szCs w:val="32"/>
        </w:rPr>
      </w:pPr>
      <w:r w:rsidRPr="00F771DE">
        <w:rPr>
          <w:lang w:val="en-GB"/>
          <w:b/>
          <w:sz w:val="32"/>
          <w:szCs w:val="32"/>
        </w:rPr>
        <w:t>People Management</w:t>
      </w:r>
    </w:p>
    <w:p w:rsidR="00703A8A" w:rsidRDefault="00851C82" w14:paraId="306904C3" w14:textId="77777777" w:rsidP="00535FD0">
      <w:pPr>
        <w:pStyle w:val="Normal1"/>
        <w:jc w:val="center"/>
        <w:spacing w:before="120" w:after="120" w:line="360" w:lineRule="auto"/>
        <w:rPr>
          <w:lang w:val="en-GB"/>
          <w:b/>
          <w:sz w:val="32"/>
          <w:szCs w:val="32"/>
        </w:rPr>
      </w:pPr>
      <w:r w:rsidRPr="00F771DE">
        <w:rPr>
          <w:lang w:val="en-GB"/>
          <w:b/>
          <w:sz w:val="32"/>
          <w:szCs w:val="32"/>
        </w:rPr>
        <w:t>BMSW5010</w:t>
      </w:r>
    </w:p>
    <w:p w:rsidR="00540097" w:rsidRDefault="00540097" w14:paraId="7A63A8A9" w14:textId="1BE27AD5" w:rsidP="00535FD0" w:rsidRPr="00F771DE">
      <w:pPr>
        <w:pStyle w:val="Normal1"/>
        <w:jc w:val="center"/>
        <w:spacing w:before="120" w:after="120" w:line="360" w:lineRule="auto"/>
        <w:rPr>
          <w:lang w:val="en-GB"/>
          <w:b/>
          <w:sz w:val="32"/>
          <w:szCs w:val="32"/>
        </w:rPr>
      </w:pPr>
      <w:r>
        <w:rPr>
          <w:lang w:val="en-GB"/>
          <w:b/>
          <w:sz w:val="32"/>
          <w:szCs w:val="32"/>
        </w:rPr>
        <w:t>Report</w:t>
      </w:r>
    </w:p>
    <w:p w:rsidR="00703A8A" w:rsidRDefault="00703A8A" w14:paraId="47E87AB1" w14:textId="77777777" w:rsidP="00535FD0" w:rsidRPr="00F771DE">
      <w:pPr>
        <w:pStyle w:val="Normal1"/>
        <w:jc w:val="both"/>
        <w:spacing w:before="120" w:after="120" w:line="360" w:lineRule="auto"/>
        <w:rPr>
          <w:lang w:val="en-GB"/>
          <w:sz w:val="24"/>
          <w:szCs w:val="24"/>
        </w:rPr>
      </w:pPr>
    </w:p>
    <w:p w:rsidR="00703A8A" w:rsidRDefault="00703A8A" w14:paraId="3CB7A793" w14:textId="77777777" w:rsidP="00535FD0" w:rsidRPr="00F771DE">
      <w:pPr>
        <w:pStyle w:val="Normal1"/>
        <w:jc w:val="both"/>
        <w:spacing w:before="120" w:after="120" w:line="360" w:lineRule="auto"/>
        <w:rPr>
          <w:lang w:val="en-GB"/>
          <w:sz w:val="24"/>
          <w:szCs w:val="24"/>
        </w:rPr>
      </w:pPr>
    </w:p>
    <w:p w:rsidR="00703A8A" w:rsidRDefault="00703A8A" w14:paraId="6CA492FC" w14:textId="77777777" w:rsidP="00535FD0" w:rsidRPr="00F771DE">
      <w:pPr>
        <w:pStyle w:val="Normal1"/>
        <w:jc w:val="both"/>
        <w:spacing w:before="120" w:after="120" w:line="360" w:lineRule="auto"/>
        <w:rPr>
          <w:lang w:val="en-GB"/>
          <w:sz w:val="24"/>
          <w:szCs w:val="24"/>
        </w:rPr>
      </w:pPr>
    </w:p>
    <w:p w:rsidR="00703A8A" w:rsidRDefault="00703A8A" w14:paraId="00A7AC8F" w14:textId="77777777" w:rsidP="00535FD0" w:rsidRPr="00F771DE">
      <w:pPr>
        <w:pStyle w:val="Normal1"/>
        <w:jc w:val="both"/>
        <w:spacing w:before="120" w:after="120" w:line="360" w:lineRule="auto"/>
        <w:rPr>
          <w:lang w:val="en-GB"/>
          <w:sz w:val="24"/>
          <w:szCs w:val="24"/>
        </w:rPr>
      </w:pPr>
    </w:p>
    <w:p w:rsidR="00703A8A" w:rsidRDefault="00703A8A" w14:paraId="3B93A9B7" w14:textId="77777777" w:rsidP="00535FD0" w:rsidRPr="00F771DE">
      <w:pPr>
        <w:pStyle w:val="Normal1"/>
        <w:jc w:val="both"/>
        <w:spacing w:before="120" w:after="120" w:line="360" w:lineRule="auto"/>
        <w:rPr>
          <w:lang w:val="en-GB"/>
          <w:sz w:val="24"/>
          <w:szCs w:val="24"/>
        </w:rPr>
      </w:pPr>
    </w:p>
    <w:p w:rsidR="00703A8A" w:rsidRDefault="00851C82" w14:paraId="2AE29B10" w14:textId="77777777" w:rsidP="00535FD0" w:rsidRPr="00F771DE">
      <w:pPr>
        <w:pStyle w:val="Normal1"/>
        <w:jc w:val="center"/>
        <w:spacing w:before="120" w:after="120" w:line="360" w:lineRule="auto"/>
        <w:rPr>
          <w:lang w:val="en-GB"/>
          <w:b/>
          <w:sz w:val="24"/>
          <w:szCs w:val="24"/>
        </w:rPr>
      </w:pPr>
      <w:r w:rsidRPr="00F771DE">
        <w:rPr>
          <w:lang w:val="en-GB"/>
          <w:b/>
          <w:sz w:val="24"/>
          <w:szCs w:val="24"/>
        </w:rPr>
        <w:t>Student Name: Samariteanca Alina Drosu</w:t>
      </w:r>
    </w:p>
    <w:p w:rsidR="00703A8A" w:rsidRDefault="00851C82" w14:paraId="526381FD" w14:textId="77777777" w:rsidP="00535FD0" w:rsidRPr="00F771DE">
      <w:pPr>
        <w:pStyle w:val="Normal1"/>
        <w:jc w:val="center"/>
        <w:spacing w:before="120" w:after="120" w:line="360" w:lineRule="auto"/>
        <w:rPr>
          <w:lang w:val="en-GB"/>
          <w:b/>
          <w:sz w:val="24"/>
          <w:szCs w:val="24"/>
        </w:rPr>
      </w:pPr>
      <w:r w:rsidRPr="00F771DE">
        <w:rPr>
          <w:lang w:val="en-GB"/>
          <w:b/>
          <w:sz w:val="24"/>
          <w:szCs w:val="24"/>
        </w:rPr>
        <w:t>Student Id: 2234615</w:t>
      </w:r>
    </w:p>
    <w:p>
      <w:pPr>
        <w:pStyle w:val="Normal1"/>
        <w:jc w:val="center"/>
        <w:spacing w:before="120" w:after="120" w:line="360" w:lineRule="auto"/>
      </w:pPr>
      <w:r>
        <w:rPr>
          <w:b/>
          <w:sz w:val="24"/>
        </w:rPr>
      </w:r>
    </w:p>
    <w:p w:rsidR="00703A8A" w:rsidRDefault="00851C82" w14:paraId="6B6DF178" w14:textId="77777777" w:rsidP="00535FD0" w:rsidRPr="00F771DE">
      <w:pPr>
        <w:pStyle w:val="Normal1"/>
        <w:jc w:val="center"/>
        <w:spacing w:before="120" w:after="120" w:line="360" w:lineRule="auto"/>
        <w:rPr>
          <w:lang w:val="en-GB"/>
          <w:b/>
          <w:sz w:val="24"/>
          <w:szCs w:val="24"/>
        </w:rPr>
      </w:pPr>
      <w:r w:rsidRPr="00F771DE">
        <w:rPr>
          <w:lang w:val="en-GB"/>
          <w:b/>
          <w:sz w:val="24"/>
          <w:szCs w:val="24"/>
        </w:rPr>
        <w:t xml:space="preserve">Executive Summary </w:t>
        <w:lastRenderedPageBreak/>
      </w:r>
    </w:p>
    <w:p w:rsidR="00A97740" w:rsidRDefault="00851C82" w14:paraId="73D58A97" w14:textId="77777777" w:rsidP="00535FD0">
      <w:pPr>
        <w:pStyle w:val="Normal1"/>
        <w:jc w:val="both"/>
        <w:spacing w:before="120" w:after="120" w:line="360" w:lineRule="auto"/>
        <w:rPr>
          <w:lang w:val="en-GB"/>
          <w:sz w:val="24"/>
          <w:szCs w:val="24"/>
        </w:rPr>
      </w:pPr>
      <w:r w:rsidRPr="00F771DE">
        <w:rPr>
          <w:lang w:val="en-GB"/>
          <w:sz w:val="24"/>
          <w:szCs w:val="24"/>
        </w:rPr>
        <w:t xml:space="preserve">The report provided was made after considering TechInnovate's case study. It has focused on the HR-related issues currently experienced by the business, which is adversely impacting the overall performance of the corporation. Based on the context, the study has defined the comprehensive term 'people management' along with its importance for ensuring the long-term success of a business. It has also identified the required roles and professional competencies of the managers for the concerned company while including how 'Classical Systems Theory' and 'ADKAR change management model’ can be applied by the institution. The analysis has further illustrated various activities associated with effective ‘people management’ practices. Concerning the current challenges of the firm, the report has provided effective recommendations by using a ‘SMART’ framework. </w:t>
      </w:r>
    </w:p>
    <w:p w:rsidR="00A97740" w:rsidRDefault="00A97740" w14:paraId="6232C8C0" w14:textId="77777777" w:rsidP="00535FD0">
      <w:pPr>
        <w:spacing w:before="120" w:after="120" w:line="360" w:lineRule="auto"/>
        <w:rPr>
          <w:lang w:val="en-GB"/>
          <w:sz w:val="24"/>
          <w:szCs w:val="24"/>
        </w:rPr>
      </w:pPr>
      <w:r>
        <w:rPr>
          <w:sz w:val="24"/>
          <w:szCs w:val="24"/>
        </w:rPr>
        <w:br w:type="page"/>
      </w:r>
    </w:p>
    <w:sdt>
      <w:sdtPr>
        <w:rPr>
          <w:rFonts w:ascii="Arial" w:eastAsia="Arial" w:hAnsi="Arial" w:cs="Arial"/>
          <w:color w:val="auto"/>
          <w:sz w:val="22"/>
          <w:szCs w:val="22"/>
          <w:lang w:val=""/>
        </w:rPr>
        <w:id w:val="-1603805390"/>
        <w:docPartObj>
          <w:docPartGallery w:val="Table of Contents"/>
          <w:docPartUnique/>
        </w:docPartObj>
      </w:sdtPr>
      <w:sdtEndPr>
        <w:rPr>
          <w:b/>
          <w:bCs/>
          <w:noProof/>
        </w:rPr>
      </w:sdtEndPr>
      <w:sdtContent>
        <w:p w:rsidR="00A97740" w:rsidRDefault="00A97740" w14:paraId="514C5E5E" w14:textId="77777777" w:rsidP="00535FD0" w:rsidRPr="00A97740">
          <w:pPr>
            <w:pStyle w:val="TOCHeading"/>
            <w:jc w:val="center"/>
            <w:spacing w:before="120" w:after="120" w:line="360" w:lineRule="auto"/>
            <w:rPr>
              <w:b/>
              <w:color w:val="auto"/>
              <w:rFonts w:ascii="Arial" w:cs="Arial" w:hAnsi="Arial"/>
              <w:sz w:val="24"/>
              <w:szCs w:val="24"/>
            </w:rPr>
          </w:pPr>
          <w:r w:rsidRPr="00A97740">
            <w:rPr>
              <w:b/>
              <w:color w:val="auto"/>
              <w:rFonts w:ascii="Arial" w:cs="Arial" w:hAnsi="Arial"/>
              <w:sz w:val="24"/>
              <w:szCs w:val="24"/>
            </w:rPr>
            <w:t>Table of Contents</w:t>
          </w:r>
        </w:p>
        <w:p w:rsidR="00A97740" w:rsidRDefault="00A97740" w14:paraId="79CD1636"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r w:rsidRPr="00A97740">
            <w:rPr>
              <w:sz w:val="24"/>
              <w:szCs w:val="24"/>
            </w:rPr>
            <w:fldChar w:fldCharType="begin"/>
          </w:r>
          <w:r w:rsidRPr="00A97740">
            <w:rPr>
              <w:sz w:val="24"/>
              <w:szCs w:val="24"/>
            </w:rPr>
            <w:instrText xml:space="preserve"> TOC \o "1-3" \h \z \u </w:instrText>
          </w:r>
          <w:r w:rsidRPr="00A97740">
            <w:rPr>
              <w:sz w:val="24"/>
              <w:szCs w:val="24"/>
            </w:rPr>
            <w:fldChar w:fldCharType="separate"/>
          </w:r>
          <w:hyperlink w:anchor="_Toc182329942" w:history="1">
            <w:r w:rsidRPr="00A97740">
              <w:rPr>
                <w:noProof/>
                <w:rStyle w:val="Hyperlink"/>
                <w:sz w:val="24"/>
                <w:szCs w:val="24"/>
              </w:rPr>
              <w:t>Part 1: Report</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_Toc182329942 \h </w:instrText>
            </w:r>
            <w:r w:rsidRPr="00A97740">
              <w:rPr>
                <w:noProof/>
                <w:webHidden/>
                <w:sz w:val="24"/>
                <w:szCs w:val="24"/>
              </w:rPr>
            </w:r>
            <w:r w:rsidRPr="00A97740">
              <w:rPr>
                <w:noProof/>
                <w:webHidden/>
                <w:sz w:val="24"/>
                <w:szCs w:val="24"/>
              </w:rPr>
              <w:fldChar w:fldCharType="separate"/>
            </w:r>
            <w:r w:rsidRPr="00A97740">
              <w:rPr>
                <w:noProof/>
                <w:webHidden/>
                <w:sz w:val="24"/>
                <w:szCs w:val="24"/>
              </w:rPr>
              <w:t>3</w:t>
            </w:r>
            <w:r w:rsidRPr="00A97740">
              <w:rPr>
                <w:noProof/>
                <w:webHidden/>
                <w:sz w:val="24"/>
                <w:szCs w:val="24"/>
              </w:rPr>
              <w:fldChar w:fldCharType="end"/>
            </w:r>
          </w:hyperlink>
        </w:p>
        <w:p w:rsidR="00A97740" w:rsidRDefault="00A97740" w14:paraId="4BD9FC32"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hyperlink w:anchor="_Toc182329943" w:history="1">
            <w:r w:rsidRPr="00A97740">
              <w:rPr>
                <w:noProof/>
                <w:rStyle w:val="Hyperlink"/>
                <w:sz w:val="24"/>
                <w:szCs w:val="24"/>
              </w:rPr>
              <w:t>Introduction</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_Toc182329943 \h </w:instrText>
            </w:r>
            <w:r w:rsidRPr="00A97740">
              <w:rPr>
                <w:noProof/>
                <w:webHidden/>
                <w:sz w:val="24"/>
                <w:szCs w:val="24"/>
              </w:rPr>
            </w:r>
            <w:r w:rsidRPr="00A97740">
              <w:rPr>
                <w:noProof/>
                <w:webHidden/>
                <w:sz w:val="24"/>
                <w:szCs w:val="24"/>
              </w:rPr>
              <w:fldChar w:fldCharType="separate"/>
            </w:r>
            <w:r w:rsidRPr="00A97740">
              <w:rPr>
                <w:noProof/>
                <w:webHidden/>
                <w:sz w:val="24"/>
                <w:szCs w:val="24"/>
              </w:rPr>
              <w:t>3</w:t>
            </w:r>
            <w:r w:rsidRPr="00A97740">
              <w:rPr>
                <w:noProof/>
                <w:webHidden/>
                <w:sz w:val="24"/>
                <w:szCs w:val="24"/>
              </w:rPr>
              <w:fldChar w:fldCharType="end"/>
            </w:r>
          </w:hyperlink>
        </w:p>
        <w:p w:rsidR="00A97740" w:rsidRDefault="00A97740" w14:paraId="04ACD745"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hyperlink w:anchor="_Toc182329944" w:history="1">
            <w:r w:rsidRPr="00A97740">
              <w:rPr>
                <w:noProof/>
                <w:rStyle w:val="Hyperlink"/>
                <w:sz w:val="24"/>
                <w:szCs w:val="24"/>
              </w:rPr>
              <w:t>Main Analysis</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_Toc182329944 \h </w:instrText>
            </w:r>
            <w:r w:rsidRPr="00A97740">
              <w:rPr>
                <w:noProof/>
                <w:webHidden/>
                <w:sz w:val="24"/>
                <w:szCs w:val="24"/>
              </w:rPr>
            </w:r>
            <w:r w:rsidRPr="00A97740">
              <w:rPr>
                <w:noProof/>
                <w:webHidden/>
                <w:sz w:val="24"/>
                <w:szCs w:val="24"/>
              </w:rPr>
              <w:fldChar w:fldCharType="separate"/>
            </w:r>
            <w:r w:rsidRPr="00A97740">
              <w:rPr>
                <w:noProof/>
                <w:webHidden/>
                <w:sz w:val="24"/>
                <w:szCs w:val="24"/>
              </w:rPr>
              <w:t>3</w:t>
            </w:r>
            <w:r w:rsidRPr="00A97740">
              <w:rPr>
                <w:noProof/>
                <w:webHidden/>
                <w:sz w:val="24"/>
                <w:szCs w:val="24"/>
              </w:rPr>
              <w:fldChar w:fldCharType="end"/>
            </w:r>
          </w:hyperlink>
        </w:p>
        <w:p w:rsidR="00A97740" w:rsidRDefault="00A97740" w14:paraId="75CB2204"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45" w:history="1">
            <w:r w:rsidRPr="00A97740">
              <w:rPr>
                <w:noProof/>
                <w:rStyle w:val="Hyperlink"/>
                <w:sz w:val="24"/>
                <w:szCs w:val="24"/>
              </w:rPr>
              <w:t>Evaluating the required key roles and professional competencies of the managers of TechInnovate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_Toc182329945 \h </w:instrText>
            </w:r>
            <w:r w:rsidRPr="00A97740">
              <w:rPr>
                <w:noProof/>
                <w:webHidden/>
                <w:sz w:val="24"/>
                <w:szCs w:val="24"/>
              </w:rPr>
            </w:r>
            <w:r w:rsidRPr="00A97740">
              <w:rPr>
                <w:noProof/>
                <w:webHidden/>
                <w:sz w:val="24"/>
                <w:szCs w:val="24"/>
              </w:rPr>
              <w:fldChar w:fldCharType="separate"/>
            </w:r>
            <w:r w:rsidRPr="00A97740">
              <w:rPr>
                <w:noProof/>
                <w:webHidden/>
                <w:sz w:val="24"/>
                <w:szCs w:val="24"/>
              </w:rPr>
              <w:t>3</w:t>
            </w:r>
            <w:r w:rsidRPr="00A97740">
              <w:rPr>
                <w:noProof/>
                <w:webHidden/>
                <w:sz w:val="24"/>
                <w:szCs w:val="24"/>
              </w:rPr>
              <w:fldChar w:fldCharType="end"/>
            </w:r>
          </w:hyperlink>
        </w:p>
        <w:p w:rsidR="00A97740" w:rsidRDefault="00A97740" w14:paraId="0CE4FD40"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46" w:history="1">
            <w:r w:rsidRPr="00A97740">
              <w:rPr>
                <w:noProof/>
                <w:rStyle w:val="Hyperlink"/>
                <w:sz w:val="24"/>
                <w:szCs w:val="24"/>
              </w:rPr>
              <w:t>Addressing relevant theories and models applicable to people management</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_Toc182329946 \h </w:instrText>
            </w:r>
            <w:r w:rsidRPr="00A97740">
              <w:rPr>
                <w:noProof/>
                <w:webHidden/>
                <w:sz w:val="24"/>
                <w:szCs w:val="24"/>
              </w:rPr>
            </w:r>
            <w:r w:rsidRPr="00A97740">
              <w:rPr>
                <w:noProof/>
                <w:webHidden/>
                <w:sz w:val="24"/>
                <w:szCs w:val="24"/>
              </w:rPr>
              <w:fldChar w:fldCharType="separate"/>
            </w:r>
            <w:r w:rsidRPr="00A97740">
              <w:rPr>
                <w:noProof/>
                <w:webHidden/>
                <w:sz w:val="24"/>
                <w:szCs w:val="24"/>
              </w:rPr>
              <w:t>6</w:t>
            </w:r>
            <w:r w:rsidRPr="00A97740">
              <w:rPr>
                <w:noProof/>
                <w:webHidden/>
                <w:sz w:val="24"/>
                <w:szCs w:val="24"/>
              </w:rPr>
              <w:fldChar w:fldCharType="end"/>
            </w:r>
          </w:hyperlink>
        </w:p>
        <w:p w:rsidR="00A97740" w:rsidRDefault="00A97740" w14:paraId="47D43539"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47" w:history="1">
            <w:r w:rsidRPr="00A97740">
              <w:rPr>
                <w:noProof/>
                <w:rStyle w:val="Hyperlink"/>
                <w:sz w:val="24"/>
                <w:szCs w:val="24"/>
              </w:rPr>
              <w:t>Analysing different activities related to effective people management</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_Toc182329947 \h </w:instrText>
            </w:r>
            <w:r w:rsidRPr="00A97740">
              <w:rPr>
                <w:noProof/>
                <w:webHidden/>
                <w:sz w:val="24"/>
                <w:szCs w:val="24"/>
              </w:rPr>
            </w:r>
            <w:r w:rsidRPr="00A97740">
              <w:rPr>
                <w:noProof/>
                <w:webHidden/>
                <w:sz w:val="24"/>
                <w:szCs w:val="24"/>
              </w:rPr>
              <w:fldChar w:fldCharType="separate"/>
            </w:r>
            <w:r w:rsidRPr="00A97740">
              <w:rPr>
                <w:noProof/>
                <w:webHidden/>
                <w:sz w:val="24"/>
                <w:szCs w:val="24"/>
              </w:rPr>
              <w:t>7</w:t>
            </w:r>
            <w:r w:rsidRPr="00A97740">
              <w:rPr>
                <w:noProof/>
                <w:webHidden/>
                <w:sz w:val="24"/>
                <w:szCs w:val="24"/>
              </w:rPr>
              <w:fldChar w:fldCharType="end"/>
            </w:r>
          </w:hyperlink>
        </w:p>
        <w:p w:rsidR="00A97740" w:rsidRDefault="00A97740" w14:paraId="330AB5A8"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48" w:history="1">
            <w:r w:rsidRPr="00A97740">
              <w:rPr>
                <w:noProof/>
                <w:rStyle w:val="Hyperlink"/>
                <w:sz w:val="24"/>
                <w:szCs w:val="24"/>
              </w:rPr>
              <w:t>Recommendations</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_Toc182329948 \h </w:instrText>
            </w:r>
            <w:r w:rsidRPr="00A97740">
              <w:rPr>
                <w:noProof/>
                <w:webHidden/>
                <w:sz w:val="24"/>
                <w:szCs w:val="24"/>
              </w:rPr>
            </w:r>
            <w:r w:rsidRPr="00A97740">
              <w:rPr>
                <w:noProof/>
                <w:webHidden/>
                <w:sz w:val="24"/>
                <w:szCs w:val="24"/>
              </w:rPr>
              <w:fldChar w:fldCharType="separate"/>
            </w:r>
            <w:r w:rsidRPr="00A97740">
              <w:rPr>
                <w:noProof/>
                <w:webHidden/>
                <w:sz w:val="24"/>
                <w:szCs w:val="24"/>
              </w:rPr>
              <w:t>9</w:t>
            </w:r>
            <w:r w:rsidRPr="00A97740">
              <w:rPr>
                <w:noProof/>
                <w:webHidden/>
                <w:sz w:val="24"/>
                <w:szCs w:val="24"/>
              </w:rPr>
              <w:fldChar w:fldCharType="end"/>
            </w:r>
          </w:hyperlink>
        </w:p>
        <w:p w:rsidR="00A97740" w:rsidRDefault="00A97740" w14:paraId="3CE7C1BA"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hyperlink w:anchor="_Toc182329949" w:history="1">
            <w:r w:rsidRPr="00A97740">
              <w:rPr>
                <w:noProof/>
                <w:rStyle w:val="Hyperlink"/>
                <w:sz w:val="24"/>
                <w:szCs w:val="24"/>
              </w:rPr>
              <w:t>Conclusion</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_Toc182329949 \h </w:instrText>
            </w:r>
            <w:r w:rsidRPr="00A97740">
              <w:rPr>
                <w:noProof/>
                <w:webHidden/>
                <w:sz w:val="24"/>
                <w:szCs w:val="24"/>
              </w:rPr>
            </w:r>
            <w:r w:rsidRPr="00A97740">
              <w:rPr>
                <w:noProof/>
                <w:webHidden/>
                <w:sz w:val="24"/>
                <w:szCs w:val="24"/>
              </w:rPr>
              <w:fldChar w:fldCharType="separate"/>
            </w:r>
            <w:r w:rsidRPr="00A97740">
              <w:rPr>
                <w:noProof/>
                <w:webHidden/>
                <w:sz w:val="24"/>
                <w:szCs w:val="24"/>
              </w:rPr>
              <w:t>11</w:t>
            </w:r>
            <w:r w:rsidRPr="00A97740">
              <w:rPr>
                <w:noProof/>
                <w:webHidden/>
                <w:sz w:val="24"/>
                <w:szCs w:val="24"/>
              </w:rPr>
              <w:fldChar w:fldCharType="end"/>
            </w:r>
          </w:hyperlink>
        </w:p>
        <w:p w:rsidR="00A97740" w:rsidRDefault="00A97740" w14:paraId="21FFD24A"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hyperlink w:anchor="_Toc182329950" w:history="1">
            <w:r w:rsidRPr="00A97740">
              <w:rPr>
                <w:noProof/>
                <w:rStyle w:val="Hyperlink"/>
                <w:sz w:val="24"/>
                <w:szCs w:val="24"/>
              </w:rPr>
              <w:t>Part 2: Presentation</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_Toc182329950 \h </w:instrText>
            </w:r>
            <w:r w:rsidRPr="00A97740">
              <w:rPr>
                <w:noProof/>
                <w:webHidden/>
                <w:sz w:val="24"/>
                <w:szCs w:val="24"/>
              </w:rPr>
            </w:r>
            <w:r w:rsidRPr="00A97740">
              <w:rPr>
                <w:noProof/>
                <w:webHidden/>
                <w:sz w:val="24"/>
                <w:szCs w:val="24"/>
              </w:rPr>
              <w:fldChar w:fldCharType="separate"/>
            </w:r>
            <w:r w:rsidRPr="00A97740">
              <w:rPr>
                <w:noProof/>
                <w:webHidden/>
                <w:sz w:val="24"/>
                <w:szCs w:val="24"/>
              </w:rPr>
              <w:t>13</w:t>
            </w:r>
            <w:r w:rsidRPr="00A97740">
              <w:rPr>
                <w:noProof/>
                <w:webHidden/>
                <w:sz w:val="24"/>
                <w:szCs w:val="24"/>
              </w:rPr>
              <w:fldChar w:fldCharType="end"/>
            </w:r>
          </w:hyperlink>
        </w:p>
        <w:p w:rsidR="00A97740" w:rsidRDefault="00A97740" w14:paraId="6E3332ED"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1" w:history="1">
            <w:r w:rsidRPr="00A97740">
              <w:rPr>
                <w:noProof/>
                <w:rStyle w:val="Hyperlink"/>
                <w:sz w:val="24"/>
                <w:szCs w:val="24"/>
              </w:rPr>
              <w:t>Slide 1 Cover Slide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_Toc182329951 \h </w:instrText>
            </w:r>
            <w:r w:rsidRPr="00A97740">
              <w:rPr>
                <w:noProof/>
                <w:webHidden/>
                <w:sz w:val="24"/>
                <w:szCs w:val="24"/>
              </w:rPr>
            </w:r>
            <w:r w:rsidRPr="00A97740">
              <w:rPr>
                <w:noProof/>
                <w:webHidden/>
                <w:sz w:val="24"/>
                <w:szCs w:val="24"/>
              </w:rPr>
              <w:fldChar w:fldCharType="separate"/>
            </w:r>
            <w:r w:rsidRPr="00A97740">
              <w:rPr>
                <w:noProof/>
                <w:webHidden/>
                <w:sz w:val="24"/>
                <w:szCs w:val="24"/>
              </w:rPr>
              <w:t>13</w:t>
            </w:r>
            <w:r w:rsidRPr="00A97740">
              <w:rPr>
                <w:noProof/>
                <w:webHidden/>
                <w:sz w:val="24"/>
                <w:szCs w:val="24"/>
              </w:rPr>
              <w:fldChar w:fldCharType="end"/>
            </w:r>
          </w:hyperlink>
        </w:p>
        <w:p w:rsidR="00A97740" w:rsidRDefault="00A97740" w14:paraId="3D35AA54"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2" w:history="1">
            <w:r w:rsidRPr="00A97740">
              <w:rPr>
                <w:noProof/>
                <w:rStyle w:val="Hyperlink"/>
                <w:sz w:val="24"/>
                <w:szCs w:val="24"/>
              </w:rPr>
              <w:t>Slide 2 Introduction</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_Toc182329952 \h </w:instrText>
            </w:r>
            <w:r w:rsidRPr="00A97740">
              <w:rPr>
                <w:noProof/>
                <w:webHidden/>
                <w:sz w:val="24"/>
                <w:szCs w:val="24"/>
              </w:rPr>
            </w:r>
            <w:r w:rsidRPr="00A97740">
              <w:rPr>
                <w:noProof/>
                <w:webHidden/>
                <w:sz w:val="24"/>
                <w:szCs w:val="24"/>
              </w:rPr>
              <w:fldChar w:fldCharType="separate"/>
            </w:r>
            <w:r w:rsidRPr="00A97740">
              <w:rPr>
                <w:noProof/>
                <w:webHidden/>
                <w:sz w:val="24"/>
                <w:szCs w:val="24"/>
              </w:rPr>
              <w:t>13</w:t>
            </w:r>
            <w:r w:rsidRPr="00A97740">
              <w:rPr>
                <w:noProof/>
                <w:webHidden/>
                <w:sz w:val="24"/>
                <w:szCs w:val="24"/>
              </w:rPr>
              <w:fldChar w:fldCharType="end"/>
            </w:r>
          </w:hyperlink>
        </w:p>
        <w:p w:rsidR="00A97740" w:rsidRDefault="00A97740" w14:paraId="4ED438A6"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3" w:history="1">
            <w:r w:rsidRPr="00A97740">
              <w:rPr>
                <w:noProof/>
                <w:rStyle w:val="Hyperlink"/>
                <w:sz w:val="24"/>
                <w:szCs w:val="24"/>
              </w:rPr>
              <w:t>Slide 3 Defining Company Culture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_Toc182329953 \h </w:instrText>
            </w:r>
            <w:r w:rsidRPr="00A97740">
              <w:rPr>
                <w:noProof/>
                <w:webHidden/>
                <w:sz w:val="24"/>
                <w:szCs w:val="24"/>
              </w:rPr>
            </w:r>
            <w:r w:rsidRPr="00A97740">
              <w:rPr>
                <w:noProof/>
                <w:webHidden/>
                <w:sz w:val="24"/>
                <w:szCs w:val="24"/>
              </w:rPr>
              <w:fldChar w:fldCharType="separate"/>
            </w:r>
            <w:r w:rsidRPr="00A97740">
              <w:rPr>
                <w:noProof/>
                <w:webHidden/>
                <w:sz w:val="24"/>
                <w:szCs w:val="24"/>
              </w:rPr>
              <w:t>13</w:t>
            </w:r>
            <w:r w:rsidRPr="00A97740">
              <w:rPr>
                <w:noProof/>
                <w:webHidden/>
                <w:sz w:val="24"/>
                <w:szCs w:val="24"/>
              </w:rPr>
              <w:fldChar w:fldCharType="end"/>
            </w:r>
          </w:hyperlink>
        </w:p>
        <w:p w:rsidR="00A97740" w:rsidRDefault="00A97740" w14:paraId="3E8E13DE"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4" w:history="1">
            <w:r w:rsidRPr="00A97740">
              <w:rPr>
                <w:noProof/>
                <w:rStyle w:val="Hyperlink"/>
                <w:sz w:val="24"/>
                <w:szCs w:val="24"/>
              </w:rPr>
              <w:t>Slide 4 Different types of company culture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_Toc182329954 \h </w:instrText>
            </w:r>
            <w:r w:rsidRPr="00A97740">
              <w:rPr>
                <w:noProof/>
                <w:webHidden/>
                <w:sz w:val="24"/>
                <w:szCs w:val="24"/>
              </w:rPr>
            </w:r>
            <w:r w:rsidRPr="00A97740">
              <w:rPr>
                <w:noProof/>
                <w:webHidden/>
                <w:sz w:val="24"/>
                <w:szCs w:val="24"/>
              </w:rPr>
              <w:fldChar w:fldCharType="separate"/>
            </w:r>
            <w:r w:rsidRPr="00A97740">
              <w:rPr>
                <w:noProof/>
                <w:webHidden/>
                <w:sz w:val="24"/>
                <w:szCs w:val="24"/>
              </w:rPr>
              <w:t>14</w:t>
            </w:r>
            <w:r w:rsidRPr="00A97740">
              <w:rPr>
                <w:noProof/>
                <w:webHidden/>
                <w:sz w:val="24"/>
                <w:szCs w:val="24"/>
              </w:rPr>
              <w:fldChar w:fldCharType="end"/>
            </w:r>
          </w:hyperlink>
        </w:p>
        <w:p w:rsidR="00A97740" w:rsidRDefault="00A97740" w14:paraId="6B9D0423"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5" w:history="1">
            <w:r w:rsidRPr="00A97740">
              <w:rPr>
                <w:noProof/>
                <w:rStyle w:val="Hyperlink"/>
                <w:sz w:val="24"/>
                <w:szCs w:val="24"/>
              </w:rPr>
              <w:t>Slide 5 Importance of company culture to business success</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_Toc182329955 \h </w:instrText>
            </w:r>
            <w:r w:rsidRPr="00A97740">
              <w:rPr>
                <w:noProof/>
                <w:webHidden/>
                <w:sz w:val="24"/>
                <w:szCs w:val="24"/>
              </w:rPr>
            </w:r>
            <w:r w:rsidRPr="00A97740">
              <w:rPr>
                <w:noProof/>
                <w:webHidden/>
                <w:sz w:val="24"/>
                <w:szCs w:val="24"/>
              </w:rPr>
              <w:fldChar w:fldCharType="separate"/>
            </w:r>
            <w:r w:rsidRPr="00A97740">
              <w:rPr>
                <w:noProof/>
                <w:webHidden/>
                <w:sz w:val="24"/>
                <w:szCs w:val="24"/>
              </w:rPr>
              <w:t>14</w:t>
            </w:r>
            <w:r w:rsidRPr="00A97740">
              <w:rPr>
                <w:noProof/>
                <w:webHidden/>
                <w:sz w:val="24"/>
                <w:szCs w:val="24"/>
              </w:rPr>
              <w:fldChar w:fldCharType="end"/>
            </w:r>
          </w:hyperlink>
        </w:p>
        <w:p w:rsidR="00A97740" w:rsidRDefault="00A97740" w14:paraId="01B4A06A"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6" w:history="1">
            <w:r w:rsidRPr="00A97740">
              <w:rPr>
                <w:noProof/>
                <w:rStyle w:val="Hyperlink"/>
                <w:sz w:val="24"/>
                <w:szCs w:val="24"/>
              </w:rPr>
              <w:t>Slide 6 Importance of company culture to business success (Contd..)</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_Toc182329956 \h </w:instrText>
            </w:r>
            <w:r w:rsidRPr="00A97740">
              <w:rPr>
                <w:noProof/>
                <w:webHidden/>
                <w:sz w:val="24"/>
                <w:szCs w:val="24"/>
              </w:rPr>
            </w:r>
            <w:r w:rsidRPr="00A97740">
              <w:rPr>
                <w:noProof/>
                <w:webHidden/>
                <w:sz w:val="24"/>
                <w:szCs w:val="24"/>
              </w:rPr>
              <w:fldChar w:fldCharType="separate"/>
            </w:r>
            <w:r w:rsidRPr="00A97740">
              <w:rPr>
                <w:noProof/>
                <w:webHidden/>
                <w:sz w:val="24"/>
                <w:szCs w:val="24"/>
              </w:rPr>
              <w:t>14</w:t>
            </w:r>
            <w:r w:rsidRPr="00A97740">
              <w:rPr>
                <w:noProof/>
                <w:webHidden/>
                <w:sz w:val="24"/>
                <w:szCs w:val="24"/>
              </w:rPr>
              <w:fldChar w:fldCharType="end"/>
            </w:r>
          </w:hyperlink>
        </w:p>
        <w:p w:rsidR="00A97740" w:rsidRDefault="00A97740" w14:paraId="097AB2FD"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7" w:history="1">
            <w:r w:rsidRPr="00A97740">
              <w:rPr>
                <w:noProof/>
                <w:rStyle w:val="Hyperlink"/>
                <w:sz w:val="24"/>
                <w:szCs w:val="24"/>
              </w:rPr>
              <w:t>Slide 7 Illustrating one company culture model</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_Toc182329957 \h </w:instrText>
            </w:r>
            <w:r w:rsidRPr="00A97740">
              <w:rPr>
                <w:noProof/>
                <w:webHidden/>
                <w:sz w:val="24"/>
                <w:szCs w:val="24"/>
              </w:rPr>
            </w:r>
            <w:r w:rsidRPr="00A97740">
              <w:rPr>
                <w:noProof/>
                <w:webHidden/>
                <w:sz w:val="24"/>
                <w:szCs w:val="24"/>
              </w:rPr>
              <w:fldChar w:fldCharType="separate"/>
            </w:r>
            <w:r w:rsidRPr="00A97740">
              <w:rPr>
                <w:noProof/>
                <w:webHidden/>
                <w:sz w:val="24"/>
                <w:szCs w:val="24"/>
              </w:rPr>
              <w:t>15</w:t>
            </w:r>
            <w:r w:rsidRPr="00A97740">
              <w:rPr>
                <w:noProof/>
                <w:webHidden/>
                <w:sz w:val="24"/>
                <w:szCs w:val="24"/>
              </w:rPr>
              <w:fldChar w:fldCharType="end"/>
            </w:r>
          </w:hyperlink>
        </w:p>
        <w:p w:rsidR="00A97740" w:rsidRDefault="00A97740" w14:paraId="43315B65"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8" w:history="1">
            <w:r w:rsidRPr="00A97740">
              <w:rPr>
                <w:noProof/>
                <w:rStyle w:val="Hyperlink"/>
                <w:sz w:val="24"/>
                <w:szCs w:val="24"/>
              </w:rPr>
              <w:t>Slide 8  Illustrating one company culture model (Contd…)</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_Toc182329958 \h </w:instrText>
            </w:r>
            <w:r w:rsidRPr="00A97740">
              <w:rPr>
                <w:noProof/>
                <w:webHidden/>
                <w:sz w:val="24"/>
                <w:szCs w:val="24"/>
              </w:rPr>
            </w:r>
            <w:r w:rsidRPr="00A97740">
              <w:rPr>
                <w:noProof/>
                <w:webHidden/>
                <w:sz w:val="24"/>
                <w:szCs w:val="24"/>
              </w:rPr>
              <w:fldChar w:fldCharType="separate"/>
            </w:r>
            <w:r w:rsidRPr="00A97740">
              <w:rPr>
                <w:noProof/>
                <w:webHidden/>
                <w:sz w:val="24"/>
                <w:szCs w:val="24"/>
              </w:rPr>
              <w:t>15</w:t>
            </w:r>
            <w:r w:rsidRPr="00A97740">
              <w:rPr>
                <w:noProof/>
                <w:webHidden/>
                <w:sz w:val="24"/>
                <w:szCs w:val="24"/>
              </w:rPr>
              <w:fldChar w:fldCharType="end"/>
            </w:r>
          </w:hyperlink>
        </w:p>
        <w:p w:rsidR="00A97740" w:rsidRDefault="00A97740" w14:paraId="578C0719"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59" w:history="1">
            <w:r w:rsidRPr="00A97740">
              <w:rPr>
                <w:noProof/>
                <w:rStyle w:val="Hyperlink"/>
                <w:sz w:val="24"/>
                <w:szCs w:val="24"/>
              </w:rPr>
              <w:t>Slide 9 Benefits of the model to the overall company</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_Toc182329959 \h </w:instrText>
            </w:r>
            <w:r w:rsidRPr="00A97740">
              <w:rPr>
                <w:noProof/>
                <w:webHidden/>
                <w:sz w:val="24"/>
                <w:szCs w:val="24"/>
              </w:rPr>
            </w:r>
            <w:r w:rsidRPr="00A97740">
              <w:rPr>
                <w:noProof/>
                <w:webHidden/>
                <w:sz w:val="24"/>
                <w:szCs w:val="24"/>
              </w:rPr>
              <w:fldChar w:fldCharType="separate"/>
            </w:r>
            <w:r w:rsidRPr="00A97740">
              <w:rPr>
                <w:noProof/>
                <w:webHidden/>
                <w:sz w:val="24"/>
                <w:szCs w:val="24"/>
              </w:rPr>
              <w:t>16</w:t>
            </w:r>
            <w:r w:rsidRPr="00A97740">
              <w:rPr>
                <w:noProof/>
                <w:webHidden/>
                <w:sz w:val="24"/>
                <w:szCs w:val="24"/>
              </w:rPr>
              <w:fldChar w:fldCharType="end"/>
            </w:r>
          </w:hyperlink>
        </w:p>
        <w:p w:rsidR="00A97740" w:rsidRDefault="00A97740" w14:paraId="31F93DB3"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0" w:history="1">
            <w:r w:rsidRPr="00A97740">
              <w:rPr>
                <w:noProof/>
                <w:rStyle w:val="Hyperlink"/>
                <w:sz w:val="24"/>
                <w:szCs w:val="24"/>
              </w:rPr>
              <w:t>Slide 10 Benefits of the model to the overall company (Contd…)</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_Toc182329960 \h </w:instrText>
            </w:r>
            <w:r w:rsidRPr="00A97740">
              <w:rPr>
                <w:noProof/>
                <w:webHidden/>
                <w:sz w:val="24"/>
                <w:szCs w:val="24"/>
              </w:rPr>
            </w:r>
            <w:r w:rsidRPr="00A97740">
              <w:rPr>
                <w:noProof/>
                <w:webHidden/>
                <w:sz w:val="24"/>
                <w:szCs w:val="24"/>
              </w:rPr>
              <w:fldChar w:fldCharType="separate"/>
            </w:r>
            <w:r w:rsidRPr="00A97740">
              <w:rPr>
                <w:noProof/>
                <w:webHidden/>
                <w:sz w:val="24"/>
                <w:szCs w:val="24"/>
              </w:rPr>
              <w:t>16</w:t>
            </w:r>
            <w:r w:rsidRPr="00A97740">
              <w:rPr>
                <w:noProof/>
                <w:webHidden/>
                <w:sz w:val="24"/>
                <w:szCs w:val="24"/>
              </w:rPr>
              <w:fldChar w:fldCharType="end"/>
            </w:r>
          </w:hyperlink>
        </w:p>
        <w:p w:rsidR="00A97740" w:rsidRDefault="00A97740" w14:paraId="41C0B9EB"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1" w:history="1">
            <w:r w:rsidRPr="00A97740">
              <w:rPr>
                <w:noProof/>
                <w:rStyle w:val="Hyperlink"/>
                <w:sz w:val="24"/>
                <w:szCs w:val="24"/>
              </w:rPr>
              <w:t>Slide 11 Strategies to incorporate the culture model within a workplace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_Toc182329961 \h </w:instrText>
            </w:r>
            <w:r w:rsidRPr="00A97740">
              <w:rPr>
                <w:noProof/>
                <w:webHidden/>
                <w:sz w:val="24"/>
                <w:szCs w:val="24"/>
              </w:rPr>
            </w:r>
            <w:r w:rsidRPr="00A97740">
              <w:rPr>
                <w:noProof/>
                <w:webHidden/>
                <w:sz w:val="24"/>
                <w:szCs w:val="24"/>
              </w:rPr>
              <w:fldChar w:fldCharType="separate"/>
            </w:r>
            <w:r w:rsidRPr="00A97740">
              <w:rPr>
                <w:noProof/>
                <w:webHidden/>
                <w:sz w:val="24"/>
                <w:szCs w:val="24"/>
              </w:rPr>
              <w:t>17</w:t>
            </w:r>
            <w:r w:rsidRPr="00A97740">
              <w:rPr>
                <w:noProof/>
                <w:webHidden/>
                <w:sz w:val="24"/>
                <w:szCs w:val="24"/>
              </w:rPr>
              <w:fldChar w:fldCharType="end"/>
            </w:r>
          </w:hyperlink>
        </w:p>
        <w:p w:rsidR="00A97740" w:rsidRDefault="00A97740" w14:paraId="19A94790"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2" w:history="1">
            <w:r w:rsidRPr="00A97740">
              <w:rPr>
                <w:noProof/>
                <w:rStyle w:val="Hyperlink"/>
                <w:sz w:val="24"/>
                <w:szCs w:val="24"/>
              </w:rPr>
              <w:t>Slide 12 Strategies to incorporate the culture model within a workplace (Contd…)</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_Toc182329962 \h </w:instrText>
            </w:r>
            <w:r w:rsidRPr="00A97740">
              <w:rPr>
                <w:noProof/>
                <w:webHidden/>
                <w:sz w:val="24"/>
                <w:szCs w:val="24"/>
              </w:rPr>
            </w:r>
            <w:r w:rsidRPr="00A97740">
              <w:rPr>
                <w:noProof/>
                <w:webHidden/>
                <w:sz w:val="24"/>
                <w:szCs w:val="24"/>
              </w:rPr>
              <w:fldChar w:fldCharType="separate"/>
            </w:r>
            <w:r w:rsidRPr="00A97740">
              <w:rPr>
                <w:noProof/>
                <w:webHidden/>
                <w:sz w:val="24"/>
                <w:szCs w:val="24"/>
              </w:rPr>
              <w:t>17</w:t>
            </w:r>
            <w:r w:rsidRPr="00A97740">
              <w:rPr>
                <w:noProof/>
                <w:webHidden/>
                <w:sz w:val="24"/>
                <w:szCs w:val="24"/>
              </w:rPr>
              <w:fldChar w:fldCharType="end"/>
            </w:r>
          </w:hyperlink>
        </w:p>
        <w:p w:rsidR="00A97740" w:rsidRDefault="00A97740" w14:paraId="0E2B14F7"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3" w:history="1">
            <w:r w:rsidRPr="00A97740">
              <w:rPr>
                <w:noProof/>
                <w:rStyle w:val="Hyperlink"/>
                <w:sz w:val="24"/>
                <w:szCs w:val="24"/>
              </w:rPr>
              <w:t>Slide 13 Interlink between managers and the overall company culture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_Toc182329963 \h </w:instrText>
            </w:r>
            <w:r w:rsidRPr="00A97740">
              <w:rPr>
                <w:noProof/>
                <w:webHidden/>
                <w:sz w:val="24"/>
                <w:szCs w:val="24"/>
              </w:rPr>
            </w:r>
            <w:r w:rsidRPr="00A97740">
              <w:rPr>
                <w:noProof/>
                <w:webHidden/>
                <w:sz w:val="24"/>
                <w:szCs w:val="24"/>
              </w:rPr>
              <w:fldChar w:fldCharType="separate"/>
            </w:r>
            <w:r w:rsidRPr="00A97740">
              <w:rPr>
                <w:noProof/>
                <w:webHidden/>
                <w:sz w:val="24"/>
                <w:szCs w:val="24"/>
              </w:rPr>
              <w:t>18</w:t>
            </w:r>
            <w:r w:rsidRPr="00A97740">
              <w:rPr>
                <w:noProof/>
                <w:webHidden/>
                <w:sz w:val="24"/>
                <w:szCs w:val="24"/>
              </w:rPr>
              <w:fldChar w:fldCharType="end"/>
            </w:r>
          </w:hyperlink>
        </w:p>
        <w:p w:rsidR="00A97740" w:rsidRDefault="00A97740" w14:paraId="25CFFD4E"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4" w:history="1">
            <w:r w:rsidRPr="00A97740">
              <w:rPr>
                <w:noProof/>
                <w:rStyle w:val="Hyperlink"/>
                <w:sz w:val="24"/>
                <w:szCs w:val="24"/>
              </w:rPr>
              <w:t>Slide 14 Recommending strategies for managers to improve company culture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_Toc182329964 \h </w:instrText>
            </w:r>
            <w:r w:rsidRPr="00A97740">
              <w:rPr>
                <w:noProof/>
                <w:webHidden/>
                <w:sz w:val="24"/>
                <w:szCs w:val="24"/>
              </w:rPr>
            </w:r>
            <w:r w:rsidRPr="00A97740">
              <w:rPr>
                <w:noProof/>
                <w:webHidden/>
                <w:sz w:val="24"/>
                <w:szCs w:val="24"/>
              </w:rPr>
              <w:fldChar w:fldCharType="separate"/>
            </w:r>
            <w:r w:rsidRPr="00A97740">
              <w:rPr>
                <w:noProof/>
                <w:webHidden/>
                <w:sz w:val="24"/>
                <w:szCs w:val="24"/>
              </w:rPr>
              <w:t>18</w:t>
            </w:r>
            <w:r w:rsidRPr="00A97740">
              <w:rPr>
                <w:noProof/>
                <w:webHidden/>
                <w:sz w:val="24"/>
                <w:szCs w:val="24"/>
              </w:rPr>
              <w:fldChar w:fldCharType="end"/>
            </w:r>
          </w:hyperlink>
        </w:p>
        <w:p w:rsidR="00A97740" w:rsidRDefault="00A97740" w14:paraId="37356E4E"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5" w:history="1">
            <w:r w:rsidRPr="00A97740">
              <w:rPr>
                <w:noProof/>
                <w:rStyle w:val="Hyperlink"/>
                <w:sz w:val="24"/>
                <w:szCs w:val="24"/>
              </w:rPr>
              <w:t>Slide 15 Recommending strategies for managers to improve company culture (Contd…)</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_Toc182329965 \h </w:instrText>
            </w:r>
            <w:r w:rsidRPr="00A97740">
              <w:rPr>
                <w:noProof/>
                <w:webHidden/>
                <w:sz w:val="24"/>
                <w:szCs w:val="24"/>
              </w:rPr>
            </w:r>
            <w:r w:rsidRPr="00A97740">
              <w:rPr>
                <w:noProof/>
                <w:webHidden/>
                <w:sz w:val="24"/>
                <w:szCs w:val="24"/>
              </w:rPr>
              <w:fldChar w:fldCharType="separate"/>
            </w:r>
            <w:r w:rsidRPr="00A97740">
              <w:rPr>
                <w:noProof/>
                <w:webHidden/>
                <w:sz w:val="24"/>
                <w:szCs w:val="24"/>
              </w:rPr>
              <w:t>19</w:t>
            </w:r>
            <w:r w:rsidRPr="00A97740">
              <w:rPr>
                <w:noProof/>
                <w:webHidden/>
                <w:sz w:val="24"/>
                <w:szCs w:val="24"/>
              </w:rPr>
              <w:fldChar w:fldCharType="end"/>
            </w:r>
          </w:hyperlink>
        </w:p>
        <w:p w:rsidR="00A97740" w:rsidRDefault="00A97740" w14:paraId="17D57F6E"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6" w:history="1">
            <w:r w:rsidRPr="00A97740">
              <w:rPr>
                <w:noProof/>
                <w:rStyle w:val="Hyperlink"/>
                <w:sz w:val="24"/>
                <w:szCs w:val="24"/>
              </w:rPr>
              <w:t>Slide 16 Conclusion</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_Toc182329966 \h </w:instrText>
            </w:r>
            <w:r w:rsidRPr="00A97740">
              <w:rPr>
                <w:noProof/>
                <w:webHidden/>
                <w:sz w:val="24"/>
                <w:szCs w:val="24"/>
              </w:rPr>
            </w:r>
            <w:r w:rsidRPr="00A97740">
              <w:rPr>
                <w:noProof/>
                <w:webHidden/>
                <w:sz w:val="24"/>
                <w:szCs w:val="24"/>
              </w:rPr>
              <w:fldChar w:fldCharType="separate"/>
            </w:r>
            <w:r w:rsidRPr="00A97740">
              <w:rPr>
                <w:noProof/>
                <w:webHidden/>
                <w:sz w:val="24"/>
                <w:szCs w:val="24"/>
              </w:rPr>
              <w:t>19</w:t>
            </w:r>
            <w:r w:rsidRPr="00A97740">
              <w:rPr>
                <w:noProof/>
                <w:webHidden/>
                <w:sz w:val="24"/>
                <w:szCs w:val="24"/>
              </w:rPr>
              <w:fldChar w:fldCharType="end"/>
            </w:r>
          </w:hyperlink>
        </w:p>
        <w:p w:rsidR="00A97740" w:rsidRDefault="00A97740" w14:paraId="7486514F"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7" w:history="1">
            <w:r w:rsidRPr="00A97740">
              <w:rPr>
                <w:noProof/>
                <w:rStyle w:val="Hyperlink"/>
                <w:sz w:val="24"/>
                <w:szCs w:val="24"/>
              </w:rPr>
              <w:t>Slide 17 References</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_Toc182329967 \h </w:instrText>
            </w:r>
            <w:r w:rsidRPr="00A97740">
              <w:rPr>
                <w:noProof/>
                <w:webHidden/>
                <w:sz w:val="24"/>
                <w:szCs w:val="24"/>
              </w:rPr>
            </w:r>
            <w:r w:rsidRPr="00A97740">
              <w:rPr>
                <w:noProof/>
                <w:webHidden/>
                <w:sz w:val="24"/>
                <w:szCs w:val="24"/>
              </w:rPr>
              <w:fldChar w:fldCharType="separate"/>
            </w:r>
            <w:r w:rsidRPr="00A97740">
              <w:rPr>
                <w:noProof/>
                <w:webHidden/>
                <w:sz w:val="24"/>
                <w:szCs w:val="24"/>
              </w:rPr>
              <w:t>19</w:t>
            </w:r>
            <w:r w:rsidRPr="00A97740">
              <w:rPr>
                <w:noProof/>
                <w:webHidden/>
                <w:sz w:val="24"/>
                <w:szCs w:val="24"/>
              </w:rPr>
              <w:fldChar w:fldCharType="end"/>
            </w:r>
          </w:hyperlink>
        </w:p>
        <w:p w:rsidR="00A97740" w:rsidRDefault="00A97740" w14:paraId="5FEA464C"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68" w:history="1">
            <w:r w:rsidRPr="00A97740">
              <w:rPr>
                <w:noProof/>
                <w:rStyle w:val="Hyperlink"/>
                <w:sz w:val="24"/>
                <w:szCs w:val="24"/>
              </w:rPr>
              <w:t>Slide 18 Thank You Slide</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_Toc182329968 \h </w:instrText>
            </w:r>
            <w:r w:rsidRPr="00A97740">
              <w:rPr>
                <w:noProof/>
                <w:webHidden/>
                <w:sz w:val="24"/>
                <w:szCs w:val="24"/>
              </w:rPr>
            </w:r>
            <w:r w:rsidRPr="00A97740">
              <w:rPr>
                <w:noProof/>
                <w:webHidden/>
                <w:sz w:val="24"/>
                <w:szCs w:val="24"/>
              </w:rPr>
              <w:fldChar w:fldCharType="separate"/>
            </w:r>
            <w:r w:rsidRPr="00A97740">
              <w:rPr>
                <w:noProof/>
                <w:webHidden/>
                <w:sz w:val="24"/>
                <w:szCs w:val="24"/>
              </w:rPr>
              <w:t>20</w:t>
            </w:r>
            <w:r w:rsidRPr="00A97740">
              <w:rPr>
                <w:noProof/>
                <w:webHidden/>
                <w:sz w:val="24"/>
                <w:szCs w:val="24"/>
              </w:rPr>
              <w:fldChar w:fldCharType="end"/>
            </w:r>
          </w:hyperlink>
        </w:p>
        <w:p w:rsidR="00A97740" w:rsidRDefault="00A97740" w14:paraId="3997C287" w14:textId="77777777" w:rsidP="00535FD0" w:rsidRPr="00A97740">
          <w:pPr>
            <w:pStyle w:val="TOC1"/>
            <w:jc w:val="both"/>
            <w:spacing w:before="120" w:after="120" w:line="360" w:lineRule="auto"/>
            <w:tabs>
              <w:tab w:val="right" w:leader="dot" w:pos="9350"/>
            </w:tabs>
            <w:rPr>
              <w:noProof/>
              <w:lang w:val="en-IN" w:eastAsia="en-IN"/>
              <w:rFonts w:eastAsiaTheme="minorEastAsia"/>
              <w:sz w:val="24"/>
              <w:szCs w:val="24"/>
            </w:rPr>
          </w:pPr>
          <w:hyperlink w:anchor="_Toc182329969" w:history="1">
            <w:r w:rsidRPr="00A97740">
              <w:rPr>
                <w:noProof/>
                <w:rStyle w:val="Hyperlink"/>
                <w:sz w:val="24"/>
                <w:szCs w:val="24"/>
              </w:rPr>
              <w:t>Reference List</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_Toc182329969 \h </w:instrText>
            </w:r>
            <w:r w:rsidRPr="00A97740">
              <w:rPr>
                <w:noProof/>
                <w:webHidden/>
                <w:sz w:val="24"/>
                <w:szCs w:val="24"/>
              </w:rPr>
            </w:r>
            <w:r w:rsidRPr="00A97740">
              <w:rPr>
                <w:noProof/>
                <w:webHidden/>
                <w:sz w:val="24"/>
                <w:szCs w:val="24"/>
              </w:rPr>
              <w:fldChar w:fldCharType="separate"/>
            </w:r>
            <w:r w:rsidRPr="00A97740">
              <w:rPr>
                <w:noProof/>
                <w:webHidden/>
                <w:sz w:val="24"/>
                <w:szCs w:val="24"/>
              </w:rPr>
              <w:t>21</w:t>
            </w:r>
            <w:r w:rsidRPr="00A97740">
              <w:rPr>
                <w:noProof/>
                <w:webHidden/>
                <w:sz w:val="24"/>
                <w:szCs w:val="24"/>
              </w:rPr>
              <w:fldChar w:fldCharType="end"/>
            </w:r>
          </w:hyperlink>
        </w:p>
        <w:p w:rsidR="00A97740" w:rsidRDefault="00A97740" w14:paraId="0E0E849F"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70" w:history="1">
            <w:r w:rsidRPr="00A97740">
              <w:rPr>
                <w:noProof/>
                <w:rStyle w:val="Hyperlink"/>
                <w:sz w:val="24"/>
                <w:szCs w:val="24"/>
              </w:rPr>
              <w:t>Part 1:</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_Toc182329970 \h </w:instrText>
            </w:r>
            <w:r w:rsidRPr="00A97740">
              <w:rPr>
                <w:noProof/>
                <w:webHidden/>
                <w:sz w:val="24"/>
                <w:szCs w:val="24"/>
              </w:rPr>
            </w:r>
            <w:r w:rsidRPr="00A97740">
              <w:rPr>
                <w:noProof/>
                <w:webHidden/>
                <w:sz w:val="24"/>
                <w:szCs w:val="24"/>
              </w:rPr>
              <w:fldChar w:fldCharType="separate"/>
            </w:r>
            <w:r w:rsidRPr="00A97740">
              <w:rPr>
                <w:noProof/>
                <w:webHidden/>
                <w:sz w:val="24"/>
                <w:szCs w:val="24"/>
              </w:rPr>
              <w:t>21</w:t>
            </w:r>
            <w:r w:rsidRPr="00A97740">
              <w:rPr>
                <w:noProof/>
                <w:webHidden/>
                <w:sz w:val="24"/>
                <w:szCs w:val="24"/>
              </w:rPr>
              <w:fldChar w:fldCharType="end"/>
            </w:r>
          </w:hyperlink>
        </w:p>
        <w:p w:rsidR="00A97740" w:rsidRDefault="00A97740" w14:paraId="5E02777D" w14:textId="77777777" w:rsidP="00535FD0" w:rsidRPr="00A97740">
          <w:pPr>
            <w:pStyle w:val="TOC2"/>
            <w:jc w:val="both"/>
            <w:spacing w:before="120" w:after="120" w:line="360" w:lineRule="auto"/>
            <w:tabs>
              <w:tab w:val="right" w:leader="dot" w:pos="9350"/>
            </w:tabs>
            <w:rPr>
              <w:noProof/>
              <w:lang w:val="en-IN" w:eastAsia="en-IN"/>
              <w:rFonts w:eastAsiaTheme="minorEastAsia"/>
              <w:sz w:val="24"/>
              <w:szCs w:val="24"/>
            </w:rPr>
          </w:pPr>
          <w:hyperlink w:anchor="_Toc182329971" w:history="1">
            <w:r w:rsidRPr="00A97740">
              <w:rPr>
                <w:noProof/>
                <w:rStyle w:val="Hyperlink"/>
                <w:sz w:val="24"/>
                <w:szCs w:val="24"/>
              </w:rPr>
              <w:t>Part 2:</w:t>
            </w:r>
            <w:r w:rsidRPr="00A97740">
              <w:rPr>
                <w:noProof/>
                <w:webHidden/>
                <w:sz w:val="24"/>
                <w:szCs w:val="24"/>
              </w:rPr>
              <w:tab/>
            </w:r>
            <w:r w:rsidRPr="00A97740">
              <w:rPr>
                <w:noProof/>
                <w:webHidden/>
                <w:sz w:val="24"/>
                <w:szCs w:val="24"/>
              </w:rPr>
              <w:fldChar w:fldCharType="begin"/>
            </w:r>
            <w:r w:rsidRPr="00A97740">
              <w:rPr>
                <w:noProof/>
                <w:webHidden/>
                <w:sz w:val="24"/>
                <w:szCs w:val="24"/>
              </w:rPr>
              <w:instrText xml:space="preserve"> PAGEREF _Toc182329971 \h </w:instrText>
            </w:r>
            <w:r w:rsidRPr="00A97740">
              <w:rPr>
                <w:noProof/>
                <w:webHidden/>
                <w:sz w:val="24"/>
                <w:szCs w:val="24"/>
              </w:rPr>
            </w:r>
            <w:r w:rsidRPr="00A97740">
              <w:rPr>
                <w:noProof/>
                <w:webHidden/>
                <w:sz w:val="24"/>
                <w:szCs w:val="24"/>
              </w:rPr>
              <w:fldChar w:fldCharType="separate"/>
            </w:r>
            <w:r w:rsidRPr="00A97740">
              <w:rPr>
                <w:noProof/>
                <w:webHidden/>
                <w:sz w:val="24"/>
                <w:szCs w:val="24"/>
              </w:rPr>
              <w:t>23</w:t>
            </w:r>
            <w:r w:rsidRPr="00A97740">
              <w:rPr>
                <w:noProof/>
                <w:webHidden/>
                <w:sz w:val="24"/>
                <w:szCs w:val="24"/>
              </w:rPr>
              <w:fldChar w:fldCharType="end"/>
            </w:r>
          </w:hyperlink>
        </w:p>
        <w:p w:rsidR="00A97740" w:rsidRDefault="00A97740" w14:paraId="1FAEEB4D" w14:textId="77777777" w:rsidP="00535FD0">
          <w:pPr>
            <w:jc w:val="both"/>
            <w:spacing w:before="120" w:after="120" w:line="360" w:lineRule="auto"/>
          </w:pPr>
          <w:r w:rsidRPr="00A97740">
            <w:rPr>
              <w:bCs/>
              <w:noProof/>
              <w:b/>
              <w:sz w:val="24"/>
              <w:szCs w:val="24"/>
            </w:rPr>
            <w:fldChar w:fldCharType="end"/>
          </w:r>
        </w:p>
      </w:sdtContent>
    </w:sdt>
    <w:p w:rsidR="00703A8A" w:rsidRDefault="00703A8A" w14:paraId="1485AA3D" w14:textId="77777777" w:rsidP="00535FD0" w:rsidRPr="00F771DE">
      <w:pPr>
        <w:pStyle w:val="Normal1"/>
        <w:jc w:val="both"/>
        <w:spacing w:before="120" w:after="120" w:line="360" w:lineRule="auto"/>
        <w:rPr>
          <w:lang w:val="en-GB"/>
          <w:sz w:val="24"/>
          <w:szCs w:val="24"/>
        </w:rPr>
      </w:pPr>
    </w:p>
    <w:p w:rsidR="00535FD0" w:rsidRDefault="00535FD0" w14:paraId="66E0A1A7" w14:textId="77777777">
      <w:pPr>
        <w:rPr>
          <w:lang w:val="en-GB"/>
          <w:b/>
          <w:sz w:val="24"/>
          <w:szCs w:val="24"/>
        </w:rPr>
      </w:pPr>
      <w:bookmarkStart w:id="0" w:name="_Toc182329942"/>
      <w:r>
        <w:br w:type="page"/>
      </w:r>
    </w:p>
    <w:p w:rsidR="00703A8A" w:rsidRDefault="00851C82" w14:paraId="52A6660C" w14:textId="77777777" w:rsidP="00535FD0" w:rsidRPr="00F771DE">
      <w:pPr>
        <w:pStyle w:val="Heading1"/>
        <w:spacing w:before="120" w:after="120"/>
      </w:pPr>
      <w:r w:rsidRPr="00F771DE">
        <w:t>Part 1: Report</w:t>
        <w:lastRenderedPageBreak/>
      </w:r>
      <w:bookmarkEnd w:id="0"/>
      <w:r w:rsidRPr="00F771DE">
        <w:t xml:space="preserve"> </w:t>
      </w:r>
    </w:p>
    <w:p w:rsidR="00703A8A" w:rsidRDefault="00851C82" w14:paraId="54A5C728" w14:textId="77777777" w:rsidP="00535FD0" w:rsidRPr="00F771DE">
      <w:pPr>
        <w:pStyle w:val="Heading1"/>
        <w:spacing w:before="120" w:after="120"/>
      </w:pPr>
      <w:bookmarkStart w:id="1" w:name="_Toc182329943"/>
      <w:r w:rsidRPr="00F771DE">
        <w:t>Introduction</w:t>
      </w:r>
      <w:bookmarkEnd w:id="1"/>
      <w:r w:rsidRPr="00F771DE">
        <w:t xml:space="preserve"> </w:t>
      </w:r>
    </w:p>
    <w:p w:rsidR="00703A8A" w:rsidRDefault="00851C82" w14:paraId="76D6197A"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People management refers to the practice of recruiting, training, engaging and retaining workers within a business association to optimise their talent and maximise their productivity (Rustiawan </w:t>
      </w:r>
      <w:r w:rsidRPr="00F771DE">
        <w:rPr>
          <w:lang w:val="en-GB"/>
          <w:i/>
          <w:sz w:val="24"/>
          <w:szCs w:val="24"/>
        </w:rPr>
        <w:t xml:space="preserve">et al., </w:t>
      </w:r>
      <w:r w:rsidRPr="00F771DE">
        <w:rPr>
          <w:lang w:val="en-GB"/>
          <w:sz w:val="24"/>
          <w:szCs w:val="24"/>
        </w:rPr>
        <w:t xml:space="preserve">2023, p.235). In the competitive market landscape, it has become quite essential for organisations to focus on managing and supporting the workforce to achieve corporate goals by comprehending and addressing individual needs, ultimately leading to a positive work environment. Additionally, effective people management directly influences staff morale, engagement, productivity and overall company performance, which boosts innovation, talent retention and improved bottom-line results. </w:t>
      </w:r>
    </w:p>
    <w:p w:rsidR="00703A8A" w:rsidRDefault="00851C82" w14:paraId="0E9C5642"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The following report is based on the case study of TechInnovate, which is a fast-growing software enterprise, operating in South Wales. The firm is experiencing severe challenges related to HR activities, which are hindering the business's progress. Here, the study examines the required roles and competencies of the managers in the firm to tackle the challenges. It incorporates relevant models and theories related to people management practices while analysing diverse activities associated with effective workforce management. The report evaluates and effectiveness of these activities on the overall corporate performance improvement and further depicts strategic recommendations to improve the people management strategies of the company. </w:t>
      </w:r>
    </w:p>
    <w:p w:rsidR="00703A8A" w:rsidRDefault="00851C82" w14:paraId="1EA5DC0C" w14:textId="77777777" w:rsidP="00535FD0" w:rsidRPr="00F771DE">
      <w:pPr>
        <w:pStyle w:val="Heading1"/>
        <w:spacing w:before="120" w:after="120"/>
      </w:pPr>
      <w:bookmarkStart w:id="2" w:name="_Toc182329944"/>
      <w:r w:rsidRPr="00F771DE">
        <w:t>Main Analysis</w:t>
      </w:r>
      <w:bookmarkEnd w:id="2"/>
      <w:r w:rsidRPr="00F771DE">
        <w:t xml:space="preserve"> </w:t>
      </w:r>
    </w:p>
    <w:p w:rsidR="00703A8A" w:rsidRDefault="00851C82" w14:paraId="5BF7896E" w14:textId="77777777" w:rsidP="00535FD0" w:rsidRPr="00F771DE">
      <w:pPr>
        <w:pStyle w:val="Heading2"/>
        <w:spacing w:before="120" w:after="120"/>
      </w:pPr>
      <w:bookmarkStart w:id="3" w:name="_Toc182329945"/>
      <w:r w:rsidRPr="00F771DE">
        <w:t>Evaluating the required key roles and professional competencies of the managers of TechInnovate</w:t>
      </w:r>
      <w:bookmarkEnd w:id="3"/>
    </w:p>
    <w:p w:rsidR="00703A8A" w:rsidRDefault="00851C82" w14:paraId="42602F55"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This core section of the study identifies the required roles and competencies for the managers of TechInnovate. According to Kozioł-Nadolna (2020), a manager is a professional leader who is responsible for the operations of an institution. Therefore, the effective roles and adequate skills of the managers contribute to determining the success of a business. Concerning the case study of TechInnovate, it has been identified that the organisation is experiencing HR-related issues in different aspects including 'recruiting </w:t>
      </w:r>
      <w:r w:rsidRPr="00F771DE">
        <w:rPr>
          <w:lang w:val="en-GB"/>
          <w:sz w:val="24"/>
          <w:szCs w:val="24"/>
        </w:rPr>
        <w:t>and retention', 'onboarding and training', 'performance management', 'company culture', 'diversity and inclusion' and so on. The required roles and professional competencies of the firm's manager are underpinned below:</w:t>
        <w:lastRenderedPageBreak/>
      </w:r>
    </w:p>
    <w:p w:rsidR="00703A8A" w:rsidRDefault="00851C82" w14:paraId="7F0498B5" w14:textId="77777777" w:rsidP="00535FD0" w:rsidRPr="00F771DE">
      <w:pPr>
        <w:pStyle w:val="Normal1"/>
        <w:jc w:val="center"/>
        <w:spacing w:before="120" w:after="120" w:line="360" w:lineRule="auto"/>
        <w:rPr>
          <w:lang w:val="en-GB"/>
          <w:sz w:val="24"/>
          <w:szCs w:val="24"/>
        </w:rPr>
      </w:pPr>
      <w:r>
        <w:rPr>
          <w:noProof/>
        </w:rPr>
        <w:drawing>
          <wp:inline distB="114300" distL="114300" distR="114300" distT="114300" wp14:anchorId="4363064D" wp14:editId="48F594CF">
            <wp:extent cx="5172075" cy="3952875"/>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09"/>
                    <a:stretch>
                      <a:fillRect/>
                    </a:stretch>
                  </pic:blipFill>
                  <pic:spPr>
                    <a:xfrm>
                      <a:off x="0" y="0"/>
                      <a:ext cx="5172075" cy="3952875"/>
                    </a:xfrm>
                    <a:prstGeom prst="rect">
                      <a:avLst/>
                    </a:prstGeom>
                    <a:ln w="25400">
                      <a:solidFill>
                        <a:srgbClr val="000000"/>
                      </a:solidFill>
                      <a:prstDash val="solid"/>
                    </a:ln>
                  </pic:spPr>
                </pic:pic>
              </a:graphicData>
            </a:graphic>
          </wp:inline>
        </w:drawing>
      </w:r>
    </w:p>
    <w:p w:rsidR="00703A8A" w:rsidRDefault="00851C82" w14:paraId="6E6346DF" w14:textId="77777777" w:rsidP="00535FD0" w:rsidRPr="00F771DE">
      <w:pPr>
        <w:pStyle w:val="Normal1"/>
        <w:jc w:val="center"/>
        <w:spacing w:before="120" w:after="120" w:line="360" w:lineRule="auto"/>
        <w:rPr>
          <w:lang w:val="en-GB"/>
          <w:b/>
          <w:sz w:val="24"/>
          <w:szCs w:val="24"/>
        </w:rPr>
      </w:pPr>
      <w:r w:rsidRPr="00F771DE">
        <w:rPr>
          <w:lang w:val="en-GB"/>
          <w:b/>
          <w:sz w:val="24"/>
          <w:szCs w:val="24"/>
        </w:rPr>
        <w:t>Figure 1:</w:t>
      </w:r>
      <w:r w:rsidRPr="00F771DE">
        <w:rPr>
          <w:lang w:val="en-GB"/>
          <w:sz w:val="24"/>
          <w:szCs w:val="24"/>
        </w:rPr>
        <w:t xml:space="preserve"> </w:t>
      </w:r>
      <w:r w:rsidRPr="00F771DE">
        <w:rPr>
          <w:lang w:val="en-GB"/>
          <w:b/>
          <w:sz w:val="24"/>
          <w:szCs w:val="24"/>
        </w:rPr>
        <w:t>Required key roles and professional competencies of the managers of TechInnovate</w:t>
      </w:r>
    </w:p>
    <w:p w:rsidR="00703A8A" w:rsidRDefault="00851C82" w14:paraId="71A2C13C" w14:textId="77777777" w:rsidP="00E616C0" w:rsidRPr="00F771DE">
      <w:pPr>
        <w:pStyle w:val="Normal1"/>
        <w:jc w:val="center"/>
        <w:spacing w:before="120" w:after="120" w:line="360" w:lineRule="auto"/>
        <w:rPr>
          <w:lang w:val="en-GB"/>
          <w:sz w:val="24"/>
          <w:szCs w:val="24"/>
        </w:rPr>
      </w:pPr>
      <w:r w:rsidRPr="00F771DE">
        <w:rPr>
          <w:lang w:val="en-GB"/>
          <w:b/>
          <w:sz w:val="24"/>
          <w:szCs w:val="24"/>
        </w:rPr>
        <w:t>(</w:t>
      </w:r>
      <w:r w:rsidRPr="00F771DE">
        <w:rPr>
          <w:lang w:val="en-GB"/>
          <w:sz w:val="24"/>
          <w:szCs w:val="24"/>
        </w:rPr>
        <w:t>Source: Developed by the author)</w:t>
      </w:r>
    </w:p>
    <w:p w:rsidR="00703A8A" w:rsidRDefault="00851C82" w14:paraId="0BDC0E1D"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Team leadership</w:t>
      </w:r>
    </w:p>
    <w:p w:rsidR="00703A8A" w:rsidRDefault="00851C82" w14:paraId="141636FE"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Leadership can be defined as the ability to guide and motivate a team to achieve goals (Newman and Ford, 2021). It is a major skill, which is required for the managers of an institution as they hold the responsibility for enabling a collaborative environment, delegating work and coaching team members. Additionally, it also helps to resolve conflict and miscommunication. Considering the current HR-related issues faced by the concerned company, leadership skills can be considered highly required to facilitate corporate culture. </w:t>
      </w:r>
    </w:p>
    <w:p w:rsidR="00703A8A" w:rsidRDefault="00851C82" w14:paraId="33487A8D"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Strategic Planning:</w:t>
        <w:lastRenderedPageBreak/>
      </w:r>
    </w:p>
    <w:p w:rsidR="00703A8A" w:rsidRDefault="00851C82" w14:paraId="7E92499D"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As per the views of Fuertes </w:t>
      </w:r>
      <w:r w:rsidRPr="00F771DE">
        <w:rPr>
          <w:lang w:val="en-GB"/>
          <w:i/>
          <w:sz w:val="24"/>
          <w:szCs w:val="24"/>
        </w:rPr>
        <w:t xml:space="preserve">et al., </w:t>
      </w:r>
      <w:r w:rsidRPr="00F771DE">
        <w:rPr>
          <w:lang w:val="en-GB"/>
          <w:sz w:val="24"/>
          <w:szCs w:val="24"/>
        </w:rPr>
        <w:t xml:space="preserve">(2020), strategic planning is considered a crucial and required role for company managers as it involves setting the overall direction and goals for the organisation. Additionally, it also encompasses making informed decisions about resource allocation and ensuring everyone within the firm is aligned towards achieving long-term success. From the case study, it has been rectified that recruiting and </w:t>
      </w:r>
      <w:r w:rsidR="00F771DE" w:rsidRPr="00F771DE">
        <w:rPr>
          <w:lang w:val="en-GB"/>
          <w:sz w:val="24"/>
          <w:szCs w:val="24"/>
        </w:rPr>
        <w:t>on boarding</w:t>
      </w:r>
      <w:r w:rsidRPr="00F771DE">
        <w:rPr>
          <w:lang w:val="en-GB"/>
          <w:sz w:val="24"/>
          <w:szCs w:val="24"/>
        </w:rPr>
        <w:t xml:space="preserve"> is a major issue for TechInnovate. Therefore, it is required for the managers of the enterprise to strategically plan for conducting recruitment processes to hire top talents and ensure the overall growth of the business. </w:t>
      </w:r>
    </w:p>
    <w:p w:rsidR="00703A8A" w:rsidRDefault="00851C82" w14:paraId="4D1EF66F"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Technical Expertise:</w:t>
      </w:r>
    </w:p>
    <w:p w:rsidR="00703A8A" w:rsidRDefault="00851C82" w14:paraId="37E0D777"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Technical expertise can be defined as a high level of knowledge or </w:t>
      </w:r>
      <w:r w:rsidR="00F771DE" w:rsidRPr="00F771DE">
        <w:rPr>
          <w:lang w:val="en-GB"/>
          <w:sz w:val="24"/>
          <w:szCs w:val="24"/>
        </w:rPr>
        <w:t>skill, which</w:t>
      </w:r>
      <w:r w:rsidRPr="00F771DE">
        <w:rPr>
          <w:lang w:val="en-GB"/>
          <w:sz w:val="24"/>
          <w:szCs w:val="24"/>
        </w:rPr>
        <w:t xml:space="preserve"> is acquired through study, training or practice (Caeiro-Rodríguez </w:t>
      </w:r>
      <w:r w:rsidRPr="00F771DE">
        <w:rPr>
          <w:lang w:val="en-GB"/>
          <w:i/>
          <w:sz w:val="24"/>
          <w:szCs w:val="24"/>
        </w:rPr>
        <w:t xml:space="preserve">et al., </w:t>
      </w:r>
      <w:r w:rsidRPr="00F771DE">
        <w:rPr>
          <w:lang w:val="en-GB"/>
          <w:sz w:val="24"/>
          <w:szCs w:val="24"/>
        </w:rPr>
        <w:t xml:space="preserve">2021). It is an essential requirement for the managers of TechInnovate as it can allow them to effectively lead development teams, understand complex technical challenges and make informed decisions about project dissection. Along with this, the skill is highly required for the managers of this software firm to stay ahead of industry trends, which can contribute to the company's success in the fast-paced landscape. The skill can also boost the performance of the entity, by allowing its management to scrutinise the progress while identifying the areas for improvement.  </w:t>
      </w:r>
    </w:p>
    <w:p w:rsidR="00703A8A" w:rsidRDefault="00851C82" w14:paraId="47B6D396"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Communication:</w:t>
      </w:r>
    </w:p>
    <w:p w:rsidR="00703A8A" w:rsidRDefault="00851C82" w14:paraId="4BDFF5C9"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Communication skills are required for managers to effectively perform 'people management' activities by considering the perspectives of the workforce (Anvari </w:t>
      </w:r>
      <w:r w:rsidRPr="00F771DE">
        <w:rPr>
          <w:lang w:val="en-GB"/>
          <w:i/>
          <w:sz w:val="24"/>
          <w:szCs w:val="24"/>
        </w:rPr>
        <w:t xml:space="preserve">et al., </w:t>
      </w:r>
      <w:r w:rsidRPr="00F771DE">
        <w:rPr>
          <w:lang w:val="en-GB"/>
          <w:sz w:val="24"/>
          <w:szCs w:val="24"/>
        </w:rPr>
        <w:t xml:space="preserve">2024, p.46). TechInnovate is currently experiencing issues related to ‘diversity and inclusion’, limiting innovation within the workplace. Hence, the managers of the firm need to be able to adapt their communication to different audiences such as stakeholders, clients and employees. The skill is also required to translate technical concepts and data into action. Furthermore, the managers of the organisation can enhance workplace collaboration by employing effective communication skills while promoting inclusiveness and diversity in the workplace. Here, nearly 76% of the job seekers have been rectified to consider the ‘diversity and inclusion’ policy of a business entity when considering a job </w:t>
      </w:r>
      <w:r w:rsidRPr="00F771DE">
        <w:rPr>
          <w:lang w:val="en-GB"/>
          <w:sz w:val="24"/>
          <w:szCs w:val="24"/>
        </w:rPr>
        <w:t xml:space="preserve">offer (Fdmgroup, 2024). Hence, effective communication skills are also required for the managers of the firm to mitigate its ‘talent acquisition’ challenges.  </w:t>
        <w:lastRenderedPageBreak/>
      </w:r>
    </w:p>
    <w:p w:rsidR="00703A8A" w:rsidRDefault="00851C82" w14:paraId="69E5071E"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Performance management:</w:t>
      </w:r>
    </w:p>
    <w:p w:rsidR="00703A8A" w:rsidRDefault="00851C82" w14:paraId="124F07B5"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Performance management is a major role of the managers of an organisation, which helps in analysing the competitiveness of the business while predicting its future growth potential (Kwon and Jang, 2020, p.96). The concerned corporation is experiencing 'performance management-related issues' due to its ineffective HR teams. The skill is critical for the managers of the firm because of the fast-paced nature of the tech industry. Additionally, the skill is needed to constantly adapt to emerging technologies and the highly skilled workforce that demands targeted development and motivation. </w:t>
      </w:r>
    </w:p>
    <w:p w:rsidR="00703A8A" w:rsidRDefault="00851C82" w14:paraId="7CE75D41" w14:textId="77777777" w:rsidP="00535FD0" w:rsidRPr="00F771DE">
      <w:pPr>
        <w:pStyle w:val="Heading2"/>
        <w:spacing w:before="120" w:after="120"/>
      </w:pPr>
      <w:bookmarkStart w:id="4" w:name="_Toc182329946"/>
      <w:r w:rsidRPr="00F771DE">
        <w:t>Addressing relevant theories and models applicable to people management</w:t>
      </w:r>
      <w:bookmarkEnd w:id="4"/>
      <w:r w:rsidRPr="00F771DE">
        <w:t xml:space="preserve"> </w:t>
      </w:r>
    </w:p>
    <w:p w:rsidR="00703A8A" w:rsidRDefault="00F771DE" w14:paraId="52F170C9" w14:textId="77777777" w:rsidP="00535FD0" w:rsidRPr="00F771DE">
      <w:pPr>
        <w:pStyle w:val="Normal1"/>
        <w:jc w:val="both"/>
        <w:spacing w:before="120" w:after="120" w:line="360" w:lineRule="auto"/>
        <w:rPr>
          <w:lang w:val="en-GB"/>
          <w:sz w:val="24"/>
          <w:szCs w:val="24"/>
        </w:rPr>
      </w:pPr>
      <w:r w:rsidRPr="00F771DE">
        <w:rPr>
          <w:lang w:val="en-GB"/>
          <w:sz w:val="24"/>
          <w:szCs w:val="24"/>
        </w:rPr>
        <w:t>Multiple effective theories and frameworks</w:t>
      </w:r>
      <w:r w:rsidR="00851C82" w:rsidRPr="00F771DE">
        <w:rPr>
          <w:lang w:val="en-GB"/>
          <w:sz w:val="24"/>
          <w:szCs w:val="24"/>
        </w:rPr>
        <w:t xml:space="preserve"> can guide the management of companies in improving 'people management' practices and fostering organisational growth. </w:t>
      </w:r>
    </w:p>
    <w:p w:rsidR="00703A8A" w:rsidRDefault="00851C82" w14:paraId="1380B7B3" w14:textId="77777777" w:rsidP="00535FD0" w:rsidRPr="00F771DE">
      <w:pPr>
        <w:pStyle w:val="Normal1"/>
        <w:jc w:val="both"/>
        <w:spacing w:before="120" w:after="120" w:line="360" w:lineRule="auto"/>
        <w:rPr>
          <w:lang w:val="en-GB"/>
          <w:b/>
          <w:i/>
          <w:u w:val="single"/>
          <w:sz w:val="24"/>
          <w:szCs w:val="24"/>
        </w:rPr>
      </w:pPr>
      <w:r w:rsidRPr="00F771DE">
        <w:rPr>
          <w:lang w:val="en-GB"/>
          <w:b/>
          <w:i/>
          <w:u w:val="single"/>
          <w:sz w:val="24"/>
          <w:szCs w:val="24"/>
        </w:rPr>
        <w:t xml:space="preserve">Classical Systems Theory </w:t>
      </w:r>
    </w:p>
    <w:p w:rsidR="00703A8A" w:rsidRDefault="00851C82" w14:paraId="4C13F7FD"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'Classical management theory' is a management </w:t>
      </w:r>
      <w:r w:rsidR="00F771DE" w:rsidRPr="00F771DE">
        <w:rPr>
          <w:lang w:val="en-GB"/>
          <w:sz w:val="24"/>
          <w:szCs w:val="24"/>
        </w:rPr>
        <w:t>style, which</w:t>
      </w:r>
      <w:r w:rsidRPr="00F771DE">
        <w:rPr>
          <w:lang w:val="en-GB"/>
          <w:sz w:val="24"/>
          <w:szCs w:val="24"/>
        </w:rPr>
        <w:t xml:space="preserve"> focuses on increasing productivity and efficiency by breaking down tasks, specialising employees and using financial initiatives (Liu, 2024). </w:t>
      </w:r>
      <w:r w:rsidR="00F771DE" w:rsidRPr="00F771DE">
        <w:rPr>
          <w:lang w:val="en-GB"/>
          <w:sz w:val="24"/>
          <w:szCs w:val="24"/>
        </w:rPr>
        <w:t>Max Weber, Frederick Winslow Taylor and Henri Fayol developed the theory</w:t>
      </w:r>
      <w:r w:rsidRPr="00F771DE">
        <w:rPr>
          <w:lang w:val="en-GB"/>
          <w:sz w:val="24"/>
          <w:szCs w:val="24"/>
        </w:rPr>
        <w:t xml:space="preserve">. Here, following the principles of this theory can be quite effective for TechInnovate to tackle its current HR-related challenges. Considering the theory, the company can provide a structured approach to identify the interconnected parts of the organisation. Furthermore, the consideration of this theory in 'people management' can also allow for a holistic view of employee problems while enabling targeted interventions to optimise performance. The approach can also help the business to address the root causes of the issues through clear lines of responsibility and well-defined processes, primarily by leveraging incentives and clear performance expectations to motivate the workforce. </w:t>
      </w:r>
    </w:p>
    <w:p w:rsidR="00703A8A" w:rsidRDefault="00851C82" w14:paraId="351D73F6" w14:textId="77777777" w:rsidP="00535FD0" w:rsidRPr="00F771DE">
      <w:pPr>
        <w:pStyle w:val="Normal1"/>
        <w:jc w:val="both"/>
        <w:spacing w:before="120" w:after="120" w:line="360" w:lineRule="auto"/>
        <w:rPr>
          <w:lang w:val="en-GB"/>
          <w:b/>
          <w:i/>
          <w:u w:val="single"/>
          <w:sz w:val="24"/>
          <w:szCs w:val="24"/>
        </w:rPr>
      </w:pPr>
      <w:r w:rsidRPr="00F771DE">
        <w:rPr>
          <w:lang w:val="en-GB"/>
          <w:b/>
          <w:i/>
          <w:u w:val="single"/>
          <w:sz w:val="24"/>
          <w:szCs w:val="24"/>
        </w:rPr>
        <w:t>ADKAR change management model</w:t>
      </w:r>
    </w:p>
    <w:p w:rsidR="00703A8A" w:rsidRDefault="00851C82" w14:paraId="45F6700B"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The 'ADKAR change management model' is considered an effective framework for 'people management' because it focuses on guiding individuals through the change </w:t>
      </w:r>
      <w:r w:rsidRPr="00F771DE">
        <w:rPr>
          <w:lang w:val="en-GB"/>
          <w:sz w:val="24"/>
          <w:szCs w:val="24"/>
        </w:rPr>
        <w:t xml:space="preserve">process at a personal level, ensuring they understand the need for change (Jaaron </w:t>
        <w:lastRenderedPageBreak/>
      </w:r>
      <w:r w:rsidRPr="00F771DE">
        <w:rPr>
          <w:lang w:val="en-GB"/>
          <w:i/>
          <w:sz w:val="24"/>
          <w:szCs w:val="24"/>
        </w:rPr>
        <w:t xml:space="preserve">et al., </w:t>
      </w:r>
      <w:r w:rsidRPr="00F771DE">
        <w:rPr>
          <w:lang w:val="en-GB"/>
          <w:sz w:val="24"/>
          <w:szCs w:val="24"/>
        </w:rPr>
        <w:t>2022, p.660). It also helps in motivating the employees of an organisation to support change, by comprehending its essentiality by acquiring necessary skills and knowledge. Therefore, it can be considered an effective tool to ultimately sustain new behaviours within a corporation, minimising resistance and maximising adoption rates. In the context of TechInnovate, utilisation of this model can be highly beneficial to tackle its current HR-related issues. For instance, the implementation of this model can help the business by providing a structured approach to guide employees through change. Additionally, the consideration of this framework can also allow the business to facilitate a smoother transition during organisational transformations and significant HR policy adjustments. Thus, following this model can also boost the potential of the organisation to change its management stature by recognising the flaws, which can help in mitigating the issues associated with 'performance management'.</w:t>
      </w:r>
    </w:p>
    <w:p w:rsidR="00703A8A" w:rsidRDefault="00851C82" w14:paraId="1A35415F" w14:textId="77777777" w:rsidP="00535FD0" w:rsidRPr="00F771DE">
      <w:pPr>
        <w:pStyle w:val="Heading2"/>
        <w:spacing w:before="120" w:after="120"/>
      </w:pPr>
      <w:bookmarkStart w:id="5" w:name="_Toc182329947"/>
      <w:r w:rsidRPr="00F771DE">
        <w:t>Analysing different activities related to effective people management</w:t>
      </w:r>
      <w:bookmarkEnd w:id="5"/>
      <w:r w:rsidRPr="00F771DE">
        <w:t xml:space="preserve"> </w:t>
      </w:r>
    </w:p>
    <w:p w:rsidR="00703A8A" w:rsidRDefault="00851C82" w14:paraId="08199828"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Effective people management, including different practices such as ‘performance management’, ‘employee rewards’ and ‘engagement strategies’ is a critical driver of overall institutional performance by fostering a motivated, productive workforce aligned with corporate goals. It leads to increased job satisfaction and loyalty when employees feel valued, recognised and empowered to contribute to a firm, ultimately ensuring improved business outcomes (Vu, 2020). </w:t>
      </w:r>
    </w:p>
    <w:p w:rsidR="00703A8A" w:rsidRDefault="00851C82" w14:paraId="58EEE450" w14:textId="77777777" w:rsidP="00535FD0" w:rsidRPr="00F771DE">
      <w:pPr>
        <w:pStyle w:val="Normal1"/>
        <w:jc w:val="both"/>
        <w:spacing w:before="120" w:after="120" w:line="360" w:lineRule="auto"/>
        <w:rPr>
          <w:lang w:val="en-GB"/>
          <w:sz w:val="24"/>
          <w:szCs w:val="24"/>
        </w:rPr>
      </w:pPr>
      <w:r w:rsidRPr="00F771DE">
        <w:rPr>
          <w:lang w:val="en-GB"/>
          <w:sz w:val="24"/>
          <w:szCs w:val="24"/>
        </w:rPr>
        <w:t>Key 'People Management Activities' and its impacts on corporate performance are highlighted as follows:</w:t>
      </w:r>
    </w:p>
    <w:p w:rsidR="00703A8A" w:rsidRDefault="00851C82" w14:paraId="5FB9AA3A"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Performance Management:</w:t>
      </w:r>
    </w:p>
    <w:p w:rsidR="00703A8A" w:rsidRDefault="00851C82" w14:paraId="70C452C0"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As cited by Ogbeiwi (2021, p.330), the overall performance of an organisation can be improved by clearly defining individual and team objectives, ensuring alignment with corporate strategy and setting 'SMART goals. Here, providing regular feedback can also be considered an effective way to enhance the overall performance of a firm. Following this strategy companies can provide ongoing feedback to workers on their performance, highlighting strengths and areas for improvement, through frequent check-ins and performance reviews. Additionally, recognising training needs and providing opportunities </w:t>
      </w:r>
      <w:r w:rsidRPr="00F771DE">
        <w:rPr>
          <w:lang w:val="en-GB"/>
          <w:sz w:val="24"/>
          <w:szCs w:val="24"/>
        </w:rPr>
        <w:t xml:space="preserve">for staff to develop essential skills and knowledge, enhancing their ability to contribute effectively. This also helps in boosting institutional performance. </w:t>
        <w:lastRenderedPageBreak/>
      </w:r>
    </w:p>
    <w:p w:rsidR="00703A8A" w:rsidRDefault="00851C82" w14:paraId="36A78E3B"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Employee Recognition and Rewards:</w:t>
      </w:r>
    </w:p>
    <w:p w:rsidR="00703A8A" w:rsidRDefault="00851C82" w14:paraId="55083849"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Staff recognition along with reward opportunities is an effective approach to drive employee motivation and enhance the entire organisational performance. As per a survey conducted by Holliday (2021), 87% of HR professionals said that employee recognition programs improve workplace relationships. Here, offering bonuses, commissions or profit-sharing based on performance metrics to motivate high achievement can help the workers focus on enhancing their efficiencies. Additionally, publicly acknowledging outstanding contributions through awards, praise or recognition events, can enable a positive work culture. Alternatively, offering opportunities for promotion, job rotation or lateral moves to enable employees to progress within the corporation is also effective in increasing overall productivity. </w:t>
      </w:r>
    </w:p>
    <w:p w:rsidR="00703A8A" w:rsidRDefault="00851C82" w14:paraId="376433F8" w14:textId="77777777" w:rsidP="00535FD0" w:rsidRPr="00F771DE">
      <w:pPr>
        <w:pStyle w:val="Normal1"/>
        <w:jc w:val="both"/>
        <w:spacing w:before="120" w:after="120" w:line="360" w:lineRule="auto"/>
        <w:rPr>
          <w:lang w:val="en-GB"/>
          <w:i/>
          <w:u w:val="single"/>
          <w:sz w:val="24"/>
          <w:szCs w:val="24"/>
        </w:rPr>
      </w:pPr>
      <w:r w:rsidRPr="00F771DE">
        <w:rPr>
          <w:lang w:val="en-GB"/>
          <w:i/>
          <w:u w:val="single"/>
          <w:sz w:val="24"/>
          <w:szCs w:val="24"/>
        </w:rPr>
        <w:t>Workforce engagement:</w:t>
      </w:r>
    </w:p>
    <w:p w:rsidR="00703A8A" w:rsidRDefault="00851C82" w14:paraId="1A2A76B4"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Fostering transparent communication channels, allowing employees to voice concerns and share ideas and creating a sense of inclusivity can also contribute to enhancing the overall business performance. It is important for firms to delegate responsibility and provide autonomy to staff, enabling them to make decisions and contribute meaningfully. Implementing flexible work arrangements, generous leave policies and wellness programs to support being can also be effective in boosting workforce satisfaction, ultimately contributing to overall performance growth and increased staff retention. </w:t>
      </w:r>
    </w:p>
    <w:p w:rsidR="00703A8A" w:rsidRDefault="00851C82" w14:paraId="6A18A769"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Based on the context, it is quite comprehensible that effective ‘people management </w:t>
      </w:r>
      <w:proofErr w:type="gramStart"/>
      <w:r w:rsidRPr="00F771DE">
        <w:rPr>
          <w:lang w:val="en-GB"/>
          <w:sz w:val="24"/>
          <w:szCs w:val="24"/>
        </w:rPr>
        <w:t>activities’</w:t>
      </w:r>
      <w:proofErr w:type="gramEnd"/>
      <w:r w:rsidRPr="00F771DE">
        <w:rPr>
          <w:lang w:val="en-GB"/>
          <w:sz w:val="24"/>
          <w:szCs w:val="24"/>
        </w:rPr>
        <w:t xml:space="preserve"> can influence company performance in several ways including increased productivity, enhanced innovation, reduced absenteeism as well as turnover, increased consumer satisfaction and stronger employer brand.  </w:t>
      </w:r>
    </w:p>
    <w:p w:rsidR="00703A8A" w:rsidRDefault="00851C82" w14:paraId="4EDB670C" w14:textId="77777777" w:rsidP="00535FD0" w:rsidRPr="00F771DE">
      <w:pPr>
        <w:pStyle w:val="Heading2"/>
        <w:spacing w:before="120" w:after="120"/>
      </w:pPr>
      <w:bookmarkStart w:id="6" w:name="_Toc182329948"/>
      <w:r w:rsidRPr="00F771DE">
        <w:t>Recommendations</w:t>
      </w:r>
      <w:bookmarkEnd w:id="6"/>
    </w:p>
    <w:tbl>
      <w:tblPr>
        <w:tblW w:w="9585"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tblInd w:w="-110" w:type="dxa"/>
        <w:tblStyle w:val="Table1"/>
      </w:tblPr>
      <w:tblGrid>
        <w:gridCol w:w="1681"/>
        <w:gridCol w:w="1650"/>
        <w:gridCol w:w="1585"/>
        <w:gridCol w:w="1489"/>
        <w:gridCol w:w="1515"/>
        <w:gridCol w:w="1665"/>
      </w:tblGrid>
      <w:tr w14:paraId="48156B04" w14:textId="77777777" w:rsidR="00703A8A" w:rsidRPr="00F771DE">
        <w:trPr>
          <w:trHeight w:val="640"/>
        </w:trPr>
        <w:tc>
          <w:tcPr>
            <w:tcMar>
              <w:top w:w="100" w:type="dxa"/>
              <w:left w:w="100" w:type="dxa"/>
              <w:bottom w:w="100" w:type="dxa"/>
              <w:right w:w="100" w:type="dxa"/>
            </w:tcMar>
            <w:shd w:fill="auto" w:color="auto" w:val="clear"/>
            <w:tcW w:w="1680" w:type="dxa"/>
          </w:tcPr>
          <w:p w:rsidR="00703A8A" w:rsidRDefault="00851C82" w14:paraId="520D1385"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Objectives </w:t>
            </w:r>
          </w:p>
        </w:tc>
        <w:tc>
          <w:tcPr>
            <w:tcMar>
              <w:top w:w="100" w:type="dxa"/>
              <w:left w:w="100" w:type="dxa"/>
              <w:bottom w:w="100" w:type="dxa"/>
              <w:right w:w="100" w:type="dxa"/>
            </w:tcMar>
            <w:shd w:fill="auto" w:color="auto" w:val="clear"/>
            <w:tcW w:w="1650" w:type="dxa"/>
          </w:tcPr>
          <w:p w:rsidR="00703A8A" w:rsidRDefault="00851C82" w14:paraId="5AB2BF30"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Specific </w:t>
            </w:r>
          </w:p>
        </w:tc>
        <w:tc>
          <w:tcPr>
            <w:tcMar>
              <w:top w:w="100" w:type="dxa"/>
              <w:left w:w="100" w:type="dxa"/>
              <w:bottom w:w="100" w:type="dxa"/>
              <w:right w:w="100" w:type="dxa"/>
            </w:tcMar>
            <w:shd w:fill="auto" w:color="auto" w:val="clear"/>
            <w:tcW w:w="1585" w:type="dxa"/>
          </w:tcPr>
          <w:p w:rsidR="00703A8A" w:rsidRDefault="00851C82" w14:paraId="165D8788"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Measurable </w:t>
            </w:r>
          </w:p>
        </w:tc>
        <w:tc>
          <w:tcPr>
            <w:tcMar>
              <w:top w:w="100" w:type="dxa"/>
              <w:left w:w="100" w:type="dxa"/>
              <w:bottom w:w="100" w:type="dxa"/>
              <w:right w:w="100" w:type="dxa"/>
            </w:tcMar>
            <w:shd w:fill="auto" w:color="auto" w:val="clear"/>
            <w:tcW w:w="1489" w:type="dxa"/>
          </w:tcPr>
          <w:p w:rsidR="00703A8A" w:rsidRDefault="00851C82" w14:paraId="1D251FE2"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Achievable </w:t>
            </w:r>
          </w:p>
        </w:tc>
        <w:tc>
          <w:tcPr>
            <w:tcMar>
              <w:top w:w="100" w:type="dxa"/>
              <w:left w:w="100" w:type="dxa"/>
              <w:bottom w:w="100" w:type="dxa"/>
              <w:right w:w="100" w:type="dxa"/>
            </w:tcMar>
            <w:shd w:fill="auto" w:color="auto" w:val="clear"/>
            <w:tcW w:w="1515" w:type="dxa"/>
          </w:tcPr>
          <w:p w:rsidR="00703A8A" w:rsidRDefault="00851C82" w14:paraId="3444F2C6"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Relevant </w:t>
            </w:r>
          </w:p>
        </w:tc>
        <w:tc>
          <w:tcPr>
            <w:tcMar>
              <w:top w:w="100" w:type="dxa"/>
              <w:left w:w="100" w:type="dxa"/>
              <w:bottom w:w="100" w:type="dxa"/>
              <w:right w:w="100" w:type="dxa"/>
            </w:tcMar>
            <w:shd w:fill="auto" w:color="auto" w:val="clear"/>
            <w:tcW w:w="1665" w:type="dxa"/>
          </w:tcPr>
          <w:p w:rsidR="00703A8A" w:rsidRDefault="00851C82" w14:paraId="54226F51"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center"/>
              <w:spacing w:before="120" w:after="120" w:line="360" w:lineRule="auto"/>
              <w:rPr>
                <w:lang w:val="en-GB"/>
                <w:b/>
                <w:i/>
                <w:u w:val="single"/>
                <w:sz w:val="24"/>
                <w:szCs w:val="24"/>
              </w:rPr>
            </w:pPr>
            <w:r w:rsidRPr="00F771DE">
              <w:rPr>
                <w:lang w:val="en-GB"/>
                <w:b/>
                <w:i/>
                <w:u w:val="single"/>
                <w:sz w:val="24"/>
                <w:szCs w:val="24"/>
              </w:rPr>
              <w:t xml:space="preserve">Time-bound </w:t>
            </w:r>
          </w:p>
        </w:tc>
      </w:tr>
      <w:tr w14:paraId="17929346" w14:textId="77777777" w:rsidR="00703A8A" w:rsidRPr="00F771DE">
        <w:tc>
          <w:tcPr>
            <w:tcMar>
              <w:top w:w="100" w:type="dxa"/>
              <w:left w:w="100" w:type="dxa"/>
              <w:bottom w:w="100" w:type="dxa"/>
              <w:right w:w="100" w:type="dxa"/>
            </w:tcMar>
            <w:shd w:fill="auto" w:color="auto" w:val="clear"/>
            <w:tcW w:w="1680" w:type="dxa"/>
          </w:tcPr>
          <w:p w:rsidR="00703A8A" w:rsidRDefault="00851C82" w14:paraId="78B74434"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To conduct an effective recruitment process within the next 3 months</w:t>
              <w:lastRenderedPageBreak/>
            </w:r>
          </w:p>
        </w:tc>
        <w:tc>
          <w:tcPr>
            <w:tcMar>
              <w:top w:w="100" w:type="dxa"/>
              <w:left w:w="100" w:type="dxa"/>
              <w:bottom w:w="100" w:type="dxa"/>
              <w:right w:w="100" w:type="dxa"/>
            </w:tcMar>
            <w:shd w:fill="auto" w:color="auto" w:val="clear"/>
            <w:tcW w:w="1650" w:type="dxa"/>
          </w:tcPr>
          <w:p w:rsidR="00703A8A" w:rsidRDefault="00851C82" w14:paraId="29C0713C" w14:textId="3D0201F5"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Conducting an effective recruitment process is important for a business to hire efficient candidates D'Silva (2020, p.206). The objective is specific for TechInnovate to determine the key positions of the </w:t>
            </w:r>
            <w:r w:rsidR="00E616C0" w:rsidRPr="00F771DE">
              <w:rPr>
                <w:lang w:val="en-GB"/>
                <w:sz w:val="24"/>
                <w:szCs w:val="24"/>
              </w:rPr>
              <w:t>firm that</w:t>
            </w:r>
            <w:r w:rsidRPr="00F771DE">
              <w:rPr>
                <w:lang w:val="en-GB"/>
                <w:sz w:val="24"/>
                <w:szCs w:val="24"/>
              </w:rPr>
              <w:t xml:space="preserve"> need to be </w:t>
            </w:r>
            <w:r w:rsidR="00540097" w:rsidRPr="00F771DE">
              <w:rPr>
                <w:lang w:val="en-GB"/>
                <w:sz w:val="24"/>
                <w:szCs w:val="24"/>
              </w:rPr>
              <w:t>filled and</w:t>
            </w:r>
            <w:r w:rsidRPr="00F771DE">
              <w:rPr>
                <w:lang w:val="en-GB"/>
                <w:sz w:val="24"/>
                <w:szCs w:val="24"/>
              </w:rPr>
              <w:t xml:space="preserve"> outline the required skills and experience for each role. </w:t>
            </w:r>
          </w:p>
        </w:tc>
        <w:tc>
          <w:tcPr>
            <w:tcMar>
              <w:top w:w="100" w:type="dxa"/>
              <w:left w:w="100" w:type="dxa"/>
              <w:bottom w:w="100" w:type="dxa"/>
              <w:right w:w="100" w:type="dxa"/>
            </w:tcMar>
            <w:shd w:fill="auto" w:color="auto" w:val="clear"/>
            <w:tcW w:w="1585" w:type="dxa"/>
          </w:tcPr>
          <w:p w:rsidR="00703A8A" w:rsidRDefault="00851C82" w14:paraId="56C4C577"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Setting a goal for the average time it takes to complete the recruitment process from initial application to offer acceptance, can be measured. </w:t>
            </w:r>
          </w:p>
        </w:tc>
        <w:tc>
          <w:tcPr>
            <w:tcMar>
              <w:top w:w="100" w:type="dxa"/>
              <w:left w:w="100" w:type="dxa"/>
              <w:bottom w:w="100" w:type="dxa"/>
              <w:right w:w="100" w:type="dxa"/>
            </w:tcMar>
            <w:shd w:fill="auto" w:color="auto" w:val="clear"/>
            <w:tcW w:w="1489" w:type="dxa"/>
          </w:tcPr>
          <w:p w:rsidR="00703A8A" w:rsidRDefault="00851C82" w14:paraId="55D848AF"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target can be achieved by using 'Applicant Tracking Systems (ATS)' to streamline the application process, pre-screening candidates and managing the recruitment data efficiently. </w:t>
            </w:r>
          </w:p>
        </w:tc>
        <w:tc>
          <w:tcPr>
            <w:tcMar>
              <w:top w:w="100" w:type="dxa"/>
              <w:left w:w="100" w:type="dxa"/>
              <w:bottom w:w="100" w:type="dxa"/>
              <w:right w:w="100" w:type="dxa"/>
            </w:tcMar>
            <w:shd w:fill="auto" w:color="auto" w:val="clear"/>
            <w:tcW w:w="1515" w:type="dxa"/>
          </w:tcPr>
          <w:p w:rsidR="00703A8A" w:rsidRDefault="00851C82" w14:paraId="65695556"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objective is relevant to be focused on filling the most critical positions which directly impact business operations and productivity. </w:t>
            </w:r>
          </w:p>
        </w:tc>
        <w:tc>
          <w:tcPr>
            <w:tcMar>
              <w:top w:w="100" w:type="dxa"/>
              <w:left w:w="100" w:type="dxa"/>
              <w:bottom w:w="100" w:type="dxa"/>
              <w:right w:w="100" w:type="dxa"/>
            </w:tcMar>
            <w:shd w:fill="auto" w:color="auto" w:val="clear"/>
            <w:tcW w:w="1665" w:type="dxa"/>
          </w:tcPr>
          <w:p w:rsidR="00703A8A" w:rsidRDefault="00851C82" w14:paraId="14FBB670"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3 months</w:t>
            </w:r>
          </w:p>
        </w:tc>
      </w:tr>
      <w:tr w14:paraId="62887B4B" w14:textId="77777777" w:rsidR="00703A8A" w:rsidRPr="00F771DE">
        <w:tc>
          <w:tcPr>
            <w:tcMar>
              <w:top w:w="100" w:type="dxa"/>
              <w:left w:w="100" w:type="dxa"/>
              <w:bottom w:w="100" w:type="dxa"/>
              <w:right w:w="100" w:type="dxa"/>
            </w:tcMar>
            <w:shd w:fill="auto" w:color="auto" w:val="clear"/>
            <w:tcW w:w="1680" w:type="dxa"/>
          </w:tcPr>
          <w:p w:rsidR="00703A8A" w:rsidRDefault="00851C82" w14:paraId="6D289AD3"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To implement suitable onboarding </w:t>
            </w:r>
            <w:r w:rsidRPr="00F771DE">
              <w:rPr>
                <w:lang w:val="en-GB"/>
                <w:sz w:val="24"/>
                <w:szCs w:val="24"/>
              </w:rPr>
              <w:t xml:space="preserve">and training strategies within 6 months </w:t>
              <w:lastRenderedPageBreak/>
            </w:r>
          </w:p>
        </w:tc>
        <w:tc>
          <w:tcPr>
            <w:tcMar>
              <w:top w:w="100" w:type="dxa"/>
              <w:left w:w="100" w:type="dxa"/>
              <w:bottom w:w="100" w:type="dxa"/>
              <w:right w:w="100" w:type="dxa"/>
            </w:tcMar>
            <w:shd w:fill="auto" w:color="auto" w:val="clear"/>
            <w:tcW w:w="1650" w:type="dxa"/>
          </w:tcPr>
          <w:p w:rsidR="00703A8A" w:rsidRDefault="00851C82" w14:paraId="49C88BE9"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According to Bilderback (2024, </w:t>
              <w:lastRenderedPageBreak/>
            </w:r>
            <w:r w:rsidRPr="00F771DE">
              <w:rPr>
                <w:lang w:val="en-GB"/>
                <w:sz w:val="24"/>
                <w:szCs w:val="24"/>
              </w:rPr>
              <w:t xml:space="preserve">p.736), conducting effective training and development programs for the workforce is vital to enhancing corporate performance. The goal is specific for the firm to properly train its staff and managers. </w:t>
              <w:lastRenderedPageBreak/>
            </w:r>
          </w:p>
        </w:tc>
        <w:tc>
          <w:tcPr>
            <w:tcMar>
              <w:top w:w="100" w:type="dxa"/>
              <w:left w:w="100" w:type="dxa"/>
              <w:bottom w:w="100" w:type="dxa"/>
              <w:right w:w="100" w:type="dxa"/>
            </w:tcMar>
            <w:shd w:fill="auto" w:color="auto" w:val="clear"/>
            <w:tcW w:w="1585" w:type="dxa"/>
          </w:tcPr>
          <w:p w:rsidR="00703A8A" w:rsidRDefault="00851C82" w14:paraId="2DAC3BD8"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It can be measured by seeking </w:t>
              <w:lastRenderedPageBreak/>
            </w:r>
            <w:r w:rsidRPr="00F771DE">
              <w:rPr>
                <w:lang w:val="en-GB"/>
                <w:sz w:val="24"/>
                <w:szCs w:val="24"/>
              </w:rPr>
              <w:t xml:space="preserve">constant feedback from the workforce. </w:t>
              <w:lastRenderedPageBreak/>
            </w:r>
          </w:p>
        </w:tc>
        <w:tc>
          <w:tcPr>
            <w:tcMar>
              <w:top w:w="100" w:type="dxa"/>
              <w:left w:w="100" w:type="dxa"/>
              <w:bottom w:w="100" w:type="dxa"/>
              <w:right w:w="100" w:type="dxa"/>
            </w:tcMar>
            <w:shd w:fill="auto" w:color="auto" w:val="clear"/>
            <w:tcW w:w="1489" w:type="dxa"/>
          </w:tcPr>
          <w:p w:rsidR="00703A8A" w:rsidRDefault="00851C82" w14:paraId="43808AE9"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goal can be attained by </w:t>
              <w:lastRenderedPageBreak/>
            </w:r>
            <w:r w:rsidRPr="00F771DE">
              <w:rPr>
                <w:lang w:val="en-GB"/>
                <w:sz w:val="24"/>
                <w:szCs w:val="24"/>
              </w:rPr>
              <w:t xml:space="preserve">organising dedicated training and development programs by employing experienced professionals.  </w:t>
              <w:lastRenderedPageBreak/>
            </w:r>
          </w:p>
        </w:tc>
        <w:tc>
          <w:tcPr>
            <w:tcMar>
              <w:top w:w="100" w:type="dxa"/>
              <w:left w:w="100" w:type="dxa"/>
              <w:bottom w:w="100" w:type="dxa"/>
              <w:right w:w="100" w:type="dxa"/>
            </w:tcMar>
            <w:shd w:fill="auto" w:color="auto" w:val="clear"/>
            <w:tcW w:w="1515" w:type="dxa"/>
          </w:tcPr>
          <w:p w:rsidR="00703A8A" w:rsidRDefault="00851C82" w14:paraId="355DE463"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It is relevant to mitigate the current </w:t>
              <w:lastRenderedPageBreak/>
            </w:r>
            <w:r w:rsidRPr="00F771DE">
              <w:rPr>
                <w:lang w:val="en-GB"/>
                <w:sz w:val="24"/>
                <w:szCs w:val="24"/>
              </w:rPr>
              <w:t xml:space="preserve">challenges of the company related to the </w:t>
              <w:lastRenderedPageBreak/>
            </w:r>
            <w:r w:rsidR="00F771DE" w:rsidRPr="00F771DE">
              <w:rPr>
                <w:lang w:val="en-GB"/>
                <w:sz w:val="24"/>
                <w:szCs w:val="24"/>
              </w:rPr>
              <w:t>on boarding</w:t>
            </w:r>
            <w:r w:rsidRPr="00F771DE">
              <w:rPr>
                <w:lang w:val="en-GB"/>
                <w:sz w:val="24"/>
                <w:szCs w:val="24"/>
              </w:rPr>
              <w:t xml:space="preserve"> process and inefficiencies of the managers. </w:t>
            </w:r>
          </w:p>
        </w:tc>
        <w:tc>
          <w:tcPr>
            <w:tcMar>
              <w:top w:w="100" w:type="dxa"/>
              <w:left w:w="100" w:type="dxa"/>
              <w:bottom w:w="100" w:type="dxa"/>
              <w:right w:w="100" w:type="dxa"/>
            </w:tcMar>
            <w:shd w:fill="auto" w:color="auto" w:val="clear"/>
            <w:tcW w:w="1665" w:type="dxa"/>
          </w:tcPr>
          <w:p w:rsidR="00703A8A" w:rsidRDefault="00851C82" w14:paraId="6E0F7856"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6 months </w:t>
              <w:lastRenderedPageBreak/>
            </w:r>
          </w:p>
        </w:tc>
      </w:tr>
      <w:tr w14:paraId="707C3244" w14:textId="77777777" w:rsidR="00703A8A" w:rsidRPr="00F771DE">
        <w:tc>
          <w:tcPr>
            <w:tcMar>
              <w:top w:w="100" w:type="dxa"/>
              <w:left w:w="100" w:type="dxa"/>
              <w:bottom w:w="100" w:type="dxa"/>
              <w:right w:w="100" w:type="dxa"/>
            </w:tcMar>
            <w:shd w:fill="auto" w:color="auto" w:val="clear"/>
            <w:tcW w:w="1680" w:type="dxa"/>
          </w:tcPr>
          <w:p w:rsidR="00703A8A" w:rsidRDefault="00851C82" w14:paraId="28EED66C"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To promote diversity and inclusion to enable a positive corporate culture within 7 months</w:t>
            </w:r>
          </w:p>
        </w:tc>
        <w:tc>
          <w:tcPr>
            <w:tcMar>
              <w:top w:w="100" w:type="dxa"/>
              <w:left w:w="100" w:type="dxa"/>
              <w:bottom w:w="100" w:type="dxa"/>
              <w:right w:w="100" w:type="dxa"/>
            </w:tcMar>
            <w:shd w:fill="auto" w:color="auto" w:val="clear"/>
            <w:tcW w:w="1650" w:type="dxa"/>
          </w:tcPr>
          <w:p w:rsidR="00703A8A" w:rsidRDefault="00851C82" w14:paraId="6DA4AF78"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objective is specific to enhance collaboration within the workplace and enable a sense of acknowledgement. </w:t>
            </w:r>
          </w:p>
        </w:tc>
        <w:tc>
          <w:tcPr>
            <w:tcMar>
              <w:top w:w="100" w:type="dxa"/>
              <w:left w:w="100" w:type="dxa"/>
              <w:bottom w:w="100" w:type="dxa"/>
              <w:right w:w="100" w:type="dxa"/>
            </w:tcMar>
            <w:shd w:fill="auto" w:color="auto" w:val="clear"/>
            <w:tcW w:w="1585" w:type="dxa"/>
          </w:tcPr>
          <w:p w:rsidR="00703A8A" w:rsidRDefault="00851C82" w14:paraId="61EC7E4F"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It can be measured by tracking the effectiveness of the company in establishing a shared vision, from an inclusion council and creating </w:t>
            </w:r>
            <w:r w:rsidRPr="00F771DE">
              <w:rPr>
                <w:lang w:val="en-GB"/>
                <w:sz w:val="24"/>
                <w:szCs w:val="24"/>
              </w:rPr>
              <w:t xml:space="preserve">more opportunities for the workers. </w:t>
              <w:lastRenderedPageBreak/>
            </w:r>
          </w:p>
        </w:tc>
        <w:tc>
          <w:tcPr>
            <w:tcMar>
              <w:top w:w="100" w:type="dxa"/>
              <w:left w:w="100" w:type="dxa"/>
              <w:bottom w:w="100" w:type="dxa"/>
              <w:right w:w="100" w:type="dxa"/>
            </w:tcMar>
            <w:shd w:fill="auto" w:color="auto" w:val="clear"/>
            <w:tcW w:w="1489" w:type="dxa"/>
          </w:tcPr>
          <w:p w:rsidR="00703A8A" w:rsidRDefault="00851C82" w14:paraId="48B6964F"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Hiring employees from different cultural backgrounds and providing job opportunities to both experience</w:t>
              <w:lastRenderedPageBreak/>
            </w:r>
            <w:r w:rsidRPr="00F771DE">
              <w:rPr>
                <w:lang w:val="en-GB"/>
                <w:sz w:val="24"/>
                <w:szCs w:val="24"/>
              </w:rPr>
              <w:t xml:space="preserve">d and freshers, the target can be achieved. </w:t>
              <w:lastRenderedPageBreak/>
            </w:r>
          </w:p>
        </w:tc>
        <w:tc>
          <w:tcPr>
            <w:tcMar>
              <w:top w:w="100" w:type="dxa"/>
              <w:left w:w="100" w:type="dxa"/>
              <w:bottom w:w="100" w:type="dxa"/>
              <w:right w:w="100" w:type="dxa"/>
            </w:tcMar>
            <w:shd w:fill="auto" w:color="auto" w:val="clear"/>
            <w:tcW w:w="1515" w:type="dxa"/>
          </w:tcPr>
          <w:p w:rsidR="00703A8A" w:rsidRDefault="00851C82" w14:paraId="1FB126F9"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The goal is relevant to improve the corporate culture of the firm.</w:t>
              <w:lastRenderedPageBreak/>
            </w:r>
          </w:p>
        </w:tc>
        <w:tc>
          <w:tcPr>
            <w:tcMar>
              <w:top w:w="100" w:type="dxa"/>
              <w:left w:w="100" w:type="dxa"/>
              <w:bottom w:w="100" w:type="dxa"/>
              <w:right w:w="100" w:type="dxa"/>
            </w:tcMar>
            <w:shd w:fill="auto" w:color="auto" w:val="clear"/>
            <w:tcW w:w="1665" w:type="dxa"/>
          </w:tcPr>
          <w:p w:rsidR="00703A8A" w:rsidRDefault="00851C82" w14:paraId="6A30E2DD"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7 months </w:t>
            </w:r>
          </w:p>
        </w:tc>
      </w:tr>
      <w:tr w14:paraId="0DA6FED8" w14:textId="77777777" w:rsidR="00703A8A" w:rsidRPr="00F771DE">
        <w:tc>
          <w:tcPr>
            <w:tcMar>
              <w:top w:w="100" w:type="dxa"/>
              <w:left w:w="100" w:type="dxa"/>
              <w:bottom w:w="100" w:type="dxa"/>
              <w:right w:w="100" w:type="dxa"/>
            </w:tcMar>
            <w:shd w:fill="auto" w:color="auto" w:val="clear"/>
            <w:tcW w:w="1680" w:type="dxa"/>
          </w:tcPr>
          <w:p w:rsidR="00703A8A" w:rsidRDefault="00851C82" w14:paraId="67A14FD0" w14:textId="78376521"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To incorporate a formal ‘performance review process’ </w:t>
            </w:r>
            <w:r w:rsidR="00540097" w:rsidRPr="00F771DE">
              <w:rPr>
                <w:lang w:val="en-GB"/>
                <w:sz w:val="24"/>
                <w:szCs w:val="24"/>
              </w:rPr>
              <w:t>within 5</w:t>
            </w:r>
            <w:r w:rsidRPr="00F771DE">
              <w:rPr>
                <w:lang w:val="en-GB"/>
                <w:sz w:val="24"/>
                <w:szCs w:val="24"/>
              </w:rPr>
              <w:t xml:space="preserve"> months</w:t>
            </w:r>
          </w:p>
        </w:tc>
        <w:tc>
          <w:tcPr>
            <w:tcMar>
              <w:top w:w="100" w:type="dxa"/>
              <w:left w:w="100" w:type="dxa"/>
              <w:bottom w:w="100" w:type="dxa"/>
              <w:right w:w="100" w:type="dxa"/>
            </w:tcMar>
            <w:shd w:fill="auto" w:color="auto" w:val="clear"/>
            <w:tcW w:w="1650" w:type="dxa"/>
          </w:tcPr>
          <w:p w:rsidR="00703A8A" w:rsidRDefault="00851C82" w14:paraId="327FDB2B"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Considering the current challenges of TechInnovate, the goal is specifically to improve the overall business performance of the firm. </w:t>
            </w:r>
          </w:p>
        </w:tc>
        <w:tc>
          <w:tcPr>
            <w:tcMar>
              <w:top w:w="100" w:type="dxa"/>
              <w:left w:w="100" w:type="dxa"/>
              <w:bottom w:w="100" w:type="dxa"/>
              <w:right w:w="100" w:type="dxa"/>
            </w:tcMar>
            <w:shd w:fill="auto" w:color="auto" w:val="clear"/>
            <w:tcW w:w="1585" w:type="dxa"/>
          </w:tcPr>
          <w:p w:rsidR="00703A8A" w:rsidRDefault="00851C82" w14:paraId="6E07DD15"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It can be measured by introducing KPIs. </w:t>
            </w:r>
          </w:p>
        </w:tc>
        <w:tc>
          <w:tcPr>
            <w:tcMar>
              <w:top w:w="100" w:type="dxa"/>
              <w:left w:w="100" w:type="dxa"/>
              <w:bottom w:w="100" w:type="dxa"/>
              <w:right w:w="100" w:type="dxa"/>
            </w:tcMar>
            <w:shd w:fill="auto" w:color="auto" w:val="clear"/>
            <w:tcW w:w="1489" w:type="dxa"/>
          </w:tcPr>
          <w:p w:rsidR="00703A8A" w:rsidRDefault="00851C82" w14:paraId="3EB94E03"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goal can be achieved by providing frequent feedback to the employees and managers. </w:t>
            </w:r>
          </w:p>
        </w:tc>
        <w:tc>
          <w:tcPr>
            <w:tcMar>
              <w:top w:w="100" w:type="dxa"/>
              <w:left w:w="100" w:type="dxa"/>
              <w:bottom w:w="100" w:type="dxa"/>
              <w:right w:w="100" w:type="dxa"/>
            </w:tcMar>
            <w:shd w:fill="auto" w:color="auto" w:val="clear"/>
            <w:tcW w:w="1515" w:type="dxa"/>
          </w:tcPr>
          <w:p w:rsidR="00703A8A" w:rsidRDefault="00851C82" w14:paraId="65F2ABC5"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The objective is relevant to recognise the areas for improvement. </w:t>
            </w:r>
          </w:p>
        </w:tc>
        <w:tc>
          <w:tcPr>
            <w:tcMar>
              <w:top w:w="100" w:type="dxa"/>
              <w:left w:w="100" w:type="dxa"/>
              <w:bottom w:w="100" w:type="dxa"/>
              <w:right w:w="100" w:type="dxa"/>
            </w:tcMar>
            <w:shd w:fill="auto" w:color="auto" w:val="clear"/>
            <w:tcW w:w="1665" w:type="dxa"/>
          </w:tcPr>
          <w:p w:rsidR="00703A8A" w:rsidRDefault="00851C82" w14:paraId="29B486E0" w14:textId="77777777" w:rsidP="00535FD0" w:rsidRPr="00F771DE">
            <w:pPr>
              <w:widowControl w:val="0"/>
              <w:pBdr>
                <w:top w:val="nil" w:sz="0" w:color="auto" w:space="0"/>
                <w:bottom w:val="nil" w:sz="0" w:color="auto" w:space="0"/>
                <w:left w:val="nil" w:sz="0" w:color="auto" w:space="0"/>
                <w:right w:val="nil" w:sz="0" w:color="auto" w:space="0"/>
                <w:between w:val="nil" w:sz="0" w:color="auto" w:space="0"/>
              </w:pBdr>
              <w:pStyle w:val="Normal1"/>
              <w:jc w:val="both"/>
              <w:spacing w:before="120" w:after="120" w:line="360" w:lineRule="auto"/>
              <w:rPr>
                <w:lang w:val="en-GB"/>
                <w:sz w:val="24"/>
                <w:szCs w:val="24"/>
              </w:rPr>
            </w:pPr>
            <w:r w:rsidRPr="00F771DE">
              <w:rPr>
                <w:lang w:val="en-GB"/>
                <w:sz w:val="24"/>
                <w:szCs w:val="24"/>
              </w:rPr>
              <w:t xml:space="preserve">5 months </w:t>
            </w:r>
          </w:p>
        </w:tc>
      </w:tr>
    </w:tbl>
    <w:p w:rsidR="00703A8A" w:rsidRDefault="00703A8A" w14:paraId="5A8B522C" w14:textId="77777777" w:rsidP="00535FD0" w:rsidRPr="00F771DE">
      <w:pPr>
        <w:pStyle w:val="Normal1"/>
        <w:jc w:val="both"/>
        <w:spacing w:before="120" w:after="120" w:line="360" w:lineRule="auto"/>
        <w:rPr>
          <w:lang w:val="en-GB"/>
          <w:b/>
          <w:sz w:val="24"/>
          <w:szCs w:val="24"/>
        </w:rPr>
      </w:pPr>
    </w:p>
    <w:p w:rsidR="00703A8A" w:rsidRDefault="00851C82" w14:paraId="2DDC5A8C" w14:textId="77777777" w:rsidP="00535FD0" w:rsidRPr="00F771DE">
      <w:pPr>
        <w:pStyle w:val="Heading1"/>
        <w:spacing w:before="120" w:after="120"/>
      </w:pPr>
      <w:bookmarkStart w:id="7" w:name="_Toc182329949"/>
      <w:r w:rsidRPr="00F771DE">
        <w:t>Conclusion</w:t>
      </w:r>
      <w:bookmarkEnd w:id="7"/>
    </w:p>
    <w:p w:rsidR="00703A8A" w:rsidRDefault="00851C82" w14:paraId="798A6A4C"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In conclusion, companies need to be focused on implementing effective approaches to improve 'people management' practices to accelerate overall performance and remain competitive. The addressed report has considered the case study of TechInnovate and has identified the required roles along with the professional skills of the managers, concerning the current HR-related challenges of the business. Here, it has incorporated effective theories and frameworks related to 'people management' which helps to understand how the concepts can be applied in the institution to overcome the issues. Moreover, the study has shed light on the different activities, which ensure good 'people management' practices and has examined the influence of these approaches on </w:t>
      </w:r>
      <w:r w:rsidRPr="00F771DE">
        <w:rPr>
          <w:lang w:val="en-GB"/>
          <w:sz w:val="24"/>
          <w:szCs w:val="24"/>
        </w:rPr>
        <w:t xml:space="preserve">corporate performance. Furthermore, concentrating on the issues, the analysis has provided strategic recommendations by following a 'SMART model'. </w:t>
        <w:lastRenderedPageBreak/>
      </w:r>
    </w:p>
    <w:p w:rsidR="00703A8A" w:rsidRDefault="00851C82" w14:paraId="4E1CE3B7" w14:textId="77777777" w:rsidP="00535FD0" w:rsidRPr="00F771DE">
      <w:pPr>
        <w:pStyle w:val="Normal1"/>
        <w:jc w:val="both"/>
        <w:spacing w:before="120" w:after="120" w:line="360" w:lineRule="auto"/>
        <w:rPr>
          <w:lang w:val="en-GB"/>
          <w:b/>
          <w:sz w:val="24"/>
          <w:szCs w:val="24"/>
        </w:rPr>
      </w:pPr>
      <w:r>
        <w:rPr/>
        <w:br w:type="page"/>
      </w:r>
    </w:p>
    <w:p w:rsidR="00703A8A" w:rsidRDefault="00851C82" w14:paraId="4558B1EE" w14:textId="77777777" w:rsidP="00535FD0" w:rsidRPr="00F771DE">
      <w:pPr>
        <w:pStyle w:val="Heading1"/>
        <w:spacing w:before="120" w:after="120"/>
      </w:pPr>
      <w:bookmarkStart w:id="8" w:name="_Toc182329950"/>
      <w:r w:rsidRPr="00F771DE">
        <w:t>Part 2: Presentation</w:t>
        <w:lastRenderedPageBreak/>
      </w:r>
      <w:bookmarkEnd w:id="8"/>
    </w:p>
    <w:p w:rsidR="001D282D" w:rsidRDefault="00851C82" w14:paraId="76AED81E" w14:textId="77777777" w:rsidP="00535FD0">
      <w:pPr>
        <w:pStyle w:val="Heading2"/>
        <w:spacing w:before="120" w:after="120"/>
      </w:pPr>
      <w:bookmarkStart w:id="9" w:name="_Toc182329951"/>
      <w:r w:rsidRPr="00F771DE">
        <w:t>Slide 1 Cover Slide</w:t>
      </w:r>
      <w:bookmarkEnd w:id="9"/>
    </w:p>
    <w:p w:rsidR="00703A8A" w:rsidRDefault="00540097" w14:paraId="2CA5DCE1" w14:textId="324A9146" w:rsidP="006F3FF8" w:rsidRPr="00F771DE">
      <w:pPr>
        <w:pStyle w:val="Heading2"/>
        <w:spacing w:before="120" w:after="120"/>
      </w:pPr>
      <w:r>
        <w:rPr>
          <w:noProof/>
        </w:rPr>
        <w:drawing>
          <wp:inline distB="0" distL="0" distR="0" distT="0" wp14:anchorId="71B3EE63" wp14:editId="1E4905E0">
            <wp:extent cx="5943600" cy="3343275"/>
            <wp:effectExtent l="0" t="0" r="0" b="9525"/>
            <wp:docPr id="207414807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48071" name=""/>
                    <pic:cNvPicPr/>
                  </pic:nvPicPr>
                  <pic:blipFill>
                    <a:blip r:embed="rId116">
                      <a:extLst>
                        <a:ext uri="{96DAC541-7B7A-43D3-8B79-37D633B846F1}">
                          <asvg:svgBlip xmlns:asvg="http://schemas.microsoft.com/office/drawing/2016/SVG/main" r:embed="rId10"/>
                        </a:ext>
                      </a:extLst>
                    </a:blip>
                    <a:stretch>
                      <a:fillRect/>
                    </a:stretch>
                  </pic:blipFill>
                  <pic:spPr>
                    <a:xfrm>
                      <a:off x="0" y="0"/>
                      <a:ext cx="5943600" cy="3343275"/>
                    </a:xfrm>
                    <a:prstGeom prst="rect">
                      <a:avLst/>
                    </a:prstGeom>
                  </pic:spPr>
                </pic:pic>
              </a:graphicData>
            </a:graphic>
          </wp:inline>
        </w:drawing>
      </w:r>
    </w:p>
    <w:p w:rsidR="00703A8A" w:rsidRDefault="00851C82" w14:paraId="72175F74" w14:textId="77777777" w:rsidP="00535FD0">
      <w:pPr>
        <w:pStyle w:val="Heading2"/>
        <w:spacing w:before="120" w:after="120"/>
      </w:pPr>
      <w:bookmarkStart w:id="10" w:name="_Toc182329952"/>
      <w:r w:rsidRPr="00F771DE">
        <w:t>Slide 2 Introduction</w:t>
      </w:r>
      <w:bookmarkEnd w:id="10"/>
      <w:r w:rsidRPr="00F771DE">
        <w:t xml:space="preserve"> </w:t>
      </w:r>
    </w:p>
    <w:p w:rsidR="001D282D" w:rsidRDefault="001D282D" w14:paraId="05B5DC6E" w14:textId="77777777" w:rsidP="001D282D" w:rsidRPr="001D282D">
      <w:pPr>
        <w:pStyle w:val="Normal1"/>
        <w:jc w:val="center"/>
        <w:rPr>
          <w:lang w:val="en-GB"/>
        </w:rPr>
      </w:pPr>
      <w:r>
        <w:rPr>
          <w:noProof/>
        </w:rPr>
        <w:drawing>
          <wp:inline distB="0" distL="0" distR="0" distT="0" wp14:anchorId="0F401CC7" wp14:editId="299CB046">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3"/>
                    <a:stretch>
                      <a:fillRect/>
                    </a:stretch>
                  </pic:blipFill>
                  <pic:spPr>
                    <a:xfrm>
                      <a:off x="0" y="0"/>
                      <a:ext cx="5943600" cy="3342640"/>
                    </a:xfrm>
                    <a:prstGeom prst="rect">
                      <a:avLst/>
                    </a:prstGeom>
                  </pic:spPr>
                </pic:pic>
              </a:graphicData>
            </a:graphic>
          </wp:inline>
        </w:drawing>
      </w:r>
    </w:p>
    <w:p w:rsidR="00703A8A" w:rsidRDefault="00851C82" w14:paraId="2CD62208" w14:textId="77777777" w:rsidP="00535FD0" w:rsidRPr="00F771DE">
      <w:pPr>
        <w:pStyle w:val="Normal1"/>
        <w:numPr>
          <w:ilvl w:val="0"/>
          <w:numId w:val="5"/>
        </w:numPr>
        <w:jc w:val="both"/>
        <w:spacing w:before="120" w:after="120" w:line="360" w:lineRule="auto"/>
        <w:rPr>
          <w:lang w:val="en-GB"/>
          <w:sz w:val="24"/>
          <w:szCs w:val="24"/>
        </w:rPr>
      </w:pPr>
      <w:r w:rsidRPr="00F771DE">
        <w:rPr>
          <w:lang w:val="en-GB"/>
          <w:sz w:val="24"/>
          <w:szCs w:val="24"/>
        </w:rPr>
        <w:t xml:space="preserve">The presentation evaluates the impacts of workplace culture on the activities of a business association. </w:t>
        <w:lastRenderedPageBreak/>
      </w:r>
    </w:p>
    <w:p w:rsidR="00703A8A" w:rsidRDefault="00851C82" w14:paraId="2DE45DFB" w14:textId="77777777" w:rsidP="00535FD0" w:rsidRPr="00F771DE">
      <w:pPr>
        <w:pStyle w:val="Normal1"/>
        <w:numPr>
          <w:ilvl w:val="0"/>
          <w:numId w:val="5"/>
        </w:numPr>
        <w:jc w:val="both"/>
        <w:spacing w:before="120" w:after="120" w:line="360" w:lineRule="auto"/>
        <w:rPr>
          <w:lang w:val="en-GB"/>
          <w:sz w:val="24"/>
          <w:szCs w:val="24"/>
        </w:rPr>
      </w:pPr>
      <w:r w:rsidRPr="00F771DE">
        <w:rPr>
          <w:lang w:val="en-GB"/>
          <w:sz w:val="24"/>
          <w:szCs w:val="24"/>
        </w:rPr>
        <w:t>Here, it defines company culture while highlighting diverse types of institutional culture.</w:t>
      </w:r>
    </w:p>
    <w:p w:rsidR="00703A8A" w:rsidRDefault="00851C82" w14:paraId="2CF62E31" w14:textId="77777777" w:rsidP="00535FD0" w:rsidRPr="00F771DE">
      <w:pPr>
        <w:pStyle w:val="Normal1"/>
        <w:numPr>
          <w:ilvl w:val="0"/>
          <w:numId w:val="5"/>
        </w:numPr>
        <w:jc w:val="both"/>
        <w:spacing w:before="120" w:after="120" w:line="360" w:lineRule="auto"/>
        <w:rPr>
          <w:lang w:val="en-GB"/>
          <w:sz w:val="24"/>
          <w:szCs w:val="24"/>
        </w:rPr>
      </w:pPr>
      <w:r w:rsidRPr="00F771DE">
        <w:rPr>
          <w:lang w:val="en-GB"/>
          <w:sz w:val="24"/>
          <w:szCs w:val="24"/>
        </w:rPr>
        <w:t xml:space="preserve">It also examines the importance of corporate culture in a business. </w:t>
      </w:r>
    </w:p>
    <w:p w:rsidR="00703A8A" w:rsidRDefault="00851C82" w14:paraId="7B56D6A1"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4D74CD9B"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Additionally, the presentation incorporates an effective culture model and identifies its effectiveness in establishing a positive workplace environment. Evaluating the benefits of the model to the overall firm, the presentation depicts effective strategies which need to be incorporated within a corporate model to enable a positive culture. The discussion illustrates the interlink between managers and overall organisational culture and provides strategic recommendations for managers to facilitate corporate culture. </w:t>
      </w:r>
    </w:p>
    <w:p w:rsidR="00703A8A" w:rsidRDefault="00851C82" w14:paraId="15009B89" w14:textId="77777777" w:rsidP="00535FD0">
      <w:pPr>
        <w:pStyle w:val="Heading2"/>
        <w:spacing w:before="120" w:after="120"/>
      </w:pPr>
      <w:bookmarkStart w:id="11" w:name="_Toc182329953"/>
      <w:r w:rsidRPr="00F771DE">
        <w:t>Slide 3 Defining Company Culture</w:t>
      </w:r>
      <w:bookmarkEnd w:id="11"/>
      <w:r w:rsidRPr="00F771DE">
        <w:t xml:space="preserve"> </w:t>
      </w:r>
    </w:p>
    <w:p w:rsidR="001D282D" w:rsidRDefault="001D282D" w14:paraId="535BA3A5" w14:textId="77777777" w:rsidP="001D282D" w:rsidRPr="001D282D">
      <w:pPr>
        <w:pStyle w:val="Normal1"/>
        <w:jc w:val="center"/>
        <w:rPr>
          <w:lang w:val="en-GB"/>
        </w:rPr>
      </w:pPr>
      <w:r>
        <w:rPr>
          <w:noProof/>
        </w:rPr>
        <w:drawing>
          <wp:inline distB="0" distL="0" distR="0" distT="0" wp14:anchorId="7B233253" wp14:editId="104E87E3">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5943600" cy="3342640"/>
                    </a:xfrm>
                    <a:prstGeom prst="rect">
                      <a:avLst/>
                    </a:prstGeom>
                  </pic:spPr>
                </pic:pic>
              </a:graphicData>
            </a:graphic>
          </wp:inline>
        </w:drawing>
      </w:r>
    </w:p>
    <w:p w:rsidR="00703A8A" w:rsidRDefault="00851C82" w14:paraId="7DA1D8B7" w14:textId="77777777" w:rsidP="00535FD0" w:rsidRPr="00F771DE">
      <w:pPr>
        <w:pStyle w:val="Normal1"/>
        <w:numPr>
          <w:ilvl w:val="0"/>
          <w:numId w:val="13"/>
        </w:numPr>
        <w:jc w:val="both"/>
        <w:spacing w:before="120" w:after="120" w:line="360" w:lineRule="auto"/>
        <w:rPr>
          <w:lang w:val="en-GB"/>
          <w:sz w:val="24"/>
          <w:szCs w:val="24"/>
        </w:rPr>
      </w:pPr>
      <w:r w:rsidRPr="00F771DE">
        <w:rPr>
          <w:lang w:val="en-GB"/>
          <w:sz w:val="24"/>
          <w:szCs w:val="24"/>
        </w:rPr>
        <w:t>As per Bamidele (2022, p.286), ‘company culture’ is the shared values, attitudes and behaviours which define how an organisation operates and interacts with the outside world.</w:t>
      </w:r>
    </w:p>
    <w:p w:rsidR="00703A8A" w:rsidRDefault="00851C82" w14:paraId="4503D446" w14:textId="77777777" w:rsidP="00535FD0" w:rsidRPr="00F771DE">
      <w:pPr>
        <w:pStyle w:val="Normal1"/>
        <w:numPr>
          <w:ilvl w:val="0"/>
          <w:numId w:val="13"/>
        </w:numPr>
        <w:jc w:val="both"/>
        <w:spacing w:before="120" w:after="120" w:line="360" w:lineRule="auto"/>
        <w:rPr>
          <w:lang w:val="en-GB"/>
          <w:sz w:val="24"/>
          <w:szCs w:val="24"/>
        </w:rPr>
      </w:pPr>
      <w:r w:rsidRPr="00F771DE">
        <w:rPr>
          <w:lang w:val="en-GB"/>
          <w:sz w:val="24"/>
          <w:szCs w:val="24"/>
        </w:rPr>
        <w:t xml:space="preserve">It is the sum of written as well as unwritten rules that employees </w:t>
        <w:lastRenderedPageBreak/>
      </w:r>
      <w:proofErr w:type="gramStart"/>
      <w:r w:rsidRPr="00F771DE">
        <w:rPr>
          <w:lang w:val="en-GB"/>
          <w:sz w:val="24"/>
          <w:szCs w:val="24"/>
        </w:rPr>
        <w:t>follow</w:t>
      </w:r>
      <w:proofErr w:type="gramEnd"/>
      <w:r w:rsidRPr="00F771DE">
        <w:rPr>
          <w:lang w:val="en-GB"/>
          <w:sz w:val="24"/>
          <w:szCs w:val="24"/>
        </w:rPr>
        <w:t xml:space="preserve"> and it can be thought of as the ‘personality’ of an institution. </w:t>
      </w:r>
    </w:p>
    <w:p w:rsidR="00703A8A" w:rsidRDefault="00851C82" w14:paraId="3EF35B92"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190CB739"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Based on the context, an organisational culture is made up of multiple aspects including how the workforce of the firm communicates and the way through which decisions are formed. Additionally, it also outlines the recruitment process, onboarding strategies and operational activities of a firm. The culture of a company also depends on the mission and objectives of the enterprise. </w:t>
      </w:r>
    </w:p>
    <w:p w:rsidR="00703A8A" w:rsidRDefault="00851C82" w14:paraId="17DDCE9D" w14:textId="77777777" w:rsidP="00535FD0">
      <w:pPr>
        <w:pStyle w:val="Heading2"/>
        <w:spacing w:before="120" w:after="120"/>
      </w:pPr>
      <w:bookmarkStart w:id="12" w:name="_Toc182329954"/>
      <w:r w:rsidRPr="00F771DE">
        <w:t>Slide 4 Different types of company culture</w:t>
      </w:r>
      <w:bookmarkEnd w:id="12"/>
      <w:r w:rsidRPr="00F771DE">
        <w:t xml:space="preserve"> </w:t>
      </w:r>
    </w:p>
    <w:p w:rsidR="001D282D" w:rsidRDefault="001D282D" w14:paraId="334C2CC3" w14:textId="77777777" w:rsidP="001D282D" w:rsidRPr="001D282D">
      <w:pPr>
        <w:pStyle w:val="Normal1"/>
        <w:jc w:val="center"/>
        <w:rPr>
          <w:lang w:val="en-GB"/>
        </w:rPr>
      </w:pPr>
      <w:r>
        <w:rPr>
          <w:noProof/>
        </w:rPr>
        <w:drawing>
          <wp:inline distB="0" distL="0" distR="0" distT="0" wp14:anchorId="2FBFD6B9" wp14:editId="6D9D4714">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7"/>
                    <a:stretch>
                      <a:fillRect/>
                    </a:stretch>
                  </pic:blipFill>
                  <pic:spPr>
                    <a:xfrm>
                      <a:off x="0" y="0"/>
                      <a:ext cx="5943600" cy="3342640"/>
                    </a:xfrm>
                    <a:prstGeom prst="rect">
                      <a:avLst/>
                    </a:prstGeom>
                  </pic:spPr>
                </pic:pic>
              </a:graphicData>
            </a:graphic>
          </wp:inline>
        </w:drawing>
      </w:r>
    </w:p>
    <w:p w:rsidR="00703A8A" w:rsidRDefault="00851C82" w14:paraId="0C5DF282" w14:textId="77777777" w:rsidP="00535FD0" w:rsidRPr="00F771DE">
      <w:pPr>
        <w:pStyle w:val="Normal1"/>
        <w:numPr>
          <w:ilvl w:val="0"/>
          <w:numId w:val="11"/>
        </w:numPr>
        <w:jc w:val="both"/>
        <w:spacing w:before="120" w:after="120" w:line="360" w:lineRule="auto"/>
        <w:rPr>
          <w:lang w:val="en-GB"/>
          <w:sz w:val="24"/>
          <w:szCs w:val="24"/>
        </w:rPr>
      </w:pPr>
      <w:r w:rsidRPr="00F771DE">
        <w:rPr>
          <w:lang w:val="en-GB"/>
          <w:sz w:val="24"/>
          <w:szCs w:val="24"/>
        </w:rPr>
        <w:t xml:space="preserve">Considering the dynamic business landscape and corporate needs, the management of modern companies is focused on establishing a positive workplace culture (Mingaleva </w:t>
      </w:r>
      <w:r w:rsidRPr="00F771DE">
        <w:rPr>
          <w:lang w:val="en-GB"/>
          <w:i/>
          <w:sz w:val="24"/>
          <w:szCs w:val="24"/>
        </w:rPr>
        <w:t xml:space="preserve">et al., </w:t>
      </w:r>
      <w:r w:rsidRPr="00F771DE">
        <w:rPr>
          <w:lang w:val="en-GB"/>
          <w:sz w:val="24"/>
          <w:szCs w:val="24"/>
        </w:rPr>
        <w:t xml:space="preserve">2022). </w:t>
      </w:r>
    </w:p>
    <w:p w:rsidR="00703A8A" w:rsidRDefault="00851C82" w14:paraId="0B2D2B83" w14:textId="77777777" w:rsidP="00535FD0" w:rsidRPr="00F771DE">
      <w:pPr>
        <w:pStyle w:val="Normal1"/>
        <w:numPr>
          <w:ilvl w:val="0"/>
          <w:numId w:val="11"/>
        </w:numPr>
        <w:jc w:val="both"/>
        <w:spacing w:before="120" w:after="120" w:line="360" w:lineRule="auto"/>
        <w:rPr>
          <w:lang w:val="en-GB"/>
          <w:sz w:val="24"/>
          <w:szCs w:val="24"/>
        </w:rPr>
      </w:pPr>
      <w:r w:rsidRPr="00F771DE">
        <w:rPr>
          <w:lang w:val="en-GB"/>
          <w:sz w:val="24"/>
          <w:szCs w:val="24"/>
        </w:rPr>
        <w:t xml:space="preserve">There are many types of company culture among which ‘clan culture’, ‘adhocracy culture’ and ‘hierarchy culture’ are the most common. </w:t>
      </w:r>
    </w:p>
    <w:p w:rsidR="00703A8A" w:rsidRDefault="00851C82" w14:paraId="5EEB029A" w14:textId="77777777" w:rsidP="00535FD0" w:rsidRPr="00F771DE">
      <w:pPr>
        <w:pStyle w:val="Normal1"/>
        <w:numPr>
          <w:ilvl w:val="0"/>
          <w:numId w:val="11"/>
        </w:numPr>
        <w:jc w:val="both"/>
        <w:spacing w:before="120" w:after="120" w:line="360" w:lineRule="auto"/>
        <w:rPr>
          <w:lang w:val="en-GB"/>
          <w:sz w:val="24"/>
          <w:szCs w:val="24"/>
        </w:rPr>
      </w:pPr>
      <w:r w:rsidRPr="00F771DE">
        <w:rPr>
          <w:lang w:val="en-GB"/>
          <w:sz w:val="24"/>
          <w:szCs w:val="24"/>
        </w:rPr>
        <w:t>In addition to this, other types of organisational culture encompass ‘customer-focused culture’, ‘purpose-driven culture and ‘innovative culture’.</w:t>
      </w:r>
    </w:p>
    <w:p w:rsidR="00703A8A" w:rsidRDefault="00851C82" w14:paraId="78CFA8C1"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lastRenderedPageBreak/>
      </w:r>
    </w:p>
    <w:p w:rsidR="00703A8A" w:rsidRDefault="00851C82" w14:paraId="5189FA02"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Here, understanding a company's culture is essential as it can help create a healthy work environment, and attract and retain talent while improving the bottom line. Adhocracy culture is characterised by a focus on innovation and taking risks while in clan culture, employees function more like a family, which is effective for small businesses. On the other hand, 'hierarchy culture' differentiates roles in different designations and is effective for large enterprises. </w:t>
      </w:r>
    </w:p>
    <w:p w:rsidR="00703A8A" w:rsidRDefault="00851C82" w14:paraId="35490F58" w14:textId="77777777" w:rsidP="00535FD0">
      <w:pPr>
        <w:pStyle w:val="Heading2"/>
        <w:spacing w:before="120" w:after="120"/>
      </w:pPr>
      <w:bookmarkStart w:id="13" w:name="_Toc182329955"/>
      <w:r w:rsidRPr="00F771DE">
        <w:t>Slide 5 Importance of company culture to business success</w:t>
      </w:r>
      <w:bookmarkEnd w:id="13"/>
      <w:r w:rsidRPr="00F771DE">
        <w:t xml:space="preserve"> </w:t>
      </w:r>
    </w:p>
    <w:p w:rsidR="001D282D" w:rsidRDefault="001D282D" w14:paraId="4EDE7D08" w14:textId="77777777" w:rsidP="001D282D" w:rsidRPr="001D282D">
      <w:pPr>
        <w:pStyle w:val="Normal1"/>
        <w:jc w:val="center"/>
        <w:rPr>
          <w:lang w:val="en-GB"/>
        </w:rPr>
      </w:pPr>
      <w:r>
        <w:rPr>
          <w:noProof/>
        </w:rPr>
        <w:drawing>
          <wp:inline distB="0" distL="0" distR="0" distT="0" wp14:anchorId="45BCBC3B" wp14:editId="748E07E9">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5943600" cy="3342640"/>
                    </a:xfrm>
                    <a:prstGeom prst="rect">
                      <a:avLst/>
                    </a:prstGeom>
                  </pic:spPr>
                </pic:pic>
              </a:graphicData>
            </a:graphic>
          </wp:inline>
        </w:drawing>
      </w:r>
    </w:p>
    <w:p w:rsidR="00703A8A" w:rsidRDefault="00851C82" w14:paraId="486F827C" w14:textId="77777777" w:rsidP="00535FD0" w:rsidRPr="00F771DE">
      <w:pPr>
        <w:pStyle w:val="Normal1"/>
        <w:numPr>
          <w:ilvl w:val="0"/>
          <w:numId w:val="7"/>
        </w:numPr>
        <w:jc w:val="both"/>
        <w:spacing w:before="120" w:after="120" w:line="360" w:lineRule="auto"/>
        <w:rPr>
          <w:lang w:val="en-GB"/>
          <w:sz w:val="24"/>
          <w:szCs w:val="24"/>
        </w:rPr>
      </w:pPr>
      <w:r w:rsidRPr="00F771DE">
        <w:rPr>
          <w:lang w:val="en-GB"/>
          <w:sz w:val="24"/>
          <w:szCs w:val="24"/>
        </w:rPr>
        <w:t>According to Aburub (2020), a strong 'company culture' is crucial for a business's success as it directly influences employee engagement, productivity and retention.</w:t>
      </w:r>
    </w:p>
    <w:p w:rsidR="00703A8A" w:rsidRDefault="00851C82" w14:paraId="78ED9C12" w14:textId="77777777" w:rsidP="00535FD0" w:rsidRPr="00F771DE">
      <w:pPr>
        <w:pStyle w:val="Normal1"/>
        <w:numPr>
          <w:ilvl w:val="0"/>
          <w:numId w:val="7"/>
        </w:numPr>
        <w:jc w:val="both"/>
        <w:spacing w:before="120" w:after="120" w:line="360" w:lineRule="auto"/>
        <w:rPr>
          <w:lang w:val="en-GB"/>
          <w:sz w:val="24"/>
          <w:szCs w:val="24"/>
        </w:rPr>
      </w:pPr>
      <w:r w:rsidRPr="00F771DE">
        <w:rPr>
          <w:lang w:val="en-GB"/>
          <w:sz w:val="24"/>
          <w:szCs w:val="24"/>
        </w:rPr>
        <w:t xml:space="preserve">It also impacts the brand perception, allowing companies to attract top talent, foster innovation and ultimately achieve sustainable growth by creating a positive and aligned work environment. </w:t>
      </w:r>
    </w:p>
    <w:p w:rsidR="00703A8A" w:rsidRDefault="00851C82" w14:paraId="4E895440"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057202E1"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Based on the context, a corporate culture helps in creating a working atmosphere in which staff feel valued and motivated to contribute their best work. A positive culture encourages </w:t>
      </w:r>
      <w:r w:rsidRPr="00F771DE">
        <w:rPr>
          <w:lang w:val="en-GB"/>
          <w:sz w:val="24"/>
          <w:szCs w:val="24"/>
        </w:rPr>
        <w:t xml:space="preserve">staff to feel connected with the corporation’s mission, leading to higher job satisfaction, loyalty and reduced turnover rates. </w:t>
        <w:lastRenderedPageBreak/>
      </w:r>
    </w:p>
    <w:p w:rsidR="00703A8A" w:rsidRDefault="00851C82" w14:paraId="01E52D3C" w14:textId="77777777" w:rsidP="00535FD0">
      <w:pPr>
        <w:pStyle w:val="Heading2"/>
        <w:spacing w:before="120" w:after="120"/>
      </w:pPr>
      <w:bookmarkStart w:id="14" w:name="_Toc182329956"/>
      <w:r w:rsidRPr="00F771DE">
        <w:t>Slide 6 Importance of company culture to business success (</w:t>
      </w:r>
      <w:proofErr w:type="gramStart"/>
      <w:r w:rsidRPr="00F771DE">
        <w:t>Contd..</w:t>
      </w:r>
      <w:proofErr w:type="gramEnd"/>
      <w:r w:rsidRPr="00F771DE">
        <w:t>)</w:t>
      </w:r>
      <w:bookmarkEnd w:id="14"/>
    </w:p>
    <w:p w:rsidR="001D282D" w:rsidRDefault="001D282D" w14:paraId="500512D0" w14:textId="77777777" w:rsidP="001D282D" w:rsidRPr="001D282D">
      <w:pPr>
        <w:pStyle w:val="Normal1"/>
        <w:rPr>
          <w:lang w:val="en-GB"/>
        </w:rPr>
      </w:pPr>
      <w:r>
        <w:rPr>
          <w:noProof/>
        </w:rPr>
        <w:drawing>
          <wp:inline distB="0" distL="0" distR="0" distT="0" wp14:anchorId="07D265BE" wp14:editId="2D95D34F">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4"/>
                    <a:stretch>
                      <a:fillRect/>
                    </a:stretch>
                  </pic:blipFill>
                  <pic:spPr>
                    <a:xfrm>
                      <a:off x="0" y="0"/>
                      <a:ext cx="5943600" cy="3342640"/>
                    </a:xfrm>
                    <a:prstGeom prst="rect">
                      <a:avLst/>
                    </a:prstGeom>
                  </pic:spPr>
                </pic:pic>
              </a:graphicData>
            </a:graphic>
          </wp:inline>
        </w:drawing>
      </w:r>
    </w:p>
    <w:p w:rsidR="00703A8A" w:rsidRDefault="00851C82" w14:paraId="6DAFA25C" w14:textId="77777777" w:rsidP="00535FD0" w:rsidRPr="00F771DE">
      <w:pPr>
        <w:pStyle w:val="Normal1"/>
        <w:numPr>
          <w:ilvl w:val="0"/>
          <w:numId w:val="2"/>
        </w:numPr>
        <w:jc w:val="both"/>
        <w:spacing w:before="120" w:after="120" w:line="360" w:lineRule="auto"/>
        <w:rPr>
          <w:lang w:val="en-GB"/>
          <w:sz w:val="24"/>
          <w:szCs w:val="24"/>
        </w:rPr>
      </w:pPr>
      <w:r w:rsidRPr="00F771DE">
        <w:rPr>
          <w:lang w:val="en-GB"/>
          <w:sz w:val="24"/>
          <w:szCs w:val="24"/>
        </w:rPr>
        <w:t xml:space="preserve">Brand Reputation </w:t>
      </w:r>
    </w:p>
    <w:p w:rsidR="00703A8A" w:rsidRDefault="00851C82" w14:paraId="05F48A61" w14:textId="77777777" w:rsidP="00535FD0" w:rsidRPr="00F771DE">
      <w:pPr>
        <w:pStyle w:val="Normal1"/>
        <w:numPr>
          <w:ilvl w:val="0"/>
          <w:numId w:val="2"/>
        </w:numPr>
        <w:jc w:val="both"/>
        <w:spacing w:before="120" w:after="120" w:line="360" w:lineRule="auto"/>
        <w:rPr>
          <w:lang w:val="en-GB"/>
          <w:sz w:val="24"/>
          <w:szCs w:val="24"/>
        </w:rPr>
      </w:pPr>
      <w:r w:rsidRPr="00F771DE">
        <w:rPr>
          <w:lang w:val="en-GB"/>
          <w:sz w:val="24"/>
          <w:szCs w:val="24"/>
        </w:rPr>
        <w:t xml:space="preserve">Adaptability and Resilience </w:t>
      </w:r>
    </w:p>
    <w:p w:rsidR="00703A8A" w:rsidRDefault="00851C82" w14:paraId="116D4E88" w14:textId="77777777" w:rsidP="00535FD0" w:rsidRPr="00F771DE">
      <w:pPr>
        <w:pStyle w:val="Normal1"/>
        <w:numPr>
          <w:ilvl w:val="0"/>
          <w:numId w:val="2"/>
        </w:numPr>
        <w:jc w:val="both"/>
        <w:spacing w:before="120" w:after="120" w:line="360" w:lineRule="auto"/>
        <w:rPr>
          <w:lang w:val="en-GB"/>
          <w:sz w:val="24"/>
          <w:szCs w:val="24"/>
        </w:rPr>
      </w:pPr>
      <w:r w:rsidRPr="00F771DE">
        <w:rPr>
          <w:lang w:val="en-GB"/>
          <w:sz w:val="24"/>
          <w:szCs w:val="24"/>
        </w:rPr>
        <w:t xml:space="preserve">Decision-making and Alignment </w:t>
      </w:r>
    </w:p>
    <w:p w:rsidR="00703A8A" w:rsidRDefault="00851C82" w14:paraId="296A8017" w14:textId="77777777" w:rsidP="00535FD0" w:rsidRPr="00F771DE">
      <w:pPr>
        <w:pStyle w:val="Normal1"/>
        <w:numPr>
          <w:ilvl w:val="0"/>
          <w:numId w:val="2"/>
        </w:numPr>
        <w:jc w:val="both"/>
        <w:spacing w:before="120" w:after="120" w:line="360" w:lineRule="auto"/>
        <w:rPr>
          <w:lang w:val="en-GB"/>
          <w:sz w:val="24"/>
          <w:szCs w:val="24"/>
        </w:rPr>
      </w:pPr>
      <w:r w:rsidRPr="00F771DE">
        <w:rPr>
          <w:lang w:val="en-GB"/>
          <w:sz w:val="24"/>
          <w:szCs w:val="24"/>
        </w:rPr>
        <w:t>Improved productivity and performance</w:t>
      </w:r>
    </w:p>
    <w:p w:rsidR="00703A8A" w:rsidRDefault="00851C82" w14:paraId="75C0AD2C"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7BC06160"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A healthy company culture reflects positively on a company's external brand image, enhancing consumer trust and loyalty and contributing to corporate success. It also can help firms to navigate challenges and adapt to changing market conditions by fostering a sense of shared responsibility and collaboration (Celestin </w:t>
      </w:r>
      <w:r w:rsidRPr="00F771DE">
        <w:rPr>
          <w:lang w:val="en-GB"/>
          <w:i/>
          <w:sz w:val="24"/>
          <w:szCs w:val="24"/>
        </w:rPr>
        <w:t xml:space="preserve">et al., </w:t>
      </w:r>
      <w:r w:rsidRPr="00F771DE">
        <w:rPr>
          <w:lang w:val="en-GB"/>
          <w:sz w:val="24"/>
          <w:szCs w:val="24"/>
        </w:rPr>
        <w:t xml:space="preserve">2024, p.70). Shared values and clear expectations with a strong culture can lead to better decision-making, as employees are more likely to be aligned with the company’s objectives. Furthermore, workers are more likely to be motivated and perform at their peak potential, when they </w:t>
      </w:r>
      <w:r w:rsidRPr="00F771DE">
        <w:rPr>
          <w:lang w:val="en-GB"/>
          <w:sz w:val="24"/>
          <w:szCs w:val="24"/>
        </w:rPr>
        <w:t xml:space="preserve">feel valued and supported by their company culture. It can lead to increased productivity and quality of work.  </w:t>
        <w:lastRenderedPageBreak/>
      </w:r>
    </w:p>
    <w:p w:rsidR="00703A8A" w:rsidRDefault="00851C82" w14:paraId="1E648B66" w14:textId="77777777" w:rsidP="00535FD0">
      <w:pPr>
        <w:pStyle w:val="Heading2"/>
        <w:spacing w:before="120" w:after="120"/>
      </w:pPr>
      <w:bookmarkStart w:id="15" w:name="_Toc182329957"/>
      <w:r w:rsidRPr="00F771DE">
        <w:t>Slide 7 Illustrating one company culture model</w:t>
      </w:r>
      <w:bookmarkEnd w:id="15"/>
    </w:p>
    <w:p w:rsidR="00BB3203" w:rsidRDefault="00BB3203" w14:paraId="124494B6" w14:textId="77777777" w:rsidP="00BB3203" w:rsidRPr="00BB3203">
      <w:pPr>
        <w:pStyle w:val="Normal1"/>
        <w:jc w:val="center"/>
        <w:rPr>
          <w:lang w:val="en-GB"/>
        </w:rPr>
      </w:pPr>
      <w:r>
        <w:rPr>
          <w:noProof/>
        </w:rPr>
        <w:drawing>
          <wp:inline distB="0" distL="0" distR="0" distT="0" wp14:anchorId="67D85AC2" wp14:editId="721EB53E">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5943600" cy="3342640"/>
                    </a:xfrm>
                    <a:prstGeom prst="rect">
                      <a:avLst/>
                    </a:prstGeom>
                  </pic:spPr>
                </pic:pic>
              </a:graphicData>
            </a:graphic>
          </wp:inline>
        </w:drawing>
      </w:r>
    </w:p>
    <w:p w:rsidR="00703A8A" w:rsidRDefault="00851C82" w14:paraId="6C09B69F" w14:textId="77777777" w:rsidP="00535FD0" w:rsidRPr="00F771DE">
      <w:pPr>
        <w:pStyle w:val="Normal1"/>
        <w:numPr>
          <w:ilvl w:val="0"/>
          <w:numId w:val="14"/>
        </w:numPr>
        <w:jc w:val="both"/>
        <w:spacing w:before="120" w:after="120" w:line="360" w:lineRule="auto"/>
        <w:rPr>
          <w:lang w:val="en-GB"/>
          <w:sz w:val="24"/>
          <w:szCs w:val="24"/>
        </w:rPr>
      </w:pPr>
      <w:r w:rsidRPr="00F771DE">
        <w:rPr>
          <w:lang w:val="en-GB"/>
          <w:sz w:val="24"/>
          <w:szCs w:val="24"/>
        </w:rPr>
        <w:t xml:space="preserve">There are various </w:t>
      </w:r>
      <w:r w:rsidR="00F771DE" w:rsidRPr="00F771DE">
        <w:rPr>
          <w:lang w:val="en-GB"/>
          <w:sz w:val="24"/>
          <w:szCs w:val="24"/>
        </w:rPr>
        <w:t>frameworks, which</w:t>
      </w:r>
      <w:r w:rsidRPr="00F771DE">
        <w:rPr>
          <w:lang w:val="en-GB"/>
          <w:sz w:val="24"/>
          <w:szCs w:val="24"/>
        </w:rPr>
        <w:t xml:space="preserve"> can assist the administration of the organisations to improve company culture by taking effective actions. </w:t>
      </w:r>
    </w:p>
    <w:p w:rsidR="00703A8A" w:rsidRDefault="00851C82" w14:paraId="4BAFEDEB" w14:textId="77777777" w:rsidP="00535FD0" w:rsidRPr="00F771DE">
      <w:pPr>
        <w:pStyle w:val="Normal1"/>
        <w:numPr>
          <w:ilvl w:val="0"/>
          <w:numId w:val="14"/>
        </w:numPr>
        <w:jc w:val="both"/>
        <w:spacing w:before="120" w:after="120" w:line="360" w:lineRule="auto"/>
        <w:rPr>
          <w:lang w:val="en-GB"/>
          <w:sz w:val="24"/>
          <w:szCs w:val="24"/>
        </w:rPr>
      </w:pPr>
      <w:r w:rsidRPr="00F771DE">
        <w:rPr>
          <w:lang w:val="en-GB"/>
          <w:sz w:val="24"/>
          <w:szCs w:val="24"/>
        </w:rPr>
        <w:t xml:space="preserve">Here, ‘Hofstede’s Cultural Dimensions Theory’ is an effective tool to improve the corporate culture by recognising the loopholes. </w:t>
      </w:r>
    </w:p>
    <w:p w:rsidR="00703A8A" w:rsidRDefault="00851C82" w14:paraId="37472976"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400E6C95"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It is a strategic framework for comparing national cultures and understanding the way through which a society’s culture affects its members’ values and behaviour (Lin and Lou, 2024, p.354). The theory is based on Hofstede’s analysis of a worldwide survey of employee values conducted by IBM between 1967 and 1973. </w:t>
      </w:r>
    </w:p>
    <w:p w:rsidR="00703A8A" w:rsidRDefault="00E616C0" w14:paraId="04686C5F" w14:textId="77777777" w:rsidP="00535FD0">
      <w:pPr>
        <w:pStyle w:val="Heading2"/>
        <w:spacing w:before="120" w:after="120"/>
      </w:pPr>
      <w:bookmarkStart w:id="16" w:name="_Toc182329958"/>
      <w:r>
        <w:t xml:space="preserve">Slide 8 </w:t>
      </w:r>
      <w:r w:rsidR="00851C82" w:rsidRPr="00F771DE">
        <w:t>Illustrating one company culture model (Contd…)</w:t>
      </w:r>
      <w:bookmarkEnd w:id="16"/>
    </w:p>
    <w:p w:rsidR="00DD7A49" w:rsidRDefault="00DD7A49" w14:paraId="35121CA1" w14:textId="77777777" w:rsidP="00DD7A49" w:rsidRPr="00DD7A49">
      <w:pPr>
        <w:pStyle w:val="Normal1"/>
        <w:jc w:val="center"/>
        <w:rPr>
          <w:lang w:val="en-GB"/>
        </w:rPr>
      </w:pPr>
      <w:r>
        <w:rPr>
          <w:noProof/>
        </w:rPr>
        <w:drawing>
          <wp:inline distB="0" distL="0" distR="0" distT="0" wp14:anchorId="1F1BF387" wp14:editId="0E5A3A05">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5943600" cy="3342640"/>
                    </a:xfrm>
                    <a:prstGeom prst="rect">
                      <a:avLst/>
                    </a:prstGeom>
                  </pic:spPr>
                </pic:pic>
              </a:graphicData>
            </a:graphic>
          </wp:inline>
        </w:drawing>
      </w:r>
    </w:p>
    <w:p w:rsidR="00703A8A" w:rsidRDefault="00851C82" w14:paraId="12E11519" w14:textId="77777777" w:rsidP="00535FD0" w:rsidRPr="00F771DE">
      <w:pPr>
        <w:pStyle w:val="Normal1"/>
        <w:numPr>
          <w:ilvl w:val="0"/>
          <w:numId w:val="3"/>
        </w:numPr>
        <w:jc w:val="both"/>
        <w:spacing w:before="120" w:after="120" w:line="360" w:lineRule="auto"/>
        <w:rPr>
          <w:lang w:val="en-GB"/>
          <w:sz w:val="24"/>
          <w:szCs w:val="24"/>
        </w:rPr>
      </w:pPr>
      <w:r w:rsidRPr="00F771DE">
        <w:rPr>
          <w:lang w:val="en-GB"/>
          <w:sz w:val="24"/>
          <w:szCs w:val="24"/>
        </w:rPr>
        <w:t xml:space="preserve">‘Hofstede’s theory’ is significantly used to comprehend cultural differences in terms of ‘authority’, ‘social relationships’, ‘achievement focus’ and so on. </w:t>
      </w:r>
    </w:p>
    <w:p w:rsidR="00703A8A" w:rsidRDefault="00851C82" w14:paraId="5FF313EE" w14:textId="77777777" w:rsidP="00535FD0" w:rsidRPr="00F771DE">
      <w:pPr>
        <w:pStyle w:val="Normal1"/>
        <w:numPr>
          <w:ilvl w:val="0"/>
          <w:numId w:val="3"/>
        </w:numPr>
        <w:jc w:val="both"/>
        <w:spacing w:before="120" w:after="120" w:line="360" w:lineRule="auto"/>
        <w:rPr>
          <w:lang w:val="en-GB"/>
          <w:sz w:val="24"/>
          <w:szCs w:val="24"/>
        </w:rPr>
      </w:pPr>
      <w:r w:rsidRPr="00F771DE">
        <w:rPr>
          <w:lang w:val="en-GB"/>
          <w:sz w:val="24"/>
          <w:szCs w:val="24"/>
        </w:rPr>
        <w:t xml:space="preserve">The concept is also applicable in the study of international economics, communication and cooperation. </w:t>
      </w:r>
    </w:p>
    <w:p w:rsidR="00703A8A" w:rsidRDefault="00851C82" w14:paraId="0B5085FA"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2B308C9B"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This framework can help managers and business leaders in today's diverse workplace, in various ways. For instance, the theory helps to analyse whether a society is more oriented towards money and things or towards people. Based on this, the firms can form corporate culture accordingly. Additionally, it also describes how an organisation treats individual versus group interests. This dimension also reflects culture's tolerance for ambiguity and its readiness for the unpredictable. In cultures with high certainty avoidance, businesses tend to thrive under structured planning and risk aversion (Yue-han, 2020, p.671). </w:t>
      </w:r>
    </w:p>
    <w:p w:rsidR="00703A8A" w:rsidRDefault="00851C82" w14:paraId="008EE669" w14:textId="77777777" w:rsidP="00535FD0">
      <w:pPr>
        <w:pStyle w:val="Heading2"/>
        <w:spacing w:before="120" w:after="120"/>
      </w:pPr>
      <w:bookmarkStart w:id="17" w:name="_Toc182329959"/>
      <w:r w:rsidRPr="00F771DE">
        <w:t>Slide 9 Benefits of the model to the overall company</w:t>
      </w:r>
      <w:bookmarkEnd w:id="17"/>
    </w:p>
    <w:p w:rsidR="00DD7A49" w:rsidRDefault="00DD7A49" w14:paraId="052A044B" w14:textId="77777777" w:rsidP="00DD7A49" w:rsidRPr="00DD7A49">
      <w:pPr>
        <w:pStyle w:val="Normal1"/>
        <w:jc w:val="center"/>
        <w:rPr>
          <w:lang w:val="en-GB"/>
        </w:rPr>
      </w:pPr>
      <w:r>
        <w:rPr>
          <w:noProof/>
        </w:rPr>
        <w:drawing>
          <wp:inline distB="0" distL="0" distR="0" distT="0" wp14:anchorId="3670793B" wp14:editId="13E794BE">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8"/>
                    <a:stretch>
                      <a:fillRect/>
                    </a:stretch>
                  </pic:blipFill>
                  <pic:spPr>
                    <a:xfrm>
                      <a:off x="0" y="0"/>
                      <a:ext cx="5943600" cy="3342640"/>
                    </a:xfrm>
                    <a:prstGeom prst="rect">
                      <a:avLst/>
                    </a:prstGeom>
                  </pic:spPr>
                </pic:pic>
              </a:graphicData>
            </a:graphic>
          </wp:inline>
        </w:drawing>
      </w:r>
    </w:p>
    <w:p w:rsidR="00703A8A" w:rsidRDefault="00851C82" w14:paraId="37F362ED" w14:textId="77777777" w:rsidP="00535FD0" w:rsidRPr="00F771DE">
      <w:pPr>
        <w:pStyle w:val="Normal1"/>
        <w:numPr>
          <w:ilvl w:val="0"/>
          <w:numId w:val="10"/>
        </w:numPr>
        <w:jc w:val="both"/>
        <w:spacing w:before="120" w:after="120" w:line="360" w:lineRule="auto"/>
        <w:rPr>
          <w:lang w:val="en-GB"/>
          <w:b/>
          <w:sz w:val="24"/>
          <w:szCs w:val="24"/>
        </w:rPr>
      </w:pPr>
      <w:r w:rsidRPr="00F771DE">
        <w:rPr>
          <w:lang w:val="en-GB"/>
          <w:sz w:val="24"/>
          <w:szCs w:val="24"/>
        </w:rPr>
        <w:t xml:space="preserve">There are multiple advantages of this company culture model, which can boost the overall performance of an organisation (Celestin </w:t>
      </w:r>
      <w:r w:rsidRPr="00F771DE">
        <w:rPr>
          <w:lang w:val="en-GB"/>
          <w:i/>
          <w:sz w:val="24"/>
          <w:szCs w:val="24"/>
        </w:rPr>
        <w:t xml:space="preserve">et al., </w:t>
      </w:r>
      <w:r w:rsidRPr="00F771DE">
        <w:rPr>
          <w:lang w:val="en-GB"/>
          <w:sz w:val="24"/>
          <w:szCs w:val="24"/>
        </w:rPr>
        <w:t xml:space="preserve">2024, p.72). </w:t>
      </w:r>
    </w:p>
    <w:p w:rsidR="00703A8A" w:rsidRDefault="00851C82" w14:paraId="0F26ED7C" w14:textId="77777777" w:rsidP="00535FD0" w:rsidRPr="00F771DE">
      <w:pPr>
        <w:pStyle w:val="Normal1"/>
        <w:numPr>
          <w:ilvl w:val="0"/>
          <w:numId w:val="10"/>
        </w:numPr>
        <w:jc w:val="both"/>
        <w:spacing w:before="120" w:after="120" w:line="360" w:lineRule="auto"/>
        <w:rPr>
          <w:lang w:val="en-GB"/>
          <w:sz w:val="24"/>
          <w:szCs w:val="24"/>
        </w:rPr>
      </w:pPr>
      <w:r w:rsidRPr="00F771DE">
        <w:rPr>
          <w:lang w:val="en-GB"/>
          <w:sz w:val="24"/>
          <w:szCs w:val="24"/>
        </w:rPr>
        <w:t xml:space="preserve">The model is quite effective for the companies while globalising operations as it allows the firms to critically analyse the social culture of the target market. </w:t>
      </w:r>
    </w:p>
    <w:p w:rsidR="00703A8A" w:rsidRDefault="00851C82" w14:paraId="637157EE"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0E4733E9" w14:textId="2AEDBBF3" w:rsidP="00535FD0" w:rsidRPr="00F771DE">
      <w:pPr>
        <w:pStyle w:val="Normal1"/>
        <w:jc w:val="both"/>
        <w:spacing w:before="120" w:after="120" w:line="360" w:lineRule="auto"/>
        <w:rPr>
          <w:lang w:val="en-GB"/>
          <w:sz w:val="24"/>
          <w:szCs w:val="24"/>
        </w:rPr>
      </w:pPr>
      <w:r w:rsidRPr="00F771DE">
        <w:rPr>
          <w:lang w:val="en-GB"/>
          <w:sz w:val="24"/>
          <w:szCs w:val="24"/>
        </w:rPr>
        <w:t xml:space="preserve">Multiple business entities including Apple, Microsoft, Tesla, Cadbury and more consider this framework to improve corporate culture. According to the context, the model can help business organisations understand cultural differences across locations in which it </w:t>
      </w:r>
      <w:r w:rsidR="00540097" w:rsidRPr="00F771DE">
        <w:rPr>
          <w:lang w:val="en-GB"/>
          <w:sz w:val="24"/>
          <w:szCs w:val="24"/>
        </w:rPr>
        <w:t>operates</w:t>
      </w:r>
      <w:r w:rsidRPr="00F771DE">
        <w:rPr>
          <w:lang w:val="en-GB"/>
          <w:sz w:val="24"/>
          <w:szCs w:val="24"/>
        </w:rPr>
        <w:t>. Thus, the mo</w:t>
      </w:r>
      <w:r w:rsidR="00AD47BF">
        <w:rPr>
          <w:lang w:val="en-GB"/>
          <w:sz w:val="24"/>
          <w:szCs w:val="24"/>
        </w:rPr>
        <w:t xml:space="preserve">del can be quite effective for </w:t>
      </w:r>
      <w:r w:rsidRPr="00F771DE">
        <w:rPr>
          <w:lang w:val="en-GB"/>
          <w:sz w:val="24"/>
          <w:szCs w:val="24"/>
        </w:rPr>
        <w:t xml:space="preserve">TechInnovate to promote inclusion and diversity within the workplace culture. </w:t>
      </w:r>
    </w:p>
    <w:p w:rsidR="00703A8A" w:rsidRDefault="00851C82" w14:paraId="5C9F1B14" w14:textId="77777777" w:rsidP="00535FD0">
      <w:pPr>
        <w:pStyle w:val="Heading2"/>
        <w:spacing w:before="120" w:after="120"/>
      </w:pPr>
      <w:bookmarkStart w:id="18" w:name="_Toc182329960"/>
      <w:r w:rsidRPr="00F771DE">
        <w:t>Slide 10 Benefits of the model to the overall company (Contd…)</w:t>
      </w:r>
      <w:bookmarkEnd w:id="18"/>
      <w:r w:rsidRPr="00F771DE">
        <w:t xml:space="preserve"> </w:t>
      </w:r>
    </w:p>
    <w:p w:rsidR="00DD7A49" w:rsidRDefault="00DD7A49" w14:paraId="5EDEB943" w14:textId="77777777" w:rsidP="00DD7A49" w:rsidRPr="00DD7A49">
      <w:pPr>
        <w:pStyle w:val="Normal1"/>
        <w:jc w:val="center"/>
        <w:rPr>
          <w:lang w:val="en-GB"/>
        </w:rPr>
      </w:pPr>
      <w:r>
        <w:rPr>
          <w:noProof/>
        </w:rPr>
        <w:drawing>
          <wp:inline distB="0" distL="0" distR="0" distT="0" wp14:anchorId="3641FB5D" wp14:editId="1C54FD6C">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5943600" cy="3342640"/>
                    </a:xfrm>
                    <a:prstGeom prst="rect">
                      <a:avLst/>
                    </a:prstGeom>
                  </pic:spPr>
                </pic:pic>
              </a:graphicData>
            </a:graphic>
          </wp:inline>
        </w:drawing>
      </w:r>
    </w:p>
    <w:p w:rsidR="00703A8A" w:rsidRDefault="00851C82" w14:paraId="217627DE" w14:textId="77777777" w:rsidP="00535FD0" w:rsidRPr="00F771DE">
      <w:pPr>
        <w:pStyle w:val="Normal1"/>
        <w:numPr>
          <w:ilvl w:val="0"/>
          <w:numId w:val="1"/>
        </w:numPr>
        <w:jc w:val="both"/>
        <w:spacing w:before="120" w:after="120" w:line="360" w:lineRule="auto"/>
        <w:rPr>
          <w:lang w:val="en-GB"/>
          <w:sz w:val="24"/>
          <w:szCs w:val="24"/>
        </w:rPr>
      </w:pPr>
      <w:r w:rsidRPr="00F771DE">
        <w:rPr>
          <w:lang w:val="en-GB"/>
          <w:sz w:val="24"/>
          <w:szCs w:val="24"/>
        </w:rPr>
        <w:t xml:space="preserve">Effective cross-cultural communication </w:t>
      </w:r>
    </w:p>
    <w:p w:rsidR="00703A8A" w:rsidRDefault="00851C82" w14:paraId="4CE43209" w14:textId="77777777" w:rsidP="00535FD0" w:rsidRPr="00F771DE">
      <w:pPr>
        <w:pStyle w:val="Normal1"/>
        <w:numPr>
          <w:ilvl w:val="0"/>
          <w:numId w:val="1"/>
        </w:numPr>
        <w:jc w:val="both"/>
        <w:spacing w:before="120" w:after="120" w:line="360" w:lineRule="auto"/>
        <w:rPr>
          <w:lang w:val="en-GB"/>
          <w:sz w:val="24"/>
          <w:szCs w:val="24"/>
        </w:rPr>
      </w:pPr>
      <w:r w:rsidRPr="00F771DE">
        <w:rPr>
          <w:lang w:val="en-GB"/>
          <w:sz w:val="24"/>
          <w:szCs w:val="24"/>
        </w:rPr>
        <w:t xml:space="preserve">Optimised HR practices </w:t>
      </w:r>
    </w:p>
    <w:p w:rsidR="00703A8A" w:rsidRDefault="00851C82" w14:paraId="69605A8F" w14:textId="77777777" w:rsidP="00535FD0" w:rsidRPr="00F771DE">
      <w:pPr>
        <w:pStyle w:val="Normal1"/>
        <w:numPr>
          <w:ilvl w:val="0"/>
          <w:numId w:val="1"/>
        </w:numPr>
        <w:jc w:val="both"/>
        <w:spacing w:before="120" w:after="120" w:line="360" w:lineRule="auto"/>
        <w:rPr>
          <w:lang w:val="en-GB"/>
          <w:sz w:val="24"/>
          <w:szCs w:val="24"/>
        </w:rPr>
      </w:pPr>
      <w:r w:rsidRPr="00F771DE">
        <w:rPr>
          <w:lang w:val="en-GB"/>
          <w:sz w:val="24"/>
          <w:szCs w:val="24"/>
        </w:rPr>
        <w:t xml:space="preserve">Improved team dynamics </w:t>
      </w:r>
    </w:p>
    <w:p w:rsidR="00703A8A" w:rsidRDefault="00851C82" w14:paraId="307F113E"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15C54394"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Understanding cultural diversity ‘Hofstede’s theory’ helps businesses communicate more effectively with international clients, partners and employees, which minimises misunderstandings while fostering collaboration (Jan </w:t>
      </w:r>
      <w:r w:rsidRPr="00F771DE">
        <w:rPr>
          <w:lang w:val="en-GB"/>
          <w:i/>
          <w:sz w:val="24"/>
          <w:szCs w:val="24"/>
        </w:rPr>
        <w:t xml:space="preserve">et al., </w:t>
      </w:r>
      <w:r w:rsidRPr="00F771DE">
        <w:rPr>
          <w:lang w:val="en-GB"/>
          <w:sz w:val="24"/>
          <w:szCs w:val="24"/>
        </w:rPr>
        <w:t>2024, p.730). It also allows the firms to design ‘recruitment’, ‘training’ and ‘performance management systems’ that consider culture diversities, leading to higher staff satisfaction and retention. Recognising cultural variations within a diverse workforce allows enterprises to build more cohesive teams by adapting leadership styles and collaboration methods.</w:t>
      </w:r>
    </w:p>
    <w:p w:rsidR="00703A8A" w:rsidRDefault="00851C82" w14:paraId="4BBE4641" w14:textId="77777777" w:rsidP="00535FD0">
      <w:pPr>
        <w:pStyle w:val="Heading2"/>
        <w:spacing w:before="120" w:after="120"/>
      </w:pPr>
      <w:bookmarkStart w:id="19" w:name="_Toc182329961"/>
      <w:r w:rsidRPr="00F771DE">
        <w:t>Slide 11 Strategies to incorporate the culture model within a workplace</w:t>
      </w:r>
      <w:bookmarkEnd w:id="19"/>
      <w:r w:rsidRPr="00F771DE">
        <w:t xml:space="preserve"> </w:t>
      </w:r>
    </w:p>
    <w:p w:rsidR="00DD7A49" w:rsidRDefault="00DD7A49" w14:paraId="5D99FC03" w14:textId="77777777" w:rsidP="00DD7A49" w:rsidRPr="00DD7A49">
      <w:pPr>
        <w:pStyle w:val="Normal1"/>
        <w:jc w:val="center"/>
        <w:rPr>
          <w:lang w:val="en-GB"/>
        </w:rPr>
      </w:pPr>
      <w:r>
        <w:rPr>
          <w:noProof/>
        </w:rPr>
        <w:drawing>
          <wp:inline distB="0" distL="0" distR="0" distT="0" wp14:anchorId="038ADB86" wp14:editId="01145B81">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3"/>
                    <a:stretch>
                      <a:fillRect/>
                    </a:stretch>
                  </pic:blipFill>
                  <pic:spPr>
                    <a:xfrm>
                      <a:off x="0" y="0"/>
                      <a:ext cx="5943600" cy="3342640"/>
                    </a:xfrm>
                    <a:prstGeom prst="rect">
                      <a:avLst/>
                    </a:prstGeom>
                  </pic:spPr>
                </pic:pic>
              </a:graphicData>
            </a:graphic>
          </wp:inline>
        </w:drawing>
      </w:r>
    </w:p>
    <w:p w:rsidR="00703A8A" w:rsidRDefault="00851C82" w14:paraId="7765D51B" w14:textId="77777777" w:rsidP="00535FD0" w:rsidRPr="00F771DE">
      <w:pPr>
        <w:pStyle w:val="Normal1"/>
        <w:numPr>
          <w:ilvl w:val="0"/>
          <w:numId w:val="12"/>
        </w:numPr>
        <w:jc w:val="both"/>
        <w:spacing w:before="120" w:after="120" w:line="360" w:lineRule="auto"/>
        <w:rPr>
          <w:lang w:val="en-GB"/>
          <w:sz w:val="24"/>
          <w:szCs w:val="24"/>
        </w:rPr>
      </w:pPr>
      <w:r w:rsidRPr="00F771DE">
        <w:rPr>
          <w:lang w:val="en-GB"/>
          <w:sz w:val="24"/>
          <w:szCs w:val="24"/>
        </w:rPr>
        <w:t xml:space="preserve">There are certain </w:t>
      </w:r>
      <w:r w:rsidR="00F771DE" w:rsidRPr="00F771DE">
        <w:rPr>
          <w:lang w:val="en-GB"/>
          <w:sz w:val="24"/>
          <w:szCs w:val="24"/>
        </w:rPr>
        <w:t>approaches, which</w:t>
      </w:r>
      <w:r w:rsidRPr="00F771DE">
        <w:rPr>
          <w:lang w:val="en-GB"/>
          <w:sz w:val="24"/>
          <w:szCs w:val="24"/>
        </w:rPr>
        <w:t xml:space="preserve"> must be followed by organisations to incorporate 'Hofstede's Cultural Dimensions' model in the workplace. </w:t>
      </w:r>
    </w:p>
    <w:p w:rsidR="00703A8A" w:rsidRDefault="00851C82" w14:paraId="18AD5ABB" w14:textId="77777777" w:rsidP="00535FD0" w:rsidRPr="00F771DE">
      <w:pPr>
        <w:pStyle w:val="Normal1"/>
        <w:numPr>
          <w:ilvl w:val="0"/>
          <w:numId w:val="12"/>
        </w:numPr>
        <w:jc w:val="both"/>
        <w:spacing w:before="120" w:after="120" w:line="360" w:lineRule="auto"/>
        <w:rPr>
          <w:lang w:val="en-GB"/>
          <w:sz w:val="24"/>
          <w:szCs w:val="24"/>
        </w:rPr>
      </w:pPr>
      <w:r w:rsidRPr="00F771DE">
        <w:rPr>
          <w:lang w:val="en-GB"/>
          <w:sz w:val="24"/>
          <w:szCs w:val="24"/>
        </w:rPr>
        <w:t xml:space="preserve">According to Pfajfar </w:t>
      </w:r>
      <w:r w:rsidRPr="00F771DE">
        <w:rPr>
          <w:lang w:val="en-GB"/>
          <w:i/>
          <w:sz w:val="24"/>
          <w:szCs w:val="24"/>
        </w:rPr>
        <w:t xml:space="preserve">et al., </w:t>
      </w:r>
      <w:r w:rsidRPr="00F771DE">
        <w:rPr>
          <w:lang w:val="en-GB"/>
          <w:sz w:val="24"/>
          <w:szCs w:val="24"/>
        </w:rPr>
        <w:t xml:space="preserve">(2022, p.51), the higher authority of the companies needs to conduct assessments to identify the cultural background of the staff and the predominant values of different groups. </w:t>
      </w:r>
    </w:p>
    <w:p w:rsidR="00703A8A" w:rsidRDefault="00851C82" w14:paraId="4D7E7D64"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089D4DC8"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In this regard, the firms should be focused on developing corporate strategies in such a way that emphasises common values while respecting cultural differences. Effective sessions for multilingual training need to be organised by the corporations for the workers and managers to allow them to understand cultural values more effectively. </w:t>
      </w:r>
    </w:p>
    <w:p w:rsidR="00703A8A" w:rsidRDefault="00851C82" w14:paraId="15BDAD14" w14:textId="77777777" w:rsidP="00535FD0">
      <w:pPr>
        <w:pStyle w:val="Heading2"/>
        <w:spacing w:before="120" w:after="120"/>
      </w:pPr>
      <w:bookmarkStart w:id="20" w:name="_Toc182329962"/>
      <w:r w:rsidRPr="00F771DE">
        <w:t>Slide 12 Strategies to incorporate the culture model within a workplace (Contd…)</w:t>
      </w:r>
      <w:bookmarkEnd w:id="20"/>
    </w:p>
    <w:p w:rsidR="00DD7A49" w:rsidRDefault="00DD7A49" w14:paraId="28A58D51" w14:textId="77777777" w:rsidP="00DD7A49" w:rsidRPr="00DD7A49">
      <w:pPr>
        <w:pStyle w:val="Normal1"/>
        <w:jc w:val="center"/>
        <w:rPr>
          <w:lang w:val="en-GB"/>
        </w:rPr>
      </w:pPr>
      <w:r>
        <w:rPr>
          <w:noProof/>
        </w:rPr>
        <w:drawing>
          <wp:inline distB="0" distL="0" distR="0" distT="0" wp14:anchorId="050723B5" wp14:editId="7DF180F0">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5943600" cy="3342640"/>
                    </a:xfrm>
                    <a:prstGeom prst="rect">
                      <a:avLst/>
                    </a:prstGeom>
                  </pic:spPr>
                </pic:pic>
              </a:graphicData>
            </a:graphic>
          </wp:inline>
        </w:drawing>
      </w:r>
    </w:p>
    <w:p w:rsidR="00703A8A" w:rsidRDefault="00851C82" w14:paraId="722B26FA" w14:textId="77777777" w:rsidP="00535FD0" w:rsidRPr="00F771DE">
      <w:pPr>
        <w:pStyle w:val="Normal1"/>
        <w:numPr>
          <w:ilvl w:val="0"/>
          <w:numId w:val="4"/>
        </w:numPr>
        <w:jc w:val="both"/>
        <w:spacing w:before="120" w:after="120" w:line="360" w:lineRule="auto"/>
        <w:rPr>
          <w:lang w:val="en-GB"/>
          <w:sz w:val="24"/>
          <w:szCs w:val="24"/>
        </w:rPr>
      </w:pPr>
      <w:r w:rsidRPr="00F771DE">
        <w:rPr>
          <w:lang w:val="en-GB"/>
          <w:sz w:val="24"/>
          <w:szCs w:val="24"/>
        </w:rPr>
        <w:t xml:space="preserve">Strategies to implement the discussed culture model in a workplace are showcased below: </w:t>
      </w:r>
    </w:p>
    <w:p w:rsidR="00703A8A" w:rsidRDefault="00851C82" w14:paraId="7C833AC1" w14:textId="77777777" w:rsidP="00535FD0" w:rsidRPr="00F771DE">
      <w:pPr>
        <w:pStyle w:val="Normal1"/>
        <w:numPr>
          <w:ilvl w:val="0"/>
          <w:numId w:val="15"/>
        </w:numPr>
        <w:jc w:val="both"/>
        <w:spacing w:before="120" w:after="120" w:line="360" w:lineRule="auto"/>
        <w:rPr>
          <w:lang w:val="en-GB"/>
          <w:sz w:val="24"/>
          <w:szCs w:val="24"/>
        </w:rPr>
      </w:pPr>
      <w:r w:rsidRPr="00F771DE">
        <w:rPr>
          <w:lang w:val="en-GB"/>
          <w:sz w:val="24"/>
          <w:szCs w:val="24"/>
        </w:rPr>
        <w:t xml:space="preserve">Train leaders </w:t>
      </w:r>
    </w:p>
    <w:p w:rsidR="00703A8A" w:rsidRDefault="00851C82" w14:paraId="5171FAB8" w14:textId="77777777" w:rsidP="00535FD0" w:rsidRPr="00F771DE">
      <w:pPr>
        <w:pStyle w:val="Normal1"/>
        <w:numPr>
          <w:ilvl w:val="0"/>
          <w:numId w:val="15"/>
        </w:numPr>
        <w:jc w:val="both"/>
        <w:spacing w:before="120" w:after="120" w:line="360" w:lineRule="auto"/>
        <w:rPr>
          <w:lang w:val="en-GB"/>
          <w:sz w:val="24"/>
          <w:szCs w:val="24"/>
        </w:rPr>
      </w:pPr>
      <w:r w:rsidRPr="00F771DE">
        <w:rPr>
          <w:lang w:val="en-GB"/>
          <w:sz w:val="24"/>
          <w:szCs w:val="24"/>
        </w:rPr>
        <w:t xml:space="preserve">Build teams </w:t>
      </w:r>
    </w:p>
    <w:p w:rsidR="00703A8A" w:rsidRDefault="00851C82" w14:paraId="1CAC4162" w14:textId="77777777" w:rsidP="00535FD0" w:rsidRPr="00F771DE">
      <w:pPr>
        <w:pStyle w:val="Normal1"/>
        <w:numPr>
          <w:ilvl w:val="0"/>
          <w:numId w:val="15"/>
        </w:numPr>
        <w:jc w:val="both"/>
        <w:spacing w:before="120" w:after="120" w:line="360" w:lineRule="auto"/>
        <w:rPr>
          <w:lang w:val="en-GB"/>
          <w:sz w:val="24"/>
          <w:szCs w:val="24"/>
        </w:rPr>
      </w:pPr>
      <w:r w:rsidRPr="00F771DE">
        <w:rPr>
          <w:lang w:val="en-GB"/>
          <w:sz w:val="24"/>
          <w:szCs w:val="24"/>
        </w:rPr>
        <w:t xml:space="preserve">Adapt HR practices </w:t>
      </w:r>
    </w:p>
    <w:p w:rsidR="00703A8A" w:rsidRDefault="00851C82" w14:paraId="17550C98" w14:textId="77777777" w:rsidP="00535FD0" w:rsidRPr="00F771DE">
      <w:pPr>
        <w:pStyle w:val="Normal1"/>
        <w:numPr>
          <w:ilvl w:val="0"/>
          <w:numId w:val="15"/>
        </w:numPr>
        <w:jc w:val="both"/>
        <w:spacing w:before="120" w:after="120" w:line="360" w:lineRule="auto"/>
        <w:rPr>
          <w:lang w:val="en-GB"/>
          <w:sz w:val="24"/>
          <w:szCs w:val="24"/>
        </w:rPr>
      </w:pPr>
      <w:r w:rsidRPr="00F771DE">
        <w:rPr>
          <w:lang w:val="en-GB"/>
          <w:sz w:val="24"/>
          <w:szCs w:val="24"/>
        </w:rPr>
        <w:t>Use visual collaboration platforms</w:t>
      </w:r>
    </w:p>
    <w:p w:rsidR="00703A8A" w:rsidRDefault="00851C82" w14:paraId="34D0DB57" w14:textId="77777777" w:rsidP="00535FD0" w:rsidRPr="00F771DE">
      <w:pPr>
        <w:pStyle w:val="Normal1"/>
        <w:jc w:val="both"/>
        <w:spacing w:before="120" w:after="120" w:line="360" w:lineRule="auto"/>
        <w:rPr>
          <w:lang w:val="en-GB"/>
          <w:sz w:val="24"/>
          <w:szCs w:val="24"/>
        </w:rPr>
      </w:pPr>
      <w:r w:rsidRPr="00F771DE">
        <w:rPr>
          <w:lang w:val="en-GB"/>
          <w:b/>
          <w:i/>
          <w:sz w:val="24"/>
          <w:szCs w:val="24"/>
        </w:rPr>
        <w:t>SN</w:t>
      </w:r>
    </w:p>
    <w:p w:rsidR="00703A8A" w:rsidRDefault="00851C82" w14:paraId="4B7B7451" w14:textId="77777777" w:rsidP="00535FD0" w:rsidRPr="00F771DE">
      <w:pPr>
        <w:pStyle w:val="Normal1"/>
        <w:jc w:val="both"/>
        <w:spacing w:before="120" w:after="120" w:line="360" w:lineRule="auto"/>
        <w:rPr>
          <w:lang w:val="en-GB"/>
          <w:sz w:val="24"/>
          <w:szCs w:val="24"/>
        </w:rPr>
      </w:pPr>
      <w:proofErr w:type="gramStart"/>
      <w:r w:rsidRPr="00F771DE">
        <w:rPr>
          <w:lang w:val="en-GB"/>
          <w:sz w:val="24"/>
          <w:szCs w:val="24"/>
        </w:rPr>
        <w:t>In order to</w:t>
      </w:r>
      <w:proofErr w:type="gramEnd"/>
      <w:r w:rsidRPr="00F771DE">
        <w:rPr>
          <w:lang w:val="en-GB"/>
          <w:sz w:val="24"/>
          <w:szCs w:val="24"/>
        </w:rPr>
        <w:t xml:space="preserve"> integrate the concerned model within the workplace to improve corporate culture, companies must provide adequate training to help leaders become more culturally aware. Along with this, by organising cross-cultural team-building activities, companies can be able to help workers comprehend and collaborate with each other. Adapting HR practices can also be considered an effective strategy for implementing the culture model. Here, recognising that motivation, rewards, conflict resolution and feedback performances may vary across cultures, the administration of the companies can be able to enable an inclusive workplace culture, ensuring all the employees feel valued, regardless of their cultural identity. </w:t>
      </w:r>
    </w:p>
    <w:p w:rsidR="00703A8A" w:rsidRDefault="00851C82" w14:paraId="5A2A2DDA" w14:textId="77777777" w:rsidP="00535FD0">
      <w:pPr>
        <w:pStyle w:val="Heading2"/>
        <w:spacing w:before="120" w:after="120"/>
      </w:pPr>
      <w:bookmarkStart w:id="21" w:name="_Toc182329963"/>
      <w:r w:rsidRPr="00F771DE">
        <w:t>Slide 13 Interlink between managers and the overall company culture</w:t>
        <w:lastRenderedPageBreak/>
      </w:r>
      <w:bookmarkEnd w:id="21"/>
    </w:p>
    <w:p w:rsidR="00DD7A49" w:rsidRDefault="00DD7A49" w14:paraId="1F2DE9A7" w14:textId="77777777" w:rsidP="00DD7A49" w:rsidRPr="00DD7A49">
      <w:pPr>
        <w:pStyle w:val="Normal1"/>
        <w:jc w:val="center"/>
        <w:rPr>
          <w:lang w:val="en-GB"/>
        </w:rPr>
      </w:pPr>
      <w:r>
        <w:rPr>
          <w:noProof/>
        </w:rPr>
        <w:drawing>
          <wp:inline distB="0" distL="0" distR="0" distT="0" wp14:anchorId="34EC66A4" wp14:editId="6C2A67EF">
            <wp:extent cx="5943600" cy="334264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5943600" cy="3342640"/>
                    </a:xfrm>
                    <a:prstGeom prst="rect">
                      <a:avLst/>
                    </a:prstGeom>
                  </pic:spPr>
                </pic:pic>
              </a:graphicData>
            </a:graphic>
          </wp:inline>
        </w:drawing>
      </w:r>
    </w:p>
    <w:p w:rsidR="00703A8A" w:rsidRDefault="00851C82" w14:paraId="3F695CE5" w14:textId="77777777" w:rsidP="00535FD0" w:rsidRPr="00F771DE">
      <w:pPr>
        <w:pStyle w:val="Normal1"/>
        <w:numPr>
          <w:ilvl w:val="0"/>
          <w:numId w:val="8"/>
        </w:numPr>
        <w:jc w:val="both"/>
        <w:spacing w:before="120" w:after="120" w:line="360" w:lineRule="auto"/>
        <w:rPr>
          <w:lang w:val="en-GB"/>
          <w:sz w:val="24"/>
          <w:szCs w:val="24"/>
        </w:rPr>
      </w:pPr>
      <w:r w:rsidRPr="00F771DE">
        <w:rPr>
          <w:lang w:val="en-GB"/>
          <w:sz w:val="24"/>
          <w:szCs w:val="24"/>
        </w:rPr>
        <w:t xml:space="preserve">As per the views of Ivaldi </w:t>
      </w:r>
      <w:r w:rsidRPr="00F771DE">
        <w:rPr>
          <w:lang w:val="en-GB"/>
          <w:i/>
          <w:sz w:val="24"/>
          <w:szCs w:val="24"/>
        </w:rPr>
        <w:t xml:space="preserve">et al., </w:t>
      </w:r>
      <w:r w:rsidRPr="00F771DE">
        <w:rPr>
          <w:lang w:val="en-GB"/>
          <w:sz w:val="24"/>
          <w:szCs w:val="24"/>
        </w:rPr>
        <w:t>(2022, p.24), managers play a pivotal role in shaping a company’s culture.</w:t>
      </w:r>
    </w:p>
    <w:p w:rsidR="00703A8A" w:rsidRDefault="00851C82" w14:paraId="481DA3FE" w14:textId="77777777" w:rsidP="00535FD0" w:rsidRPr="00F771DE">
      <w:pPr>
        <w:pStyle w:val="Normal1"/>
        <w:numPr>
          <w:ilvl w:val="0"/>
          <w:numId w:val="8"/>
        </w:numPr>
        <w:jc w:val="both"/>
        <w:spacing w:before="120" w:after="120" w:line="360" w:lineRule="auto"/>
        <w:rPr>
          <w:lang w:val="en-GB"/>
          <w:sz w:val="24"/>
          <w:szCs w:val="24"/>
        </w:rPr>
      </w:pPr>
      <w:r w:rsidRPr="00F771DE">
        <w:rPr>
          <w:lang w:val="en-GB"/>
          <w:sz w:val="24"/>
          <w:szCs w:val="24"/>
        </w:rPr>
        <w:t xml:space="preserve">Hence, the relationship between employees and managers is a key factor in determining institutional success. </w:t>
      </w:r>
    </w:p>
    <w:p w:rsidR="00703A8A" w:rsidRDefault="00851C82" w14:paraId="34292935"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2A1E993E"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Managers are responsible for communicating the company's culture internally and externally. They should act in accordance with the institution's values and principles. Managers interpret how corporate values should be expressed in daily activities and decision-making. Positive relationships between managers and employees can lead to increased productivity, creativity and innovation. Here, the example of Apple can be taken to support the discussion. The managers of the firm focus on recruiting skilled individuals and giving them autonomy to make decisions within their areas of expertise. It allows for creative solutions and ownership of projects by improving workplace culture (Apple, 2020). </w:t>
      </w:r>
    </w:p>
    <w:p w:rsidR="00703A8A" w:rsidRDefault="00851C82" w14:paraId="72E9A1D5" w14:textId="77777777" w:rsidP="00535FD0">
      <w:pPr>
        <w:pStyle w:val="Heading2"/>
        <w:spacing w:before="120" w:after="120"/>
      </w:pPr>
      <w:bookmarkStart w:id="22" w:name="_Toc182329964"/>
      <w:r w:rsidRPr="00F771DE">
        <w:t>Slide 14 Recommending strategies for managers to improve company culture</w:t>
      </w:r>
      <w:bookmarkEnd w:id="22"/>
    </w:p>
    <w:p w:rsidR="00DD7A49" w:rsidRDefault="00DD7A49" w14:paraId="07F25F12" w14:textId="77777777" w:rsidP="00DD7A49" w:rsidRPr="00DD7A49">
      <w:pPr>
        <w:pStyle w:val="Normal1"/>
        <w:jc w:val="center"/>
        <w:rPr>
          <w:lang w:val="en-GB"/>
        </w:rPr>
      </w:pPr>
      <w:r>
        <w:rPr>
          <w:noProof/>
        </w:rPr>
        <w:drawing>
          <wp:inline distB="0" distL="0" distR="0" distT="0" wp14:anchorId="31E22B2B" wp14:editId="4C9EE776">
            <wp:extent cx="5943600" cy="334264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5"/>
                    <a:stretch>
                      <a:fillRect/>
                    </a:stretch>
                  </pic:blipFill>
                  <pic:spPr>
                    <a:xfrm>
                      <a:off x="0" y="0"/>
                      <a:ext cx="5943600" cy="3342640"/>
                    </a:xfrm>
                    <a:prstGeom prst="rect">
                      <a:avLst/>
                    </a:prstGeom>
                  </pic:spPr>
                </pic:pic>
              </a:graphicData>
            </a:graphic>
          </wp:inline>
        </w:drawing>
      </w:r>
    </w:p>
    <w:p w:rsidR="00703A8A" w:rsidRDefault="00851C82" w14:paraId="7835DE39" w14:textId="77777777" w:rsidP="00535FD0" w:rsidRPr="00F771DE">
      <w:pPr>
        <w:pStyle w:val="Normal1"/>
        <w:numPr>
          <w:ilvl w:val="0"/>
          <w:numId w:val="6"/>
        </w:numPr>
        <w:jc w:val="both"/>
        <w:spacing w:before="120" w:after="120" w:line="360" w:lineRule="auto"/>
        <w:rPr>
          <w:lang w:val="en-GB"/>
          <w:sz w:val="24"/>
          <w:szCs w:val="24"/>
        </w:rPr>
      </w:pPr>
      <w:r w:rsidRPr="00F771DE">
        <w:rPr>
          <w:lang w:val="en-GB"/>
          <w:sz w:val="24"/>
          <w:szCs w:val="24"/>
        </w:rPr>
        <w:t xml:space="preserve">The managers need to recognise employees for their contributions, hard work and dedication. It can motivate the workforce and help them feel valued while improving the organisational culture. </w:t>
      </w:r>
    </w:p>
    <w:p w:rsidR="00703A8A" w:rsidRDefault="00851C82" w14:paraId="459B22BF" w14:textId="77777777" w:rsidP="00535FD0" w:rsidRPr="00F771DE">
      <w:pPr>
        <w:pStyle w:val="Normal1"/>
        <w:numPr>
          <w:ilvl w:val="0"/>
          <w:numId w:val="6"/>
        </w:numPr>
        <w:jc w:val="both"/>
        <w:spacing w:before="120" w:after="120" w:line="360" w:lineRule="auto"/>
        <w:rPr>
          <w:lang w:val="en-GB"/>
          <w:sz w:val="24"/>
          <w:szCs w:val="24"/>
        </w:rPr>
      </w:pPr>
      <w:r w:rsidRPr="00F771DE">
        <w:rPr>
          <w:lang w:val="en-GB"/>
          <w:sz w:val="24"/>
          <w:szCs w:val="24"/>
        </w:rPr>
        <w:t xml:space="preserve">Prioritising employee wellbeing can enhance productivity, reduce turnover and create a healthy workplace environment. </w:t>
      </w:r>
    </w:p>
    <w:p w:rsidR="00703A8A" w:rsidRDefault="00851C82" w14:paraId="6B90E4E8"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30AA8B39"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The managers of the businesses should be focused on following an organised onboarding process to help employees become productive members of the team and enhance employee retention. </w:t>
      </w:r>
    </w:p>
    <w:p w:rsidR="00703A8A" w:rsidRDefault="00851C82" w14:paraId="19ABD5C3" w14:textId="77777777" w:rsidP="00535FD0">
      <w:pPr>
        <w:pStyle w:val="Heading2"/>
        <w:spacing w:before="120" w:after="120"/>
      </w:pPr>
      <w:bookmarkStart w:id="23" w:name="_Toc182329965"/>
      <w:r w:rsidRPr="00F771DE">
        <w:t>Slide 15 Recommending strategies for managers to improve company culture (Contd…)</w:t>
      </w:r>
      <w:bookmarkEnd w:id="23"/>
    </w:p>
    <w:p w:rsidR="00DD7A49" w:rsidRDefault="00DD7A49" w14:paraId="70345B53" w14:textId="77777777" w:rsidP="00DD7A49" w:rsidRPr="00DD7A49">
      <w:pPr>
        <w:pStyle w:val="Normal1"/>
        <w:jc w:val="center"/>
        <w:rPr>
          <w:lang w:val="en-GB"/>
        </w:rPr>
      </w:pPr>
      <w:r>
        <w:rPr>
          <w:noProof/>
        </w:rPr>
        <w:drawing>
          <wp:inline distB="0" distL="0" distR="0" distT="0" wp14:anchorId="072287B7" wp14:editId="52BD35E5">
            <wp:extent cx="5943600" cy="334264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5943600" cy="3342640"/>
                    </a:xfrm>
                    <a:prstGeom prst="rect">
                      <a:avLst/>
                    </a:prstGeom>
                  </pic:spPr>
                </pic:pic>
              </a:graphicData>
            </a:graphic>
          </wp:inline>
        </w:drawing>
      </w:r>
    </w:p>
    <w:p w:rsidR="00703A8A" w:rsidRDefault="00851C82" w14:paraId="23A075EA" w14:textId="77777777" w:rsidP="00535FD0" w:rsidRPr="00F771DE">
      <w:pPr>
        <w:pStyle w:val="Normal1"/>
        <w:numPr>
          <w:ilvl w:val="0"/>
          <w:numId w:val="9"/>
        </w:numPr>
        <w:jc w:val="both"/>
        <w:spacing w:before="120" w:after="120" w:line="360" w:lineRule="auto"/>
        <w:rPr>
          <w:lang w:val="en-GB"/>
          <w:sz w:val="24"/>
          <w:szCs w:val="24"/>
        </w:rPr>
      </w:pPr>
      <w:r w:rsidRPr="00F771DE">
        <w:rPr>
          <w:lang w:val="en-GB"/>
          <w:sz w:val="24"/>
          <w:szCs w:val="24"/>
        </w:rPr>
        <w:t xml:space="preserve">The management of the business associations should also encourage the employees to share new perspectives and creative ideas without fear of criticism to facilitate the workplace culture. </w:t>
      </w:r>
    </w:p>
    <w:p w:rsidR="00703A8A" w:rsidRDefault="00851C82" w14:paraId="5DD86819" w14:textId="77777777" w:rsidP="00535FD0" w:rsidRPr="00F771DE">
      <w:pPr>
        <w:pStyle w:val="Normal1"/>
        <w:numPr>
          <w:ilvl w:val="0"/>
          <w:numId w:val="9"/>
        </w:numPr>
        <w:jc w:val="both"/>
        <w:spacing w:before="120" w:after="120" w:line="360" w:lineRule="auto"/>
        <w:rPr>
          <w:lang w:val="en-GB"/>
          <w:sz w:val="24"/>
          <w:szCs w:val="24"/>
        </w:rPr>
      </w:pPr>
      <w:r w:rsidRPr="00F771DE">
        <w:rPr>
          <w:lang w:val="en-GB"/>
          <w:sz w:val="24"/>
          <w:szCs w:val="24"/>
        </w:rPr>
        <w:t>Providing some leniency in work schedules to show workers that managers understand managers prioritise the work-life balance of the staff, can also help in improving the culture.</w:t>
      </w:r>
    </w:p>
    <w:p w:rsidR="00703A8A" w:rsidRDefault="00851C82" w14:paraId="521E7BF8"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7686C0B7" w14:textId="77777777" w:rsidP="00535FD0" w:rsidRPr="00F771DE">
      <w:pPr>
        <w:pStyle w:val="Normal1"/>
        <w:jc w:val="both"/>
        <w:spacing w:before="120" w:after="120" w:line="360" w:lineRule="auto"/>
        <w:rPr>
          <w:lang w:val="en-GB"/>
          <w:sz w:val="24"/>
          <w:szCs w:val="24"/>
        </w:rPr>
      </w:pPr>
      <w:r w:rsidRPr="00F771DE">
        <w:rPr>
          <w:lang w:val="en-GB"/>
          <w:sz w:val="24"/>
          <w:szCs w:val="24"/>
        </w:rPr>
        <w:t>Leadership development initiatives can also help create great leaders who positively impact the company culture.</w:t>
      </w:r>
    </w:p>
    <w:p w:rsidR="00703A8A" w:rsidRDefault="00851C82" w14:paraId="2A9C34B4" w14:textId="77777777" w:rsidP="00535FD0">
      <w:pPr>
        <w:pStyle w:val="Heading2"/>
        <w:spacing w:before="120" w:after="120"/>
      </w:pPr>
      <w:bookmarkStart w:id="24" w:name="_Toc182329966"/>
      <w:r w:rsidRPr="00F771DE">
        <w:t>Slide 16 Conclusion</w:t>
      </w:r>
      <w:bookmarkEnd w:id="24"/>
      <w:r w:rsidRPr="00F771DE">
        <w:t xml:space="preserve"> </w:t>
      </w:r>
    </w:p>
    <w:p w:rsidR="00DD7A49" w:rsidRDefault="00DD7A49" w14:paraId="459E998F" w14:textId="77777777" w:rsidP="00DD7A49" w:rsidRPr="00DD7A49">
      <w:pPr>
        <w:pStyle w:val="Normal1"/>
        <w:jc w:val="center"/>
        <w:rPr>
          <w:lang w:val="en-GB"/>
        </w:rPr>
      </w:pPr>
      <w:r>
        <w:rPr>
          <w:noProof/>
        </w:rPr>
        <w:drawing>
          <wp:inline distB="0" distL="0" distR="0" distT="0" wp14:anchorId="3FC977CB" wp14:editId="2F058C46">
            <wp:extent cx="5943600" cy="334264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2"/>
                    <a:stretch>
                      <a:fillRect/>
                    </a:stretch>
                  </pic:blipFill>
                  <pic:spPr>
                    <a:xfrm>
                      <a:off x="0" y="0"/>
                      <a:ext cx="5943600" cy="3342640"/>
                    </a:xfrm>
                    <a:prstGeom prst="rect">
                      <a:avLst/>
                    </a:prstGeom>
                  </pic:spPr>
                </pic:pic>
              </a:graphicData>
            </a:graphic>
          </wp:inline>
        </w:drawing>
      </w:r>
    </w:p>
    <w:p w:rsidR="00703A8A" w:rsidRDefault="00851C82" w14:paraId="7075D751" w14:textId="77777777" w:rsidP="00535FD0" w:rsidRPr="00F771DE">
      <w:pPr>
        <w:pStyle w:val="Normal1"/>
        <w:numPr>
          <w:ilvl w:val="0"/>
          <w:numId w:val="16"/>
        </w:numPr>
        <w:jc w:val="both"/>
        <w:spacing w:before="120" w:after="120" w:line="360" w:lineRule="auto"/>
        <w:rPr>
          <w:lang w:val="en-GB"/>
          <w:sz w:val="24"/>
          <w:szCs w:val="24"/>
        </w:rPr>
      </w:pPr>
      <w:r w:rsidRPr="00F771DE">
        <w:rPr>
          <w:lang w:val="en-GB"/>
          <w:sz w:val="24"/>
          <w:szCs w:val="24"/>
        </w:rPr>
        <w:t xml:space="preserve">In the presentation, the definition of ‘company culture’ has been illustrated, which provides insights into its importance in boosting organisational performance. </w:t>
      </w:r>
    </w:p>
    <w:p w:rsidR="00703A8A" w:rsidRDefault="00851C82" w14:paraId="73D22C7E" w14:textId="77777777" w:rsidP="00535FD0" w:rsidRPr="00F771DE">
      <w:pPr>
        <w:pStyle w:val="Normal1"/>
        <w:numPr>
          <w:ilvl w:val="0"/>
          <w:numId w:val="16"/>
        </w:numPr>
        <w:jc w:val="both"/>
        <w:spacing w:before="120" w:after="120" w:line="360" w:lineRule="auto"/>
        <w:rPr>
          <w:lang w:val="en-GB"/>
          <w:sz w:val="24"/>
          <w:szCs w:val="24"/>
        </w:rPr>
      </w:pPr>
      <w:r w:rsidRPr="00F771DE">
        <w:rPr>
          <w:lang w:val="en-GB"/>
          <w:sz w:val="24"/>
          <w:szCs w:val="24"/>
        </w:rPr>
        <w:t xml:space="preserve">It has addressed different types of corporate culture and addressed an effective model along with its application in fostering organisational culture. </w:t>
      </w:r>
    </w:p>
    <w:p w:rsidR="00703A8A" w:rsidRDefault="00851C82" w14:paraId="6101D788" w14:textId="77777777" w:rsidP="00535FD0" w:rsidRPr="00F771DE">
      <w:pPr>
        <w:pStyle w:val="Normal1"/>
        <w:jc w:val="both"/>
        <w:spacing w:before="120" w:after="120" w:line="360" w:lineRule="auto"/>
        <w:rPr>
          <w:lang w:val="en-GB"/>
          <w:b/>
          <w:i/>
          <w:sz w:val="24"/>
          <w:szCs w:val="24"/>
        </w:rPr>
      </w:pPr>
      <w:r w:rsidRPr="00F771DE">
        <w:rPr>
          <w:lang w:val="en-GB"/>
          <w:b/>
          <w:i/>
          <w:sz w:val="24"/>
          <w:szCs w:val="24"/>
        </w:rPr>
        <w:t>SN</w:t>
      </w:r>
    </w:p>
    <w:p w:rsidR="00703A8A" w:rsidRDefault="00851C82" w14:paraId="1EB65CB1"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Additionally, the presentation has evaluated the roles of managers in influencing corporate culture and addressed effective recommendations. Based on the overall discussion, it can be concluded that companies should pay active attention to enable a positive workplace culture to boost productivity, and brand value while gaining a more competitive edge. </w:t>
      </w:r>
    </w:p>
    <w:p w:rsidR="00703A8A" w:rsidRDefault="00851C82" w14:paraId="550EB570" w14:textId="77777777" w:rsidP="00535FD0">
      <w:pPr>
        <w:pStyle w:val="Heading2"/>
        <w:spacing w:before="120" w:after="120"/>
      </w:pPr>
      <w:bookmarkStart w:id="25" w:name="_Toc182329967"/>
      <w:r w:rsidRPr="00F771DE">
        <w:t>Slide 17 References</w:t>
      </w:r>
      <w:bookmarkEnd w:id="25"/>
      <w:r w:rsidRPr="00F771DE">
        <w:t xml:space="preserve"> </w:t>
      </w:r>
    </w:p>
    <w:p w:rsidR="00297687" w:rsidRDefault="00297687" w14:paraId="305359F0" w14:textId="77777777" w:rsidP="00297687" w:rsidRPr="00297687">
      <w:pPr>
        <w:pStyle w:val="Normal1"/>
        <w:jc w:val="center"/>
        <w:rPr>
          <w:lang w:val="en-GB"/>
        </w:rPr>
      </w:pPr>
      <w:r>
        <w:rPr>
          <w:noProof/>
        </w:rPr>
        <w:drawing>
          <wp:inline distB="0" distL="0" distR="0" distT="0" wp14:anchorId="02E337FE" wp14:editId="61E7C797">
            <wp:extent cx="5943600" cy="334264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5943600" cy="3342640"/>
                    </a:xfrm>
                    <a:prstGeom prst="rect">
                      <a:avLst/>
                    </a:prstGeom>
                  </pic:spPr>
                </pic:pic>
              </a:graphicData>
            </a:graphic>
          </wp:inline>
        </w:drawing>
      </w:r>
    </w:p>
    <w:p w:rsidR="00E9587E" w:rsidRDefault="00851C82" w14:paraId="08AE1446" w14:textId="77777777" w:rsidP="00535FD0">
      <w:pPr>
        <w:pStyle w:val="Heading2"/>
        <w:spacing w:before="120" w:after="120"/>
      </w:pPr>
      <w:bookmarkStart w:id="26" w:name="_Toc182329968"/>
      <w:r w:rsidRPr="00F771DE">
        <w:t>Slide 18 Thank You Slide</w:t>
      </w:r>
      <w:bookmarkEnd w:id="26"/>
      <w:r w:rsidRPr="00F771DE">
        <w:t xml:space="preserve"> </w:t>
      </w:r>
    </w:p>
    <w:p w:rsidR="00703A8A" w:rsidRDefault="00E9587E" w14:paraId="194C6ADE" w14:textId="77777777" w:rsidP="00E9587E" w:rsidRPr="00F771DE">
      <w:pPr>
        <w:pStyle w:val="Heading2"/>
        <w:jc w:val="center"/>
        <w:spacing w:before="120" w:after="120"/>
      </w:pPr>
      <w:r>
        <w:rPr>
          <w:noProof/>
        </w:rPr>
        <w:drawing>
          <wp:inline distB="0" distL="0" distR="0" distT="0" wp14:anchorId="13E0CE2B" wp14:editId="3251F7BA">
            <wp:extent cx="5943600" cy="334264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5943600" cy="3342640"/>
                    </a:xfrm>
                    <a:prstGeom prst="rect">
                      <a:avLst/>
                    </a:prstGeom>
                  </pic:spPr>
                </pic:pic>
              </a:graphicData>
            </a:graphic>
          </wp:inline>
        </w:drawing>
      </w:r>
      <w:r>
        <w:br w:type="page"/>
      </w:r>
    </w:p>
    <w:p w:rsidR="00703A8A" w:rsidRDefault="00851C82" w14:paraId="23AC8B49" w14:textId="77777777" w:rsidP="00535FD0" w:rsidRPr="00F771DE">
      <w:pPr>
        <w:pStyle w:val="Heading1"/>
        <w:spacing w:before="120" w:after="120"/>
      </w:pPr>
      <w:bookmarkStart w:id="27" w:name="_Toc182329969"/>
      <w:r w:rsidRPr="00F771DE">
        <w:t>Reference List</w:t>
        <w:lastRenderedPageBreak/>
      </w:r>
      <w:bookmarkEnd w:id="27"/>
      <w:r w:rsidRPr="00F771DE">
        <w:t xml:space="preserve"> </w:t>
      </w:r>
    </w:p>
    <w:p w:rsidR="00703A8A" w:rsidRDefault="00851C82" w14:paraId="2D6831AF" w14:textId="77777777" w:rsidP="00535FD0" w:rsidRPr="00F771DE">
      <w:pPr>
        <w:pStyle w:val="Heading2"/>
        <w:spacing w:before="120" w:after="120"/>
      </w:pPr>
      <w:bookmarkStart w:id="28" w:name="_Toc182329970"/>
      <w:r w:rsidRPr="00F771DE">
        <w:t>Part 1:</w:t>
      </w:r>
      <w:bookmarkEnd w:id="28"/>
    </w:p>
    <w:p w:rsidR="00F771DE" w:rsidRDefault="00F771DE" w14:paraId="1146C8F7" w14:textId="77777777" w:rsidP="00535FD0" w:rsidRPr="00F771DE">
      <w:pPr>
        <w:pStyle w:val="Normal1"/>
        <w:jc w:val="both"/>
        <w:spacing w:before="120" w:after="120" w:line="360" w:lineRule="auto"/>
        <w:rPr>
          <w:lang w:val="en-GB"/>
          <w:sz w:val="24"/>
          <w:szCs w:val="24"/>
        </w:rPr>
      </w:pPr>
      <w:r w:rsidRPr="00F771DE">
        <w:rPr>
          <w:lang w:val="en-GB"/>
          <w:sz w:val="24"/>
          <w:szCs w:val="24"/>
        </w:rPr>
        <w:t>Anvari, R., Janjaria, M. and Shirvani, A., 2024. Role of line managers in human resource activities: evidence from a case study. Intangible Capital, 20(1), pp.43-59. Available at:</w:t>
      </w:r>
      <w:hyperlink r:id="rId28">
        <w:r w:rsidRPr="00F771DE">
          <w:rPr>
            <w:lang w:val="en-GB"/>
            <w:sz w:val="24"/>
            <w:szCs w:val="24"/>
          </w:rPr>
          <w:t xml:space="preserve"> </w:t>
        </w:r>
      </w:hyperlink>
      <w:hyperlink r:id="rId29">
        <w:r w:rsidRPr="00F771DE">
          <w:rPr>
            <w:lang w:val="en-GB"/>
            <w:sz w:val="24"/>
            <w:szCs w:val="24"/>
          </w:rPr>
          <w:t>https://upcommons.upc.edu/bitstream/handle/2117/407757/2279-8481-1-PB.pdf?sequence=1</w:t>
        </w:r>
      </w:hyperlink>
    </w:p>
    <w:p w:rsidR="00F771DE" w:rsidRDefault="00F771DE" w14:paraId="63985CA8" w14:textId="77777777" w:rsidP="00535FD0" w:rsidRPr="00F771DE">
      <w:pPr>
        <w:pStyle w:val="Normal1"/>
        <w:jc w:val="both"/>
        <w:spacing w:before="120" w:after="120" w:line="360" w:lineRule="auto"/>
        <w:rPr>
          <w:lang w:val="en-GB"/>
          <w:sz w:val="24"/>
          <w:szCs w:val="24"/>
        </w:rPr>
      </w:pPr>
      <w:r w:rsidRPr="00F771DE">
        <w:rPr>
          <w:lang w:val="en-GB"/>
          <w:sz w:val="24"/>
          <w:szCs w:val="24"/>
        </w:rPr>
        <w:t>Bilderback, S., 2024. Integrating training for organizational sustainability: the application of Sustainable Development Goals globally. European Journal of Training and Development, 48(7/8), pp.730-748. Available at:</w:t>
      </w:r>
      <w:hyperlink r:id="rId30">
        <w:r w:rsidRPr="00F771DE">
          <w:rPr>
            <w:lang w:val="en-GB"/>
            <w:sz w:val="24"/>
            <w:szCs w:val="24"/>
          </w:rPr>
          <w:t xml:space="preserve"> </w:t>
        </w:r>
      </w:hyperlink>
      <w:hyperlink r:id="rId31">
        <w:r w:rsidRPr="00F771DE">
          <w:rPr>
            <w:lang w:val="en-GB"/>
            <w:sz w:val="24"/>
            <w:szCs w:val="24"/>
          </w:rPr>
          <w:t>https://www.researchgate.net/profile/Stephanie-Bilderback/publication/372410664_Integrating_training_for_organizational_sustainability_The_application_of_Sustainable_Development_Goals_globally/links/64b560b88de7ed28baa483c1/Integrating-training-for-organizational-sustainability-The-application-of-Sustainable-Development-Goals-globally.pdf</w:t>
        </w:r>
      </w:hyperlink>
    </w:p>
    <w:p w:rsidR="00F771DE" w:rsidRDefault="00F771DE" w14:paraId="67278A52"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Caeiro-Rodríguez, M., Manso-Vázquez, M., Mikic-Fonte, F.A., Llamas-Nistal, M., Fernández-Iglesias, M.J., Tsalapatas, H., Heidmann, O., De Carvalho, C.V., Jesmin, T., Terasmaa, J. and Sørensen, L.T., 2021. Teaching soft skills in engineering education: </w:t>
      </w:r>
      <w:proofErr w:type="gramStart"/>
      <w:r w:rsidRPr="00F771DE">
        <w:rPr>
          <w:lang w:val="en-GB"/>
          <w:sz w:val="24"/>
          <w:szCs w:val="24"/>
        </w:rPr>
        <w:t>An</w:t>
      </w:r>
      <w:proofErr w:type="gramEnd"/>
      <w:r w:rsidRPr="00F771DE">
        <w:rPr>
          <w:lang w:val="en-GB"/>
          <w:sz w:val="24"/>
          <w:szCs w:val="24"/>
        </w:rPr>
        <w:t xml:space="preserve"> European perspective. IEEE Access, 9, pp.29222-29242. Available at:</w:t>
      </w:r>
      <w:hyperlink r:id="rId32">
        <w:r w:rsidRPr="00F771DE">
          <w:rPr>
            <w:lang w:val="en-GB"/>
            <w:sz w:val="24"/>
            <w:szCs w:val="24"/>
          </w:rPr>
          <w:t xml:space="preserve"> </w:t>
        </w:r>
      </w:hyperlink>
      <w:hyperlink r:id="rId33">
        <w:r w:rsidRPr="00F771DE">
          <w:rPr>
            <w:lang w:val="en-GB"/>
            <w:sz w:val="24"/>
            <w:szCs w:val="24"/>
          </w:rPr>
          <w:t>https://ieeexplore.ieee.org/stamp/stamp.jsp?arnumber=9354626</w:t>
        </w:r>
      </w:hyperlink>
    </w:p>
    <w:p w:rsidR="00F771DE" w:rsidRDefault="00F771DE" w14:paraId="72F25E34" w14:textId="77777777" w:rsidP="00535FD0" w:rsidRPr="00F771DE">
      <w:pPr>
        <w:pStyle w:val="Normal1"/>
        <w:jc w:val="both"/>
        <w:spacing w:before="120" w:after="120" w:line="360" w:lineRule="auto"/>
        <w:rPr>
          <w:lang w:val="en-GB"/>
          <w:sz w:val="24"/>
          <w:szCs w:val="24"/>
        </w:rPr>
      </w:pPr>
      <w:r w:rsidRPr="00F771DE">
        <w:rPr>
          <w:lang w:val="en-GB"/>
          <w:sz w:val="24"/>
          <w:szCs w:val="24"/>
        </w:rPr>
        <w:t>D'Silva, C., 2020. A study on increase in e-recruitment and selection process. International Journal of Research in Engineering, Science and Management, 3(8), pp.205-213. Available at:</w:t>
      </w:r>
      <w:hyperlink r:id="rId35">
        <w:r w:rsidRPr="00F771DE">
          <w:rPr>
            <w:lang w:val="en-GB"/>
            <w:sz w:val="24"/>
            <w:szCs w:val="24"/>
          </w:rPr>
          <w:t xml:space="preserve"> </w:t>
        </w:r>
      </w:hyperlink>
      <w:hyperlink r:id="rId34">
        <w:r w:rsidRPr="00F771DE">
          <w:rPr>
            <w:lang w:val="en-GB"/>
            <w:sz w:val="24"/>
            <w:szCs w:val="24"/>
          </w:rPr>
          <w:t>https://journal.ijresm.com/index.php/ijresm/article/view/162/145</w:t>
        </w:r>
      </w:hyperlink>
    </w:p>
    <w:p w:rsidR="00F771DE" w:rsidRDefault="00F771DE" w14:paraId="5714D8BD" w14:textId="77777777" w:rsidP="00535FD0" w:rsidRPr="00F771DE">
      <w:pPr>
        <w:pStyle w:val="Normal1"/>
        <w:jc w:val="both"/>
        <w:spacing w:before="120" w:after="120" w:line="360" w:lineRule="auto"/>
        <w:rPr>
          <w:lang w:val="en-GB"/>
          <w:sz w:val="24"/>
          <w:szCs w:val="24"/>
        </w:rPr>
      </w:pPr>
      <w:r w:rsidRPr="00F771DE">
        <w:rPr>
          <w:lang w:val="en-GB"/>
          <w:sz w:val="24"/>
          <w:szCs w:val="24"/>
        </w:rPr>
        <w:t>Fdmgroup, 2024. Available at:</w:t>
      </w:r>
      <w:hyperlink w:anchor=":~:text=According%20to%20a%20Glassdoor%20report%2C%2076%%20of,DE&amp;I%20policy%20when%20considering%20a%20job%20offer" r:id="rId37">
        <w:r w:rsidRPr="00F771DE">
          <w:rPr>
            <w:lang w:val="en-GB"/>
            <w:sz w:val="24"/>
            <w:szCs w:val="24"/>
          </w:rPr>
          <w:t xml:space="preserve"> </w:t>
        </w:r>
      </w:hyperlink>
      <w:hyperlink w:anchor=":~:text=According%20to%20a%20Glassdoor%20report%2C%2076%%20of,DE&amp;I%20policy%20when%20considering%20a%20job%20offer" r:id="rId36">
        <w:r w:rsidRPr="00F771DE">
          <w:rPr>
            <w:lang w:val="en-GB"/>
            <w:sz w:val="24"/>
            <w:szCs w:val="24"/>
          </w:rPr>
          <w:t>https://www.fdmgroup.com/news-insights/how-to-write-inclusive-job-adverts/#:~:text=According%20to%20a%20Glassdoor%20report%2C%2076%%20of,DE&amp;I%20policy%20when%20considering%20a%20job%20offer</w:t>
        </w:r>
      </w:hyperlink>
      <w:r w:rsidRPr="00F771DE">
        <w:rPr>
          <w:lang w:val="en-GB"/>
          <w:sz w:val="24"/>
          <w:szCs w:val="24"/>
        </w:rPr>
        <w:t xml:space="preserve"> [Accessed On: 12 November 2024]</w:t>
      </w:r>
    </w:p>
    <w:p w:rsidR="00F771DE" w:rsidRDefault="00F771DE" w14:paraId="55CBC192"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Fuertes, G., Alfaro, M., Vargas, M., Gutierrez, S., Ternero, R. and Sabattin, J., 2020. Conceptual framework for the strategic management: a literature </w:t>
      </w:r>
      <w:proofErr w:type="gramStart"/>
      <w:r w:rsidRPr="00F771DE">
        <w:rPr>
          <w:lang w:val="en-GB"/>
          <w:sz w:val="24"/>
          <w:szCs w:val="24"/>
        </w:rPr>
        <w:t>review—descriptive</w:t>
      </w:r>
      <w:proofErr w:type="gramEnd"/>
      <w:r w:rsidRPr="00F771DE">
        <w:rPr>
          <w:lang w:val="en-GB"/>
          <w:sz w:val="24"/>
          <w:szCs w:val="24"/>
        </w:rPr>
        <w:t xml:space="preserve">. </w:t>
      </w:r>
      <w:r w:rsidRPr="00F771DE">
        <w:rPr>
          <w:lang w:val="en-GB"/>
          <w:sz w:val="24"/>
          <w:szCs w:val="24"/>
        </w:rPr>
        <w:t>Journal of engineering, 2020(1), p.6253013. Available at:</w:t>
        <w:lastRenderedPageBreak/>
      </w:r>
      <w:hyperlink r:id="rId38">
        <w:r w:rsidRPr="00F771DE">
          <w:rPr>
            <w:lang w:val="en-GB"/>
            <w:sz w:val="24"/>
            <w:szCs w:val="24"/>
          </w:rPr>
          <w:t xml:space="preserve"> </w:t>
        </w:r>
      </w:hyperlink>
      <w:hyperlink r:id="rId39">
        <w:r w:rsidRPr="00F771DE">
          <w:rPr>
            <w:lang w:val="en-GB"/>
            <w:sz w:val="24"/>
            <w:szCs w:val="24"/>
          </w:rPr>
          <w:t>https://onlinelibrary.wiley.com/doi/pdf/10.1155/2020/6253013</w:t>
        </w:r>
      </w:hyperlink>
    </w:p>
    <w:p w:rsidR="00F771DE" w:rsidRDefault="00F771DE" w14:paraId="04CDE1FF" w14:textId="77777777" w:rsidP="00535FD0" w:rsidRPr="00F771DE">
      <w:pPr>
        <w:pStyle w:val="Normal1"/>
        <w:jc w:val="both"/>
        <w:spacing w:before="120" w:after="120" w:line="360" w:lineRule="auto"/>
        <w:rPr>
          <w:lang w:val="en-GB"/>
          <w:sz w:val="24"/>
          <w:szCs w:val="24"/>
        </w:rPr>
      </w:pPr>
      <w:r w:rsidRPr="00F771DE">
        <w:rPr>
          <w:lang w:val="en-GB"/>
          <w:sz w:val="24"/>
          <w:szCs w:val="24"/>
        </w:rPr>
        <w:t>Holliday, M., 2021. 25 Employee Recognition Statistics That Prove Recognition Matters. Available at:</w:t>
      </w:r>
      <w:hyperlink w:anchor=":~:text=Fifty%2Dsix%20percent%20of%20employees,Supporting%20statistics%20include" r:id="rId40">
        <w:r w:rsidRPr="00F771DE">
          <w:rPr>
            <w:lang w:val="en-GB"/>
            <w:sz w:val="24"/>
            <w:szCs w:val="24"/>
          </w:rPr>
          <w:t xml:space="preserve"> </w:t>
        </w:r>
      </w:hyperlink>
      <w:hyperlink w:anchor=":~:text=Fifty%2Dsix%20percent%20of%20employees,Supporting%20statistics%20include" r:id="rId41">
        <w:r w:rsidRPr="00F771DE">
          <w:rPr>
            <w:lang w:val="en-GB"/>
            <w:sz w:val="24"/>
            <w:szCs w:val="24"/>
          </w:rPr>
          <w:t>https://www.netsuite.com/portal/resource/articles/human-resources/employee-recognition-statistics.shtml#:~:text=Fifty%2Dsix%20percent%20of%20employees,Supporting%20statistics%20include</w:t>
        </w:r>
      </w:hyperlink>
      <w:r w:rsidRPr="00F771DE">
        <w:rPr>
          <w:lang w:val="en-GB"/>
          <w:sz w:val="24"/>
          <w:szCs w:val="24"/>
        </w:rPr>
        <w:t xml:space="preserve"> [Accessed On: 12 November 2024]</w:t>
      </w:r>
    </w:p>
    <w:p w:rsidR="00F771DE" w:rsidRDefault="00F771DE" w14:paraId="6963B2F3" w14:textId="77777777" w:rsidP="00535FD0" w:rsidRPr="00F771DE">
      <w:pPr>
        <w:pStyle w:val="Normal1"/>
        <w:jc w:val="both"/>
        <w:spacing w:before="120" w:after="120" w:line="360" w:lineRule="auto"/>
        <w:rPr>
          <w:lang w:val="en-GB"/>
          <w:sz w:val="24"/>
          <w:szCs w:val="24"/>
        </w:rPr>
      </w:pPr>
      <w:r w:rsidRPr="00F771DE">
        <w:rPr>
          <w:lang w:val="en-GB"/>
          <w:sz w:val="24"/>
          <w:szCs w:val="24"/>
        </w:rPr>
        <w:t>Jaaron, A.A., Hijazi, I.H. and Musleh, K.I.Y., 2022. A conceptual model for adoption of BIM in construction projects: ADKAR as an integrative model of change management. Technology Analysis &amp; Strategic Management, 34(6), pp.655-667. Available at:</w:t>
      </w:r>
      <w:hyperlink r:id="rId42">
        <w:r w:rsidRPr="00F771DE">
          <w:rPr>
            <w:lang w:val="en-GB"/>
            <w:sz w:val="24"/>
            <w:szCs w:val="24"/>
          </w:rPr>
          <w:t xml:space="preserve"> </w:t>
        </w:r>
      </w:hyperlink>
      <w:hyperlink r:id="rId43">
        <w:r w:rsidRPr="00F771DE">
          <w:rPr>
            <w:lang w:val="en-GB"/>
            <w:sz w:val="24"/>
            <w:szCs w:val="24"/>
          </w:rPr>
          <w:t>https://dora.dmu.ac.uk/server/api/core/bitstreams/76fb8903-c7d0-48fa-a9a0-009d4e6c5a6c/content</w:t>
        </w:r>
      </w:hyperlink>
    </w:p>
    <w:p w:rsidR="00F771DE" w:rsidRDefault="00F771DE" w14:paraId="30D500C6" w14:textId="77777777" w:rsidP="00535FD0" w:rsidRPr="00F771DE">
      <w:pPr>
        <w:pStyle w:val="Normal1"/>
        <w:jc w:val="both"/>
        <w:spacing w:before="120" w:after="120" w:line="360" w:lineRule="auto"/>
        <w:rPr>
          <w:lang w:val="en-GB"/>
          <w:sz w:val="24"/>
          <w:szCs w:val="24"/>
        </w:rPr>
      </w:pPr>
      <w:r w:rsidRPr="00F771DE">
        <w:rPr>
          <w:lang w:val="en-GB"/>
          <w:sz w:val="24"/>
          <w:szCs w:val="24"/>
        </w:rPr>
        <w:t>Kozioł-Nadolna, K., 2020. The role of a leader in stimulating innovation in an organization. Administrative Sciences, 10(3), p.59. Available at:</w:t>
      </w:r>
      <w:hyperlink r:id="rId45">
        <w:r w:rsidRPr="00F771DE">
          <w:rPr>
            <w:lang w:val="en-GB"/>
            <w:sz w:val="24"/>
            <w:szCs w:val="24"/>
          </w:rPr>
          <w:t xml:space="preserve"> </w:t>
        </w:r>
      </w:hyperlink>
      <w:hyperlink r:id="rId44">
        <w:r w:rsidRPr="00F771DE">
          <w:rPr>
            <w:lang w:val="en-GB"/>
            <w:sz w:val="24"/>
            <w:szCs w:val="24"/>
          </w:rPr>
          <w:t>https://www.mdpi.com/2076-3387/10/3/59</w:t>
        </w:r>
      </w:hyperlink>
    </w:p>
    <w:p w:rsidR="00F771DE" w:rsidRDefault="00F771DE" w14:paraId="768B865D" w14:textId="77777777" w:rsidP="00535FD0" w:rsidRPr="00F771DE">
      <w:pPr>
        <w:pStyle w:val="Normal1"/>
        <w:jc w:val="both"/>
        <w:spacing w:before="120" w:after="120" w:line="360" w:lineRule="auto"/>
        <w:rPr>
          <w:lang w:val="en-GB"/>
          <w:sz w:val="24"/>
          <w:szCs w:val="24"/>
        </w:rPr>
      </w:pPr>
      <w:r w:rsidRPr="00F771DE">
        <w:rPr>
          <w:lang w:val="en-GB"/>
          <w:sz w:val="24"/>
          <w:szCs w:val="24"/>
        </w:rPr>
        <w:t>Kwon, K. and Jang, S., 2022. There is no good war for talent: A critical review of the literature on talent management. Employee Relations: The International Journal, 44(1), pp.94-120. Available at:</w:t>
      </w:r>
      <w:hyperlink r:id="rId47">
        <w:r w:rsidRPr="00F771DE">
          <w:rPr>
            <w:lang w:val="en-GB"/>
            <w:sz w:val="24"/>
            <w:szCs w:val="24"/>
          </w:rPr>
          <w:t xml:space="preserve"> </w:t>
        </w:r>
      </w:hyperlink>
      <w:hyperlink r:id="rId46">
        <w:r w:rsidRPr="00F771DE">
          <w:rPr>
            <w:lang w:val="en-GB"/>
            <w:sz w:val="24"/>
            <w:szCs w:val="24"/>
          </w:rPr>
          <w:t>https://www.researchgate.net/profile/Soebin-Jang/publication/353103049_There_is_no_good_war_for_talent_a_critical_review_of_the_literature_on_talent_management/links/62d8df61aa3d1326c0cc4f51/There-is-no-good-war-for-talent-a-critical-review-of-the-literature-on-talent-management.pdf</w:t>
        </w:r>
      </w:hyperlink>
    </w:p>
    <w:p w:rsidR="00F771DE" w:rsidRDefault="00F771DE" w14:paraId="61AEA734" w14:textId="77777777" w:rsidP="00535FD0" w:rsidRPr="00F771DE">
      <w:pPr>
        <w:pStyle w:val="Normal1"/>
        <w:jc w:val="both"/>
        <w:spacing w:before="120" w:after="120" w:line="360" w:lineRule="auto"/>
        <w:rPr>
          <w:lang w:val="en-GB"/>
          <w:sz w:val="24"/>
          <w:szCs w:val="24"/>
        </w:rPr>
      </w:pPr>
      <w:r w:rsidRPr="00F771DE">
        <w:rPr>
          <w:lang w:val="en-GB"/>
          <w:sz w:val="24"/>
          <w:szCs w:val="24"/>
        </w:rPr>
        <w:t>Liu, R., 2024. Literature Review on the Impact of Internal Management on Employee Performance in Enterprises. Advances in Economics and Management Research, 11(1), pp.177-177. Available at:</w:t>
      </w:r>
      <w:hyperlink r:id="rId48">
        <w:r w:rsidRPr="00F771DE">
          <w:rPr>
            <w:lang w:val="en-GB"/>
            <w:sz w:val="24"/>
            <w:szCs w:val="24"/>
          </w:rPr>
          <w:t xml:space="preserve"> </w:t>
        </w:r>
      </w:hyperlink>
      <w:hyperlink r:id="rId49">
        <w:r w:rsidRPr="00F771DE">
          <w:rPr>
            <w:lang w:val="en-GB"/>
            <w:sz w:val="24"/>
            <w:szCs w:val="24"/>
          </w:rPr>
          <w:t>https://madison-proceedings.com/index.php/aemr/article/view/2482/2502</w:t>
        </w:r>
      </w:hyperlink>
    </w:p>
    <w:p w:rsidR="00F771DE" w:rsidRDefault="00F771DE" w14:paraId="045154D4" w14:textId="77777777" w:rsidP="00535FD0" w:rsidRPr="00F771DE">
      <w:pPr>
        <w:pStyle w:val="Normal1"/>
        <w:jc w:val="both"/>
        <w:spacing w:before="120" w:after="120" w:line="360" w:lineRule="auto"/>
        <w:rPr>
          <w:lang w:val="en-GB"/>
          <w:sz w:val="24"/>
          <w:szCs w:val="24"/>
        </w:rPr>
      </w:pPr>
      <w:r w:rsidRPr="00F771DE">
        <w:rPr>
          <w:lang w:val="en-GB"/>
          <w:sz w:val="24"/>
          <w:szCs w:val="24"/>
        </w:rPr>
        <w:t>Newman, S.A. and Ford, R.C., 2021. Five steps to leading your team in the virtual COVID-19 workplace. Organizational Dynamics, 50(1), p.100802. Available at:</w:t>
      </w:r>
      <w:hyperlink r:id="rId51">
        <w:r w:rsidRPr="00F771DE">
          <w:rPr>
            <w:lang w:val="en-GB"/>
            <w:sz w:val="24"/>
            <w:szCs w:val="24"/>
          </w:rPr>
          <w:t xml:space="preserve"> </w:t>
        </w:r>
      </w:hyperlink>
      <w:hyperlink r:id="rId50">
        <w:r w:rsidRPr="00F771DE">
          <w:rPr>
            <w:lang w:val="en-GB"/>
            <w:sz w:val="24"/>
            <w:szCs w:val="24"/>
          </w:rPr>
          <w:t>https://pmc.ncbi.nlm.nih.gov/articles/PMC9753911/</w:t>
        </w:r>
      </w:hyperlink>
    </w:p>
    <w:p w:rsidR="00F771DE" w:rsidRDefault="00F771DE" w14:paraId="3F3001D0"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Ogbeiwi, O., 2021. General concepts of goals and </w:t>
        <w:lastRenderedPageBreak/>
      </w:r>
      <w:proofErr w:type="gramStart"/>
      <w:r w:rsidRPr="00F771DE">
        <w:rPr>
          <w:lang w:val="en-GB"/>
          <w:sz w:val="24"/>
          <w:szCs w:val="24"/>
        </w:rPr>
        <w:t>goal-setting</w:t>
      </w:r>
      <w:proofErr w:type="gramEnd"/>
      <w:r w:rsidRPr="00F771DE">
        <w:rPr>
          <w:lang w:val="en-GB"/>
          <w:sz w:val="24"/>
          <w:szCs w:val="24"/>
        </w:rPr>
        <w:t xml:space="preserve"> in healthcare: A narrative review. Journal of Management &amp; Organization, 27(2), pp.324-341. Available at:</w:t>
      </w:r>
      <w:hyperlink r:id="rId53">
        <w:r w:rsidRPr="00F771DE">
          <w:rPr>
            <w:lang w:val="en-GB"/>
            <w:sz w:val="24"/>
            <w:szCs w:val="24"/>
          </w:rPr>
          <w:t xml:space="preserve"> </w:t>
        </w:r>
      </w:hyperlink>
      <w:hyperlink r:id="rId52">
        <w:r w:rsidRPr="00F771DE">
          <w:rPr>
            <w:lang w:val="en-GB"/>
            <w:sz w:val="24"/>
            <w:szCs w:val="24"/>
          </w:rPr>
          <w:t>https://www.researchgate.net/profile/Osahon-Ogbeiwi/publication/324162991_General_concepts_of_goals_and_goal-setting_in_healthcare_A_narrative_review/links/5da999c8a6fdccc99d913b0f/General-concepts-of-goals-and-goal-setting-in-healthcare-A-narrative-review.pdf</w:t>
        </w:r>
      </w:hyperlink>
    </w:p>
    <w:p w:rsidR="00F771DE" w:rsidRDefault="00F771DE" w14:paraId="2FC25644" w14:textId="77777777" w:rsidP="00535FD0" w:rsidRPr="00F771DE">
      <w:pPr>
        <w:pStyle w:val="Normal1"/>
        <w:jc w:val="both"/>
        <w:spacing w:before="120" w:after="120" w:line="360" w:lineRule="auto"/>
        <w:rPr>
          <w:lang w:val="en-GB"/>
          <w:sz w:val="24"/>
          <w:szCs w:val="24"/>
        </w:rPr>
      </w:pPr>
      <w:r w:rsidRPr="00F771DE">
        <w:rPr>
          <w:lang w:val="en-GB"/>
          <w:sz w:val="24"/>
          <w:szCs w:val="24"/>
        </w:rPr>
        <w:t>Rustiawan, I., Safariningsih, R.T.H. and Zen, A., 2023. Talent Management Concepts: Analysis Recruitment, Program Training, Mentoring, and Leadership. International Journal of Business and Applied Economics, 2(2), pp.233-244. Available at:</w:t>
      </w:r>
      <w:hyperlink r:id="rId54">
        <w:r w:rsidRPr="00F771DE">
          <w:rPr>
            <w:lang w:val="en-GB"/>
            <w:sz w:val="24"/>
            <w:szCs w:val="24"/>
          </w:rPr>
          <w:t xml:space="preserve"> </w:t>
        </w:r>
      </w:hyperlink>
      <w:hyperlink r:id="rId55">
        <w:r w:rsidRPr="00F771DE">
          <w:rPr>
            <w:lang w:val="en-GB"/>
            <w:sz w:val="24"/>
            <w:szCs w:val="24"/>
          </w:rPr>
          <w:t>https://journal.formosapublisher.org/index.php/ijbae/article/view/2772/3308</w:t>
        </w:r>
      </w:hyperlink>
    </w:p>
    <w:p w:rsidR="00F771DE" w:rsidRDefault="00F771DE" w14:paraId="4D74300A" w14:textId="77777777" w:rsidP="00535FD0" w:rsidRPr="00F771DE">
      <w:pPr>
        <w:pStyle w:val="Normal1"/>
        <w:jc w:val="both"/>
        <w:spacing w:before="120" w:after="120" w:line="360" w:lineRule="auto"/>
        <w:rPr>
          <w:lang w:val="en-GB"/>
          <w:sz w:val="24"/>
          <w:szCs w:val="24"/>
        </w:rPr>
      </w:pPr>
      <w:r w:rsidRPr="00F771DE">
        <w:rPr>
          <w:lang w:val="en-GB"/>
          <w:sz w:val="24"/>
          <w:szCs w:val="24"/>
        </w:rPr>
        <w:t>Vu, H.M., 2020. Employee empowerment and empowering leadership: A literature review. Available at:</w:t>
      </w:r>
      <w:hyperlink r:id="rId56">
        <w:r w:rsidRPr="00F771DE">
          <w:rPr>
            <w:lang w:val="en-GB"/>
            <w:sz w:val="24"/>
            <w:szCs w:val="24"/>
          </w:rPr>
          <w:t xml:space="preserve"> </w:t>
        </w:r>
      </w:hyperlink>
      <w:hyperlink r:id="rId57">
        <w:r w:rsidRPr="00F771DE">
          <w:rPr>
            <w:lang w:val="en-GB"/>
            <w:sz w:val="24"/>
            <w:szCs w:val="24"/>
          </w:rPr>
          <w:t>https://techniumscience.com/index.php/technium/article/view/1653</w:t>
        </w:r>
      </w:hyperlink>
    </w:p>
    <w:p w:rsidR="00703A8A" w:rsidRDefault="00851C82" w14:paraId="7D63D874" w14:textId="77777777" w:rsidP="00535FD0" w:rsidRPr="00F771DE">
      <w:pPr>
        <w:pStyle w:val="Heading2"/>
        <w:spacing w:before="120" w:after="120"/>
      </w:pPr>
      <w:bookmarkStart w:id="29" w:name="_Toc182329971"/>
      <w:r w:rsidRPr="00F771DE">
        <w:t>Part 2:</w:t>
      </w:r>
      <w:bookmarkEnd w:id="29"/>
      <w:r w:rsidRPr="00F771DE">
        <w:t xml:space="preserve"> </w:t>
      </w:r>
    </w:p>
    <w:p w:rsidR="00F771DE" w:rsidRDefault="00F771DE" w14:paraId="7A73DEC3" w14:textId="77777777" w:rsidP="00535FD0" w:rsidRPr="00F771DE">
      <w:pPr>
        <w:pStyle w:val="Normal1"/>
        <w:jc w:val="both"/>
        <w:spacing w:before="120" w:after="120" w:line="360" w:lineRule="auto"/>
        <w:rPr>
          <w:lang w:val="en-GB"/>
          <w:sz w:val="24"/>
          <w:szCs w:val="24"/>
        </w:rPr>
      </w:pPr>
      <w:r w:rsidRPr="00F771DE">
        <w:rPr>
          <w:lang w:val="en-GB"/>
          <w:sz w:val="24"/>
          <w:szCs w:val="24"/>
        </w:rPr>
        <w:t>Aburub, B.S.H., 2020. Employee retention &amp; engagement solution. Open Journal of Business and Management, 8(06), p.2805. Available at:</w:t>
      </w:r>
      <w:hyperlink r:id="rId58">
        <w:r w:rsidRPr="00F771DE">
          <w:rPr>
            <w:lang w:val="en-GB"/>
            <w:sz w:val="24"/>
            <w:szCs w:val="24"/>
          </w:rPr>
          <w:t xml:space="preserve"> </w:t>
        </w:r>
      </w:hyperlink>
      <w:hyperlink r:id="rId59">
        <w:r w:rsidRPr="00F771DE">
          <w:rPr>
            <w:lang w:val="en-GB"/>
            <w:sz w:val="24"/>
            <w:szCs w:val="24"/>
          </w:rPr>
          <w:t>https://www.scirp.org/html/29-1530792_104475.htm</w:t>
        </w:r>
      </w:hyperlink>
    </w:p>
    <w:p w:rsidR="00F771DE" w:rsidRDefault="00F771DE" w14:paraId="4A35CC29" w14:textId="77777777" w:rsidP="00535FD0" w:rsidRPr="00F771DE">
      <w:pPr>
        <w:pStyle w:val="Normal1"/>
        <w:jc w:val="both"/>
        <w:spacing w:before="120" w:after="120" w:line="360" w:lineRule="auto"/>
        <w:rPr>
          <w:lang w:val="en-GB"/>
          <w:sz w:val="24"/>
          <w:szCs w:val="24"/>
        </w:rPr>
      </w:pPr>
      <w:r w:rsidRPr="00F771DE">
        <w:rPr>
          <w:lang w:val="en-GB"/>
          <w:sz w:val="24"/>
          <w:szCs w:val="24"/>
        </w:rPr>
        <w:t>Apple, 2020. ARTICLE ORGANIZATIONAL CULTURE How Apple Is Organized for Innovation. Available at:</w:t>
      </w:r>
      <w:hyperlink r:id="rId61">
        <w:r w:rsidRPr="00F771DE">
          <w:rPr>
            <w:lang w:val="en-GB"/>
            <w:sz w:val="24"/>
            <w:szCs w:val="24"/>
          </w:rPr>
          <w:t xml:space="preserve"> </w:t>
        </w:r>
      </w:hyperlink>
      <w:hyperlink r:id="rId60">
        <w:r w:rsidRPr="00F771DE">
          <w:rPr>
            <w:lang w:val="en-GB"/>
            <w:sz w:val="24"/>
            <w:szCs w:val="24"/>
          </w:rPr>
          <w:t>https://www.apple.com/jobs/pdf/HBR_How_Apple_Is_Organized_For_Innovation-4.pdf</w:t>
        </w:r>
      </w:hyperlink>
      <w:r w:rsidRPr="00F771DE">
        <w:rPr>
          <w:lang w:val="en-GB"/>
          <w:sz w:val="24"/>
          <w:szCs w:val="24"/>
        </w:rPr>
        <w:t xml:space="preserve">  [Accessed on: 12 November, 2024]</w:t>
      </w:r>
    </w:p>
    <w:p w:rsidR="00F771DE" w:rsidRDefault="00F771DE" w14:paraId="0CE61B56" w14:textId="77777777" w:rsidP="00535FD0" w:rsidRPr="00F771DE">
      <w:pPr>
        <w:pStyle w:val="Normal1"/>
        <w:jc w:val="both"/>
        <w:spacing w:before="120" w:after="120" w:line="360" w:lineRule="auto"/>
        <w:rPr>
          <w:lang w:val="en-GB"/>
          <w:sz w:val="24"/>
          <w:szCs w:val="24"/>
        </w:rPr>
      </w:pPr>
      <w:r w:rsidRPr="00F771DE">
        <w:rPr>
          <w:lang w:val="en-GB"/>
          <w:sz w:val="24"/>
          <w:szCs w:val="24"/>
        </w:rPr>
        <w:t>Bamidele, R., 2022. Organizational culture. Industrial Sociology, Industrial Relations and Human Resource Management, pp.284-292. Available at:</w:t>
      </w:r>
      <w:hyperlink r:id="rId63">
        <w:r w:rsidRPr="00F771DE">
          <w:rPr>
            <w:lang w:val="en-GB"/>
            <w:sz w:val="24"/>
            <w:szCs w:val="24"/>
          </w:rPr>
          <w:t xml:space="preserve"> </w:t>
        </w:r>
      </w:hyperlink>
      <w:hyperlink r:id="rId62">
        <w:r w:rsidRPr="00F771DE">
          <w:rPr>
            <w:lang w:val="en-GB"/>
            <w:sz w:val="24"/>
            <w:szCs w:val="24"/>
          </w:rPr>
          <w:t>https://www.researchgate.net/profile/Rasak-Bamidele/publication/357605292_ORGANIZATIONAL_CULTURE/links/61d5fb78e669ee0f5c8a4635/ORGANIZATIONAL-CULTURE.pdf</w:t>
        </w:r>
      </w:hyperlink>
    </w:p>
    <w:p w:rsidR="00F771DE" w:rsidRDefault="00F771DE" w14:paraId="72B36EEE"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Celestin, M., Vasuki, M., Sujatha, S. and Kumar, A.D., 2024. Enhancing Employee Satisfaction and Engagement to Boost Productivity: The Role of Leadership, Culture, and Recognition Programs. International Journal of Computational Research and </w:t>
      </w:r>
      <w:r w:rsidRPr="00F771DE">
        <w:rPr>
          <w:lang w:val="en-GB"/>
          <w:sz w:val="24"/>
          <w:szCs w:val="24"/>
        </w:rPr>
        <w:t>Development, 9(2), pp.67-74. Available at:</w:t>
        <w:lastRenderedPageBreak/>
      </w:r>
      <w:hyperlink r:id="rId64">
        <w:r w:rsidRPr="00F771DE">
          <w:rPr>
            <w:lang w:val="en-GB"/>
            <w:sz w:val="24"/>
            <w:szCs w:val="24"/>
          </w:rPr>
          <w:t xml:space="preserve"> </w:t>
        </w:r>
      </w:hyperlink>
      <w:hyperlink r:id="rId65">
        <w:r w:rsidRPr="00F771DE">
          <w:rPr>
            <w:lang w:val="en-GB"/>
            <w:sz w:val="24"/>
            <w:szCs w:val="24"/>
          </w:rPr>
          <w:t>https://d1wqtxts1xzle7.cloudfront.net/118585225/67_74-libre.pdf?1727848568=</w:t>
        </w:r>
      </w:hyperlink>
    </w:p>
    <w:p w:rsidR="00F771DE" w:rsidRDefault="00F771DE" w14:paraId="68B3A59B" w14:textId="77777777" w:rsidP="00535FD0" w:rsidRPr="00F771DE">
      <w:pPr>
        <w:pStyle w:val="Normal1"/>
        <w:jc w:val="both"/>
        <w:spacing w:before="120" w:after="120" w:line="360" w:lineRule="auto"/>
        <w:rPr>
          <w:lang w:val="en-GB"/>
          <w:sz w:val="24"/>
          <w:szCs w:val="24"/>
        </w:rPr>
      </w:pPr>
      <w:r w:rsidRPr="00F771DE">
        <w:rPr>
          <w:lang w:val="en-GB"/>
          <w:sz w:val="24"/>
          <w:szCs w:val="24"/>
        </w:rPr>
        <w:t>Ivaldi, S., Scaratti, G. and Fregnan, E., 2022. Dwelling within the fourth industrial revolution: organizational learning for new competences, processes and work cultures. Journal of Workplace Learning, 34(1), pp.1-26. Available at:</w:t>
      </w:r>
      <w:hyperlink r:id="rId66">
        <w:r w:rsidRPr="00F771DE">
          <w:rPr>
            <w:lang w:val="en-GB"/>
            <w:sz w:val="24"/>
            <w:szCs w:val="24"/>
          </w:rPr>
          <w:t xml:space="preserve"> </w:t>
        </w:r>
      </w:hyperlink>
      <w:hyperlink r:id="rId67">
        <w:r w:rsidRPr="00F771DE">
          <w:rPr>
            <w:lang w:val="en-GB"/>
            <w:sz w:val="24"/>
            <w:szCs w:val="24"/>
          </w:rPr>
          <w:t>https://www.emerald.com/insight/content/doi/10.1108/jwl-07-2020-0127/full/pdf</w:t>
        </w:r>
      </w:hyperlink>
    </w:p>
    <w:p w:rsidR="00F771DE" w:rsidRDefault="00F771DE" w14:paraId="4EE522F8" w14:textId="77777777" w:rsidP="00535FD0" w:rsidRPr="00F771DE">
      <w:pPr>
        <w:pStyle w:val="Normal1"/>
        <w:jc w:val="both"/>
        <w:spacing w:before="120" w:after="120" w:line="360" w:lineRule="auto"/>
        <w:rPr>
          <w:lang w:val="en-GB"/>
          <w:sz w:val="24"/>
          <w:szCs w:val="24"/>
        </w:rPr>
      </w:pPr>
      <w:r w:rsidRPr="00F771DE">
        <w:rPr>
          <w:lang w:val="en-GB"/>
          <w:sz w:val="24"/>
          <w:szCs w:val="24"/>
        </w:rPr>
        <w:t>Jan, J., Alshare, K.A. and Lane, P.L., 2024. Hofstede’s cultural dimensions in technology acceptance models: a meta-analysis. Universal Access in the Information Society, 23(2), pp.717-741. Available at:</w:t>
      </w:r>
      <w:hyperlink r:id="rId68">
        <w:r w:rsidRPr="00F771DE">
          <w:rPr>
            <w:lang w:val="en-GB"/>
            <w:sz w:val="24"/>
            <w:szCs w:val="24"/>
          </w:rPr>
          <w:t xml:space="preserve"> </w:t>
        </w:r>
      </w:hyperlink>
      <w:hyperlink r:id="rId69">
        <w:r w:rsidRPr="00F771DE">
          <w:rPr>
            <w:lang w:val="en-GB"/>
            <w:sz w:val="24"/>
            <w:szCs w:val="24"/>
          </w:rPr>
          <w:t>https://link.springer.com/content/pdf/10.1007/s10209-022-00930-7.pdf</w:t>
        </w:r>
      </w:hyperlink>
    </w:p>
    <w:p w:rsidR="00F771DE" w:rsidRDefault="00F771DE" w14:paraId="477B6101" w14:textId="77777777" w:rsidP="00535FD0" w:rsidRPr="00F771DE">
      <w:pPr>
        <w:pStyle w:val="Normal1"/>
        <w:jc w:val="both"/>
        <w:spacing w:before="120" w:after="120" w:line="360" w:lineRule="auto"/>
        <w:rPr>
          <w:lang w:val="en-GB"/>
          <w:sz w:val="24"/>
          <w:szCs w:val="24"/>
        </w:rPr>
      </w:pPr>
      <w:r w:rsidRPr="00F771DE">
        <w:rPr>
          <w:lang w:val="en-GB"/>
          <w:sz w:val="24"/>
          <w:szCs w:val="24"/>
        </w:rPr>
        <w:t>Lin, H. and Lou, L., 2024. A Study on Cross-Cultural Business Communication Based on Hofstede’s Cultural Dimensions Theory. Open Journal of Social Sciences, 12(9), pp.352-368. Available at:</w:t>
      </w:r>
      <w:hyperlink r:id="rId70">
        <w:r w:rsidRPr="00F771DE">
          <w:rPr>
            <w:lang w:val="en-GB"/>
            <w:sz w:val="24"/>
            <w:szCs w:val="24"/>
          </w:rPr>
          <w:t xml:space="preserve"> </w:t>
        </w:r>
      </w:hyperlink>
      <w:hyperlink r:id="rId71">
        <w:r w:rsidRPr="00F771DE">
          <w:rPr>
            <w:lang w:val="en-GB"/>
            <w:sz w:val="24"/>
            <w:szCs w:val="24"/>
          </w:rPr>
          <w:t>https://www.scirp.org/journal/paperinformation?paperid=136150</w:t>
        </w:r>
      </w:hyperlink>
    </w:p>
    <w:p w:rsidR="00F771DE" w:rsidRDefault="00F771DE" w14:paraId="63454631" w14:textId="77777777" w:rsidP="00535FD0" w:rsidRPr="00F771DE">
      <w:pPr>
        <w:pStyle w:val="Normal1"/>
        <w:jc w:val="both"/>
        <w:spacing w:before="120" w:after="120" w:line="360" w:lineRule="auto"/>
        <w:rPr>
          <w:lang w:val="en-GB"/>
          <w:sz w:val="24"/>
          <w:szCs w:val="24"/>
        </w:rPr>
      </w:pPr>
      <w:r w:rsidRPr="00F771DE">
        <w:rPr>
          <w:lang w:val="en-GB"/>
          <w:sz w:val="24"/>
          <w:szCs w:val="24"/>
        </w:rPr>
        <w:t>Mingaleva, Z., Shironina, E., Lobova, E., Olenev, V., Plyusnina, L. and Oborina, A., 2022. Organizational culture management as an element of innovative and sustainable development of enterprises. Sustainability, 14(10), p.6289. Available at:</w:t>
      </w:r>
      <w:hyperlink r:id="rId72">
        <w:r w:rsidRPr="00F771DE">
          <w:rPr>
            <w:lang w:val="en-GB"/>
            <w:sz w:val="24"/>
            <w:szCs w:val="24"/>
          </w:rPr>
          <w:t xml:space="preserve"> </w:t>
        </w:r>
      </w:hyperlink>
      <w:hyperlink r:id="rId73">
        <w:r w:rsidRPr="00F771DE">
          <w:rPr>
            <w:lang w:val="en-GB"/>
            <w:sz w:val="24"/>
            <w:szCs w:val="24"/>
          </w:rPr>
          <w:t>https://www.mdpi.com/2071-1050/14/10/6289</w:t>
        </w:r>
      </w:hyperlink>
    </w:p>
    <w:p w:rsidR="00F771DE" w:rsidRDefault="00F771DE" w14:paraId="73A2B60A" w14:textId="77777777" w:rsidP="00535FD0" w:rsidRPr="00F771DE">
      <w:pPr>
        <w:pStyle w:val="Normal1"/>
        <w:jc w:val="both"/>
        <w:spacing w:before="120" w:after="120" w:line="360" w:lineRule="auto"/>
        <w:rPr>
          <w:lang w:val="en-GB"/>
          <w:sz w:val="24"/>
          <w:szCs w:val="24"/>
        </w:rPr>
      </w:pPr>
      <w:r w:rsidRPr="00F771DE">
        <w:rPr>
          <w:lang w:val="en-GB"/>
          <w:sz w:val="24"/>
          <w:szCs w:val="24"/>
        </w:rPr>
        <w:t>Pfajfar, G., Shoham, A., Małecka, A. and Zalaznik, M., 2022. Value of corporate social responsibility for multiple stakeholders and social impact–Relationship marketing perspective. Journal of business research, 143, pp.46-61. Available at:</w:t>
      </w:r>
      <w:hyperlink r:id="rId74">
        <w:r w:rsidRPr="00F771DE">
          <w:rPr>
            <w:lang w:val="en-GB"/>
            <w:sz w:val="24"/>
            <w:szCs w:val="24"/>
          </w:rPr>
          <w:t xml:space="preserve"> </w:t>
        </w:r>
      </w:hyperlink>
      <w:hyperlink r:id="rId75">
        <w:r w:rsidRPr="00F771DE">
          <w:rPr>
            <w:lang w:val="en-GB"/>
            <w:sz w:val="24"/>
            <w:szCs w:val="24"/>
          </w:rPr>
          <w:t>https://www.sciencedirect.com/science/article/pii/S0148296322000613</w:t>
        </w:r>
      </w:hyperlink>
    </w:p>
    <w:p w:rsidR="00F771DE" w:rsidRDefault="00F771DE" w14:paraId="442EA195" w14:textId="77777777" w:rsidP="00535FD0" w:rsidRPr="00F771DE">
      <w:pPr>
        <w:pStyle w:val="Normal1"/>
        <w:jc w:val="both"/>
        <w:spacing w:before="120" w:after="120" w:line="360" w:lineRule="auto"/>
        <w:rPr>
          <w:lang w:val="en-GB"/>
          <w:sz w:val="24"/>
          <w:szCs w:val="24"/>
        </w:rPr>
      </w:pPr>
      <w:r w:rsidRPr="00F771DE">
        <w:rPr>
          <w:lang w:val="en-GB"/>
          <w:sz w:val="24"/>
          <w:szCs w:val="24"/>
        </w:rPr>
        <w:t xml:space="preserve">Yue-han, X.U., 2020. The Analysis of Hofstede’s Cultural Dimensions Theory in the Novel </w:t>
      </w:r>
      <w:proofErr w:type="gramStart"/>
      <w:r w:rsidRPr="00F771DE">
        <w:rPr>
          <w:lang w:val="en-GB"/>
          <w:sz w:val="24"/>
          <w:szCs w:val="24"/>
        </w:rPr>
        <w:t>The</w:t>
      </w:r>
      <w:proofErr w:type="gramEnd"/>
      <w:r w:rsidRPr="00F771DE">
        <w:rPr>
          <w:lang w:val="en-GB"/>
          <w:sz w:val="24"/>
          <w:szCs w:val="24"/>
        </w:rPr>
        <w:t xml:space="preserve"> Joy Luck Club. Journal of Literature and Art Studies, 10(8), pp.669-675. Available at:</w:t>
      </w:r>
      <w:hyperlink r:id="rId77">
        <w:r w:rsidRPr="00F771DE">
          <w:rPr>
            <w:lang w:val="en-GB"/>
            <w:sz w:val="24"/>
            <w:szCs w:val="24"/>
          </w:rPr>
          <w:t xml:space="preserve"> </w:t>
        </w:r>
      </w:hyperlink>
      <w:hyperlink r:id="rId76">
        <w:r w:rsidRPr="00F771DE">
          <w:rPr>
            <w:lang w:val="en-GB"/>
            <w:sz w:val="24"/>
            <w:szCs w:val="24"/>
          </w:rPr>
          <w:t>https://www.davidpublisher.com/Public/uploads/Contribute/5f6aa65c6162a.pdf</w:t>
        </w:r>
      </w:hyperlink>
    </w:p>
    <w:p w:rsidR="00703A8A" w:rsidRDefault="00703A8A" w14:paraId="4BF9A606" w14:textId="77777777" w:rsidP="00535FD0" w:rsidRPr="00F771DE">
      <w:pPr>
        <w:pStyle w:val="Normal1"/>
        <w:jc w:val="both"/>
        <w:spacing w:before="120" w:after="120" w:line="360" w:lineRule="auto"/>
        <w:rPr>
          <w:lang w:val="en-GB"/>
          <w:sz w:val="24"/>
          <w:szCs w:val="24"/>
        </w:rPr>
      </w:pPr>
    </w:p>
    <w:sectPr w:rsidR="00703A8A" w:rsidRPr="00F771DE" w:rsidSect="00F771DE">
      <w:docGrid w:linePitch="299"/>
      <w:footerReference r:id="rId78" w:type="default"/>
      <w:pgNumType w:start="0"/>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D7E872" w14:textId="77777777" w:rsidR="00F263AD" w:rsidRDefault="00F263AD" w:rsidP="00F771DE">
      <w:pPr>
        <w:spacing w:line="240" w:lineRule="auto"/>
      </w:pPr>
      <w:r>
        <w:separator/>
      </w:r>
    </w:p>
  </w:endnote>
  <w:endnote w:type="continuationSeparator" w:id="0">
    <w:p w14:paraId="12180089" w14:textId="77777777" w:rsidR="00F263AD" w:rsidRDefault="00F263AD" w:rsidP="00F771DE">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53725193"/>
      <w:docPartObj>
        <w:docPartGallery w:val="Page Numbers (Bottom of Page)"/>
        <w:docPartUnique/>
      </w:docPartObj>
    </w:sdtPr>
    <w:sdtEndPr>
      <w:rPr>
        <w:noProof/>
      </w:rPr>
    </w:sdtEndPr>
    <w:sdtContent>
      <w:p w14:paraId="691BCDCB" w14:textId="77777777" w:rsidR="00F771DE" w:rsidRDefault="00F771DE" w:rsidP="00F771DE">
        <w:pPr>
          <w:pStyle w:val="Footer"/>
          <w:spacing w:line="360" w:lineRule="auto"/>
          <w:jc w:val="right"/>
        </w:pPr>
        <w:r>
          <w:fldChar w:fldCharType="begin"/>
        </w:r>
        <w:r>
          <w:instrText xml:space="preserve"> PAGE   \* MERGEFORMAT </w:instrText>
        </w:r>
        <w:r>
          <w:fldChar w:fldCharType="separate"/>
        </w:r>
        <w:r w:rsidR="00E616C0">
          <w:rPr>
            <w:noProof/>
          </w:rPr>
          <w:t>33</w:t>
        </w:r>
        <w:r>
          <w:rPr>
            <w:noProof/>
          </w:rPr>
          <w:fldChar w:fldCharType="end"/>
        </w:r>
      </w:p>
    </w:sdtContent>
  </w:sdt>
  <w:p w14:paraId="6AB2C6D3" w14:textId="77777777" w:rsidR="00F771DE" w:rsidRDefault="00F77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170D72" w14:textId="77777777" w:rsidR="00F263AD" w:rsidRDefault="00F263AD" w:rsidP="00F771DE">
      <w:pPr>
        <w:spacing w:line="240" w:lineRule="auto"/>
      </w:pPr>
      <w:r>
        <w:separator/>
      </w:r>
    </w:p>
  </w:footnote>
  <w:footnote w:type="continuationSeparator" w:id="0">
    <w:p w14:paraId="4CA985B2" w14:textId="77777777" w:rsidR="00F263AD" w:rsidRDefault="00F263AD" w:rsidP="00F771D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1B3ACA9"/>
    <w:tmpl w:val="00000000"/>
    <w:lvl w:ilvl="0" w:tplc="EDEE68BA">
      <w:numFmt w:val="bullet"/>
      <w:lvlText w:val="●"/>
      <w:start w:val="1"/>
      <w:rPr>
        <w:u w:val="none"/>
      </w:rPr>
      <w:pPr>
        <w:ind w:left="720"/>
        <w:ind w:hanging="360"/>
      </w:pPr>
      <w:lvlJc w:val="left"/>
    </w:lvl>
    <w:lvl w:ilvl="1" w:tplc="0D6C2622">
      <w:numFmt w:val="bullet"/>
      <w:lvlText w:val="○"/>
      <w:start w:val="1"/>
      <w:rPr>
        <w:u w:val="none"/>
      </w:rPr>
      <w:pPr>
        <w:ind w:left="1440"/>
        <w:ind w:hanging="360"/>
      </w:pPr>
      <w:lvlJc w:val="left"/>
    </w:lvl>
    <w:lvl w:ilvl="2" w:tplc="3B741A34">
      <w:numFmt w:val="bullet"/>
      <w:lvlText w:val="■"/>
      <w:start w:val="1"/>
      <w:rPr>
        <w:u w:val="none"/>
      </w:rPr>
      <w:pPr>
        <w:ind w:left="2160"/>
        <w:ind w:hanging="360"/>
      </w:pPr>
      <w:lvlJc w:val="left"/>
    </w:lvl>
    <w:lvl w:ilvl="3" w:tplc="94809B2A">
      <w:numFmt w:val="bullet"/>
      <w:lvlText w:val="●"/>
      <w:start w:val="1"/>
      <w:rPr>
        <w:u w:val="none"/>
      </w:rPr>
      <w:pPr>
        <w:ind w:left="2880"/>
        <w:ind w:hanging="360"/>
      </w:pPr>
      <w:lvlJc w:val="left"/>
    </w:lvl>
    <w:lvl w:ilvl="4" w:tplc="1C728D10">
      <w:numFmt w:val="bullet"/>
      <w:lvlText w:val="○"/>
      <w:start w:val="1"/>
      <w:rPr>
        <w:u w:val="none"/>
      </w:rPr>
      <w:pPr>
        <w:ind w:left="3600"/>
        <w:ind w:hanging="360"/>
      </w:pPr>
      <w:lvlJc w:val="left"/>
    </w:lvl>
    <w:lvl w:ilvl="5" w:tplc="2DE28F0E">
      <w:numFmt w:val="bullet"/>
      <w:lvlText w:val="■"/>
      <w:start w:val="1"/>
      <w:rPr>
        <w:u w:val="none"/>
      </w:rPr>
      <w:pPr>
        <w:ind w:left="4320"/>
        <w:ind w:hanging="360"/>
      </w:pPr>
      <w:lvlJc w:val="left"/>
    </w:lvl>
    <w:lvl w:ilvl="6" w:tplc="B2B2EA4A">
      <w:numFmt w:val="bullet"/>
      <w:lvlText w:val="●"/>
      <w:start w:val="1"/>
      <w:rPr>
        <w:u w:val="none"/>
      </w:rPr>
      <w:pPr>
        <w:ind w:left="5040"/>
        <w:ind w:hanging="360"/>
      </w:pPr>
      <w:lvlJc w:val="left"/>
    </w:lvl>
    <w:lvl w:ilvl="7" w:tplc="BE40142C">
      <w:numFmt w:val="bullet"/>
      <w:lvlText w:val="○"/>
      <w:start w:val="1"/>
      <w:rPr>
        <w:u w:val="none"/>
      </w:rPr>
      <w:pPr>
        <w:ind w:left="5760"/>
        <w:ind w:hanging="360"/>
      </w:pPr>
      <w:lvlJc w:val="left"/>
    </w:lvl>
    <w:lvl w:ilvl="8" w:tplc="278A4C62">
      <w:numFmt w:val="bullet"/>
      <w:lvlText w:val="■"/>
      <w:start w:val="1"/>
      <w:rPr>
        <w:u w:val="none"/>
      </w:rPr>
      <w:pPr>
        <w:ind w:left="6480"/>
        <w:ind w:hanging="360"/>
      </w:pPr>
      <w:lvlJc w:val="left"/>
    </w:lvl>
  </w:abstractNum>
  <w:abstractNum w:abstractNumId="1">
    <w:multiLevelType w:val="hybridMultilevel"/>
    <w:nsid w:val="14815EA7"/>
    <w:tmpl w:val="00000000"/>
    <w:lvl w:ilvl="0" w:tplc="9E605EC4">
      <w:numFmt w:val="bullet"/>
      <w:lvlText w:val="●"/>
      <w:start w:val="1"/>
      <w:rPr>
        <w:u w:val="none"/>
      </w:rPr>
      <w:pPr>
        <w:ind w:left="720"/>
        <w:ind w:hanging="360"/>
      </w:pPr>
      <w:lvlJc w:val="left"/>
    </w:lvl>
    <w:lvl w:ilvl="1" w:tplc="F90CDAD4">
      <w:numFmt w:val="bullet"/>
      <w:lvlText w:val="○"/>
      <w:start w:val="1"/>
      <w:rPr>
        <w:u w:val="none"/>
      </w:rPr>
      <w:pPr>
        <w:ind w:left="1440"/>
        <w:ind w:hanging="360"/>
      </w:pPr>
      <w:lvlJc w:val="left"/>
    </w:lvl>
    <w:lvl w:ilvl="2" w:tplc="76E006DE">
      <w:numFmt w:val="bullet"/>
      <w:lvlText w:val="■"/>
      <w:start w:val="1"/>
      <w:rPr>
        <w:u w:val="none"/>
      </w:rPr>
      <w:pPr>
        <w:ind w:left="2160"/>
        <w:ind w:hanging="360"/>
      </w:pPr>
      <w:lvlJc w:val="left"/>
    </w:lvl>
    <w:lvl w:ilvl="3" w:tplc="AC9ED3F6">
      <w:numFmt w:val="bullet"/>
      <w:lvlText w:val="●"/>
      <w:start w:val="1"/>
      <w:rPr>
        <w:u w:val="none"/>
      </w:rPr>
      <w:pPr>
        <w:ind w:left="2880"/>
        <w:ind w:hanging="360"/>
      </w:pPr>
      <w:lvlJc w:val="left"/>
    </w:lvl>
    <w:lvl w:ilvl="4" w:tplc="2D905254">
      <w:numFmt w:val="bullet"/>
      <w:lvlText w:val="○"/>
      <w:start w:val="1"/>
      <w:rPr>
        <w:u w:val="none"/>
      </w:rPr>
      <w:pPr>
        <w:ind w:left="3600"/>
        <w:ind w:hanging="360"/>
      </w:pPr>
      <w:lvlJc w:val="left"/>
    </w:lvl>
    <w:lvl w:ilvl="5" w:tplc="D57A46C0">
      <w:numFmt w:val="bullet"/>
      <w:lvlText w:val="■"/>
      <w:start w:val="1"/>
      <w:rPr>
        <w:u w:val="none"/>
      </w:rPr>
      <w:pPr>
        <w:ind w:left="4320"/>
        <w:ind w:hanging="360"/>
      </w:pPr>
      <w:lvlJc w:val="left"/>
    </w:lvl>
    <w:lvl w:ilvl="6" w:tplc="814222FA">
      <w:numFmt w:val="bullet"/>
      <w:lvlText w:val="●"/>
      <w:start w:val="1"/>
      <w:rPr>
        <w:u w:val="none"/>
      </w:rPr>
      <w:pPr>
        <w:ind w:left="5040"/>
        <w:ind w:hanging="360"/>
      </w:pPr>
      <w:lvlJc w:val="left"/>
    </w:lvl>
    <w:lvl w:ilvl="7" w:tplc="3A32E07A">
      <w:numFmt w:val="bullet"/>
      <w:lvlText w:val="○"/>
      <w:start w:val="1"/>
      <w:rPr>
        <w:u w:val="none"/>
      </w:rPr>
      <w:pPr>
        <w:ind w:left="5760"/>
        <w:ind w:hanging="360"/>
      </w:pPr>
      <w:lvlJc w:val="left"/>
    </w:lvl>
    <w:lvl w:ilvl="8" w:tplc="39C82474">
      <w:numFmt w:val="bullet"/>
      <w:lvlText w:val="■"/>
      <w:start w:val="1"/>
      <w:rPr>
        <w:u w:val="none"/>
      </w:rPr>
      <w:pPr>
        <w:ind w:left="6480"/>
        <w:ind w:hanging="360"/>
      </w:pPr>
      <w:lvlJc w:val="left"/>
    </w:lvl>
  </w:abstractNum>
  <w:abstractNum w:abstractNumId="2">
    <w:multiLevelType w:val="hybridMultilevel"/>
    <w:nsid w:val="188A6370"/>
    <w:tmpl w:val="00000000"/>
    <w:lvl w:ilvl="0" w:tplc="8F4E4088">
      <w:numFmt w:val="bullet"/>
      <w:lvlText w:val="●"/>
      <w:start w:val="1"/>
      <w:rPr>
        <w:u w:val="none"/>
      </w:rPr>
      <w:pPr>
        <w:ind w:left="720"/>
        <w:ind w:hanging="360"/>
      </w:pPr>
      <w:lvlJc w:val="left"/>
    </w:lvl>
    <w:lvl w:ilvl="1" w:tplc="EEFA87D8">
      <w:numFmt w:val="bullet"/>
      <w:lvlText w:val="○"/>
      <w:start w:val="1"/>
      <w:rPr>
        <w:u w:val="none"/>
      </w:rPr>
      <w:pPr>
        <w:ind w:left="1440"/>
        <w:ind w:hanging="360"/>
      </w:pPr>
      <w:lvlJc w:val="left"/>
    </w:lvl>
    <w:lvl w:ilvl="2" w:tplc="CBE0F664">
      <w:numFmt w:val="bullet"/>
      <w:lvlText w:val="■"/>
      <w:start w:val="1"/>
      <w:rPr>
        <w:u w:val="none"/>
      </w:rPr>
      <w:pPr>
        <w:ind w:left="2160"/>
        <w:ind w:hanging="360"/>
      </w:pPr>
      <w:lvlJc w:val="left"/>
    </w:lvl>
    <w:lvl w:ilvl="3" w:tplc="14D448D4">
      <w:numFmt w:val="bullet"/>
      <w:lvlText w:val="●"/>
      <w:start w:val="1"/>
      <w:rPr>
        <w:u w:val="none"/>
      </w:rPr>
      <w:pPr>
        <w:ind w:left="2880"/>
        <w:ind w:hanging="360"/>
      </w:pPr>
      <w:lvlJc w:val="left"/>
    </w:lvl>
    <w:lvl w:ilvl="4" w:tplc="45CCF976">
      <w:numFmt w:val="bullet"/>
      <w:lvlText w:val="○"/>
      <w:start w:val="1"/>
      <w:rPr>
        <w:u w:val="none"/>
      </w:rPr>
      <w:pPr>
        <w:ind w:left="3600"/>
        <w:ind w:hanging="360"/>
      </w:pPr>
      <w:lvlJc w:val="left"/>
    </w:lvl>
    <w:lvl w:ilvl="5" w:tplc="E58493EE">
      <w:numFmt w:val="bullet"/>
      <w:lvlText w:val="■"/>
      <w:start w:val="1"/>
      <w:rPr>
        <w:u w:val="none"/>
      </w:rPr>
      <w:pPr>
        <w:ind w:left="4320"/>
        <w:ind w:hanging="360"/>
      </w:pPr>
      <w:lvlJc w:val="left"/>
    </w:lvl>
    <w:lvl w:ilvl="6" w:tplc="93861990">
      <w:numFmt w:val="bullet"/>
      <w:lvlText w:val="●"/>
      <w:start w:val="1"/>
      <w:rPr>
        <w:u w:val="none"/>
      </w:rPr>
      <w:pPr>
        <w:ind w:left="5040"/>
        <w:ind w:hanging="360"/>
      </w:pPr>
      <w:lvlJc w:val="left"/>
    </w:lvl>
    <w:lvl w:ilvl="7" w:tplc="0014529C">
      <w:numFmt w:val="bullet"/>
      <w:lvlText w:val="○"/>
      <w:start w:val="1"/>
      <w:rPr>
        <w:u w:val="none"/>
      </w:rPr>
      <w:pPr>
        <w:ind w:left="5760"/>
        <w:ind w:hanging="360"/>
      </w:pPr>
      <w:lvlJc w:val="left"/>
    </w:lvl>
    <w:lvl w:ilvl="8" w:tplc="C5EC897A">
      <w:numFmt w:val="bullet"/>
      <w:lvlText w:val="■"/>
      <w:start w:val="1"/>
      <w:rPr>
        <w:u w:val="none"/>
      </w:rPr>
      <w:pPr>
        <w:ind w:left="6480"/>
        <w:ind w:hanging="360"/>
      </w:pPr>
      <w:lvlJc w:val="left"/>
    </w:lvl>
  </w:abstractNum>
  <w:abstractNum w:abstractNumId="3">
    <w:multiLevelType w:val="hybridMultilevel"/>
    <w:nsid w:val="1A34E0F2"/>
    <w:tmpl w:val="00000000"/>
    <w:lvl w:ilvl="0" w:tplc="D6EA69FE">
      <w:numFmt w:val="bullet"/>
      <w:lvlText w:val="●"/>
      <w:start w:val="1"/>
      <w:rPr>
        <w:u w:val="none"/>
      </w:rPr>
      <w:pPr>
        <w:ind w:left="720"/>
        <w:ind w:hanging="360"/>
      </w:pPr>
      <w:lvlJc w:val="left"/>
    </w:lvl>
    <w:lvl w:ilvl="1" w:tplc="A0FA4056">
      <w:numFmt w:val="bullet"/>
      <w:lvlText w:val="○"/>
      <w:start w:val="1"/>
      <w:rPr>
        <w:u w:val="none"/>
      </w:rPr>
      <w:pPr>
        <w:ind w:left="1440"/>
        <w:ind w:hanging="360"/>
      </w:pPr>
      <w:lvlJc w:val="left"/>
    </w:lvl>
    <w:lvl w:ilvl="2" w:tplc="A3300D9C">
      <w:numFmt w:val="bullet"/>
      <w:lvlText w:val="■"/>
      <w:start w:val="1"/>
      <w:rPr>
        <w:u w:val="none"/>
      </w:rPr>
      <w:pPr>
        <w:ind w:left="2160"/>
        <w:ind w:hanging="360"/>
      </w:pPr>
      <w:lvlJc w:val="left"/>
    </w:lvl>
    <w:lvl w:ilvl="3" w:tplc="89CE3688">
      <w:numFmt w:val="bullet"/>
      <w:lvlText w:val="●"/>
      <w:start w:val="1"/>
      <w:rPr>
        <w:u w:val="none"/>
      </w:rPr>
      <w:pPr>
        <w:ind w:left="2880"/>
        <w:ind w:hanging="360"/>
      </w:pPr>
      <w:lvlJc w:val="left"/>
    </w:lvl>
    <w:lvl w:ilvl="4" w:tplc="4F56FEFE">
      <w:numFmt w:val="bullet"/>
      <w:lvlText w:val="○"/>
      <w:start w:val="1"/>
      <w:rPr>
        <w:u w:val="none"/>
      </w:rPr>
      <w:pPr>
        <w:ind w:left="3600"/>
        <w:ind w:hanging="360"/>
      </w:pPr>
      <w:lvlJc w:val="left"/>
    </w:lvl>
    <w:lvl w:ilvl="5" w:tplc="05D03C84">
      <w:numFmt w:val="bullet"/>
      <w:lvlText w:val="■"/>
      <w:start w:val="1"/>
      <w:rPr>
        <w:u w:val="none"/>
      </w:rPr>
      <w:pPr>
        <w:ind w:left="4320"/>
        <w:ind w:hanging="360"/>
      </w:pPr>
      <w:lvlJc w:val="left"/>
    </w:lvl>
    <w:lvl w:ilvl="6" w:tplc="F1F62592">
      <w:numFmt w:val="bullet"/>
      <w:lvlText w:val="●"/>
      <w:start w:val="1"/>
      <w:rPr>
        <w:u w:val="none"/>
      </w:rPr>
      <w:pPr>
        <w:ind w:left="5040"/>
        <w:ind w:hanging="360"/>
      </w:pPr>
      <w:lvlJc w:val="left"/>
    </w:lvl>
    <w:lvl w:ilvl="7" w:tplc="AA9EECD8">
      <w:numFmt w:val="bullet"/>
      <w:lvlText w:val="○"/>
      <w:start w:val="1"/>
      <w:rPr>
        <w:u w:val="none"/>
      </w:rPr>
      <w:pPr>
        <w:ind w:left="5760"/>
        <w:ind w:hanging="360"/>
      </w:pPr>
      <w:lvlJc w:val="left"/>
    </w:lvl>
    <w:lvl w:ilvl="8" w:tplc="ABE6379A">
      <w:numFmt w:val="bullet"/>
      <w:lvlText w:val="■"/>
      <w:start w:val="1"/>
      <w:rPr>
        <w:u w:val="none"/>
      </w:rPr>
      <w:pPr>
        <w:ind w:left="6480"/>
        <w:ind w:hanging="360"/>
      </w:pPr>
      <w:lvlJc w:val="left"/>
    </w:lvl>
  </w:abstractNum>
  <w:abstractNum w:abstractNumId="4">
    <w:multiLevelType w:val="hybridMultilevel"/>
    <w:nsid w:val="1D6B1778"/>
    <w:tmpl w:val="00000000"/>
    <w:lvl w:ilvl="0" w:tplc="BF06F130">
      <w:numFmt w:val="bullet"/>
      <w:lvlText w:val="●"/>
      <w:start w:val="1"/>
      <w:rPr>
        <w:u w:val="none"/>
      </w:rPr>
      <w:pPr>
        <w:ind w:left="720"/>
        <w:ind w:hanging="360"/>
      </w:pPr>
      <w:lvlJc w:val="left"/>
    </w:lvl>
    <w:lvl w:ilvl="1" w:tplc="6AD4B20E">
      <w:numFmt w:val="bullet"/>
      <w:lvlText w:val="○"/>
      <w:start w:val="1"/>
      <w:rPr>
        <w:u w:val="none"/>
      </w:rPr>
      <w:pPr>
        <w:ind w:left="1440"/>
        <w:ind w:hanging="360"/>
      </w:pPr>
      <w:lvlJc w:val="left"/>
    </w:lvl>
    <w:lvl w:ilvl="2" w:tplc="6C661570">
      <w:numFmt w:val="bullet"/>
      <w:lvlText w:val="■"/>
      <w:start w:val="1"/>
      <w:rPr>
        <w:u w:val="none"/>
      </w:rPr>
      <w:pPr>
        <w:ind w:left="2160"/>
        <w:ind w:hanging="360"/>
      </w:pPr>
      <w:lvlJc w:val="left"/>
    </w:lvl>
    <w:lvl w:ilvl="3" w:tplc="C29C8220">
      <w:numFmt w:val="bullet"/>
      <w:lvlText w:val="●"/>
      <w:start w:val="1"/>
      <w:rPr>
        <w:u w:val="none"/>
      </w:rPr>
      <w:pPr>
        <w:ind w:left="2880"/>
        <w:ind w:hanging="360"/>
      </w:pPr>
      <w:lvlJc w:val="left"/>
    </w:lvl>
    <w:lvl w:ilvl="4" w:tplc="960009B8">
      <w:numFmt w:val="bullet"/>
      <w:lvlText w:val="○"/>
      <w:start w:val="1"/>
      <w:rPr>
        <w:u w:val="none"/>
      </w:rPr>
      <w:pPr>
        <w:ind w:left="3600"/>
        <w:ind w:hanging="360"/>
      </w:pPr>
      <w:lvlJc w:val="left"/>
    </w:lvl>
    <w:lvl w:ilvl="5" w:tplc="2F64663E">
      <w:numFmt w:val="bullet"/>
      <w:lvlText w:val="■"/>
      <w:start w:val="1"/>
      <w:rPr>
        <w:u w:val="none"/>
      </w:rPr>
      <w:pPr>
        <w:ind w:left="4320"/>
        <w:ind w:hanging="360"/>
      </w:pPr>
      <w:lvlJc w:val="left"/>
    </w:lvl>
    <w:lvl w:ilvl="6" w:tplc="EF9023CE">
      <w:numFmt w:val="bullet"/>
      <w:lvlText w:val="●"/>
      <w:start w:val="1"/>
      <w:rPr>
        <w:u w:val="none"/>
      </w:rPr>
      <w:pPr>
        <w:ind w:left="5040"/>
        <w:ind w:hanging="360"/>
      </w:pPr>
      <w:lvlJc w:val="left"/>
    </w:lvl>
    <w:lvl w:ilvl="7" w:tplc="F7423A20">
      <w:numFmt w:val="bullet"/>
      <w:lvlText w:val="○"/>
      <w:start w:val="1"/>
      <w:rPr>
        <w:u w:val="none"/>
      </w:rPr>
      <w:pPr>
        <w:ind w:left="5760"/>
        <w:ind w:hanging="360"/>
      </w:pPr>
      <w:lvlJc w:val="left"/>
    </w:lvl>
    <w:lvl w:ilvl="8" w:tplc="35EAE3CE">
      <w:numFmt w:val="bullet"/>
      <w:lvlText w:val="■"/>
      <w:start w:val="1"/>
      <w:rPr>
        <w:u w:val="none"/>
      </w:rPr>
      <w:pPr>
        <w:ind w:left="6480"/>
        <w:ind w:hanging="360"/>
      </w:pPr>
      <w:lvlJc w:val="left"/>
    </w:lvl>
  </w:abstractNum>
  <w:abstractNum w:abstractNumId="5">
    <w:multiLevelType w:val="hybridMultilevel"/>
    <w:nsid w:val="21F29157"/>
    <w:tmpl w:val="00000000"/>
    <w:lvl w:ilvl="0" w:tplc="A8D8DD9C">
      <w:numFmt w:val="bullet"/>
      <w:lvlText w:val="●"/>
      <w:start w:val="1"/>
      <w:rPr>
        <w:u w:val="none"/>
      </w:rPr>
      <w:pPr>
        <w:ind w:left="720"/>
        <w:ind w:hanging="360"/>
      </w:pPr>
      <w:lvlJc w:val="left"/>
    </w:lvl>
    <w:lvl w:ilvl="1" w:tplc="4A9CD2CA">
      <w:numFmt w:val="bullet"/>
      <w:lvlText w:val="○"/>
      <w:start w:val="1"/>
      <w:rPr>
        <w:u w:val="none"/>
      </w:rPr>
      <w:pPr>
        <w:ind w:left="1440"/>
        <w:ind w:hanging="360"/>
      </w:pPr>
      <w:lvlJc w:val="left"/>
    </w:lvl>
    <w:lvl w:ilvl="2" w:tplc="4066E020">
      <w:numFmt w:val="bullet"/>
      <w:lvlText w:val="■"/>
      <w:start w:val="1"/>
      <w:rPr>
        <w:u w:val="none"/>
      </w:rPr>
      <w:pPr>
        <w:ind w:left="2160"/>
        <w:ind w:hanging="360"/>
      </w:pPr>
      <w:lvlJc w:val="left"/>
    </w:lvl>
    <w:lvl w:ilvl="3" w:tplc="A7AC217E">
      <w:numFmt w:val="bullet"/>
      <w:lvlText w:val="●"/>
      <w:start w:val="1"/>
      <w:rPr>
        <w:u w:val="none"/>
      </w:rPr>
      <w:pPr>
        <w:ind w:left="2880"/>
        <w:ind w:hanging="360"/>
      </w:pPr>
      <w:lvlJc w:val="left"/>
    </w:lvl>
    <w:lvl w:ilvl="4" w:tplc="5AA4AAAA">
      <w:numFmt w:val="bullet"/>
      <w:lvlText w:val="○"/>
      <w:start w:val="1"/>
      <w:rPr>
        <w:u w:val="none"/>
      </w:rPr>
      <w:pPr>
        <w:ind w:left="3600"/>
        <w:ind w:hanging="360"/>
      </w:pPr>
      <w:lvlJc w:val="left"/>
    </w:lvl>
    <w:lvl w:ilvl="5" w:tplc="C1D81F18">
      <w:numFmt w:val="bullet"/>
      <w:lvlText w:val="■"/>
      <w:start w:val="1"/>
      <w:rPr>
        <w:u w:val="none"/>
      </w:rPr>
      <w:pPr>
        <w:ind w:left="4320"/>
        <w:ind w:hanging="360"/>
      </w:pPr>
      <w:lvlJc w:val="left"/>
    </w:lvl>
    <w:lvl w:ilvl="6" w:tplc="4DF65B9A">
      <w:numFmt w:val="bullet"/>
      <w:lvlText w:val="●"/>
      <w:start w:val="1"/>
      <w:rPr>
        <w:u w:val="none"/>
      </w:rPr>
      <w:pPr>
        <w:ind w:left="5040"/>
        <w:ind w:hanging="360"/>
      </w:pPr>
      <w:lvlJc w:val="left"/>
    </w:lvl>
    <w:lvl w:ilvl="7" w:tplc="B89CC3A8">
      <w:numFmt w:val="bullet"/>
      <w:lvlText w:val="○"/>
      <w:start w:val="1"/>
      <w:rPr>
        <w:u w:val="none"/>
      </w:rPr>
      <w:pPr>
        <w:ind w:left="5760"/>
        <w:ind w:hanging="360"/>
      </w:pPr>
      <w:lvlJc w:val="left"/>
    </w:lvl>
    <w:lvl w:ilvl="8" w:tplc="9678DD74">
      <w:numFmt w:val="bullet"/>
      <w:lvlText w:val="■"/>
      <w:start w:val="1"/>
      <w:rPr>
        <w:u w:val="none"/>
      </w:rPr>
      <w:pPr>
        <w:ind w:left="6480"/>
        <w:ind w:hanging="360"/>
      </w:pPr>
      <w:lvlJc w:val="left"/>
    </w:lvl>
  </w:abstractNum>
  <w:abstractNum w:abstractNumId="6">
    <w:multiLevelType w:val="hybridMultilevel"/>
    <w:nsid w:val="221CC1C0"/>
    <w:tmpl w:val="00000000"/>
    <w:lvl w:ilvl="0" w:tplc="63206166">
      <w:numFmt w:val="decimal"/>
      <w:lvlText w:val="%1."/>
      <w:start w:val="1"/>
      <w:rPr>
        <w:u w:val="none"/>
      </w:rPr>
      <w:pPr>
        <w:ind w:left="1440"/>
        <w:ind w:hanging="360"/>
      </w:pPr>
      <w:lvlJc w:val="left"/>
    </w:lvl>
    <w:lvl w:ilvl="1" w:tplc="FFD07454">
      <w:numFmt w:val="lowerLetter"/>
      <w:lvlText w:val="%2."/>
      <w:start w:val="1"/>
      <w:rPr>
        <w:u w:val="none"/>
      </w:rPr>
      <w:pPr>
        <w:ind w:left="2160"/>
        <w:ind w:hanging="360"/>
      </w:pPr>
      <w:lvlJc w:val="left"/>
    </w:lvl>
    <w:lvl w:ilvl="2" w:tplc="3252CF04">
      <w:numFmt w:val="lowerRoman"/>
      <w:lvlText w:val="%3."/>
      <w:start w:val="1"/>
      <w:rPr>
        <w:u w:val="none"/>
      </w:rPr>
      <w:pPr>
        <w:ind w:left="2880"/>
        <w:ind w:hanging="360"/>
      </w:pPr>
      <w:lvlJc w:val="right"/>
    </w:lvl>
    <w:lvl w:ilvl="3" w:tplc="81AC225A">
      <w:numFmt w:val="decimal"/>
      <w:lvlText w:val="%4."/>
      <w:start w:val="1"/>
      <w:rPr>
        <w:u w:val="none"/>
      </w:rPr>
      <w:pPr>
        <w:ind w:left="3600"/>
        <w:ind w:hanging="360"/>
      </w:pPr>
      <w:lvlJc w:val="left"/>
    </w:lvl>
    <w:lvl w:ilvl="4" w:tplc="37760E96">
      <w:numFmt w:val="lowerLetter"/>
      <w:lvlText w:val="%5."/>
      <w:start w:val="1"/>
      <w:rPr>
        <w:u w:val="none"/>
      </w:rPr>
      <w:pPr>
        <w:ind w:left="4320"/>
        <w:ind w:hanging="360"/>
      </w:pPr>
      <w:lvlJc w:val="left"/>
    </w:lvl>
    <w:lvl w:ilvl="5" w:tplc="0BECC5C8">
      <w:numFmt w:val="lowerRoman"/>
      <w:lvlText w:val="%6."/>
      <w:start w:val="1"/>
      <w:rPr>
        <w:u w:val="none"/>
      </w:rPr>
      <w:pPr>
        <w:ind w:left="5040"/>
        <w:ind w:hanging="360"/>
      </w:pPr>
      <w:lvlJc w:val="right"/>
    </w:lvl>
    <w:lvl w:ilvl="6" w:tplc="44CE04BC">
      <w:numFmt w:val="decimal"/>
      <w:lvlText w:val="%7."/>
      <w:start w:val="1"/>
      <w:rPr>
        <w:u w:val="none"/>
      </w:rPr>
      <w:pPr>
        <w:ind w:left="5760"/>
        <w:ind w:hanging="360"/>
      </w:pPr>
      <w:lvlJc w:val="left"/>
    </w:lvl>
    <w:lvl w:ilvl="7" w:tplc="DB90E798">
      <w:numFmt w:val="lowerLetter"/>
      <w:lvlText w:val="%8."/>
      <w:start w:val="1"/>
      <w:rPr>
        <w:u w:val="none"/>
      </w:rPr>
      <w:pPr>
        <w:ind w:left="6480"/>
        <w:ind w:hanging="360"/>
      </w:pPr>
      <w:lvlJc w:val="left"/>
    </w:lvl>
    <w:lvl w:ilvl="8" w:tplc="70FCFF2C">
      <w:numFmt w:val="lowerRoman"/>
      <w:lvlText w:val="%9."/>
      <w:start w:val="1"/>
      <w:rPr>
        <w:u w:val="none"/>
      </w:rPr>
      <w:pPr>
        <w:ind w:left="7200"/>
        <w:ind w:hanging="360"/>
      </w:pPr>
      <w:lvlJc w:val="right"/>
    </w:lvl>
  </w:abstractNum>
  <w:abstractNum w:abstractNumId="7">
    <w:multiLevelType w:val="hybridMultilevel"/>
    <w:nsid w:val="31D4FA96"/>
    <w:tmpl w:val="00000000"/>
    <w:lvl w:ilvl="0" w:tplc="6FBAD2D8">
      <w:numFmt w:val="bullet"/>
      <w:lvlText w:val="●"/>
      <w:start w:val="1"/>
      <w:rPr>
        <w:u w:val="none"/>
      </w:rPr>
      <w:pPr>
        <w:ind w:left="720"/>
        <w:ind w:hanging="360"/>
      </w:pPr>
      <w:lvlJc w:val="left"/>
    </w:lvl>
    <w:lvl w:ilvl="1" w:tplc="37D43F44">
      <w:numFmt w:val="bullet"/>
      <w:lvlText w:val="○"/>
      <w:start w:val="1"/>
      <w:rPr>
        <w:u w:val="none"/>
      </w:rPr>
      <w:pPr>
        <w:ind w:left="1440"/>
        <w:ind w:hanging="360"/>
      </w:pPr>
      <w:lvlJc w:val="left"/>
    </w:lvl>
    <w:lvl w:ilvl="2" w:tplc="A774ADA4">
      <w:numFmt w:val="bullet"/>
      <w:lvlText w:val="■"/>
      <w:start w:val="1"/>
      <w:rPr>
        <w:u w:val="none"/>
      </w:rPr>
      <w:pPr>
        <w:ind w:left="2160"/>
        <w:ind w:hanging="360"/>
      </w:pPr>
      <w:lvlJc w:val="left"/>
    </w:lvl>
    <w:lvl w:ilvl="3" w:tplc="FFC49D12">
      <w:numFmt w:val="bullet"/>
      <w:lvlText w:val="●"/>
      <w:start w:val="1"/>
      <w:rPr>
        <w:u w:val="none"/>
      </w:rPr>
      <w:pPr>
        <w:ind w:left="2880"/>
        <w:ind w:hanging="360"/>
      </w:pPr>
      <w:lvlJc w:val="left"/>
    </w:lvl>
    <w:lvl w:ilvl="4" w:tplc="5A1C7A2C">
      <w:numFmt w:val="bullet"/>
      <w:lvlText w:val="○"/>
      <w:start w:val="1"/>
      <w:rPr>
        <w:u w:val="none"/>
      </w:rPr>
      <w:pPr>
        <w:ind w:left="3600"/>
        <w:ind w:hanging="360"/>
      </w:pPr>
      <w:lvlJc w:val="left"/>
    </w:lvl>
    <w:lvl w:ilvl="5" w:tplc="8F06677A">
      <w:numFmt w:val="bullet"/>
      <w:lvlText w:val="■"/>
      <w:start w:val="1"/>
      <w:rPr>
        <w:u w:val="none"/>
      </w:rPr>
      <w:pPr>
        <w:ind w:left="4320"/>
        <w:ind w:hanging="360"/>
      </w:pPr>
      <w:lvlJc w:val="left"/>
    </w:lvl>
    <w:lvl w:ilvl="6" w:tplc="48F4416A">
      <w:numFmt w:val="bullet"/>
      <w:lvlText w:val="●"/>
      <w:start w:val="1"/>
      <w:rPr>
        <w:u w:val="none"/>
      </w:rPr>
      <w:pPr>
        <w:ind w:left="5040"/>
        <w:ind w:hanging="360"/>
      </w:pPr>
      <w:lvlJc w:val="left"/>
    </w:lvl>
    <w:lvl w:ilvl="7" w:tplc="F19E02AE">
      <w:numFmt w:val="bullet"/>
      <w:lvlText w:val="○"/>
      <w:start w:val="1"/>
      <w:rPr>
        <w:u w:val="none"/>
      </w:rPr>
      <w:pPr>
        <w:ind w:left="5760"/>
        <w:ind w:hanging="360"/>
      </w:pPr>
      <w:lvlJc w:val="left"/>
    </w:lvl>
    <w:lvl w:ilvl="8" w:tplc="12FE1FE8">
      <w:numFmt w:val="bullet"/>
      <w:lvlText w:val="■"/>
      <w:start w:val="1"/>
      <w:rPr>
        <w:u w:val="none"/>
      </w:rPr>
      <w:pPr>
        <w:ind w:left="6480"/>
        <w:ind w:hanging="360"/>
      </w:pPr>
      <w:lvlJc w:val="left"/>
    </w:lvl>
  </w:abstractNum>
  <w:abstractNum w:abstractNumId="8">
    <w:multiLevelType w:val="hybridMultilevel"/>
    <w:nsid w:val="33B80AC5"/>
    <w:tmpl w:val="00000000"/>
    <w:lvl w:ilvl="0" w:tplc="148234C2">
      <w:numFmt w:val="bullet"/>
      <w:lvlText w:val="●"/>
      <w:start w:val="1"/>
      <w:rPr>
        <w:u w:val="none"/>
      </w:rPr>
      <w:pPr>
        <w:ind w:left="720"/>
        <w:ind w:hanging="360"/>
      </w:pPr>
      <w:lvlJc w:val="left"/>
    </w:lvl>
    <w:lvl w:ilvl="1" w:tplc="766C7108">
      <w:numFmt w:val="bullet"/>
      <w:lvlText w:val="○"/>
      <w:start w:val="1"/>
      <w:rPr>
        <w:u w:val="none"/>
      </w:rPr>
      <w:pPr>
        <w:ind w:left="1440"/>
        <w:ind w:hanging="360"/>
      </w:pPr>
      <w:lvlJc w:val="left"/>
    </w:lvl>
    <w:lvl w:ilvl="2" w:tplc="CA8E352C">
      <w:numFmt w:val="bullet"/>
      <w:lvlText w:val="■"/>
      <w:start w:val="1"/>
      <w:rPr>
        <w:u w:val="none"/>
      </w:rPr>
      <w:pPr>
        <w:ind w:left="2160"/>
        <w:ind w:hanging="360"/>
      </w:pPr>
      <w:lvlJc w:val="left"/>
    </w:lvl>
    <w:lvl w:ilvl="3" w:tplc="297017E6">
      <w:numFmt w:val="bullet"/>
      <w:lvlText w:val="●"/>
      <w:start w:val="1"/>
      <w:rPr>
        <w:u w:val="none"/>
      </w:rPr>
      <w:pPr>
        <w:ind w:left="2880"/>
        <w:ind w:hanging="360"/>
      </w:pPr>
      <w:lvlJc w:val="left"/>
    </w:lvl>
    <w:lvl w:ilvl="4" w:tplc="44C005F2">
      <w:numFmt w:val="bullet"/>
      <w:lvlText w:val="○"/>
      <w:start w:val="1"/>
      <w:rPr>
        <w:u w:val="none"/>
      </w:rPr>
      <w:pPr>
        <w:ind w:left="3600"/>
        <w:ind w:hanging="360"/>
      </w:pPr>
      <w:lvlJc w:val="left"/>
    </w:lvl>
    <w:lvl w:ilvl="5" w:tplc="59FC8C9C">
      <w:numFmt w:val="bullet"/>
      <w:lvlText w:val="■"/>
      <w:start w:val="1"/>
      <w:rPr>
        <w:u w:val="none"/>
      </w:rPr>
      <w:pPr>
        <w:ind w:left="4320"/>
        <w:ind w:hanging="360"/>
      </w:pPr>
      <w:lvlJc w:val="left"/>
    </w:lvl>
    <w:lvl w:ilvl="6" w:tplc="B2FAAE56">
      <w:numFmt w:val="bullet"/>
      <w:lvlText w:val="●"/>
      <w:start w:val="1"/>
      <w:rPr>
        <w:u w:val="none"/>
      </w:rPr>
      <w:pPr>
        <w:ind w:left="5040"/>
        <w:ind w:hanging="360"/>
      </w:pPr>
      <w:lvlJc w:val="left"/>
    </w:lvl>
    <w:lvl w:ilvl="7" w:tplc="BC083226">
      <w:numFmt w:val="bullet"/>
      <w:lvlText w:val="○"/>
      <w:start w:val="1"/>
      <w:rPr>
        <w:u w:val="none"/>
      </w:rPr>
      <w:pPr>
        <w:ind w:left="5760"/>
        <w:ind w:hanging="360"/>
      </w:pPr>
      <w:lvlJc w:val="left"/>
    </w:lvl>
    <w:lvl w:ilvl="8" w:tplc="38547B58">
      <w:numFmt w:val="bullet"/>
      <w:lvlText w:val="■"/>
      <w:start w:val="1"/>
      <w:rPr>
        <w:u w:val="none"/>
      </w:rPr>
      <w:pPr>
        <w:ind w:left="6480"/>
        <w:ind w:hanging="360"/>
      </w:pPr>
      <w:lvlJc w:val="left"/>
    </w:lvl>
  </w:abstractNum>
  <w:abstractNum w:abstractNumId="9">
    <w:multiLevelType w:val="hybridMultilevel"/>
    <w:nsid w:val="36082379"/>
    <w:tmpl w:val="00000000"/>
    <w:lvl w:ilvl="0" w:tplc="BDEEF0D6">
      <w:numFmt w:val="bullet"/>
      <w:lvlText w:val="●"/>
      <w:start w:val="1"/>
      <w:rPr>
        <w:u w:val="none"/>
      </w:rPr>
      <w:pPr>
        <w:ind w:left="720"/>
        <w:ind w:hanging="360"/>
      </w:pPr>
      <w:lvlJc w:val="left"/>
    </w:lvl>
    <w:lvl w:ilvl="1" w:tplc="F0825B68">
      <w:numFmt w:val="bullet"/>
      <w:lvlText w:val="○"/>
      <w:start w:val="1"/>
      <w:rPr>
        <w:u w:val="none"/>
      </w:rPr>
      <w:pPr>
        <w:ind w:left="1440"/>
        <w:ind w:hanging="360"/>
      </w:pPr>
      <w:lvlJc w:val="left"/>
    </w:lvl>
    <w:lvl w:ilvl="2" w:tplc="0A64F276">
      <w:numFmt w:val="bullet"/>
      <w:lvlText w:val="■"/>
      <w:start w:val="1"/>
      <w:rPr>
        <w:u w:val="none"/>
      </w:rPr>
      <w:pPr>
        <w:ind w:left="2160"/>
        <w:ind w:hanging="360"/>
      </w:pPr>
      <w:lvlJc w:val="left"/>
    </w:lvl>
    <w:lvl w:ilvl="3" w:tplc="6178B8D0">
      <w:numFmt w:val="bullet"/>
      <w:lvlText w:val="●"/>
      <w:start w:val="1"/>
      <w:rPr>
        <w:u w:val="none"/>
      </w:rPr>
      <w:pPr>
        <w:ind w:left="2880"/>
        <w:ind w:hanging="360"/>
      </w:pPr>
      <w:lvlJc w:val="left"/>
    </w:lvl>
    <w:lvl w:ilvl="4" w:tplc="B2FE5928">
      <w:numFmt w:val="bullet"/>
      <w:lvlText w:val="○"/>
      <w:start w:val="1"/>
      <w:rPr>
        <w:u w:val="none"/>
      </w:rPr>
      <w:pPr>
        <w:ind w:left="3600"/>
        <w:ind w:hanging="360"/>
      </w:pPr>
      <w:lvlJc w:val="left"/>
    </w:lvl>
    <w:lvl w:ilvl="5" w:tplc="E3A6F042">
      <w:numFmt w:val="bullet"/>
      <w:lvlText w:val="■"/>
      <w:start w:val="1"/>
      <w:rPr>
        <w:u w:val="none"/>
      </w:rPr>
      <w:pPr>
        <w:ind w:left="4320"/>
        <w:ind w:hanging="360"/>
      </w:pPr>
      <w:lvlJc w:val="left"/>
    </w:lvl>
    <w:lvl w:ilvl="6" w:tplc="D7B24378">
      <w:numFmt w:val="bullet"/>
      <w:lvlText w:val="●"/>
      <w:start w:val="1"/>
      <w:rPr>
        <w:u w:val="none"/>
      </w:rPr>
      <w:pPr>
        <w:ind w:left="5040"/>
        <w:ind w:hanging="360"/>
      </w:pPr>
      <w:lvlJc w:val="left"/>
    </w:lvl>
    <w:lvl w:ilvl="7" w:tplc="CFE2A1D6">
      <w:numFmt w:val="bullet"/>
      <w:lvlText w:val="○"/>
      <w:start w:val="1"/>
      <w:rPr>
        <w:u w:val="none"/>
      </w:rPr>
      <w:pPr>
        <w:ind w:left="5760"/>
        <w:ind w:hanging="360"/>
      </w:pPr>
      <w:lvlJc w:val="left"/>
    </w:lvl>
    <w:lvl w:ilvl="8" w:tplc="28EE9F62">
      <w:numFmt w:val="bullet"/>
      <w:lvlText w:val="■"/>
      <w:start w:val="1"/>
      <w:rPr>
        <w:u w:val="none"/>
      </w:rPr>
      <w:pPr>
        <w:ind w:left="6480"/>
        <w:ind w:hanging="360"/>
      </w:pPr>
      <w:lvlJc w:val="left"/>
    </w:lvl>
  </w:abstractNum>
  <w:abstractNum w:abstractNumId="10">
    <w:multiLevelType w:val="hybridMultilevel"/>
    <w:nsid w:val="3B079039"/>
    <w:tmpl w:val="00000000"/>
    <w:lvl w:ilvl="0" w:tplc="D736C512">
      <w:numFmt w:val="bullet"/>
      <w:lvlText w:val="●"/>
      <w:start w:val="1"/>
      <w:rPr>
        <w:u w:val="none"/>
      </w:rPr>
      <w:pPr>
        <w:ind w:left="720"/>
        <w:ind w:hanging="360"/>
      </w:pPr>
      <w:lvlJc w:val="left"/>
    </w:lvl>
    <w:lvl w:ilvl="1" w:tplc="EF02E446">
      <w:numFmt w:val="bullet"/>
      <w:lvlText w:val="○"/>
      <w:start w:val="1"/>
      <w:rPr>
        <w:u w:val="none"/>
      </w:rPr>
      <w:pPr>
        <w:ind w:left="1440"/>
        <w:ind w:hanging="360"/>
      </w:pPr>
      <w:lvlJc w:val="left"/>
    </w:lvl>
    <w:lvl w:ilvl="2" w:tplc="1026BF00">
      <w:numFmt w:val="bullet"/>
      <w:lvlText w:val="■"/>
      <w:start w:val="1"/>
      <w:rPr>
        <w:u w:val="none"/>
      </w:rPr>
      <w:pPr>
        <w:ind w:left="2160"/>
        <w:ind w:hanging="360"/>
      </w:pPr>
      <w:lvlJc w:val="left"/>
    </w:lvl>
    <w:lvl w:ilvl="3" w:tplc="0A2232EA">
      <w:numFmt w:val="bullet"/>
      <w:lvlText w:val="●"/>
      <w:start w:val="1"/>
      <w:rPr>
        <w:u w:val="none"/>
      </w:rPr>
      <w:pPr>
        <w:ind w:left="2880"/>
        <w:ind w:hanging="360"/>
      </w:pPr>
      <w:lvlJc w:val="left"/>
    </w:lvl>
    <w:lvl w:ilvl="4" w:tplc="C114C71A">
      <w:numFmt w:val="bullet"/>
      <w:lvlText w:val="○"/>
      <w:start w:val="1"/>
      <w:rPr>
        <w:u w:val="none"/>
      </w:rPr>
      <w:pPr>
        <w:ind w:left="3600"/>
        <w:ind w:hanging="360"/>
      </w:pPr>
      <w:lvlJc w:val="left"/>
    </w:lvl>
    <w:lvl w:ilvl="5" w:tplc="B8EA8D6A">
      <w:numFmt w:val="bullet"/>
      <w:lvlText w:val="■"/>
      <w:start w:val="1"/>
      <w:rPr>
        <w:u w:val="none"/>
      </w:rPr>
      <w:pPr>
        <w:ind w:left="4320"/>
        <w:ind w:hanging="360"/>
      </w:pPr>
      <w:lvlJc w:val="left"/>
    </w:lvl>
    <w:lvl w:ilvl="6" w:tplc="A510BF5C">
      <w:numFmt w:val="bullet"/>
      <w:lvlText w:val="●"/>
      <w:start w:val="1"/>
      <w:rPr>
        <w:u w:val="none"/>
      </w:rPr>
      <w:pPr>
        <w:ind w:left="5040"/>
        <w:ind w:hanging="360"/>
      </w:pPr>
      <w:lvlJc w:val="left"/>
    </w:lvl>
    <w:lvl w:ilvl="7" w:tplc="C406D038">
      <w:numFmt w:val="bullet"/>
      <w:lvlText w:val="○"/>
      <w:start w:val="1"/>
      <w:rPr>
        <w:u w:val="none"/>
      </w:rPr>
      <w:pPr>
        <w:ind w:left="5760"/>
        <w:ind w:hanging="360"/>
      </w:pPr>
      <w:lvlJc w:val="left"/>
    </w:lvl>
    <w:lvl w:ilvl="8" w:tplc="726C101C">
      <w:numFmt w:val="bullet"/>
      <w:lvlText w:val="■"/>
      <w:start w:val="1"/>
      <w:rPr>
        <w:u w:val="none"/>
      </w:rPr>
      <w:pPr>
        <w:ind w:left="6480"/>
        <w:ind w:hanging="360"/>
      </w:pPr>
      <w:lvlJc w:val="left"/>
    </w:lvl>
  </w:abstractNum>
  <w:abstractNum w:abstractNumId="11">
    <w:multiLevelType w:val="hybridMultilevel"/>
    <w:nsid w:val="421C6831"/>
    <w:tmpl w:val="00000000"/>
    <w:lvl w:ilvl="0" w:tplc="04D81B98">
      <w:numFmt w:val="bullet"/>
      <w:lvlText w:val="●"/>
      <w:start w:val="1"/>
      <w:rPr>
        <w:u w:val="none"/>
      </w:rPr>
      <w:pPr>
        <w:ind w:left="720"/>
        <w:ind w:hanging="360"/>
      </w:pPr>
      <w:lvlJc w:val="left"/>
    </w:lvl>
    <w:lvl w:ilvl="1" w:tplc="DC0C5E80">
      <w:numFmt w:val="bullet"/>
      <w:lvlText w:val="○"/>
      <w:start w:val="1"/>
      <w:rPr>
        <w:u w:val="none"/>
      </w:rPr>
      <w:pPr>
        <w:ind w:left="1440"/>
        <w:ind w:hanging="360"/>
      </w:pPr>
      <w:lvlJc w:val="left"/>
    </w:lvl>
    <w:lvl w:ilvl="2" w:tplc="A7A84E38">
      <w:numFmt w:val="bullet"/>
      <w:lvlText w:val="■"/>
      <w:start w:val="1"/>
      <w:rPr>
        <w:u w:val="none"/>
      </w:rPr>
      <w:pPr>
        <w:ind w:left="2160"/>
        <w:ind w:hanging="360"/>
      </w:pPr>
      <w:lvlJc w:val="left"/>
    </w:lvl>
    <w:lvl w:ilvl="3" w:tplc="25BCE2B2">
      <w:numFmt w:val="bullet"/>
      <w:lvlText w:val="●"/>
      <w:start w:val="1"/>
      <w:rPr>
        <w:u w:val="none"/>
      </w:rPr>
      <w:pPr>
        <w:ind w:left="2880"/>
        <w:ind w:hanging="360"/>
      </w:pPr>
      <w:lvlJc w:val="left"/>
    </w:lvl>
    <w:lvl w:ilvl="4" w:tplc="7030825C">
      <w:numFmt w:val="bullet"/>
      <w:lvlText w:val="○"/>
      <w:start w:val="1"/>
      <w:rPr>
        <w:u w:val="none"/>
      </w:rPr>
      <w:pPr>
        <w:ind w:left="3600"/>
        <w:ind w:hanging="360"/>
      </w:pPr>
      <w:lvlJc w:val="left"/>
    </w:lvl>
    <w:lvl w:ilvl="5" w:tplc="A17EF400">
      <w:numFmt w:val="bullet"/>
      <w:lvlText w:val="■"/>
      <w:start w:val="1"/>
      <w:rPr>
        <w:u w:val="none"/>
      </w:rPr>
      <w:pPr>
        <w:ind w:left="4320"/>
        <w:ind w:hanging="360"/>
      </w:pPr>
      <w:lvlJc w:val="left"/>
    </w:lvl>
    <w:lvl w:ilvl="6" w:tplc="2AD45644">
      <w:numFmt w:val="bullet"/>
      <w:lvlText w:val="●"/>
      <w:start w:val="1"/>
      <w:rPr>
        <w:u w:val="none"/>
      </w:rPr>
      <w:pPr>
        <w:ind w:left="5040"/>
        <w:ind w:hanging="360"/>
      </w:pPr>
      <w:lvlJc w:val="left"/>
    </w:lvl>
    <w:lvl w:ilvl="7" w:tplc="01D234EE">
      <w:numFmt w:val="bullet"/>
      <w:lvlText w:val="○"/>
      <w:start w:val="1"/>
      <w:rPr>
        <w:u w:val="none"/>
      </w:rPr>
      <w:pPr>
        <w:ind w:left="5760"/>
        <w:ind w:hanging="360"/>
      </w:pPr>
      <w:lvlJc w:val="left"/>
    </w:lvl>
    <w:lvl w:ilvl="8" w:tplc="F2D4418E">
      <w:numFmt w:val="bullet"/>
      <w:lvlText w:val="■"/>
      <w:start w:val="1"/>
      <w:rPr>
        <w:u w:val="none"/>
      </w:rPr>
      <w:pPr>
        <w:ind w:left="6480"/>
        <w:ind w:hanging="360"/>
      </w:pPr>
      <w:lvlJc w:val="left"/>
    </w:lvl>
  </w:abstractNum>
  <w:abstractNum w:abstractNumId="12">
    <w:multiLevelType w:val="hybridMultilevel"/>
    <w:nsid w:val="42BB4022"/>
    <w:tmpl w:val="00000000"/>
    <w:lvl w:ilvl="0" w:tplc="46EC2016">
      <w:numFmt w:val="bullet"/>
      <w:lvlText w:val="●"/>
      <w:start w:val="1"/>
      <w:rPr>
        <w:u w:val="none"/>
      </w:rPr>
      <w:pPr>
        <w:ind w:left="720"/>
        <w:ind w:hanging="360"/>
      </w:pPr>
      <w:lvlJc w:val="left"/>
    </w:lvl>
    <w:lvl w:ilvl="1" w:tplc="773A49FA">
      <w:numFmt w:val="bullet"/>
      <w:lvlText w:val="○"/>
      <w:start w:val="1"/>
      <w:rPr>
        <w:u w:val="none"/>
      </w:rPr>
      <w:pPr>
        <w:ind w:left="1440"/>
        <w:ind w:hanging="360"/>
      </w:pPr>
      <w:lvlJc w:val="left"/>
    </w:lvl>
    <w:lvl w:ilvl="2" w:tplc="5BD6BE50">
      <w:numFmt w:val="bullet"/>
      <w:lvlText w:val="■"/>
      <w:start w:val="1"/>
      <w:rPr>
        <w:u w:val="none"/>
      </w:rPr>
      <w:pPr>
        <w:ind w:left="2160"/>
        <w:ind w:hanging="360"/>
      </w:pPr>
      <w:lvlJc w:val="left"/>
    </w:lvl>
    <w:lvl w:ilvl="3" w:tplc="8B4683C0">
      <w:numFmt w:val="bullet"/>
      <w:lvlText w:val="●"/>
      <w:start w:val="1"/>
      <w:rPr>
        <w:u w:val="none"/>
      </w:rPr>
      <w:pPr>
        <w:ind w:left="2880"/>
        <w:ind w:hanging="360"/>
      </w:pPr>
      <w:lvlJc w:val="left"/>
    </w:lvl>
    <w:lvl w:ilvl="4" w:tplc="E550D248">
      <w:numFmt w:val="bullet"/>
      <w:lvlText w:val="○"/>
      <w:start w:val="1"/>
      <w:rPr>
        <w:u w:val="none"/>
      </w:rPr>
      <w:pPr>
        <w:ind w:left="3600"/>
        <w:ind w:hanging="360"/>
      </w:pPr>
      <w:lvlJc w:val="left"/>
    </w:lvl>
    <w:lvl w:ilvl="5" w:tplc="BDB8BD9E">
      <w:numFmt w:val="bullet"/>
      <w:lvlText w:val="■"/>
      <w:start w:val="1"/>
      <w:rPr>
        <w:u w:val="none"/>
      </w:rPr>
      <w:pPr>
        <w:ind w:left="4320"/>
        <w:ind w:hanging="360"/>
      </w:pPr>
      <w:lvlJc w:val="left"/>
    </w:lvl>
    <w:lvl w:ilvl="6" w:tplc="F9DE78D4">
      <w:numFmt w:val="bullet"/>
      <w:lvlText w:val="●"/>
      <w:start w:val="1"/>
      <w:rPr>
        <w:u w:val="none"/>
      </w:rPr>
      <w:pPr>
        <w:ind w:left="5040"/>
        <w:ind w:hanging="360"/>
      </w:pPr>
      <w:lvlJc w:val="left"/>
    </w:lvl>
    <w:lvl w:ilvl="7" w:tplc="E5408A76">
      <w:numFmt w:val="bullet"/>
      <w:lvlText w:val="○"/>
      <w:start w:val="1"/>
      <w:rPr>
        <w:u w:val="none"/>
      </w:rPr>
      <w:pPr>
        <w:ind w:left="5760"/>
        <w:ind w:hanging="360"/>
      </w:pPr>
      <w:lvlJc w:val="left"/>
    </w:lvl>
    <w:lvl w:ilvl="8" w:tplc="32DEDE5A">
      <w:numFmt w:val="bullet"/>
      <w:lvlText w:val="■"/>
      <w:start w:val="1"/>
      <w:rPr>
        <w:u w:val="none"/>
      </w:rPr>
      <w:pPr>
        <w:ind w:left="6480"/>
        <w:ind w:hanging="360"/>
      </w:pPr>
      <w:lvlJc w:val="left"/>
    </w:lvl>
  </w:abstractNum>
  <w:abstractNum w:abstractNumId="13">
    <w:multiLevelType w:val="hybridMultilevel"/>
    <w:nsid w:val="5D221859"/>
    <w:tmpl w:val="00000000"/>
    <w:lvl w:ilvl="0" w:tplc="73F87C5C">
      <w:numFmt w:val="bullet"/>
      <w:lvlText w:val="●"/>
      <w:start w:val="1"/>
      <w:rPr>
        <w:u w:val="none"/>
      </w:rPr>
      <w:pPr>
        <w:ind w:left="720"/>
        <w:ind w:hanging="360"/>
      </w:pPr>
      <w:lvlJc w:val="left"/>
    </w:lvl>
    <w:lvl w:ilvl="1" w:tplc="48A6979C">
      <w:numFmt w:val="bullet"/>
      <w:lvlText w:val="○"/>
      <w:start w:val="1"/>
      <w:rPr>
        <w:u w:val="none"/>
      </w:rPr>
      <w:pPr>
        <w:ind w:left="1440"/>
        <w:ind w:hanging="360"/>
      </w:pPr>
      <w:lvlJc w:val="left"/>
    </w:lvl>
    <w:lvl w:ilvl="2" w:tplc="C1D80992">
      <w:numFmt w:val="bullet"/>
      <w:lvlText w:val="■"/>
      <w:start w:val="1"/>
      <w:rPr>
        <w:u w:val="none"/>
      </w:rPr>
      <w:pPr>
        <w:ind w:left="2160"/>
        <w:ind w:hanging="360"/>
      </w:pPr>
      <w:lvlJc w:val="left"/>
    </w:lvl>
    <w:lvl w:ilvl="3" w:tplc="71CAD650">
      <w:numFmt w:val="bullet"/>
      <w:lvlText w:val="●"/>
      <w:start w:val="1"/>
      <w:rPr>
        <w:u w:val="none"/>
      </w:rPr>
      <w:pPr>
        <w:ind w:left="2880"/>
        <w:ind w:hanging="360"/>
      </w:pPr>
      <w:lvlJc w:val="left"/>
    </w:lvl>
    <w:lvl w:ilvl="4" w:tplc="515ED2D2">
      <w:numFmt w:val="bullet"/>
      <w:lvlText w:val="○"/>
      <w:start w:val="1"/>
      <w:rPr>
        <w:u w:val="none"/>
      </w:rPr>
      <w:pPr>
        <w:ind w:left="3600"/>
        <w:ind w:hanging="360"/>
      </w:pPr>
      <w:lvlJc w:val="left"/>
    </w:lvl>
    <w:lvl w:ilvl="5" w:tplc="4596F6CC">
      <w:numFmt w:val="bullet"/>
      <w:lvlText w:val="■"/>
      <w:start w:val="1"/>
      <w:rPr>
        <w:u w:val="none"/>
      </w:rPr>
      <w:pPr>
        <w:ind w:left="4320"/>
        <w:ind w:hanging="360"/>
      </w:pPr>
      <w:lvlJc w:val="left"/>
    </w:lvl>
    <w:lvl w:ilvl="6" w:tplc="97D8AB4A">
      <w:numFmt w:val="bullet"/>
      <w:lvlText w:val="●"/>
      <w:start w:val="1"/>
      <w:rPr>
        <w:u w:val="none"/>
      </w:rPr>
      <w:pPr>
        <w:ind w:left="5040"/>
        <w:ind w:hanging="360"/>
      </w:pPr>
      <w:lvlJc w:val="left"/>
    </w:lvl>
    <w:lvl w:ilvl="7" w:tplc="BBF64044">
      <w:numFmt w:val="bullet"/>
      <w:lvlText w:val="○"/>
      <w:start w:val="1"/>
      <w:rPr>
        <w:u w:val="none"/>
      </w:rPr>
      <w:pPr>
        <w:ind w:left="5760"/>
        <w:ind w:hanging="360"/>
      </w:pPr>
      <w:lvlJc w:val="left"/>
    </w:lvl>
    <w:lvl w:ilvl="8" w:tplc="C064721A">
      <w:numFmt w:val="bullet"/>
      <w:lvlText w:val="■"/>
      <w:start w:val="1"/>
      <w:rPr>
        <w:u w:val="none"/>
      </w:rPr>
      <w:pPr>
        <w:ind w:left="6480"/>
        <w:ind w:hanging="360"/>
      </w:pPr>
      <w:lvlJc w:val="left"/>
    </w:lvl>
  </w:abstractNum>
  <w:abstractNum w:abstractNumId="14">
    <w:multiLevelType w:val="hybridMultilevel"/>
    <w:nsid w:val="68890D9E"/>
    <w:tmpl w:val="00000000"/>
    <w:lvl w:ilvl="0" w:tplc="FD265762">
      <w:numFmt w:val="bullet"/>
      <w:lvlText w:val="●"/>
      <w:start w:val="1"/>
      <w:rPr>
        <w:u w:val="none"/>
      </w:rPr>
      <w:pPr>
        <w:ind w:left="720"/>
        <w:ind w:hanging="360"/>
      </w:pPr>
      <w:lvlJc w:val="left"/>
    </w:lvl>
    <w:lvl w:ilvl="1" w:tplc="D9484D2C">
      <w:numFmt w:val="bullet"/>
      <w:lvlText w:val="○"/>
      <w:start w:val="1"/>
      <w:rPr>
        <w:u w:val="none"/>
      </w:rPr>
      <w:pPr>
        <w:ind w:left="1440"/>
        <w:ind w:hanging="360"/>
      </w:pPr>
      <w:lvlJc w:val="left"/>
    </w:lvl>
    <w:lvl w:ilvl="2" w:tplc="F39A257A">
      <w:numFmt w:val="bullet"/>
      <w:lvlText w:val="■"/>
      <w:start w:val="1"/>
      <w:rPr>
        <w:u w:val="none"/>
      </w:rPr>
      <w:pPr>
        <w:ind w:left="2160"/>
        <w:ind w:hanging="360"/>
      </w:pPr>
      <w:lvlJc w:val="left"/>
    </w:lvl>
    <w:lvl w:ilvl="3" w:tplc="402AF9E6">
      <w:numFmt w:val="bullet"/>
      <w:lvlText w:val="●"/>
      <w:start w:val="1"/>
      <w:rPr>
        <w:u w:val="none"/>
      </w:rPr>
      <w:pPr>
        <w:ind w:left="2880"/>
        <w:ind w:hanging="360"/>
      </w:pPr>
      <w:lvlJc w:val="left"/>
    </w:lvl>
    <w:lvl w:ilvl="4" w:tplc="7D20C4D4">
      <w:numFmt w:val="bullet"/>
      <w:lvlText w:val="○"/>
      <w:start w:val="1"/>
      <w:rPr>
        <w:u w:val="none"/>
      </w:rPr>
      <w:pPr>
        <w:ind w:left="3600"/>
        <w:ind w:hanging="360"/>
      </w:pPr>
      <w:lvlJc w:val="left"/>
    </w:lvl>
    <w:lvl w:ilvl="5" w:tplc="93A6B2E6">
      <w:numFmt w:val="bullet"/>
      <w:lvlText w:val="■"/>
      <w:start w:val="1"/>
      <w:rPr>
        <w:u w:val="none"/>
      </w:rPr>
      <w:pPr>
        <w:ind w:left="4320"/>
        <w:ind w:hanging="360"/>
      </w:pPr>
      <w:lvlJc w:val="left"/>
    </w:lvl>
    <w:lvl w:ilvl="6" w:tplc="B1EC62A8">
      <w:numFmt w:val="bullet"/>
      <w:lvlText w:val="●"/>
      <w:start w:val="1"/>
      <w:rPr>
        <w:u w:val="none"/>
      </w:rPr>
      <w:pPr>
        <w:ind w:left="5040"/>
        <w:ind w:hanging="360"/>
      </w:pPr>
      <w:lvlJc w:val="left"/>
    </w:lvl>
    <w:lvl w:ilvl="7" w:tplc="56B4929A">
      <w:numFmt w:val="bullet"/>
      <w:lvlText w:val="○"/>
      <w:start w:val="1"/>
      <w:rPr>
        <w:u w:val="none"/>
      </w:rPr>
      <w:pPr>
        <w:ind w:left="5760"/>
        <w:ind w:hanging="360"/>
      </w:pPr>
      <w:lvlJc w:val="left"/>
    </w:lvl>
    <w:lvl w:ilvl="8" w:tplc="835CC24E">
      <w:numFmt w:val="bullet"/>
      <w:lvlText w:val="■"/>
      <w:start w:val="1"/>
      <w:rPr>
        <w:u w:val="none"/>
      </w:rPr>
      <w:pPr>
        <w:ind w:left="6480"/>
        <w:ind w:hanging="360"/>
      </w:pPr>
      <w:lvlJc w:val="left"/>
    </w:lvl>
  </w:abstractNum>
  <w:abstractNum w:abstractNumId="15">
    <w:multiLevelType w:val="hybridMultilevel"/>
    <w:nsid w:val="6F55E8C0"/>
    <w:tmpl w:val="00000000"/>
    <w:lvl w:ilvl="0" w:tplc="1F2429F4">
      <w:numFmt w:val="bullet"/>
      <w:lvlText w:val="●"/>
      <w:start w:val="1"/>
      <w:rPr>
        <w:u w:val="none"/>
      </w:rPr>
      <w:pPr>
        <w:ind w:left="720"/>
        <w:ind w:hanging="360"/>
      </w:pPr>
      <w:lvlJc w:val="left"/>
    </w:lvl>
    <w:lvl w:ilvl="1" w:tplc="BC64F614">
      <w:numFmt w:val="bullet"/>
      <w:lvlText w:val="○"/>
      <w:start w:val="1"/>
      <w:rPr>
        <w:u w:val="none"/>
      </w:rPr>
      <w:pPr>
        <w:ind w:left="1440"/>
        <w:ind w:hanging="360"/>
      </w:pPr>
      <w:lvlJc w:val="left"/>
    </w:lvl>
    <w:lvl w:ilvl="2" w:tplc="EF703EFC">
      <w:numFmt w:val="bullet"/>
      <w:lvlText w:val="■"/>
      <w:start w:val="1"/>
      <w:rPr>
        <w:u w:val="none"/>
      </w:rPr>
      <w:pPr>
        <w:ind w:left="2160"/>
        <w:ind w:hanging="360"/>
      </w:pPr>
      <w:lvlJc w:val="left"/>
    </w:lvl>
    <w:lvl w:ilvl="3" w:tplc="A06CB660">
      <w:numFmt w:val="bullet"/>
      <w:lvlText w:val="●"/>
      <w:start w:val="1"/>
      <w:rPr>
        <w:u w:val="none"/>
      </w:rPr>
      <w:pPr>
        <w:ind w:left="2880"/>
        <w:ind w:hanging="360"/>
      </w:pPr>
      <w:lvlJc w:val="left"/>
    </w:lvl>
    <w:lvl w:ilvl="4" w:tplc="26ECB9D2">
      <w:numFmt w:val="bullet"/>
      <w:lvlText w:val="○"/>
      <w:start w:val="1"/>
      <w:rPr>
        <w:u w:val="none"/>
      </w:rPr>
      <w:pPr>
        <w:ind w:left="3600"/>
        <w:ind w:hanging="360"/>
      </w:pPr>
      <w:lvlJc w:val="left"/>
    </w:lvl>
    <w:lvl w:ilvl="5" w:tplc="3786673A">
      <w:numFmt w:val="bullet"/>
      <w:lvlText w:val="■"/>
      <w:start w:val="1"/>
      <w:rPr>
        <w:u w:val="none"/>
      </w:rPr>
      <w:pPr>
        <w:ind w:left="4320"/>
        <w:ind w:hanging="360"/>
      </w:pPr>
      <w:lvlJc w:val="left"/>
    </w:lvl>
    <w:lvl w:ilvl="6" w:tplc="817E4FF6">
      <w:numFmt w:val="bullet"/>
      <w:lvlText w:val="●"/>
      <w:start w:val="1"/>
      <w:rPr>
        <w:u w:val="none"/>
      </w:rPr>
      <w:pPr>
        <w:ind w:left="5040"/>
        <w:ind w:hanging="360"/>
      </w:pPr>
      <w:lvlJc w:val="left"/>
    </w:lvl>
    <w:lvl w:ilvl="7" w:tplc="10201AB8">
      <w:numFmt w:val="bullet"/>
      <w:lvlText w:val="○"/>
      <w:start w:val="1"/>
      <w:rPr>
        <w:u w:val="none"/>
      </w:rPr>
      <w:pPr>
        <w:ind w:left="5760"/>
        <w:ind w:hanging="360"/>
      </w:pPr>
      <w:lvlJc w:val="left"/>
    </w:lvl>
    <w:lvl w:ilvl="8" w:tplc="7750D9FC">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7"/>
  </w:num>
  <w:num w:numId="2">
    <w:abstractNumId w:val="8"/>
  </w:num>
  <w:num w:numId="3">
    <w:abstractNumId w:val="3"/>
  </w:num>
  <w:num w:numId="4">
    <w:abstractNumId w:val="13"/>
  </w:num>
  <w:num w:numId="5">
    <w:abstractNumId w:val="14"/>
  </w:num>
  <w:num w:numId="6">
    <w:abstractNumId w:val="2"/>
  </w:num>
  <w:num w:numId="7">
    <w:abstractNumId w:val="1"/>
  </w:num>
  <w:num w:numId="8">
    <w:abstractNumId w:val="10"/>
  </w:num>
  <w:num w:numId="9">
    <w:abstractNumId w:val="11"/>
  </w:num>
  <w:num w:numId="10">
    <w:abstractNumId w:val="0"/>
  </w:num>
  <w:num w:numId="11">
    <w:abstractNumId w:val="5"/>
  </w:num>
  <w:num w:numId="12">
    <w:abstractNumId w:val="15"/>
  </w:num>
  <w:num w:numId="13">
    <w:abstractNumId w:val="9"/>
  </w:num>
  <w:num w:numId="14">
    <w:abstractNumId w:val="12"/>
  </w:num>
  <w:num w:numId="15">
    <w:abstractNumId w:val="6"/>
  </w:num>
  <w:num w:numId="16">
    <w:abstractNumId w:val="4"/>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du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CCBC0"/>
  <w15:docId w15:val="{25C79BF9-F309-487E-88FF-92C5ED3CBA5F}"/>
  <w:rsids>
    <w:rsidRoot val=""/>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F771DE"/>
    <w:pPr>
      <w:spacing w:line="360" w:lineRule="auto"/>
      <w:jc w:val="both"/>
      <w:outlineLvl w:val="0"/>
    </w:pPr>
    <w:rPr>
      <w:b/>
      <w:sz w:val="24"/>
      <w:szCs w:val="24"/>
      <w:lang w:val="en-GB"/>
    </w:rPr>
  </w:style>
  <w:style w:type="paragraph" w:styleId="Heading2">
    <w:name w:val="heading 2"/>
    <w:basedOn w:val="Normal1"/>
    <w:next w:val="Normal1"/>
    <w:rsid w:val="00F771DE"/>
    <w:pPr>
      <w:spacing w:line="360" w:lineRule="auto"/>
      <w:jc w:val="both"/>
      <w:outlineLvl w:val="1"/>
    </w:pPr>
    <w:rPr>
      <w:b/>
      <w:i/>
      <w:sz w:val="24"/>
      <w:szCs w:val="24"/>
      <w:lang w:val="en-G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F771DE"/>
    <w:pPr>
      <w:tabs>
        <w:tab w:val="center" w:pos="4513"/>
        <w:tab w:val="right" w:pos="9026"/>
      </w:tabs>
      <w:spacing w:line="240" w:lineRule="auto"/>
    </w:pPr>
  </w:style>
  <w:style w:type="character" w:customStyle="1" w:styleId="HeaderChar">
    <w:name w:val="Header Char"/>
    <w:basedOn w:val="DefaultParagraphFont"/>
    <w:link w:val="Header"/>
    <w:uiPriority w:val="99"/>
    <w:rsid w:val="00F771DE"/>
  </w:style>
  <w:style w:type="paragraph" w:styleId="Footer">
    <w:name w:val="footer"/>
    <w:basedOn w:val="Normal"/>
    <w:link w:val="FooterChar"/>
    <w:uiPriority w:val="99"/>
    <w:unhideWhenUsed/>
    <w:rsid w:val="00F771DE"/>
    <w:pPr>
      <w:tabs>
        <w:tab w:val="center" w:pos="4513"/>
        <w:tab w:val="right" w:pos="9026"/>
      </w:tabs>
      <w:spacing w:line="240" w:lineRule="auto"/>
    </w:pPr>
  </w:style>
  <w:style w:type="character" w:customStyle="1" w:styleId="FooterChar">
    <w:name w:val="Footer Char"/>
    <w:basedOn w:val="DefaultParagraphFont"/>
    <w:link w:val="Footer"/>
    <w:uiPriority w:val="99"/>
    <w:rsid w:val="00F771DE"/>
  </w:style>
  <w:style w:type="paragraph" w:styleId="TOCHeading">
    <w:name w:val="TOC Heading"/>
    <w:basedOn w:val="Heading1"/>
    <w:next w:val="Normal"/>
    <w:uiPriority w:val="39"/>
    <w:unhideWhenUsed/>
    <w:qFormat/>
    <w:rsid w:val="00A97740"/>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97740"/>
    <w:pPr>
      <w:spacing w:after="100"/>
    </w:pPr>
  </w:style>
  <w:style w:type="paragraph" w:styleId="TOC2">
    <w:name w:val="toc 2"/>
    <w:basedOn w:val="Normal"/>
    <w:next w:val="Normal"/>
    <w:autoRedefine/>
    <w:uiPriority w:val="39"/>
    <w:unhideWhenUsed/>
    <w:rsid w:val="00A97740"/>
    <w:pPr>
      <w:spacing w:after="100"/>
      <w:ind w:left="220"/>
    </w:pPr>
  </w:style>
  <w:style w:type="character" w:styleId="Hyperlink">
    <w:name w:val="Hyperlink"/>
    <w:basedOn w:val="DefaultParagraphFont"/>
    <w:uiPriority w:val="99"/>
    <w:unhideWhenUsed/>
    <w:rsid w:val="00A9774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dora.dmu.ac.uk/server/api/core/bitstreams/76fb8903-c7d0-48fa-a9a0-009d4e6c5a6c/content" TargetMode="External"/><Relationship Id="rId47" Type="http://schemas.openxmlformats.org/officeDocument/2006/relationships/hyperlink" Target="https://www.researchgate.net/profile/Soebin-Jang/publication/353103049_There_is_no_good_war_for_talent_a_critical_review_of_the_literature_on_talent_management/links/62d8df61aa3d1326c0cc4f51/There-is-no-good-war-for-talent-a-critical-review-of-the-literature-on-talent-management.pdf" TargetMode="External"/><Relationship Id="rId63" Type="http://schemas.openxmlformats.org/officeDocument/2006/relationships/hyperlink" Target="https://www.researchgate.net/profile/Rasak-Bamidele/publication/357605292_ORGANIZATIONAL_CULTURE/links/61d5fb78e669ee0f5c8a4635/ORGANIZATIONAL-CULTURE.pdf" TargetMode="External"/><Relationship Id="rId68" Type="http://schemas.openxmlformats.org/officeDocument/2006/relationships/hyperlink" Target="https://link.springer.com/content/pdf/10.1007/s10209-022-00930-7.pdf" TargetMode="External"/><Relationship Id="rId16" Type="http://schemas.openxmlformats.org/officeDocument/2006/relationships/image" Target="media/image9.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ieeexplore.ieee.org/stamp/stamp.jsp?arnumber=9354626" TargetMode="External"/><Relationship Id="rId37" Type="http://schemas.openxmlformats.org/officeDocument/2006/relationships/hyperlink" Target="https://www.fdmgroup.com/news-insights/how-to-write-inclusive-job-adverts/" TargetMode="External"/><Relationship Id="rId40" Type="http://schemas.openxmlformats.org/officeDocument/2006/relationships/hyperlink" Target="https://www.netsuite.com/portal/resource/articles/human-resources/employee-recognition-statistics.shtml" TargetMode="External"/><Relationship Id="rId45" Type="http://schemas.openxmlformats.org/officeDocument/2006/relationships/hyperlink" Target="https://www.mdpi.com/2076-3387/10/3/59" TargetMode="External"/><Relationship Id="rId53" Type="http://schemas.openxmlformats.org/officeDocument/2006/relationships/hyperlink" Target="https://www.researchgate.net/profile/Osahon-Ogbeiwi/publication/324162991_General_concepts_of_goals_and_goal-setting_in_healthcare_A_narrative_review/links/5da999c8a6fdccc99d913b0f/General-concepts-of-goals-and-goal-setting-in-healthcare-A-narrative-review.pdf" TargetMode="External"/><Relationship Id="rId58" Type="http://schemas.openxmlformats.org/officeDocument/2006/relationships/hyperlink" Target="https://www.scirp.org/html/29-1530792_104475.htm" TargetMode="External"/><Relationship Id="rId66" Type="http://schemas.openxmlformats.org/officeDocument/2006/relationships/hyperlink" Target="https://www.emerald.com/insight/content/doi/10.1108/jwl-07-2020-0127/full/pdf" TargetMode="External"/><Relationship Id="rId74" Type="http://schemas.openxmlformats.org/officeDocument/2006/relationships/hyperlink" Target="https://www.sciencedirect.com/science/article/pii/S0148296322000613"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apple.com/jobs/pdf/HBR_How_Apple_Is_Organized_For_Innovation-4.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www.researchgate.net/profile/Stephanie-Bilderback/publication/372410664_Integrating_training_for_organizational_sustainability_The_application_of_Sustainable_Development_Goals_globally/links/64b560b88de7ed28baa483c1/Integrating-training-for-organizational-sustainability-The-application-of-Sustainable-Development-Goals-globally.pdf" TargetMode="External"/><Relationship Id="rId35" Type="http://schemas.openxmlformats.org/officeDocument/2006/relationships/hyperlink" Target="https://journal.ijresm.com/index.php/ijresm/article/view/162/145" TargetMode="External"/><Relationship Id="rId43" Type="http://schemas.openxmlformats.org/officeDocument/2006/relationships/hyperlink" Target="https://dora.dmu.ac.uk/server/api/core/bitstreams/76fb8903-c7d0-48fa-a9a0-009d4e6c5a6c/content" TargetMode="External"/><Relationship Id="rId48" Type="http://schemas.openxmlformats.org/officeDocument/2006/relationships/hyperlink" Target="https://madison-proceedings.com/index.php/aemr/article/view/2482/2502" TargetMode="External"/><Relationship Id="rId56" Type="http://schemas.openxmlformats.org/officeDocument/2006/relationships/hyperlink" Target="https://techniumscience.com/index.php/technium/article/view/1653" TargetMode="External"/><Relationship Id="rId64" Type="http://schemas.openxmlformats.org/officeDocument/2006/relationships/hyperlink" Target="https://d1wqtxts1xzle7.cloudfront.net/118585225/67_74-libre.pdf?1727848568=&amp;response-content-disposition=inline%3B+filename%3DENHANCING_EMPLOYEE_SATISFACTION_AND_ENGA.pdf&amp;Expires=1731419678&amp;Signature=fzoYLvX5ag9BNhh~3cjf3ujSoVGanL-UVFnB-g6qSb3jaKlxCKDAWXYJ4QGCMRM3ICr61bhOrQHwlZaboD0jhjUHYmMh8Btvng0zOYVi9NTrI1PlTHmM17-FJntKKROWz8BFP6VS7iEsahbVByqJTFsUwBmjmNa6SghbkmbjMugm8Zdcyny39gxGf9EbQcIKlVp-WEJMOxuW9qQYOtuNdwRBvXBcAitBT4vshDB96gZCMcZDPBZaxmx5B4VhQu5C-Aq708oOw6gRUSL3gmW9doyTUDCv5Zbo31XuQf2Lg-Ypqb3XPoWb4S~g9ziMCNQGctOhzX7yNJ5KbFnnbIt~bw__&amp;Key-Pair-Id=APKAJLOHF5GGSLRBV4ZA" TargetMode="External"/><Relationship Id="rId69" Type="http://schemas.openxmlformats.org/officeDocument/2006/relationships/hyperlink" Target="https://link.springer.com/content/pdf/10.1007/s10209-022-00930-7.pdf" TargetMode="External"/><Relationship Id="rId77" Type="http://schemas.openxmlformats.org/officeDocument/2006/relationships/hyperlink" Target="https://www.davidpublisher.com/Public/uploads/Contribute/5f6aa65c6162a.pdf" TargetMode="External"/><Relationship Id="rId8" Type="http://schemas.openxmlformats.org/officeDocument/2006/relationships/image" Target="media/image1.png"/><Relationship Id="rId51" Type="http://schemas.openxmlformats.org/officeDocument/2006/relationships/hyperlink" Target="https://pmc.ncbi.nlm.nih.gov/articles/PMC9753911/" TargetMode="External"/><Relationship Id="rId72" Type="http://schemas.openxmlformats.org/officeDocument/2006/relationships/hyperlink" Target="https://www.mdpi.com/2071-1050/14/10/6289"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ieeexplore.ieee.org/stamp/stamp.jsp?arnumber=9354626" TargetMode="External"/><Relationship Id="rId38" Type="http://schemas.openxmlformats.org/officeDocument/2006/relationships/hyperlink" Target="https://onlinelibrary.wiley.com/doi/pdf/10.1155/2020/6253013" TargetMode="External"/><Relationship Id="rId46" Type="http://schemas.openxmlformats.org/officeDocument/2006/relationships/hyperlink" Target="https://www.researchgate.net/profile/Soebin-Jang/publication/353103049_There_is_no_good_war_for_talent_a_critical_review_of_the_literature_on_talent_management/links/62d8df61aa3d1326c0cc4f51/There-is-no-good-war-for-talent-a-critical-review-of-the-literature-on-talent-management.pdf" TargetMode="External"/><Relationship Id="rId59" Type="http://schemas.openxmlformats.org/officeDocument/2006/relationships/hyperlink" Target="https://www.scirp.org/html/29-1530792_104475.htm" TargetMode="External"/><Relationship Id="rId67" Type="http://schemas.openxmlformats.org/officeDocument/2006/relationships/hyperlink" Target="https://www.emerald.com/insight/content/doi/10.1108/jwl-07-2020-0127/full/pdf" TargetMode="External"/><Relationship Id="rId20" Type="http://schemas.openxmlformats.org/officeDocument/2006/relationships/image" Target="media/image13.png"/><Relationship Id="rId41" Type="http://schemas.openxmlformats.org/officeDocument/2006/relationships/hyperlink" Target="https://www.netsuite.com/portal/resource/articles/human-resources/employee-recognition-statistics.shtml" TargetMode="External"/><Relationship Id="rId54" Type="http://schemas.openxmlformats.org/officeDocument/2006/relationships/hyperlink" Target="https://journal.formosapublisher.org/index.php/ijbae/article/view/2772/3308" TargetMode="External"/><Relationship Id="rId62" Type="http://schemas.openxmlformats.org/officeDocument/2006/relationships/hyperlink" Target="https://www.researchgate.net/profile/Rasak-Bamidele/publication/357605292_ORGANIZATIONAL_CULTURE/links/61d5fb78e669ee0f5c8a4635/ORGANIZATIONAL-CULTURE.pdf" TargetMode="External"/><Relationship Id="rId70" Type="http://schemas.openxmlformats.org/officeDocument/2006/relationships/hyperlink" Target="https://www.scirp.org/journal/paperinformation?paperid=136150" TargetMode="External"/><Relationship Id="rId75" Type="http://schemas.openxmlformats.org/officeDocument/2006/relationships/hyperlink" Target="https://www.sciencedirect.com/science/article/pii/S014829632200061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upcommons.upc.edu/bitstream/handle/2117/407757/2279-8481-1-PB.pdf?sequence=1" TargetMode="External"/><Relationship Id="rId36" Type="http://schemas.openxmlformats.org/officeDocument/2006/relationships/hyperlink" Target="https://www.fdmgroup.com/news-insights/how-to-write-inclusive-job-adverts/" TargetMode="External"/><Relationship Id="rId49" Type="http://schemas.openxmlformats.org/officeDocument/2006/relationships/hyperlink" Target="https://madison-proceedings.com/index.php/aemr/article/view/2482/2502" TargetMode="External"/><Relationship Id="rId57" Type="http://schemas.openxmlformats.org/officeDocument/2006/relationships/hyperlink" Target="https://techniumscience.com/index.php/technium/article/view/1653" TargetMode="External"/><Relationship Id="rId10" Type="http://schemas.openxmlformats.org/officeDocument/2006/relationships/image" Target="media/image3.svg"/><Relationship Id="rId31" Type="http://schemas.openxmlformats.org/officeDocument/2006/relationships/hyperlink" Target="https://www.researchgate.net/profile/Stephanie-Bilderback/publication/372410664_Integrating_training_for_organizational_sustainability_The_application_of_Sustainable_Development_Goals_globally/links/64b560b88de7ed28baa483c1/Integrating-training-for-organizational-sustainability-The-application-of-Sustainable-Development-Goals-globally.pdf" TargetMode="External"/><Relationship Id="rId44" Type="http://schemas.openxmlformats.org/officeDocument/2006/relationships/hyperlink" Target="https://www.mdpi.com/2076-3387/10/3/59" TargetMode="External"/><Relationship Id="rId52" Type="http://schemas.openxmlformats.org/officeDocument/2006/relationships/hyperlink" Target="https://www.researchgate.net/profile/Osahon-Ogbeiwi/publication/324162991_General_concepts_of_goals_and_goal-setting_in_healthcare_A_narrative_review/links/5da999c8a6fdccc99d913b0f/General-concepts-of-goals-and-goal-setting-in-healthcare-A-narrative-review.pdf" TargetMode="External"/><Relationship Id="rId60" Type="http://schemas.openxmlformats.org/officeDocument/2006/relationships/hyperlink" Target="https://www.apple.com/jobs/pdf/HBR_How_Apple_Is_Organized_For_Innovation-4.pdf" TargetMode="External"/><Relationship Id="rId65" Type="http://schemas.openxmlformats.org/officeDocument/2006/relationships/hyperlink" Target="https://d1wqtxts1xzle7.cloudfront.net/118585225/67_74-libre.pdf?1727848568=&amp;response-content-disposition=inline%3B+filename%3DENHANCING_EMPLOYEE_SATISFACTION_AND_ENGA.pdf&amp;Expires=1731419678&amp;Signature=fzoYLvX5ag9BNhh~3cjf3ujSoVGanL-UVFnB-g6qSb3jaKlxCKDAWXYJ4QGCMRM3ICr61bhOrQHwlZaboD0jhjUHYmMh8Btvng0zOYVi9NTrI1PlTHmM17-FJntKKROWz8BFP6VS7iEsahbVByqJTFsUwBmjmNa6SghbkmbjMugm8Zdcyny39gxGf9EbQcIKlVp-WEJMOxuW9qQYOtuNdwRBvXBcAitBT4vshDB96gZCMcZDPBZaxmx5B4VhQu5C-Aq708oOw6gRUSL3gmW9doyTUDCv5Zbo31XuQf2Lg-Ypqb3XPoWb4S~g9ziMCNQGctOhzX7yNJ5KbFnnbIt~bw__&amp;Key-Pair-Id=APKAJLOHF5GGSLRBV4ZA" TargetMode="External"/><Relationship Id="rId73" Type="http://schemas.openxmlformats.org/officeDocument/2006/relationships/hyperlink" Target="https://www.mdpi.com/2071-1050/14/10/6289" TargetMode="External"/><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onlinelibrary.wiley.com/doi/pdf/10.1155/2020/6253013" TargetMode="External"/><Relationship Id="rId34" Type="http://schemas.openxmlformats.org/officeDocument/2006/relationships/hyperlink" Target="https://journal.ijresm.com/index.php/ijresm/article/view/162/145" TargetMode="External"/><Relationship Id="rId50" Type="http://schemas.openxmlformats.org/officeDocument/2006/relationships/hyperlink" Target="https://pmc.ncbi.nlm.nih.gov/articles/PMC9753911/" TargetMode="External"/><Relationship Id="rId55" Type="http://schemas.openxmlformats.org/officeDocument/2006/relationships/hyperlink" Target="https://journal.formosapublisher.org/index.php/ijbae/article/view/2772/3308" TargetMode="External"/><Relationship Id="rId76" Type="http://schemas.openxmlformats.org/officeDocument/2006/relationships/hyperlink" Target="https://www.davidpublisher.com/Public/uploads/Contribute/5f6aa65c6162a.pdf" TargetMode="External"/><Relationship Id="rId7" Type="http://schemas.openxmlformats.org/officeDocument/2006/relationships/endnotes" Target="endnotes.xml"/><Relationship Id="rId71" Type="http://schemas.openxmlformats.org/officeDocument/2006/relationships/hyperlink" Target="https://www.scirp.org/journal/paperinformation?paperid=136150" TargetMode="External"/><Relationship Id="rId2" Type="http://schemas.openxmlformats.org/officeDocument/2006/relationships/numbering" Target="numbering.xml"/><Relationship Id="rId29" Type="http://schemas.openxmlformats.org/officeDocument/2006/relationships/hyperlink" Target="https://upcommons.upc.edu/bitstream/handle/2117/407757/2279-8481-1-PB.pdf?sequence=1" TargetMode="External"/><Relationship Id="rId81" Type="http://schemas.openxmlformats.org/officeDocument/2006/relationships/image" Target="media/image19.png"/><Relationship Id="rId82" Type="http://schemas.openxmlformats.org/officeDocument/2006/relationships/image" Target="media/image14.png"/><Relationship Id="rId83" Type="http://schemas.openxmlformats.org/officeDocument/2006/relationships/image" Target="media/image9.png"/><Relationship Id="rId84" Type="http://schemas.openxmlformats.org/officeDocument/2006/relationships/image" Target="media/image4.png"/><Relationship Id="rId85" Type="http://schemas.openxmlformats.org/officeDocument/2006/relationships/image" Target="media/image17.png"/><Relationship Id="rId86" Type="http://schemas.openxmlformats.org/officeDocument/2006/relationships/image" Target="media/image12.png"/><Relationship Id="rId87" Type="http://schemas.openxmlformats.org/officeDocument/2006/relationships/image" Target="media/image7.png"/><Relationship Id="rId88" Type="http://schemas.openxmlformats.org/officeDocument/2006/relationships/image" Target="media/image15.png"/><Relationship Id="rId89" Type="http://schemas.openxmlformats.org/officeDocument/2006/relationships/image" Target="media/image20.png"/><Relationship Id="rId90" Type="http://schemas.openxmlformats.org/officeDocument/2006/relationships/image" Target="media/image1.png"/><Relationship Id="rId91" Type="http://schemas.openxmlformats.org/officeDocument/2006/relationships/image" Target="media/image5.png"/><Relationship Id="rId92" Type="http://schemas.openxmlformats.org/officeDocument/2006/relationships/image" Target="media/image10.png"/><Relationship Id="rId93" Type="http://schemas.openxmlformats.org/officeDocument/2006/relationships/image" Target="media/image18.png"/><Relationship Id="rId94" Type="http://schemas.openxmlformats.org/officeDocument/2006/relationships/image" Target="media/image13.png"/><Relationship Id="rId95" Type="http://schemas.openxmlformats.org/officeDocument/2006/relationships/image" Target="media/image8.png"/><Relationship Id="rId96" Type="http://schemas.openxmlformats.org/officeDocument/2006/relationships/image" Target="media/image16.png"/><Relationship Id="rId97" Type="http://schemas.openxmlformats.org/officeDocument/2006/relationships/image" Target="media/image2.png"/><Relationship Id="rId98" Type="http://schemas.openxmlformats.org/officeDocument/2006/relationships/image" Target="media/image6.png"/><Relationship Id="rId99" Type="http://schemas.openxmlformats.org/officeDocument/2006/relationships/image" Target="media/image11.png"/><Relationship Id="rId100" Type="http://schemas.openxmlformats.org/officeDocument/2006/relationships/image" Target="media/image19.png"/><Relationship Id="rId101" Type="http://schemas.openxmlformats.org/officeDocument/2006/relationships/image" Target="media/image14.png"/><Relationship Id="rId102" Type="http://schemas.openxmlformats.org/officeDocument/2006/relationships/image" Target="media/image9.png"/><Relationship Id="rId103" Type="http://schemas.openxmlformats.org/officeDocument/2006/relationships/image" Target="media/image4.png"/><Relationship Id="rId104" Type="http://schemas.openxmlformats.org/officeDocument/2006/relationships/image" Target="media/image17.png"/><Relationship Id="rId105" Type="http://schemas.openxmlformats.org/officeDocument/2006/relationships/image" Target="media/image12.png"/><Relationship Id="rId106" Type="http://schemas.openxmlformats.org/officeDocument/2006/relationships/image" Target="media/image7.png"/><Relationship Id="rId107" Type="http://schemas.openxmlformats.org/officeDocument/2006/relationships/image" Target="media/image15.png"/><Relationship Id="rId108" Type="http://schemas.openxmlformats.org/officeDocument/2006/relationships/image" Target="media/image20.png"/><Relationship Id="rId109" Type="http://schemas.openxmlformats.org/officeDocument/2006/relationships/image" Target="media/image1.png"/><Relationship Id="rId110" Type="http://schemas.openxmlformats.org/officeDocument/2006/relationships/image" Target="media/image5.png"/><Relationship Id="rId111" Type="http://schemas.openxmlformats.org/officeDocument/2006/relationships/image" Target="media/image10.png"/><Relationship Id="rId112" Type="http://schemas.openxmlformats.org/officeDocument/2006/relationships/image" Target="media/image18.png"/><Relationship Id="rId113" Type="http://schemas.openxmlformats.org/officeDocument/2006/relationships/image" Target="media/image13.png"/><Relationship Id="rId114" Type="http://schemas.openxmlformats.org/officeDocument/2006/relationships/image" Target="media/image8.png"/><Relationship Id="rId115" Type="http://schemas.openxmlformats.org/officeDocument/2006/relationships/image" Target="media/image16.png"/><Relationship Id="rId116" Type="http://schemas.openxmlformats.org/officeDocument/2006/relationships/image" Target="media/image2.png"/><Relationship Id="rId117" Type="http://schemas.openxmlformats.org/officeDocument/2006/relationships/image" Target="media/image6.png"/><Relationship Id="rId118"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639E94-451F-4718-91B0-53EF86A47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6911</Words>
  <Characters>39395</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2</cp:revision>
  <dcterms:created xsi:type="dcterms:W3CDTF">2024-11-16T20:04:00Z</dcterms:created>
  <dcterms:modified xsi:type="dcterms:W3CDTF">2024-11-16T20:04:00Z</dcterms:modified>
</cp:coreProperties>
</file>