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725F1" w14:textId="5D792E87" w:rsidR="006E6AC9" w:rsidRDefault="0040007A" w:rsidP="00443A91">
      <w:pPr>
        <w:spacing w:before="212" w:line="360" w:lineRule="auto"/>
        <w:jc w:val="both"/>
        <w:rPr>
          <w:rFonts w:ascii="Arial" w:hAnsi="Arial" w:cs="Arial"/>
          <w:b/>
          <w:bCs/>
          <w:sz w:val="48"/>
          <w:szCs w:val="48"/>
        </w:rPr>
      </w:pPr>
      <w:bookmarkStart w:id="0" w:name="_Hlk214455863"/>
      <w:bookmarkEnd w:id="0"/>
      <w:r>
        <w:rPr>
          <w:noProof/>
        </w:rPr>
        <w:drawing>
          <wp:inline distT="0" distB="0" distL="0" distR="0" wp14:anchorId="54DAA9C9" wp14:editId="0DCAB719">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48C7D1F" w14:textId="7E2E7262" w:rsidR="006E6AC9" w:rsidRPr="0040098D" w:rsidRDefault="006E6AC9" w:rsidP="00443A91">
      <w:pPr>
        <w:spacing w:before="212" w:line="360" w:lineRule="auto"/>
        <w:jc w:val="both"/>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0CA8D752" w14:textId="77777777" w:rsidR="006E6AC9" w:rsidRPr="0040098D" w:rsidRDefault="006E6AC9" w:rsidP="00443A91">
      <w:pPr>
        <w:spacing w:before="212" w:line="360" w:lineRule="auto"/>
        <w:jc w:val="both"/>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44591C16" w14:textId="3E5AE5EA" w:rsidR="006E6AC9" w:rsidRPr="0040098D" w:rsidRDefault="006D194F" w:rsidP="00443A91">
      <w:pPr>
        <w:spacing w:before="212" w:line="360" w:lineRule="auto"/>
        <w:jc w:val="both"/>
        <w:rPr>
          <w:rFonts w:asciiTheme="minorBidi" w:hAnsiTheme="minorBidi"/>
          <w:sz w:val="48"/>
          <w:szCs w:val="48"/>
        </w:rPr>
      </w:pPr>
      <w:r w:rsidRPr="0040098D">
        <w:rPr>
          <w:rFonts w:asciiTheme="minorBidi" w:hAnsiTheme="minorBidi"/>
          <w:b/>
          <w:bCs/>
          <w:sz w:val="48"/>
          <w:szCs w:val="48"/>
        </w:rPr>
        <w:t xml:space="preserve">Assessment 1: </w:t>
      </w:r>
      <w:r w:rsidRPr="0040098D">
        <w:rPr>
          <w:rFonts w:asciiTheme="minorBidi" w:hAnsiTheme="minorBidi"/>
          <w:sz w:val="48"/>
          <w:szCs w:val="48"/>
        </w:rPr>
        <w:t>E-Portfolio</w:t>
      </w:r>
    </w:p>
    <w:p w14:paraId="299753C8" w14:textId="66A23E77" w:rsidR="006E6AC9" w:rsidRPr="0040098D" w:rsidRDefault="006E6AC9" w:rsidP="00443A91">
      <w:pPr>
        <w:spacing w:before="3" w:line="360" w:lineRule="auto"/>
        <w:jc w:val="both"/>
        <w:rPr>
          <w:rFonts w:asciiTheme="minorBidi" w:hAnsiTheme="minorBidi"/>
          <w:b/>
          <w:sz w:val="48"/>
          <w:szCs w:val="48"/>
        </w:rPr>
      </w:pPr>
      <w:r w:rsidRPr="0040098D">
        <w:rPr>
          <w:rFonts w:asciiTheme="minorBidi" w:hAnsiTheme="minorBidi"/>
          <w:b/>
          <w:sz w:val="48"/>
          <w:szCs w:val="48"/>
        </w:rPr>
        <w:t>Student Name:</w:t>
      </w:r>
      <w:r w:rsidR="00245006">
        <w:rPr>
          <w:rFonts w:asciiTheme="minorBidi" w:hAnsiTheme="minorBidi"/>
          <w:b/>
          <w:sz w:val="48"/>
          <w:szCs w:val="48"/>
        </w:rPr>
        <w:t xml:space="preserve"> </w:t>
      </w:r>
      <w:r w:rsidR="00245006" w:rsidRPr="00245006">
        <w:rPr>
          <w:rFonts w:asciiTheme="minorBidi" w:hAnsiTheme="minorBidi"/>
          <w:bCs/>
          <w:sz w:val="48"/>
          <w:szCs w:val="48"/>
        </w:rPr>
        <w:t>Elena Pavelea</w:t>
      </w:r>
    </w:p>
    <w:p w14:paraId="2D75E6B1" w14:textId="6B474D45" w:rsidR="006E6AC9" w:rsidRPr="00245006" w:rsidRDefault="006E6AC9" w:rsidP="00443A91">
      <w:pPr>
        <w:spacing w:before="3" w:line="360" w:lineRule="auto"/>
        <w:jc w:val="both"/>
        <w:rPr>
          <w:rFonts w:asciiTheme="minorBidi" w:hAnsiTheme="minorBidi"/>
          <w:bCs/>
          <w:sz w:val="48"/>
          <w:szCs w:val="48"/>
        </w:rPr>
      </w:pPr>
      <w:r w:rsidRPr="0040098D">
        <w:rPr>
          <w:rFonts w:asciiTheme="minorBidi" w:hAnsiTheme="minorBidi"/>
          <w:b/>
          <w:sz w:val="48"/>
          <w:szCs w:val="48"/>
        </w:rPr>
        <w:t>Student Number:</w:t>
      </w:r>
      <w:r w:rsidR="00245006">
        <w:rPr>
          <w:rFonts w:asciiTheme="minorBidi" w:hAnsiTheme="minorBidi"/>
          <w:b/>
          <w:sz w:val="48"/>
          <w:szCs w:val="48"/>
        </w:rPr>
        <w:t xml:space="preserve"> </w:t>
      </w:r>
      <w:r w:rsidR="00245006">
        <w:rPr>
          <w:rFonts w:asciiTheme="minorBidi" w:hAnsiTheme="minorBidi"/>
          <w:bCs/>
          <w:sz w:val="48"/>
          <w:szCs w:val="48"/>
        </w:rPr>
        <w:t>2514510</w:t>
      </w:r>
    </w:p>
    <w:p w14:paraId="1F1FCF46" w14:textId="77777777" w:rsidR="006E6AC9" w:rsidRPr="0040098D" w:rsidRDefault="006E6AC9" w:rsidP="00443A91">
      <w:pPr>
        <w:spacing w:line="360" w:lineRule="auto"/>
        <w:jc w:val="both"/>
        <w:rPr>
          <w:rFonts w:asciiTheme="minorBidi" w:hAnsiTheme="minorBidi"/>
          <w:b/>
          <w:sz w:val="48"/>
          <w:szCs w:val="48"/>
        </w:rPr>
      </w:pPr>
      <w:r w:rsidRPr="0040098D">
        <w:rPr>
          <w:rFonts w:asciiTheme="minorBidi" w:hAnsiTheme="minorBidi"/>
          <w:b/>
          <w:sz w:val="48"/>
          <w:szCs w:val="48"/>
        </w:rPr>
        <w:t xml:space="preserve">Lecturer: </w:t>
      </w:r>
      <w:r w:rsidRPr="0040098D">
        <w:rPr>
          <w:rFonts w:asciiTheme="minorBidi" w:hAnsiTheme="minorBidi"/>
          <w:bCs/>
          <w:sz w:val="48"/>
          <w:szCs w:val="48"/>
        </w:rPr>
        <w:t>Scott James</w:t>
      </w:r>
      <w:r w:rsidRPr="0040098D">
        <w:rPr>
          <w:rFonts w:asciiTheme="minorBidi" w:hAnsiTheme="minorBidi"/>
          <w:b/>
          <w:sz w:val="48"/>
          <w:szCs w:val="48"/>
        </w:rPr>
        <w:br/>
        <w:t xml:space="preserve">Deadline: </w:t>
      </w:r>
      <w:r w:rsidRPr="0040098D">
        <w:rPr>
          <w:rFonts w:asciiTheme="minorBidi" w:hAnsiTheme="minorBidi"/>
          <w:bCs/>
          <w:sz w:val="48"/>
          <w:szCs w:val="48"/>
        </w:rPr>
        <w:t>Friday 21</w:t>
      </w:r>
      <w:r w:rsidRPr="0040098D">
        <w:rPr>
          <w:rFonts w:asciiTheme="minorBidi" w:hAnsiTheme="minorBidi"/>
          <w:bCs/>
          <w:sz w:val="48"/>
          <w:szCs w:val="48"/>
          <w:vertAlign w:val="superscript"/>
        </w:rPr>
        <w:t>st</w:t>
      </w:r>
      <w:r w:rsidRPr="0040098D">
        <w:rPr>
          <w:rFonts w:asciiTheme="minorBidi" w:hAnsiTheme="minorBidi"/>
          <w:bCs/>
          <w:sz w:val="48"/>
          <w:szCs w:val="48"/>
        </w:rPr>
        <w:t xml:space="preserve"> November 23:59PM</w:t>
      </w:r>
    </w:p>
    <w:p w14:paraId="1C8763B2" w14:textId="77777777" w:rsidR="00176D92" w:rsidRPr="0040098D" w:rsidRDefault="00176D92" w:rsidP="00443A91">
      <w:pPr>
        <w:spacing w:line="360" w:lineRule="auto"/>
        <w:jc w:val="both"/>
        <w:rPr>
          <w:rFonts w:asciiTheme="minorBidi" w:hAnsiTheme="minorBidi"/>
          <w:b/>
          <w:bCs/>
          <w:sz w:val="28"/>
          <w:szCs w:val="28"/>
          <w:u w:val="single"/>
        </w:rPr>
      </w:pPr>
    </w:p>
    <w:p w14:paraId="0CB06CFE" w14:textId="77777777" w:rsidR="0040007A" w:rsidRPr="0040098D" w:rsidRDefault="0040007A" w:rsidP="00443A91">
      <w:pPr>
        <w:spacing w:line="360" w:lineRule="auto"/>
        <w:jc w:val="both"/>
        <w:rPr>
          <w:rFonts w:asciiTheme="minorBidi" w:hAnsiTheme="minorBidi"/>
          <w:b/>
          <w:bCs/>
          <w:sz w:val="28"/>
          <w:szCs w:val="28"/>
          <w:u w:val="single"/>
        </w:rPr>
      </w:pPr>
    </w:p>
    <w:p w14:paraId="4FE15984" w14:textId="77777777" w:rsidR="0040007A" w:rsidRPr="0040098D" w:rsidRDefault="0040007A" w:rsidP="00443A91">
      <w:pPr>
        <w:spacing w:line="360" w:lineRule="auto"/>
        <w:jc w:val="both"/>
        <w:rPr>
          <w:rFonts w:asciiTheme="minorBidi" w:hAnsiTheme="minorBidi"/>
          <w:b/>
          <w:bCs/>
          <w:sz w:val="28"/>
          <w:szCs w:val="28"/>
          <w:u w:val="single"/>
        </w:rPr>
      </w:pPr>
    </w:p>
    <w:p w14:paraId="4CEB6BC5" w14:textId="77777777" w:rsidR="0040007A" w:rsidRPr="0040098D" w:rsidRDefault="0040007A" w:rsidP="00443A91">
      <w:pPr>
        <w:spacing w:line="360" w:lineRule="auto"/>
        <w:jc w:val="both"/>
        <w:rPr>
          <w:rFonts w:asciiTheme="minorBidi" w:hAnsiTheme="minorBidi"/>
          <w:b/>
          <w:bCs/>
          <w:sz w:val="28"/>
          <w:szCs w:val="28"/>
          <w:u w:val="single"/>
        </w:rPr>
      </w:pPr>
    </w:p>
    <w:p w14:paraId="0A49463B" w14:textId="6433C075" w:rsidR="0040007A" w:rsidRPr="0040098D" w:rsidRDefault="00443A91" w:rsidP="00443A91">
      <w:pPr>
        <w:spacing w:line="360" w:lineRule="auto"/>
        <w:jc w:val="both"/>
        <w:rPr>
          <w:rFonts w:asciiTheme="minorBidi" w:hAnsiTheme="minorBidi"/>
          <w:b/>
          <w:bCs/>
          <w:sz w:val="28"/>
          <w:szCs w:val="28"/>
          <w:u w:val="single"/>
        </w:rPr>
      </w:pPr>
      <w:r>
        <w:rPr>
          <w:rFonts w:asciiTheme="minorBidi" w:hAnsiTheme="minorBidi"/>
          <w:b/>
          <w:bCs/>
          <w:sz w:val="28"/>
          <w:szCs w:val="28"/>
          <w:u w:val="single"/>
        </w:rPr>
        <w:br/>
      </w:r>
    </w:p>
    <w:p w14:paraId="79F955A6" w14:textId="77777777" w:rsidR="001C7269" w:rsidRPr="0040098D" w:rsidRDefault="001C7269" w:rsidP="00443A91">
      <w:pPr>
        <w:spacing w:line="360" w:lineRule="auto"/>
        <w:jc w:val="both"/>
        <w:rPr>
          <w:rFonts w:asciiTheme="minorBidi" w:hAnsiTheme="minorBidi"/>
          <w:b/>
          <w:bCs/>
          <w:sz w:val="32"/>
          <w:szCs w:val="32"/>
        </w:rPr>
      </w:pPr>
      <w:r w:rsidRPr="0040098D">
        <w:rPr>
          <w:rFonts w:asciiTheme="minorBidi" w:hAnsiTheme="minorBidi"/>
          <w:b/>
          <w:bCs/>
          <w:sz w:val="32"/>
          <w:szCs w:val="32"/>
        </w:rPr>
        <w:lastRenderedPageBreak/>
        <w:t xml:space="preserve">AI Acknowledgement  </w:t>
      </w:r>
    </w:p>
    <w:p w14:paraId="0BE1B145" w14:textId="77777777" w:rsidR="00697DCA" w:rsidRPr="00FA60DF" w:rsidRDefault="00697DCA" w:rsidP="00443A91">
      <w:pPr>
        <w:pStyle w:val="Standard"/>
        <w:spacing w:line="360" w:lineRule="auto"/>
        <w:jc w:val="both"/>
        <w:rPr>
          <w:rFonts w:ascii="Arial" w:hAnsi="Arial"/>
          <w:lang w:val="en-US"/>
        </w:rPr>
      </w:pPr>
      <w:r w:rsidRPr="00FA60DF">
        <w:rPr>
          <w:rFonts w:ascii="Arial" w:hAnsi="Arial"/>
          <w:lang w:val="en-US"/>
        </w:rPr>
        <w:t>I acknowledge the use of Library AI assistant to look for key words in the books.</w:t>
      </w:r>
    </w:p>
    <w:p w14:paraId="6C5A5CEF" w14:textId="77777777" w:rsidR="00697DCA" w:rsidRDefault="00697DCA" w:rsidP="00443A91">
      <w:pPr>
        <w:pStyle w:val="Standard"/>
        <w:spacing w:line="360" w:lineRule="auto"/>
        <w:jc w:val="both"/>
      </w:pPr>
      <w:r>
        <w:rPr>
          <w:rFonts w:ascii="Arial" w:hAnsi="Arial"/>
        </w:rPr>
        <w:t>I confirm that I have copies of my drafts, notes, and other resources I used, which I may be asked to provide in evidence.</w:t>
      </w:r>
    </w:p>
    <w:p w14:paraId="70C570CA" w14:textId="1F586290" w:rsidR="00BA5E25" w:rsidRPr="0040098D" w:rsidRDefault="00C4449D" w:rsidP="00443A91">
      <w:pPr>
        <w:spacing w:line="360" w:lineRule="auto"/>
        <w:jc w:val="both"/>
        <w:rPr>
          <w:rFonts w:asciiTheme="minorBidi" w:hAnsiTheme="minorBidi"/>
          <w:b/>
          <w:bCs/>
          <w:color w:val="FF0000"/>
        </w:rPr>
      </w:pP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r>
        <w:rPr>
          <w:rFonts w:asciiTheme="minorBidi" w:hAnsiTheme="minorBidi"/>
          <w:b/>
          <w:bCs/>
          <w:color w:val="FF0000"/>
        </w:rPr>
        <w:br/>
      </w:r>
    </w:p>
    <w:p w14:paraId="429F6D62" w14:textId="77777777" w:rsidR="00951CF2" w:rsidRDefault="00951CF2" w:rsidP="00443A91">
      <w:pPr>
        <w:spacing w:line="360" w:lineRule="auto"/>
        <w:jc w:val="both"/>
        <w:rPr>
          <w:rFonts w:asciiTheme="minorBidi" w:hAnsiTheme="minorBidi"/>
          <w:b/>
          <w:bCs/>
          <w:color w:val="FF0000"/>
        </w:rPr>
      </w:pPr>
    </w:p>
    <w:p w14:paraId="25CD103D" w14:textId="77777777" w:rsidR="0040098D" w:rsidRDefault="0040098D" w:rsidP="00443A91">
      <w:pPr>
        <w:spacing w:line="360" w:lineRule="auto"/>
        <w:jc w:val="both"/>
        <w:rPr>
          <w:rFonts w:asciiTheme="minorBidi" w:hAnsiTheme="minorBidi"/>
          <w:b/>
          <w:bCs/>
          <w:color w:val="FF0000"/>
        </w:rPr>
      </w:pPr>
    </w:p>
    <w:p w14:paraId="364DDE7A" w14:textId="77777777" w:rsidR="00EA267D" w:rsidRDefault="00EA267D" w:rsidP="00443A91">
      <w:pPr>
        <w:spacing w:line="360" w:lineRule="auto"/>
        <w:jc w:val="both"/>
        <w:rPr>
          <w:rFonts w:asciiTheme="minorBidi" w:hAnsiTheme="minorBidi"/>
          <w:b/>
          <w:bCs/>
          <w:color w:val="FF0000"/>
        </w:rPr>
      </w:pPr>
    </w:p>
    <w:sdt>
      <w:sdtPr>
        <w:rPr>
          <w:rFonts w:asciiTheme="minorHAnsi" w:eastAsiaTheme="minorEastAsia" w:hAnsiTheme="minorHAnsi" w:cstheme="minorBidi"/>
          <w:color w:val="auto"/>
          <w:kern w:val="2"/>
          <w:sz w:val="24"/>
          <w:szCs w:val="24"/>
          <w:lang w:val="en-GB" w:eastAsia="zh-CN"/>
          <w14:ligatures w14:val="standardContextual"/>
        </w:rPr>
        <w:id w:val="-722220624"/>
        <w:docPartObj>
          <w:docPartGallery w:val="Table of Contents"/>
          <w:docPartUnique/>
        </w:docPartObj>
      </w:sdtPr>
      <w:sdtEndPr>
        <w:rPr>
          <w:b/>
          <w:bCs/>
          <w:noProof/>
        </w:rPr>
      </w:sdtEndPr>
      <w:sdtContent>
        <w:p w14:paraId="12BA93C1" w14:textId="6003B928" w:rsidR="00EA267D" w:rsidRDefault="00EA267D" w:rsidP="00443A91">
          <w:pPr>
            <w:pStyle w:val="TOCHeading"/>
            <w:spacing w:line="360" w:lineRule="auto"/>
            <w:jc w:val="both"/>
          </w:pPr>
          <w:r>
            <w:t>Contents</w:t>
          </w:r>
        </w:p>
        <w:p w14:paraId="28261868" w14:textId="749D74C4" w:rsidR="003E0A4F" w:rsidRDefault="00EA267D">
          <w:pPr>
            <w:pStyle w:val="TOC1"/>
            <w:tabs>
              <w:tab w:val="right" w:leader="dot" w:pos="9016"/>
            </w:tabs>
            <w:rPr>
              <w:noProof/>
              <w:lang w:eastAsia="en-GB"/>
            </w:rPr>
          </w:pPr>
          <w:r>
            <w:fldChar w:fldCharType="begin"/>
          </w:r>
          <w:r>
            <w:instrText xml:space="preserve"> TOC \o "1-3" \h \z \u </w:instrText>
          </w:r>
          <w:r>
            <w:fldChar w:fldCharType="separate"/>
          </w:r>
          <w:hyperlink w:anchor="_Toc214545591" w:history="1">
            <w:r w:rsidR="003E0A4F" w:rsidRPr="00AF7A77">
              <w:rPr>
                <w:rStyle w:val="Hyperlink"/>
                <w:rFonts w:asciiTheme="minorBidi" w:hAnsiTheme="minorBidi"/>
                <w:noProof/>
              </w:rPr>
              <w:t>Component 1 – Research and Planning</w:t>
            </w:r>
            <w:r w:rsidR="003E0A4F">
              <w:rPr>
                <w:noProof/>
                <w:webHidden/>
              </w:rPr>
              <w:tab/>
            </w:r>
            <w:r w:rsidR="003E0A4F">
              <w:rPr>
                <w:noProof/>
                <w:webHidden/>
              </w:rPr>
              <w:fldChar w:fldCharType="begin"/>
            </w:r>
            <w:r w:rsidR="003E0A4F">
              <w:rPr>
                <w:noProof/>
                <w:webHidden/>
              </w:rPr>
              <w:instrText xml:space="preserve"> PAGEREF _Toc214545591 \h </w:instrText>
            </w:r>
            <w:r w:rsidR="003E0A4F">
              <w:rPr>
                <w:noProof/>
                <w:webHidden/>
              </w:rPr>
            </w:r>
            <w:r w:rsidR="003E0A4F">
              <w:rPr>
                <w:noProof/>
                <w:webHidden/>
              </w:rPr>
              <w:fldChar w:fldCharType="separate"/>
            </w:r>
            <w:r w:rsidR="003E0A4F">
              <w:rPr>
                <w:noProof/>
                <w:webHidden/>
              </w:rPr>
              <w:t>4</w:t>
            </w:r>
            <w:r w:rsidR="003E0A4F">
              <w:rPr>
                <w:noProof/>
                <w:webHidden/>
              </w:rPr>
              <w:fldChar w:fldCharType="end"/>
            </w:r>
          </w:hyperlink>
        </w:p>
        <w:p w14:paraId="58832226" w14:textId="1D9A01A2" w:rsidR="003E0A4F" w:rsidRDefault="003E0A4F">
          <w:pPr>
            <w:pStyle w:val="TOC2"/>
            <w:tabs>
              <w:tab w:val="right" w:leader="dot" w:pos="9016"/>
            </w:tabs>
            <w:rPr>
              <w:noProof/>
              <w:lang w:eastAsia="en-GB"/>
            </w:rPr>
          </w:pPr>
          <w:hyperlink w:anchor="_Toc214545592" w:history="1">
            <w:r w:rsidRPr="00AF7A77">
              <w:rPr>
                <w:rStyle w:val="Hyperlink"/>
                <w:rFonts w:asciiTheme="minorBidi" w:hAnsiTheme="minorBidi"/>
                <w:noProof/>
              </w:rPr>
              <w:t>Source Exploration</w:t>
            </w:r>
            <w:r>
              <w:rPr>
                <w:noProof/>
                <w:webHidden/>
              </w:rPr>
              <w:tab/>
            </w:r>
            <w:r>
              <w:rPr>
                <w:noProof/>
                <w:webHidden/>
              </w:rPr>
              <w:fldChar w:fldCharType="begin"/>
            </w:r>
            <w:r>
              <w:rPr>
                <w:noProof/>
                <w:webHidden/>
              </w:rPr>
              <w:instrText xml:space="preserve"> PAGEREF _Toc214545592 \h </w:instrText>
            </w:r>
            <w:r>
              <w:rPr>
                <w:noProof/>
                <w:webHidden/>
              </w:rPr>
            </w:r>
            <w:r>
              <w:rPr>
                <w:noProof/>
                <w:webHidden/>
              </w:rPr>
              <w:fldChar w:fldCharType="separate"/>
            </w:r>
            <w:r>
              <w:rPr>
                <w:noProof/>
                <w:webHidden/>
              </w:rPr>
              <w:t>4</w:t>
            </w:r>
            <w:r>
              <w:rPr>
                <w:noProof/>
                <w:webHidden/>
              </w:rPr>
              <w:fldChar w:fldCharType="end"/>
            </w:r>
          </w:hyperlink>
        </w:p>
        <w:p w14:paraId="39C1F9E0" w14:textId="2898F1A8" w:rsidR="003E0A4F" w:rsidRDefault="003E0A4F">
          <w:pPr>
            <w:pStyle w:val="TOC2"/>
            <w:tabs>
              <w:tab w:val="right" w:leader="dot" w:pos="9016"/>
            </w:tabs>
            <w:rPr>
              <w:noProof/>
              <w:lang w:eastAsia="en-GB"/>
            </w:rPr>
          </w:pPr>
          <w:hyperlink w:anchor="_Toc214545593" w:history="1">
            <w:r w:rsidRPr="00AF7A77">
              <w:rPr>
                <w:rStyle w:val="Hyperlink"/>
                <w:rFonts w:asciiTheme="minorBidi" w:hAnsiTheme="minorBidi"/>
                <w:noProof/>
              </w:rPr>
              <w:t>Key Challenge for Students</w:t>
            </w:r>
            <w:r>
              <w:rPr>
                <w:noProof/>
                <w:webHidden/>
              </w:rPr>
              <w:tab/>
            </w:r>
            <w:r>
              <w:rPr>
                <w:noProof/>
                <w:webHidden/>
              </w:rPr>
              <w:fldChar w:fldCharType="begin"/>
            </w:r>
            <w:r>
              <w:rPr>
                <w:noProof/>
                <w:webHidden/>
              </w:rPr>
              <w:instrText xml:space="preserve"> PAGEREF _Toc214545593 \h </w:instrText>
            </w:r>
            <w:r>
              <w:rPr>
                <w:noProof/>
                <w:webHidden/>
              </w:rPr>
            </w:r>
            <w:r>
              <w:rPr>
                <w:noProof/>
                <w:webHidden/>
              </w:rPr>
              <w:fldChar w:fldCharType="separate"/>
            </w:r>
            <w:r>
              <w:rPr>
                <w:noProof/>
                <w:webHidden/>
              </w:rPr>
              <w:t>5</w:t>
            </w:r>
            <w:r>
              <w:rPr>
                <w:noProof/>
                <w:webHidden/>
              </w:rPr>
              <w:fldChar w:fldCharType="end"/>
            </w:r>
          </w:hyperlink>
        </w:p>
        <w:p w14:paraId="619BD9B2" w14:textId="35018DE7" w:rsidR="003E0A4F" w:rsidRDefault="003E0A4F">
          <w:pPr>
            <w:pStyle w:val="TOC2"/>
            <w:tabs>
              <w:tab w:val="right" w:leader="dot" w:pos="9016"/>
            </w:tabs>
            <w:rPr>
              <w:noProof/>
              <w:lang w:eastAsia="en-GB"/>
            </w:rPr>
          </w:pPr>
          <w:hyperlink w:anchor="_Toc214545594" w:history="1">
            <w:r w:rsidRPr="00AF7A77">
              <w:rPr>
                <w:rStyle w:val="Hyperlink"/>
                <w:rFonts w:asciiTheme="minorBidi" w:hAnsiTheme="minorBidi"/>
                <w:noProof/>
              </w:rPr>
              <w:t>Key Opportunity for Students</w:t>
            </w:r>
            <w:r>
              <w:rPr>
                <w:noProof/>
                <w:webHidden/>
              </w:rPr>
              <w:tab/>
            </w:r>
            <w:r>
              <w:rPr>
                <w:noProof/>
                <w:webHidden/>
              </w:rPr>
              <w:fldChar w:fldCharType="begin"/>
            </w:r>
            <w:r>
              <w:rPr>
                <w:noProof/>
                <w:webHidden/>
              </w:rPr>
              <w:instrText xml:space="preserve"> PAGEREF _Toc214545594 \h </w:instrText>
            </w:r>
            <w:r>
              <w:rPr>
                <w:noProof/>
                <w:webHidden/>
              </w:rPr>
            </w:r>
            <w:r>
              <w:rPr>
                <w:noProof/>
                <w:webHidden/>
              </w:rPr>
              <w:fldChar w:fldCharType="separate"/>
            </w:r>
            <w:r>
              <w:rPr>
                <w:noProof/>
                <w:webHidden/>
              </w:rPr>
              <w:t>5</w:t>
            </w:r>
            <w:r>
              <w:rPr>
                <w:noProof/>
                <w:webHidden/>
              </w:rPr>
              <w:fldChar w:fldCharType="end"/>
            </w:r>
          </w:hyperlink>
        </w:p>
        <w:p w14:paraId="32FB5AE8" w14:textId="7A5D96EF" w:rsidR="003E0A4F" w:rsidRDefault="003E0A4F">
          <w:pPr>
            <w:pStyle w:val="TOC2"/>
            <w:tabs>
              <w:tab w:val="right" w:leader="dot" w:pos="9016"/>
            </w:tabs>
            <w:rPr>
              <w:noProof/>
              <w:lang w:eastAsia="en-GB"/>
            </w:rPr>
          </w:pPr>
          <w:hyperlink w:anchor="_Toc214545595" w:history="1">
            <w:r w:rsidRPr="00AF7A77">
              <w:rPr>
                <w:rStyle w:val="Hyperlink"/>
                <w:rFonts w:asciiTheme="minorBidi" w:hAnsiTheme="minorBidi"/>
                <w:noProof/>
              </w:rPr>
              <w:t>Planning Your Report</w:t>
            </w:r>
            <w:r>
              <w:rPr>
                <w:noProof/>
                <w:webHidden/>
              </w:rPr>
              <w:tab/>
            </w:r>
            <w:r>
              <w:rPr>
                <w:noProof/>
                <w:webHidden/>
              </w:rPr>
              <w:fldChar w:fldCharType="begin"/>
            </w:r>
            <w:r>
              <w:rPr>
                <w:noProof/>
                <w:webHidden/>
              </w:rPr>
              <w:instrText xml:space="preserve"> PAGEREF _Toc214545595 \h </w:instrText>
            </w:r>
            <w:r>
              <w:rPr>
                <w:noProof/>
                <w:webHidden/>
              </w:rPr>
            </w:r>
            <w:r>
              <w:rPr>
                <w:noProof/>
                <w:webHidden/>
              </w:rPr>
              <w:fldChar w:fldCharType="separate"/>
            </w:r>
            <w:r>
              <w:rPr>
                <w:noProof/>
                <w:webHidden/>
              </w:rPr>
              <w:t>6</w:t>
            </w:r>
            <w:r>
              <w:rPr>
                <w:noProof/>
                <w:webHidden/>
              </w:rPr>
              <w:fldChar w:fldCharType="end"/>
            </w:r>
          </w:hyperlink>
        </w:p>
        <w:p w14:paraId="6FDB3691" w14:textId="4F5EF8D8" w:rsidR="003E0A4F" w:rsidRDefault="003E0A4F">
          <w:pPr>
            <w:pStyle w:val="TOC2"/>
            <w:tabs>
              <w:tab w:val="right" w:leader="dot" w:pos="9016"/>
            </w:tabs>
            <w:rPr>
              <w:noProof/>
              <w:lang w:eastAsia="en-GB"/>
            </w:rPr>
          </w:pPr>
          <w:hyperlink w:anchor="_Toc214545596" w:history="1">
            <w:r w:rsidRPr="00AF7A77">
              <w:rPr>
                <w:rStyle w:val="Hyperlink"/>
                <w:rFonts w:asciiTheme="minorBidi" w:hAnsiTheme="minorBidi"/>
                <w:noProof/>
              </w:rPr>
              <w:t>Timeline for Component 2</w:t>
            </w:r>
            <w:r>
              <w:rPr>
                <w:noProof/>
                <w:webHidden/>
              </w:rPr>
              <w:tab/>
            </w:r>
            <w:r>
              <w:rPr>
                <w:noProof/>
                <w:webHidden/>
              </w:rPr>
              <w:fldChar w:fldCharType="begin"/>
            </w:r>
            <w:r>
              <w:rPr>
                <w:noProof/>
                <w:webHidden/>
              </w:rPr>
              <w:instrText xml:space="preserve"> PAGEREF _Toc214545596 \h </w:instrText>
            </w:r>
            <w:r>
              <w:rPr>
                <w:noProof/>
                <w:webHidden/>
              </w:rPr>
            </w:r>
            <w:r>
              <w:rPr>
                <w:noProof/>
                <w:webHidden/>
              </w:rPr>
              <w:fldChar w:fldCharType="separate"/>
            </w:r>
            <w:r>
              <w:rPr>
                <w:noProof/>
                <w:webHidden/>
              </w:rPr>
              <w:t>6</w:t>
            </w:r>
            <w:r>
              <w:rPr>
                <w:noProof/>
                <w:webHidden/>
              </w:rPr>
              <w:fldChar w:fldCharType="end"/>
            </w:r>
          </w:hyperlink>
        </w:p>
        <w:p w14:paraId="47C95309" w14:textId="2961A2A5" w:rsidR="003E0A4F" w:rsidRDefault="003E0A4F">
          <w:pPr>
            <w:pStyle w:val="TOC1"/>
            <w:tabs>
              <w:tab w:val="right" w:leader="dot" w:pos="9016"/>
            </w:tabs>
            <w:rPr>
              <w:noProof/>
              <w:lang w:eastAsia="en-GB"/>
            </w:rPr>
          </w:pPr>
          <w:hyperlink w:anchor="_Toc214545597" w:history="1">
            <w:r w:rsidRPr="00AF7A77">
              <w:rPr>
                <w:rStyle w:val="Hyperlink"/>
                <w:rFonts w:asciiTheme="minorBidi" w:hAnsiTheme="minorBidi"/>
                <w:noProof/>
              </w:rPr>
              <w:t>Component 2 – Answering the Question</w:t>
            </w:r>
            <w:r>
              <w:rPr>
                <w:noProof/>
                <w:webHidden/>
              </w:rPr>
              <w:tab/>
            </w:r>
            <w:r>
              <w:rPr>
                <w:noProof/>
                <w:webHidden/>
              </w:rPr>
              <w:fldChar w:fldCharType="begin"/>
            </w:r>
            <w:r>
              <w:rPr>
                <w:noProof/>
                <w:webHidden/>
              </w:rPr>
              <w:instrText xml:space="preserve"> PAGEREF _Toc214545597 \h </w:instrText>
            </w:r>
            <w:r>
              <w:rPr>
                <w:noProof/>
                <w:webHidden/>
              </w:rPr>
            </w:r>
            <w:r>
              <w:rPr>
                <w:noProof/>
                <w:webHidden/>
              </w:rPr>
              <w:fldChar w:fldCharType="separate"/>
            </w:r>
            <w:r>
              <w:rPr>
                <w:noProof/>
                <w:webHidden/>
              </w:rPr>
              <w:t>7</w:t>
            </w:r>
            <w:r>
              <w:rPr>
                <w:noProof/>
                <w:webHidden/>
              </w:rPr>
              <w:fldChar w:fldCharType="end"/>
            </w:r>
          </w:hyperlink>
        </w:p>
        <w:p w14:paraId="11834B93" w14:textId="7B8F2734" w:rsidR="003E0A4F" w:rsidRDefault="003E0A4F">
          <w:pPr>
            <w:pStyle w:val="TOC2"/>
            <w:tabs>
              <w:tab w:val="right" w:leader="dot" w:pos="9016"/>
            </w:tabs>
            <w:rPr>
              <w:noProof/>
              <w:lang w:eastAsia="en-GB"/>
            </w:rPr>
          </w:pPr>
          <w:hyperlink w:anchor="_Toc214545598" w:history="1">
            <w:r w:rsidRPr="00AF7A77">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_Toc214545598 \h </w:instrText>
            </w:r>
            <w:r>
              <w:rPr>
                <w:noProof/>
                <w:webHidden/>
              </w:rPr>
            </w:r>
            <w:r>
              <w:rPr>
                <w:noProof/>
                <w:webHidden/>
              </w:rPr>
              <w:fldChar w:fldCharType="separate"/>
            </w:r>
            <w:r>
              <w:rPr>
                <w:noProof/>
                <w:webHidden/>
              </w:rPr>
              <w:t>7</w:t>
            </w:r>
            <w:r>
              <w:rPr>
                <w:noProof/>
                <w:webHidden/>
              </w:rPr>
              <w:fldChar w:fldCharType="end"/>
            </w:r>
          </w:hyperlink>
        </w:p>
        <w:p w14:paraId="74F70EEE" w14:textId="55273A7F" w:rsidR="003E0A4F" w:rsidRDefault="003E0A4F">
          <w:pPr>
            <w:pStyle w:val="TOC2"/>
            <w:tabs>
              <w:tab w:val="right" w:leader="dot" w:pos="9016"/>
            </w:tabs>
            <w:rPr>
              <w:noProof/>
              <w:lang w:eastAsia="en-GB"/>
            </w:rPr>
          </w:pPr>
          <w:hyperlink w:anchor="_Toc214545599" w:history="1">
            <w:r w:rsidRPr="00AF7A77">
              <w:rPr>
                <w:rStyle w:val="Hyperlink"/>
                <w:rFonts w:asciiTheme="minorBidi" w:hAnsiTheme="minorBidi"/>
                <w:noProof/>
              </w:rPr>
              <w:t>Challenges Students Face</w:t>
            </w:r>
            <w:r>
              <w:rPr>
                <w:noProof/>
                <w:webHidden/>
              </w:rPr>
              <w:tab/>
            </w:r>
            <w:r>
              <w:rPr>
                <w:noProof/>
                <w:webHidden/>
              </w:rPr>
              <w:fldChar w:fldCharType="begin"/>
            </w:r>
            <w:r>
              <w:rPr>
                <w:noProof/>
                <w:webHidden/>
              </w:rPr>
              <w:instrText xml:space="preserve"> PAGEREF _Toc214545599 \h </w:instrText>
            </w:r>
            <w:r>
              <w:rPr>
                <w:noProof/>
                <w:webHidden/>
              </w:rPr>
            </w:r>
            <w:r>
              <w:rPr>
                <w:noProof/>
                <w:webHidden/>
              </w:rPr>
              <w:fldChar w:fldCharType="separate"/>
            </w:r>
            <w:r>
              <w:rPr>
                <w:noProof/>
                <w:webHidden/>
              </w:rPr>
              <w:t>7</w:t>
            </w:r>
            <w:r>
              <w:rPr>
                <w:noProof/>
                <w:webHidden/>
              </w:rPr>
              <w:fldChar w:fldCharType="end"/>
            </w:r>
          </w:hyperlink>
        </w:p>
        <w:p w14:paraId="4504BA12" w14:textId="4C1009DC" w:rsidR="003E0A4F" w:rsidRDefault="003E0A4F">
          <w:pPr>
            <w:pStyle w:val="TOC2"/>
            <w:tabs>
              <w:tab w:val="right" w:leader="dot" w:pos="9016"/>
            </w:tabs>
            <w:rPr>
              <w:noProof/>
              <w:lang w:eastAsia="en-GB"/>
            </w:rPr>
          </w:pPr>
          <w:hyperlink w:anchor="_Toc214545600" w:history="1">
            <w:r w:rsidRPr="00AF7A77">
              <w:rPr>
                <w:rStyle w:val="Hyperlink"/>
                <w:rFonts w:asciiTheme="minorBidi" w:hAnsiTheme="minorBidi"/>
                <w:noProof/>
              </w:rPr>
              <w:t>Opportunities Digital Tools Provide</w:t>
            </w:r>
            <w:r>
              <w:rPr>
                <w:noProof/>
                <w:webHidden/>
              </w:rPr>
              <w:tab/>
            </w:r>
            <w:r>
              <w:rPr>
                <w:noProof/>
                <w:webHidden/>
              </w:rPr>
              <w:fldChar w:fldCharType="begin"/>
            </w:r>
            <w:r>
              <w:rPr>
                <w:noProof/>
                <w:webHidden/>
              </w:rPr>
              <w:instrText xml:space="preserve"> PAGEREF _Toc214545600 \h </w:instrText>
            </w:r>
            <w:r>
              <w:rPr>
                <w:noProof/>
                <w:webHidden/>
              </w:rPr>
            </w:r>
            <w:r>
              <w:rPr>
                <w:noProof/>
                <w:webHidden/>
              </w:rPr>
              <w:fldChar w:fldCharType="separate"/>
            </w:r>
            <w:r>
              <w:rPr>
                <w:noProof/>
                <w:webHidden/>
              </w:rPr>
              <w:t>8</w:t>
            </w:r>
            <w:r>
              <w:rPr>
                <w:noProof/>
                <w:webHidden/>
              </w:rPr>
              <w:fldChar w:fldCharType="end"/>
            </w:r>
          </w:hyperlink>
        </w:p>
        <w:p w14:paraId="616316E2" w14:textId="0C817A7E" w:rsidR="003E0A4F" w:rsidRDefault="003E0A4F">
          <w:pPr>
            <w:pStyle w:val="TOC2"/>
            <w:tabs>
              <w:tab w:val="right" w:leader="dot" w:pos="9016"/>
            </w:tabs>
            <w:rPr>
              <w:noProof/>
              <w:lang w:eastAsia="en-GB"/>
            </w:rPr>
          </w:pPr>
          <w:hyperlink w:anchor="_Toc214545601" w:history="1">
            <w:r w:rsidRPr="00AF7A77">
              <w:rPr>
                <w:rStyle w:val="Hyperlink"/>
                <w:rFonts w:asciiTheme="minorBidi" w:hAnsiTheme="minorBidi"/>
                <w:noProof/>
              </w:rPr>
              <w:t>How Students Can Adapt</w:t>
            </w:r>
            <w:r>
              <w:rPr>
                <w:noProof/>
                <w:webHidden/>
              </w:rPr>
              <w:tab/>
            </w:r>
            <w:r>
              <w:rPr>
                <w:noProof/>
                <w:webHidden/>
              </w:rPr>
              <w:fldChar w:fldCharType="begin"/>
            </w:r>
            <w:r>
              <w:rPr>
                <w:noProof/>
                <w:webHidden/>
              </w:rPr>
              <w:instrText xml:space="preserve"> PAGEREF _Toc214545601 \h </w:instrText>
            </w:r>
            <w:r>
              <w:rPr>
                <w:noProof/>
                <w:webHidden/>
              </w:rPr>
            </w:r>
            <w:r>
              <w:rPr>
                <w:noProof/>
                <w:webHidden/>
              </w:rPr>
              <w:fldChar w:fldCharType="separate"/>
            </w:r>
            <w:r>
              <w:rPr>
                <w:noProof/>
                <w:webHidden/>
              </w:rPr>
              <w:t>9</w:t>
            </w:r>
            <w:r>
              <w:rPr>
                <w:noProof/>
                <w:webHidden/>
              </w:rPr>
              <w:fldChar w:fldCharType="end"/>
            </w:r>
          </w:hyperlink>
        </w:p>
        <w:p w14:paraId="3171CDD8" w14:textId="13F2793A" w:rsidR="003E0A4F" w:rsidRDefault="003E0A4F">
          <w:pPr>
            <w:pStyle w:val="TOC2"/>
            <w:tabs>
              <w:tab w:val="right" w:leader="dot" w:pos="9016"/>
            </w:tabs>
            <w:rPr>
              <w:noProof/>
              <w:lang w:eastAsia="en-GB"/>
            </w:rPr>
          </w:pPr>
          <w:hyperlink w:anchor="_Toc214545602" w:history="1">
            <w:r w:rsidRPr="00AF7A77">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_Toc214545602 \h </w:instrText>
            </w:r>
            <w:r>
              <w:rPr>
                <w:noProof/>
                <w:webHidden/>
              </w:rPr>
            </w:r>
            <w:r>
              <w:rPr>
                <w:noProof/>
                <w:webHidden/>
              </w:rPr>
              <w:fldChar w:fldCharType="separate"/>
            </w:r>
            <w:r>
              <w:rPr>
                <w:noProof/>
                <w:webHidden/>
              </w:rPr>
              <w:t>9</w:t>
            </w:r>
            <w:r>
              <w:rPr>
                <w:noProof/>
                <w:webHidden/>
              </w:rPr>
              <w:fldChar w:fldCharType="end"/>
            </w:r>
          </w:hyperlink>
        </w:p>
        <w:p w14:paraId="75F2A6F7" w14:textId="14B6E78A" w:rsidR="003E0A4F" w:rsidRDefault="003E0A4F">
          <w:pPr>
            <w:pStyle w:val="TOC1"/>
            <w:tabs>
              <w:tab w:val="right" w:leader="dot" w:pos="9016"/>
            </w:tabs>
            <w:rPr>
              <w:noProof/>
              <w:lang w:eastAsia="en-GB"/>
            </w:rPr>
          </w:pPr>
          <w:hyperlink w:anchor="_Toc214545603" w:history="1">
            <w:r w:rsidRPr="00AF7A77">
              <w:rPr>
                <w:rStyle w:val="Hyperlink"/>
                <w:rFonts w:asciiTheme="minorBidi" w:hAnsiTheme="minorBidi"/>
                <w:noProof/>
              </w:rPr>
              <w:t>Component 3 – Reflective Presentation</w:t>
            </w:r>
            <w:r>
              <w:rPr>
                <w:noProof/>
                <w:webHidden/>
              </w:rPr>
              <w:tab/>
            </w:r>
            <w:r>
              <w:rPr>
                <w:noProof/>
                <w:webHidden/>
              </w:rPr>
              <w:fldChar w:fldCharType="begin"/>
            </w:r>
            <w:r>
              <w:rPr>
                <w:noProof/>
                <w:webHidden/>
              </w:rPr>
              <w:instrText xml:space="preserve"> PAGEREF _Toc214545603 \h </w:instrText>
            </w:r>
            <w:r>
              <w:rPr>
                <w:noProof/>
                <w:webHidden/>
              </w:rPr>
            </w:r>
            <w:r>
              <w:rPr>
                <w:noProof/>
                <w:webHidden/>
              </w:rPr>
              <w:fldChar w:fldCharType="separate"/>
            </w:r>
            <w:r>
              <w:rPr>
                <w:noProof/>
                <w:webHidden/>
              </w:rPr>
              <w:t>10</w:t>
            </w:r>
            <w:r>
              <w:rPr>
                <w:noProof/>
                <w:webHidden/>
              </w:rPr>
              <w:fldChar w:fldCharType="end"/>
            </w:r>
          </w:hyperlink>
        </w:p>
        <w:p w14:paraId="78FC4737" w14:textId="12185418" w:rsidR="003E0A4F" w:rsidRDefault="003E0A4F">
          <w:pPr>
            <w:pStyle w:val="TOC2"/>
            <w:tabs>
              <w:tab w:val="right" w:leader="dot" w:pos="9016"/>
            </w:tabs>
            <w:rPr>
              <w:noProof/>
              <w:lang w:eastAsia="en-GB"/>
            </w:rPr>
          </w:pPr>
          <w:hyperlink w:anchor="_Toc214545604" w:history="1">
            <w:r w:rsidRPr="00AF7A77">
              <w:rPr>
                <w:rStyle w:val="Hyperlink"/>
                <w:rFonts w:asciiTheme="minorBidi" w:hAnsiTheme="minorBidi"/>
                <w:noProof/>
              </w:rPr>
              <w:t>Slide 1 (Overview)</w:t>
            </w:r>
            <w:r>
              <w:rPr>
                <w:noProof/>
                <w:webHidden/>
              </w:rPr>
              <w:tab/>
            </w:r>
            <w:r>
              <w:rPr>
                <w:noProof/>
                <w:webHidden/>
              </w:rPr>
              <w:fldChar w:fldCharType="begin"/>
            </w:r>
            <w:r>
              <w:rPr>
                <w:noProof/>
                <w:webHidden/>
              </w:rPr>
              <w:instrText xml:space="preserve"> PAGEREF _Toc214545604 \h </w:instrText>
            </w:r>
            <w:r>
              <w:rPr>
                <w:noProof/>
                <w:webHidden/>
              </w:rPr>
            </w:r>
            <w:r>
              <w:rPr>
                <w:noProof/>
                <w:webHidden/>
              </w:rPr>
              <w:fldChar w:fldCharType="separate"/>
            </w:r>
            <w:r>
              <w:rPr>
                <w:noProof/>
                <w:webHidden/>
              </w:rPr>
              <w:t>10</w:t>
            </w:r>
            <w:r>
              <w:rPr>
                <w:noProof/>
                <w:webHidden/>
              </w:rPr>
              <w:fldChar w:fldCharType="end"/>
            </w:r>
          </w:hyperlink>
        </w:p>
        <w:p w14:paraId="014501FE" w14:textId="337133CF" w:rsidR="003E0A4F" w:rsidRDefault="003E0A4F">
          <w:pPr>
            <w:pStyle w:val="TOC2"/>
            <w:tabs>
              <w:tab w:val="right" w:leader="dot" w:pos="9016"/>
            </w:tabs>
            <w:rPr>
              <w:noProof/>
              <w:lang w:eastAsia="en-GB"/>
            </w:rPr>
          </w:pPr>
          <w:hyperlink w:anchor="_Toc214545605" w:history="1">
            <w:r w:rsidRPr="00AF7A77">
              <w:rPr>
                <w:rStyle w:val="Hyperlink"/>
                <w:rFonts w:asciiTheme="minorBidi" w:hAnsiTheme="minorBidi"/>
                <w:noProof/>
              </w:rPr>
              <w:t>Slide 2 (Research)</w:t>
            </w:r>
            <w:r>
              <w:rPr>
                <w:noProof/>
                <w:webHidden/>
              </w:rPr>
              <w:tab/>
            </w:r>
            <w:r>
              <w:rPr>
                <w:noProof/>
                <w:webHidden/>
              </w:rPr>
              <w:fldChar w:fldCharType="begin"/>
            </w:r>
            <w:r>
              <w:rPr>
                <w:noProof/>
                <w:webHidden/>
              </w:rPr>
              <w:instrText xml:space="preserve"> PAGEREF _Toc214545605 \h </w:instrText>
            </w:r>
            <w:r>
              <w:rPr>
                <w:noProof/>
                <w:webHidden/>
              </w:rPr>
            </w:r>
            <w:r>
              <w:rPr>
                <w:noProof/>
                <w:webHidden/>
              </w:rPr>
              <w:fldChar w:fldCharType="separate"/>
            </w:r>
            <w:r>
              <w:rPr>
                <w:noProof/>
                <w:webHidden/>
              </w:rPr>
              <w:t>11</w:t>
            </w:r>
            <w:r>
              <w:rPr>
                <w:noProof/>
                <w:webHidden/>
              </w:rPr>
              <w:fldChar w:fldCharType="end"/>
            </w:r>
          </w:hyperlink>
        </w:p>
        <w:p w14:paraId="4F6A2E3C" w14:textId="009D7F70" w:rsidR="003E0A4F" w:rsidRDefault="003E0A4F">
          <w:pPr>
            <w:pStyle w:val="TOC2"/>
            <w:tabs>
              <w:tab w:val="right" w:leader="dot" w:pos="9016"/>
            </w:tabs>
            <w:rPr>
              <w:noProof/>
              <w:lang w:eastAsia="en-GB"/>
            </w:rPr>
          </w:pPr>
          <w:hyperlink w:anchor="_Toc214545606" w:history="1">
            <w:r w:rsidRPr="00AF7A77">
              <w:rPr>
                <w:rStyle w:val="Hyperlink"/>
                <w:rFonts w:asciiTheme="minorBidi" w:hAnsiTheme="minorBidi"/>
                <w:noProof/>
              </w:rPr>
              <w:t>Slide 3 (Planning &amp; Writing)</w:t>
            </w:r>
            <w:r>
              <w:rPr>
                <w:noProof/>
                <w:webHidden/>
              </w:rPr>
              <w:tab/>
            </w:r>
            <w:r>
              <w:rPr>
                <w:noProof/>
                <w:webHidden/>
              </w:rPr>
              <w:fldChar w:fldCharType="begin"/>
            </w:r>
            <w:r>
              <w:rPr>
                <w:noProof/>
                <w:webHidden/>
              </w:rPr>
              <w:instrText xml:space="preserve"> PAGEREF _Toc214545606 \h </w:instrText>
            </w:r>
            <w:r>
              <w:rPr>
                <w:noProof/>
                <w:webHidden/>
              </w:rPr>
            </w:r>
            <w:r>
              <w:rPr>
                <w:noProof/>
                <w:webHidden/>
              </w:rPr>
              <w:fldChar w:fldCharType="separate"/>
            </w:r>
            <w:r>
              <w:rPr>
                <w:noProof/>
                <w:webHidden/>
              </w:rPr>
              <w:t>12</w:t>
            </w:r>
            <w:r>
              <w:rPr>
                <w:noProof/>
                <w:webHidden/>
              </w:rPr>
              <w:fldChar w:fldCharType="end"/>
            </w:r>
          </w:hyperlink>
        </w:p>
        <w:p w14:paraId="377CA025" w14:textId="5929B998" w:rsidR="003E0A4F" w:rsidRDefault="003E0A4F">
          <w:pPr>
            <w:pStyle w:val="TOC2"/>
            <w:tabs>
              <w:tab w:val="right" w:leader="dot" w:pos="9016"/>
            </w:tabs>
            <w:rPr>
              <w:noProof/>
              <w:lang w:eastAsia="en-GB"/>
            </w:rPr>
          </w:pPr>
          <w:hyperlink w:anchor="_Toc214545607" w:history="1">
            <w:r w:rsidRPr="00AF7A77">
              <w:rPr>
                <w:rStyle w:val="Hyperlink"/>
                <w:rFonts w:asciiTheme="minorBidi" w:hAnsiTheme="minorBidi"/>
                <w:noProof/>
              </w:rPr>
              <w:t>Slide 4 (Challenges)</w:t>
            </w:r>
            <w:r>
              <w:rPr>
                <w:noProof/>
                <w:webHidden/>
              </w:rPr>
              <w:tab/>
            </w:r>
            <w:r>
              <w:rPr>
                <w:noProof/>
                <w:webHidden/>
              </w:rPr>
              <w:fldChar w:fldCharType="begin"/>
            </w:r>
            <w:r>
              <w:rPr>
                <w:noProof/>
                <w:webHidden/>
              </w:rPr>
              <w:instrText xml:space="preserve"> PAGEREF _Toc214545607 \h </w:instrText>
            </w:r>
            <w:r>
              <w:rPr>
                <w:noProof/>
                <w:webHidden/>
              </w:rPr>
            </w:r>
            <w:r>
              <w:rPr>
                <w:noProof/>
                <w:webHidden/>
              </w:rPr>
              <w:fldChar w:fldCharType="separate"/>
            </w:r>
            <w:r>
              <w:rPr>
                <w:noProof/>
                <w:webHidden/>
              </w:rPr>
              <w:t>13</w:t>
            </w:r>
            <w:r>
              <w:rPr>
                <w:noProof/>
                <w:webHidden/>
              </w:rPr>
              <w:fldChar w:fldCharType="end"/>
            </w:r>
          </w:hyperlink>
        </w:p>
        <w:p w14:paraId="43188368" w14:textId="1761BD78" w:rsidR="003E0A4F" w:rsidRDefault="003E0A4F">
          <w:pPr>
            <w:pStyle w:val="TOC2"/>
            <w:tabs>
              <w:tab w:val="right" w:leader="dot" w:pos="9016"/>
            </w:tabs>
            <w:rPr>
              <w:noProof/>
              <w:lang w:eastAsia="en-GB"/>
            </w:rPr>
          </w:pPr>
          <w:hyperlink w:anchor="_Toc214545608" w:history="1">
            <w:r w:rsidRPr="00AF7A77">
              <w:rPr>
                <w:rStyle w:val="Hyperlink"/>
                <w:rFonts w:asciiTheme="minorBidi" w:hAnsiTheme="minorBidi"/>
                <w:noProof/>
              </w:rPr>
              <w:t>Slide 5 (Successes)</w:t>
            </w:r>
            <w:r>
              <w:rPr>
                <w:noProof/>
                <w:webHidden/>
              </w:rPr>
              <w:tab/>
            </w:r>
            <w:r>
              <w:rPr>
                <w:noProof/>
                <w:webHidden/>
              </w:rPr>
              <w:fldChar w:fldCharType="begin"/>
            </w:r>
            <w:r>
              <w:rPr>
                <w:noProof/>
                <w:webHidden/>
              </w:rPr>
              <w:instrText xml:space="preserve"> PAGEREF _Toc214545608 \h </w:instrText>
            </w:r>
            <w:r>
              <w:rPr>
                <w:noProof/>
                <w:webHidden/>
              </w:rPr>
            </w:r>
            <w:r>
              <w:rPr>
                <w:noProof/>
                <w:webHidden/>
              </w:rPr>
              <w:fldChar w:fldCharType="separate"/>
            </w:r>
            <w:r>
              <w:rPr>
                <w:noProof/>
                <w:webHidden/>
              </w:rPr>
              <w:t>14</w:t>
            </w:r>
            <w:r>
              <w:rPr>
                <w:noProof/>
                <w:webHidden/>
              </w:rPr>
              <w:fldChar w:fldCharType="end"/>
            </w:r>
          </w:hyperlink>
        </w:p>
        <w:p w14:paraId="1E761010" w14:textId="0DA5D77C" w:rsidR="003E0A4F" w:rsidRDefault="003E0A4F">
          <w:pPr>
            <w:pStyle w:val="TOC1"/>
            <w:tabs>
              <w:tab w:val="right" w:leader="dot" w:pos="9016"/>
            </w:tabs>
            <w:rPr>
              <w:noProof/>
              <w:lang w:eastAsia="en-GB"/>
            </w:rPr>
          </w:pPr>
          <w:hyperlink w:anchor="_Toc214545609" w:history="1">
            <w:r w:rsidRPr="00AF7A77">
              <w:rPr>
                <w:rStyle w:val="Hyperlink"/>
                <w:rFonts w:asciiTheme="minorBidi" w:hAnsiTheme="minorBidi"/>
                <w:noProof/>
              </w:rPr>
              <w:t>Reference List</w:t>
            </w:r>
            <w:r>
              <w:rPr>
                <w:noProof/>
                <w:webHidden/>
              </w:rPr>
              <w:tab/>
            </w:r>
            <w:r>
              <w:rPr>
                <w:noProof/>
                <w:webHidden/>
              </w:rPr>
              <w:fldChar w:fldCharType="begin"/>
            </w:r>
            <w:r>
              <w:rPr>
                <w:noProof/>
                <w:webHidden/>
              </w:rPr>
              <w:instrText xml:space="preserve"> PAGEREF _Toc214545609 \h </w:instrText>
            </w:r>
            <w:r>
              <w:rPr>
                <w:noProof/>
                <w:webHidden/>
              </w:rPr>
            </w:r>
            <w:r>
              <w:rPr>
                <w:noProof/>
                <w:webHidden/>
              </w:rPr>
              <w:fldChar w:fldCharType="separate"/>
            </w:r>
            <w:r>
              <w:rPr>
                <w:noProof/>
                <w:webHidden/>
              </w:rPr>
              <w:t>15</w:t>
            </w:r>
            <w:r>
              <w:rPr>
                <w:noProof/>
                <w:webHidden/>
              </w:rPr>
              <w:fldChar w:fldCharType="end"/>
            </w:r>
          </w:hyperlink>
        </w:p>
        <w:p w14:paraId="1AC31F18" w14:textId="32530324" w:rsidR="00EA267D" w:rsidRDefault="00EA267D" w:rsidP="00443A91">
          <w:pPr>
            <w:spacing w:line="360" w:lineRule="auto"/>
            <w:jc w:val="both"/>
          </w:pPr>
          <w:r>
            <w:rPr>
              <w:b/>
              <w:bCs/>
              <w:noProof/>
            </w:rPr>
            <w:fldChar w:fldCharType="end"/>
          </w:r>
        </w:p>
      </w:sdtContent>
    </w:sdt>
    <w:p w14:paraId="54AE9321" w14:textId="77777777" w:rsidR="00EA267D" w:rsidRDefault="00EA267D" w:rsidP="00443A91">
      <w:pPr>
        <w:spacing w:line="360" w:lineRule="auto"/>
        <w:jc w:val="both"/>
        <w:rPr>
          <w:rFonts w:asciiTheme="minorBidi" w:hAnsiTheme="minorBidi"/>
          <w:b/>
          <w:bCs/>
          <w:color w:val="FF0000"/>
        </w:rPr>
      </w:pPr>
    </w:p>
    <w:p w14:paraId="49AC194B" w14:textId="77777777" w:rsidR="00EE60FA" w:rsidRDefault="00EE60FA" w:rsidP="00443A91">
      <w:pPr>
        <w:spacing w:line="360" w:lineRule="auto"/>
        <w:jc w:val="both"/>
        <w:rPr>
          <w:rFonts w:asciiTheme="minorBidi" w:hAnsiTheme="minorBidi"/>
          <w:b/>
          <w:bCs/>
          <w:color w:val="FF0000"/>
        </w:rPr>
      </w:pPr>
    </w:p>
    <w:p w14:paraId="6253E25F" w14:textId="77777777" w:rsidR="00EE60FA" w:rsidRPr="0040098D" w:rsidRDefault="00EE60FA" w:rsidP="00443A91">
      <w:pPr>
        <w:spacing w:line="360" w:lineRule="auto"/>
        <w:jc w:val="both"/>
        <w:rPr>
          <w:rFonts w:asciiTheme="minorBidi" w:hAnsiTheme="minorBidi"/>
          <w:b/>
          <w:bCs/>
          <w:color w:val="FF0000"/>
        </w:rPr>
      </w:pPr>
    </w:p>
    <w:p w14:paraId="32FEAAC4" w14:textId="01CEA9E2" w:rsidR="00021CFE" w:rsidRPr="00EA267D" w:rsidRDefault="00861BC8" w:rsidP="00443A91">
      <w:pPr>
        <w:pStyle w:val="Heading1"/>
        <w:spacing w:line="360" w:lineRule="auto"/>
        <w:jc w:val="both"/>
        <w:rPr>
          <w:rFonts w:asciiTheme="minorBidi" w:hAnsiTheme="minorBidi" w:cstheme="minorBidi"/>
          <w:sz w:val="32"/>
          <w:szCs w:val="32"/>
        </w:rPr>
      </w:pPr>
      <w:bookmarkStart w:id="1" w:name="_Toc214545591"/>
      <w:r w:rsidRPr="00EA267D">
        <w:rPr>
          <w:rFonts w:asciiTheme="minorBidi" w:hAnsiTheme="minorBidi" w:cstheme="minorBidi"/>
          <w:sz w:val="32"/>
          <w:szCs w:val="32"/>
        </w:rPr>
        <w:lastRenderedPageBreak/>
        <w:t>Component 1 – Research and Planning</w:t>
      </w:r>
      <w:bookmarkEnd w:id="1"/>
      <w:r w:rsidRPr="00EA267D">
        <w:rPr>
          <w:rFonts w:asciiTheme="minorBidi" w:hAnsiTheme="minorBidi" w:cstheme="minorBidi"/>
          <w:sz w:val="32"/>
          <w:szCs w:val="32"/>
        </w:rPr>
        <w:t xml:space="preserve"> </w:t>
      </w:r>
    </w:p>
    <w:p w14:paraId="21B05A55" w14:textId="3FCC0AD5" w:rsidR="00861BC8" w:rsidRPr="00EB77D7" w:rsidRDefault="00861BC8" w:rsidP="00443A91">
      <w:pPr>
        <w:pStyle w:val="Heading2"/>
        <w:spacing w:line="360" w:lineRule="auto"/>
        <w:jc w:val="both"/>
        <w:rPr>
          <w:rFonts w:asciiTheme="minorBidi" w:hAnsiTheme="minorBidi" w:cstheme="minorBidi"/>
          <w:sz w:val="28"/>
          <w:szCs w:val="28"/>
        </w:rPr>
      </w:pPr>
      <w:bookmarkStart w:id="2" w:name="_Toc214545592"/>
      <w:r w:rsidRPr="00EB77D7">
        <w:rPr>
          <w:rFonts w:asciiTheme="minorBidi" w:hAnsiTheme="minorBidi" w:cstheme="minorBidi"/>
          <w:sz w:val="28"/>
          <w:szCs w:val="28"/>
        </w:rPr>
        <w:t>Source Exploration</w:t>
      </w:r>
      <w:bookmarkEnd w:id="2"/>
    </w:p>
    <w:p w14:paraId="7CB9B175" w14:textId="386B0A9E" w:rsidR="00DF34A0" w:rsidRDefault="004B5652" w:rsidP="00443A91">
      <w:pPr>
        <w:pStyle w:val="Standard"/>
        <w:spacing w:line="360" w:lineRule="auto"/>
        <w:jc w:val="both"/>
      </w:pPr>
      <w:r>
        <w:rPr>
          <w:rFonts w:ascii="Arial" w:hAnsi="Arial"/>
        </w:rPr>
        <w:br/>
      </w:r>
      <w:r w:rsidR="00DF34A0">
        <w:rPr>
          <w:rFonts w:ascii="Arial" w:hAnsi="Arial"/>
        </w:rPr>
        <w:t xml:space="preserve">For this research, I have chosen The Study Skills Handbook by Stella Cottrell. This guide offers university students reliable and practical strategies and is widely recognised as a trustworthy educational resource, </w:t>
      </w:r>
      <w:r w:rsidR="00D44D1C">
        <w:rPr>
          <w:rFonts w:ascii="Arial" w:hAnsi="Arial"/>
        </w:rPr>
        <w:t>as mention</w:t>
      </w:r>
      <w:r w:rsidR="00C24EAE">
        <w:rPr>
          <w:rFonts w:ascii="Arial" w:hAnsi="Arial"/>
        </w:rPr>
        <w:t>ed</w:t>
      </w:r>
      <w:r w:rsidR="00D44D1C">
        <w:rPr>
          <w:rFonts w:ascii="Arial" w:hAnsi="Arial"/>
        </w:rPr>
        <w:t xml:space="preserve"> on Bloomsbury </w:t>
      </w:r>
      <w:r w:rsidR="00C24EAE">
        <w:rPr>
          <w:rFonts w:ascii="Arial" w:hAnsi="Arial"/>
        </w:rPr>
        <w:t xml:space="preserve">Publishing website </w:t>
      </w:r>
      <w:hyperlink r:id="rId9" w:history="1">
        <w:r w:rsidR="00C24EAE" w:rsidRPr="000534F3">
          <w:rPr>
            <w:rStyle w:val="Hyperlink"/>
            <w:rFonts w:ascii="Arial" w:hAnsi="Arial"/>
          </w:rPr>
          <w:t>https://www.bloomsbury.com/uk/study-skills-handbook-9781350421271/</w:t>
        </w:r>
      </w:hyperlink>
      <w:r w:rsidR="00BB5A5A">
        <w:rPr>
          <w:rFonts w:ascii="Arial" w:hAnsi="Arial"/>
        </w:rPr>
        <w:t xml:space="preserve"> </w:t>
      </w:r>
      <w:r w:rsidR="00DF34A0" w:rsidRPr="00B45969">
        <w:rPr>
          <w:rFonts w:ascii="Arial" w:hAnsi="Arial"/>
        </w:rPr>
        <w:t xml:space="preserve">(2025) (Accessed: 19/11/2025). </w:t>
      </w:r>
      <w:r w:rsidR="00DF34A0">
        <w:rPr>
          <w:rFonts w:ascii="Arial" w:hAnsi="Arial"/>
        </w:rPr>
        <w:t>The book presents research-based advice on managing time, developing research and academic writing skills, enhancing critical thinking, and adapting study techniques for digital, hybrid, or distance-learning.</w:t>
      </w:r>
      <w:r w:rsidR="00BB5A5A">
        <w:rPr>
          <w:rFonts w:ascii="Arial" w:hAnsi="Arial"/>
        </w:rPr>
        <w:br/>
      </w:r>
      <w:r w:rsidR="007C46C4">
        <w:rPr>
          <w:rFonts w:ascii="Arial" w:hAnsi="Arial"/>
        </w:rPr>
        <w:br/>
      </w:r>
      <w:r w:rsidR="00DF34A0">
        <w:rPr>
          <w:rFonts w:ascii="Arial" w:hAnsi="Arial"/>
        </w:rPr>
        <w:t>Cottrell (2024) emphasises that students achieve their best results through personalized study routines which match their learning needs. They must learn how to approach technology and online learning purposefully, while maintaining focus, controlling distractions, and using digital tools effectively. In the digital era, students face challenges such as information overload and social isolation. They can overcome these through planned routines, critical thinking and digital literacy. I chose the handbook because it addresses specific difficulties that students encounter in online and blended learning environments and offers strategies to manage independent and self-paced</w:t>
      </w:r>
      <w:r w:rsidR="008578BB">
        <w:rPr>
          <w:rFonts w:ascii="Arial" w:hAnsi="Arial"/>
        </w:rPr>
        <w:t xml:space="preserve"> </w:t>
      </w:r>
      <w:r w:rsidR="00DF34A0">
        <w:rPr>
          <w:rFonts w:ascii="Arial" w:hAnsi="Arial"/>
        </w:rPr>
        <w:t>study effectively</w:t>
      </w:r>
      <w:r w:rsidR="007C46C4">
        <w:rPr>
          <w:rFonts w:ascii="Arial" w:hAnsi="Arial"/>
        </w:rPr>
        <w:t>.</w:t>
      </w:r>
      <w:r w:rsidR="00BB5A5A">
        <w:rPr>
          <w:rFonts w:ascii="Arial" w:hAnsi="Arial"/>
        </w:rPr>
        <w:br/>
      </w:r>
      <w:r w:rsidR="007C46C4">
        <w:rPr>
          <w:rFonts w:ascii="Arial" w:hAnsi="Arial"/>
        </w:rPr>
        <w:br/>
      </w:r>
      <w:r w:rsidR="00DF34A0">
        <w:rPr>
          <w:rFonts w:ascii="Arial" w:hAnsi="Arial"/>
        </w:rPr>
        <w:t>According to Cite Them Right (2022), students should evaluate their sources by considering factors such as currency, relevance, authority, currency, and purpose. These principles are also reflected in the CRAAP test framework for assessing information credibility (Sye and Thompson, 2023). The Study Skills Handbook by Cottrell (2024) meets all these requirements because it provides an updated version for online learning while serving students who study digitally. It also demonstrates expert knowledge to help students achieve academic success.</w:t>
      </w:r>
      <w:r w:rsidR="00DF34A0">
        <w:rPr>
          <w:rFonts w:ascii="Arial" w:hAnsi="Arial"/>
        </w:rPr>
        <w:br/>
      </w:r>
    </w:p>
    <w:p w14:paraId="06D77C5A" w14:textId="107F6F2D" w:rsidR="00A36F52" w:rsidRPr="0040098D" w:rsidRDefault="00BB5A5A" w:rsidP="00443A91">
      <w:pPr>
        <w:pStyle w:val="ListParagraph"/>
        <w:spacing w:line="360" w:lineRule="auto"/>
        <w:jc w:val="both"/>
        <w:rPr>
          <w:rFonts w:asciiTheme="minorBidi" w:hAnsiTheme="minorBidi"/>
        </w:rPr>
      </w:pPr>
      <w:r>
        <w:rPr>
          <w:rFonts w:asciiTheme="minorBidi" w:hAnsiTheme="minorBidi"/>
        </w:rPr>
        <w:br/>
      </w:r>
    </w:p>
    <w:p w14:paraId="7CC50AF7" w14:textId="20C0296A" w:rsidR="00585C00" w:rsidRPr="00EB77D7" w:rsidRDefault="00585C00" w:rsidP="00443A91">
      <w:pPr>
        <w:pStyle w:val="Heading2"/>
        <w:spacing w:line="360" w:lineRule="auto"/>
        <w:jc w:val="both"/>
        <w:rPr>
          <w:rFonts w:asciiTheme="minorBidi" w:hAnsiTheme="minorBidi" w:cstheme="minorBidi"/>
          <w:sz w:val="28"/>
          <w:szCs w:val="28"/>
        </w:rPr>
      </w:pPr>
      <w:bookmarkStart w:id="3" w:name="_Toc214545593"/>
      <w:r w:rsidRPr="00EB77D7">
        <w:rPr>
          <w:rFonts w:asciiTheme="minorBidi" w:hAnsiTheme="minorBidi" w:cstheme="minorBidi"/>
          <w:sz w:val="28"/>
          <w:szCs w:val="28"/>
        </w:rPr>
        <w:lastRenderedPageBreak/>
        <w:t>Key Challenge for Students</w:t>
      </w:r>
      <w:bookmarkEnd w:id="3"/>
      <w:r w:rsidRPr="00EB77D7">
        <w:rPr>
          <w:rFonts w:asciiTheme="minorBidi" w:hAnsiTheme="minorBidi" w:cstheme="minorBidi"/>
          <w:sz w:val="28"/>
          <w:szCs w:val="28"/>
        </w:rPr>
        <w:t xml:space="preserve"> </w:t>
      </w:r>
    </w:p>
    <w:p w14:paraId="3FA9C707" w14:textId="77BE6F61" w:rsidR="00FD7EA2" w:rsidRPr="009F3FF4" w:rsidRDefault="000044BE" w:rsidP="000044BE">
      <w:pPr>
        <w:spacing w:line="360" w:lineRule="auto"/>
        <w:jc w:val="both"/>
        <w:rPr>
          <w:rFonts w:asciiTheme="minorBidi" w:hAnsiTheme="minorBidi"/>
        </w:rPr>
      </w:pPr>
      <w:bookmarkStart w:id="4" w:name="_Hlk214454666"/>
      <w:r>
        <w:rPr>
          <w:rFonts w:asciiTheme="minorBidi" w:hAnsiTheme="minorBidi"/>
        </w:rPr>
        <w:br/>
      </w:r>
      <w:r w:rsidR="003A5491">
        <w:rPr>
          <w:rFonts w:ascii="Arial" w:hAnsi="Arial"/>
          <w:color w:val="000000"/>
        </w:rPr>
        <w:t xml:space="preserve">Scholars face major obstacles in the modern digital age because they struggle to maintain their attention while dealing with various distractions. They struggle to focus on their studies because they receive notifications through social media platforms and messaging applications. </w:t>
      </w:r>
      <w:r w:rsidR="003A5491">
        <w:rPr>
          <w:rFonts w:ascii="Arial" w:hAnsi="Arial"/>
          <w:color w:val="000000"/>
        </w:rPr>
        <w:br/>
      </w:r>
      <w:r w:rsidR="007C46C4">
        <w:rPr>
          <w:rFonts w:ascii="Arial" w:hAnsi="Arial"/>
          <w:color w:val="000000"/>
        </w:rPr>
        <w:br/>
      </w:r>
      <w:r w:rsidR="003A5491">
        <w:rPr>
          <w:rFonts w:ascii="Arial" w:hAnsi="Arial"/>
          <w:color w:val="000000"/>
        </w:rPr>
        <w:t>Cottrell (2019) explains that concentration is a vital study skill, and students must manage their time effectively to prevent procrastination. From my experience, studying online can be challenging because it is easy to switch between academic and non-academic</w:t>
      </w:r>
      <w:r w:rsidR="007C46C4">
        <w:rPr>
          <w:rFonts w:ascii="Arial" w:hAnsi="Arial"/>
          <w:color w:val="000000"/>
        </w:rPr>
        <w:t xml:space="preserve"> </w:t>
      </w:r>
      <w:r w:rsidR="003A5491">
        <w:rPr>
          <w:rFonts w:ascii="Arial" w:hAnsi="Arial"/>
          <w:color w:val="000000"/>
        </w:rPr>
        <w:t>websites.</w:t>
      </w:r>
      <w:r w:rsidR="003A5491">
        <w:rPr>
          <w:rFonts w:ascii="Arial" w:hAnsi="Arial"/>
          <w:color w:val="000000"/>
        </w:rPr>
        <w:br/>
      </w:r>
      <w:r w:rsidR="000E36BF">
        <w:rPr>
          <w:rFonts w:ascii="Arial" w:hAnsi="Arial"/>
          <w:color w:val="000000"/>
        </w:rPr>
        <w:br/>
      </w:r>
      <w:r w:rsidR="003A5491">
        <w:rPr>
          <w:rFonts w:ascii="Arial" w:hAnsi="Arial"/>
          <w:color w:val="000000"/>
        </w:rPr>
        <w:t>The book highlights the importance of this problem because students’ academic achievements depend on their ability to concentrate according to McMillan (2021). Without proper focus, students only process information at a surface level, which weakens understanding and critical thinking (Cottrell, 2023).</w:t>
      </w:r>
      <w:bookmarkEnd w:id="4"/>
      <w:r w:rsidR="004B5652">
        <w:rPr>
          <w:rFonts w:ascii="Arial" w:hAnsi="Arial"/>
          <w:color w:val="000000"/>
        </w:rPr>
        <w:br/>
      </w:r>
    </w:p>
    <w:p w14:paraId="588BED46" w14:textId="2C6B4999" w:rsidR="00585C00" w:rsidRPr="00EB77D7" w:rsidRDefault="00585C00" w:rsidP="00443A91">
      <w:pPr>
        <w:pStyle w:val="Heading2"/>
        <w:spacing w:line="360" w:lineRule="auto"/>
        <w:jc w:val="both"/>
        <w:rPr>
          <w:rFonts w:asciiTheme="minorBidi" w:hAnsiTheme="minorBidi" w:cstheme="minorBidi"/>
          <w:sz w:val="28"/>
          <w:szCs w:val="28"/>
        </w:rPr>
      </w:pPr>
      <w:bookmarkStart w:id="5" w:name="_Toc214545594"/>
      <w:r w:rsidRPr="00EB77D7">
        <w:rPr>
          <w:rFonts w:asciiTheme="minorBidi" w:hAnsiTheme="minorBidi" w:cstheme="minorBidi"/>
          <w:sz w:val="28"/>
          <w:szCs w:val="28"/>
        </w:rPr>
        <w:t>Key Opportunity for Students</w:t>
      </w:r>
      <w:bookmarkEnd w:id="5"/>
    </w:p>
    <w:p w14:paraId="5CB8AC19" w14:textId="6E869E9C" w:rsidR="005824D7" w:rsidRPr="000044BE" w:rsidRDefault="000044BE" w:rsidP="000044BE">
      <w:pPr>
        <w:spacing w:line="360" w:lineRule="auto"/>
        <w:jc w:val="both"/>
        <w:rPr>
          <w:rFonts w:asciiTheme="minorBidi" w:hAnsiTheme="minorBidi"/>
        </w:rPr>
      </w:pPr>
      <w:bookmarkStart w:id="6" w:name="_Hlk214454734"/>
      <w:r>
        <w:rPr>
          <w:rFonts w:ascii="Arial" w:hAnsi="Arial"/>
        </w:rPr>
        <w:br/>
      </w:r>
      <w:r w:rsidR="00A57FA7" w:rsidRPr="000044BE">
        <w:rPr>
          <w:rFonts w:ascii="Arial" w:hAnsi="Arial"/>
        </w:rPr>
        <w:t>The digital tools provide an essential benefit through their flexible learning approaches. Students can study whenever they can</w:t>
      </w:r>
      <w:r w:rsidR="00610CD6">
        <w:rPr>
          <w:rFonts w:ascii="Arial" w:hAnsi="Arial"/>
        </w:rPr>
        <w:t>,</w:t>
      </w:r>
      <w:r w:rsidR="00A57FA7" w:rsidRPr="000044BE">
        <w:rPr>
          <w:rFonts w:ascii="Arial" w:hAnsi="Arial"/>
        </w:rPr>
        <w:t xml:space="preserve"> and from any location</w:t>
      </w:r>
      <w:r w:rsidR="00610CD6">
        <w:rPr>
          <w:rFonts w:ascii="Arial" w:hAnsi="Arial"/>
        </w:rPr>
        <w:t>,</w:t>
      </w:r>
      <w:r w:rsidR="00A57FA7" w:rsidRPr="000044BE">
        <w:rPr>
          <w:rFonts w:ascii="Arial" w:hAnsi="Arial"/>
        </w:rPr>
        <w:t xml:space="preserve"> because they have access to materials and support through online platforms. In her book, Cottrell (2019) shows that students learn independently when they can study at their own peace because this method allows them to take control of their learning progress. The digital resources serve mature and distance learners who need to manage their education alongside their professional duties and family responsibilities according to Burroughs (2019). </w:t>
      </w:r>
      <w:r w:rsidR="00610CD6">
        <w:rPr>
          <w:rFonts w:ascii="Arial" w:hAnsi="Arial"/>
        </w:rPr>
        <w:br/>
      </w:r>
      <w:r w:rsidR="00A57FA7" w:rsidRPr="000044BE">
        <w:rPr>
          <w:rFonts w:ascii="Arial" w:hAnsi="Arial"/>
        </w:rPr>
        <w:t xml:space="preserve">The tools, according to McMillan (2021) provide all students with equal access to vital educational materials which help them learn better and easier. The experience I gained from using online platforms taught me better time management skills which allow me study effectively while handling my </w:t>
      </w:r>
      <w:r w:rsidR="008762E4">
        <w:rPr>
          <w:rFonts w:ascii="Arial" w:hAnsi="Arial"/>
        </w:rPr>
        <w:t xml:space="preserve">other </w:t>
      </w:r>
      <w:r w:rsidR="00A57FA7" w:rsidRPr="000044BE">
        <w:rPr>
          <w:rFonts w:ascii="Arial" w:hAnsi="Arial"/>
        </w:rPr>
        <w:t>responsibilities.</w:t>
      </w:r>
      <w:r w:rsidR="006116ED">
        <w:rPr>
          <w:rFonts w:ascii="Arial" w:hAnsi="Arial"/>
        </w:rPr>
        <w:t xml:space="preserve"> </w:t>
      </w:r>
      <w:r w:rsidR="003033CE">
        <w:rPr>
          <w:rFonts w:ascii="Arial" w:hAnsi="Arial"/>
        </w:rPr>
        <w:t>One of the</w:t>
      </w:r>
      <w:r w:rsidR="000534A5">
        <w:rPr>
          <w:rFonts w:ascii="Arial" w:hAnsi="Arial"/>
        </w:rPr>
        <w:t xml:space="preserve"> time </w:t>
      </w:r>
      <w:r w:rsidR="00757578">
        <w:rPr>
          <w:rFonts w:ascii="Arial" w:hAnsi="Arial"/>
        </w:rPr>
        <w:t>management</w:t>
      </w:r>
      <w:r w:rsidR="003033CE">
        <w:rPr>
          <w:rFonts w:ascii="Arial" w:hAnsi="Arial"/>
        </w:rPr>
        <w:t xml:space="preserve"> tools that I </w:t>
      </w:r>
      <w:r w:rsidR="00EF6E09">
        <w:rPr>
          <w:rFonts w:ascii="Arial" w:hAnsi="Arial"/>
        </w:rPr>
        <w:t>frequently</w:t>
      </w:r>
      <w:r w:rsidR="00757578">
        <w:rPr>
          <w:rFonts w:ascii="Arial" w:hAnsi="Arial"/>
        </w:rPr>
        <w:t xml:space="preserve"> </w:t>
      </w:r>
      <w:r w:rsidR="003033CE">
        <w:rPr>
          <w:rFonts w:ascii="Arial" w:hAnsi="Arial"/>
        </w:rPr>
        <w:t xml:space="preserve">use is Google </w:t>
      </w:r>
      <w:r w:rsidR="00757578">
        <w:rPr>
          <w:rFonts w:ascii="Arial" w:hAnsi="Arial"/>
        </w:rPr>
        <w:t>Calendar</w:t>
      </w:r>
      <w:r w:rsidR="001C4EE4">
        <w:rPr>
          <w:rFonts w:ascii="Arial" w:hAnsi="Arial"/>
        </w:rPr>
        <w:t xml:space="preserve">. This app </w:t>
      </w:r>
      <w:r w:rsidR="00757578">
        <w:rPr>
          <w:rFonts w:ascii="Arial" w:hAnsi="Arial"/>
        </w:rPr>
        <w:t>comes</w:t>
      </w:r>
      <w:r w:rsidR="003033CE">
        <w:rPr>
          <w:rFonts w:ascii="Arial" w:hAnsi="Arial"/>
        </w:rPr>
        <w:t xml:space="preserve"> in very </w:t>
      </w:r>
      <w:r w:rsidR="003033CE">
        <w:rPr>
          <w:rFonts w:ascii="Arial" w:hAnsi="Arial"/>
        </w:rPr>
        <w:lastRenderedPageBreak/>
        <w:t xml:space="preserve">handy </w:t>
      </w:r>
      <w:r w:rsidR="00C71FCB">
        <w:rPr>
          <w:rFonts w:ascii="Arial" w:hAnsi="Arial"/>
        </w:rPr>
        <w:t>for university assignments and not only.</w:t>
      </w:r>
      <w:r w:rsidR="004310F3">
        <w:rPr>
          <w:rFonts w:ascii="Arial" w:hAnsi="Arial"/>
        </w:rPr>
        <w:t xml:space="preserve"> </w:t>
      </w:r>
      <w:r w:rsidR="00D03343">
        <w:rPr>
          <w:rFonts w:ascii="Arial" w:hAnsi="Arial"/>
        </w:rPr>
        <w:t>It allows me to set remind</w:t>
      </w:r>
      <w:r w:rsidR="004310F3">
        <w:rPr>
          <w:rFonts w:ascii="Arial" w:hAnsi="Arial"/>
        </w:rPr>
        <w:t xml:space="preserve">ers </w:t>
      </w:r>
      <w:r w:rsidR="006F4B03">
        <w:rPr>
          <w:rFonts w:ascii="Arial" w:hAnsi="Arial"/>
        </w:rPr>
        <w:t>before the assignment is due</w:t>
      </w:r>
      <w:r w:rsidR="003A0A99">
        <w:rPr>
          <w:rFonts w:ascii="Arial" w:hAnsi="Arial"/>
        </w:rPr>
        <w:t xml:space="preserve"> </w:t>
      </w:r>
      <w:r w:rsidR="004310F3">
        <w:rPr>
          <w:rFonts w:ascii="Arial" w:hAnsi="Arial"/>
        </w:rPr>
        <w:t>and track due date</w:t>
      </w:r>
      <w:r w:rsidR="003A0A99">
        <w:rPr>
          <w:rFonts w:ascii="Arial" w:hAnsi="Arial"/>
        </w:rPr>
        <w:t>s</w:t>
      </w:r>
      <w:r w:rsidR="004310F3">
        <w:rPr>
          <w:rFonts w:ascii="Arial" w:hAnsi="Arial"/>
        </w:rPr>
        <w:t xml:space="preserve"> for </w:t>
      </w:r>
      <w:r w:rsidR="00C76383">
        <w:rPr>
          <w:rFonts w:ascii="Arial" w:hAnsi="Arial"/>
        </w:rPr>
        <w:t>tasks with deadlines.</w:t>
      </w:r>
      <w:r w:rsidR="00FB297D" w:rsidRPr="000044BE">
        <w:rPr>
          <w:rFonts w:ascii="Arial" w:hAnsi="Arial"/>
        </w:rPr>
        <w:br/>
      </w:r>
      <w:r w:rsidR="00B936B8">
        <w:rPr>
          <w:rFonts w:ascii="Arial" w:hAnsi="Arial"/>
        </w:rPr>
        <w:br/>
      </w:r>
      <w:r w:rsidR="00A57FA7" w:rsidRPr="000044BE">
        <w:rPr>
          <w:rFonts w:ascii="Arial" w:hAnsi="Arial"/>
        </w:rPr>
        <w:br/>
      </w:r>
      <w:bookmarkEnd w:id="6"/>
    </w:p>
    <w:p w14:paraId="08192CB9" w14:textId="2BC2EA03" w:rsidR="00585C00" w:rsidRPr="00886678" w:rsidRDefault="00585C00" w:rsidP="00443A91">
      <w:pPr>
        <w:pStyle w:val="Heading2"/>
        <w:spacing w:line="360" w:lineRule="auto"/>
        <w:jc w:val="both"/>
        <w:rPr>
          <w:rFonts w:asciiTheme="minorBidi" w:hAnsiTheme="minorBidi" w:cstheme="minorBidi"/>
          <w:sz w:val="28"/>
          <w:szCs w:val="28"/>
        </w:rPr>
      </w:pPr>
      <w:bookmarkStart w:id="7" w:name="_Toc214545595"/>
      <w:r w:rsidRPr="00886678">
        <w:rPr>
          <w:rFonts w:asciiTheme="minorBidi" w:hAnsiTheme="minorBidi" w:cstheme="minorBidi"/>
          <w:sz w:val="28"/>
          <w:szCs w:val="28"/>
        </w:rPr>
        <w:t>Planning Your Report</w:t>
      </w:r>
      <w:bookmarkEnd w:id="7"/>
      <w:r w:rsidR="003F34B2">
        <w:rPr>
          <w:rFonts w:asciiTheme="minorBidi" w:hAnsiTheme="minorBidi" w:cstheme="minorBidi"/>
          <w:sz w:val="28"/>
          <w:szCs w:val="28"/>
        </w:rPr>
        <w:t xml:space="preserve"> </w:t>
      </w:r>
    </w:p>
    <w:p w14:paraId="316537BF" w14:textId="6EC5A6DD" w:rsidR="00585C00" w:rsidRPr="00B77AA1" w:rsidRDefault="00B936B8" w:rsidP="00B936B8">
      <w:pPr>
        <w:spacing w:line="360" w:lineRule="auto"/>
        <w:jc w:val="both"/>
        <w:rPr>
          <w:rFonts w:asciiTheme="minorBidi" w:hAnsiTheme="minorBidi"/>
        </w:rPr>
      </w:pPr>
      <w:r>
        <w:rPr>
          <w:rFonts w:asciiTheme="minorBidi" w:hAnsiTheme="minorBidi"/>
        </w:rPr>
        <w:br/>
      </w:r>
      <w:r w:rsidR="00B77AA1" w:rsidRPr="00B77AA1">
        <w:rPr>
          <w:rFonts w:ascii="Arial" w:hAnsi="Arial"/>
          <w:color w:val="000000"/>
        </w:rPr>
        <w:t xml:space="preserve">I will focus equally on both positive and negative elements in Component 2 to create a balanced view. I plan to include examples such as Pomodoro Technique, digital distractions, and online learning resources. </w:t>
      </w:r>
      <w:r w:rsidR="00B77AA1" w:rsidRPr="00B77AA1">
        <w:rPr>
          <w:rFonts w:ascii="Arial" w:hAnsi="Arial"/>
          <w:color w:val="000000"/>
        </w:rPr>
        <w:br/>
        <w:t>My report will be structured as follows:</w:t>
      </w:r>
      <w:r w:rsidR="00B77AA1" w:rsidRPr="00B77AA1">
        <w:rPr>
          <w:rFonts w:ascii="Arial" w:hAnsi="Arial"/>
          <w:color w:val="000000"/>
        </w:rPr>
        <w:br/>
        <w:t xml:space="preserve">  →Introduction</w:t>
      </w:r>
      <w:r w:rsidR="00B77AA1" w:rsidRPr="00B77AA1">
        <w:rPr>
          <w:rFonts w:ascii="Arial" w:hAnsi="Arial"/>
          <w:color w:val="000000"/>
        </w:rPr>
        <w:br/>
        <w:t xml:space="preserve"> →Challenges</w:t>
      </w:r>
      <w:r w:rsidR="00B77AA1" w:rsidRPr="00B77AA1">
        <w:rPr>
          <w:rFonts w:ascii="Arial" w:hAnsi="Arial"/>
          <w:color w:val="000000"/>
        </w:rPr>
        <w:br/>
        <w:t xml:space="preserve"> →Opportunities</w:t>
      </w:r>
      <w:r w:rsidR="00B77AA1" w:rsidRPr="00B77AA1">
        <w:rPr>
          <w:rFonts w:ascii="Arial" w:hAnsi="Arial"/>
          <w:color w:val="000000"/>
        </w:rPr>
        <w:br/>
        <w:t xml:space="preserve"> →Adaptation Strategies </w:t>
      </w:r>
      <w:r w:rsidR="00B77AA1" w:rsidRPr="00B77AA1">
        <w:rPr>
          <w:rFonts w:ascii="Arial" w:hAnsi="Arial"/>
          <w:color w:val="000000"/>
        </w:rPr>
        <w:br/>
        <w:t xml:space="preserve"> →Conclusion.</w:t>
      </w:r>
      <w:r>
        <w:rPr>
          <w:rFonts w:ascii="Arial" w:hAnsi="Arial"/>
          <w:color w:val="000000"/>
        </w:rPr>
        <w:br/>
      </w:r>
      <w:r>
        <w:rPr>
          <w:rFonts w:ascii="Arial" w:hAnsi="Arial"/>
          <w:color w:val="000000"/>
        </w:rPr>
        <w:br/>
      </w:r>
    </w:p>
    <w:p w14:paraId="43F597C2" w14:textId="7041893D" w:rsidR="00861BC8" w:rsidRPr="00EE60FA" w:rsidRDefault="00585C00" w:rsidP="00443A91">
      <w:pPr>
        <w:pStyle w:val="Heading2"/>
        <w:spacing w:line="360" w:lineRule="auto"/>
        <w:jc w:val="both"/>
        <w:rPr>
          <w:rFonts w:asciiTheme="minorBidi" w:hAnsiTheme="minorBidi" w:cstheme="minorBidi"/>
          <w:sz w:val="28"/>
          <w:szCs w:val="28"/>
        </w:rPr>
      </w:pPr>
      <w:bookmarkStart w:id="8" w:name="_Toc214545596"/>
      <w:r w:rsidRPr="00EE60FA">
        <w:rPr>
          <w:rFonts w:asciiTheme="minorBidi" w:hAnsiTheme="minorBidi" w:cstheme="minorBidi"/>
          <w:sz w:val="28"/>
          <w:szCs w:val="28"/>
        </w:rPr>
        <w:t>Timeline for Component 2</w:t>
      </w:r>
      <w:bookmarkEnd w:id="8"/>
    </w:p>
    <w:tbl>
      <w:tblPr>
        <w:tblStyle w:val="TableGrid"/>
        <w:tblW w:w="0" w:type="auto"/>
        <w:tblLook w:val="04A0" w:firstRow="1" w:lastRow="0" w:firstColumn="1" w:lastColumn="0" w:noHBand="0" w:noVBand="1"/>
      </w:tblPr>
      <w:tblGrid>
        <w:gridCol w:w="4511"/>
        <w:gridCol w:w="4505"/>
      </w:tblGrid>
      <w:tr w:rsidR="00585C00" w:rsidRPr="0040098D" w14:paraId="188BFEBB" w14:textId="77777777" w:rsidTr="007D045D">
        <w:tc>
          <w:tcPr>
            <w:tcW w:w="4511" w:type="dxa"/>
          </w:tcPr>
          <w:p w14:paraId="26F57377" w14:textId="77777777" w:rsidR="00585C00" w:rsidRPr="0040098D" w:rsidRDefault="00585C00" w:rsidP="00443A91">
            <w:pPr>
              <w:spacing w:after="160" w:line="360" w:lineRule="auto"/>
              <w:jc w:val="both"/>
              <w:rPr>
                <w:rFonts w:asciiTheme="minorBidi" w:hAnsiTheme="minorBidi"/>
                <w:b/>
                <w:bCs/>
              </w:rPr>
            </w:pPr>
            <w:r w:rsidRPr="0040098D">
              <w:rPr>
                <w:rFonts w:asciiTheme="minorBidi" w:hAnsiTheme="minorBidi"/>
                <w:b/>
                <w:bCs/>
              </w:rPr>
              <w:t>Task</w:t>
            </w:r>
          </w:p>
        </w:tc>
        <w:tc>
          <w:tcPr>
            <w:tcW w:w="4505" w:type="dxa"/>
          </w:tcPr>
          <w:p w14:paraId="315B59AD" w14:textId="77777777" w:rsidR="00585C00" w:rsidRPr="0040098D" w:rsidRDefault="00585C00" w:rsidP="00443A91">
            <w:pPr>
              <w:spacing w:after="160" w:line="360" w:lineRule="auto"/>
              <w:jc w:val="both"/>
              <w:rPr>
                <w:rFonts w:asciiTheme="minorBidi" w:hAnsiTheme="minorBidi"/>
                <w:b/>
                <w:bCs/>
              </w:rPr>
            </w:pPr>
            <w:r w:rsidRPr="0040098D">
              <w:rPr>
                <w:rFonts w:asciiTheme="minorBidi" w:hAnsiTheme="minorBidi"/>
                <w:b/>
                <w:bCs/>
              </w:rPr>
              <w:t>Date/ Deadline</w:t>
            </w:r>
          </w:p>
        </w:tc>
      </w:tr>
      <w:tr w:rsidR="007D045D" w:rsidRPr="0040098D" w14:paraId="1DE42FB5" w14:textId="77777777" w:rsidTr="007D045D">
        <w:tc>
          <w:tcPr>
            <w:tcW w:w="4511" w:type="dxa"/>
          </w:tcPr>
          <w:p w14:paraId="4DB80298" w14:textId="77777777" w:rsidR="007D045D" w:rsidRPr="0040098D" w:rsidRDefault="007D045D" w:rsidP="00443A91">
            <w:pPr>
              <w:spacing w:after="160" w:line="360" w:lineRule="auto"/>
              <w:jc w:val="both"/>
              <w:rPr>
                <w:rFonts w:asciiTheme="minorBidi" w:hAnsiTheme="minorBidi"/>
              </w:rPr>
            </w:pPr>
            <w:r w:rsidRPr="0040098D">
              <w:rPr>
                <w:rFonts w:asciiTheme="minorBidi" w:hAnsiTheme="minorBidi"/>
              </w:rPr>
              <w:t>Finish research</w:t>
            </w:r>
          </w:p>
        </w:tc>
        <w:tc>
          <w:tcPr>
            <w:tcW w:w="4505" w:type="dxa"/>
          </w:tcPr>
          <w:p w14:paraId="27485B52" w14:textId="3EFA18D0" w:rsidR="007D045D" w:rsidRPr="0040098D" w:rsidRDefault="007D045D" w:rsidP="00443A91">
            <w:pPr>
              <w:spacing w:after="160" w:line="360" w:lineRule="auto"/>
              <w:jc w:val="both"/>
              <w:rPr>
                <w:rFonts w:asciiTheme="minorBidi" w:hAnsiTheme="minorBidi"/>
              </w:rPr>
            </w:pPr>
            <w:r>
              <w:rPr>
                <w:rFonts w:ascii="Arial" w:hAnsi="Arial"/>
              </w:rPr>
              <w:t>7 November 2025</w:t>
            </w:r>
          </w:p>
        </w:tc>
      </w:tr>
      <w:tr w:rsidR="007D045D" w:rsidRPr="0040098D" w14:paraId="7942C8D5" w14:textId="77777777" w:rsidTr="007D045D">
        <w:tc>
          <w:tcPr>
            <w:tcW w:w="4511" w:type="dxa"/>
          </w:tcPr>
          <w:p w14:paraId="56070134" w14:textId="77777777" w:rsidR="007D045D" w:rsidRPr="0040098D" w:rsidRDefault="007D045D" w:rsidP="00443A91">
            <w:pPr>
              <w:spacing w:after="160" w:line="360" w:lineRule="auto"/>
              <w:jc w:val="both"/>
              <w:rPr>
                <w:rFonts w:asciiTheme="minorBidi" w:hAnsiTheme="minorBidi"/>
              </w:rPr>
            </w:pPr>
            <w:r w:rsidRPr="0040098D">
              <w:rPr>
                <w:rFonts w:asciiTheme="minorBidi" w:hAnsiTheme="minorBidi"/>
              </w:rPr>
              <w:t>Draft first section</w:t>
            </w:r>
          </w:p>
        </w:tc>
        <w:tc>
          <w:tcPr>
            <w:tcW w:w="4505" w:type="dxa"/>
          </w:tcPr>
          <w:p w14:paraId="65C6088C" w14:textId="1B96C13A" w:rsidR="007D045D" w:rsidRPr="0040098D" w:rsidRDefault="007D045D" w:rsidP="00443A91">
            <w:pPr>
              <w:spacing w:after="160" w:line="360" w:lineRule="auto"/>
              <w:jc w:val="both"/>
              <w:rPr>
                <w:rFonts w:asciiTheme="minorBidi" w:hAnsiTheme="minorBidi"/>
              </w:rPr>
            </w:pPr>
            <w:r>
              <w:rPr>
                <w:rFonts w:ascii="Arial" w:hAnsi="Arial"/>
              </w:rPr>
              <w:t>9 November 2025</w:t>
            </w:r>
          </w:p>
        </w:tc>
      </w:tr>
      <w:tr w:rsidR="007D045D" w:rsidRPr="0040098D" w14:paraId="59BA83F1" w14:textId="77777777" w:rsidTr="007D045D">
        <w:tc>
          <w:tcPr>
            <w:tcW w:w="4511" w:type="dxa"/>
          </w:tcPr>
          <w:p w14:paraId="121F9BC0" w14:textId="77777777" w:rsidR="007D045D" w:rsidRPr="0040098D" w:rsidRDefault="007D045D" w:rsidP="00443A91">
            <w:pPr>
              <w:spacing w:after="160" w:line="360" w:lineRule="auto"/>
              <w:jc w:val="both"/>
              <w:rPr>
                <w:rFonts w:asciiTheme="minorBidi" w:hAnsiTheme="minorBidi"/>
              </w:rPr>
            </w:pPr>
            <w:r w:rsidRPr="0040098D">
              <w:rPr>
                <w:rFonts w:asciiTheme="minorBidi" w:hAnsiTheme="minorBidi"/>
              </w:rPr>
              <w:t>Complete first draft</w:t>
            </w:r>
          </w:p>
        </w:tc>
        <w:tc>
          <w:tcPr>
            <w:tcW w:w="4505" w:type="dxa"/>
          </w:tcPr>
          <w:p w14:paraId="61A6DEB4" w14:textId="017F8380" w:rsidR="007D045D" w:rsidRPr="0040098D" w:rsidRDefault="007D045D" w:rsidP="00443A91">
            <w:pPr>
              <w:spacing w:after="160" w:line="360" w:lineRule="auto"/>
              <w:jc w:val="both"/>
              <w:rPr>
                <w:rFonts w:asciiTheme="minorBidi" w:hAnsiTheme="minorBidi"/>
              </w:rPr>
            </w:pPr>
            <w:r>
              <w:rPr>
                <w:rFonts w:ascii="Arial" w:hAnsi="Arial"/>
              </w:rPr>
              <w:t>10 November 2025</w:t>
            </w:r>
          </w:p>
        </w:tc>
      </w:tr>
      <w:tr w:rsidR="007D045D" w:rsidRPr="0040098D" w14:paraId="4CC97EBF" w14:textId="77777777" w:rsidTr="007D045D">
        <w:tc>
          <w:tcPr>
            <w:tcW w:w="4511" w:type="dxa"/>
          </w:tcPr>
          <w:p w14:paraId="6364AB9C" w14:textId="77777777" w:rsidR="007D045D" w:rsidRPr="0040098D" w:rsidRDefault="007D045D" w:rsidP="00443A91">
            <w:pPr>
              <w:spacing w:after="160" w:line="360" w:lineRule="auto"/>
              <w:jc w:val="both"/>
              <w:rPr>
                <w:rFonts w:asciiTheme="minorBidi" w:hAnsiTheme="minorBidi"/>
              </w:rPr>
            </w:pPr>
            <w:r w:rsidRPr="0040098D">
              <w:rPr>
                <w:rFonts w:asciiTheme="minorBidi" w:hAnsiTheme="minorBidi"/>
              </w:rPr>
              <w:t>Final editing</w:t>
            </w:r>
          </w:p>
        </w:tc>
        <w:tc>
          <w:tcPr>
            <w:tcW w:w="4505" w:type="dxa"/>
          </w:tcPr>
          <w:p w14:paraId="28187191" w14:textId="13E4662C" w:rsidR="007D045D" w:rsidRPr="0040098D" w:rsidRDefault="007D045D" w:rsidP="00443A91">
            <w:pPr>
              <w:spacing w:after="160" w:line="360" w:lineRule="auto"/>
              <w:jc w:val="both"/>
              <w:rPr>
                <w:rFonts w:asciiTheme="minorBidi" w:hAnsiTheme="minorBidi"/>
              </w:rPr>
            </w:pPr>
            <w:r>
              <w:rPr>
                <w:rFonts w:ascii="Arial" w:hAnsi="Arial"/>
              </w:rPr>
              <w:t>20 November 2025</w:t>
            </w:r>
          </w:p>
        </w:tc>
      </w:tr>
    </w:tbl>
    <w:p w14:paraId="019E0A15" w14:textId="77777777" w:rsidR="00585C00" w:rsidRPr="0040098D" w:rsidRDefault="00585C00" w:rsidP="00443A91">
      <w:pPr>
        <w:spacing w:line="360" w:lineRule="auto"/>
        <w:jc w:val="both"/>
        <w:rPr>
          <w:rFonts w:asciiTheme="minorBidi" w:hAnsiTheme="minorBidi"/>
          <w:b/>
          <w:bCs/>
        </w:rPr>
      </w:pPr>
    </w:p>
    <w:p w14:paraId="517E89A1" w14:textId="77777777" w:rsidR="00A36F52" w:rsidRDefault="00A36F52" w:rsidP="00443A91">
      <w:pPr>
        <w:spacing w:line="360" w:lineRule="auto"/>
        <w:jc w:val="both"/>
        <w:rPr>
          <w:rFonts w:asciiTheme="minorBidi" w:hAnsiTheme="minorBidi"/>
          <w:b/>
          <w:bCs/>
        </w:rPr>
      </w:pPr>
    </w:p>
    <w:p w14:paraId="24AF74A0" w14:textId="58ABB534" w:rsidR="0040098D" w:rsidRDefault="00024DE0" w:rsidP="00443A91">
      <w:pPr>
        <w:tabs>
          <w:tab w:val="left" w:pos="2535"/>
        </w:tabs>
        <w:spacing w:line="360" w:lineRule="auto"/>
        <w:jc w:val="both"/>
        <w:rPr>
          <w:rFonts w:asciiTheme="minorBidi" w:hAnsiTheme="minorBidi"/>
          <w:b/>
          <w:bCs/>
        </w:rPr>
      </w:pPr>
      <w:r>
        <w:rPr>
          <w:rFonts w:asciiTheme="minorBidi" w:hAnsiTheme="minorBidi"/>
          <w:b/>
          <w:bCs/>
        </w:rPr>
        <w:tab/>
      </w:r>
    </w:p>
    <w:p w14:paraId="70EB432C" w14:textId="77777777" w:rsidR="00024DE0" w:rsidRDefault="00024DE0" w:rsidP="00443A91">
      <w:pPr>
        <w:tabs>
          <w:tab w:val="left" w:pos="2535"/>
        </w:tabs>
        <w:spacing w:line="360" w:lineRule="auto"/>
        <w:jc w:val="both"/>
        <w:rPr>
          <w:rFonts w:asciiTheme="minorBidi" w:hAnsiTheme="minorBidi"/>
          <w:b/>
          <w:bCs/>
        </w:rPr>
      </w:pPr>
    </w:p>
    <w:p w14:paraId="1CAB551C" w14:textId="71DBE15E" w:rsidR="00024DE0" w:rsidRPr="0040098D" w:rsidRDefault="00B47B8B" w:rsidP="00443A91">
      <w:pPr>
        <w:tabs>
          <w:tab w:val="left" w:pos="2535"/>
        </w:tabs>
        <w:spacing w:line="360" w:lineRule="auto"/>
        <w:jc w:val="both"/>
        <w:rPr>
          <w:rFonts w:asciiTheme="minorBidi" w:hAnsiTheme="minorBidi"/>
          <w:b/>
          <w:bCs/>
        </w:rPr>
      </w:pPr>
      <w:r>
        <w:rPr>
          <w:rFonts w:asciiTheme="minorBidi" w:hAnsiTheme="minorBidi"/>
          <w:b/>
          <w:bCs/>
        </w:rPr>
        <w:lastRenderedPageBreak/>
        <w:br/>
      </w:r>
      <w:r>
        <w:rPr>
          <w:rFonts w:asciiTheme="minorBidi" w:hAnsiTheme="minorBidi"/>
          <w:b/>
          <w:bCs/>
        </w:rPr>
        <w:br/>
      </w:r>
      <w:r>
        <w:rPr>
          <w:rFonts w:asciiTheme="minorBidi" w:hAnsiTheme="minorBidi"/>
          <w:b/>
          <w:bCs/>
        </w:rPr>
        <w:br/>
      </w:r>
      <w:r>
        <w:rPr>
          <w:rFonts w:asciiTheme="minorBidi" w:hAnsiTheme="minorBidi"/>
          <w:b/>
          <w:bCs/>
        </w:rPr>
        <w:br/>
      </w:r>
    </w:p>
    <w:p w14:paraId="25EABB68" w14:textId="159DABEA" w:rsidR="002B7877" w:rsidRPr="00EA267D" w:rsidRDefault="002B7877" w:rsidP="00443A91">
      <w:pPr>
        <w:pStyle w:val="Heading1"/>
        <w:spacing w:line="360" w:lineRule="auto"/>
        <w:jc w:val="both"/>
        <w:rPr>
          <w:rFonts w:asciiTheme="minorBidi" w:hAnsiTheme="minorBidi" w:cstheme="minorBidi"/>
          <w:sz w:val="32"/>
          <w:szCs w:val="32"/>
        </w:rPr>
      </w:pPr>
      <w:bookmarkStart w:id="9" w:name="_Toc214545597"/>
      <w:r w:rsidRPr="00EA267D">
        <w:rPr>
          <w:rFonts w:asciiTheme="minorBidi" w:hAnsiTheme="minorBidi" w:cstheme="minorBidi"/>
          <w:sz w:val="32"/>
          <w:szCs w:val="32"/>
        </w:rPr>
        <w:t>Component 2 – Answering the Question</w:t>
      </w:r>
      <w:bookmarkEnd w:id="9"/>
      <w:r w:rsidRPr="00EA267D">
        <w:rPr>
          <w:rFonts w:asciiTheme="minorBidi" w:hAnsiTheme="minorBidi" w:cstheme="minorBidi"/>
          <w:sz w:val="32"/>
          <w:szCs w:val="32"/>
        </w:rPr>
        <w:t xml:space="preserve"> </w:t>
      </w:r>
    </w:p>
    <w:p w14:paraId="3924478B" w14:textId="47AE5E0A" w:rsidR="002B7877" w:rsidRPr="00024DE0" w:rsidRDefault="002B7877" w:rsidP="00443A91">
      <w:pPr>
        <w:pStyle w:val="Heading2"/>
        <w:spacing w:line="360" w:lineRule="auto"/>
        <w:jc w:val="both"/>
        <w:rPr>
          <w:rFonts w:asciiTheme="minorBidi" w:hAnsiTheme="minorBidi" w:cstheme="minorBidi"/>
          <w:sz w:val="28"/>
          <w:szCs w:val="28"/>
        </w:rPr>
      </w:pPr>
      <w:bookmarkStart w:id="10" w:name="_Toc214545598"/>
      <w:r w:rsidRPr="00024DE0">
        <w:rPr>
          <w:rFonts w:asciiTheme="minorBidi" w:hAnsiTheme="minorBidi" w:cstheme="minorBidi"/>
          <w:sz w:val="28"/>
          <w:szCs w:val="28"/>
        </w:rPr>
        <w:t>Introduction</w:t>
      </w:r>
      <w:bookmarkEnd w:id="10"/>
      <w:r w:rsidRPr="00024DE0">
        <w:rPr>
          <w:rFonts w:asciiTheme="minorBidi" w:hAnsiTheme="minorBidi" w:cstheme="minorBidi"/>
          <w:sz w:val="28"/>
          <w:szCs w:val="28"/>
        </w:rPr>
        <w:t xml:space="preserve"> </w:t>
      </w:r>
      <w:r w:rsidR="00B47B8B">
        <w:rPr>
          <w:rFonts w:asciiTheme="minorBidi" w:hAnsiTheme="minorBidi" w:cstheme="minorBidi"/>
          <w:sz w:val="28"/>
          <w:szCs w:val="28"/>
        </w:rPr>
        <w:br/>
      </w:r>
    </w:p>
    <w:p w14:paraId="7AF469DA" w14:textId="635CB562" w:rsidR="002B7877" w:rsidRPr="00A92AD7" w:rsidRDefault="00A92AD7" w:rsidP="00B936B8">
      <w:pPr>
        <w:spacing w:line="360" w:lineRule="auto"/>
        <w:jc w:val="both"/>
        <w:rPr>
          <w:rFonts w:asciiTheme="minorBidi" w:hAnsiTheme="minorBidi"/>
        </w:rPr>
      </w:pPr>
      <w:r w:rsidRPr="00A92AD7">
        <w:rPr>
          <w:rFonts w:ascii="Arial" w:hAnsi="Arial"/>
          <w:color w:val="000000"/>
        </w:rPr>
        <w:t>The digital era has reshaped education through innovative methods for students to learn, communicate, and access information. Education in the modern world depends heavily on digital learning environments which include online lectures and virtual libraries and AI tools. However, students encounter various obstacles because technology causes distractions and digital overload and requires them to manage themselves.</w:t>
      </w:r>
      <w:r w:rsidR="00610CD6">
        <w:rPr>
          <w:rFonts w:ascii="Arial" w:hAnsi="Arial"/>
          <w:color w:val="000000"/>
        </w:rPr>
        <w:br/>
      </w:r>
      <w:r w:rsidRPr="00A92AD7">
        <w:rPr>
          <w:rFonts w:ascii="Arial" w:hAnsi="Arial"/>
          <w:color w:val="000000"/>
        </w:rPr>
        <w:br/>
        <w:t xml:space="preserve"> Students need to understand both advantages and disadvantages of digital tools to achieve academic success, and according to Cottrell (2019), students who learn to modify their study methods for digital environments develop improved concentration skills and higher academic performance. Digital literacy and critical thinking skills, together with time management are now essential study skills for successful academic learning.</w:t>
      </w:r>
      <w:r w:rsidR="00610CD6">
        <w:rPr>
          <w:rFonts w:ascii="Arial" w:hAnsi="Arial"/>
          <w:color w:val="000000"/>
        </w:rPr>
        <w:br/>
      </w:r>
      <w:r w:rsidR="00610CD6">
        <w:rPr>
          <w:rFonts w:ascii="Arial" w:hAnsi="Arial"/>
          <w:color w:val="000000"/>
        </w:rPr>
        <w:br/>
      </w:r>
      <w:r w:rsidRPr="00A92AD7">
        <w:rPr>
          <w:rFonts w:ascii="Arial" w:hAnsi="Arial"/>
          <w:color w:val="000000"/>
        </w:rPr>
        <w:t xml:space="preserve"> The report will analyse two main challenges faced by students, two opportunities created by digital tools, and three successful strategies for adapting successfully to digital learning requirements.</w:t>
      </w:r>
    </w:p>
    <w:p w14:paraId="127F2FFB" w14:textId="77777777" w:rsidR="00107FDA" w:rsidRPr="0040098D" w:rsidRDefault="00107FDA" w:rsidP="00443A91">
      <w:pPr>
        <w:pStyle w:val="ListParagraph"/>
        <w:spacing w:line="360" w:lineRule="auto"/>
        <w:jc w:val="both"/>
        <w:rPr>
          <w:rFonts w:asciiTheme="minorBidi" w:hAnsiTheme="minorBidi"/>
        </w:rPr>
      </w:pPr>
    </w:p>
    <w:p w14:paraId="7E4A8E4A" w14:textId="6DA70396" w:rsidR="002B7877" w:rsidRPr="00024DE0" w:rsidRDefault="002B7877" w:rsidP="00443A91">
      <w:pPr>
        <w:pStyle w:val="Heading2"/>
        <w:spacing w:line="360" w:lineRule="auto"/>
        <w:jc w:val="both"/>
        <w:rPr>
          <w:rFonts w:asciiTheme="minorBidi" w:hAnsiTheme="minorBidi" w:cstheme="minorBidi"/>
          <w:sz w:val="28"/>
          <w:szCs w:val="28"/>
        </w:rPr>
      </w:pPr>
      <w:bookmarkStart w:id="11" w:name="_Toc214545599"/>
      <w:r w:rsidRPr="00024DE0">
        <w:rPr>
          <w:rFonts w:asciiTheme="minorBidi" w:hAnsiTheme="minorBidi" w:cstheme="minorBidi"/>
          <w:sz w:val="28"/>
          <w:szCs w:val="28"/>
        </w:rPr>
        <w:t>Challenges Students Face</w:t>
      </w:r>
      <w:bookmarkEnd w:id="11"/>
      <w:r w:rsidR="00BE3F8F">
        <w:rPr>
          <w:rFonts w:asciiTheme="minorBidi" w:hAnsiTheme="minorBidi" w:cstheme="minorBidi"/>
          <w:sz w:val="28"/>
          <w:szCs w:val="28"/>
        </w:rPr>
        <w:t xml:space="preserve"> </w:t>
      </w:r>
    </w:p>
    <w:p w14:paraId="3EDE644D" w14:textId="0B07E0EA" w:rsidR="001A440E" w:rsidRPr="00B81E73" w:rsidRDefault="008146F6" w:rsidP="00B81E73">
      <w:pPr>
        <w:spacing w:line="360" w:lineRule="auto"/>
        <w:jc w:val="both"/>
        <w:rPr>
          <w:rFonts w:asciiTheme="minorBidi" w:hAnsiTheme="minorBidi"/>
        </w:rPr>
      </w:pPr>
      <w:r>
        <w:rPr>
          <w:rFonts w:asciiTheme="minorBidi" w:hAnsiTheme="minorBidi"/>
        </w:rPr>
        <w:br/>
      </w:r>
      <w:r w:rsidR="00F87C1B" w:rsidRPr="00F87C1B">
        <w:rPr>
          <w:rFonts w:ascii="Arial" w:hAnsi="Arial" w:cs="Arial"/>
        </w:rPr>
        <w:t xml:space="preserve">One of the main challenges in the digital era is distraction, because students are constantly exposed to notifications, social media, and online entertainment, which </w:t>
      </w:r>
      <w:r w:rsidR="00F87C1B" w:rsidRPr="00F87C1B">
        <w:rPr>
          <w:rFonts w:ascii="Arial" w:hAnsi="Arial" w:cs="Arial"/>
        </w:rPr>
        <w:lastRenderedPageBreak/>
        <w:t xml:space="preserve">often interrupt concentration. This is one of my biggest obstacles when trying to study online as I find myself opening notifications without even realising, like a second nature. McMillan (2021) explains that students need to develop focus and organisation skills to study successfully in online learning environments. Students begin their research work, but they often end up getting distracted by other websites or messaging apps which results in decreased productivity and poor quality of their work. The main problem is information overload, as the internet provides endless information, but most of is likely inaccurate. </w:t>
      </w:r>
      <w:r w:rsidR="00610CD6">
        <w:rPr>
          <w:rFonts w:ascii="Arial" w:hAnsi="Arial" w:cs="Arial"/>
        </w:rPr>
        <w:br/>
      </w:r>
      <w:r w:rsidR="00610CD6">
        <w:rPr>
          <w:rFonts w:ascii="Arial" w:hAnsi="Arial" w:cs="Arial"/>
        </w:rPr>
        <w:br/>
      </w:r>
      <w:r w:rsidR="00F87C1B" w:rsidRPr="00F87C1B">
        <w:rPr>
          <w:rFonts w:ascii="Arial" w:hAnsi="Arial" w:cs="Arial"/>
        </w:rPr>
        <w:t xml:space="preserve">According to Cite Them Right (2023), evaluating the accuracy and credibility of digital information is an essential part of digital literacy. Students who can’t evaluate their sources properly will most likely use incorrect information in their academic work. </w:t>
      </w:r>
      <w:r w:rsidR="00F87C1B" w:rsidRPr="00F87C1B">
        <w:rPr>
          <w:rFonts w:ascii="Arial" w:hAnsi="Arial" w:cs="Arial"/>
          <w:sz w:val="28"/>
          <w:szCs w:val="28"/>
        </w:rPr>
        <w:br/>
      </w:r>
      <w:r w:rsidR="00F87C1B" w:rsidRPr="00F87C1B">
        <w:rPr>
          <w:rFonts w:ascii="Arial" w:hAnsi="Arial" w:cs="Arial"/>
        </w:rPr>
        <w:t>The present difficulties need instant solutions because they prevent students from reaching their highest academic potential and learning achievement.</w:t>
      </w:r>
      <w:r w:rsidR="00BB5A5A">
        <w:rPr>
          <w:rFonts w:ascii="Arial" w:hAnsi="Arial" w:cs="Arial"/>
        </w:rPr>
        <w:br/>
      </w:r>
    </w:p>
    <w:p w14:paraId="6D2FB9C5" w14:textId="3316F9F6" w:rsidR="002B7877" w:rsidRPr="00024DE0" w:rsidRDefault="002B7877" w:rsidP="00443A91">
      <w:pPr>
        <w:pStyle w:val="Heading2"/>
        <w:spacing w:line="360" w:lineRule="auto"/>
        <w:jc w:val="both"/>
        <w:rPr>
          <w:rFonts w:asciiTheme="minorBidi" w:hAnsiTheme="minorBidi" w:cstheme="minorBidi"/>
          <w:sz w:val="28"/>
          <w:szCs w:val="28"/>
        </w:rPr>
      </w:pPr>
      <w:bookmarkStart w:id="12" w:name="_Toc214545600"/>
      <w:r w:rsidRPr="00024DE0">
        <w:rPr>
          <w:rFonts w:asciiTheme="minorBidi" w:hAnsiTheme="minorBidi" w:cstheme="minorBidi"/>
          <w:sz w:val="28"/>
          <w:szCs w:val="28"/>
        </w:rPr>
        <w:t>Opportunities Digital Tools Provide</w:t>
      </w:r>
      <w:bookmarkEnd w:id="12"/>
      <w:r w:rsidRPr="00024DE0">
        <w:rPr>
          <w:rFonts w:asciiTheme="minorBidi" w:hAnsiTheme="minorBidi" w:cstheme="minorBidi"/>
          <w:sz w:val="28"/>
          <w:szCs w:val="28"/>
        </w:rPr>
        <w:t xml:space="preserve"> </w:t>
      </w:r>
    </w:p>
    <w:p w14:paraId="145B6290" w14:textId="504C844F" w:rsidR="006D194F" w:rsidRPr="00C82E60" w:rsidRDefault="008146F6" w:rsidP="008146F6">
      <w:pPr>
        <w:spacing w:line="360" w:lineRule="auto"/>
        <w:jc w:val="both"/>
        <w:rPr>
          <w:rFonts w:asciiTheme="minorBidi" w:hAnsiTheme="minorBidi"/>
        </w:rPr>
      </w:pPr>
      <w:r>
        <w:rPr>
          <w:rFonts w:asciiTheme="minorBidi" w:hAnsiTheme="minorBidi"/>
        </w:rPr>
        <w:br/>
      </w:r>
      <w:r w:rsidR="00C82E60" w:rsidRPr="00C82E60">
        <w:rPr>
          <w:rFonts w:ascii="Arial" w:hAnsi="Arial"/>
        </w:rPr>
        <w:t>Digital tools create numerous obstacles for users, but they also bring multiple benefits and advantages. Flexible and accessible learning stands as the primary advantage of this system. Students can learn at their own speed from any place through online platforms. Burroughs (2019) states that this adaptable schedule benefits students who have work duties or family commitments because it creates a more inclusive educational environment.</w:t>
      </w:r>
      <w:r w:rsidR="00610CD6">
        <w:rPr>
          <w:rFonts w:ascii="Arial" w:hAnsi="Arial"/>
        </w:rPr>
        <w:br/>
      </w:r>
      <w:r w:rsidR="00610CD6">
        <w:rPr>
          <w:rFonts w:ascii="Arial" w:hAnsi="Arial"/>
        </w:rPr>
        <w:br/>
      </w:r>
      <w:r w:rsidR="00C82E60" w:rsidRPr="00C82E60">
        <w:rPr>
          <w:rFonts w:ascii="Arial" w:hAnsi="Arial"/>
        </w:rPr>
        <w:t xml:space="preserve"> Learners can use recorded materials with online lectures to watch lessons repeatedly until they fully grasp the concepts. Students gain digital and critical thinking abilities through this method. Cottrell (2023) states that technology use enables students to develop analytical abilities and reflective thinking through their practice of digital content evaluation. These skills are valuable not only in education but also in professional life.</w:t>
      </w:r>
      <w:r w:rsidR="00610CD6">
        <w:rPr>
          <w:rFonts w:ascii="Arial" w:hAnsi="Arial"/>
        </w:rPr>
        <w:br/>
      </w:r>
      <w:r w:rsidR="00610CD6">
        <w:rPr>
          <w:rFonts w:ascii="Arial" w:hAnsi="Arial"/>
        </w:rPr>
        <w:br/>
      </w:r>
      <w:r w:rsidR="00C82E60" w:rsidRPr="00C82E60">
        <w:rPr>
          <w:rFonts w:ascii="Arial" w:hAnsi="Arial"/>
        </w:rPr>
        <w:t xml:space="preserve"> Digital tools create better learning experiences when used with intention because they </w:t>
      </w:r>
      <w:r w:rsidR="00C82E60" w:rsidRPr="00C82E60">
        <w:rPr>
          <w:rFonts w:ascii="Arial" w:hAnsi="Arial"/>
        </w:rPr>
        <w:lastRenderedPageBreak/>
        <w:t>help students become more independent while building their engagement and self-assurance.</w:t>
      </w:r>
    </w:p>
    <w:p w14:paraId="18FDF4D7" w14:textId="77777777" w:rsidR="0040098D" w:rsidRPr="0040098D" w:rsidRDefault="0040098D" w:rsidP="00443A91">
      <w:pPr>
        <w:pStyle w:val="ListParagraph"/>
        <w:spacing w:line="360" w:lineRule="auto"/>
        <w:jc w:val="both"/>
        <w:rPr>
          <w:rFonts w:asciiTheme="minorBidi" w:hAnsiTheme="minorBidi"/>
        </w:rPr>
      </w:pPr>
    </w:p>
    <w:p w14:paraId="1996B620" w14:textId="091F3B0F" w:rsidR="002B7877" w:rsidRPr="00024DE0" w:rsidRDefault="002B7877" w:rsidP="00443A91">
      <w:pPr>
        <w:pStyle w:val="Heading2"/>
        <w:spacing w:line="360" w:lineRule="auto"/>
        <w:jc w:val="both"/>
        <w:rPr>
          <w:rFonts w:asciiTheme="minorBidi" w:hAnsiTheme="minorBidi" w:cstheme="minorBidi"/>
        </w:rPr>
      </w:pPr>
      <w:r w:rsidRPr="0040098D">
        <w:t xml:space="preserve"> </w:t>
      </w:r>
      <w:bookmarkStart w:id="13" w:name="_Toc214545601"/>
      <w:r w:rsidRPr="00024DE0">
        <w:rPr>
          <w:rFonts w:asciiTheme="minorBidi" w:hAnsiTheme="minorBidi" w:cstheme="minorBidi"/>
          <w:sz w:val="28"/>
          <w:szCs w:val="28"/>
        </w:rPr>
        <w:t>How Students Can Adapt</w:t>
      </w:r>
      <w:bookmarkEnd w:id="13"/>
    </w:p>
    <w:p w14:paraId="7B1F180E" w14:textId="64BC2500" w:rsidR="002B7877" w:rsidRPr="00EF0637" w:rsidRDefault="00AF601A" w:rsidP="00AF601A">
      <w:pPr>
        <w:spacing w:line="360" w:lineRule="auto"/>
        <w:jc w:val="both"/>
        <w:rPr>
          <w:rFonts w:asciiTheme="minorBidi" w:hAnsiTheme="minorBidi"/>
        </w:rPr>
      </w:pPr>
      <w:r>
        <w:rPr>
          <w:rFonts w:asciiTheme="minorBidi" w:hAnsiTheme="minorBidi"/>
        </w:rPr>
        <w:br/>
      </w:r>
      <w:r w:rsidR="00EF0637" w:rsidRPr="00EF0637">
        <w:rPr>
          <w:rFonts w:ascii="Arial" w:hAnsi="Arial" w:cs="Arial"/>
          <w:color w:val="000000"/>
        </w:rPr>
        <w:t>Students need to create effective strategies for digital technology management because this requirement stands as essential for their success in the digital age. The three main approaches consist of time management, critical AI tool use and digital liter</w:t>
      </w:r>
      <w:r w:rsidR="00EF0637" w:rsidRPr="00EF0637">
        <w:rPr>
          <w:rFonts w:ascii="Arial" w:hAnsi="Arial"/>
          <w:color w:val="000000"/>
        </w:rPr>
        <w:t>acy enhancement.</w:t>
      </w:r>
      <w:r w:rsidR="00610CD6">
        <w:rPr>
          <w:rFonts w:ascii="Arial" w:hAnsi="Arial"/>
          <w:color w:val="000000"/>
        </w:rPr>
        <w:br/>
      </w:r>
      <w:r w:rsidR="00610CD6">
        <w:rPr>
          <w:rFonts w:ascii="Arial" w:hAnsi="Arial"/>
          <w:color w:val="000000"/>
        </w:rPr>
        <w:br/>
      </w:r>
      <w:r w:rsidR="00EF0637" w:rsidRPr="00EF0637">
        <w:rPr>
          <w:rFonts w:ascii="Arial" w:hAnsi="Arial"/>
          <w:color w:val="000000"/>
        </w:rPr>
        <w:t xml:space="preserve">According to </w:t>
      </w:r>
      <w:proofErr w:type="spellStart"/>
      <w:r w:rsidR="00EF0637" w:rsidRPr="00EF0637">
        <w:rPr>
          <w:rFonts w:ascii="Arial" w:hAnsi="Arial"/>
          <w:color w:val="000000"/>
        </w:rPr>
        <w:t>Ogut</w:t>
      </w:r>
      <w:proofErr w:type="spellEnd"/>
      <w:r w:rsidR="00EF0637" w:rsidRPr="00EF0637">
        <w:rPr>
          <w:rFonts w:ascii="Arial" w:hAnsi="Arial"/>
          <w:color w:val="000000"/>
        </w:rPr>
        <w:t xml:space="preserve"> (2025), The Pomodoro technique is a method to split a study session into smaller chunks with short breaks in between, that enhances productivity and reduces burnout. This study technique combined with digital planners and time management, helps students create structured study schedules which boost their learning efficiency. Cottrell (2021) recommends setting realistic goals and prioritising tasks to reduce stress and improve focus. AI tools like ChatGPT and Grammarly provide educational support when students use them accordingly.</w:t>
      </w:r>
      <w:r w:rsidR="00EF0637" w:rsidRPr="00EF0637">
        <w:rPr>
          <w:rFonts w:ascii="Arial" w:hAnsi="Arial"/>
          <w:color w:val="000000"/>
        </w:rPr>
        <w:br/>
      </w:r>
      <w:r w:rsidR="00EF0637" w:rsidRPr="00EF0637">
        <w:rPr>
          <w:rFonts w:ascii="Arial" w:hAnsi="Arial"/>
          <w:color w:val="000000"/>
        </w:rPr>
        <w:br/>
      </w:r>
      <w:r w:rsidR="00EF0637" w:rsidRPr="00EF0637">
        <w:rPr>
          <w:rFonts w:ascii="Arial" w:hAnsi="Arial"/>
          <w:color w:val="000000"/>
        </w:rPr>
        <w:br/>
        <w:t>Students must check AI-generated information before using it according to McMillan (2021) who also highlights the importance of academic integrity and cautions students against unnecessary use of digital tools. They develop the ability to find trustworthy sources and assess their credibility through their digital literacy skills development. Cite Them Right (2023) provides a complete set of instructions for proper reference citation and plagiarism prevention. Students can learn online research skills through university workshops</w:t>
      </w:r>
      <w:r w:rsidR="00613F99">
        <w:rPr>
          <w:rFonts w:ascii="Arial" w:hAnsi="Arial"/>
          <w:color w:val="000000"/>
        </w:rPr>
        <w:t xml:space="preserve"> and online library training</w:t>
      </w:r>
      <w:r w:rsidR="00EF0637" w:rsidRPr="00EF0637">
        <w:rPr>
          <w:rFonts w:ascii="Arial" w:hAnsi="Arial"/>
          <w:color w:val="000000"/>
        </w:rPr>
        <w:t xml:space="preserve"> which help them improve their digital information discovery abilities.  They learn digital skills through these methods which enables them to handle digital learning environments with confidence.</w:t>
      </w:r>
      <w:r w:rsidR="00BB5A5A">
        <w:rPr>
          <w:rFonts w:ascii="Arial" w:hAnsi="Arial"/>
          <w:color w:val="000000"/>
        </w:rPr>
        <w:br/>
      </w:r>
    </w:p>
    <w:p w14:paraId="6A02FF9B" w14:textId="7D5F8648" w:rsidR="002B7877" w:rsidRPr="00024DE0" w:rsidRDefault="002B7877" w:rsidP="00443A91">
      <w:pPr>
        <w:pStyle w:val="Heading2"/>
        <w:spacing w:line="360" w:lineRule="auto"/>
        <w:jc w:val="both"/>
        <w:rPr>
          <w:rFonts w:asciiTheme="minorBidi" w:hAnsiTheme="minorBidi" w:cstheme="minorBidi"/>
          <w:sz w:val="28"/>
          <w:szCs w:val="28"/>
        </w:rPr>
      </w:pPr>
      <w:bookmarkStart w:id="14" w:name="_Toc214545602"/>
      <w:r w:rsidRPr="00024DE0">
        <w:rPr>
          <w:rFonts w:asciiTheme="minorBidi" w:hAnsiTheme="minorBidi" w:cstheme="minorBidi"/>
          <w:sz w:val="28"/>
          <w:szCs w:val="28"/>
        </w:rPr>
        <w:t>Conclusion</w:t>
      </w:r>
      <w:bookmarkEnd w:id="14"/>
      <w:r w:rsidR="00BE3F8F">
        <w:rPr>
          <w:rFonts w:asciiTheme="minorBidi" w:hAnsiTheme="minorBidi" w:cstheme="minorBidi"/>
          <w:sz w:val="28"/>
          <w:szCs w:val="28"/>
        </w:rPr>
        <w:t xml:space="preserve"> </w:t>
      </w:r>
    </w:p>
    <w:p w14:paraId="186C65AC" w14:textId="20BD0684" w:rsidR="006D194F" w:rsidRPr="000F4B65" w:rsidRDefault="006222FF" w:rsidP="00443A91">
      <w:pPr>
        <w:pStyle w:val="Standarduser"/>
        <w:spacing w:line="360" w:lineRule="auto"/>
        <w:jc w:val="both"/>
      </w:pPr>
      <w:r>
        <w:rPr>
          <w:rFonts w:asciiTheme="minorBidi" w:hAnsiTheme="minorBidi"/>
        </w:rPr>
        <w:br/>
      </w:r>
      <w:r>
        <w:rPr>
          <w:rFonts w:ascii="Arial" w:hAnsi="Arial" w:cs="Arial"/>
          <w:sz w:val="24"/>
          <w:szCs w:val="24"/>
        </w:rPr>
        <w:t xml:space="preserve">In the digital era, students encounter multiple challenges but also gain significant </w:t>
      </w:r>
      <w:r>
        <w:rPr>
          <w:rFonts w:ascii="Arial" w:hAnsi="Arial" w:cs="Arial"/>
          <w:sz w:val="24"/>
          <w:szCs w:val="24"/>
        </w:rPr>
        <w:lastRenderedPageBreak/>
        <w:t>learning opportunities. Managing information overload and focus maintenance are key challenges, yet digital tools offer growth and learning opportunities. According to Cottrell (2019) and McMillan (2021), students can achieve success by developing time management, digital literacy, and responsible technology-use skills. Mastering these skills leads to better academic results and personal development. Learners who master digital tools develop self-reliant critical thinking abilities which enable them to solve problems in modern technological environments. The main obstacles involve information distraction and excessive content, but students gain the chance to learn flexibly through digital tools. Students should establish regular study schedules, evaluate digital sources critically and restrict their device usage for academic purposes to strengthen their digital abilities through repetitive practice.</w:t>
      </w:r>
    </w:p>
    <w:p w14:paraId="4D8A7B99" w14:textId="77777777" w:rsidR="0040098D" w:rsidRDefault="0040098D" w:rsidP="00443A91">
      <w:pPr>
        <w:spacing w:line="360" w:lineRule="auto"/>
        <w:jc w:val="both"/>
        <w:rPr>
          <w:rFonts w:asciiTheme="minorBidi" w:hAnsiTheme="minorBidi"/>
        </w:rPr>
      </w:pPr>
    </w:p>
    <w:p w14:paraId="5EECBC74" w14:textId="0155F1E0" w:rsidR="005B1CF8" w:rsidRPr="00EA267D" w:rsidRDefault="006D194F" w:rsidP="00443A91">
      <w:pPr>
        <w:pStyle w:val="Heading1"/>
        <w:spacing w:line="360" w:lineRule="auto"/>
        <w:jc w:val="both"/>
        <w:rPr>
          <w:rFonts w:asciiTheme="minorBidi" w:hAnsiTheme="minorBidi" w:cstheme="minorBidi"/>
          <w:sz w:val="32"/>
          <w:szCs w:val="32"/>
        </w:rPr>
      </w:pPr>
      <w:bookmarkStart w:id="15" w:name="_Toc214545603"/>
      <w:r w:rsidRPr="00EA267D">
        <w:rPr>
          <w:rFonts w:asciiTheme="minorBidi" w:hAnsiTheme="minorBidi" w:cstheme="minorBidi"/>
          <w:sz w:val="32"/>
          <w:szCs w:val="32"/>
        </w:rPr>
        <w:t xml:space="preserve">Component 3 </w:t>
      </w:r>
      <w:r w:rsidR="005B1CF8" w:rsidRPr="00EA267D">
        <w:rPr>
          <w:rFonts w:asciiTheme="minorBidi" w:hAnsiTheme="minorBidi" w:cstheme="minorBidi"/>
          <w:sz w:val="32"/>
          <w:szCs w:val="32"/>
        </w:rPr>
        <w:t>–</w:t>
      </w:r>
      <w:r w:rsidRPr="00EA267D">
        <w:rPr>
          <w:rFonts w:asciiTheme="minorBidi" w:hAnsiTheme="minorBidi" w:cstheme="minorBidi"/>
          <w:sz w:val="32"/>
          <w:szCs w:val="32"/>
        </w:rPr>
        <w:t xml:space="preserve"> </w:t>
      </w:r>
      <w:r w:rsidR="00C17C07" w:rsidRPr="00EA267D">
        <w:rPr>
          <w:rFonts w:asciiTheme="minorBidi" w:hAnsiTheme="minorBidi" w:cstheme="minorBidi"/>
          <w:sz w:val="32"/>
          <w:szCs w:val="32"/>
        </w:rPr>
        <w:t>Reflective Presentation</w:t>
      </w:r>
      <w:bookmarkEnd w:id="15"/>
    </w:p>
    <w:p w14:paraId="4C0D87C3" w14:textId="02DED027" w:rsidR="005B1CF8" w:rsidRPr="00FD525B" w:rsidRDefault="00C17C07" w:rsidP="00443A91">
      <w:pPr>
        <w:pStyle w:val="Heading2"/>
        <w:spacing w:line="360" w:lineRule="auto"/>
        <w:jc w:val="both"/>
        <w:rPr>
          <w:rFonts w:asciiTheme="minorBidi" w:hAnsiTheme="minorBidi" w:cstheme="minorBidi"/>
          <w:sz w:val="28"/>
          <w:szCs w:val="28"/>
        </w:rPr>
      </w:pPr>
      <w:bookmarkStart w:id="16" w:name="_Toc214545604"/>
      <w:r w:rsidRPr="00FD525B">
        <w:rPr>
          <w:rFonts w:asciiTheme="minorBidi" w:hAnsiTheme="minorBidi" w:cstheme="minorBidi"/>
          <w:sz w:val="28"/>
          <w:szCs w:val="28"/>
        </w:rPr>
        <w:t xml:space="preserve">Slide 1 </w:t>
      </w:r>
      <w:r w:rsidR="00090FB1" w:rsidRPr="00FD525B">
        <w:rPr>
          <w:rFonts w:asciiTheme="minorBidi" w:hAnsiTheme="minorBidi" w:cstheme="minorBidi"/>
          <w:sz w:val="28"/>
          <w:szCs w:val="28"/>
        </w:rPr>
        <w:t>(Overview)</w:t>
      </w:r>
      <w:bookmarkEnd w:id="16"/>
    </w:p>
    <w:p w14:paraId="7ED93475" w14:textId="2666328C" w:rsidR="00E53D16" w:rsidRPr="00290059" w:rsidRDefault="006222FF" w:rsidP="00443A91">
      <w:pPr>
        <w:spacing w:line="360" w:lineRule="auto"/>
        <w:jc w:val="both"/>
        <w:rPr>
          <w:rFonts w:asciiTheme="minorBidi" w:hAnsiTheme="minorBidi"/>
        </w:rPr>
      </w:pPr>
      <w:r w:rsidRPr="00290059">
        <w:rPr>
          <w:rFonts w:asciiTheme="minorBidi" w:hAnsiTheme="minorBidi"/>
        </w:rPr>
        <w:br/>
      </w:r>
      <w:r w:rsidR="00290059">
        <w:rPr>
          <w:noProof/>
        </w:rPr>
        <w:drawing>
          <wp:inline distT="0" distB="0" distL="0" distR="0" wp14:anchorId="2A7162FF" wp14:editId="4EE1737B">
            <wp:extent cx="5731510" cy="4298950"/>
            <wp:effectExtent l="0" t="0" r="2540" b="6350"/>
            <wp:docPr id="2008230593" name="Graphic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4298950"/>
                    </a:xfrm>
                    <a:prstGeom prst="rect">
                      <a:avLst/>
                    </a:prstGeom>
                    <a:noFill/>
                    <a:ln>
                      <a:noFill/>
                      <a:prstDash/>
                    </a:ln>
                  </pic:spPr>
                </pic:pic>
              </a:graphicData>
            </a:graphic>
          </wp:inline>
        </w:drawing>
      </w:r>
    </w:p>
    <w:p w14:paraId="239F16CF" w14:textId="11331340" w:rsidR="005B1CF8" w:rsidRPr="00FD525B" w:rsidRDefault="00E53D16" w:rsidP="00443A91">
      <w:pPr>
        <w:pStyle w:val="Heading2"/>
        <w:spacing w:line="360" w:lineRule="auto"/>
        <w:jc w:val="both"/>
        <w:rPr>
          <w:rFonts w:asciiTheme="minorBidi" w:hAnsiTheme="minorBidi" w:cstheme="minorBidi"/>
          <w:sz w:val="28"/>
          <w:szCs w:val="28"/>
        </w:rPr>
      </w:pPr>
      <w:bookmarkStart w:id="17" w:name="_Toc214545605"/>
      <w:r w:rsidRPr="00FD525B">
        <w:rPr>
          <w:rFonts w:asciiTheme="minorBidi" w:hAnsiTheme="minorBidi" w:cstheme="minorBidi"/>
          <w:sz w:val="28"/>
          <w:szCs w:val="28"/>
        </w:rPr>
        <w:lastRenderedPageBreak/>
        <w:t>Slide 2 (Research)</w:t>
      </w:r>
      <w:bookmarkEnd w:id="17"/>
    </w:p>
    <w:p w14:paraId="174A2A67" w14:textId="096B4336" w:rsidR="008C133E" w:rsidRPr="004B2FD6" w:rsidRDefault="008B1778" w:rsidP="00443A91">
      <w:pPr>
        <w:widowControl w:val="0"/>
        <w:autoSpaceDE w:val="0"/>
        <w:autoSpaceDN w:val="0"/>
        <w:spacing w:line="360" w:lineRule="auto"/>
        <w:ind w:left="360"/>
        <w:jc w:val="both"/>
        <w:rPr>
          <w:rFonts w:asciiTheme="minorBidi" w:hAnsiTheme="minorBidi"/>
        </w:rPr>
      </w:pPr>
      <w:r>
        <w:rPr>
          <w:noProof/>
        </w:rPr>
        <w:drawing>
          <wp:inline distT="0" distB="0" distL="0" distR="0" wp14:anchorId="72FE1760" wp14:editId="4A2815CF">
            <wp:extent cx="5731510" cy="4298950"/>
            <wp:effectExtent l="0" t="0" r="2540" b="6350"/>
            <wp:docPr id="71481737" name="Graphic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4298950"/>
                    </a:xfrm>
                    <a:prstGeom prst="rect">
                      <a:avLst/>
                    </a:prstGeom>
                    <a:noFill/>
                    <a:ln>
                      <a:noFill/>
                      <a:prstDash/>
                    </a:ln>
                  </pic:spPr>
                </pic:pic>
              </a:graphicData>
            </a:graphic>
          </wp:inline>
        </w:drawing>
      </w:r>
      <w:r w:rsidR="00290059" w:rsidRPr="004B2FD6">
        <w:rPr>
          <w:rFonts w:asciiTheme="minorBidi" w:hAnsiTheme="minorBidi"/>
        </w:rPr>
        <w:br/>
      </w:r>
    </w:p>
    <w:p w14:paraId="26A603FE" w14:textId="2D959D34" w:rsidR="00E53D16" w:rsidRPr="00FD525B" w:rsidRDefault="0086795C" w:rsidP="00443A91">
      <w:pPr>
        <w:pStyle w:val="Heading2"/>
        <w:spacing w:line="360" w:lineRule="auto"/>
        <w:jc w:val="both"/>
        <w:rPr>
          <w:rFonts w:asciiTheme="minorBidi" w:hAnsiTheme="minorBidi" w:cstheme="minorBidi"/>
          <w:sz w:val="28"/>
          <w:szCs w:val="28"/>
        </w:rPr>
      </w:pPr>
      <w:bookmarkStart w:id="18" w:name="_Toc214545606"/>
      <w:r w:rsidRPr="00FD525B">
        <w:rPr>
          <w:rFonts w:asciiTheme="minorBidi" w:hAnsiTheme="minorBidi" w:cstheme="minorBidi"/>
          <w:sz w:val="28"/>
          <w:szCs w:val="28"/>
        </w:rPr>
        <w:lastRenderedPageBreak/>
        <w:t>Slide 3 (Planning &amp; Writing)</w:t>
      </w:r>
      <w:bookmarkEnd w:id="18"/>
    </w:p>
    <w:p w14:paraId="022C85C5" w14:textId="0622D244" w:rsidR="001E77D3" w:rsidRPr="002D3581" w:rsidRDefault="00DD72FD" w:rsidP="00443A91">
      <w:pPr>
        <w:widowControl w:val="0"/>
        <w:autoSpaceDE w:val="0"/>
        <w:autoSpaceDN w:val="0"/>
        <w:spacing w:line="360" w:lineRule="auto"/>
        <w:ind w:left="360"/>
        <w:jc w:val="both"/>
        <w:rPr>
          <w:rFonts w:asciiTheme="minorBidi" w:hAnsiTheme="minorBidi"/>
        </w:rPr>
      </w:pPr>
      <w:r>
        <w:rPr>
          <w:noProof/>
        </w:rPr>
        <w:drawing>
          <wp:inline distT="0" distB="0" distL="0" distR="0" wp14:anchorId="00E91F1F" wp14:editId="4B5BC36B">
            <wp:extent cx="5731510" cy="4298950"/>
            <wp:effectExtent l="0" t="0" r="2540" b="6350"/>
            <wp:docPr id="304517876" name="Graphic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4298950"/>
                    </a:xfrm>
                    <a:prstGeom prst="rect">
                      <a:avLst/>
                    </a:prstGeom>
                    <a:noFill/>
                    <a:ln>
                      <a:noFill/>
                      <a:prstDash/>
                    </a:ln>
                  </pic:spPr>
                </pic:pic>
              </a:graphicData>
            </a:graphic>
          </wp:inline>
        </w:drawing>
      </w:r>
      <w:r w:rsidR="002D3581" w:rsidRPr="002D3581">
        <w:rPr>
          <w:rFonts w:asciiTheme="minorBidi" w:hAnsiTheme="minorBidi"/>
        </w:rPr>
        <w:br/>
      </w:r>
    </w:p>
    <w:p w14:paraId="4ECC2202" w14:textId="5F4F3AA9" w:rsidR="005B1CF8" w:rsidRPr="00EF46BF" w:rsidRDefault="008E10D6" w:rsidP="00443A91">
      <w:pPr>
        <w:pStyle w:val="Heading2"/>
        <w:spacing w:line="360" w:lineRule="auto"/>
        <w:jc w:val="both"/>
        <w:rPr>
          <w:rFonts w:asciiTheme="minorBidi" w:hAnsiTheme="minorBidi" w:cstheme="minorBidi"/>
          <w:sz w:val="28"/>
          <w:szCs w:val="28"/>
        </w:rPr>
      </w:pPr>
      <w:bookmarkStart w:id="19" w:name="_Toc214545607"/>
      <w:r w:rsidRPr="00EF46BF">
        <w:rPr>
          <w:rFonts w:asciiTheme="minorBidi" w:hAnsiTheme="minorBidi" w:cstheme="minorBidi"/>
          <w:sz w:val="28"/>
          <w:szCs w:val="28"/>
        </w:rPr>
        <w:lastRenderedPageBreak/>
        <w:t>Slide 4 (Challenges)</w:t>
      </w:r>
      <w:bookmarkEnd w:id="19"/>
    </w:p>
    <w:p w14:paraId="6AC3B4FE" w14:textId="2C7A0D91" w:rsidR="00A84032" w:rsidRPr="00A84032" w:rsidRDefault="00A84032" w:rsidP="00443A91">
      <w:pPr>
        <w:widowControl w:val="0"/>
        <w:autoSpaceDE w:val="0"/>
        <w:autoSpaceDN w:val="0"/>
        <w:spacing w:line="360" w:lineRule="auto"/>
        <w:ind w:left="360"/>
        <w:jc w:val="both"/>
        <w:rPr>
          <w:rFonts w:asciiTheme="minorBidi" w:hAnsiTheme="minorBidi"/>
        </w:rPr>
      </w:pPr>
      <w:r>
        <w:rPr>
          <w:noProof/>
        </w:rPr>
        <w:drawing>
          <wp:inline distT="0" distB="0" distL="0" distR="0" wp14:anchorId="616736CF" wp14:editId="699D576D">
            <wp:extent cx="5731510" cy="4298950"/>
            <wp:effectExtent l="0" t="0" r="2540" b="6350"/>
            <wp:docPr id="94029961" name="Graphic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4298950"/>
                    </a:xfrm>
                    <a:prstGeom prst="rect">
                      <a:avLst/>
                    </a:prstGeom>
                    <a:noFill/>
                    <a:ln>
                      <a:noFill/>
                      <a:prstDash/>
                    </a:ln>
                  </pic:spPr>
                </pic:pic>
              </a:graphicData>
            </a:graphic>
          </wp:inline>
        </w:drawing>
      </w:r>
    </w:p>
    <w:p w14:paraId="225EFAF1" w14:textId="73C1B411" w:rsidR="008C133E" w:rsidRPr="00A84032" w:rsidRDefault="00A84032" w:rsidP="00443A91">
      <w:pPr>
        <w:widowControl w:val="0"/>
        <w:autoSpaceDE w:val="0"/>
        <w:autoSpaceDN w:val="0"/>
        <w:spacing w:line="360" w:lineRule="auto"/>
        <w:ind w:left="360"/>
        <w:jc w:val="both"/>
        <w:rPr>
          <w:rFonts w:asciiTheme="minorBidi" w:hAnsiTheme="minorBidi"/>
        </w:rPr>
      </w:pPr>
      <w:r w:rsidRPr="00A84032">
        <w:rPr>
          <w:rFonts w:asciiTheme="minorBidi" w:hAnsiTheme="minorBidi"/>
        </w:rPr>
        <w:br/>
      </w:r>
    </w:p>
    <w:p w14:paraId="3E159689" w14:textId="261CD752" w:rsidR="008E10D6" w:rsidRPr="00EF46BF" w:rsidRDefault="00AF70A2" w:rsidP="00443A91">
      <w:pPr>
        <w:pStyle w:val="Heading2"/>
        <w:spacing w:line="360" w:lineRule="auto"/>
        <w:jc w:val="both"/>
        <w:rPr>
          <w:rFonts w:asciiTheme="minorBidi" w:hAnsiTheme="minorBidi" w:cstheme="minorBidi"/>
          <w:sz w:val="28"/>
          <w:szCs w:val="28"/>
        </w:rPr>
      </w:pPr>
      <w:bookmarkStart w:id="20" w:name="_Toc214545608"/>
      <w:r w:rsidRPr="00EF46BF">
        <w:rPr>
          <w:rFonts w:asciiTheme="minorBidi" w:hAnsiTheme="minorBidi" w:cstheme="minorBidi"/>
          <w:sz w:val="28"/>
          <w:szCs w:val="28"/>
        </w:rPr>
        <w:lastRenderedPageBreak/>
        <w:t>Slide 5 (Successes)</w:t>
      </w:r>
      <w:bookmarkEnd w:id="20"/>
    </w:p>
    <w:p w14:paraId="1EA54538" w14:textId="5CE4CCC0" w:rsidR="00C97B88" w:rsidRPr="00687AF0" w:rsidRDefault="00687AF0" w:rsidP="00443A91">
      <w:pPr>
        <w:widowControl w:val="0"/>
        <w:autoSpaceDE w:val="0"/>
        <w:autoSpaceDN w:val="0"/>
        <w:spacing w:line="360" w:lineRule="auto"/>
        <w:jc w:val="both"/>
        <w:rPr>
          <w:rFonts w:asciiTheme="minorBidi" w:hAnsiTheme="minorBidi"/>
        </w:rPr>
      </w:pPr>
      <w:r>
        <w:rPr>
          <w:noProof/>
        </w:rPr>
        <w:drawing>
          <wp:inline distT="0" distB="0" distL="0" distR="0" wp14:anchorId="508FD344" wp14:editId="360C1A4F">
            <wp:extent cx="5731510" cy="4298950"/>
            <wp:effectExtent l="0" t="0" r="2540" b="6350"/>
            <wp:docPr id="1452847190" name="Graphic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4298950"/>
                    </a:xfrm>
                    <a:prstGeom prst="rect">
                      <a:avLst/>
                    </a:prstGeom>
                    <a:noFill/>
                    <a:ln>
                      <a:noFill/>
                      <a:prstDash/>
                    </a:ln>
                  </pic:spPr>
                </pic:pic>
              </a:graphicData>
            </a:graphic>
          </wp:inline>
        </w:drawing>
      </w:r>
      <w:r w:rsidRPr="00687AF0">
        <w:rPr>
          <w:rFonts w:asciiTheme="minorBidi" w:hAnsiTheme="minorBidi"/>
        </w:rPr>
        <w:br/>
      </w:r>
    </w:p>
    <w:p w14:paraId="66DBB57D" w14:textId="77777777" w:rsidR="00D43D96" w:rsidRDefault="00D43D96" w:rsidP="00443A91">
      <w:pPr>
        <w:pStyle w:val="ListParagraph"/>
        <w:widowControl w:val="0"/>
        <w:autoSpaceDE w:val="0"/>
        <w:autoSpaceDN w:val="0"/>
        <w:spacing w:line="360" w:lineRule="auto"/>
        <w:jc w:val="both"/>
        <w:rPr>
          <w:rFonts w:asciiTheme="minorBidi" w:hAnsiTheme="minorBidi"/>
        </w:rPr>
      </w:pPr>
    </w:p>
    <w:p w14:paraId="28FA9979" w14:textId="77777777" w:rsidR="00D43D96" w:rsidRDefault="00D43D96" w:rsidP="00443A91">
      <w:pPr>
        <w:pStyle w:val="ListParagraph"/>
        <w:widowControl w:val="0"/>
        <w:autoSpaceDE w:val="0"/>
        <w:autoSpaceDN w:val="0"/>
        <w:spacing w:line="360" w:lineRule="auto"/>
        <w:jc w:val="both"/>
        <w:rPr>
          <w:rFonts w:asciiTheme="minorBidi" w:hAnsiTheme="minorBidi"/>
        </w:rPr>
      </w:pPr>
    </w:p>
    <w:p w14:paraId="64577FF0" w14:textId="77777777" w:rsidR="00D43D96" w:rsidRDefault="00D43D96" w:rsidP="00443A91">
      <w:pPr>
        <w:pStyle w:val="ListParagraph"/>
        <w:widowControl w:val="0"/>
        <w:autoSpaceDE w:val="0"/>
        <w:autoSpaceDN w:val="0"/>
        <w:spacing w:line="360" w:lineRule="auto"/>
        <w:jc w:val="both"/>
        <w:rPr>
          <w:rFonts w:asciiTheme="minorBidi" w:hAnsiTheme="minorBidi"/>
        </w:rPr>
      </w:pPr>
    </w:p>
    <w:p w14:paraId="5DC3FC86" w14:textId="77777777" w:rsidR="00D43D96" w:rsidRDefault="00D43D96" w:rsidP="00443A91">
      <w:pPr>
        <w:pStyle w:val="ListParagraph"/>
        <w:widowControl w:val="0"/>
        <w:autoSpaceDE w:val="0"/>
        <w:autoSpaceDN w:val="0"/>
        <w:spacing w:line="360" w:lineRule="auto"/>
        <w:jc w:val="both"/>
        <w:rPr>
          <w:rFonts w:asciiTheme="minorBidi" w:hAnsiTheme="minorBidi"/>
        </w:rPr>
      </w:pPr>
    </w:p>
    <w:p w14:paraId="2ED940A9" w14:textId="77777777" w:rsidR="00D43D96" w:rsidRDefault="00D43D96" w:rsidP="00443A91">
      <w:pPr>
        <w:pStyle w:val="ListParagraph"/>
        <w:widowControl w:val="0"/>
        <w:autoSpaceDE w:val="0"/>
        <w:autoSpaceDN w:val="0"/>
        <w:spacing w:line="360" w:lineRule="auto"/>
        <w:jc w:val="both"/>
        <w:rPr>
          <w:rFonts w:asciiTheme="minorBidi" w:hAnsiTheme="minorBidi"/>
        </w:rPr>
      </w:pPr>
    </w:p>
    <w:p w14:paraId="0D1F835F" w14:textId="77777777" w:rsidR="00D43D96" w:rsidRDefault="00D43D96" w:rsidP="00443A91">
      <w:pPr>
        <w:pStyle w:val="ListParagraph"/>
        <w:widowControl w:val="0"/>
        <w:autoSpaceDE w:val="0"/>
        <w:autoSpaceDN w:val="0"/>
        <w:spacing w:line="360" w:lineRule="auto"/>
        <w:jc w:val="both"/>
        <w:rPr>
          <w:rFonts w:asciiTheme="minorBidi" w:hAnsiTheme="minorBidi"/>
        </w:rPr>
      </w:pPr>
    </w:p>
    <w:p w14:paraId="43D31399" w14:textId="77777777" w:rsidR="00D43D96" w:rsidRDefault="00D43D96" w:rsidP="00443A91">
      <w:pPr>
        <w:pStyle w:val="ListParagraph"/>
        <w:widowControl w:val="0"/>
        <w:autoSpaceDE w:val="0"/>
        <w:autoSpaceDN w:val="0"/>
        <w:spacing w:line="360" w:lineRule="auto"/>
        <w:jc w:val="both"/>
        <w:rPr>
          <w:rFonts w:asciiTheme="minorBidi" w:hAnsiTheme="minorBidi"/>
        </w:rPr>
      </w:pPr>
    </w:p>
    <w:p w14:paraId="07D4C904" w14:textId="77777777" w:rsidR="00D43D96" w:rsidRDefault="00D43D96" w:rsidP="00443A91">
      <w:pPr>
        <w:pStyle w:val="ListParagraph"/>
        <w:widowControl w:val="0"/>
        <w:autoSpaceDE w:val="0"/>
        <w:autoSpaceDN w:val="0"/>
        <w:spacing w:line="360" w:lineRule="auto"/>
        <w:jc w:val="both"/>
        <w:rPr>
          <w:rFonts w:asciiTheme="minorBidi" w:hAnsiTheme="minorBidi"/>
        </w:rPr>
      </w:pPr>
    </w:p>
    <w:p w14:paraId="1DEC2753" w14:textId="77777777" w:rsidR="00D43D96" w:rsidRDefault="00D43D96" w:rsidP="00443A91">
      <w:pPr>
        <w:pStyle w:val="ListParagraph"/>
        <w:widowControl w:val="0"/>
        <w:autoSpaceDE w:val="0"/>
        <w:autoSpaceDN w:val="0"/>
        <w:spacing w:line="360" w:lineRule="auto"/>
        <w:jc w:val="both"/>
        <w:rPr>
          <w:rFonts w:asciiTheme="minorBidi" w:hAnsiTheme="minorBidi"/>
        </w:rPr>
      </w:pPr>
    </w:p>
    <w:p w14:paraId="21772817" w14:textId="77777777" w:rsidR="00D43D96" w:rsidRDefault="00D43D96" w:rsidP="00443A91">
      <w:pPr>
        <w:pStyle w:val="ListParagraph"/>
        <w:widowControl w:val="0"/>
        <w:autoSpaceDE w:val="0"/>
        <w:autoSpaceDN w:val="0"/>
        <w:spacing w:line="360" w:lineRule="auto"/>
        <w:jc w:val="both"/>
        <w:rPr>
          <w:rFonts w:asciiTheme="minorBidi" w:hAnsiTheme="minorBidi"/>
        </w:rPr>
      </w:pPr>
    </w:p>
    <w:p w14:paraId="35613E6F" w14:textId="28283235" w:rsidR="00D43D96" w:rsidRPr="00FB297D" w:rsidRDefault="00687AF0" w:rsidP="00FB297D">
      <w:pPr>
        <w:pStyle w:val="ListParagraph"/>
        <w:widowControl w:val="0"/>
        <w:autoSpaceDE w:val="0"/>
        <w:autoSpaceDN w:val="0"/>
        <w:spacing w:line="360" w:lineRule="auto"/>
        <w:jc w:val="both"/>
        <w:rPr>
          <w:rFonts w:asciiTheme="minorBidi" w:hAnsiTheme="minorBidi"/>
        </w:rPr>
      </w:pPr>
      <w:r>
        <w:rPr>
          <w:rFonts w:asciiTheme="minorBidi" w:hAnsiTheme="minorBidi"/>
        </w:rPr>
        <w:br/>
      </w:r>
      <w:r>
        <w:rPr>
          <w:rFonts w:asciiTheme="minorBidi" w:hAnsiTheme="minorBidi"/>
        </w:rPr>
        <w:br/>
      </w:r>
      <w:r>
        <w:rPr>
          <w:rFonts w:asciiTheme="minorBidi" w:hAnsiTheme="minorBidi"/>
        </w:rPr>
        <w:br/>
      </w:r>
    </w:p>
    <w:p w14:paraId="012E05D6" w14:textId="2CE771E7" w:rsidR="005B1CF8" w:rsidRPr="00AF601A" w:rsidRDefault="00F73BD5" w:rsidP="00AF601A">
      <w:pPr>
        <w:pStyle w:val="Heading1"/>
        <w:spacing w:line="360" w:lineRule="auto"/>
        <w:jc w:val="both"/>
        <w:rPr>
          <w:rFonts w:asciiTheme="minorBidi" w:hAnsiTheme="minorBidi" w:cstheme="minorBidi"/>
          <w:sz w:val="32"/>
          <w:szCs w:val="32"/>
        </w:rPr>
      </w:pPr>
      <w:bookmarkStart w:id="21" w:name="_Toc214545609"/>
      <w:r w:rsidRPr="00D43D96">
        <w:rPr>
          <w:rFonts w:asciiTheme="minorBidi" w:hAnsiTheme="minorBidi" w:cstheme="minorBidi"/>
          <w:sz w:val="32"/>
          <w:szCs w:val="32"/>
        </w:rPr>
        <w:lastRenderedPageBreak/>
        <w:t>Reference List</w:t>
      </w:r>
      <w:bookmarkEnd w:id="21"/>
    </w:p>
    <w:p w14:paraId="515B5174" w14:textId="77777777" w:rsidR="005D7899" w:rsidRDefault="005D7899" w:rsidP="00443A91">
      <w:pPr>
        <w:pStyle w:val="Standard"/>
        <w:spacing w:line="360" w:lineRule="auto"/>
        <w:jc w:val="both"/>
      </w:pPr>
      <w:r>
        <w:rPr>
          <w:rFonts w:ascii="Arial" w:hAnsi="Arial"/>
          <w:color w:val="000000"/>
        </w:rPr>
        <w:t>Burroughs, C. (2019). </w:t>
      </w:r>
      <w:r>
        <w:rPr>
          <w:rFonts w:ascii="Arial" w:hAnsi="Arial"/>
          <w:i/>
          <w:iCs/>
          <w:color w:val="000000"/>
        </w:rPr>
        <w:t>The return to study handbook: study skills for mature, distance, and workplace learners</w:t>
      </w:r>
      <w:r>
        <w:rPr>
          <w:rFonts w:ascii="Arial" w:hAnsi="Arial"/>
          <w:color w:val="000000"/>
        </w:rPr>
        <w:t>. Kogan Page.</w:t>
      </w:r>
    </w:p>
    <w:p w14:paraId="3750A96E" w14:textId="77777777" w:rsidR="005D7899" w:rsidRDefault="005D7899" w:rsidP="00443A91">
      <w:pPr>
        <w:pStyle w:val="Textbody"/>
        <w:spacing w:line="360" w:lineRule="auto"/>
        <w:jc w:val="both"/>
      </w:pPr>
      <w:r>
        <w:rPr>
          <w:rFonts w:ascii="Arial" w:hAnsi="Arial"/>
        </w:rPr>
        <w:t>Cite Them Right: The Essential Referencing Guide, 12th Edition (2022) </w:t>
      </w:r>
      <w:proofErr w:type="spellStart"/>
      <w:r>
        <w:rPr>
          <w:rFonts w:ascii="Arial" w:hAnsi="Arial"/>
          <w:i/>
          <w:iCs/>
        </w:rPr>
        <w:t>ProtoView</w:t>
      </w:r>
      <w:proofErr w:type="spellEnd"/>
      <w:r>
        <w:rPr>
          <w:rFonts w:ascii="Arial" w:hAnsi="Arial"/>
        </w:rPr>
        <w:t>. Beaverton: Ringgold, Inc.</w:t>
      </w:r>
      <w:r>
        <w:rPr>
          <w:rFonts w:ascii="Arial" w:hAnsi="Arial"/>
        </w:rPr>
        <w:br/>
      </w:r>
      <w:r>
        <w:rPr>
          <w:rFonts w:ascii="Arial" w:hAnsi="Arial"/>
        </w:rPr>
        <w:br/>
        <w:t>Cottrell, S. (2019) </w:t>
      </w:r>
      <w:r>
        <w:rPr>
          <w:rFonts w:ascii="Arial" w:hAnsi="Arial"/>
          <w:i/>
          <w:iCs/>
        </w:rPr>
        <w:t>The study skills handbook</w:t>
      </w:r>
      <w:r>
        <w:rPr>
          <w:rFonts w:ascii="Arial" w:hAnsi="Arial"/>
        </w:rPr>
        <w:t>. Fifth edition. London: Red Globe Press.</w:t>
      </w:r>
    </w:p>
    <w:p w14:paraId="2C80B615" w14:textId="77777777" w:rsidR="005D7899" w:rsidRDefault="005D7899" w:rsidP="00443A91">
      <w:pPr>
        <w:pStyle w:val="Textbody"/>
        <w:spacing w:line="360" w:lineRule="auto"/>
        <w:jc w:val="both"/>
      </w:pPr>
      <w:r>
        <w:rPr>
          <w:rFonts w:ascii="Arial" w:hAnsi="Arial"/>
        </w:rPr>
        <w:t xml:space="preserve">Cottrell, S. (2021) </w:t>
      </w:r>
      <w:r>
        <w:rPr>
          <w:rFonts w:ascii="Arial" w:hAnsi="Arial"/>
          <w:i/>
          <w:iCs/>
        </w:rPr>
        <w:t>Skills for success: personal development and employability</w:t>
      </w:r>
      <w:r>
        <w:rPr>
          <w:rFonts w:ascii="Arial" w:hAnsi="Arial"/>
        </w:rPr>
        <w:t>. 4th edition. London: Red Globe Press.</w:t>
      </w:r>
    </w:p>
    <w:p w14:paraId="60D6044A" w14:textId="77777777" w:rsidR="005D7899" w:rsidRDefault="005D7899" w:rsidP="00443A91">
      <w:pPr>
        <w:pStyle w:val="Textbody"/>
        <w:spacing w:line="360" w:lineRule="auto"/>
        <w:jc w:val="both"/>
      </w:pPr>
      <w:r>
        <w:rPr>
          <w:rFonts w:ascii="Arial" w:hAnsi="Arial"/>
        </w:rPr>
        <w:t xml:space="preserve">Cottrell, S. (2023) </w:t>
      </w:r>
      <w:r>
        <w:rPr>
          <w:rFonts w:ascii="Arial" w:hAnsi="Arial"/>
          <w:i/>
          <w:iCs/>
        </w:rPr>
        <w:t>Critical thinking skills: effective analysis, argument and reflection</w:t>
      </w:r>
      <w:r>
        <w:rPr>
          <w:rFonts w:ascii="Arial" w:hAnsi="Arial"/>
        </w:rPr>
        <w:t>. Fourth edition. London: Bloomsbury.</w:t>
      </w:r>
    </w:p>
    <w:p w14:paraId="0D6F81B9" w14:textId="77777777" w:rsidR="005D7899" w:rsidRDefault="005D7899" w:rsidP="00443A91">
      <w:pPr>
        <w:pStyle w:val="Textbody"/>
        <w:spacing w:line="360" w:lineRule="auto"/>
        <w:jc w:val="both"/>
      </w:pPr>
      <w:r>
        <w:rPr>
          <w:rFonts w:ascii="Arial" w:hAnsi="Arial"/>
        </w:rPr>
        <w:t>Cottrell, S. (2024) </w:t>
      </w:r>
      <w:r>
        <w:rPr>
          <w:rFonts w:ascii="Arial" w:hAnsi="Arial"/>
          <w:i/>
          <w:iCs/>
        </w:rPr>
        <w:t>The study skills handbook</w:t>
      </w:r>
      <w:r>
        <w:rPr>
          <w:rFonts w:ascii="Arial" w:hAnsi="Arial"/>
        </w:rPr>
        <w:t>. Sixth edition. London, United Kingdom: Bloomsbury Academic, Bloomsbury Publishing Plc.</w:t>
      </w:r>
      <w:r>
        <w:rPr>
          <w:rFonts w:ascii="Arial" w:hAnsi="Arial"/>
        </w:rPr>
        <w:br/>
      </w:r>
      <w:r>
        <w:rPr>
          <w:rFonts w:ascii="Arial" w:hAnsi="Arial"/>
        </w:rPr>
        <w:br/>
        <w:t xml:space="preserve">David Sye and Dana Thompson (2023) </w:t>
      </w:r>
      <w:r>
        <w:rPr>
          <w:rFonts w:ascii="Arial" w:hAnsi="Arial"/>
          <w:i/>
          <w:iCs/>
        </w:rPr>
        <w:t>Tools, Tests, and Checklists: The Evolution and Future of Source Evaluation Frameworks</w:t>
      </w:r>
      <w:r>
        <w:rPr>
          <w:rFonts w:ascii="Arial" w:hAnsi="Arial"/>
        </w:rPr>
        <w:t>, </w:t>
      </w:r>
      <w:r>
        <w:rPr>
          <w:rFonts w:ascii="Arial" w:hAnsi="Arial"/>
          <w:i/>
          <w:iCs/>
        </w:rPr>
        <w:t>Journal of new librarianship.</w:t>
      </w:r>
      <w:r>
        <w:rPr>
          <w:rFonts w:ascii="Arial" w:hAnsi="Arial"/>
        </w:rPr>
        <w:t>, 8(1). Available at: https://doi.org/10.33011/newlibs/13/9.</w:t>
      </w:r>
      <w:r>
        <w:rPr>
          <w:rFonts w:ascii="Arial" w:hAnsi="Arial"/>
        </w:rPr>
        <w:br/>
      </w:r>
      <w:r>
        <w:rPr>
          <w:rFonts w:ascii="Arial" w:hAnsi="Arial"/>
        </w:rPr>
        <w:br/>
      </w:r>
      <w:r w:rsidRPr="00B45969">
        <w:rPr>
          <w:rFonts w:ascii="Arial" w:hAnsi="Arial"/>
        </w:rPr>
        <w:t>https://www.bloomsbury.com/uk/study-skills-handbook-9781350421271/ (2025) (Accessed: 19/11/2025).</w:t>
      </w:r>
      <w:r>
        <w:rPr>
          <w:rFonts w:ascii="Arial" w:hAnsi="Arial"/>
        </w:rPr>
        <w:br/>
      </w:r>
      <w:r>
        <w:rPr>
          <w:rFonts w:ascii="Arial" w:hAnsi="Arial"/>
        </w:rPr>
        <w:br/>
        <w:t xml:space="preserve">McMillan, K. (2021) </w:t>
      </w:r>
      <w:r>
        <w:rPr>
          <w:rFonts w:ascii="Arial" w:hAnsi="Arial"/>
          <w:i/>
          <w:iCs/>
        </w:rPr>
        <w:t>The study skills book: your essential guide to university success</w:t>
      </w:r>
      <w:r>
        <w:rPr>
          <w:rFonts w:ascii="Arial" w:hAnsi="Arial"/>
        </w:rPr>
        <w:t>. Fourth edition. Harlow, England: Pearson Education Limited.</w:t>
      </w:r>
      <w:r>
        <w:rPr>
          <w:rFonts w:ascii="Arial" w:hAnsi="Arial"/>
        </w:rPr>
        <w:br/>
      </w:r>
      <w:r>
        <w:rPr>
          <w:rFonts w:ascii="Arial" w:hAnsi="Arial"/>
        </w:rPr>
        <w:br/>
      </w:r>
      <w:proofErr w:type="spellStart"/>
      <w:r>
        <w:rPr>
          <w:rFonts w:ascii="Arial" w:hAnsi="Arial"/>
        </w:rPr>
        <w:t>Ogut</w:t>
      </w:r>
      <w:proofErr w:type="spellEnd"/>
      <w:r>
        <w:rPr>
          <w:rFonts w:ascii="Arial" w:hAnsi="Arial"/>
        </w:rPr>
        <w:t xml:space="preserve">, E. (2025) </w:t>
      </w:r>
      <w:r>
        <w:rPr>
          <w:rFonts w:ascii="Arial" w:hAnsi="Arial"/>
          <w:i/>
          <w:iCs/>
        </w:rPr>
        <w:t>Assessing the efficacy of the Pomodoro technique in enhancing anatomy lesson retention during study sessions: a scoping review</w:t>
      </w:r>
      <w:r>
        <w:rPr>
          <w:rFonts w:ascii="Arial" w:hAnsi="Arial"/>
        </w:rPr>
        <w:t>, </w:t>
      </w:r>
      <w:r>
        <w:rPr>
          <w:rFonts w:ascii="Arial" w:hAnsi="Arial"/>
          <w:i/>
          <w:iCs/>
        </w:rPr>
        <w:t>BMC Medical Education, </w:t>
      </w:r>
      <w:r>
        <w:rPr>
          <w:rFonts w:ascii="Arial" w:hAnsi="Arial"/>
        </w:rPr>
        <w:t>vol. 25, pp. 1-12</w:t>
      </w:r>
    </w:p>
    <w:p w14:paraId="09D04CD5" w14:textId="77777777" w:rsidR="005D7899" w:rsidRDefault="005D7899" w:rsidP="00443A91">
      <w:pPr>
        <w:pStyle w:val="Textbody"/>
        <w:spacing w:line="360" w:lineRule="auto"/>
        <w:jc w:val="both"/>
      </w:pPr>
      <w:r>
        <w:rPr>
          <w:rFonts w:ascii="Arial" w:hAnsi="Arial"/>
        </w:rPr>
        <w:t xml:space="preserve">Zou Y, Kuek F, Feng W and Cheng X (2025) </w:t>
      </w:r>
      <w:r>
        <w:rPr>
          <w:rFonts w:ascii="Arial" w:hAnsi="Arial"/>
          <w:i/>
          <w:iCs/>
        </w:rPr>
        <w:t>Digital learning in the 21st century: trends, challenges, and innovations in technology integration.</w:t>
      </w:r>
      <w:r>
        <w:rPr>
          <w:rFonts w:ascii="Arial" w:hAnsi="Arial"/>
        </w:rPr>
        <w:t> </w:t>
      </w:r>
      <w:r>
        <w:rPr>
          <w:rFonts w:ascii="Arial" w:hAnsi="Arial"/>
          <w:i/>
          <w:iCs/>
        </w:rPr>
        <w:t>Front. Educ.</w:t>
      </w:r>
      <w:r>
        <w:rPr>
          <w:rFonts w:ascii="Arial" w:hAnsi="Arial"/>
        </w:rPr>
        <w:t xml:space="preserve"> 10:1562391. </w:t>
      </w:r>
      <w:proofErr w:type="spellStart"/>
      <w:r>
        <w:rPr>
          <w:rFonts w:ascii="Arial" w:hAnsi="Arial"/>
        </w:rPr>
        <w:t>doi</w:t>
      </w:r>
      <w:proofErr w:type="spellEnd"/>
      <w:r>
        <w:rPr>
          <w:rFonts w:ascii="Arial" w:hAnsi="Arial"/>
        </w:rPr>
        <w:t>: 10.3389/feduc.2025.1562391</w:t>
      </w:r>
    </w:p>
    <w:p w14:paraId="4371FC9C" w14:textId="77777777" w:rsidR="005B1CF8" w:rsidRDefault="005B1CF8" w:rsidP="00443A91">
      <w:pPr>
        <w:spacing w:line="360" w:lineRule="auto"/>
        <w:jc w:val="both"/>
        <w:rPr>
          <w:rFonts w:ascii="Aptos" w:hAnsi="Aptos"/>
          <w:b/>
          <w:bCs/>
        </w:rPr>
      </w:pPr>
    </w:p>
    <w:p w14:paraId="768A6B9B" w14:textId="77777777" w:rsidR="005B1CF8" w:rsidRDefault="005B1CF8" w:rsidP="00443A91">
      <w:pPr>
        <w:spacing w:line="360" w:lineRule="auto"/>
        <w:jc w:val="both"/>
        <w:rPr>
          <w:rFonts w:ascii="Aptos" w:hAnsi="Aptos"/>
          <w:b/>
          <w:bCs/>
        </w:rPr>
      </w:pPr>
    </w:p>
    <w:p w14:paraId="6047EB65" w14:textId="77777777" w:rsidR="005B1CF8" w:rsidRPr="00861BC8" w:rsidRDefault="005B1CF8" w:rsidP="00443A91">
      <w:pPr>
        <w:spacing w:line="360" w:lineRule="auto"/>
        <w:jc w:val="both"/>
        <w:rPr>
          <w:rFonts w:ascii="Aptos" w:hAnsi="Aptos"/>
          <w:b/>
          <w:bCs/>
        </w:rPr>
      </w:pPr>
    </w:p>
    <w:sectPr w:rsidR="005B1CF8" w:rsidRPr="00861BC8">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3FB6F" w14:textId="77777777" w:rsidR="00816E57" w:rsidRDefault="00816E57" w:rsidP="001A6A53">
      <w:pPr>
        <w:spacing w:after="0" w:line="240" w:lineRule="auto"/>
      </w:pPr>
      <w:r>
        <w:separator/>
      </w:r>
    </w:p>
  </w:endnote>
  <w:endnote w:type="continuationSeparator" w:id="0">
    <w:p w14:paraId="3529A8CA" w14:textId="77777777" w:rsidR="00816E57" w:rsidRDefault="00816E57" w:rsidP="001A6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F">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506480"/>
      <w:docPartObj>
        <w:docPartGallery w:val="Page Numbers (Bottom of Page)"/>
        <w:docPartUnique/>
      </w:docPartObj>
    </w:sdtPr>
    <w:sdtEndPr>
      <w:rPr>
        <w:noProof/>
      </w:rPr>
    </w:sdtEndPr>
    <w:sdtContent>
      <w:p w14:paraId="5C210003" w14:textId="5A4CD505" w:rsidR="00FA3A77" w:rsidRDefault="00FA3A77">
        <w:pPr>
          <w:pStyle w:val="Footer"/>
        </w:pPr>
        <w:r>
          <w:fldChar w:fldCharType="begin"/>
        </w:r>
        <w:r>
          <w:instrText xml:space="preserve"> PAGE   \* MERGEFORMAT </w:instrText>
        </w:r>
        <w:r>
          <w:fldChar w:fldCharType="separate"/>
        </w:r>
        <w:r>
          <w:rPr>
            <w:noProof/>
          </w:rPr>
          <w:t>2</w:t>
        </w:r>
        <w:r>
          <w:rPr>
            <w:noProof/>
          </w:rPr>
          <w:fldChar w:fldCharType="end"/>
        </w:r>
      </w:p>
    </w:sdtContent>
  </w:sdt>
  <w:p w14:paraId="0BE9883F" w14:textId="77777777" w:rsidR="00FA3A77" w:rsidRDefault="00FA3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4344A" w14:textId="77777777" w:rsidR="00816E57" w:rsidRDefault="00816E57" w:rsidP="001A6A53">
      <w:pPr>
        <w:spacing w:after="0" w:line="240" w:lineRule="auto"/>
      </w:pPr>
      <w:r>
        <w:separator/>
      </w:r>
    </w:p>
  </w:footnote>
  <w:footnote w:type="continuationSeparator" w:id="0">
    <w:p w14:paraId="0B918489" w14:textId="77777777" w:rsidR="00816E57" w:rsidRDefault="00816E57" w:rsidP="001A6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418B"/>
    <w:multiLevelType w:val="hybridMultilevel"/>
    <w:tmpl w:val="9906F8D4"/>
    <w:lvl w:ilvl="0" w:tplc="847854B2">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12206"/>
    <w:multiLevelType w:val="hybridMultilevel"/>
    <w:tmpl w:val="D9DE92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1A1979"/>
    <w:multiLevelType w:val="hybridMultilevel"/>
    <w:tmpl w:val="F01608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820DDA"/>
    <w:multiLevelType w:val="hybridMultilevel"/>
    <w:tmpl w:val="BB589128"/>
    <w:lvl w:ilvl="0" w:tplc="48544E94">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E42A2"/>
    <w:multiLevelType w:val="hybridMultilevel"/>
    <w:tmpl w:val="6764ECA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172A3F"/>
    <w:multiLevelType w:val="hybridMultilevel"/>
    <w:tmpl w:val="01B4C1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3247E2"/>
    <w:multiLevelType w:val="hybridMultilevel"/>
    <w:tmpl w:val="512C872C"/>
    <w:lvl w:ilvl="0" w:tplc="2C2CDF3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EE1C69"/>
    <w:multiLevelType w:val="hybridMultilevel"/>
    <w:tmpl w:val="32A2BA4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8C2C86"/>
    <w:multiLevelType w:val="hybridMultilevel"/>
    <w:tmpl w:val="9D9AC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8F796B"/>
    <w:multiLevelType w:val="hybridMultilevel"/>
    <w:tmpl w:val="98C674F6"/>
    <w:lvl w:ilvl="0" w:tplc="7098145E">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C419D2"/>
    <w:multiLevelType w:val="hybridMultilevel"/>
    <w:tmpl w:val="ED244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510D23"/>
    <w:multiLevelType w:val="hybridMultilevel"/>
    <w:tmpl w:val="6B5A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6C55C3"/>
    <w:multiLevelType w:val="hybridMultilevel"/>
    <w:tmpl w:val="D29434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1EA5621"/>
    <w:multiLevelType w:val="hybridMultilevel"/>
    <w:tmpl w:val="478C5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A71E03"/>
    <w:multiLevelType w:val="hybridMultilevel"/>
    <w:tmpl w:val="1AFC98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FA39AD"/>
    <w:multiLevelType w:val="hybridMultilevel"/>
    <w:tmpl w:val="A50AF1D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4F60FF"/>
    <w:multiLevelType w:val="hybridMultilevel"/>
    <w:tmpl w:val="5712C538"/>
    <w:lvl w:ilvl="0" w:tplc="7A16446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957DD7"/>
    <w:multiLevelType w:val="hybridMultilevel"/>
    <w:tmpl w:val="D92E3A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626645"/>
    <w:multiLevelType w:val="hybridMultilevel"/>
    <w:tmpl w:val="C99020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6E68BA"/>
    <w:multiLevelType w:val="hybridMultilevel"/>
    <w:tmpl w:val="D18C7A50"/>
    <w:lvl w:ilvl="0" w:tplc="B382F7F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604B42"/>
    <w:multiLevelType w:val="hybridMultilevel"/>
    <w:tmpl w:val="D60E8238"/>
    <w:lvl w:ilvl="0" w:tplc="03DC62B0">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D435D0"/>
    <w:multiLevelType w:val="hybridMultilevel"/>
    <w:tmpl w:val="D29434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3B1D39"/>
    <w:multiLevelType w:val="hybridMultilevel"/>
    <w:tmpl w:val="5FC6C4A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BA77B2"/>
    <w:multiLevelType w:val="hybridMultilevel"/>
    <w:tmpl w:val="089C9A92"/>
    <w:lvl w:ilvl="0" w:tplc="41FCEC6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1B3877"/>
    <w:multiLevelType w:val="hybridMultilevel"/>
    <w:tmpl w:val="EF3EB6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5549EE"/>
    <w:multiLevelType w:val="hybridMultilevel"/>
    <w:tmpl w:val="F6D85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6316FE"/>
    <w:multiLevelType w:val="multilevel"/>
    <w:tmpl w:val="A6E0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636952"/>
    <w:multiLevelType w:val="hybridMultilevel"/>
    <w:tmpl w:val="5FA6D91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DF6980"/>
    <w:multiLevelType w:val="hybridMultilevel"/>
    <w:tmpl w:val="AF5E3100"/>
    <w:lvl w:ilvl="0" w:tplc="070483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855F86"/>
    <w:multiLevelType w:val="hybridMultilevel"/>
    <w:tmpl w:val="D316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A51A17"/>
    <w:multiLevelType w:val="multilevel"/>
    <w:tmpl w:val="D70C7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B97AA2"/>
    <w:multiLevelType w:val="hybridMultilevel"/>
    <w:tmpl w:val="CDB090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DC64B7"/>
    <w:multiLevelType w:val="hybridMultilevel"/>
    <w:tmpl w:val="22D0E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501E1B"/>
    <w:multiLevelType w:val="hybridMultilevel"/>
    <w:tmpl w:val="8C7E41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643012"/>
    <w:multiLevelType w:val="multilevel"/>
    <w:tmpl w:val="B27CB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E62A29"/>
    <w:multiLevelType w:val="hybridMultilevel"/>
    <w:tmpl w:val="302429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5E1CB2"/>
    <w:multiLevelType w:val="hybridMultilevel"/>
    <w:tmpl w:val="F8F445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995E6A"/>
    <w:multiLevelType w:val="multilevel"/>
    <w:tmpl w:val="9CFC0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6703DB"/>
    <w:multiLevelType w:val="hybridMultilevel"/>
    <w:tmpl w:val="99F24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3F845AC"/>
    <w:multiLevelType w:val="hybridMultilevel"/>
    <w:tmpl w:val="14542A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58B294E"/>
    <w:multiLevelType w:val="hybridMultilevel"/>
    <w:tmpl w:val="53B4AD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81B6B5E"/>
    <w:multiLevelType w:val="hybridMultilevel"/>
    <w:tmpl w:val="FEA6EF5A"/>
    <w:lvl w:ilvl="0" w:tplc="D69A7EE8">
      <w:start w:val="1"/>
      <w:numFmt w:val="lowerLetter"/>
      <w:lvlText w:val="%1."/>
      <w:lvlJc w:val="left"/>
      <w:pPr>
        <w:ind w:left="720" w:hanging="360"/>
      </w:pPr>
      <w:rPr>
        <w:rFonts w:ascii="Aptos" w:eastAsiaTheme="minorEastAsia" w:hAnsi="Aptos"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74082F"/>
    <w:multiLevelType w:val="hybridMultilevel"/>
    <w:tmpl w:val="646E6D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B4E33E8"/>
    <w:multiLevelType w:val="hybridMultilevel"/>
    <w:tmpl w:val="EA0A1C8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D3C3F5D"/>
    <w:multiLevelType w:val="hybridMultilevel"/>
    <w:tmpl w:val="02E8F8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5832446">
    <w:abstractNumId w:val="37"/>
  </w:num>
  <w:num w:numId="2" w16cid:durableId="1211531061">
    <w:abstractNumId w:val="34"/>
  </w:num>
  <w:num w:numId="3" w16cid:durableId="2137067725">
    <w:abstractNumId w:val="21"/>
  </w:num>
  <w:num w:numId="4" w16cid:durableId="704062008">
    <w:abstractNumId w:val="32"/>
  </w:num>
  <w:num w:numId="5" w16cid:durableId="1575122905">
    <w:abstractNumId w:val="26"/>
  </w:num>
  <w:num w:numId="6" w16cid:durableId="354893558">
    <w:abstractNumId w:val="13"/>
  </w:num>
  <w:num w:numId="7" w16cid:durableId="1948808303">
    <w:abstractNumId w:val="7"/>
  </w:num>
  <w:num w:numId="8" w16cid:durableId="2043823950">
    <w:abstractNumId w:val="33"/>
  </w:num>
  <w:num w:numId="9" w16cid:durableId="428158766">
    <w:abstractNumId w:val="40"/>
  </w:num>
  <w:num w:numId="10" w16cid:durableId="786511008">
    <w:abstractNumId w:val="14"/>
  </w:num>
  <w:num w:numId="11" w16cid:durableId="707874507">
    <w:abstractNumId w:val="28"/>
  </w:num>
  <w:num w:numId="12" w16cid:durableId="377780810">
    <w:abstractNumId w:val="19"/>
  </w:num>
  <w:num w:numId="13" w16cid:durableId="1928922076">
    <w:abstractNumId w:val="20"/>
  </w:num>
  <w:num w:numId="14" w16cid:durableId="1820417752">
    <w:abstractNumId w:val="25"/>
  </w:num>
  <w:num w:numId="15" w16cid:durableId="1999730583">
    <w:abstractNumId w:val="16"/>
  </w:num>
  <w:num w:numId="16" w16cid:durableId="1533689595">
    <w:abstractNumId w:val="29"/>
  </w:num>
  <w:num w:numId="17" w16cid:durableId="1723862488">
    <w:abstractNumId w:val="30"/>
  </w:num>
  <w:num w:numId="18" w16cid:durableId="863665318">
    <w:abstractNumId w:val="23"/>
  </w:num>
  <w:num w:numId="19" w16cid:durableId="889074137">
    <w:abstractNumId w:val="8"/>
  </w:num>
  <w:num w:numId="20" w16cid:durableId="1059939348">
    <w:abstractNumId w:val="6"/>
  </w:num>
  <w:num w:numId="21" w16cid:durableId="1740638871">
    <w:abstractNumId w:val="41"/>
  </w:num>
  <w:num w:numId="22" w16cid:durableId="1433358511">
    <w:abstractNumId w:val="0"/>
  </w:num>
  <w:num w:numId="23" w16cid:durableId="1945070005">
    <w:abstractNumId w:val="9"/>
  </w:num>
  <w:num w:numId="24" w16cid:durableId="237444114">
    <w:abstractNumId w:val="3"/>
  </w:num>
  <w:num w:numId="25" w16cid:durableId="200213511">
    <w:abstractNumId w:val="11"/>
  </w:num>
  <w:num w:numId="26" w16cid:durableId="546572212">
    <w:abstractNumId w:val="24"/>
  </w:num>
  <w:num w:numId="27" w16cid:durableId="1071540841">
    <w:abstractNumId w:val="2"/>
  </w:num>
  <w:num w:numId="28" w16cid:durableId="146556872">
    <w:abstractNumId w:val="1"/>
  </w:num>
  <w:num w:numId="29" w16cid:durableId="24135270">
    <w:abstractNumId w:val="31"/>
  </w:num>
  <w:num w:numId="30" w16cid:durableId="1171868719">
    <w:abstractNumId w:val="36"/>
  </w:num>
  <w:num w:numId="31" w16cid:durableId="1498232118">
    <w:abstractNumId w:val="5"/>
  </w:num>
  <w:num w:numId="32" w16cid:durableId="1885866724">
    <w:abstractNumId w:val="42"/>
  </w:num>
  <w:num w:numId="33" w16cid:durableId="1967195547">
    <w:abstractNumId w:val="17"/>
  </w:num>
  <w:num w:numId="34" w16cid:durableId="749276937">
    <w:abstractNumId w:val="44"/>
  </w:num>
  <w:num w:numId="35" w16cid:durableId="603458496">
    <w:abstractNumId w:val="35"/>
  </w:num>
  <w:num w:numId="36" w16cid:durableId="918832584">
    <w:abstractNumId w:val="27"/>
  </w:num>
  <w:num w:numId="37" w16cid:durableId="1352103159">
    <w:abstractNumId w:val="39"/>
  </w:num>
  <w:num w:numId="38" w16cid:durableId="149643718">
    <w:abstractNumId w:val="43"/>
  </w:num>
  <w:num w:numId="39" w16cid:durableId="1311715931">
    <w:abstractNumId w:val="15"/>
  </w:num>
  <w:num w:numId="40" w16cid:durableId="157115246">
    <w:abstractNumId w:val="22"/>
  </w:num>
  <w:num w:numId="41" w16cid:durableId="1148472829">
    <w:abstractNumId w:val="4"/>
  </w:num>
  <w:num w:numId="42" w16cid:durableId="1640063761">
    <w:abstractNumId w:val="12"/>
  </w:num>
  <w:num w:numId="43" w16cid:durableId="812068121">
    <w:abstractNumId w:val="38"/>
  </w:num>
  <w:num w:numId="44" w16cid:durableId="1449426729">
    <w:abstractNumId w:val="10"/>
  </w:num>
  <w:num w:numId="45" w16cid:durableId="172834059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C8"/>
    <w:rsid w:val="000044BE"/>
    <w:rsid w:val="0000584B"/>
    <w:rsid w:val="00014607"/>
    <w:rsid w:val="0002186E"/>
    <w:rsid w:val="00021CFE"/>
    <w:rsid w:val="00024DE0"/>
    <w:rsid w:val="000534A5"/>
    <w:rsid w:val="00060673"/>
    <w:rsid w:val="0007252A"/>
    <w:rsid w:val="00072E33"/>
    <w:rsid w:val="0008739B"/>
    <w:rsid w:val="00090FB1"/>
    <w:rsid w:val="000E36BF"/>
    <w:rsid w:val="000F4B65"/>
    <w:rsid w:val="00107FDA"/>
    <w:rsid w:val="00176D92"/>
    <w:rsid w:val="00191162"/>
    <w:rsid w:val="001A440E"/>
    <w:rsid w:val="001A69C0"/>
    <w:rsid w:val="001A6A53"/>
    <w:rsid w:val="001C4EE4"/>
    <w:rsid w:val="001C7269"/>
    <w:rsid w:val="001E1C53"/>
    <w:rsid w:val="001E77D3"/>
    <w:rsid w:val="0023143A"/>
    <w:rsid w:val="00245006"/>
    <w:rsid w:val="00246AE6"/>
    <w:rsid w:val="0026193B"/>
    <w:rsid w:val="00290059"/>
    <w:rsid w:val="002B7877"/>
    <w:rsid w:val="002D3581"/>
    <w:rsid w:val="003033CE"/>
    <w:rsid w:val="00386949"/>
    <w:rsid w:val="003A0A99"/>
    <w:rsid w:val="003A5491"/>
    <w:rsid w:val="003C0DA2"/>
    <w:rsid w:val="003E0A4F"/>
    <w:rsid w:val="003F34B2"/>
    <w:rsid w:val="0040007A"/>
    <w:rsid w:val="0040098D"/>
    <w:rsid w:val="00414A14"/>
    <w:rsid w:val="004310F3"/>
    <w:rsid w:val="00443A91"/>
    <w:rsid w:val="00482BF4"/>
    <w:rsid w:val="004B2FD6"/>
    <w:rsid w:val="004B5652"/>
    <w:rsid w:val="004D4215"/>
    <w:rsid w:val="00537B99"/>
    <w:rsid w:val="00540255"/>
    <w:rsid w:val="005824D7"/>
    <w:rsid w:val="00585C00"/>
    <w:rsid w:val="005A6157"/>
    <w:rsid w:val="005B1CF8"/>
    <w:rsid w:val="005C15B5"/>
    <w:rsid w:val="005D7899"/>
    <w:rsid w:val="005E1D21"/>
    <w:rsid w:val="005F043B"/>
    <w:rsid w:val="0060716D"/>
    <w:rsid w:val="00610CD6"/>
    <w:rsid w:val="006116ED"/>
    <w:rsid w:val="00613F99"/>
    <w:rsid w:val="006222FF"/>
    <w:rsid w:val="00687AF0"/>
    <w:rsid w:val="00697DCA"/>
    <w:rsid w:val="006A6190"/>
    <w:rsid w:val="006D194F"/>
    <w:rsid w:val="006E3675"/>
    <w:rsid w:val="006E6AC9"/>
    <w:rsid w:val="006F4B03"/>
    <w:rsid w:val="00757578"/>
    <w:rsid w:val="007750B8"/>
    <w:rsid w:val="007A5D00"/>
    <w:rsid w:val="007B7C3E"/>
    <w:rsid w:val="007C0452"/>
    <w:rsid w:val="007C46C4"/>
    <w:rsid w:val="007D045D"/>
    <w:rsid w:val="007F005A"/>
    <w:rsid w:val="007F0895"/>
    <w:rsid w:val="007F1611"/>
    <w:rsid w:val="008140EA"/>
    <w:rsid w:val="008146F6"/>
    <w:rsid w:val="00816E57"/>
    <w:rsid w:val="008578BB"/>
    <w:rsid w:val="00861BC8"/>
    <w:rsid w:val="0086795C"/>
    <w:rsid w:val="008762E4"/>
    <w:rsid w:val="00886678"/>
    <w:rsid w:val="008871CE"/>
    <w:rsid w:val="008912A0"/>
    <w:rsid w:val="008A35F0"/>
    <w:rsid w:val="008B1778"/>
    <w:rsid w:val="008C133E"/>
    <w:rsid w:val="008C31AC"/>
    <w:rsid w:val="008E10D6"/>
    <w:rsid w:val="00910A01"/>
    <w:rsid w:val="00940B13"/>
    <w:rsid w:val="00951CF2"/>
    <w:rsid w:val="009A41CE"/>
    <w:rsid w:val="009D72DF"/>
    <w:rsid w:val="009E0F41"/>
    <w:rsid w:val="009F3FF4"/>
    <w:rsid w:val="00A04DEB"/>
    <w:rsid w:val="00A23634"/>
    <w:rsid w:val="00A36F52"/>
    <w:rsid w:val="00A57FA7"/>
    <w:rsid w:val="00A70649"/>
    <w:rsid w:val="00A84032"/>
    <w:rsid w:val="00A92AD7"/>
    <w:rsid w:val="00AC1374"/>
    <w:rsid w:val="00AF601A"/>
    <w:rsid w:val="00AF70A2"/>
    <w:rsid w:val="00B06827"/>
    <w:rsid w:val="00B47B8B"/>
    <w:rsid w:val="00B550F7"/>
    <w:rsid w:val="00B77AA1"/>
    <w:rsid w:val="00B81E73"/>
    <w:rsid w:val="00B936B8"/>
    <w:rsid w:val="00BA34E0"/>
    <w:rsid w:val="00BA5E25"/>
    <w:rsid w:val="00BB5A5A"/>
    <w:rsid w:val="00BE3F8F"/>
    <w:rsid w:val="00C17C07"/>
    <w:rsid w:val="00C24EAE"/>
    <w:rsid w:val="00C41764"/>
    <w:rsid w:val="00C4449D"/>
    <w:rsid w:val="00C71FCB"/>
    <w:rsid w:val="00C76383"/>
    <w:rsid w:val="00C82E60"/>
    <w:rsid w:val="00C97B88"/>
    <w:rsid w:val="00D03343"/>
    <w:rsid w:val="00D43D96"/>
    <w:rsid w:val="00D44D1C"/>
    <w:rsid w:val="00D55A9C"/>
    <w:rsid w:val="00D74CE9"/>
    <w:rsid w:val="00DD72FD"/>
    <w:rsid w:val="00DF34A0"/>
    <w:rsid w:val="00E3571C"/>
    <w:rsid w:val="00E4607D"/>
    <w:rsid w:val="00E53D16"/>
    <w:rsid w:val="00E967E3"/>
    <w:rsid w:val="00EA267D"/>
    <w:rsid w:val="00EB77D7"/>
    <w:rsid w:val="00EE60FA"/>
    <w:rsid w:val="00EF003F"/>
    <w:rsid w:val="00EF0637"/>
    <w:rsid w:val="00EF46BF"/>
    <w:rsid w:val="00EF6E09"/>
    <w:rsid w:val="00F13001"/>
    <w:rsid w:val="00F50674"/>
    <w:rsid w:val="00F51C6E"/>
    <w:rsid w:val="00F73BD5"/>
    <w:rsid w:val="00F87C1B"/>
    <w:rsid w:val="00FA3A77"/>
    <w:rsid w:val="00FB297D"/>
    <w:rsid w:val="00FB2D75"/>
    <w:rsid w:val="00FD525B"/>
    <w:rsid w:val="00FD7EA2"/>
    <w:rsid w:val="00FF1F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CBD8A"/>
  <w15:chartTrackingRefBased/>
  <w15:docId w15:val="{38456C4B-3922-49E8-B53A-0C86FF2B6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B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1B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B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B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B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B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B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B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B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B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1B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B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B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B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B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B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B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BC8"/>
    <w:rPr>
      <w:rFonts w:eastAsiaTheme="majorEastAsia" w:cstheme="majorBidi"/>
      <w:color w:val="272727" w:themeColor="text1" w:themeTint="D8"/>
    </w:rPr>
  </w:style>
  <w:style w:type="paragraph" w:styleId="Title">
    <w:name w:val="Title"/>
    <w:basedOn w:val="Normal"/>
    <w:next w:val="Normal"/>
    <w:link w:val="TitleChar"/>
    <w:uiPriority w:val="10"/>
    <w:qFormat/>
    <w:rsid w:val="00861B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B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B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B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BC8"/>
    <w:pPr>
      <w:spacing w:before="160"/>
      <w:jc w:val="center"/>
    </w:pPr>
    <w:rPr>
      <w:i/>
      <w:iCs/>
      <w:color w:val="404040" w:themeColor="text1" w:themeTint="BF"/>
    </w:rPr>
  </w:style>
  <w:style w:type="character" w:customStyle="1" w:styleId="QuoteChar">
    <w:name w:val="Quote Char"/>
    <w:basedOn w:val="DefaultParagraphFont"/>
    <w:link w:val="Quote"/>
    <w:uiPriority w:val="29"/>
    <w:rsid w:val="00861BC8"/>
    <w:rPr>
      <w:i/>
      <w:iCs/>
      <w:color w:val="404040" w:themeColor="text1" w:themeTint="BF"/>
    </w:rPr>
  </w:style>
  <w:style w:type="paragraph" w:styleId="ListParagraph">
    <w:name w:val="List Paragraph"/>
    <w:basedOn w:val="Normal"/>
    <w:uiPriority w:val="34"/>
    <w:qFormat/>
    <w:rsid w:val="00861BC8"/>
    <w:pPr>
      <w:ind w:left="720"/>
      <w:contextualSpacing/>
    </w:pPr>
  </w:style>
  <w:style w:type="character" w:styleId="IntenseEmphasis">
    <w:name w:val="Intense Emphasis"/>
    <w:basedOn w:val="DefaultParagraphFont"/>
    <w:uiPriority w:val="21"/>
    <w:qFormat/>
    <w:rsid w:val="00861BC8"/>
    <w:rPr>
      <w:i/>
      <w:iCs/>
      <w:color w:val="0F4761" w:themeColor="accent1" w:themeShade="BF"/>
    </w:rPr>
  </w:style>
  <w:style w:type="paragraph" w:styleId="IntenseQuote">
    <w:name w:val="Intense Quote"/>
    <w:basedOn w:val="Normal"/>
    <w:next w:val="Normal"/>
    <w:link w:val="IntenseQuoteChar"/>
    <w:uiPriority w:val="30"/>
    <w:qFormat/>
    <w:rsid w:val="00861B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BC8"/>
    <w:rPr>
      <w:i/>
      <w:iCs/>
      <w:color w:val="0F4761" w:themeColor="accent1" w:themeShade="BF"/>
    </w:rPr>
  </w:style>
  <w:style w:type="character" w:styleId="IntenseReference">
    <w:name w:val="Intense Reference"/>
    <w:basedOn w:val="DefaultParagraphFont"/>
    <w:uiPriority w:val="32"/>
    <w:qFormat/>
    <w:rsid w:val="00861BC8"/>
    <w:rPr>
      <w:b/>
      <w:bCs/>
      <w:smallCaps/>
      <w:color w:val="0F4761" w:themeColor="accent1" w:themeShade="BF"/>
      <w:spacing w:val="5"/>
    </w:rPr>
  </w:style>
  <w:style w:type="table" w:styleId="TableGrid">
    <w:name w:val="Table Grid"/>
    <w:basedOn w:val="TableNormal"/>
    <w:uiPriority w:val="39"/>
    <w:rsid w:val="00585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6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A53"/>
  </w:style>
  <w:style w:type="paragraph" w:styleId="Footer">
    <w:name w:val="footer"/>
    <w:basedOn w:val="Normal"/>
    <w:link w:val="FooterChar"/>
    <w:uiPriority w:val="99"/>
    <w:unhideWhenUsed/>
    <w:rsid w:val="001A6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A53"/>
  </w:style>
  <w:style w:type="paragraph" w:styleId="TOCHeading">
    <w:name w:val="TOC Heading"/>
    <w:basedOn w:val="Heading1"/>
    <w:next w:val="Normal"/>
    <w:uiPriority w:val="39"/>
    <w:unhideWhenUsed/>
    <w:qFormat/>
    <w:rsid w:val="00EA267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A267D"/>
    <w:pPr>
      <w:spacing w:after="100"/>
    </w:pPr>
  </w:style>
  <w:style w:type="character" w:styleId="Hyperlink">
    <w:name w:val="Hyperlink"/>
    <w:basedOn w:val="DefaultParagraphFont"/>
    <w:uiPriority w:val="99"/>
    <w:unhideWhenUsed/>
    <w:rsid w:val="00EA267D"/>
    <w:rPr>
      <w:color w:val="467886" w:themeColor="hyperlink"/>
      <w:u w:val="single"/>
    </w:rPr>
  </w:style>
  <w:style w:type="paragraph" w:styleId="TOC2">
    <w:name w:val="toc 2"/>
    <w:basedOn w:val="Normal"/>
    <w:next w:val="Normal"/>
    <w:autoRedefine/>
    <w:uiPriority w:val="39"/>
    <w:unhideWhenUsed/>
    <w:rsid w:val="00EE60FA"/>
    <w:pPr>
      <w:spacing w:after="100"/>
      <w:ind w:left="240"/>
    </w:pPr>
  </w:style>
  <w:style w:type="paragraph" w:customStyle="1" w:styleId="Standard">
    <w:name w:val="Standard"/>
    <w:rsid w:val="00697DCA"/>
    <w:pPr>
      <w:suppressAutoHyphens/>
      <w:autoSpaceDN w:val="0"/>
      <w:spacing w:line="276" w:lineRule="auto"/>
      <w:textAlignment w:val="baseline"/>
    </w:pPr>
    <w:rPr>
      <w:rFonts w:ascii="Aptos" w:eastAsia="DengXian" w:hAnsi="Aptos" w:cs="Arial"/>
      <w:kern w:val="3"/>
      <w14:ligatures w14:val="none"/>
    </w:rPr>
  </w:style>
  <w:style w:type="paragraph" w:customStyle="1" w:styleId="Standarduser">
    <w:name w:val="Standard (user)"/>
    <w:rsid w:val="006222FF"/>
    <w:pPr>
      <w:suppressAutoHyphens/>
      <w:autoSpaceDN w:val="0"/>
      <w:spacing w:line="240" w:lineRule="auto"/>
      <w:textAlignment w:val="baseline"/>
    </w:pPr>
    <w:rPr>
      <w:rFonts w:ascii="Calibri" w:eastAsia="Calibri" w:hAnsi="Calibri" w:cs="F"/>
      <w:kern w:val="3"/>
      <w:sz w:val="22"/>
      <w:szCs w:val="22"/>
      <w:lang w:eastAsia="en-US"/>
      <w14:ligatures w14:val="none"/>
    </w:rPr>
  </w:style>
  <w:style w:type="paragraph" w:customStyle="1" w:styleId="Textbody">
    <w:name w:val="Text body"/>
    <w:basedOn w:val="Standard"/>
    <w:rsid w:val="005D7899"/>
    <w:pPr>
      <w:spacing w:after="140"/>
    </w:pPr>
  </w:style>
  <w:style w:type="character" w:styleId="UnresolvedMention">
    <w:name w:val="Unresolved Mention"/>
    <w:basedOn w:val="DefaultParagraphFont"/>
    <w:uiPriority w:val="99"/>
    <w:semiHidden/>
    <w:unhideWhenUsed/>
    <w:rsid w:val="000058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03429">
      <w:bodyDiv w:val="1"/>
      <w:marLeft w:val="0"/>
      <w:marRight w:val="0"/>
      <w:marTop w:val="0"/>
      <w:marBottom w:val="0"/>
      <w:divBdr>
        <w:top w:val="none" w:sz="0" w:space="0" w:color="auto"/>
        <w:left w:val="none" w:sz="0" w:space="0" w:color="auto"/>
        <w:bottom w:val="none" w:sz="0" w:space="0" w:color="auto"/>
        <w:right w:val="none" w:sz="0" w:space="0" w:color="auto"/>
      </w:divBdr>
      <w:divsChild>
        <w:div w:id="1800030317">
          <w:blockQuote w:val="1"/>
          <w:marLeft w:val="720"/>
          <w:marRight w:val="720"/>
          <w:marTop w:val="100"/>
          <w:marBottom w:val="100"/>
          <w:divBdr>
            <w:top w:val="none" w:sz="0" w:space="0" w:color="auto"/>
            <w:left w:val="none" w:sz="0" w:space="0" w:color="auto"/>
            <w:bottom w:val="none" w:sz="0" w:space="0" w:color="auto"/>
            <w:right w:val="none" w:sz="0" w:space="0" w:color="auto"/>
          </w:divBdr>
        </w:div>
        <w:div w:id="601691765">
          <w:blockQuote w:val="1"/>
          <w:marLeft w:val="720"/>
          <w:marRight w:val="720"/>
          <w:marTop w:val="100"/>
          <w:marBottom w:val="100"/>
          <w:divBdr>
            <w:top w:val="none" w:sz="0" w:space="0" w:color="auto"/>
            <w:left w:val="none" w:sz="0" w:space="0" w:color="auto"/>
            <w:bottom w:val="none" w:sz="0" w:space="0" w:color="auto"/>
            <w:right w:val="none" w:sz="0" w:space="0" w:color="auto"/>
          </w:divBdr>
        </w:div>
        <w:div w:id="6049220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545157">
      <w:bodyDiv w:val="1"/>
      <w:marLeft w:val="0"/>
      <w:marRight w:val="0"/>
      <w:marTop w:val="0"/>
      <w:marBottom w:val="0"/>
      <w:divBdr>
        <w:top w:val="none" w:sz="0" w:space="0" w:color="auto"/>
        <w:left w:val="none" w:sz="0" w:space="0" w:color="auto"/>
        <w:bottom w:val="none" w:sz="0" w:space="0" w:color="auto"/>
        <w:right w:val="none" w:sz="0" w:space="0" w:color="auto"/>
      </w:divBdr>
      <w:divsChild>
        <w:div w:id="2000576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22371">
          <w:blockQuote w:val="1"/>
          <w:marLeft w:val="720"/>
          <w:marRight w:val="720"/>
          <w:marTop w:val="100"/>
          <w:marBottom w:val="100"/>
          <w:divBdr>
            <w:top w:val="none" w:sz="0" w:space="0" w:color="auto"/>
            <w:left w:val="none" w:sz="0" w:space="0" w:color="auto"/>
            <w:bottom w:val="none" w:sz="0" w:space="0" w:color="auto"/>
            <w:right w:val="none" w:sz="0" w:space="0" w:color="auto"/>
          </w:divBdr>
        </w:div>
        <w:div w:id="3334609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7097535">
      <w:bodyDiv w:val="1"/>
      <w:marLeft w:val="0"/>
      <w:marRight w:val="0"/>
      <w:marTop w:val="0"/>
      <w:marBottom w:val="0"/>
      <w:divBdr>
        <w:top w:val="none" w:sz="0" w:space="0" w:color="auto"/>
        <w:left w:val="none" w:sz="0" w:space="0" w:color="auto"/>
        <w:bottom w:val="none" w:sz="0" w:space="0" w:color="auto"/>
        <w:right w:val="none" w:sz="0" w:space="0" w:color="auto"/>
      </w:divBdr>
      <w:divsChild>
        <w:div w:id="123231203">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435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826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090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855056">
      <w:bodyDiv w:val="1"/>
      <w:marLeft w:val="0"/>
      <w:marRight w:val="0"/>
      <w:marTop w:val="0"/>
      <w:marBottom w:val="0"/>
      <w:divBdr>
        <w:top w:val="none" w:sz="0" w:space="0" w:color="auto"/>
        <w:left w:val="none" w:sz="0" w:space="0" w:color="auto"/>
        <w:bottom w:val="none" w:sz="0" w:space="0" w:color="auto"/>
        <w:right w:val="none" w:sz="0" w:space="0" w:color="auto"/>
      </w:divBdr>
      <w:divsChild>
        <w:div w:id="2112318793">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57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543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0971056">
      <w:bodyDiv w:val="1"/>
      <w:marLeft w:val="0"/>
      <w:marRight w:val="0"/>
      <w:marTop w:val="0"/>
      <w:marBottom w:val="0"/>
      <w:divBdr>
        <w:top w:val="none" w:sz="0" w:space="0" w:color="auto"/>
        <w:left w:val="none" w:sz="0" w:space="0" w:color="auto"/>
        <w:bottom w:val="none" w:sz="0" w:space="0" w:color="auto"/>
        <w:right w:val="none" w:sz="0" w:space="0" w:color="auto"/>
      </w:divBdr>
      <w:divsChild>
        <w:div w:id="1792043323">
          <w:blockQuote w:val="1"/>
          <w:marLeft w:val="720"/>
          <w:marRight w:val="720"/>
          <w:marTop w:val="100"/>
          <w:marBottom w:val="100"/>
          <w:divBdr>
            <w:top w:val="none" w:sz="0" w:space="0" w:color="auto"/>
            <w:left w:val="none" w:sz="0" w:space="0" w:color="auto"/>
            <w:bottom w:val="none" w:sz="0" w:space="0" w:color="auto"/>
            <w:right w:val="none" w:sz="0" w:space="0" w:color="auto"/>
          </w:divBdr>
        </w:div>
        <w:div w:id="608314713">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456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447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6752692">
      <w:bodyDiv w:val="1"/>
      <w:marLeft w:val="0"/>
      <w:marRight w:val="0"/>
      <w:marTop w:val="0"/>
      <w:marBottom w:val="0"/>
      <w:divBdr>
        <w:top w:val="none" w:sz="0" w:space="0" w:color="auto"/>
        <w:left w:val="none" w:sz="0" w:space="0" w:color="auto"/>
        <w:bottom w:val="none" w:sz="0" w:space="0" w:color="auto"/>
        <w:right w:val="none" w:sz="0" w:space="0" w:color="auto"/>
      </w:divBdr>
      <w:divsChild>
        <w:div w:id="34694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1575">
          <w:blockQuote w:val="1"/>
          <w:marLeft w:val="720"/>
          <w:marRight w:val="720"/>
          <w:marTop w:val="100"/>
          <w:marBottom w:val="100"/>
          <w:divBdr>
            <w:top w:val="none" w:sz="0" w:space="0" w:color="auto"/>
            <w:left w:val="none" w:sz="0" w:space="0" w:color="auto"/>
            <w:bottom w:val="none" w:sz="0" w:space="0" w:color="auto"/>
            <w:right w:val="none" w:sz="0" w:space="0" w:color="auto"/>
          </w:divBdr>
        </w:div>
        <w:div w:id="1001931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4405016">
      <w:bodyDiv w:val="1"/>
      <w:marLeft w:val="0"/>
      <w:marRight w:val="0"/>
      <w:marTop w:val="0"/>
      <w:marBottom w:val="0"/>
      <w:divBdr>
        <w:top w:val="none" w:sz="0" w:space="0" w:color="auto"/>
        <w:left w:val="none" w:sz="0" w:space="0" w:color="auto"/>
        <w:bottom w:val="none" w:sz="0" w:space="0" w:color="auto"/>
        <w:right w:val="none" w:sz="0" w:space="0" w:color="auto"/>
      </w:divBdr>
      <w:divsChild>
        <w:div w:id="441002468">
          <w:blockQuote w:val="1"/>
          <w:marLeft w:val="720"/>
          <w:marRight w:val="720"/>
          <w:marTop w:val="100"/>
          <w:marBottom w:val="100"/>
          <w:divBdr>
            <w:top w:val="none" w:sz="0" w:space="0" w:color="auto"/>
            <w:left w:val="none" w:sz="0" w:space="0" w:color="auto"/>
            <w:bottom w:val="none" w:sz="0" w:space="0" w:color="auto"/>
            <w:right w:val="none" w:sz="0" w:space="0" w:color="auto"/>
          </w:divBdr>
        </w:div>
        <w:div w:id="297927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43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7336381">
      <w:bodyDiv w:val="1"/>
      <w:marLeft w:val="0"/>
      <w:marRight w:val="0"/>
      <w:marTop w:val="0"/>
      <w:marBottom w:val="0"/>
      <w:divBdr>
        <w:top w:val="none" w:sz="0" w:space="0" w:color="auto"/>
        <w:left w:val="none" w:sz="0" w:space="0" w:color="auto"/>
        <w:bottom w:val="none" w:sz="0" w:space="0" w:color="auto"/>
        <w:right w:val="none" w:sz="0" w:space="0" w:color="auto"/>
      </w:divBdr>
      <w:divsChild>
        <w:div w:id="387610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945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298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sv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sv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svg"/><Relationship Id="rId5" Type="http://schemas.openxmlformats.org/officeDocument/2006/relationships/webSettings" Target="webSettings.xml"/><Relationship Id="rId15" Type="http://schemas.openxmlformats.org/officeDocument/2006/relationships/image" Target="media/image7.svg"/><Relationship Id="rId10" Type="http://schemas.openxmlformats.org/officeDocument/2006/relationships/image" Target="media/image2.png"/><Relationship Id="rId19" Type="http://schemas.openxmlformats.org/officeDocument/2006/relationships/image" Target="media/image11.svg"/><Relationship Id="rId4" Type="http://schemas.openxmlformats.org/officeDocument/2006/relationships/settings" Target="settings.xml"/><Relationship Id="rId9" Type="http://schemas.openxmlformats.org/officeDocument/2006/relationships/hyperlink" Target="https://www.bloomsbury.com/uk/study-skills-handbook-9781350421271/"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FCA7B-FDC2-4890-9AF0-466004EF2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16</Pages>
  <Words>2181</Words>
  <Characters>12434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Elena Pavelea</cp:lastModifiedBy>
  <cp:revision>132</cp:revision>
  <dcterms:created xsi:type="dcterms:W3CDTF">2025-10-15T08:17:00Z</dcterms:created>
  <dcterms:modified xsi:type="dcterms:W3CDTF">2025-11-21T12:03:00Z</dcterms:modified>
</cp:coreProperties>
</file>