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80D96" w:rsidRDefault="00680D96">
      <w:pPr>
        <w:spacing w:line="480" w:lineRule="auto"/>
        <w:rPr>
          <w:rFonts w:ascii="Times New Roman" w:eastAsia="Times New Roman" w:hAnsi="Times New Roman" w:cs="Times New Roman"/>
          <w:b/>
          <w:color w:val="0E101A"/>
          <w:sz w:val="24"/>
          <w:szCs w:val="24"/>
        </w:rPr>
      </w:pPr>
    </w:p>
    <w:p w:rsidR="00680D96" w:rsidRDefault="00680D96">
      <w:pPr>
        <w:spacing w:line="480" w:lineRule="auto"/>
        <w:rPr>
          <w:rFonts w:ascii="Times New Roman" w:eastAsia="Times New Roman" w:hAnsi="Times New Roman" w:cs="Times New Roman"/>
          <w:b/>
          <w:color w:val="0E101A"/>
          <w:sz w:val="24"/>
          <w:szCs w:val="24"/>
        </w:rPr>
      </w:pPr>
    </w:p>
    <w:p w:rsidR="00680D96" w:rsidRDefault="00680D96">
      <w:pPr>
        <w:spacing w:line="480" w:lineRule="auto"/>
        <w:rPr>
          <w:rFonts w:ascii="Times New Roman" w:eastAsia="Times New Roman" w:hAnsi="Times New Roman" w:cs="Times New Roman"/>
          <w:b/>
          <w:color w:val="0E101A"/>
          <w:sz w:val="24"/>
          <w:szCs w:val="24"/>
        </w:rPr>
      </w:pPr>
    </w:p>
    <w:p w:rsidR="00680D96" w:rsidRDefault="00680D96">
      <w:pPr>
        <w:spacing w:line="480" w:lineRule="auto"/>
        <w:rPr>
          <w:rFonts w:ascii="Times New Roman" w:eastAsia="Times New Roman" w:hAnsi="Times New Roman" w:cs="Times New Roman"/>
          <w:b/>
          <w:color w:val="0E101A"/>
          <w:sz w:val="24"/>
          <w:szCs w:val="24"/>
        </w:rPr>
      </w:pPr>
    </w:p>
    <w:p w:rsidR="00680D96" w:rsidRDefault="00680D96">
      <w:pPr>
        <w:spacing w:line="480" w:lineRule="auto"/>
        <w:rPr>
          <w:rFonts w:ascii="Times New Roman" w:eastAsia="Times New Roman" w:hAnsi="Times New Roman" w:cs="Times New Roman"/>
          <w:b/>
          <w:color w:val="0E101A"/>
          <w:sz w:val="24"/>
          <w:szCs w:val="24"/>
        </w:rPr>
      </w:pPr>
    </w:p>
    <w:p w:rsidR="00680D96" w:rsidRDefault="00680D96">
      <w:pPr>
        <w:spacing w:line="480" w:lineRule="auto"/>
        <w:rPr>
          <w:rFonts w:ascii="Times New Roman" w:eastAsia="Times New Roman" w:hAnsi="Times New Roman" w:cs="Times New Roman"/>
          <w:b/>
          <w:color w:val="0E101A"/>
          <w:sz w:val="24"/>
          <w:szCs w:val="24"/>
        </w:rPr>
      </w:pPr>
    </w:p>
    <w:p w:rsidR="00680D96" w:rsidRPr="005D75D4" w:rsidRDefault="005D75D4">
      <w:pPr>
        <w:spacing w:line="480" w:lineRule="auto"/>
        <w:rPr>
          <w:rFonts w:ascii="Times New Roman" w:eastAsia="Times New Roman" w:hAnsi="Times New Roman" w:cs="Times New Roman"/>
          <w:b/>
          <w:color w:val="0E101A"/>
          <w:sz w:val="50"/>
          <w:szCs w:val="50"/>
        </w:rPr>
      </w:pPr>
      <w:r>
        <w:rPr>
          <w:rFonts w:ascii="Times New Roman" w:eastAsia="Times New Roman" w:hAnsi="Times New Roman" w:cs="Times New Roman"/>
          <w:b/>
          <w:color w:val="0E101A"/>
          <w:sz w:val="50"/>
          <w:szCs w:val="50"/>
        </w:rPr>
        <w:t xml:space="preserve">Chitoiu </w:t>
      </w:r>
      <w:proofErr w:type="spellStart"/>
      <w:r>
        <w:rPr>
          <w:rFonts w:ascii="Times New Roman" w:eastAsia="Times New Roman" w:hAnsi="Times New Roman" w:cs="Times New Roman"/>
          <w:b/>
          <w:color w:val="0E101A"/>
          <w:sz w:val="50"/>
          <w:szCs w:val="50"/>
        </w:rPr>
        <w:t>Vasile</w:t>
      </w:r>
      <w:proofErr w:type="spellEnd"/>
      <w:r>
        <w:rPr>
          <w:rFonts w:ascii="Times New Roman" w:eastAsia="Times New Roman" w:hAnsi="Times New Roman" w:cs="Times New Roman"/>
          <w:b/>
          <w:color w:val="0E101A"/>
          <w:sz w:val="50"/>
          <w:szCs w:val="50"/>
        </w:rPr>
        <w:t xml:space="preserve"> Daniel</w:t>
      </w:r>
    </w:p>
    <w:p w:rsidR="00680D96" w:rsidRDefault="00680D96">
      <w:pPr>
        <w:spacing w:line="480" w:lineRule="auto"/>
        <w:rPr>
          <w:rFonts w:ascii="Times New Roman" w:eastAsia="Times New Roman" w:hAnsi="Times New Roman" w:cs="Times New Roman"/>
          <w:b/>
          <w:color w:val="0E101A"/>
          <w:sz w:val="24"/>
          <w:szCs w:val="24"/>
        </w:rPr>
      </w:pPr>
    </w:p>
    <w:p w:rsidR="00680D96" w:rsidRDefault="00680D96">
      <w:pPr>
        <w:spacing w:line="480" w:lineRule="auto"/>
        <w:rPr>
          <w:rFonts w:ascii="Times New Roman" w:eastAsia="Times New Roman" w:hAnsi="Times New Roman" w:cs="Times New Roman"/>
          <w:b/>
          <w:color w:val="0E101A"/>
          <w:sz w:val="24"/>
          <w:szCs w:val="24"/>
        </w:rPr>
      </w:pPr>
    </w:p>
    <w:p w:rsidR="00680D96" w:rsidRDefault="00680D96">
      <w:pPr>
        <w:spacing w:line="480" w:lineRule="auto"/>
        <w:rPr>
          <w:rFonts w:ascii="Times New Roman" w:eastAsia="Times New Roman" w:hAnsi="Times New Roman" w:cs="Times New Roman"/>
          <w:b/>
          <w:color w:val="0E101A"/>
          <w:sz w:val="24"/>
          <w:szCs w:val="24"/>
        </w:rPr>
      </w:pPr>
    </w:p>
    <w:p w:rsidR="00680D96" w:rsidRDefault="00C03AED">
      <w:pPr>
        <w:spacing w:line="48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Academic and Employability Skills</w:t>
      </w:r>
    </w:p>
    <w:p w:rsidR="00C40F98" w:rsidRDefault="00C40F98">
      <w:pPr>
        <w:spacing w:line="48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Module Code: BMSW4001</w:t>
      </w:r>
    </w:p>
    <w:p w:rsidR="00680D96" w:rsidRPr="00FA67B5" w:rsidRDefault="00C03AED" w:rsidP="00FA67B5">
      <w:pPr>
        <w:spacing w:line="480" w:lineRule="auto"/>
        <w:rPr>
          <w:rFonts w:ascii="Times New Roman" w:eastAsia="Times New Roman" w:hAnsi="Times New Roman" w:cs="Times New Roman"/>
          <w:b/>
          <w:color w:val="0E101A"/>
          <w:sz w:val="24"/>
          <w:szCs w:val="24"/>
        </w:rPr>
      </w:pPr>
      <w:r>
        <w:br w:type="page"/>
      </w:r>
    </w:p>
    <w:sdt>
      <w:sdtPr>
        <w:id w:val="-660238190"/>
        <w:docPartObj>
          <w:docPartGallery w:val="Table of Contents"/>
          <w:docPartUnique/>
        </w:docPartObj>
      </w:sdtPr>
      <w:sdtEndPr/>
      <w:sdtContent>
        <w:p w:rsidR="00FA67B5" w:rsidRDefault="00FA67B5" w:rsidP="00FA67B5">
          <w:pPr>
            <w:pBdr>
              <w:top w:val="nil"/>
              <w:left w:val="nil"/>
              <w:bottom w:val="nil"/>
              <w:right w:val="nil"/>
              <w:between w:val="nil"/>
            </w:pBdr>
            <w:tabs>
              <w:tab w:val="right" w:pos="9016"/>
            </w:tabs>
            <w:spacing w:after="100" w:line="480" w:lineRule="auto"/>
          </w:pPr>
        </w:p>
        <w:p w:rsidR="00680D96" w:rsidRPr="00FA67B5" w:rsidRDefault="00FA67B5">
          <w:pPr>
            <w:spacing w:line="480" w:lineRule="auto"/>
            <w:rPr>
              <w:rFonts w:ascii="Times New Roman" w:eastAsia="Times New Roman" w:hAnsi="Times New Roman" w:cs="Times New Roman"/>
              <w:sz w:val="24"/>
              <w:szCs w:val="24"/>
            </w:rPr>
          </w:pPr>
        </w:p>
      </w:sdtContent>
    </w:sdt>
    <w:bookmarkStart w:id="0" w:name="_gjdgxs" w:colFirst="0" w:colLast="0" w:displacedByCustomXml="prev"/>
    <w:bookmarkEnd w:id="0" w:displacedByCustomXml="prev"/>
    <w:p w:rsidR="00680D96" w:rsidRDefault="00C03AED">
      <w:pPr>
        <w:pStyle w:val="Heading1"/>
        <w:spacing w:line="480" w:lineRule="auto"/>
        <w:rPr>
          <w:rFonts w:ascii="Times New Roman" w:eastAsia="Times New Roman" w:hAnsi="Times New Roman" w:cs="Times New Roman"/>
          <w:b w:val="0"/>
          <w:sz w:val="24"/>
          <w:szCs w:val="24"/>
        </w:rPr>
      </w:pPr>
      <w:r>
        <w:rPr>
          <w:rFonts w:ascii="Times New Roman" w:eastAsia="Times New Roman" w:hAnsi="Times New Roman" w:cs="Times New Roman"/>
          <w:color w:val="0E101A"/>
          <w:sz w:val="24"/>
          <w:szCs w:val="24"/>
        </w:rPr>
        <w:t>1. Introduction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report is focused on evaluating the academic and employability skills that are critical for students in becoming efficient learners as well as a successful future professional. The report will provide a definition along with the explanations on different academic and employability skills which are critical for becoming a good student and a proficient professional. Along with this, the report will also highlight my own strengths and weaknesses, which can help or restrict me from being a successful future professional. Based on the identified weaknesses, the personal development plan will also be developed for improving my academic and employability skills.</w:t>
      </w:r>
    </w:p>
    <w:p w:rsidR="00680D96" w:rsidRDefault="00C03AED">
      <w:pPr>
        <w:pStyle w:val="Heading1"/>
        <w:spacing w:line="480" w:lineRule="auto"/>
        <w:rPr>
          <w:rFonts w:ascii="Times New Roman" w:eastAsia="Times New Roman" w:hAnsi="Times New Roman" w:cs="Times New Roman"/>
          <w:b w:val="0"/>
          <w:sz w:val="24"/>
          <w:szCs w:val="24"/>
        </w:rPr>
      </w:pPr>
      <w:bookmarkStart w:id="1" w:name="_30j0zll" w:colFirst="0" w:colLast="0"/>
      <w:bookmarkEnd w:id="1"/>
      <w:r>
        <w:rPr>
          <w:rFonts w:ascii="Times New Roman" w:eastAsia="Times New Roman" w:hAnsi="Times New Roman" w:cs="Times New Roman"/>
          <w:color w:val="0E101A"/>
          <w:sz w:val="24"/>
          <w:szCs w:val="24"/>
        </w:rPr>
        <w:t>2. Skills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Skills are defined as the ability of an individual to carry out the task as per the determined results and generally within the prescribed amount of energy and time and even both. In particular. Skills is capacity and ability, which is acquired through sustained, deliberate and systematic efforts for adaptively and smoothly carrying different job functions or complex activities (Bolton, 2009). It is usually initiated through learning from others and is categorised into domain-specific and domain-general skills. For instance, in the work domain, some of the general skills integrate teamwork, time management and leadership while domain-specific skills such as technical skills are used in certain jobs.</w:t>
      </w:r>
    </w:p>
    <w:p w:rsidR="00680D96" w:rsidRDefault="00C03AED">
      <w:pPr>
        <w:pStyle w:val="Heading1"/>
        <w:spacing w:line="480" w:lineRule="auto"/>
        <w:rPr>
          <w:rFonts w:ascii="Times New Roman" w:eastAsia="Times New Roman" w:hAnsi="Times New Roman" w:cs="Times New Roman"/>
          <w:b w:val="0"/>
          <w:color w:val="000000"/>
          <w:sz w:val="24"/>
          <w:szCs w:val="24"/>
        </w:rPr>
      </w:pPr>
      <w:bookmarkStart w:id="2" w:name="_1fob9te" w:colFirst="0" w:colLast="0"/>
      <w:bookmarkEnd w:id="2"/>
      <w:r>
        <w:rPr>
          <w:rFonts w:ascii="Times New Roman" w:eastAsia="Times New Roman" w:hAnsi="Times New Roman" w:cs="Times New Roman"/>
          <w:color w:val="000000"/>
          <w:sz w:val="24"/>
          <w:szCs w:val="24"/>
        </w:rPr>
        <w:t>3. Academic skills</w:t>
      </w:r>
      <w:r>
        <w:rPr>
          <w:rFonts w:ascii="Times New Roman" w:eastAsia="Times New Roman" w:hAnsi="Times New Roman" w:cs="Times New Roman"/>
          <w:b w:val="0"/>
          <w:color w:val="000000"/>
          <w:sz w:val="24"/>
          <w:szCs w:val="24"/>
        </w:rPr>
        <w:t>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Academic skills which are also known as study skills are defined as the approaches that are found to be associated with learning. The academic skills are made from core skills, </w:t>
      </w:r>
      <w:r>
        <w:rPr>
          <w:rFonts w:ascii="Times New Roman" w:eastAsia="Times New Roman" w:hAnsi="Times New Roman" w:cs="Times New Roman"/>
          <w:color w:val="0E101A"/>
          <w:sz w:val="24"/>
          <w:szCs w:val="24"/>
        </w:rPr>
        <w:lastRenderedPageBreak/>
        <w:t>including presentation skills, academic writing and referencing skills (Cottrell, 2019). Besides this, note-taking, time management, essay writing, reading and understanding text are also some of the critical academic skills that are needed by students to be successful. The academic skills are important for achieving success in schools and are considered to be essential for ascertaining good grades. In addition to this, it is useful as it facilitates learning throughout the life of the individual (Shapiro, 2011). I think that I am benefited in academic writing skills as the skill helps me to achieve good marks in exams. Besides this, I also possess good learning skills that are highly critical for being a good student and a successful professional.</w:t>
      </w:r>
    </w:p>
    <w:p w:rsidR="00680D96" w:rsidRDefault="00C03AED">
      <w:pPr>
        <w:pStyle w:val="Heading1"/>
        <w:spacing w:line="480" w:lineRule="auto"/>
        <w:rPr>
          <w:rFonts w:ascii="Times New Roman" w:eastAsia="Times New Roman" w:hAnsi="Times New Roman" w:cs="Times New Roman"/>
          <w:b w:val="0"/>
          <w:sz w:val="24"/>
          <w:szCs w:val="24"/>
        </w:rPr>
      </w:pPr>
      <w:bookmarkStart w:id="3" w:name="_3znysh7" w:colFirst="0" w:colLast="0"/>
      <w:bookmarkEnd w:id="3"/>
      <w:r>
        <w:rPr>
          <w:rFonts w:ascii="Times New Roman" w:eastAsia="Times New Roman" w:hAnsi="Times New Roman" w:cs="Times New Roman"/>
          <w:color w:val="0E101A"/>
          <w:sz w:val="24"/>
          <w:szCs w:val="24"/>
        </w:rPr>
        <w:t>4. Employability skills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Employability skills are defined as a skill which is transferable skills which is required by a person in order to be employed. Some of the critical employability skills include communication, teamwork, problem-solving, planning and organising. Employability skills are also known as job-readiness or foundation skills. These are basically soft skills which allow a person to work effectively and efficiently with others, develop workplace relationships, apply knowledge to address the problem, support, inspire and motivate others as well as to fit successfully in any type of work environment (Andrews and </w:t>
      </w:r>
      <w:proofErr w:type="spellStart"/>
      <w:r>
        <w:rPr>
          <w:rFonts w:ascii="Times New Roman" w:eastAsia="Times New Roman" w:hAnsi="Times New Roman" w:cs="Times New Roman"/>
          <w:color w:val="0E101A"/>
          <w:sz w:val="24"/>
          <w:szCs w:val="24"/>
        </w:rPr>
        <w:t>Higson</w:t>
      </w:r>
      <w:proofErr w:type="spellEnd"/>
      <w:r>
        <w:rPr>
          <w:rFonts w:ascii="Times New Roman" w:eastAsia="Times New Roman" w:hAnsi="Times New Roman" w:cs="Times New Roman"/>
          <w:color w:val="0E101A"/>
          <w:sz w:val="24"/>
          <w:szCs w:val="24"/>
        </w:rPr>
        <w:t>, 2008). It is strongly believed that I hold most of the employability skills including teamwork, planning and problem solving as I always find myself too comfortable in working as a team; in fact, working in a team also helps me in improving my planning and organising skills.</w:t>
      </w:r>
    </w:p>
    <w:p w:rsidR="00680D96" w:rsidRDefault="00C03AED">
      <w:pPr>
        <w:pStyle w:val="Heading2"/>
        <w:spacing w:line="480" w:lineRule="auto"/>
        <w:rPr>
          <w:rFonts w:ascii="Times New Roman" w:eastAsia="Times New Roman" w:hAnsi="Times New Roman" w:cs="Times New Roman"/>
          <w:b w:val="0"/>
          <w:color w:val="000000"/>
          <w:sz w:val="24"/>
          <w:szCs w:val="24"/>
        </w:rPr>
      </w:pPr>
      <w:bookmarkStart w:id="4" w:name="_2et92p0" w:colFirst="0" w:colLast="0"/>
      <w:bookmarkEnd w:id="4"/>
      <w:r>
        <w:rPr>
          <w:rFonts w:ascii="Times New Roman" w:eastAsia="Times New Roman" w:hAnsi="Times New Roman" w:cs="Times New Roman"/>
          <w:color w:val="000000"/>
          <w:sz w:val="24"/>
          <w:szCs w:val="24"/>
        </w:rPr>
        <w:t>4.1 Hard skills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Hard skills are defined as the skills that are measurable and teachable abilities like math, reading and writing along with the ability to run computer programmes. Some of the other examples of hard skills are cloud computing, data analysis, computer technology, project management and marketing (Zhang, 2012). The hard is found to be critical for employees; it </w:t>
      </w:r>
      <w:r>
        <w:rPr>
          <w:rFonts w:ascii="Times New Roman" w:eastAsia="Times New Roman" w:hAnsi="Times New Roman" w:cs="Times New Roman"/>
          <w:color w:val="0E101A"/>
          <w:sz w:val="24"/>
          <w:szCs w:val="24"/>
        </w:rPr>
        <w:lastRenderedPageBreak/>
        <w:t>increases their efficiency and overall productivity, which eventually improves their satisfaction level at work. In a similar manner, hard skills such as improved writing and reading skills enable the student to gain distinct image in class and also allow to achieve good grades and my improved hard skills are good writing and reading ability.</w:t>
      </w:r>
    </w:p>
    <w:p w:rsidR="00680D96" w:rsidRDefault="00C03AED">
      <w:pPr>
        <w:pStyle w:val="Heading2"/>
        <w:spacing w:line="480" w:lineRule="auto"/>
        <w:rPr>
          <w:rFonts w:ascii="Times New Roman" w:eastAsia="Times New Roman" w:hAnsi="Times New Roman" w:cs="Times New Roman"/>
          <w:b w:val="0"/>
          <w:color w:val="000000"/>
          <w:sz w:val="24"/>
          <w:szCs w:val="24"/>
        </w:rPr>
      </w:pPr>
      <w:bookmarkStart w:id="5" w:name="_tyjcwt" w:colFirst="0" w:colLast="0"/>
      <w:bookmarkEnd w:id="5"/>
      <w:r>
        <w:rPr>
          <w:rFonts w:ascii="Times New Roman" w:eastAsia="Times New Roman" w:hAnsi="Times New Roman" w:cs="Times New Roman"/>
          <w:color w:val="000000"/>
          <w:sz w:val="24"/>
          <w:szCs w:val="24"/>
        </w:rPr>
        <w:t>4.2 Soft skills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Soft skills are associated with the combination of various skills including communication skills, social skills, attitudes, personality traits, characters, people skills, social intelligence, career attributes and emotional intelligence. The essential soft skills that are required both in academic and employability include effective communication, adaptability, flexibility, problem-solving, conflict resolution, dependability, teamwork and leadership. Soft skills are essential for employees for identifying, attracting as well as retaining customers (</w:t>
      </w:r>
      <w:proofErr w:type="spellStart"/>
      <w:r>
        <w:rPr>
          <w:rFonts w:ascii="Times New Roman" w:eastAsia="Times New Roman" w:hAnsi="Times New Roman" w:cs="Times New Roman"/>
          <w:color w:val="0E101A"/>
          <w:sz w:val="24"/>
          <w:szCs w:val="24"/>
        </w:rPr>
        <w:t>Heckman</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Kautz</w:t>
      </w:r>
      <w:proofErr w:type="spellEnd"/>
      <w:r>
        <w:rPr>
          <w:rFonts w:ascii="Times New Roman" w:eastAsia="Times New Roman" w:hAnsi="Times New Roman" w:cs="Times New Roman"/>
          <w:color w:val="0E101A"/>
          <w:sz w:val="24"/>
          <w:szCs w:val="24"/>
        </w:rPr>
        <w:t>, 2012). Improved presentation skills, etiquette awareness and networking abilities are critical for employability for making new clients and gaining more work so as to make the business run profitably. In a similar manner, soft skills such as time management, effective communication and problem-solving abilities are helpful to students for engaging effectively in meaning interaction and completing tasks on time. </w:t>
      </w:r>
    </w:p>
    <w:p w:rsidR="00680D96" w:rsidRDefault="00C03AED">
      <w:pPr>
        <w:pStyle w:val="Heading3"/>
        <w:spacing w:line="480" w:lineRule="auto"/>
        <w:rPr>
          <w:rFonts w:ascii="Times New Roman" w:eastAsia="Times New Roman" w:hAnsi="Times New Roman" w:cs="Times New Roman"/>
          <w:color w:val="000000"/>
        </w:rPr>
      </w:pPr>
      <w:bookmarkStart w:id="6" w:name="_3dy6vkm" w:colFirst="0" w:colLast="0"/>
      <w:bookmarkEnd w:id="6"/>
      <w:r>
        <w:rPr>
          <w:rFonts w:ascii="Times New Roman" w:eastAsia="Times New Roman" w:hAnsi="Times New Roman" w:cs="Times New Roman"/>
          <w:b/>
          <w:color w:val="000000"/>
        </w:rPr>
        <w:t>4.2.1 Communication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Communication refers to the process of passing of information or exchange of information, thought or ideas from one end to another and from one person to another is communication (Jacobson, 2009). Improved communication skills in employability is needed to speak properly with different people at the workplace, establishing a good relationship, working in a group effectively and presenting ideas appropriately. On the contrary, in the academic domain, effective communication skill is critical for students to listen actively and to understand what teachers are speaking regarding the subject which eventually helps them in gaining more knowledge (Hall, 2011). However, I found that my communication skills and </w:t>
      </w:r>
      <w:r>
        <w:rPr>
          <w:rFonts w:ascii="Times New Roman" w:eastAsia="Times New Roman" w:hAnsi="Times New Roman" w:cs="Times New Roman"/>
          <w:color w:val="0E101A"/>
          <w:sz w:val="24"/>
          <w:szCs w:val="24"/>
        </w:rPr>
        <w:lastRenderedPageBreak/>
        <w:t>especially speaking skills are not good as I become nervous while giving a presentation and dictating sometimes in front of the class.</w:t>
      </w:r>
    </w:p>
    <w:p w:rsidR="00680D96" w:rsidRDefault="00C03AED">
      <w:pPr>
        <w:pStyle w:val="Heading3"/>
        <w:spacing w:line="480" w:lineRule="auto"/>
        <w:rPr>
          <w:rFonts w:ascii="Times New Roman" w:eastAsia="Times New Roman" w:hAnsi="Times New Roman" w:cs="Times New Roman"/>
          <w:color w:val="000000"/>
        </w:rPr>
      </w:pPr>
      <w:bookmarkStart w:id="7" w:name="_1t3h5sf" w:colFirst="0" w:colLast="0"/>
      <w:bookmarkEnd w:id="7"/>
      <w:r>
        <w:rPr>
          <w:rFonts w:ascii="Times New Roman" w:eastAsia="Times New Roman" w:hAnsi="Times New Roman" w:cs="Times New Roman"/>
          <w:b/>
          <w:color w:val="000000"/>
        </w:rPr>
        <w:t>4.2.2 Working with a team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Working in a team is a critical soft skill which is needed in both academic and employment for achieving any of the group projects. Improved communication, common approach, common purpose and mutual accountability are found to be some of the fundamentals for ensuring effective work. The team working skills posed by me include trust, relationship building, clarifying the role and balancing the focus of the team; however, I need to focus more on improving my communication skills which is critical for effective team building. </w:t>
      </w:r>
    </w:p>
    <w:p w:rsidR="00680D96" w:rsidRDefault="00C03AED">
      <w:pPr>
        <w:pStyle w:val="Heading3"/>
        <w:spacing w:line="480" w:lineRule="auto"/>
        <w:rPr>
          <w:rFonts w:ascii="Times New Roman" w:eastAsia="Times New Roman" w:hAnsi="Times New Roman" w:cs="Times New Roman"/>
          <w:color w:val="000000"/>
        </w:rPr>
      </w:pPr>
      <w:bookmarkStart w:id="8" w:name="_4d34og8" w:colFirst="0" w:colLast="0"/>
      <w:bookmarkEnd w:id="8"/>
      <w:r>
        <w:rPr>
          <w:rFonts w:ascii="Times New Roman" w:eastAsia="Times New Roman" w:hAnsi="Times New Roman" w:cs="Times New Roman"/>
          <w:b/>
          <w:color w:val="000000"/>
        </w:rPr>
        <w:t>4.3.3 Time management </w:t>
      </w:r>
    </w:p>
    <w:p w:rsidR="00680D96" w:rsidRDefault="00C03AE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Time management is defined as a process of planning as well as exercising control on the overall time spent for completing particular activities and especially for the purpose of increasing productivity, efficiency and effectiveness. Good time management skill is important for accomplishing tasks effectively and efficiently and in a less time duration which in turn provide more free time that can be utilised by individuals to take advantage of learning opportunities, reducing stress, giving time to some other tasks (Bartholomew, 2012). However, I found it difficult to manage my work on time and thus, I need to focus more on better managing time.</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9" w:name="_2s8eyo1" w:colFirst="0" w:colLast="0"/>
      <w:bookmarkEnd w:id="9"/>
      <w:r>
        <w:rPr>
          <w:rFonts w:ascii="Times New Roman" w:eastAsia="Times New Roman" w:hAnsi="Times New Roman" w:cs="Times New Roman"/>
          <w:color w:val="000000"/>
          <w:sz w:val="24"/>
          <w:szCs w:val="24"/>
        </w:rPr>
        <w:t xml:space="preserve">5. Swot Analysis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SWOT analysis is referred to as a technique of strategic planning that is utilised to guide an organisation or an individual to identify its strength, weaknesses, opportunities and threats concerning project planning or business competition (</w:t>
      </w: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Crowder and Wills, 2019). After completion of the project, I have perceived that my strengths are teamwork, quick learner, extensive reading and hard work. However, I found that my weaknesses are low creativity skill, </w:t>
      </w:r>
      <w:r>
        <w:rPr>
          <w:rFonts w:ascii="Times New Roman" w:eastAsia="Times New Roman" w:hAnsi="Times New Roman" w:cs="Times New Roman"/>
          <w:sz w:val="24"/>
          <w:szCs w:val="24"/>
        </w:rPr>
        <w:lastRenderedPageBreak/>
        <w:t xml:space="preserve">low communication skills and time management. This project gave me an opportunity to learn about different skills, teamwork, academic skills, as well as academic writing. However, my threats are I am not proficient in communication and also have low confidence. </w:t>
      </w: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7"/>
        <w:gridCol w:w="4509"/>
      </w:tblGrid>
      <w:tr w:rsidR="00680D96">
        <w:trPr>
          <w:jc w:val="center"/>
        </w:trPr>
        <w:tc>
          <w:tcPr>
            <w:tcW w:w="4507" w:type="dxa"/>
          </w:tcPr>
          <w:p w:rsidR="00680D96" w:rsidRDefault="00C03AED">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Teamwork</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Quick learner</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Extensive reading </w:t>
            </w:r>
          </w:p>
          <w:p w:rsidR="00680D96" w:rsidRDefault="00C03AED">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Hard work</w:t>
            </w:r>
          </w:p>
        </w:tc>
        <w:tc>
          <w:tcPr>
            <w:tcW w:w="4509" w:type="dxa"/>
          </w:tcPr>
          <w:p w:rsidR="00680D96" w:rsidRDefault="00C03AED">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creativity skill</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communication skills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w:t>
            </w:r>
          </w:p>
        </w:tc>
      </w:tr>
      <w:tr w:rsidR="00680D96">
        <w:trPr>
          <w:jc w:val="center"/>
        </w:trPr>
        <w:tc>
          <w:tcPr>
            <w:tcW w:w="4507" w:type="dxa"/>
          </w:tcPr>
          <w:p w:rsidR="00680D96" w:rsidRDefault="00C03AED">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Learnt different skills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Learnt teamwork</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Enhanced academic skills </w:t>
            </w:r>
          </w:p>
          <w:p w:rsidR="00680D96" w:rsidRDefault="00C03AED">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Improved academic writing</w:t>
            </w:r>
          </w:p>
        </w:tc>
        <w:tc>
          <w:tcPr>
            <w:tcW w:w="4509" w:type="dxa"/>
          </w:tcPr>
          <w:p w:rsidR="00680D96" w:rsidRDefault="00C03AED">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communication skills</w:t>
            </w:r>
          </w:p>
          <w:p w:rsidR="00680D96" w:rsidRDefault="00C03AED">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Low confidence level</w:t>
            </w:r>
          </w:p>
          <w:p w:rsidR="00680D96" w:rsidRDefault="00680D96">
            <w:pPr>
              <w:spacing w:line="480" w:lineRule="auto"/>
              <w:jc w:val="center"/>
              <w:rPr>
                <w:rFonts w:ascii="Times New Roman" w:eastAsia="Times New Roman" w:hAnsi="Times New Roman" w:cs="Times New Roman"/>
                <w:b/>
                <w:sz w:val="24"/>
                <w:szCs w:val="24"/>
              </w:rPr>
            </w:pPr>
          </w:p>
        </w:tc>
      </w:tr>
    </w:tbl>
    <w:p w:rsidR="00680D96" w:rsidRDefault="00680D96">
      <w:pPr>
        <w:spacing w:after="0" w:line="480" w:lineRule="auto"/>
        <w:jc w:val="both"/>
        <w:rPr>
          <w:rFonts w:ascii="Times New Roman" w:eastAsia="Times New Roman" w:hAnsi="Times New Roman" w:cs="Times New Roman"/>
          <w:sz w:val="24"/>
          <w:szCs w:val="24"/>
        </w:rPr>
      </w:pPr>
    </w:p>
    <w:p w:rsidR="00680D96" w:rsidRDefault="00C03AED">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SWOT Analysis</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10" w:name="_17dp8vu" w:colFirst="0" w:colLast="0"/>
      <w:bookmarkEnd w:id="10"/>
      <w:r>
        <w:rPr>
          <w:rFonts w:ascii="Times New Roman" w:eastAsia="Times New Roman" w:hAnsi="Times New Roman" w:cs="Times New Roman"/>
          <w:color w:val="000000"/>
          <w:sz w:val="24"/>
          <w:szCs w:val="24"/>
        </w:rPr>
        <w:t xml:space="preserve">6. Academic Skills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Academic skills are skills applied by an individual to learning and are considered as significant in order to acquire good grades, as well as useful for learning all through life (</w:t>
      </w:r>
      <w:proofErr w:type="spellStart"/>
      <w:r>
        <w:rPr>
          <w:rFonts w:ascii="Times New Roman" w:eastAsia="Times New Roman" w:hAnsi="Times New Roman" w:cs="Times New Roman"/>
          <w:sz w:val="24"/>
          <w:szCs w:val="24"/>
        </w:rPr>
        <w:t>Rabiner</w:t>
      </w:r>
      <w:proofErr w:type="spellEnd"/>
      <w:r>
        <w:rPr>
          <w:rFonts w:ascii="Times New Roman" w:eastAsia="Times New Roman" w:hAnsi="Times New Roman" w:cs="Times New Roman"/>
          <w:sz w:val="24"/>
          <w:szCs w:val="24"/>
        </w:rPr>
        <w:t xml:space="preserve">, Godwin and Dodge, 2016). The academic skills that I believe I acquired are reading and listening skills, writing skills, strategies of examination, visual imagery, reading to understand and obtain information, and essay writing. Working in the report helped me to enhance my academic skills, especially reading skills and writing skills. </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11" w:name="_3rdcrjn" w:colFirst="0" w:colLast="0"/>
      <w:bookmarkEnd w:id="11"/>
      <w:r>
        <w:rPr>
          <w:rFonts w:ascii="Times New Roman" w:eastAsia="Times New Roman" w:hAnsi="Times New Roman" w:cs="Times New Roman"/>
          <w:color w:val="000000"/>
          <w:sz w:val="24"/>
          <w:szCs w:val="24"/>
        </w:rPr>
        <w:t xml:space="preserve">7. Research and Note Taking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Research is defined as the systematic study of, and investigation into different sources and materials to set up facts and also reach a new conclusion. It is a systematic and creative </w:t>
      </w:r>
      <w:r>
        <w:rPr>
          <w:rFonts w:ascii="Times New Roman" w:eastAsia="Times New Roman" w:hAnsi="Times New Roman" w:cs="Times New Roman"/>
          <w:sz w:val="24"/>
          <w:szCs w:val="24"/>
        </w:rPr>
        <w:lastRenderedPageBreak/>
        <w:t xml:space="preserve">work undertaken for enhancing knowledge (Bell, </w:t>
      </w:r>
      <w:proofErr w:type="spellStart"/>
      <w:r>
        <w:rPr>
          <w:rFonts w:ascii="Times New Roman" w:eastAsia="Times New Roman" w:hAnsi="Times New Roman" w:cs="Times New Roman"/>
          <w:sz w:val="24"/>
          <w:szCs w:val="24"/>
        </w:rPr>
        <w:t>Bryman</w:t>
      </w:r>
      <w:proofErr w:type="spellEnd"/>
      <w:r>
        <w:rPr>
          <w:rFonts w:ascii="Times New Roman" w:eastAsia="Times New Roman" w:hAnsi="Times New Roman" w:cs="Times New Roman"/>
          <w:sz w:val="24"/>
          <w:szCs w:val="24"/>
        </w:rPr>
        <w:t xml:space="preserve"> and Harley, 2018). I faced a little difficulty while studying and investigating different sources, especially in finding the relevant sources. Note-taking is a way to retain and summarise key points of the content an individual has heard and understood (Joyce and Boyle, 2019). I found that I have a good note-taking skill as I note down the important points whenever I learn something new.</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12" w:name="_26in1rg" w:colFirst="0" w:colLast="0"/>
      <w:bookmarkEnd w:id="12"/>
      <w:r>
        <w:rPr>
          <w:rFonts w:ascii="Times New Roman" w:eastAsia="Times New Roman" w:hAnsi="Times New Roman" w:cs="Times New Roman"/>
          <w:color w:val="000000"/>
          <w:sz w:val="24"/>
          <w:szCs w:val="24"/>
        </w:rPr>
        <w:t xml:space="preserve">8. Academic Writing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Academic writing is referred to as a non-fiction or formal writing that is developed as an element of academic work. Writing reports in the University, and writing where scholars propose new theories or analyse culture are all stated as academic writing (Bailey, 2017). The project helped me to enhance my academic writing skills and also made me learn the academic language and format that should be followed while writing an academic report or any essay.</w:t>
      </w:r>
    </w:p>
    <w:p w:rsidR="00680D96" w:rsidRDefault="00C03AED">
      <w:pPr>
        <w:pStyle w:val="Heading1"/>
        <w:spacing w:before="0" w:line="480" w:lineRule="auto"/>
        <w:rPr>
          <w:rFonts w:ascii="Times New Roman" w:eastAsia="Times New Roman" w:hAnsi="Times New Roman" w:cs="Times New Roman"/>
          <w:b w:val="0"/>
          <w:color w:val="000000"/>
          <w:sz w:val="24"/>
          <w:szCs w:val="24"/>
        </w:rPr>
      </w:pPr>
      <w:bookmarkStart w:id="13" w:name="_lnxbz9" w:colFirst="0" w:colLast="0"/>
      <w:bookmarkEnd w:id="13"/>
      <w:r>
        <w:rPr>
          <w:rFonts w:ascii="Times New Roman" w:eastAsia="Times New Roman" w:hAnsi="Times New Roman" w:cs="Times New Roman"/>
          <w:color w:val="000000"/>
          <w:sz w:val="24"/>
          <w:szCs w:val="24"/>
        </w:rPr>
        <w:t>9. Referencing and Avoiding Plagiarism</w:t>
      </w:r>
      <w:r>
        <w:rPr>
          <w:rFonts w:ascii="Times New Roman" w:eastAsia="Times New Roman" w:hAnsi="Times New Roman" w:cs="Times New Roman"/>
          <w:b w:val="0"/>
          <w:color w:val="000000"/>
          <w:sz w:val="24"/>
          <w:szCs w:val="24"/>
        </w:rPr>
        <w:t xml:space="preserve">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Referencing is the footnote or bracketed piece of information which tells the reader about the supporting evidence that is utilised in academic writing (</w:t>
      </w:r>
      <w:proofErr w:type="spellStart"/>
      <w:r>
        <w:rPr>
          <w:rFonts w:ascii="Times New Roman" w:eastAsia="Times New Roman" w:hAnsi="Times New Roman" w:cs="Times New Roman"/>
          <w:sz w:val="24"/>
          <w:szCs w:val="24"/>
        </w:rPr>
        <w:t>Demir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Ozkan</w:t>
      </w:r>
      <w:proofErr w:type="spellEnd"/>
      <w:r>
        <w:rPr>
          <w:rFonts w:ascii="Times New Roman" w:eastAsia="Times New Roman" w:hAnsi="Times New Roman" w:cs="Times New Roman"/>
          <w:sz w:val="24"/>
          <w:szCs w:val="24"/>
        </w:rPr>
        <w:t>, 2018). I learnt how to do Harvard referencing style as I had to use it in the report to display the evidence that is being used in the report. It is included at the end of the report, and all the references are to be sorted alphabetically. Plagiarism is defined as using information and idea of other people without acknowledging that particular person (</w:t>
      </w:r>
      <w:proofErr w:type="spellStart"/>
      <w:r>
        <w:rPr>
          <w:rFonts w:ascii="Times New Roman" w:eastAsia="Times New Roman" w:hAnsi="Times New Roman" w:cs="Times New Roman"/>
          <w:sz w:val="24"/>
          <w:szCs w:val="24"/>
        </w:rPr>
        <w:t>Foltynek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Meuschke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Gipp</w:t>
      </w:r>
      <w:proofErr w:type="spellEnd"/>
      <w:r>
        <w:rPr>
          <w:rFonts w:ascii="Times New Roman" w:eastAsia="Times New Roman" w:hAnsi="Times New Roman" w:cs="Times New Roman"/>
          <w:sz w:val="24"/>
          <w:szCs w:val="24"/>
        </w:rPr>
        <w:t>, 2019). In order to avoid plagiarism, I ensured that the entire sentence or content taken for secondary sources are rephrased, and not more than three words are similar and together as in the secondary sources.</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14" w:name="_35nkun2" w:colFirst="0" w:colLast="0"/>
      <w:bookmarkEnd w:id="14"/>
      <w:r>
        <w:rPr>
          <w:rFonts w:ascii="Times New Roman" w:eastAsia="Times New Roman" w:hAnsi="Times New Roman" w:cs="Times New Roman"/>
          <w:color w:val="000000"/>
          <w:sz w:val="24"/>
          <w:szCs w:val="24"/>
        </w:rPr>
        <w:t xml:space="preserve">10. Paraphrasing and Summarising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Paraphrasing means expressing the meaning of the content taken from the secondary sources using different words, or rephrasing the content in order to get better clarity of the meaning of the content (</w:t>
      </w:r>
      <w:proofErr w:type="spellStart"/>
      <w:r>
        <w:rPr>
          <w:rFonts w:ascii="Times New Roman" w:eastAsia="Times New Roman" w:hAnsi="Times New Roman" w:cs="Times New Roman"/>
          <w:sz w:val="24"/>
          <w:szCs w:val="24"/>
        </w:rPr>
        <w:t>Mallinson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Sennrich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Lapata</w:t>
      </w:r>
      <w:proofErr w:type="spellEnd"/>
      <w:r>
        <w:rPr>
          <w:rFonts w:ascii="Times New Roman" w:eastAsia="Times New Roman" w:hAnsi="Times New Roman" w:cs="Times New Roman"/>
          <w:sz w:val="24"/>
          <w:szCs w:val="24"/>
        </w:rPr>
        <w:t xml:space="preserve">, 2017.). A summary is defined as a </w:t>
      </w:r>
      <w:r>
        <w:rPr>
          <w:rFonts w:ascii="Times New Roman" w:eastAsia="Times New Roman" w:hAnsi="Times New Roman" w:cs="Times New Roman"/>
          <w:sz w:val="24"/>
          <w:szCs w:val="24"/>
        </w:rPr>
        <w:lastRenderedPageBreak/>
        <w:t>brief statement of content or highlighting the main points of the content (</w:t>
      </w:r>
      <w:proofErr w:type="spellStart"/>
      <w:r>
        <w:rPr>
          <w:rFonts w:ascii="Times New Roman" w:eastAsia="Times New Roman" w:hAnsi="Times New Roman" w:cs="Times New Roman"/>
          <w:sz w:val="24"/>
          <w:szCs w:val="24"/>
        </w:rPr>
        <w:t>Gao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Paraphrasing and summary helped me to remove plagiarism while working on academic writing.</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15" w:name="_1ksv4uv" w:colFirst="0" w:colLast="0"/>
      <w:bookmarkEnd w:id="15"/>
      <w:r>
        <w:rPr>
          <w:rFonts w:ascii="Times New Roman" w:eastAsia="Times New Roman" w:hAnsi="Times New Roman" w:cs="Times New Roman"/>
          <w:color w:val="000000"/>
          <w:sz w:val="24"/>
          <w:szCs w:val="24"/>
        </w:rPr>
        <w:t xml:space="preserve">11. Communicating and Presenting Information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Communicating and presenting information effectively is essential in order to transfer the correct information to people. It is important to have an effective presentation and communication skills in order to connect to people, bridge the gap between people via the flow of information and also attract the audience and motivate them to listen to the content presented or communicated (Deb, </w:t>
      </w:r>
      <w:proofErr w:type="spellStart"/>
      <w:r>
        <w:rPr>
          <w:rFonts w:ascii="Times New Roman" w:eastAsia="Times New Roman" w:hAnsi="Times New Roman" w:cs="Times New Roman"/>
          <w:sz w:val="24"/>
          <w:szCs w:val="24"/>
        </w:rPr>
        <w:t>Dey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Balas</w:t>
      </w:r>
      <w:proofErr w:type="spellEnd"/>
      <w:r>
        <w:rPr>
          <w:rFonts w:ascii="Times New Roman" w:eastAsia="Times New Roman" w:hAnsi="Times New Roman" w:cs="Times New Roman"/>
          <w:sz w:val="24"/>
          <w:szCs w:val="24"/>
        </w:rPr>
        <w:t>, 2019). However, I observed that I have a low communication skill which lowers my confidence level; hence, affecting my presentation skills. However, my presentation skill in writing is good enough to attract the reader’s attention.</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16" w:name="_44sinio" w:colFirst="0" w:colLast="0"/>
      <w:bookmarkEnd w:id="16"/>
      <w:r>
        <w:rPr>
          <w:rFonts w:ascii="Times New Roman" w:eastAsia="Times New Roman" w:hAnsi="Times New Roman" w:cs="Times New Roman"/>
          <w:color w:val="000000"/>
          <w:sz w:val="24"/>
          <w:szCs w:val="24"/>
        </w:rPr>
        <w:t xml:space="preserve">12. Personal Development Plan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Therefore, in order to overcome my weaknesses, I would first work hard to enhance my communication skills. I usually face issues in speaking the English language; therefore, I would join online classes to enhance my English-speaking skills. I would also make a habit of reading books or novels so that it can help me in improving my communication skills. I would also try to interact with many people on a daily basis and prefer speaking in English so that I can learn more and enhance my communication skills. Considering the second weakness that I observed, that is a low confidence level; therefore, I would try to face more audience so that I can avoid my hesitation and enhance my confidence level. I would also focus more on my strengths and accept my weaknesses so that I can work on it and boost my confidence level.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6"/>
        <w:gridCol w:w="4500"/>
      </w:tblGrid>
      <w:tr w:rsidR="00680D96">
        <w:tc>
          <w:tcPr>
            <w:tcW w:w="4516" w:type="dxa"/>
          </w:tcPr>
          <w:p w:rsidR="00680D96" w:rsidRDefault="00C03AED">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c>
          <w:tcPr>
            <w:tcW w:w="4500" w:type="dxa"/>
          </w:tcPr>
          <w:p w:rsidR="00680D96" w:rsidRDefault="00C03AED">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tc>
      </w:tr>
      <w:tr w:rsidR="00680D96">
        <w:tc>
          <w:tcPr>
            <w:tcW w:w="4516" w:type="dxa"/>
          </w:tcPr>
          <w:p w:rsidR="00680D96" w:rsidRDefault="00C03A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4500" w:type="dxa"/>
          </w:tcPr>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Join Online Classes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Reading Books or Novels</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Interact with people</w:t>
            </w:r>
          </w:p>
        </w:tc>
      </w:tr>
      <w:tr w:rsidR="00680D96">
        <w:tc>
          <w:tcPr>
            <w:tcW w:w="4516" w:type="dxa"/>
          </w:tcPr>
          <w:p w:rsidR="00680D96" w:rsidRDefault="00C03A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Low Confidence level</w:t>
            </w:r>
          </w:p>
        </w:tc>
        <w:tc>
          <w:tcPr>
            <w:tcW w:w="4500" w:type="dxa"/>
          </w:tcPr>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Face more audience</w:t>
            </w:r>
          </w:p>
          <w:p w:rsidR="00680D96" w:rsidRDefault="00C03AED">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Focus more on strengths and accept weaknesses</w:t>
            </w:r>
          </w:p>
        </w:tc>
      </w:tr>
    </w:tbl>
    <w:p w:rsidR="00680D96" w:rsidRDefault="00680D96">
      <w:pPr>
        <w:spacing w:after="0" w:line="480" w:lineRule="auto"/>
        <w:jc w:val="both"/>
        <w:rPr>
          <w:rFonts w:ascii="Times New Roman" w:eastAsia="Times New Roman" w:hAnsi="Times New Roman" w:cs="Times New Roman"/>
          <w:sz w:val="24"/>
          <w:szCs w:val="24"/>
        </w:rPr>
      </w:pPr>
    </w:p>
    <w:p w:rsidR="00680D96" w:rsidRDefault="00C03AED">
      <w:pPr>
        <w:spacing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Personal Development Plan</w:t>
      </w:r>
    </w:p>
    <w:p w:rsidR="00680D96" w:rsidRDefault="00C03AED">
      <w:pPr>
        <w:pStyle w:val="Heading1"/>
        <w:spacing w:before="0" w:line="480" w:lineRule="auto"/>
        <w:rPr>
          <w:rFonts w:ascii="Times New Roman" w:eastAsia="Times New Roman" w:hAnsi="Times New Roman" w:cs="Times New Roman"/>
          <w:color w:val="000000"/>
          <w:sz w:val="24"/>
          <w:szCs w:val="24"/>
        </w:rPr>
      </w:pPr>
      <w:bookmarkStart w:id="17" w:name="_2jxsxqh" w:colFirst="0" w:colLast="0"/>
      <w:bookmarkEnd w:id="17"/>
      <w:r>
        <w:rPr>
          <w:rFonts w:ascii="Times New Roman" w:eastAsia="Times New Roman" w:hAnsi="Times New Roman" w:cs="Times New Roman"/>
          <w:color w:val="000000"/>
          <w:sz w:val="24"/>
          <w:szCs w:val="24"/>
        </w:rPr>
        <w:t xml:space="preserve">13. Conclusion </w:t>
      </w:r>
    </w:p>
    <w:p w:rsidR="00680D96" w:rsidRDefault="00C03AED">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I obtained a greater opportunity and learned many skills while working in the project. I have also gained knowledge about plagiarism, referencing, summary and paraphrasing. I learnt academic skills and academic writing and have also learnt how to do Harvard referencing in academic writing. It also helped me know about my weaknesses so that I can work on it and turn them into strengths. I have also developed my personal development plan in order to work on my weaknesses and eliminate them. </w:t>
      </w:r>
    </w:p>
    <w:p w:rsidR="00680D96" w:rsidRDefault="00C03AED">
      <w:pPr>
        <w:spacing w:after="0" w:line="480" w:lineRule="auto"/>
        <w:rPr>
          <w:rFonts w:ascii="Times New Roman" w:eastAsia="Times New Roman" w:hAnsi="Times New Roman" w:cs="Times New Roman"/>
          <w:sz w:val="24"/>
          <w:szCs w:val="24"/>
        </w:rPr>
      </w:pPr>
      <w:r>
        <w:br w:type="page"/>
      </w:r>
    </w:p>
    <w:p w:rsidR="00680D96" w:rsidRDefault="00C03AED">
      <w:pPr>
        <w:pStyle w:val="Heading1"/>
        <w:spacing w:line="480" w:lineRule="auto"/>
        <w:rPr>
          <w:rFonts w:ascii="Times New Roman" w:eastAsia="Times New Roman" w:hAnsi="Times New Roman" w:cs="Times New Roman"/>
          <w:color w:val="000000"/>
          <w:sz w:val="24"/>
          <w:szCs w:val="24"/>
        </w:rPr>
      </w:pPr>
      <w:bookmarkStart w:id="18" w:name="_z337ya" w:colFirst="0" w:colLast="0"/>
      <w:bookmarkEnd w:id="18"/>
      <w:r>
        <w:rPr>
          <w:rFonts w:ascii="Times New Roman" w:eastAsia="Times New Roman" w:hAnsi="Times New Roman" w:cs="Times New Roman"/>
          <w:color w:val="000000"/>
          <w:sz w:val="24"/>
          <w:szCs w:val="24"/>
        </w:rPr>
        <w:lastRenderedPageBreak/>
        <w:t xml:space="preserve">References </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Andrews, J. and </w:t>
      </w:r>
      <w:proofErr w:type="spellStart"/>
      <w:r>
        <w:rPr>
          <w:rFonts w:ascii="Times New Roman" w:eastAsia="Times New Roman" w:hAnsi="Times New Roman" w:cs="Times New Roman"/>
          <w:sz w:val="24"/>
          <w:szCs w:val="24"/>
        </w:rPr>
        <w:t>Higson</w:t>
      </w:r>
      <w:proofErr w:type="spellEnd"/>
      <w:r>
        <w:rPr>
          <w:rFonts w:ascii="Times New Roman" w:eastAsia="Times New Roman" w:hAnsi="Times New Roman" w:cs="Times New Roman"/>
          <w:sz w:val="24"/>
          <w:szCs w:val="24"/>
        </w:rPr>
        <w:t>, H. 2008. Graduate employability,‘soft skills’ versus ‘</w:t>
      </w:r>
      <w:proofErr w:type="spellStart"/>
      <w:r>
        <w:rPr>
          <w:rFonts w:ascii="Times New Roman" w:eastAsia="Times New Roman" w:hAnsi="Times New Roman" w:cs="Times New Roman"/>
          <w:sz w:val="24"/>
          <w:szCs w:val="24"/>
        </w:rPr>
        <w:t>hard’business</w:t>
      </w:r>
      <w:proofErr w:type="spellEnd"/>
      <w:r>
        <w:rPr>
          <w:rFonts w:ascii="Times New Roman" w:eastAsia="Times New Roman" w:hAnsi="Times New Roman" w:cs="Times New Roman"/>
          <w:sz w:val="24"/>
          <w:szCs w:val="24"/>
        </w:rPr>
        <w:t xml:space="preserve"> knowledge: A European study. </w:t>
      </w:r>
      <w:r>
        <w:rPr>
          <w:rFonts w:ascii="Times New Roman" w:eastAsia="Times New Roman" w:hAnsi="Times New Roman" w:cs="Times New Roman"/>
          <w:i/>
          <w:sz w:val="24"/>
          <w:szCs w:val="24"/>
        </w:rPr>
        <w:t>Higher education in Europe </w:t>
      </w:r>
      <w:r>
        <w:rPr>
          <w:rFonts w:ascii="Times New Roman" w:eastAsia="Times New Roman" w:hAnsi="Times New Roman" w:cs="Times New Roman"/>
          <w:sz w:val="24"/>
          <w:szCs w:val="24"/>
        </w:rPr>
        <w:t>33(4), pp. 411-422.</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Bailey, S. 2017. </w:t>
      </w:r>
      <w:r>
        <w:rPr>
          <w:rFonts w:ascii="Times New Roman" w:eastAsia="Times New Roman" w:hAnsi="Times New Roman" w:cs="Times New Roman"/>
          <w:i/>
          <w:sz w:val="24"/>
          <w:szCs w:val="24"/>
        </w:rPr>
        <w:t>Academic writing: A handbook for international students</w:t>
      </w:r>
      <w:r>
        <w:rPr>
          <w:rFonts w:ascii="Times New Roman" w:eastAsia="Times New Roman" w:hAnsi="Times New Roman" w:cs="Times New Roman"/>
          <w:sz w:val="24"/>
          <w:szCs w:val="24"/>
        </w:rPr>
        <w:t xml:space="preserve">. Abingdon: </w:t>
      </w:r>
      <w:proofErr w:type="spellStart"/>
      <w:r>
        <w:rPr>
          <w:rFonts w:ascii="Times New Roman" w:eastAsia="Times New Roman" w:hAnsi="Times New Roman" w:cs="Times New Roman"/>
          <w:sz w:val="24"/>
          <w:szCs w:val="24"/>
        </w:rPr>
        <w:t>Routledge</w:t>
      </w:r>
      <w:proofErr w:type="spellEnd"/>
      <w:r>
        <w:rPr>
          <w:rFonts w:ascii="Times New Roman" w:eastAsia="Times New Roman" w:hAnsi="Times New Roman" w:cs="Times New Roman"/>
          <w:sz w:val="24"/>
          <w:szCs w:val="24"/>
        </w:rPr>
        <w:t>.</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Bartholomew, C.P. 2012. Time: an empirical analysis of law student time management deficiencies. </w:t>
      </w:r>
      <w:proofErr w:type="spellStart"/>
      <w:r>
        <w:rPr>
          <w:rFonts w:ascii="Times New Roman" w:eastAsia="Times New Roman" w:hAnsi="Times New Roman" w:cs="Times New Roman"/>
          <w:i/>
          <w:sz w:val="24"/>
          <w:szCs w:val="24"/>
        </w:rPr>
        <w:t>Cin</w:t>
      </w:r>
      <w:proofErr w:type="spellEnd"/>
      <w:r>
        <w:rPr>
          <w:rFonts w:ascii="Times New Roman" w:eastAsia="Times New Roman" w:hAnsi="Times New Roman" w:cs="Times New Roman"/>
          <w:i/>
          <w:sz w:val="24"/>
          <w:szCs w:val="24"/>
        </w:rPr>
        <w:t>. L. Rev</w:t>
      </w:r>
      <w:r>
        <w:rPr>
          <w:rFonts w:ascii="Times New Roman" w:eastAsia="Times New Roman" w:hAnsi="Times New Roman" w:cs="Times New Roman"/>
          <w:sz w:val="24"/>
          <w:szCs w:val="24"/>
        </w:rPr>
        <w:t xml:space="preserve"> 81, p. 897.</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Bell, E., </w:t>
      </w:r>
      <w:proofErr w:type="spellStart"/>
      <w:r>
        <w:rPr>
          <w:rFonts w:ascii="Times New Roman" w:eastAsia="Times New Roman" w:hAnsi="Times New Roman" w:cs="Times New Roman"/>
          <w:sz w:val="24"/>
          <w:szCs w:val="24"/>
        </w:rPr>
        <w:t>Bryman</w:t>
      </w:r>
      <w:proofErr w:type="spellEnd"/>
      <w:r>
        <w:rPr>
          <w:rFonts w:ascii="Times New Roman" w:eastAsia="Times New Roman" w:hAnsi="Times New Roman" w:cs="Times New Roman"/>
          <w:sz w:val="24"/>
          <w:szCs w:val="24"/>
        </w:rPr>
        <w:t xml:space="preserve">, A. and Harley, B. 2018. </w:t>
      </w:r>
      <w:r>
        <w:rPr>
          <w:rFonts w:ascii="Times New Roman" w:eastAsia="Times New Roman" w:hAnsi="Times New Roman" w:cs="Times New Roman"/>
          <w:i/>
          <w:sz w:val="24"/>
          <w:szCs w:val="24"/>
        </w:rPr>
        <w:t>Business research methods</w:t>
      </w:r>
      <w:r>
        <w:rPr>
          <w:rFonts w:ascii="Times New Roman" w:eastAsia="Times New Roman" w:hAnsi="Times New Roman" w:cs="Times New Roman"/>
          <w:sz w:val="24"/>
          <w:szCs w:val="24"/>
        </w:rPr>
        <w:t>. Oxford: Oxford university press.</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Bolton, R. 2009. </w:t>
      </w:r>
      <w:r>
        <w:rPr>
          <w:rFonts w:ascii="Times New Roman" w:eastAsia="Times New Roman" w:hAnsi="Times New Roman" w:cs="Times New Roman"/>
          <w:i/>
          <w:sz w:val="24"/>
          <w:szCs w:val="24"/>
        </w:rPr>
        <w:t>People skills</w:t>
      </w:r>
      <w:r>
        <w:rPr>
          <w:rFonts w:ascii="Times New Roman" w:eastAsia="Times New Roman" w:hAnsi="Times New Roman" w:cs="Times New Roman"/>
          <w:sz w:val="24"/>
          <w:szCs w:val="24"/>
        </w:rPr>
        <w:t xml:space="preserve">. Simon and </w:t>
      </w:r>
      <w:proofErr w:type="spellStart"/>
      <w:r>
        <w:rPr>
          <w:rFonts w:ascii="Times New Roman" w:eastAsia="Times New Roman" w:hAnsi="Times New Roman" w:cs="Times New Roman"/>
          <w:sz w:val="24"/>
          <w:szCs w:val="24"/>
        </w:rPr>
        <w:t>Schuster</w:t>
      </w:r>
      <w:proofErr w:type="spellEnd"/>
      <w:r>
        <w:rPr>
          <w:rFonts w:ascii="Times New Roman" w:eastAsia="Times New Roman" w:hAnsi="Times New Roman" w:cs="Times New Roman"/>
          <w:sz w:val="24"/>
          <w:szCs w:val="24"/>
        </w:rPr>
        <w:t>.</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2019. </w:t>
      </w:r>
      <w:r>
        <w:rPr>
          <w:rFonts w:ascii="Times New Roman" w:eastAsia="Times New Roman" w:hAnsi="Times New Roman" w:cs="Times New Roman"/>
          <w:i/>
          <w:sz w:val="24"/>
          <w:szCs w:val="24"/>
        </w:rPr>
        <w:t>The study skills handbook</w:t>
      </w:r>
      <w:r>
        <w:rPr>
          <w:rFonts w:ascii="Times New Roman" w:eastAsia="Times New Roman" w:hAnsi="Times New Roman" w:cs="Times New Roman"/>
          <w:sz w:val="24"/>
          <w:szCs w:val="24"/>
        </w:rPr>
        <w:t>. Macmillan International Higher Education.</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Deb, D., </w:t>
      </w:r>
      <w:proofErr w:type="spellStart"/>
      <w:r>
        <w:rPr>
          <w:rFonts w:ascii="Times New Roman" w:eastAsia="Times New Roman" w:hAnsi="Times New Roman" w:cs="Times New Roman"/>
          <w:sz w:val="24"/>
          <w:szCs w:val="24"/>
        </w:rPr>
        <w:t>Dey</w:t>
      </w:r>
      <w:proofErr w:type="spellEnd"/>
      <w:r>
        <w:rPr>
          <w:rFonts w:ascii="Times New Roman" w:eastAsia="Times New Roman" w:hAnsi="Times New Roman" w:cs="Times New Roman"/>
          <w:sz w:val="24"/>
          <w:szCs w:val="24"/>
        </w:rPr>
        <w:t xml:space="preserve">, R. and </w:t>
      </w:r>
      <w:proofErr w:type="spellStart"/>
      <w:r>
        <w:rPr>
          <w:rFonts w:ascii="Times New Roman" w:eastAsia="Times New Roman" w:hAnsi="Times New Roman" w:cs="Times New Roman"/>
          <w:sz w:val="24"/>
          <w:szCs w:val="24"/>
        </w:rPr>
        <w:t>Balas</w:t>
      </w:r>
      <w:proofErr w:type="spellEnd"/>
      <w:r>
        <w:rPr>
          <w:rFonts w:ascii="Times New Roman" w:eastAsia="Times New Roman" w:hAnsi="Times New Roman" w:cs="Times New Roman"/>
          <w:sz w:val="24"/>
          <w:szCs w:val="24"/>
        </w:rPr>
        <w:t xml:space="preserve">, V.E. 2019. </w:t>
      </w:r>
      <w:r>
        <w:rPr>
          <w:rFonts w:ascii="Times New Roman" w:eastAsia="Times New Roman" w:hAnsi="Times New Roman" w:cs="Times New Roman"/>
          <w:i/>
          <w:sz w:val="24"/>
          <w:szCs w:val="24"/>
        </w:rPr>
        <w:t>Communicating Research Work: Presentation Skills. In Engineering Research Methodology</w:t>
      </w:r>
      <w:r>
        <w:rPr>
          <w:rFonts w:ascii="Times New Roman" w:eastAsia="Times New Roman" w:hAnsi="Times New Roman" w:cs="Times New Roman"/>
          <w:sz w:val="24"/>
          <w:szCs w:val="24"/>
        </w:rPr>
        <w:t>. New York City: Springer.</w:t>
      </w:r>
    </w:p>
    <w:p w:rsidR="00680D96" w:rsidRDefault="00C03AED">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Demir</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Ozkan</w:t>
      </w:r>
      <w:proofErr w:type="spellEnd"/>
      <w:r>
        <w:rPr>
          <w:rFonts w:ascii="Times New Roman" w:eastAsia="Times New Roman" w:hAnsi="Times New Roman" w:cs="Times New Roman"/>
          <w:sz w:val="24"/>
          <w:szCs w:val="24"/>
        </w:rPr>
        <w:t xml:space="preserve">, A. 2018. Turkey-Based Academic Writing And Referencing Style: ISNAD. </w:t>
      </w:r>
      <w:proofErr w:type="spellStart"/>
      <w:r>
        <w:rPr>
          <w:rFonts w:ascii="Times New Roman" w:eastAsia="Times New Roman" w:hAnsi="Times New Roman" w:cs="Times New Roman"/>
          <w:i/>
          <w:sz w:val="24"/>
          <w:szCs w:val="24"/>
        </w:rPr>
        <w:t>Cumhuriyet</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İlahiyat</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Dergisi</w:t>
      </w:r>
      <w:proofErr w:type="spellEnd"/>
      <w:r>
        <w:rPr>
          <w:rFonts w:ascii="Times New Roman" w:eastAsia="Times New Roman" w:hAnsi="Times New Roman" w:cs="Times New Roman"/>
          <w:sz w:val="24"/>
          <w:szCs w:val="24"/>
        </w:rPr>
        <w:t xml:space="preserve"> 22(3), pp. 1791-1813.</w:t>
      </w:r>
    </w:p>
    <w:p w:rsidR="00680D96" w:rsidRDefault="00C03AED">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Foltynek</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Meuschke</w:t>
      </w:r>
      <w:proofErr w:type="spellEnd"/>
      <w:r>
        <w:rPr>
          <w:rFonts w:ascii="Times New Roman" w:eastAsia="Times New Roman" w:hAnsi="Times New Roman" w:cs="Times New Roman"/>
          <w:sz w:val="24"/>
          <w:szCs w:val="24"/>
        </w:rPr>
        <w:t xml:space="preserve">, N. and </w:t>
      </w:r>
      <w:proofErr w:type="spellStart"/>
      <w:r>
        <w:rPr>
          <w:rFonts w:ascii="Times New Roman" w:eastAsia="Times New Roman" w:hAnsi="Times New Roman" w:cs="Times New Roman"/>
          <w:sz w:val="24"/>
          <w:szCs w:val="24"/>
        </w:rPr>
        <w:t>Gipp</w:t>
      </w:r>
      <w:proofErr w:type="spellEnd"/>
      <w:r>
        <w:rPr>
          <w:rFonts w:ascii="Times New Roman" w:eastAsia="Times New Roman" w:hAnsi="Times New Roman" w:cs="Times New Roman"/>
          <w:sz w:val="24"/>
          <w:szCs w:val="24"/>
        </w:rPr>
        <w:t xml:space="preserve">, B. 2019. Academic plagiarism detection: a systematic literature review. </w:t>
      </w:r>
      <w:r>
        <w:rPr>
          <w:rFonts w:ascii="Times New Roman" w:eastAsia="Times New Roman" w:hAnsi="Times New Roman" w:cs="Times New Roman"/>
          <w:i/>
          <w:sz w:val="24"/>
          <w:szCs w:val="24"/>
        </w:rPr>
        <w:t>ACM Computing Surveys (CSUR)</w:t>
      </w:r>
      <w:r>
        <w:rPr>
          <w:rFonts w:ascii="Times New Roman" w:eastAsia="Times New Roman" w:hAnsi="Times New Roman" w:cs="Times New Roman"/>
          <w:sz w:val="24"/>
          <w:szCs w:val="24"/>
        </w:rPr>
        <w:t xml:space="preserve"> 52(6), pp. 1-42.</w:t>
      </w:r>
    </w:p>
    <w:p w:rsidR="00680D96" w:rsidRDefault="00C03AED">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Gao</w:t>
      </w:r>
      <w:proofErr w:type="spellEnd"/>
      <w:r>
        <w:rPr>
          <w:rFonts w:ascii="Times New Roman" w:eastAsia="Times New Roman" w:hAnsi="Times New Roman" w:cs="Times New Roman"/>
          <w:sz w:val="24"/>
          <w:szCs w:val="24"/>
        </w:rPr>
        <w:t xml:space="preserve">, S., Chen, X., Li, P., Chan, Z., Zhao, D. and Yan, R. 2019. How to Write Summaries with Patterns? </w:t>
      </w:r>
      <w:r>
        <w:rPr>
          <w:rFonts w:ascii="Times New Roman" w:eastAsia="Times New Roman" w:hAnsi="Times New Roman" w:cs="Times New Roman"/>
          <w:i/>
          <w:sz w:val="24"/>
          <w:szCs w:val="24"/>
        </w:rPr>
        <w:t>Learning towards Abstractive Summarisation through Prototype Editing</w:t>
      </w:r>
      <w:r>
        <w:rPr>
          <w:rFonts w:ascii="Times New Roman" w:eastAsia="Times New Roman" w:hAnsi="Times New Roman" w:cs="Times New Roman"/>
          <w:sz w:val="24"/>
          <w:szCs w:val="24"/>
        </w:rPr>
        <w:t>, pp. 1-12.</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Hall, D. 2011. Debate: Innovative teaching to enhance critical thinking and communication skills in healthcare professionals. </w:t>
      </w:r>
      <w:r>
        <w:rPr>
          <w:rFonts w:ascii="Times New Roman" w:eastAsia="Times New Roman" w:hAnsi="Times New Roman" w:cs="Times New Roman"/>
          <w:i/>
          <w:sz w:val="24"/>
          <w:szCs w:val="24"/>
        </w:rPr>
        <w:t>Internet Journal of Allied Health Sciences and Practice</w:t>
      </w:r>
      <w:r>
        <w:rPr>
          <w:rFonts w:ascii="Times New Roman" w:eastAsia="Times New Roman" w:hAnsi="Times New Roman" w:cs="Times New Roman"/>
          <w:sz w:val="24"/>
          <w:szCs w:val="24"/>
        </w:rPr>
        <w:t xml:space="preserve"> 9(3), p. 7.</w:t>
      </w:r>
    </w:p>
    <w:p w:rsidR="00680D96" w:rsidRDefault="00C03AED">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Heckman</w:t>
      </w:r>
      <w:proofErr w:type="spellEnd"/>
      <w:r>
        <w:rPr>
          <w:rFonts w:ascii="Times New Roman" w:eastAsia="Times New Roman" w:hAnsi="Times New Roman" w:cs="Times New Roman"/>
          <w:sz w:val="24"/>
          <w:szCs w:val="24"/>
        </w:rPr>
        <w:t xml:space="preserve">, J.J. and </w:t>
      </w:r>
      <w:proofErr w:type="spellStart"/>
      <w:r>
        <w:rPr>
          <w:rFonts w:ascii="Times New Roman" w:eastAsia="Times New Roman" w:hAnsi="Times New Roman" w:cs="Times New Roman"/>
          <w:sz w:val="24"/>
          <w:szCs w:val="24"/>
        </w:rPr>
        <w:t>Kautz</w:t>
      </w:r>
      <w:proofErr w:type="spellEnd"/>
      <w:r>
        <w:rPr>
          <w:rFonts w:ascii="Times New Roman" w:eastAsia="Times New Roman" w:hAnsi="Times New Roman" w:cs="Times New Roman"/>
          <w:sz w:val="24"/>
          <w:szCs w:val="24"/>
        </w:rPr>
        <w:t xml:space="preserve">, T. 2012. </w:t>
      </w:r>
      <w:r>
        <w:rPr>
          <w:rFonts w:ascii="Times New Roman" w:eastAsia="Times New Roman" w:hAnsi="Times New Roman" w:cs="Times New Roman"/>
          <w:i/>
          <w:sz w:val="24"/>
          <w:szCs w:val="24"/>
        </w:rPr>
        <w:t xml:space="preserve">Hard evidence on soft skills. Labour economics </w:t>
      </w:r>
      <w:r>
        <w:rPr>
          <w:rFonts w:ascii="Times New Roman" w:eastAsia="Times New Roman" w:hAnsi="Times New Roman" w:cs="Times New Roman"/>
          <w:sz w:val="24"/>
          <w:szCs w:val="24"/>
        </w:rPr>
        <w:t>19(4), pp. 451-464.</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Jacobson, S.K. 2009. </w:t>
      </w:r>
      <w:r>
        <w:rPr>
          <w:rFonts w:ascii="Times New Roman" w:eastAsia="Times New Roman" w:hAnsi="Times New Roman" w:cs="Times New Roman"/>
          <w:i/>
          <w:sz w:val="24"/>
          <w:szCs w:val="24"/>
        </w:rPr>
        <w:t>Communication skills for conservation professionals</w:t>
      </w:r>
      <w:r>
        <w:rPr>
          <w:rFonts w:ascii="Times New Roman" w:eastAsia="Times New Roman" w:hAnsi="Times New Roman" w:cs="Times New Roman"/>
          <w:sz w:val="24"/>
          <w:szCs w:val="24"/>
        </w:rPr>
        <w:t>. Island Press.</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Joyce, R.L. and Boyle, J.R. 2019. Improving Note-Taking Skills for Students With Disabilities Through a </w:t>
      </w:r>
      <w:proofErr w:type="spellStart"/>
      <w:r>
        <w:rPr>
          <w:rFonts w:ascii="Times New Roman" w:eastAsia="Times New Roman" w:hAnsi="Times New Roman" w:cs="Times New Roman"/>
          <w:sz w:val="24"/>
          <w:szCs w:val="24"/>
        </w:rPr>
        <w:t>Smartpen</w:t>
      </w:r>
      <w:proofErr w:type="spellEnd"/>
      <w:r>
        <w:rPr>
          <w:rFonts w:ascii="Times New Roman" w:eastAsia="Times New Roman" w:hAnsi="Times New Roman" w:cs="Times New Roman"/>
          <w:sz w:val="24"/>
          <w:szCs w:val="24"/>
        </w:rPr>
        <w:t xml:space="preserve"> Intervention</w:t>
      </w:r>
      <w:r>
        <w:rPr>
          <w:rFonts w:ascii="Times New Roman" w:eastAsia="Times New Roman" w:hAnsi="Times New Roman" w:cs="Times New Roman"/>
          <w:i/>
          <w:sz w:val="24"/>
          <w:szCs w:val="24"/>
        </w:rPr>
        <w:t>. Journal of Special Education Technology,</w:t>
      </w:r>
      <w:r>
        <w:rPr>
          <w:rFonts w:ascii="Times New Roman" w:eastAsia="Times New Roman" w:hAnsi="Times New Roman" w:cs="Times New Roman"/>
          <w:sz w:val="24"/>
          <w:szCs w:val="24"/>
        </w:rPr>
        <w:t xml:space="preserve"> pp. 1-9.</w:t>
      </w:r>
    </w:p>
    <w:p w:rsidR="00680D96" w:rsidRDefault="00C03AED">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Mallinson</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Sennrich</w:t>
      </w:r>
      <w:proofErr w:type="spellEnd"/>
      <w:r>
        <w:rPr>
          <w:rFonts w:ascii="Times New Roman" w:eastAsia="Times New Roman" w:hAnsi="Times New Roman" w:cs="Times New Roman"/>
          <w:sz w:val="24"/>
          <w:szCs w:val="24"/>
        </w:rPr>
        <w:t xml:space="preserve">, R. and </w:t>
      </w:r>
      <w:proofErr w:type="spellStart"/>
      <w:r>
        <w:rPr>
          <w:rFonts w:ascii="Times New Roman" w:eastAsia="Times New Roman" w:hAnsi="Times New Roman" w:cs="Times New Roman"/>
          <w:sz w:val="24"/>
          <w:szCs w:val="24"/>
        </w:rPr>
        <w:t>Lapata</w:t>
      </w:r>
      <w:proofErr w:type="spellEnd"/>
      <w:r>
        <w:rPr>
          <w:rFonts w:ascii="Times New Roman" w:eastAsia="Times New Roman" w:hAnsi="Times New Roman" w:cs="Times New Roman"/>
          <w:sz w:val="24"/>
          <w:szCs w:val="24"/>
        </w:rPr>
        <w:t xml:space="preserve">, M. 2017. Paraphrasing revisited with neural machine translation. </w:t>
      </w:r>
      <w:r>
        <w:rPr>
          <w:rFonts w:ascii="Times New Roman" w:eastAsia="Times New Roman" w:hAnsi="Times New Roman" w:cs="Times New Roman"/>
          <w:i/>
          <w:sz w:val="24"/>
          <w:szCs w:val="24"/>
        </w:rPr>
        <w:t xml:space="preserve">In Proceedings of the 15th Conference of the European Chapter of the Association for Computational Linguistic </w:t>
      </w:r>
      <w:proofErr w:type="spellStart"/>
      <w:r>
        <w:rPr>
          <w:rFonts w:ascii="Times New Roman" w:eastAsia="Times New Roman" w:hAnsi="Times New Roman" w:cs="Times New Roman"/>
          <w:sz w:val="24"/>
          <w:szCs w:val="24"/>
        </w:rPr>
        <w:t>1,pp</w:t>
      </w:r>
      <w:proofErr w:type="spellEnd"/>
      <w:r>
        <w:rPr>
          <w:rFonts w:ascii="Times New Roman" w:eastAsia="Times New Roman" w:hAnsi="Times New Roman" w:cs="Times New Roman"/>
          <w:sz w:val="24"/>
          <w:szCs w:val="24"/>
        </w:rPr>
        <w:t>. 881-893.</w:t>
      </w:r>
    </w:p>
    <w:p w:rsidR="00680D96" w:rsidRDefault="00C03AED">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Phadermrod</w:t>
      </w:r>
      <w:proofErr w:type="spellEnd"/>
      <w:r>
        <w:rPr>
          <w:rFonts w:ascii="Times New Roman" w:eastAsia="Times New Roman" w:hAnsi="Times New Roman" w:cs="Times New Roman"/>
          <w:sz w:val="24"/>
          <w:szCs w:val="24"/>
        </w:rPr>
        <w:t xml:space="preserve">, B., Crowder, R.M. and Wills, G.B. 2019. Importance-performance analysis based SWOT analysis.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44, pp. 194-203.</w:t>
      </w:r>
    </w:p>
    <w:p w:rsidR="00680D96" w:rsidRDefault="00C03AED">
      <w:pPr>
        <w:spacing w:after="0"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Rabiner</w:t>
      </w:r>
      <w:proofErr w:type="spellEnd"/>
      <w:r>
        <w:rPr>
          <w:rFonts w:ascii="Times New Roman" w:eastAsia="Times New Roman" w:hAnsi="Times New Roman" w:cs="Times New Roman"/>
          <w:sz w:val="24"/>
          <w:szCs w:val="24"/>
        </w:rPr>
        <w:t xml:space="preserve">, D.L., Godwin, J. and Dodge, K.A. 2016. Predicting academic achievement and attainment: The contribution of early academic skills, attention difficulties, and social competence. </w:t>
      </w:r>
      <w:r>
        <w:rPr>
          <w:rFonts w:ascii="Times New Roman" w:eastAsia="Times New Roman" w:hAnsi="Times New Roman" w:cs="Times New Roman"/>
          <w:i/>
          <w:sz w:val="24"/>
          <w:szCs w:val="24"/>
        </w:rPr>
        <w:t>School Psychology Review</w:t>
      </w:r>
      <w:r>
        <w:rPr>
          <w:rFonts w:ascii="Times New Roman" w:eastAsia="Times New Roman" w:hAnsi="Times New Roman" w:cs="Times New Roman"/>
          <w:sz w:val="24"/>
          <w:szCs w:val="24"/>
        </w:rPr>
        <w:t xml:space="preserve"> 45(2), pp. 250-267.</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Shapiro, E.S. 2011. </w:t>
      </w:r>
      <w:r>
        <w:rPr>
          <w:rFonts w:ascii="Times New Roman" w:eastAsia="Times New Roman" w:hAnsi="Times New Roman" w:cs="Times New Roman"/>
          <w:i/>
          <w:sz w:val="24"/>
          <w:szCs w:val="24"/>
        </w:rPr>
        <w:t>Academic skills problems: Direct assessment and intervention</w:t>
      </w:r>
      <w:r>
        <w:rPr>
          <w:rFonts w:ascii="Times New Roman" w:eastAsia="Times New Roman" w:hAnsi="Times New Roman" w:cs="Times New Roman"/>
          <w:sz w:val="24"/>
          <w:szCs w:val="24"/>
        </w:rPr>
        <w:t>. Guilford Press.</w:t>
      </w:r>
    </w:p>
    <w:p w:rsidR="00680D96" w:rsidRDefault="00C03AED">
      <w:pPr>
        <w:spacing w:after="0"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Zhang, A. 2012. Peer assessment of soft skills and hard skills. </w:t>
      </w:r>
      <w:r>
        <w:rPr>
          <w:rFonts w:ascii="Times New Roman" w:eastAsia="Times New Roman" w:hAnsi="Times New Roman" w:cs="Times New Roman"/>
          <w:i/>
          <w:sz w:val="24"/>
          <w:szCs w:val="24"/>
        </w:rPr>
        <w:t>Journal of Information Technology Education: Research</w:t>
      </w:r>
      <w:r>
        <w:rPr>
          <w:rFonts w:ascii="Times New Roman" w:eastAsia="Times New Roman" w:hAnsi="Times New Roman" w:cs="Times New Roman"/>
          <w:sz w:val="24"/>
          <w:szCs w:val="24"/>
        </w:rPr>
        <w:t xml:space="preserve"> 11(1), pp. 155-168.</w:t>
      </w:r>
    </w:p>
    <w:sectPr w:rsidR="00680D96">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03AED" w:rsidRDefault="00C03AED">
      <w:pPr>
        <w:spacing w:after="0" w:line="240" w:lineRule="auto"/>
      </w:pPr>
      <w:r>
        <w:separator/>
      </w:r>
    </w:p>
  </w:endnote>
  <w:endnote w:type="continuationSeparator" w:id="0">
    <w:p w:rsidR="00C03AED" w:rsidRDefault="00C0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80D96" w:rsidRDefault="00C03AED">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40F98">
      <w:rPr>
        <w:noProof/>
        <w:color w:val="000000"/>
      </w:rPr>
      <w:t>1</w:t>
    </w:r>
    <w:r>
      <w:rPr>
        <w:color w:val="000000"/>
      </w:rPr>
      <w:fldChar w:fldCharType="end"/>
    </w:r>
  </w:p>
  <w:p w:rsidR="00680D96" w:rsidRDefault="00680D9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03AED" w:rsidRDefault="00C03AED">
      <w:pPr>
        <w:spacing w:after="0" w:line="240" w:lineRule="auto"/>
      </w:pPr>
      <w:r>
        <w:separator/>
      </w:r>
    </w:p>
  </w:footnote>
  <w:footnote w:type="continuationSeparator" w:id="0">
    <w:p w:rsidR="00C03AED" w:rsidRDefault="00C03A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D96"/>
    <w:rsid w:val="005D75D4"/>
    <w:rsid w:val="00680D96"/>
    <w:rsid w:val="00C03AED"/>
    <w:rsid w:val="00C40F98"/>
    <w:rsid w:val="00FA67B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5326D"/>
  <w15:docId w15:val="{BB03F0D1-6FF0-4626-ADC5-C4100BBDD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IN"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color w:val="2F5496"/>
      <w:sz w:val="28"/>
      <w:szCs w:val="28"/>
    </w:rPr>
  </w:style>
  <w:style w:type="paragraph" w:styleId="Heading2">
    <w:name w:val="heading 2"/>
    <w:basedOn w:val="Normal"/>
    <w:next w:val="Normal"/>
    <w:uiPriority w:val="9"/>
    <w:unhideWhenUsed/>
    <w:qFormat/>
    <w:pPr>
      <w:keepNext/>
      <w:keepLines/>
      <w:spacing w:before="200" w:after="0"/>
      <w:outlineLvl w:val="1"/>
    </w:pPr>
    <w:rPr>
      <w:b/>
      <w:color w:val="4472C4"/>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2424</Words>
  <Characters>13817</Characters>
  <Application>Microsoft Office Word</Application>
  <DocSecurity>0</DocSecurity>
  <Lines>115</Lines>
  <Paragraphs>32</Paragraphs>
  <ScaleCrop>false</ScaleCrop>
  <Company/>
  <LinksUpToDate>false</LinksUpToDate>
  <CharactersWithSpaces>16209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chitoiu</cp:lastModifiedBy>
  <cp:revision>3</cp:revision>
  <dcterms:created xsi:type="dcterms:W3CDTF">2020-04-24T13:50:00Z</dcterms:created>
  <dcterms:modified xsi:type="dcterms:W3CDTF">2020-04-25T08:56:00Z</dcterms:modified>
</cp:coreProperties>
</file>