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3D788" w14:textId="77777777" w:rsidR="00AC438E" w:rsidRPr="00D14C42" w:rsidRDefault="00AC438E" w:rsidP="00AC438E">
      <w:pPr>
        <w:pStyle w:val="FC1"/>
        <w:spacing w:before="120" w:after="60"/>
        <w:jc w:val="center"/>
        <w:rPr>
          <w:rFonts w:ascii="Arial" w:hAnsi="Arial" w:cs="Arial"/>
          <w:b w:val="0"/>
          <w:bCs w:val="0"/>
          <w:color w:val="4472C4" w:themeColor="accent1"/>
          <w:spacing w:val="0"/>
          <w:sz w:val="24"/>
          <w:szCs w:val="24"/>
        </w:rPr>
      </w:pPr>
      <w:r w:rsidRPr="00D14C42">
        <w:rPr>
          <w:rFonts w:ascii="Arial" w:hAnsi="Arial" w:cs="Arial"/>
          <w:b w:val="0"/>
          <w:bCs w:val="0"/>
          <w:color w:val="auto"/>
          <w:spacing w:val="0"/>
          <w:sz w:val="24"/>
          <w:szCs w:val="24"/>
        </w:rPr>
        <w:t xml:space="preserve">We Build </w:t>
      </w:r>
      <w:r w:rsidRPr="00D14C42">
        <w:rPr>
          <w:rFonts w:ascii="Arial" w:hAnsi="Arial" w:cs="Arial"/>
          <w:b w:val="0"/>
          <w:bCs w:val="0"/>
          <w:color w:val="FF0000"/>
          <w:spacing w:val="0"/>
          <w:sz w:val="24"/>
          <w:szCs w:val="24"/>
        </w:rPr>
        <w:t>Better</w:t>
      </w:r>
      <w:r w:rsidRPr="00D14C42">
        <w:rPr>
          <w:rFonts w:ascii="Arial" w:hAnsi="Arial" w:cs="Arial"/>
          <w:b w:val="0"/>
          <w:bCs w:val="0"/>
          <w:color w:val="4472C4" w:themeColor="accent1"/>
          <w:spacing w:val="0"/>
          <w:sz w:val="24"/>
          <w:szCs w:val="24"/>
        </w:rPr>
        <w:t xml:space="preserve"> </w:t>
      </w:r>
      <w:r w:rsidRPr="00D14C42">
        <w:rPr>
          <w:rFonts w:ascii="Arial" w:hAnsi="Arial" w:cs="Arial"/>
          <w:b w:val="0"/>
          <w:bCs w:val="0"/>
          <w:color w:val="auto"/>
          <w:spacing w:val="0"/>
          <w:sz w:val="24"/>
          <w:szCs w:val="24"/>
        </w:rPr>
        <w:t>People</w:t>
      </w:r>
    </w:p>
    <w:p w14:paraId="6BF057D1"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r w:rsidRPr="00D14C42">
        <w:rPr>
          <w:rFonts w:ascii="Arial" w:hAnsi="Arial" w:cs="Arial"/>
          <w:b w:val="0"/>
          <w:bCs w:val="0"/>
          <w:color w:val="auto"/>
          <w:spacing w:val="0"/>
          <w:sz w:val="24"/>
          <w:szCs w:val="24"/>
        </w:rPr>
        <w:t>(Griffiths, 2022)</w:t>
      </w:r>
    </w:p>
    <w:p w14:paraId="7E65DDD7"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p>
    <w:p w14:paraId="24FC771F"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p>
    <w:p w14:paraId="0472970A" w14:textId="7D248DAE" w:rsidR="00AC438E" w:rsidRPr="00D14C42" w:rsidRDefault="00AC438E" w:rsidP="00AC438E">
      <w:pPr>
        <w:pStyle w:val="FC1"/>
        <w:spacing w:before="120" w:after="60"/>
        <w:jc w:val="center"/>
        <w:rPr>
          <w:rFonts w:ascii="Arial" w:hAnsi="Arial" w:cs="Arial"/>
          <w:b w:val="0"/>
          <w:bCs w:val="0"/>
          <w:color w:val="auto"/>
          <w:spacing w:val="0"/>
          <w:sz w:val="24"/>
          <w:szCs w:val="24"/>
        </w:rPr>
      </w:pPr>
      <w:r w:rsidRPr="00D14C42">
        <w:rPr>
          <w:rFonts w:ascii="Arial" w:hAnsi="Arial" w:cs="Arial"/>
          <w:b w:val="0"/>
          <w:bCs w:val="0"/>
          <w:color w:val="auto"/>
          <w:spacing w:val="0"/>
          <w:sz w:val="24"/>
          <w:szCs w:val="24"/>
        </w:rPr>
        <w:t>Sarah Chislett  - 1810559 University of Wales Trinity St David</w:t>
      </w:r>
    </w:p>
    <w:p w14:paraId="3B1905A4" w14:textId="55AAB893" w:rsidR="00AC438E" w:rsidRPr="00D14C42" w:rsidRDefault="00AC438E" w:rsidP="00AC438E">
      <w:pPr>
        <w:pStyle w:val="FC1"/>
        <w:spacing w:before="120" w:after="60"/>
        <w:jc w:val="center"/>
        <w:rPr>
          <w:rFonts w:ascii="Arial" w:hAnsi="Arial" w:cs="Arial"/>
          <w:b w:val="0"/>
          <w:bCs w:val="0"/>
          <w:color w:val="auto"/>
          <w:spacing w:val="0"/>
          <w:sz w:val="24"/>
          <w:szCs w:val="24"/>
        </w:rPr>
      </w:pPr>
      <w:r w:rsidRPr="00D14C42">
        <w:rPr>
          <w:rFonts w:ascii="Arial" w:hAnsi="Arial" w:cs="Arial"/>
          <w:b w:val="0"/>
          <w:bCs w:val="0"/>
          <w:color w:val="auto"/>
          <w:spacing w:val="0"/>
          <w:sz w:val="24"/>
          <w:szCs w:val="24"/>
        </w:rPr>
        <w:t>Word Count -  3</w:t>
      </w:r>
      <w:r w:rsidR="00BD0E63" w:rsidRPr="00D14C42">
        <w:rPr>
          <w:rFonts w:ascii="Arial" w:hAnsi="Arial" w:cs="Arial"/>
          <w:b w:val="0"/>
          <w:bCs w:val="0"/>
          <w:color w:val="auto"/>
          <w:spacing w:val="0"/>
          <w:sz w:val="24"/>
          <w:szCs w:val="24"/>
        </w:rPr>
        <w:t>261</w:t>
      </w:r>
    </w:p>
    <w:p w14:paraId="49FA4875" w14:textId="715BAC41" w:rsidR="00AC438E" w:rsidRPr="00D14C42" w:rsidRDefault="00AC438E" w:rsidP="00AC438E">
      <w:pPr>
        <w:pStyle w:val="FC1"/>
        <w:spacing w:before="120" w:after="60"/>
        <w:jc w:val="center"/>
        <w:rPr>
          <w:rFonts w:ascii="Arial" w:hAnsi="Arial" w:cs="Arial"/>
          <w:b w:val="0"/>
          <w:bCs w:val="0"/>
          <w:color w:val="auto"/>
          <w:spacing w:val="0"/>
          <w:sz w:val="24"/>
          <w:szCs w:val="24"/>
        </w:rPr>
      </w:pPr>
      <w:r w:rsidRPr="00D14C42">
        <w:rPr>
          <w:rFonts w:ascii="Arial" w:hAnsi="Arial" w:cs="Arial"/>
          <w:b w:val="0"/>
          <w:bCs w:val="0"/>
          <w:color w:val="auto"/>
          <w:spacing w:val="0"/>
          <w:sz w:val="24"/>
          <w:szCs w:val="24"/>
        </w:rPr>
        <w:t xml:space="preserve">Date -  </w:t>
      </w:r>
      <w:r w:rsidR="00291F22" w:rsidRPr="00D14C42">
        <w:rPr>
          <w:rFonts w:ascii="Arial" w:hAnsi="Arial" w:cs="Arial"/>
          <w:b w:val="0"/>
          <w:bCs w:val="0"/>
          <w:color w:val="auto"/>
          <w:spacing w:val="0"/>
          <w:sz w:val="24"/>
          <w:szCs w:val="24"/>
        </w:rPr>
        <w:t>5</w:t>
      </w:r>
      <w:r w:rsidR="00291F22" w:rsidRPr="00D14C42">
        <w:rPr>
          <w:rFonts w:ascii="Arial" w:hAnsi="Arial" w:cs="Arial"/>
          <w:b w:val="0"/>
          <w:bCs w:val="0"/>
          <w:color w:val="auto"/>
          <w:spacing w:val="0"/>
          <w:sz w:val="24"/>
          <w:szCs w:val="24"/>
          <w:vertAlign w:val="superscript"/>
        </w:rPr>
        <w:t>th</w:t>
      </w:r>
      <w:r w:rsidRPr="00D14C42">
        <w:rPr>
          <w:rFonts w:ascii="Arial" w:hAnsi="Arial" w:cs="Arial"/>
          <w:b w:val="0"/>
          <w:bCs w:val="0"/>
          <w:color w:val="auto"/>
          <w:spacing w:val="0"/>
          <w:sz w:val="24"/>
          <w:szCs w:val="24"/>
        </w:rPr>
        <w:t xml:space="preserve"> May 2024</w:t>
      </w:r>
    </w:p>
    <w:p w14:paraId="21BA8F37"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p>
    <w:p w14:paraId="0D14FB3D" w14:textId="4D9EF1EC" w:rsidR="00AC438E" w:rsidRPr="00D14C42" w:rsidRDefault="00AC438E" w:rsidP="00AC438E">
      <w:pPr>
        <w:pStyle w:val="FC1"/>
        <w:spacing w:before="120" w:after="60"/>
        <w:jc w:val="center"/>
        <w:rPr>
          <w:rFonts w:ascii="Arial" w:hAnsi="Arial" w:cs="Arial"/>
          <w:b w:val="0"/>
          <w:bCs w:val="0"/>
          <w:color w:val="auto"/>
          <w:spacing w:val="0"/>
          <w:sz w:val="24"/>
          <w:szCs w:val="24"/>
        </w:rPr>
      </w:pPr>
      <w:r w:rsidRPr="00D14C42">
        <w:rPr>
          <w:rFonts w:ascii="Arial" w:hAnsi="Arial" w:cs="Arial"/>
          <w:b w:val="0"/>
          <w:bCs w:val="0"/>
          <w:color w:val="auto"/>
          <w:spacing w:val="0"/>
          <w:sz w:val="24"/>
          <w:szCs w:val="24"/>
        </w:rPr>
        <w:t>Driving Performance – Line Managers Lunch and Learn</w:t>
      </w:r>
    </w:p>
    <w:p w14:paraId="78F706DC"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p>
    <w:p w14:paraId="37CF0C80"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p>
    <w:p w14:paraId="1D1F579B"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p>
    <w:p w14:paraId="56708543" w14:textId="77777777" w:rsidR="00AC438E" w:rsidRPr="00D14C42" w:rsidRDefault="00AC438E" w:rsidP="00AC438E">
      <w:pPr>
        <w:pStyle w:val="FC1"/>
        <w:spacing w:before="120" w:after="60"/>
        <w:jc w:val="center"/>
        <w:rPr>
          <w:rFonts w:ascii="Arial" w:hAnsi="Arial" w:cs="Arial"/>
          <w:b w:val="0"/>
          <w:bCs w:val="0"/>
          <w:color w:val="auto"/>
          <w:spacing w:val="0"/>
          <w:sz w:val="24"/>
          <w:szCs w:val="24"/>
        </w:rPr>
      </w:pPr>
      <w:r w:rsidRPr="00D14C42">
        <w:rPr>
          <w:rFonts w:ascii="Arial" w:hAnsi="Arial" w:cs="Arial"/>
          <w:b w:val="0"/>
          <w:bCs w:val="0"/>
          <w:color w:val="auto"/>
          <w:spacing w:val="0"/>
          <w:sz w:val="24"/>
          <w:szCs w:val="24"/>
        </w:rPr>
        <w:t>I Sarah Chislett confirm that the work enclosed is my own</w:t>
      </w:r>
    </w:p>
    <w:p w14:paraId="5F4E32D0" w14:textId="4B62E97D" w:rsidR="00E85615" w:rsidRPr="00D14C42" w:rsidRDefault="00AC438E" w:rsidP="000D33A8">
      <w:pPr>
        <w:rPr>
          <w:rFonts w:ascii="Arial" w:hAnsi="Arial" w:cs="Arial"/>
          <w:sz w:val="24"/>
          <w:szCs w:val="24"/>
        </w:rPr>
      </w:pPr>
      <w:r w:rsidRPr="00D14C42">
        <w:rPr>
          <w:rFonts w:ascii="Arial" w:hAnsi="Arial" w:cs="Arial"/>
          <w:sz w:val="24"/>
          <w:szCs w:val="24"/>
        </w:rPr>
        <w:lastRenderedPageBreak/>
        <w:t xml:space="preserve">I </w:t>
      </w:r>
      <w:r w:rsidR="00073155" w:rsidRPr="00D14C42">
        <w:rPr>
          <w:rFonts w:ascii="Arial" w:hAnsi="Arial" w:cs="Arial"/>
          <w:noProof/>
          <w:sz w:val="24"/>
          <w:szCs w:val="24"/>
        </w:rPr>
        <w:drawing>
          <wp:inline distT="0" distB="0" distL="0" distR="0" wp14:anchorId="4F9A3FFA" wp14:editId="4B30B1F5">
            <wp:extent cx="8863330" cy="4721860"/>
            <wp:effectExtent l="0" t="0" r="0" b="2540"/>
            <wp:docPr id="414939188" name="Picture 1" descr="A group of people wearing white helm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39188" name="Picture 1" descr="A group of people wearing white helmets&#10;&#10;Description automatically generated"/>
                    <pic:cNvPicPr/>
                  </pic:nvPicPr>
                  <pic:blipFill>
                    <a:blip r:embed="rId7"/>
                    <a:stretch>
                      <a:fillRect/>
                    </a:stretch>
                  </pic:blipFill>
                  <pic:spPr>
                    <a:xfrm>
                      <a:off x="0" y="0"/>
                      <a:ext cx="8863330" cy="4721860"/>
                    </a:xfrm>
                    <a:prstGeom prst="rect">
                      <a:avLst/>
                    </a:prstGeom>
                  </pic:spPr>
                </pic:pic>
              </a:graphicData>
            </a:graphic>
          </wp:inline>
        </w:drawing>
      </w:r>
    </w:p>
    <w:p w14:paraId="611D88A8" w14:textId="77777777" w:rsidR="00073155" w:rsidRPr="00D14C42" w:rsidRDefault="00073155" w:rsidP="000D33A8">
      <w:pPr>
        <w:rPr>
          <w:rFonts w:ascii="Arial" w:hAnsi="Arial" w:cs="Arial"/>
          <w:sz w:val="24"/>
          <w:szCs w:val="24"/>
        </w:rPr>
      </w:pPr>
    </w:p>
    <w:p w14:paraId="2787B87D" w14:textId="6926293C" w:rsidR="00073155" w:rsidRPr="00D14C42" w:rsidRDefault="00952F3E" w:rsidP="000D33A8">
      <w:pPr>
        <w:rPr>
          <w:rFonts w:ascii="Arial" w:hAnsi="Arial" w:cs="Arial"/>
          <w:sz w:val="24"/>
          <w:szCs w:val="24"/>
        </w:rPr>
      </w:pPr>
      <w:r w:rsidRPr="00D14C42">
        <w:rPr>
          <w:rFonts w:ascii="Arial" w:hAnsi="Arial" w:cs="Arial"/>
          <w:sz w:val="24"/>
          <w:szCs w:val="24"/>
        </w:rPr>
        <w:t xml:space="preserve">Training to be delivered face to face – Facilitators notes below each slide, key points for </w:t>
      </w:r>
      <w:r w:rsidR="00956D95" w:rsidRPr="00D14C42">
        <w:rPr>
          <w:rFonts w:ascii="Arial" w:hAnsi="Arial" w:cs="Arial"/>
          <w:sz w:val="24"/>
          <w:szCs w:val="24"/>
        </w:rPr>
        <w:t xml:space="preserve">feedback from </w:t>
      </w:r>
      <w:r w:rsidRPr="00D14C42">
        <w:rPr>
          <w:rFonts w:ascii="Arial" w:hAnsi="Arial" w:cs="Arial"/>
          <w:sz w:val="24"/>
          <w:szCs w:val="24"/>
        </w:rPr>
        <w:t xml:space="preserve">the room in </w:t>
      </w:r>
      <w:r w:rsidR="009D166E" w:rsidRPr="00D14C42">
        <w:rPr>
          <w:rFonts w:ascii="Arial" w:hAnsi="Arial" w:cs="Arial"/>
          <w:sz w:val="24"/>
          <w:szCs w:val="24"/>
        </w:rPr>
        <w:t xml:space="preserve">Italic </w:t>
      </w:r>
      <w:r w:rsidRPr="00D14C42">
        <w:rPr>
          <w:rFonts w:ascii="Arial" w:hAnsi="Arial" w:cs="Arial"/>
          <w:sz w:val="24"/>
          <w:szCs w:val="24"/>
        </w:rPr>
        <w:t>bold</w:t>
      </w:r>
      <w:r w:rsidR="00A5653B" w:rsidRPr="00D14C42">
        <w:rPr>
          <w:rFonts w:ascii="Arial" w:hAnsi="Arial" w:cs="Arial"/>
          <w:sz w:val="24"/>
          <w:szCs w:val="24"/>
        </w:rPr>
        <w:t>. No pre work required</w:t>
      </w:r>
      <w:r w:rsidR="009D166E" w:rsidRPr="00D14C42">
        <w:rPr>
          <w:rFonts w:ascii="Arial" w:hAnsi="Arial" w:cs="Arial"/>
          <w:sz w:val="24"/>
          <w:szCs w:val="24"/>
        </w:rPr>
        <w:t xml:space="preserve"> for the session</w:t>
      </w:r>
      <w:r w:rsidR="00A5653B" w:rsidRPr="00D14C42">
        <w:rPr>
          <w:rFonts w:ascii="Arial" w:hAnsi="Arial" w:cs="Arial"/>
          <w:sz w:val="24"/>
          <w:szCs w:val="24"/>
        </w:rPr>
        <w:t xml:space="preserve">. </w:t>
      </w:r>
    </w:p>
    <w:p w14:paraId="2A4DDDED" w14:textId="533C5BCC" w:rsidR="000D33A8" w:rsidRPr="00D14C42" w:rsidRDefault="00073155" w:rsidP="000D33A8">
      <w:pPr>
        <w:tabs>
          <w:tab w:val="left" w:pos="7830"/>
        </w:tabs>
        <w:rPr>
          <w:rFonts w:ascii="Arial" w:hAnsi="Arial" w:cs="Arial"/>
          <w:sz w:val="24"/>
          <w:szCs w:val="24"/>
        </w:rPr>
      </w:pPr>
      <w:r w:rsidRPr="00D14C42">
        <w:rPr>
          <w:rFonts w:ascii="Arial" w:hAnsi="Arial" w:cs="Arial"/>
          <w:sz w:val="24"/>
          <w:szCs w:val="24"/>
        </w:rPr>
        <w:tab/>
      </w:r>
      <w:r w:rsidRPr="00D14C42">
        <w:rPr>
          <w:rFonts w:ascii="Arial" w:hAnsi="Arial" w:cs="Arial"/>
          <w:noProof/>
          <w:sz w:val="24"/>
          <w:szCs w:val="24"/>
        </w:rPr>
        <w:drawing>
          <wp:inline distT="0" distB="0" distL="0" distR="0" wp14:anchorId="1AA5B64F" wp14:editId="2A44DB7C">
            <wp:extent cx="8863330" cy="5017770"/>
            <wp:effectExtent l="0" t="0" r="0" b="0"/>
            <wp:docPr id="691189761" name="Picture 1" descr="A close-up of a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189761" name="Picture 1" descr="A close-up of a schedule&#10;&#10;Description automatically generated"/>
                    <pic:cNvPicPr/>
                  </pic:nvPicPr>
                  <pic:blipFill>
                    <a:blip r:embed="rId8"/>
                    <a:stretch>
                      <a:fillRect/>
                    </a:stretch>
                  </pic:blipFill>
                  <pic:spPr>
                    <a:xfrm>
                      <a:off x="0" y="0"/>
                      <a:ext cx="8863330" cy="5017770"/>
                    </a:xfrm>
                    <a:prstGeom prst="rect">
                      <a:avLst/>
                    </a:prstGeom>
                  </pic:spPr>
                </pic:pic>
              </a:graphicData>
            </a:graphic>
          </wp:inline>
        </w:drawing>
      </w:r>
      <w:r w:rsidR="000D33A8" w:rsidRPr="00D14C42">
        <w:rPr>
          <w:rFonts w:ascii="Arial" w:eastAsiaTheme="minorEastAsia" w:hAnsi="Arial" w:cs="Arial"/>
          <w:kern w:val="24"/>
          <w:sz w:val="24"/>
          <w:szCs w:val="24"/>
          <w:lang w:val="en-US" w:eastAsia="en-GB"/>
          <w14:ligatures w14:val="none"/>
        </w:rPr>
        <w:t xml:space="preserve"> </w:t>
      </w:r>
      <w:r w:rsidR="000D33A8" w:rsidRPr="00D14C42">
        <w:rPr>
          <w:rFonts w:ascii="Arial" w:hAnsi="Arial" w:cs="Arial"/>
          <w:sz w:val="24"/>
          <w:szCs w:val="24"/>
          <w:lang w:val="en-US"/>
        </w:rPr>
        <w:t xml:space="preserve">Thank everyone for attending today’s session explain the session will last for 90minutes. </w:t>
      </w:r>
    </w:p>
    <w:p w14:paraId="7E30103F" w14:textId="7DFC4C7A" w:rsidR="000D33A8" w:rsidRPr="00D14C42" w:rsidRDefault="00073155" w:rsidP="000D33A8">
      <w:pPr>
        <w:tabs>
          <w:tab w:val="left" w:pos="7830"/>
        </w:tabs>
        <w:rPr>
          <w:rFonts w:ascii="Arial" w:hAnsi="Arial" w:cs="Arial"/>
          <w:sz w:val="24"/>
          <w:szCs w:val="24"/>
        </w:rPr>
      </w:pPr>
      <w:r w:rsidRPr="00D14C42">
        <w:rPr>
          <w:rFonts w:ascii="Arial" w:hAnsi="Arial" w:cs="Arial"/>
          <w:noProof/>
          <w:sz w:val="24"/>
          <w:szCs w:val="24"/>
        </w:rPr>
        <w:drawing>
          <wp:inline distT="0" distB="0" distL="0" distR="0" wp14:anchorId="5EC216DB" wp14:editId="2FBF9FEC">
            <wp:extent cx="8863330" cy="4996815"/>
            <wp:effectExtent l="0" t="0" r="0" b="0"/>
            <wp:docPr id="398071065" name="Picture 1" descr="A group of hands holding up colorful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71065" name="Picture 1" descr="A group of hands holding up colorful letters&#10;&#10;Description automatically generated"/>
                    <pic:cNvPicPr/>
                  </pic:nvPicPr>
                  <pic:blipFill>
                    <a:blip r:embed="rId9"/>
                    <a:stretch>
                      <a:fillRect/>
                    </a:stretch>
                  </pic:blipFill>
                  <pic:spPr>
                    <a:xfrm>
                      <a:off x="0" y="0"/>
                      <a:ext cx="8863330" cy="4996815"/>
                    </a:xfrm>
                    <a:prstGeom prst="rect">
                      <a:avLst/>
                    </a:prstGeom>
                  </pic:spPr>
                </pic:pic>
              </a:graphicData>
            </a:graphic>
          </wp:inline>
        </w:drawing>
      </w:r>
    </w:p>
    <w:p w14:paraId="14EC41EB" w14:textId="5B126D27" w:rsidR="000D33A8" w:rsidRPr="00D14C42" w:rsidRDefault="000D33A8" w:rsidP="000D33A8">
      <w:pPr>
        <w:tabs>
          <w:tab w:val="left" w:pos="7830"/>
        </w:tabs>
        <w:rPr>
          <w:rFonts w:ascii="Arial" w:hAnsi="Arial" w:cs="Arial"/>
          <w:sz w:val="24"/>
          <w:szCs w:val="24"/>
        </w:rPr>
      </w:pPr>
      <w:r w:rsidRPr="00D14C42">
        <w:rPr>
          <w:rFonts w:ascii="Arial" w:hAnsi="Arial" w:cs="Arial"/>
          <w:sz w:val="24"/>
          <w:szCs w:val="24"/>
          <w:lang w:val="en-US"/>
        </w:rPr>
        <w:t xml:space="preserve">Hello and </w:t>
      </w:r>
      <w:r w:rsidR="00E360E6" w:rsidRPr="00D14C42">
        <w:rPr>
          <w:rFonts w:ascii="Arial" w:hAnsi="Arial" w:cs="Arial"/>
          <w:sz w:val="24"/>
          <w:szCs w:val="24"/>
          <w:lang w:val="en-US"/>
        </w:rPr>
        <w:t>w</w:t>
      </w:r>
      <w:r w:rsidRPr="00D14C42">
        <w:rPr>
          <w:rFonts w:ascii="Arial" w:hAnsi="Arial" w:cs="Arial"/>
          <w:sz w:val="24"/>
          <w:szCs w:val="24"/>
          <w:lang w:val="en-US"/>
        </w:rPr>
        <w:t>elcome to today’s lunch and Learn session where we are going to be discussing</w:t>
      </w:r>
      <w:r w:rsidR="005D76C1" w:rsidRPr="00D14C42">
        <w:rPr>
          <w:rFonts w:ascii="Arial" w:hAnsi="Arial" w:cs="Arial"/>
          <w:sz w:val="24"/>
          <w:szCs w:val="24"/>
          <w:lang w:val="en-US"/>
        </w:rPr>
        <w:t xml:space="preserve"> various options for</w:t>
      </w:r>
      <w:r w:rsidRPr="00D14C42">
        <w:rPr>
          <w:rFonts w:ascii="Arial" w:hAnsi="Arial" w:cs="Arial"/>
          <w:sz w:val="24"/>
          <w:szCs w:val="24"/>
          <w:lang w:val="en-US"/>
        </w:rPr>
        <w:t xml:space="preserve"> driving performance within the team</w:t>
      </w:r>
      <w:r w:rsidR="005D76C1" w:rsidRPr="00D14C42">
        <w:rPr>
          <w:rFonts w:ascii="Arial" w:hAnsi="Arial" w:cs="Arial"/>
          <w:sz w:val="24"/>
          <w:szCs w:val="24"/>
          <w:lang w:val="en-US"/>
        </w:rPr>
        <w:t>,</w:t>
      </w:r>
      <w:r w:rsidRPr="00D14C42">
        <w:rPr>
          <w:rFonts w:ascii="Arial" w:hAnsi="Arial" w:cs="Arial"/>
          <w:sz w:val="24"/>
          <w:szCs w:val="24"/>
          <w:lang w:val="en-US"/>
        </w:rPr>
        <w:t xml:space="preserve"> your role as Line Managers and the importance of you</w:t>
      </w:r>
      <w:r w:rsidR="00E360E6" w:rsidRPr="00D14C42">
        <w:rPr>
          <w:rFonts w:ascii="Arial" w:hAnsi="Arial" w:cs="Arial"/>
          <w:sz w:val="24"/>
          <w:szCs w:val="24"/>
          <w:lang w:val="en-US"/>
        </w:rPr>
        <w:t>r role.</w:t>
      </w:r>
      <w:r w:rsidR="007F628A" w:rsidRPr="00D14C42">
        <w:rPr>
          <w:rFonts w:ascii="Arial" w:hAnsi="Arial" w:cs="Arial"/>
          <w:sz w:val="24"/>
          <w:szCs w:val="24"/>
          <w:lang w:val="en-US"/>
        </w:rPr>
        <w:t xml:space="preserve"> This is the first </w:t>
      </w:r>
      <w:r w:rsidR="00FA460F" w:rsidRPr="00D14C42">
        <w:rPr>
          <w:rFonts w:ascii="Arial" w:hAnsi="Arial" w:cs="Arial"/>
          <w:sz w:val="24"/>
          <w:szCs w:val="24"/>
          <w:lang w:val="en-US"/>
        </w:rPr>
        <w:t>lunch and learn session that Griffiths has run and we hope that it will be valuable to you.</w:t>
      </w:r>
    </w:p>
    <w:p w14:paraId="52E6C252" w14:textId="66FDA694" w:rsidR="000D33A8" w:rsidRPr="00D14C42" w:rsidRDefault="00073155" w:rsidP="000D33A8">
      <w:pPr>
        <w:tabs>
          <w:tab w:val="left" w:pos="7830"/>
        </w:tabs>
        <w:rPr>
          <w:rFonts w:ascii="Arial" w:hAnsi="Arial" w:cs="Arial"/>
          <w:sz w:val="24"/>
          <w:szCs w:val="24"/>
        </w:rPr>
      </w:pPr>
      <w:r w:rsidRPr="00D14C42">
        <w:rPr>
          <w:rFonts w:ascii="Arial" w:hAnsi="Arial" w:cs="Arial"/>
          <w:noProof/>
          <w:sz w:val="24"/>
          <w:szCs w:val="24"/>
        </w:rPr>
        <w:drawing>
          <wp:inline distT="0" distB="0" distL="0" distR="0" wp14:anchorId="1DBC2194" wp14:editId="65DC5BFD">
            <wp:extent cx="8863330" cy="5009515"/>
            <wp:effectExtent l="0" t="0" r="0" b="635"/>
            <wp:docPr id="560022559" name="Picture 1" descr="A blu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22559" name="Picture 1" descr="A blue and white background with text&#10;&#10;Description automatically generated"/>
                    <pic:cNvPicPr/>
                  </pic:nvPicPr>
                  <pic:blipFill>
                    <a:blip r:embed="rId10"/>
                    <a:stretch>
                      <a:fillRect/>
                    </a:stretch>
                  </pic:blipFill>
                  <pic:spPr>
                    <a:xfrm>
                      <a:off x="0" y="0"/>
                      <a:ext cx="8863330" cy="5009515"/>
                    </a:xfrm>
                    <a:prstGeom prst="rect">
                      <a:avLst/>
                    </a:prstGeom>
                  </pic:spPr>
                </pic:pic>
              </a:graphicData>
            </a:graphic>
          </wp:inline>
        </w:drawing>
      </w:r>
      <w:r w:rsidR="000D33A8" w:rsidRPr="00D14C42">
        <w:rPr>
          <w:rFonts w:ascii="Arial" w:eastAsiaTheme="minorEastAsia" w:hAnsi="Arial" w:cs="Arial"/>
          <w:kern w:val="24"/>
          <w:sz w:val="24"/>
          <w:szCs w:val="24"/>
          <w:lang w:val="en-US" w:eastAsia="en-GB"/>
          <w14:ligatures w14:val="none"/>
        </w:rPr>
        <w:t xml:space="preserve"> </w:t>
      </w:r>
      <w:r w:rsidR="00FA460F" w:rsidRPr="00D14C42">
        <w:rPr>
          <w:rFonts w:ascii="Arial" w:eastAsiaTheme="minorEastAsia" w:hAnsi="Arial" w:cs="Arial"/>
          <w:kern w:val="24"/>
          <w:sz w:val="24"/>
          <w:szCs w:val="24"/>
          <w:lang w:val="en-US" w:eastAsia="en-GB"/>
          <w14:ligatures w14:val="none"/>
        </w:rPr>
        <w:t>Introduce yourself and then</w:t>
      </w:r>
      <w:r w:rsidR="00FA460F" w:rsidRPr="00D14C42">
        <w:rPr>
          <w:rFonts w:ascii="Arial" w:hAnsi="Arial" w:cs="Arial"/>
          <w:sz w:val="24"/>
          <w:szCs w:val="24"/>
          <w:lang w:val="en-US"/>
        </w:rPr>
        <w:t xml:space="preserve"> g</w:t>
      </w:r>
      <w:r w:rsidR="000D33A8" w:rsidRPr="00D14C42">
        <w:rPr>
          <w:rFonts w:ascii="Arial" w:hAnsi="Arial" w:cs="Arial"/>
          <w:sz w:val="24"/>
          <w:szCs w:val="24"/>
          <w:lang w:val="en-US"/>
        </w:rPr>
        <w:t>o around the room a</w:t>
      </w:r>
      <w:r w:rsidR="00E360E6" w:rsidRPr="00D14C42">
        <w:rPr>
          <w:rFonts w:ascii="Arial" w:hAnsi="Arial" w:cs="Arial"/>
          <w:sz w:val="24"/>
          <w:szCs w:val="24"/>
          <w:lang w:val="en-US"/>
        </w:rPr>
        <w:t>sking the team</w:t>
      </w:r>
      <w:r w:rsidR="000D33A8" w:rsidRPr="00D14C42">
        <w:rPr>
          <w:rFonts w:ascii="Arial" w:hAnsi="Arial" w:cs="Arial"/>
          <w:sz w:val="24"/>
          <w:szCs w:val="24"/>
          <w:lang w:val="en-US"/>
        </w:rPr>
        <w:t xml:space="preserve"> to tell you one thing about themselves that you would not know by looking at them. </w:t>
      </w:r>
      <w:r w:rsidR="00E360E6" w:rsidRPr="00D14C42">
        <w:rPr>
          <w:rFonts w:ascii="Arial" w:hAnsi="Arial" w:cs="Arial"/>
          <w:sz w:val="24"/>
          <w:szCs w:val="24"/>
          <w:lang w:val="en-US"/>
        </w:rPr>
        <w:t>Do</w:t>
      </w:r>
      <w:r w:rsidR="000D33A8" w:rsidRPr="00D14C42">
        <w:rPr>
          <w:rFonts w:ascii="Arial" w:hAnsi="Arial" w:cs="Arial"/>
          <w:sz w:val="24"/>
          <w:szCs w:val="24"/>
          <w:lang w:val="en-US"/>
        </w:rPr>
        <w:t xml:space="preserve"> not to over think it </w:t>
      </w:r>
      <w:r w:rsidR="00E360E6" w:rsidRPr="00D14C42">
        <w:rPr>
          <w:rFonts w:ascii="Arial" w:hAnsi="Arial" w:cs="Arial"/>
          <w:sz w:val="24"/>
          <w:szCs w:val="24"/>
          <w:lang w:val="en-US"/>
        </w:rPr>
        <w:t xml:space="preserve">- </w:t>
      </w:r>
      <w:r w:rsidR="000D33A8" w:rsidRPr="00D14C42">
        <w:rPr>
          <w:rFonts w:ascii="Arial" w:hAnsi="Arial" w:cs="Arial"/>
          <w:sz w:val="24"/>
          <w:szCs w:val="24"/>
          <w:lang w:val="en-US"/>
        </w:rPr>
        <w:t xml:space="preserve">consider hobbies, food etc. </w:t>
      </w:r>
    </w:p>
    <w:p w14:paraId="280F9934" w14:textId="79B9B4DA" w:rsidR="00073155" w:rsidRPr="00D14C42" w:rsidRDefault="00073155" w:rsidP="000D33A8">
      <w:pPr>
        <w:tabs>
          <w:tab w:val="left" w:pos="7830"/>
        </w:tabs>
        <w:rPr>
          <w:rFonts w:ascii="Arial" w:hAnsi="Arial" w:cs="Arial"/>
          <w:sz w:val="24"/>
          <w:szCs w:val="24"/>
        </w:rPr>
      </w:pPr>
    </w:p>
    <w:p w14:paraId="753B7D27" w14:textId="49CB7E17" w:rsidR="00073155" w:rsidRPr="00D14C42" w:rsidRDefault="004D69C6" w:rsidP="000D33A8">
      <w:pPr>
        <w:rPr>
          <w:rFonts w:ascii="Arial" w:hAnsi="Arial" w:cs="Arial"/>
          <w:sz w:val="24"/>
          <w:szCs w:val="24"/>
        </w:rPr>
      </w:pPr>
      <w:r w:rsidRPr="00D14C42">
        <w:rPr>
          <w:rFonts w:ascii="Arial" w:hAnsi="Arial" w:cs="Arial"/>
          <w:sz w:val="24"/>
          <w:szCs w:val="24"/>
        </w:rPr>
        <w:drawing>
          <wp:inline distT="0" distB="0" distL="0" distR="0" wp14:anchorId="1EB123A8" wp14:editId="0CB19BB5">
            <wp:extent cx="8820150" cy="4737100"/>
            <wp:effectExtent l="0" t="0" r="0" b="6350"/>
            <wp:docPr id="1275223734" name="Picture 1" descr="A close-up of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23734" name="Picture 1" descr="A close-up of gears&#10;&#10;Description automatically generated"/>
                    <pic:cNvPicPr/>
                  </pic:nvPicPr>
                  <pic:blipFill>
                    <a:blip r:embed="rId11"/>
                    <a:stretch>
                      <a:fillRect/>
                    </a:stretch>
                  </pic:blipFill>
                  <pic:spPr>
                    <a:xfrm>
                      <a:off x="0" y="0"/>
                      <a:ext cx="8820612" cy="4737348"/>
                    </a:xfrm>
                    <a:prstGeom prst="rect">
                      <a:avLst/>
                    </a:prstGeom>
                  </pic:spPr>
                </pic:pic>
              </a:graphicData>
            </a:graphic>
          </wp:inline>
        </w:drawing>
      </w:r>
    </w:p>
    <w:p w14:paraId="212A8CC7" w14:textId="273E49EA" w:rsidR="000D33A8" w:rsidRPr="00D14C42" w:rsidRDefault="000D33A8" w:rsidP="000D33A8">
      <w:pPr>
        <w:tabs>
          <w:tab w:val="left" w:pos="5070"/>
        </w:tabs>
        <w:rPr>
          <w:rFonts w:ascii="Arial" w:hAnsi="Arial" w:cs="Arial"/>
          <w:sz w:val="24"/>
          <w:szCs w:val="24"/>
        </w:rPr>
      </w:pPr>
      <w:r w:rsidRPr="00D14C42">
        <w:rPr>
          <w:rFonts w:ascii="Arial" w:eastAsiaTheme="minorEastAsia" w:hAnsi="Arial" w:cs="Arial"/>
          <w:kern w:val="24"/>
          <w:sz w:val="24"/>
          <w:szCs w:val="24"/>
          <w:lang w:val="en-US" w:eastAsia="en-GB"/>
          <w14:ligatures w14:val="none"/>
        </w:rPr>
        <w:t xml:space="preserve"> </w:t>
      </w:r>
      <w:r w:rsidRPr="00D14C42">
        <w:rPr>
          <w:rFonts w:ascii="Arial" w:hAnsi="Arial" w:cs="Arial"/>
          <w:sz w:val="24"/>
          <w:szCs w:val="24"/>
          <w:lang w:val="en-US"/>
        </w:rPr>
        <w:t>Go through the learning objectives one by one. After the last learning objective ask the team if they have anything to add before you start.</w:t>
      </w:r>
    </w:p>
    <w:p w14:paraId="73BD30D1" w14:textId="786776F8" w:rsidR="00073155" w:rsidRPr="00D14C42" w:rsidRDefault="00073155" w:rsidP="000D33A8">
      <w:pPr>
        <w:tabs>
          <w:tab w:val="left" w:pos="5070"/>
        </w:tabs>
        <w:rPr>
          <w:rFonts w:ascii="Arial" w:hAnsi="Arial" w:cs="Arial"/>
          <w:sz w:val="24"/>
          <w:szCs w:val="24"/>
        </w:rPr>
      </w:pPr>
    </w:p>
    <w:p w14:paraId="2170F279" w14:textId="084CA4ED" w:rsidR="000D33A8" w:rsidRPr="00D14C42" w:rsidRDefault="00073155" w:rsidP="000D33A8">
      <w:pPr>
        <w:tabs>
          <w:tab w:val="left" w:pos="6140"/>
        </w:tabs>
        <w:rPr>
          <w:rFonts w:ascii="Arial" w:hAnsi="Arial" w:cs="Arial"/>
          <w:sz w:val="24"/>
          <w:szCs w:val="24"/>
        </w:rPr>
      </w:pPr>
      <w:r w:rsidRPr="00D14C42">
        <w:rPr>
          <w:rFonts w:ascii="Arial" w:hAnsi="Arial" w:cs="Arial"/>
          <w:sz w:val="24"/>
          <w:szCs w:val="24"/>
        </w:rPr>
        <w:tab/>
      </w:r>
      <w:r w:rsidRPr="00D14C42">
        <w:rPr>
          <w:rFonts w:ascii="Arial" w:hAnsi="Arial" w:cs="Arial"/>
          <w:noProof/>
          <w:sz w:val="24"/>
          <w:szCs w:val="24"/>
        </w:rPr>
        <w:drawing>
          <wp:inline distT="0" distB="0" distL="0" distR="0" wp14:anchorId="1D08466D" wp14:editId="64E21A03">
            <wp:extent cx="8863330" cy="4981575"/>
            <wp:effectExtent l="0" t="0" r="0" b="9525"/>
            <wp:docPr id="2122915180" name="Picture 1" descr="A white text with blue letters and character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15180" name="Picture 1" descr="A white text with blue letters and characters on it&#10;&#10;Description automatically generated with medium confidence"/>
                    <pic:cNvPicPr/>
                  </pic:nvPicPr>
                  <pic:blipFill>
                    <a:blip r:embed="rId12"/>
                    <a:stretch>
                      <a:fillRect/>
                    </a:stretch>
                  </pic:blipFill>
                  <pic:spPr>
                    <a:xfrm>
                      <a:off x="0" y="0"/>
                      <a:ext cx="8863330" cy="4981575"/>
                    </a:xfrm>
                    <a:prstGeom prst="rect">
                      <a:avLst/>
                    </a:prstGeom>
                  </pic:spPr>
                </pic:pic>
              </a:graphicData>
            </a:graphic>
          </wp:inline>
        </w:drawing>
      </w:r>
      <w:r w:rsidR="000D33A8" w:rsidRPr="00D14C42">
        <w:rPr>
          <w:rFonts w:ascii="Arial" w:eastAsia="Calibri" w:hAnsi="Arial" w:cs="Arial"/>
          <w:kern w:val="24"/>
          <w:sz w:val="24"/>
          <w:szCs w:val="24"/>
          <w:lang w:val="en-US" w:eastAsia="en-GB"/>
          <w14:ligatures w14:val="none"/>
        </w:rPr>
        <w:t xml:space="preserve"> </w:t>
      </w:r>
      <w:r w:rsidR="007D0AD0" w:rsidRPr="00D14C42">
        <w:rPr>
          <w:rFonts w:ascii="Arial" w:hAnsi="Arial" w:cs="Arial"/>
          <w:sz w:val="24"/>
          <w:szCs w:val="24"/>
          <w:lang w:val="en-US"/>
        </w:rPr>
        <w:t>Explain that l</w:t>
      </w:r>
      <w:r w:rsidR="000D33A8" w:rsidRPr="00D14C42">
        <w:rPr>
          <w:rFonts w:ascii="Arial" w:hAnsi="Arial" w:cs="Arial"/>
          <w:sz w:val="24"/>
          <w:szCs w:val="24"/>
          <w:lang w:val="en-US"/>
        </w:rPr>
        <w:t xml:space="preserve">ine </w:t>
      </w:r>
      <w:r w:rsidR="00956D95" w:rsidRPr="00D14C42">
        <w:rPr>
          <w:rFonts w:ascii="Arial" w:hAnsi="Arial" w:cs="Arial"/>
          <w:sz w:val="24"/>
          <w:szCs w:val="24"/>
          <w:lang w:val="en-US"/>
        </w:rPr>
        <w:t>m</w:t>
      </w:r>
      <w:r w:rsidR="000D33A8" w:rsidRPr="00D14C42">
        <w:rPr>
          <w:rFonts w:ascii="Arial" w:hAnsi="Arial" w:cs="Arial"/>
          <w:sz w:val="24"/>
          <w:szCs w:val="24"/>
          <w:lang w:val="en-US"/>
        </w:rPr>
        <w:t xml:space="preserve">anagers are critical within all organisations </w:t>
      </w:r>
      <w:r w:rsidR="00E360E6" w:rsidRPr="00D14C42">
        <w:rPr>
          <w:rFonts w:ascii="Arial" w:hAnsi="Arial" w:cs="Arial"/>
          <w:sz w:val="24"/>
          <w:szCs w:val="24"/>
          <w:lang w:val="en-US"/>
        </w:rPr>
        <w:t>in</w:t>
      </w:r>
      <w:r w:rsidR="000D33A8" w:rsidRPr="00D14C42">
        <w:rPr>
          <w:rFonts w:ascii="Arial" w:hAnsi="Arial" w:cs="Arial"/>
          <w:sz w:val="24"/>
          <w:szCs w:val="24"/>
          <w:lang w:val="en-US"/>
        </w:rPr>
        <w:t xml:space="preserve"> shaping success. Campbell and Evans (2016) cite that the role of a line manager as critical to the development of employees and teams within the workplace. </w:t>
      </w:r>
    </w:p>
    <w:p w14:paraId="0512D2FE" w14:textId="17C3C896" w:rsidR="000D33A8" w:rsidRPr="00D14C42" w:rsidRDefault="000D33A8" w:rsidP="000D33A8">
      <w:pPr>
        <w:tabs>
          <w:tab w:val="left" w:pos="6140"/>
        </w:tabs>
        <w:rPr>
          <w:rFonts w:ascii="Arial" w:hAnsi="Arial" w:cs="Arial"/>
          <w:b/>
          <w:bCs/>
          <w:i/>
          <w:iCs/>
          <w:sz w:val="24"/>
          <w:szCs w:val="24"/>
        </w:rPr>
      </w:pPr>
      <w:r w:rsidRPr="00D14C42">
        <w:rPr>
          <w:rFonts w:ascii="Arial" w:hAnsi="Arial" w:cs="Arial"/>
          <w:b/>
          <w:bCs/>
          <w:i/>
          <w:iCs/>
          <w:sz w:val="24"/>
          <w:szCs w:val="24"/>
          <w:lang w:val="en-US"/>
        </w:rPr>
        <w:t xml:space="preserve">Ask the Line Manager </w:t>
      </w:r>
      <w:r w:rsidR="00E360E6" w:rsidRPr="00D14C42">
        <w:rPr>
          <w:rFonts w:ascii="Arial" w:hAnsi="Arial" w:cs="Arial"/>
          <w:b/>
          <w:bCs/>
          <w:i/>
          <w:iCs/>
          <w:sz w:val="24"/>
          <w:szCs w:val="24"/>
          <w:lang w:val="en-US"/>
        </w:rPr>
        <w:t>w</w:t>
      </w:r>
      <w:r w:rsidRPr="00D14C42">
        <w:rPr>
          <w:rFonts w:ascii="Arial" w:hAnsi="Arial" w:cs="Arial"/>
          <w:b/>
          <w:bCs/>
          <w:i/>
          <w:iCs/>
          <w:sz w:val="24"/>
          <w:szCs w:val="24"/>
          <w:lang w:val="en-US"/>
        </w:rPr>
        <w:t xml:space="preserve">hat does this really mean and what do </w:t>
      </w:r>
      <w:r w:rsidR="00E360E6" w:rsidRPr="00D14C42">
        <w:rPr>
          <w:rFonts w:ascii="Arial" w:hAnsi="Arial" w:cs="Arial"/>
          <w:b/>
          <w:bCs/>
          <w:i/>
          <w:iCs/>
          <w:sz w:val="24"/>
          <w:szCs w:val="24"/>
          <w:lang w:val="en-US"/>
        </w:rPr>
        <w:t>they</w:t>
      </w:r>
      <w:r w:rsidRPr="00D14C42">
        <w:rPr>
          <w:rFonts w:ascii="Arial" w:hAnsi="Arial" w:cs="Arial"/>
          <w:b/>
          <w:bCs/>
          <w:i/>
          <w:iCs/>
          <w:sz w:val="24"/>
          <w:szCs w:val="24"/>
          <w:lang w:val="en-US"/>
        </w:rPr>
        <w:t xml:space="preserve"> as line managers</w:t>
      </w:r>
      <w:r w:rsidR="00697ADA" w:rsidRPr="00D14C42">
        <w:rPr>
          <w:rFonts w:ascii="Arial" w:hAnsi="Arial" w:cs="Arial"/>
          <w:b/>
          <w:bCs/>
          <w:i/>
          <w:iCs/>
          <w:sz w:val="24"/>
          <w:szCs w:val="24"/>
          <w:lang w:val="en-US"/>
        </w:rPr>
        <w:t xml:space="preserve"> think they</w:t>
      </w:r>
      <w:r w:rsidRPr="00D14C42">
        <w:rPr>
          <w:rFonts w:ascii="Arial" w:hAnsi="Arial" w:cs="Arial"/>
          <w:b/>
          <w:bCs/>
          <w:i/>
          <w:iCs/>
          <w:sz w:val="24"/>
          <w:szCs w:val="24"/>
          <w:lang w:val="en-US"/>
        </w:rPr>
        <w:t xml:space="preserve"> need to</w:t>
      </w:r>
      <w:r w:rsidR="00697ADA" w:rsidRPr="00D14C42">
        <w:rPr>
          <w:rFonts w:ascii="Arial" w:hAnsi="Arial" w:cs="Arial"/>
          <w:b/>
          <w:bCs/>
          <w:i/>
          <w:iCs/>
          <w:sz w:val="24"/>
          <w:szCs w:val="24"/>
          <w:lang w:val="en-US"/>
        </w:rPr>
        <w:t xml:space="preserve"> do to</w:t>
      </w:r>
      <w:r w:rsidRPr="00D14C42">
        <w:rPr>
          <w:rFonts w:ascii="Arial" w:hAnsi="Arial" w:cs="Arial"/>
          <w:b/>
          <w:bCs/>
          <w:i/>
          <w:iCs/>
          <w:sz w:val="24"/>
          <w:szCs w:val="24"/>
          <w:lang w:val="en-US"/>
        </w:rPr>
        <w:t xml:space="preserve"> be able to create high performing teams? </w:t>
      </w:r>
    </w:p>
    <w:p w14:paraId="3E35153E" w14:textId="587E57DB"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Quilliam (2024) confirms that line managers have</w:t>
      </w:r>
      <w:r w:rsidR="00E360E6" w:rsidRPr="00D14C42">
        <w:rPr>
          <w:rFonts w:ascii="Arial" w:hAnsi="Arial" w:cs="Arial"/>
          <w:sz w:val="24"/>
          <w:szCs w:val="24"/>
          <w:lang w:val="en-US"/>
        </w:rPr>
        <w:t xml:space="preserve"> a</w:t>
      </w:r>
      <w:r w:rsidRPr="00D14C42">
        <w:rPr>
          <w:rFonts w:ascii="Arial" w:hAnsi="Arial" w:cs="Arial"/>
          <w:sz w:val="24"/>
          <w:szCs w:val="24"/>
          <w:lang w:val="en-US"/>
        </w:rPr>
        <w:t xml:space="preserve"> responsibility for employees to perform within the workplace, line managers also have a responsibility for employee's wellbeing, working conditions</w:t>
      </w:r>
      <w:r w:rsidR="00E360E6" w:rsidRPr="00D14C42">
        <w:rPr>
          <w:rFonts w:ascii="Arial" w:hAnsi="Arial" w:cs="Arial"/>
          <w:sz w:val="24"/>
          <w:szCs w:val="24"/>
          <w:lang w:val="en-US"/>
        </w:rPr>
        <w:t xml:space="preserve">, </w:t>
      </w:r>
      <w:r w:rsidRPr="00D14C42">
        <w:rPr>
          <w:rFonts w:ascii="Arial" w:hAnsi="Arial" w:cs="Arial"/>
          <w:sz w:val="24"/>
          <w:szCs w:val="24"/>
          <w:lang w:val="en-US"/>
        </w:rPr>
        <w:t>workplace environment and culture. Line managers should have the ability to balance their day-to-day role including people management to have a positive impact on team performance, retention and the overall employee experience (Channel, 2023).</w:t>
      </w:r>
    </w:p>
    <w:p w14:paraId="157CC37E" w14:textId="77777777"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 xml:space="preserve">Kehoe and Han (2020) indicate that line managers are the direct source to employees. Line managers are the ones who know the employees best and often forge long lasting friendships inside and outside of work. However, consideration should be given by the line managers to ensure that employees understand that when in work line managers are too also being reviewed on how they perform, and relationships shouldn’t hinder professionalism within the workplace.  </w:t>
      </w:r>
      <w:r w:rsidRPr="00D14C42">
        <w:rPr>
          <w:rFonts w:ascii="Arial" w:hAnsi="Arial" w:cs="Arial"/>
          <w:b/>
          <w:bCs/>
          <w:i/>
          <w:iCs/>
          <w:sz w:val="24"/>
          <w:szCs w:val="24"/>
          <w:lang w:val="en-US"/>
        </w:rPr>
        <w:t>Ask the Line managers for their thoughts on this comment?</w:t>
      </w:r>
    </w:p>
    <w:p w14:paraId="6E6475B0" w14:textId="77777777"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 xml:space="preserve">Edinger (2015) confirms that workplace friends are often seen as a positive especially in organisations with flatter management structure, where communication is encouraged however line managers should remain acutely conscious of their role and not favoring one employee over another. </w:t>
      </w:r>
    </w:p>
    <w:p w14:paraId="1F03D4A1" w14:textId="4936EFF1"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 xml:space="preserve">Mowbray </w:t>
      </w:r>
      <w:r w:rsidR="00605CFA" w:rsidRPr="00D14C42">
        <w:rPr>
          <w:rFonts w:ascii="Arial" w:hAnsi="Arial" w:cs="Arial"/>
          <w:i/>
          <w:iCs/>
          <w:sz w:val="24"/>
          <w:szCs w:val="24"/>
          <w:lang w:val="en-US"/>
        </w:rPr>
        <w:t>et al</w:t>
      </w:r>
      <w:r w:rsidRPr="00D14C42">
        <w:rPr>
          <w:rFonts w:ascii="Arial" w:hAnsi="Arial" w:cs="Arial"/>
          <w:sz w:val="24"/>
          <w:szCs w:val="24"/>
          <w:lang w:val="en-US"/>
        </w:rPr>
        <w:t xml:space="preserve"> (2022) published literature which suggests th</w:t>
      </w:r>
      <w:r w:rsidR="00E360E6" w:rsidRPr="00D14C42">
        <w:rPr>
          <w:rFonts w:ascii="Arial" w:hAnsi="Arial" w:cs="Arial"/>
          <w:sz w:val="24"/>
          <w:szCs w:val="24"/>
          <w:lang w:val="en-US"/>
        </w:rPr>
        <w:t>at</w:t>
      </w:r>
      <w:r w:rsidRPr="00D14C42">
        <w:rPr>
          <w:rFonts w:ascii="Arial" w:hAnsi="Arial" w:cs="Arial"/>
          <w:sz w:val="24"/>
          <w:szCs w:val="24"/>
          <w:lang w:val="en-US"/>
        </w:rPr>
        <w:t xml:space="preserve"> line managers are imperative in employees having a voice within the organisation and are known as a linking pin escalating voice up and down the hierarchy in the organisation. Communication is a key part of any organisation as it allows employees to feel truly engaged in an organisation if they think their opinions are being heard. Minjeong and Minjung (2017) implies that employees are consider</w:t>
      </w:r>
      <w:r w:rsidR="00E360E6" w:rsidRPr="00D14C42">
        <w:rPr>
          <w:rFonts w:ascii="Arial" w:hAnsi="Arial" w:cs="Arial"/>
          <w:sz w:val="24"/>
          <w:szCs w:val="24"/>
          <w:lang w:val="en-US"/>
        </w:rPr>
        <w:t>ed</w:t>
      </w:r>
      <w:r w:rsidRPr="00D14C42">
        <w:rPr>
          <w:rFonts w:ascii="Arial" w:hAnsi="Arial" w:cs="Arial"/>
          <w:sz w:val="24"/>
          <w:szCs w:val="24"/>
          <w:lang w:val="en-US"/>
        </w:rPr>
        <w:t xml:space="preserve"> the most important stakeholders and often the most vocal critics of an</w:t>
      </w:r>
      <w:r w:rsidR="00E360E6" w:rsidRPr="00D14C42">
        <w:rPr>
          <w:rFonts w:ascii="Arial" w:hAnsi="Arial" w:cs="Arial"/>
          <w:sz w:val="24"/>
          <w:szCs w:val="24"/>
          <w:lang w:val="en-US"/>
        </w:rPr>
        <w:t>y</w:t>
      </w:r>
      <w:r w:rsidRPr="00D14C42">
        <w:rPr>
          <w:rFonts w:ascii="Arial" w:hAnsi="Arial" w:cs="Arial"/>
          <w:sz w:val="24"/>
          <w:szCs w:val="24"/>
          <w:lang w:val="en-US"/>
        </w:rPr>
        <w:t xml:space="preserve"> organisation.   </w:t>
      </w:r>
    </w:p>
    <w:p w14:paraId="7100E958" w14:textId="08DABA64"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 xml:space="preserve">An article from O’Neill (2023) indicated that it is in fact line mangers who are the guardians of any company, however there is a concern that this skillset is being overlooked. </w:t>
      </w:r>
      <w:r w:rsidRPr="00D14C42">
        <w:rPr>
          <w:rFonts w:ascii="Arial" w:hAnsi="Arial" w:cs="Arial"/>
          <w:b/>
          <w:bCs/>
          <w:i/>
          <w:iCs/>
          <w:sz w:val="24"/>
          <w:szCs w:val="24"/>
          <w:lang w:val="en-US"/>
        </w:rPr>
        <w:t>Ask the Line Managers for their thoughts on how they communicate with their teams?</w:t>
      </w:r>
    </w:p>
    <w:p w14:paraId="43E45AB2" w14:textId="749A5CE2" w:rsidR="000D33A8" w:rsidRPr="00D14C42" w:rsidRDefault="00073155" w:rsidP="000D33A8">
      <w:pPr>
        <w:tabs>
          <w:tab w:val="left" w:pos="6140"/>
        </w:tabs>
        <w:rPr>
          <w:rFonts w:ascii="Arial" w:hAnsi="Arial" w:cs="Arial"/>
          <w:sz w:val="24"/>
          <w:szCs w:val="24"/>
        </w:rPr>
      </w:pPr>
      <w:r w:rsidRPr="00D14C42">
        <w:rPr>
          <w:rFonts w:ascii="Arial" w:hAnsi="Arial" w:cs="Arial"/>
          <w:noProof/>
          <w:sz w:val="24"/>
          <w:szCs w:val="24"/>
        </w:rPr>
        <w:drawing>
          <wp:inline distT="0" distB="0" distL="0" distR="0" wp14:anchorId="40B5C083" wp14:editId="0FC57BAF">
            <wp:extent cx="8863330" cy="4991100"/>
            <wp:effectExtent l="0" t="0" r="0" b="0"/>
            <wp:docPr id="246193591" name="Picture 1" descr="A blue background with white text and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93591" name="Picture 1" descr="A blue background with white text and icons&#10;&#10;Description automatically generated"/>
                    <pic:cNvPicPr/>
                  </pic:nvPicPr>
                  <pic:blipFill>
                    <a:blip r:embed="rId13"/>
                    <a:stretch>
                      <a:fillRect/>
                    </a:stretch>
                  </pic:blipFill>
                  <pic:spPr>
                    <a:xfrm>
                      <a:off x="0" y="0"/>
                      <a:ext cx="8863330" cy="4991100"/>
                    </a:xfrm>
                    <a:prstGeom prst="rect">
                      <a:avLst/>
                    </a:prstGeom>
                  </pic:spPr>
                </pic:pic>
              </a:graphicData>
            </a:graphic>
          </wp:inline>
        </w:drawing>
      </w:r>
      <w:r w:rsidR="000D33A8" w:rsidRPr="00D14C42">
        <w:rPr>
          <w:rFonts w:ascii="Arial" w:eastAsia="Calibri" w:hAnsi="Arial" w:cs="Arial"/>
          <w:kern w:val="24"/>
          <w:sz w:val="24"/>
          <w:szCs w:val="24"/>
          <w:lang w:val="en-US" w:eastAsia="en-GB"/>
          <w14:ligatures w14:val="none"/>
        </w:rPr>
        <w:t xml:space="preserve"> </w:t>
      </w:r>
      <w:r w:rsidR="000D33A8" w:rsidRPr="00D14C42">
        <w:rPr>
          <w:rFonts w:ascii="Arial" w:hAnsi="Arial" w:cs="Arial"/>
          <w:sz w:val="24"/>
          <w:szCs w:val="24"/>
          <w:lang w:val="en-US"/>
        </w:rPr>
        <w:t>Employee wellbeing and culture can have a contributing factor to how employees perform in work</w:t>
      </w:r>
      <w:r w:rsidR="00684A03" w:rsidRPr="00D14C42">
        <w:rPr>
          <w:rFonts w:ascii="Arial" w:hAnsi="Arial" w:cs="Arial"/>
          <w:sz w:val="24"/>
          <w:szCs w:val="24"/>
          <w:lang w:val="en-US"/>
        </w:rPr>
        <w:t xml:space="preserve">. </w:t>
      </w:r>
      <w:r w:rsidR="00E360E6" w:rsidRPr="00D14C42">
        <w:rPr>
          <w:rFonts w:ascii="Arial" w:hAnsi="Arial" w:cs="Arial"/>
          <w:sz w:val="24"/>
          <w:szCs w:val="24"/>
          <w:lang w:val="en-US"/>
        </w:rPr>
        <w:t xml:space="preserve"> </w:t>
      </w:r>
      <w:r w:rsidR="000D33A8" w:rsidRPr="00D14C42">
        <w:rPr>
          <w:rFonts w:ascii="Arial" w:hAnsi="Arial" w:cs="Arial"/>
          <w:sz w:val="24"/>
          <w:szCs w:val="24"/>
          <w:lang w:val="en-US"/>
        </w:rPr>
        <w:t>Suff (2023) indicat</w:t>
      </w:r>
      <w:r w:rsidR="00E360E6" w:rsidRPr="00D14C42">
        <w:rPr>
          <w:rFonts w:ascii="Arial" w:hAnsi="Arial" w:cs="Arial"/>
          <w:sz w:val="24"/>
          <w:szCs w:val="24"/>
          <w:lang w:val="en-US"/>
        </w:rPr>
        <w:t xml:space="preserve">es </w:t>
      </w:r>
      <w:r w:rsidR="000D33A8" w:rsidRPr="00D14C42">
        <w:rPr>
          <w:rFonts w:ascii="Arial" w:hAnsi="Arial" w:cs="Arial"/>
          <w:sz w:val="24"/>
          <w:szCs w:val="24"/>
          <w:lang w:val="en-US"/>
        </w:rPr>
        <w:t xml:space="preserve">that good health and wellbeing is key in employee engagement and organisational success. An article created by Townsend &amp; Hutchinson (2017) refers to research produced by Purcell (2007) around the importance of line managers being significant to employees through the support of polices, processes and the correct leadership behaviours. </w:t>
      </w:r>
    </w:p>
    <w:p w14:paraId="2A782ED7" w14:textId="11A335FF"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 xml:space="preserve">However, </w:t>
      </w:r>
      <w:r w:rsidR="00E360E6" w:rsidRPr="00D14C42">
        <w:rPr>
          <w:rFonts w:ascii="Arial" w:hAnsi="Arial" w:cs="Arial"/>
          <w:sz w:val="24"/>
          <w:szCs w:val="24"/>
          <w:lang w:val="en-US"/>
        </w:rPr>
        <w:t xml:space="preserve">research suggests </w:t>
      </w:r>
      <w:r w:rsidRPr="00D14C42">
        <w:rPr>
          <w:rFonts w:ascii="Arial" w:hAnsi="Arial" w:cs="Arial"/>
          <w:sz w:val="24"/>
          <w:szCs w:val="24"/>
          <w:lang w:val="en-US"/>
        </w:rPr>
        <w:t>that line managers often feel like they don’t have the correct skills to deal with</w:t>
      </w:r>
      <w:r w:rsidR="00E360E6" w:rsidRPr="00D14C42">
        <w:rPr>
          <w:rFonts w:ascii="Arial" w:hAnsi="Arial" w:cs="Arial"/>
          <w:sz w:val="24"/>
          <w:szCs w:val="24"/>
          <w:lang w:val="en-US"/>
        </w:rPr>
        <w:t xml:space="preserve"> situations</w:t>
      </w:r>
      <w:r w:rsidRPr="00D14C42">
        <w:rPr>
          <w:rFonts w:ascii="Arial" w:hAnsi="Arial" w:cs="Arial"/>
          <w:sz w:val="24"/>
          <w:szCs w:val="24"/>
          <w:lang w:val="en-US"/>
        </w:rPr>
        <w:t>, feel undervalued themselves or that their role is overly complicated (Bell, 2024). In order to support you as line managers</w:t>
      </w:r>
      <w:r w:rsidR="00684A03" w:rsidRPr="00D14C42">
        <w:rPr>
          <w:rFonts w:ascii="Arial" w:hAnsi="Arial" w:cs="Arial"/>
          <w:sz w:val="24"/>
          <w:szCs w:val="24"/>
          <w:lang w:val="en-US"/>
        </w:rPr>
        <w:t xml:space="preserve">, </w:t>
      </w:r>
      <w:r w:rsidR="00E360E6" w:rsidRPr="00D14C42">
        <w:rPr>
          <w:rFonts w:ascii="Arial" w:hAnsi="Arial" w:cs="Arial"/>
          <w:sz w:val="24"/>
          <w:szCs w:val="24"/>
          <w:lang w:val="en-US"/>
        </w:rPr>
        <w:t>Griffiths</w:t>
      </w:r>
      <w:r w:rsidRPr="00D14C42">
        <w:rPr>
          <w:rFonts w:ascii="Arial" w:hAnsi="Arial" w:cs="Arial"/>
          <w:sz w:val="24"/>
          <w:szCs w:val="24"/>
          <w:lang w:val="en-US"/>
        </w:rPr>
        <w:t xml:space="preserve"> are </w:t>
      </w:r>
      <w:r w:rsidR="00684A03" w:rsidRPr="00D14C42">
        <w:rPr>
          <w:rFonts w:ascii="Arial" w:hAnsi="Arial" w:cs="Arial"/>
          <w:sz w:val="24"/>
          <w:szCs w:val="24"/>
          <w:lang w:val="en-US"/>
        </w:rPr>
        <w:t xml:space="preserve">currently </w:t>
      </w:r>
      <w:r w:rsidRPr="00D14C42">
        <w:rPr>
          <w:rFonts w:ascii="Arial" w:hAnsi="Arial" w:cs="Arial"/>
          <w:sz w:val="24"/>
          <w:szCs w:val="24"/>
          <w:lang w:val="en-US"/>
        </w:rPr>
        <w:t xml:space="preserve">investing in our people through training such as today and are looking </w:t>
      </w:r>
      <w:r w:rsidR="00E360E6" w:rsidRPr="00D14C42">
        <w:rPr>
          <w:rFonts w:ascii="Arial" w:hAnsi="Arial" w:cs="Arial"/>
          <w:sz w:val="24"/>
          <w:szCs w:val="24"/>
          <w:lang w:val="en-US"/>
        </w:rPr>
        <w:t>at how you yours</w:t>
      </w:r>
      <w:r w:rsidRPr="00D14C42">
        <w:rPr>
          <w:rFonts w:ascii="Arial" w:hAnsi="Arial" w:cs="Arial"/>
          <w:sz w:val="24"/>
          <w:szCs w:val="24"/>
          <w:lang w:val="en-US"/>
        </w:rPr>
        <w:t xml:space="preserve">elves have development opportunities with increased communication throughout the business to ensure </w:t>
      </w:r>
      <w:r w:rsidR="00E360E6" w:rsidRPr="00D14C42">
        <w:rPr>
          <w:rFonts w:ascii="Arial" w:hAnsi="Arial" w:cs="Arial"/>
          <w:sz w:val="24"/>
          <w:szCs w:val="24"/>
          <w:lang w:val="en-US"/>
        </w:rPr>
        <w:t xml:space="preserve">everyone is </w:t>
      </w:r>
      <w:r w:rsidRPr="00D14C42">
        <w:rPr>
          <w:rFonts w:ascii="Arial" w:hAnsi="Arial" w:cs="Arial"/>
          <w:sz w:val="24"/>
          <w:szCs w:val="24"/>
          <w:lang w:val="en-US"/>
        </w:rPr>
        <w:t xml:space="preserve">set up for </w:t>
      </w:r>
      <w:r w:rsidR="00E72CFB" w:rsidRPr="00D14C42">
        <w:rPr>
          <w:rFonts w:ascii="Arial" w:hAnsi="Arial" w:cs="Arial"/>
          <w:sz w:val="24"/>
          <w:szCs w:val="24"/>
          <w:lang w:val="en-US"/>
        </w:rPr>
        <w:t xml:space="preserve">future </w:t>
      </w:r>
      <w:r w:rsidRPr="00D14C42">
        <w:rPr>
          <w:rFonts w:ascii="Arial" w:hAnsi="Arial" w:cs="Arial"/>
          <w:sz w:val="24"/>
          <w:szCs w:val="24"/>
          <w:lang w:val="en-US"/>
        </w:rPr>
        <w:t xml:space="preserve">success. </w:t>
      </w:r>
    </w:p>
    <w:p w14:paraId="5FA9AF37" w14:textId="1C916B17" w:rsidR="000D33A8" w:rsidRPr="00D14C42" w:rsidRDefault="000D33A8" w:rsidP="000D33A8">
      <w:pPr>
        <w:tabs>
          <w:tab w:val="left" w:pos="6140"/>
        </w:tabs>
        <w:rPr>
          <w:rFonts w:ascii="Arial" w:hAnsi="Arial" w:cs="Arial"/>
          <w:sz w:val="24"/>
          <w:szCs w:val="24"/>
        </w:rPr>
      </w:pPr>
      <w:r w:rsidRPr="00D14C42">
        <w:rPr>
          <w:rFonts w:ascii="Arial" w:hAnsi="Arial" w:cs="Arial"/>
          <w:sz w:val="24"/>
          <w:szCs w:val="24"/>
          <w:lang w:val="en-US"/>
        </w:rPr>
        <w:t xml:space="preserve">Line managers directly influence employee engagement and are key to motivation through recognition and setting clear expectations with literature from Alfes </w:t>
      </w:r>
      <w:r w:rsidR="00605CFA" w:rsidRPr="00D14C42">
        <w:rPr>
          <w:rFonts w:ascii="Arial" w:hAnsi="Arial" w:cs="Arial"/>
          <w:i/>
          <w:iCs/>
          <w:sz w:val="24"/>
          <w:szCs w:val="24"/>
          <w:lang w:val="en-US"/>
        </w:rPr>
        <w:t>et al</w:t>
      </w:r>
      <w:r w:rsidRPr="00D14C42">
        <w:rPr>
          <w:rFonts w:ascii="Arial" w:hAnsi="Arial" w:cs="Arial"/>
          <w:sz w:val="24"/>
          <w:szCs w:val="24"/>
          <w:lang w:val="en-US"/>
        </w:rPr>
        <w:t xml:space="preserve"> (2013) illuding to line managers being fundamental in how employees interpret and respond with an organization. </w:t>
      </w:r>
    </w:p>
    <w:p w14:paraId="0BB3CB44" w14:textId="620174A3" w:rsidR="000D33A8" w:rsidRPr="00D14C42" w:rsidRDefault="000D33A8" w:rsidP="000D33A8">
      <w:pPr>
        <w:tabs>
          <w:tab w:val="left" w:pos="6140"/>
        </w:tabs>
        <w:rPr>
          <w:rFonts w:ascii="Arial" w:hAnsi="Arial" w:cs="Arial"/>
          <w:b/>
          <w:bCs/>
          <w:i/>
          <w:iCs/>
          <w:sz w:val="24"/>
          <w:szCs w:val="24"/>
        </w:rPr>
      </w:pPr>
      <w:r w:rsidRPr="00D14C42">
        <w:rPr>
          <w:rFonts w:ascii="Arial" w:hAnsi="Arial" w:cs="Arial"/>
          <w:b/>
          <w:bCs/>
          <w:i/>
          <w:iCs/>
          <w:sz w:val="24"/>
          <w:szCs w:val="24"/>
          <w:lang w:val="en-US"/>
        </w:rPr>
        <w:t>Ask the Line Managers currently what they do to recognise their employees</w:t>
      </w:r>
      <w:r w:rsidR="00E72CFB" w:rsidRPr="00D14C42">
        <w:rPr>
          <w:rFonts w:ascii="Arial" w:hAnsi="Arial" w:cs="Arial"/>
          <w:b/>
          <w:bCs/>
          <w:i/>
          <w:iCs/>
          <w:sz w:val="24"/>
          <w:szCs w:val="24"/>
          <w:lang w:val="en-US"/>
        </w:rPr>
        <w:t xml:space="preserve"> at work</w:t>
      </w:r>
      <w:r w:rsidRPr="00D14C42">
        <w:rPr>
          <w:rFonts w:ascii="Arial" w:hAnsi="Arial" w:cs="Arial"/>
          <w:b/>
          <w:bCs/>
          <w:i/>
          <w:iCs/>
          <w:sz w:val="24"/>
          <w:szCs w:val="24"/>
          <w:lang w:val="en-US"/>
        </w:rPr>
        <w:t>?</w:t>
      </w:r>
    </w:p>
    <w:p w14:paraId="0B89B3F7" w14:textId="77777777" w:rsidR="000D33A8" w:rsidRPr="00D14C42" w:rsidRDefault="000D33A8" w:rsidP="000D33A8">
      <w:pPr>
        <w:tabs>
          <w:tab w:val="left" w:pos="6140"/>
        </w:tabs>
        <w:rPr>
          <w:rFonts w:ascii="Arial" w:hAnsi="Arial" w:cs="Arial"/>
          <w:b/>
          <w:bCs/>
          <w:i/>
          <w:iCs/>
          <w:sz w:val="24"/>
          <w:szCs w:val="24"/>
        </w:rPr>
      </w:pPr>
      <w:r w:rsidRPr="00D14C42">
        <w:rPr>
          <w:rFonts w:ascii="Arial" w:hAnsi="Arial" w:cs="Arial"/>
          <w:b/>
          <w:bCs/>
          <w:i/>
          <w:iCs/>
          <w:sz w:val="24"/>
          <w:szCs w:val="24"/>
          <w:lang w:val="en-US"/>
        </w:rPr>
        <w:t>Explain to the Line Managers that there is a link between recognition and performance and that we are now going to explore that further.</w:t>
      </w:r>
    </w:p>
    <w:p w14:paraId="4666EF64" w14:textId="28C30F65" w:rsidR="000D33A8" w:rsidRPr="00D14C42" w:rsidRDefault="00073155" w:rsidP="000D33A8">
      <w:pPr>
        <w:tabs>
          <w:tab w:val="left" w:pos="6140"/>
        </w:tabs>
        <w:rPr>
          <w:rFonts w:ascii="Arial" w:hAnsi="Arial" w:cs="Arial"/>
          <w:sz w:val="24"/>
          <w:szCs w:val="24"/>
          <w:lang w:val="en-US"/>
        </w:rPr>
      </w:pPr>
      <w:r w:rsidRPr="00D14C42">
        <w:rPr>
          <w:rFonts w:ascii="Arial" w:hAnsi="Arial" w:cs="Arial"/>
          <w:noProof/>
          <w:sz w:val="24"/>
          <w:szCs w:val="24"/>
        </w:rPr>
        <w:drawing>
          <wp:inline distT="0" distB="0" distL="0" distR="0" wp14:anchorId="2546F7F8" wp14:editId="2B48CDCF">
            <wp:extent cx="8863330" cy="5001895"/>
            <wp:effectExtent l="0" t="0" r="0" b="8255"/>
            <wp:docPr id="1535423679" name="Picture 1" descr="A notepad and pen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423679" name="Picture 1" descr="A notepad and pen on a table&#10;&#10;Description automatically generated"/>
                    <pic:cNvPicPr/>
                  </pic:nvPicPr>
                  <pic:blipFill>
                    <a:blip r:embed="rId14"/>
                    <a:stretch>
                      <a:fillRect/>
                    </a:stretch>
                  </pic:blipFill>
                  <pic:spPr>
                    <a:xfrm>
                      <a:off x="0" y="0"/>
                      <a:ext cx="8863330" cy="5001895"/>
                    </a:xfrm>
                    <a:prstGeom prst="rect">
                      <a:avLst/>
                    </a:prstGeom>
                  </pic:spPr>
                </pic:pic>
              </a:graphicData>
            </a:graphic>
          </wp:inline>
        </w:drawing>
      </w:r>
      <w:r w:rsidR="000D33A8" w:rsidRPr="00D14C42">
        <w:rPr>
          <w:rFonts w:ascii="Arial" w:eastAsia="Calibri" w:hAnsi="Arial" w:cs="Arial"/>
          <w:kern w:val="24"/>
          <w:sz w:val="24"/>
          <w:szCs w:val="24"/>
          <w:lang w:val="en-US" w:eastAsia="en-GB"/>
          <w14:ligatures w14:val="none"/>
        </w:rPr>
        <w:t xml:space="preserve"> </w:t>
      </w:r>
      <w:r w:rsidR="000D33A8" w:rsidRPr="00D14C42">
        <w:rPr>
          <w:rFonts w:ascii="Arial" w:hAnsi="Arial" w:cs="Arial"/>
          <w:sz w:val="24"/>
          <w:szCs w:val="24"/>
          <w:lang w:val="en-US"/>
        </w:rPr>
        <w:t>Literature from Waeyenberg and Decramer (2018a) suggest that performance management is used to improve employee performance with the aim of improving organisational performance. Waeyenberg and Decramer (2018b) indicate that line managers need three things to support this ability, motivation and opportunity. Green (2018) illudes to line managers having to juggle multiple priorities and that there is often a gap be</w:t>
      </w:r>
      <w:r w:rsidR="00813950" w:rsidRPr="00D14C42">
        <w:rPr>
          <w:rFonts w:ascii="Arial" w:hAnsi="Arial" w:cs="Arial"/>
          <w:sz w:val="24"/>
          <w:szCs w:val="24"/>
          <w:lang w:val="en-US"/>
        </w:rPr>
        <w:t>twee</w:t>
      </w:r>
      <w:r w:rsidR="000D33A8" w:rsidRPr="00D14C42">
        <w:rPr>
          <w:rFonts w:ascii="Arial" w:hAnsi="Arial" w:cs="Arial"/>
          <w:sz w:val="24"/>
          <w:szCs w:val="24"/>
          <w:lang w:val="en-US"/>
        </w:rPr>
        <w:t xml:space="preserve">n intended and implemented with line managers. </w:t>
      </w:r>
    </w:p>
    <w:p w14:paraId="1632F87D" w14:textId="3FF9ABCE" w:rsidR="00E72CFB" w:rsidRPr="00D14C42" w:rsidRDefault="00E72CFB" w:rsidP="000D33A8">
      <w:pPr>
        <w:tabs>
          <w:tab w:val="left" w:pos="6140"/>
        </w:tabs>
        <w:rPr>
          <w:rFonts w:ascii="Arial" w:hAnsi="Arial" w:cs="Arial"/>
          <w:b/>
          <w:bCs/>
          <w:i/>
          <w:iCs/>
          <w:sz w:val="24"/>
          <w:szCs w:val="24"/>
          <w:lang w:val="en-US"/>
        </w:rPr>
      </w:pPr>
      <w:r w:rsidRPr="00D14C42">
        <w:rPr>
          <w:rFonts w:ascii="Arial" w:hAnsi="Arial" w:cs="Arial"/>
          <w:b/>
          <w:bCs/>
          <w:i/>
          <w:iCs/>
          <w:sz w:val="24"/>
          <w:szCs w:val="24"/>
          <w:lang w:val="en-US"/>
        </w:rPr>
        <w:t xml:space="preserve">Ask the group if they feel as though they have too many </w:t>
      </w:r>
      <w:r w:rsidR="00230AC3" w:rsidRPr="00D14C42">
        <w:rPr>
          <w:rFonts w:ascii="Arial" w:hAnsi="Arial" w:cs="Arial"/>
          <w:b/>
          <w:bCs/>
          <w:i/>
          <w:iCs/>
          <w:sz w:val="24"/>
          <w:szCs w:val="24"/>
          <w:lang w:val="en-US"/>
        </w:rPr>
        <w:t>priorities</w:t>
      </w:r>
      <w:r w:rsidRPr="00D14C42">
        <w:rPr>
          <w:rFonts w:ascii="Arial" w:hAnsi="Arial" w:cs="Arial"/>
          <w:b/>
          <w:bCs/>
          <w:i/>
          <w:iCs/>
          <w:sz w:val="24"/>
          <w:szCs w:val="24"/>
          <w:lang w:val="en-US"/>
        </w:rPr>
        <w:t xml:space="preserve"> to juggle?</w:t>
      </w:r>
      <w:r w:rsidR="00230AC3" w:rsidRPr="00D14C42">
        <w:rPr>
          <w:rFonts w:ascii="Arial" w:hAnsi="Arial" w:cs="Arial"/>
          <w:b/>
          <w:bCs/>
          <w:i/>
          <w:iCs/>
          <w:sz w:val="24"/>
          <w:szCs w:val="24"/>
          <w:lang w:val="en-US"/>
        </w:rPr>
        <w:t xml:space="preserve"> What do they think they could be done differently?</w:t>
      </w:r>
    </w:p>
    <w:p w14:paraId="25914F25" w14:textId="7531376D" w:rsidR="00230AC3" w:rsidRPr="00D14C42" w:rsidRDefault="00230AC3" w:rsidP="000D33A8">
      <w:pPr>
        <w:tabs>
          <w:tab w:val="left" w:pos="6140"/>
        </w:tabs>
        <w:rPr>
          <w:rFonts w:ascii="Arial" w:hAnsi="Arial" w:cs="Arial"/>
          <w:sz w:val="24"/>
          <w:szCs w:val="24"/>
        </w:rPr>
      </w:pPr>
      <w:r w:rsidRPr="00D14C42">
        <w:rPr>
          <w:rFonts w:ascii="Arial" w:hAnsi="Arial" w:cs="Arial"/>
          <w:sz w:val="24"/>
          <w:szCs w:val="24"/>
          <w:lang w:val="en-US"/>
        </w:rPr>
        <w:t>(Write the feedback down for learnings)</w:t>
      </w:r>
    </w:p>
    <w:p w14:paraId="15AC8C36" w14:textId="75FAA245" w:rsidR="00073155" w:rsidRPr="00D14C42" w:rsidRDefault="00073155" w:rsidP="000D33A8">
      <w:pPr>
        <w:tabs>
          <w:tab w:val="left" w:pos="6140"/>
        </w:tabs>
        <w:rPr>
          <w:rFonts w:ascii="Arial" w:hAnsi="Arial" w:cs="Arial"/>
          <w:sz w:val="24"/>
          <w:szCs w:val="24"/>
        </w:rPr>
      </w:pPr>
    </w:p>
    <w:p w14:paraId="2924C5A1" w14:textId="77777777" w:rsidR="00073155" w:rsidRPr="00D14C42" w:rsidRDefault="00073155" w:rsidP="000D33A8">
      <w:pPr>
        <w:rPr>
          <w:rFonts w:ascii="Arial" w:hAnsi="Arial" w:cs="Arial"/>
          <w:sz w:val="24"/>
          <w:szCs w:val="24"/>
        </w:rPr>
      </w:pPr>
    </w:p>
    <w:p w14:paraId="2B13EB11" w14:textId="62B78FE9" w:rsidR="000D33A8" w:rsidRPr="00D14C42" w:rsidRDefault="00073155" w:rsidP="000D33A8">
      <w:pPr>
        <w:tabs>
          <w:tab w:val="left" w:pos="8150"/>
        </w:tabs>
        <w:rPr>
          <w:rFonts w:ascii="Arial" w:hAnsi="Arial" w:cs="Arial"/>
          <w:sz w:val="24"/>
          <w:szCs w:val="24"/>
        </w:rPr>
      </w:pPr>
      <w:r w:rsidRPr="00D14C42">
        <w:rPr>
          <w:rFonts w:ascii="Arial" w:hAnsi="Arial" w:cs="Arial"/>
          <w:sz w:val="24"/>
          <w:szCs w:val="24"/>
        </w:rPr>
        <w:tab/>
      </w:r>
      <w:r w:rsidRPr="00D14C42">
        <w:rPr>
          <w:rFonts w:ascii="Arial" w:hAnsi="Arial" w:cs="Arial"/>
          <w:noProof/>
          <w:sz w:val="24"/>
          <w:szCs w:val="24"/>
        </w:rPr>
        <w:drawing>
          <wp:inline distT="0" distB="0" distL="0" distR="0" wp14:anchorId="52ABF878" wp14:editId="4EC19FD2">
            <wp:extent cx="8863330" cy="4988560"/>
            <wp:effectExtent l="0" t="0" r="0" b="2540"/>
            <wp:docPr id="60092105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21057" name="Picture 1" descr="A diagram of a diagram&#10;&#10;Description automatically generated"/>
                    <pic:cNvPicPr/>
                  </pic:nvPicPr>
                  <pic:blipFill>
                    <a:blip r:embed="rId15"/>
                    <a:stretch>
                      <a:fillRect/>
                    </a:stretch>
                  </pic:blipFill>
                  <pic:spPr>
                    <a:xfrm>
                      <a:off x="0" y="0"/>
                      <a:ext cx="8863330" cy="4988560"/>
                    </a:xfrm>
                    <a:prstGeom prst="rect">
                      <a:avLst/>
                    </a:prstGeom>
                  </pic:spPr>
                </pic:pic>
              </a:graphicData>
            </a:graphic>
          </wp:inline>
        </w:drawing>
      </w:r>
      <w:r w:rsidR="000D33A8" w:rsidRPr="00D14C42">
        <w:rPr>
          <w:rFonts w:ascii="Arial" w:eastAsia="Calibri" w:hAnsi="Arial" w:cs="Arial"/>
          <w:kern w:val="24"/>
          <w:sz w:val="24"/>
          <w:szCs w:val="24"/>
          <w:lang w:val="en-US" w:eastAsia="en-GB"/>
          <w14:ligatures w14:val="none"/>
        </w:rPr>
        <w:t xml:space="preserve"> </w:t>
      </w:r>
      <w:r w:rsidR="000D33A8" w:rsidRPr="00D14C42">
        <w:rPr>
          <w:rFonts w:ascii="Arial" w:hAnsi="Arial" w:cs="Arial"/>
          <w:sz w:val="24"/>
          <w:szCs w:val="24"/>
          <w:lang w:val="en-US"/>
        </w:rPr>
        <w:t xml:space="preserve">The Tuckman model, is a  model commonly used for team development and growth. The four stages of the model </w:t>
      </w:r>
      <w:r w:rsidR="00813950" w:rsidRPr="00D14C42">
        <w:rPr>
          <w:rFonts w:ascii="Arial" w:hAnsi="Arial" w:cs="Arial"/>
          <w:sz w:val="24"/>
          <w:szCs w:val="24"/>
          <w:lang w:val="en-US"/>
        </w:rPr>
        <w:t>f</w:t>
      </w:r>
      <w:r w:rsidR="000D33A8" w:rsidRPr="00D14C42">
        <w:rPr>
          <w:rFonts w:ascii="Arial" w:hAnsi="Arial" w:cs="Arial"/>
          <w:sz w:val="24"/>
          <w:szCs w:val="24"/>
          <w:lang w:val="en-US"/>
        </w:rPr>
        <w:t xml:space="preserve">orming, storming, norming and performing and are said to be on a sliding scale with the ability to move from each stage back and for until the desired goal is reached. This model is best used for the wider team when trying to establish a new or changing team. An article produced by Rojas (2021) confirmed that the essential role for team development is to </w:t>
      </w:r>
      <w:r w:rsidR="00813950" w:rsidRPr="00D14C42">
        <w:rPr>
          <w:rFonts w:ascii="Arial" w:hAnsi="Arial" w:cs="Arial"/>
          <w:sz w:val="24"/>
          <w:szCs w:val="24"/>
          <w:lang w:val="en-US"/>
        </w:rPr>
        <w:t>maximise</w:t>
      </w:r>
      <w:r w:rsidR="000D33A8" w:rsidRPr="00D14C42">
        <w:rPr>
          <w:rFonts w:ascii="Arial" w:hAnsi="Arial" w:cs="Arial"/>
          <w:sz w:val="24"/>
          <w:szCs w:val="24"/>
          <w:lang w:val="en-US"/>
        </w:rPr>
        <w:t xml:space="preserve"> its effectiveness, so if your team are performing well </w:t>
      </w:r>
      <w:r w:rsidR="00813950" w:rsidRPr="00D14C42">
        <w:rPr>
          <w:rFonts w:ascii="Arial" w:hAnsi="Arial" w:cs="Arial"/>
          <w:sz w:val="24"/>
          <w:szCs w:val="24"/>
          <w:lang w:val="en-US"/>
        </w:rPr>
        <w:t>organisational</w:t>
      </w:r>
      <w:r w:rsidR="000D33A8" w:rsidRPr="00D14C42">
        <w:rPr>
          <w:rFonts w:ascii="Arial" w:hAnsi="Arial" w:cs="Arial"/>
          <w:sz w:val="24"/>
          <w:szCs w:val="24"/>
          <w:lang w:val="en-US"/>
        </w:rPr>
        <w:t xml:space="preserve"> engagement </w:t>
      </w:r>
      <w:r w:rsidR="00813950" w:rsidRPr="00D14C42">
        <w:rPr>
          <w:rFonts w:ascii="Arial" w:hAnsi="Arial" w:cs="Arial"/>
          <w:sz w:val="24"/>
          <w:szCs w:val="24"/>
          <w:lang w:val="en-US"/>
        </w:rPr>
        <w:t>and p</w:t>
      </w:r>
      <w:r w:rsidR="000D33A8" w:rsidRPr="00D14C42">
        <w:rPr>
          <w:rFonts w:ascii="Arial" w:hAnsi="Arial" w:cs="Arial"/>
          <w:sz w:val="24"/>
          <w:szCs w:val="24"/>
          <w:lang w:val="en-US"/>
        </w:rPr>
        <w:t>erformance</w:t>
      </w:r>
      <w:r w:rsidR="00813950" w:rsidRPr="00D14C42">
        <w:rPr>
          <w:rFonts w:ascii="Arial" w:hAnsi="Arial" w:cs="Arial"/>
          <w:sz w:val="24"/>
          <w:szCs w:val="24"/>
          <w:lang w:val="en-US"/>
        </w:rPr>
        <w:t xml:space="preserve"> will improve.</w:t>
      </w:r>
    </w:p>
    <w:p w14:paraId="362DB295" w14:textId="4694ECB3" w:rsidR="000D33A8" w:rsidRPr="00D14C42" w:rsidRDefault="000D33A8" w:rsidP="000D33A8">
      <w:pPr>
        <w:tabs>
          <w:tab w:val="left" w:pos="8150"/>
        </w:tabs>
        <w:rPr>
          <w:rFonts w:ascii="Arial" w:hAnsi="Arial" w:cs="Arial"/>
          <w:b/>
          <w:bCs/>
          <w:i/>
          <w:iCs/>
          <w:sz w:val="24"/>
          <w:szCs w:val="24"/>
        </w:rPr>
      </w:pPr>
      <w:r w:rsidRPr="00D14C42">
        <w:rPr>
          <w:rFonts w:ascii="Arial" w:hAnsi="Arial" w:cs="Arial"/>
          <w:b/>
          <w:bCs/>
          <w:i/>
          <w:iCs/>
          <w:sz w:val="24"/>
          <w:szCs w:val="24"/>
          <w:lang w:val="en-US"/>
        </w:rPr>
        <w:t>Ask the Line Managers if anyone has ever used this model previously or anything similar to share experience with the wider team</w:t>
      </w:r>
      <w:r w:rsidR="000D103F" w:rsidRPr="00D14C42">
        <w:rPr>
          <w:rFonts w:ascii="Arial" w:hAnsi="Arial" w:cs="Arial"/>
          <w:b/>
          <w:bCs/>
          <w:i/>
          <w:iCs/>
          <w:sz w:val="24"/>
          <w:szCs w:val="24"/>
          <w:lang w:val="en-US"/>
        </w:rPr>
        <w:t>?</w:t>
      </w:r>
    </w:p>
    <w:p w14:paraId="60282763" w14:textId="1228DBF1" w:rsidR="00073155" w:rsidRPr="00D14C42" w:rsidRDefault="00073155" w:rsidP="000D33A8">
      <w:pPr>
        <w:tabs>
          <w:tab w:val="left" w:pos="8150"/>
        </w:tabs>
        <w:rPr>
          <w:rFonts w:ascii="Arial" w:hAnsi="Arial" w:cs="Arial"/>
          <w:sz w:val="24"/>
          <w:szCs w:val="24"/>
        </w:rPr>
      </w:pPr>
    </w:p>
    <w:p w14:paraId="4710FB0E" w14:textId="37A58878" w:rsidR="000D33A8" w:rsidRPr="00D14C42" w:rsidRDefault="005F59C4" w:rsidP="000D33A8">
      <w:pPr>
        <w:rPr>
          <w:rFonts w:ascii="Arial" w:hAnsi="Arial" w:cs="Arial"/>
          <w:sz w:val="24"/>
          <w:szCs w:val="24"/>
        </w:rPr>
      </w:pPr>
      <w:r w:rsidRPr="00D14C42">
        <w:rPr>
          <w:rFonts w:ascii="Arial" w:hAnsi="Arial" w:cs="Arial"/>
          <w:noProof/>
          <w:sz w:val="24"/>
          <w:szCs w:val="24"/>
        </w:rPr>
        <w:drawing>
          <wp:inline distT="0" distB="0" distL="0" distR="0" wp14:anchorId="3058B5B8" wp14:editId="052748BE">
            <wp:extent cx="8863330" cy="5007610"/>
            <wp:effectExtent l="0" t="0" r="0" b="2540"/>
            <wp:docPr id="1156840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40599" name="Picture 1" descr="A screenshot of a computer&#10;&#10;Description automatically generated"/>
                    <pic:cNvPicPr/>
                  </pic:nvPicPr>
                  <pic:blipFill>
                    <a:blip r:embed="rId16"/>
                    <a:stretch>
                      <a:fillRect/>
                    </a:stretch>
                  </pic:blipFill>
                  <pic:spPr>
                    <a:xfrm>
                      <a:off x="0" y="0"/>
                      <a:ext cx="8863330" cy="5007610"/>
                    </a:xfrm>
                    <a:prstGeom prst="rect">
                      <a:avLst/>
                    </a:prstGeom>
                  </pic:spPr>
                </pic:pic>
              </a:graphicData>
            </a:graphic>
          </wp:inline>
        </w:drawing>
      </w:r>
      <w:r w:rsidR="000D33A8" w:rsidRPr="00D14C42">
        <w:rPr>
          <w:rFonts w:ascii="Arial" w:hAnsi="Arial" w:cs="Arial"/>
          <w:sz w:val="24"/>
          <w:szCs w:val="24"/>
          <w:lang w:val="en-US"/>
        </w:rPr>
        <w:t xml:space="preserve">As part of building </w:t>
      </w:r>
      <w:r w:rsidR="00813950" w:rsidRPr="00D14C42">
        <w:rPr>
          <w:rFonts w:ascii="Arial" w:hAnsi="Arial" w:cs="Arial"/>
          <w:sz w:val="24"/>
          <w:szCs w:val="24"/>
          <w:lang w:val="en-US"/>
        </w:rPr>
        <w:t>a</w:t>
      </w:r>
      <w:r w:rsidR="000D33A8" w:rsidRPr="00D14C42">
        <w:rPr>
          <w:rFonts w:ascii="Arial" w:hAnsi="Arial" w:cs="Arial"/>
          <w:sz w:val="24"/>
          <w:szCs w:val="24"/>
          <w:lang w:val="en-US"/>
        </w:rPr>
        <w:t xml:space="preserve"> team your role as a line manager is about understanding the talent within your team and where you see future success. The 9-box grid is a helpful performance management framework </w:t>
      </w:r>
      <w:r w:rsidR="00813950" w:rsidRPr="00D14C42">
        <w:rPr>
          <w:rFonts w:ascii="Arial" w:hAnsi="Arial" w:cs="Arial"/>
          <w:sz w:val="24"/>
          <w:szCs w:val="24"/>
          <w:lang w:val="en-US"/>
        </w:rPr>
        <w:t>for</w:t>
      </w:r>
      <w:r w:rsidR="000D33A8" w:rsidRPr="00D14C42">
        <w:rPr>
          <w:rFonts w:ascii="Arial" w:hAnsi="Arial" w:cs="Arial"/>
          <w:sz w:val="24"/>
          <w:szCs w:val="24"/>
          <w:lang w:val="en-US"/>
        </w:rPr>
        <w:t xml:space="preserve"> line managers to provide balanced evaluations</w:t>
      </w:r>
      <w:r w:rsidR="00813950" w:rsidRPr="00D14C42">
        <w:rPr>
          <w:rFonts w:ascii="Arial" w:hAnsi="Arial" w:cs="Arial"/>
          <w:sz w:val="24"/>
          <w:szCs w:val="24"/>
          <w:lang w:val="en-US"/>
        </w:rPr>
        <w:t xml:space="preserve"> to</w:t>
      </w:r>
      <w:r w:rsidR="000D33A8" w:rsidRPr="00D14C42">
        <w:rPr>
          <w:rFonts w:ascii="Arial" w:hAnsi="Arial" w:cs="Arial"/>
          <w:sz w:val="24"/>
          <w:szCs w:val="24"/>
          <w:lang w:val="en-US"/>
        </w:rPr>
        <w:t xml:space="preserve"> see how they can help their team develop and reach their full potential (Anderson, 2023).</w:t>
      </w:r>
    </w:p>
    <w:p w14:paraId="717C1329" w14:textId="77777777" w:rsidR="000D33A8" w:rsidRPr="00D14C42" w:rsidRDefault="000D33A8" w:rsidP="000D33A8">
      <w:pPr>
        <w:rPr>
          <w:rFonts w:ascii="Arial" w:hAnsi="Arial" w:cs="Arial"/>
          <w:b/>
          <w:bCs/>
          <w:i/>
          <w:iCs/>
          <w:sz w:val="24"/>
          <w:szCs w:val="24"/>
          <w:lang w:val="en-US"/>
        </w:rPr>
      </w:pPr>
      <w:r w:rsidRPr="00D14C42">
        <w:rPr>
          <w:rFonts w:ascii="Arial" w:hAnsi="Arial" w:cs="Arial"/>
          <w:b/>
          <w:bCs/>
          <w:i/>
          <w:iCs/>
          <w:sz w:val="24"/>
          <w:szCs w:val="24"/>
          <w:lang w:val="en-US"/>
        </w:rPr>
        <w:t>Go through each box explaining what kinds of employees would sit in the boxes and ask the managers if they could picture where their teams would sit?</w:t>
      </w:r>
    </w:p>
    <w:p w14:paraId="4E377396" w14:textId="3323FB5F" w:rsidR="000D103F" w:rsidRPr="00D14C42" w:rsidRDefault="000D103F" w:rsidP="000D33A8">
      <w:pPr>
        <w:rPr>
          <w:rFonts w:ascii="Arial" w:hAnsi="Arial" w:cs="Arial"/>
          <w:b/>
          <w:bCs/>
          <w:i/>
          <w:iCs/>
          <w:sz w:val="24"/>
          <w:szCs w:val="24"/>
        </w:rPr>
      </w:pPr>
      <w:r w:rsidRPr="00D14C42">
        <w:rPr>
          <w:rFonts w:ascii="Arial" w:hAnsi="Arial" w:cs="Arial"/>
          <w:b/>
          <w:bCs/>
          <w:i/>
          <w:iCs/>
          <w:sz w:val="24"/>
          <w:szCs w:val="24"/>
          <w:lang w:val="en-US"/>
        </w:rPr>
        <w:t>Ask the group if they think a future session on this would be beneficial?</w:t>
      </w:r>
    </w:p>
    <w:p w14:paraId="78F3F6D2" w14:textId="3FF80C3F" w:rsidR="00073155" w:rsidRPr="00D14C42" w:rsidRDefault="00073155" w:rsidP="000D33A8">
      <w:pPr>
        <w:rPr>
          <w:rFonts w:ascii="Arial" w:hAnsi="Arial" w:cs="Arial"/>
          <w:sz w:val="24"/>
          <w:szCs w:val="24"/>
        </w:rPr>
      </w:pPr>
    </w:p>
    <w:p w14:paraId="32883669" w14:textId="77777777" w:rsidR="00073155" w:rsidRPr="00D14C42" w:rsidRDefault="00073155" w:rsidP="000D33A8">
      <w:pPr>
        <w:rPr>
          <w:rFonts w:ascii="Arial" w:hAnsi="Arial" w:cs="Arial"/>
          <w:sz w:val="24"/>
          <w:szCs w:val="24"/>
        </w:rPr>
      </w:pPr>
    </w:p>
    <w:p w14:paraId="3AAB2EE6" w14:textId="759EEAA9" w:rsidR="00073155" w:rsidRPr="00D14C42" w:rsidRDefault="00073155" w:rsidP="000D33A8">
      <w:pPr>
        <w:rPr>
          <w:rFonts w:ascii="Arial" w:hAnsi="Arial" w:cs="Arial"/>
          <w:sz w:val="24"/>
          <w:szCs w:val="24"/>
        </w:rPr>
      </w:pPr>
      <w:r w:rsidRPr="00D14C42">
        <w:rPr>
          <w:rFonts w:ascii="Arial" w:hAnsi="Arial" w:cs="Arial"/>
          <w:noProof/>
          <w:sz w:val="24"/>
          <w:szCs w:val="24"/>
        </w:rPr>
        <w:drawing>
          <wp:inline distT="0" distB="0" distL="0" distR="0" wp14:anchorId="6C9D5C7D" wp14:editId="453ABF85">
            <wp:extent cx="8863330" cy="5004435"/>
            <wp:effectExtent l="0" t="0" r="0" b="5715"/>
            <wp:docPr id="140617300" name="Picture 1" descr="A speedometer with text and arrow pointing to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7300" name="Picture 1" descr="A speedometer with text and arrow pointing to the side&#10;&#10;Description automatically generated"/>
                    <pic:cNvPicPr/>
                  </pic:nvPicPr>
                  <pic:blipFill>
                    <a:blip r:embed="rId17"/>
                    <a:stretch>
                      <a:fillRect/>
                    </a:stretch>
                  </pic:blipFill>
                  <pic:spPr>
                    <a:xfrm>
                      <a:off x="0" y="0"/>
                      <a:ext cx="8863330" cy="5004435"/>
                    </a:xfrm>
                    <a:prstGeom prst="rect">
                      <a:avLst/>
                    </a:prstGeom>
                  </pic:spPr>
                </pic:pic>
              </a:graphicData>
            </a:graphic>
          </wp:inline>
        </w:drawing>
      </w:r>
    </w:p>
    <w:p w14:paraId="4DED4A07" w14:textId="742A3741" w:rsidR="000D33A8" w:rsidRPr="00D14C42" w:rsidRDefault="000D33A8" w:rsidP="000D33A8">
      <w:pPr>
        <w:pStyle w:val="NormalWeb"/>
        <w:kinsoku w:val="0"/>
        <w:overflowPunct w:val="0"/>
        <w:spacing w:before="130" w:beforeAutospacing="0" w:after="0" w:afterAutospacing="0"/>
        <w:textAlignment w:val="baseline"/>
        <w:rPr>
          <w:rFonts w:ascii="Arial" w:hAnsi="Arial" w:cs="Arial"/>
        </w:rPr>
      </w:pPr>
      <w:r w:rsidRPr="00D14C42">
        <w:rPr>
          <w:rFonts w:ascii="Arial" w:eastAsia="Calibri" w:hAnsi="Arial" w:cs="Arial"/>
          <w:kern w:val="2"/>
          <w:lang w:val="en-US"/>
        </w:rPr>
        <w:t>Research from Quilliam (2024) suggests that positive working relationships are often accompanied by job satisfaction, improved loyality and commitment from employee</w:t>
      </w:r>
      <w:r w:rsidR="00813950" w:rsidRPr="00D14C42">
        <w:rPr>
          <w:rFonts w:ascii="Arial" w:eastAsia="Calibri" w:hAnsi="Arial" w:cs="Arial"/>
          <w:kern w:val="2"/>
          <w:lang w:val="en-US"/>
        </w:rPr>
        <w:t>s</w:t>
      </w:r>
      <w:r w:rsidRPr="00D14C42">
        <w:rPr>
          <w:rFonts w:ascii="Arial" w:eastAsia="Calibri" w:hAnsi="Arial" w:cs="Arial"/>
          <w:kern w:val="2"/>
          <w:lang w:val="en-US"/>
        </w:rPr>
        <w:t xml:space="preserve">. Whilst literature from Lee </w:t>
      </w:r>
      <w:r w:rsidR="00605CFA" w:rsidRPr="00D14C42">
        <w:rPr>
          <w:rFonts w:ascii="Arial" w:eastAsia="Calibri" w:hAnsi="Arial" w:cs="Arial"/>
          <w:i/>
          <w:iCs/>
          <w:kern w:val="2"/>
          <w:lang w:val="en-US"/>
        </w:rPr>
        <w:t>et al</w:t>
      </w:r>
      <w:r w:rsidRPr="00D14C42">
        <w:rPr>
          <w:rFonts w:ascii="Arial" w:eastAsia="Calibri" w:hAnsi="Arial" w:cs="Arial"/>
          <w:kern w:val="2"/>
          <w:lang w:val="en-US"/>
        </w:rPr>
        <w:t xml:space="preserve"> (2021) states that not only is it the line mangers responsibility but a key part of their role to ensure employees are performing to reach organisational goals. If performance management isn’t a priority for line managers, then there is a chance that the business will see a spike in attrition, engagement and potential a change in culture which drives the business values. </w:t>
      </w:r>
      <w:r w:rsidRPr="00D14C42">
        <w:rPr>
          <w:rFonts w:ascii="Arial" w:eastAsia="Calibri" w:hAnsi="Arial" w:cs="Arial"/>
          <w:b/>
          <w:bCs/>
          <w:i/>
          <w:iCs/>
          <w:kern w:val="2"/>
          <w:lang w:val="en-US"/>
        </w:rPr>
        <w:t>Ask for thoughts on this?</w:t>
      </w:r>
    </w:p>
    <w:p w14:paraId="233DBA5F" w14:textId="5C628992" w:rsidR="000D33A8" w:rsidRPr="00D14C42" w:rsidRDefault="000D33A8" w:rsidP="000D33A8">
      <w:pPr>
        <w:pStyle w:val="NormalWeb"/>
        <w:kinsoku w:val="0"/>
        <w:overflowPunct w:val="0"/>
        <w:spacing w:before="130" w:beforeAutospacing="0" w:after="0" w:afterAutospacing="0"/>
        <w:textAlignment w:val="baseline"/>
        <w:rPr>
          <w:rFonts w:ascii="Arial" w:hAnsi="Arial" w:cs="Arial"/>
        </w:rPr>
      </w:pPr>
      <w:r w:rsidRPr="00D14C42">
        <w:rPr>
          <w:rFonts w:ascii="Arial" w:eastAsia="Calibri" w:hAnsi="Arial" w:cs="Arial"/>
          <w:kern w:val="2"/>
          <w:lang w:val="en-US"/>
        </w:rPr>
        <w:t>Effective line managers should be addressing performance concerns early, with factual examples of what is</w:t>
      </w:r>
      <w:r w:rsidR="00813950" w:rsidRPr="00D14C42">
        <w:rPr>
          <w:rFonts w:ascii="Arial" w:eastAsia="Calibri" w:hAnsi="Arial" w:cs="Arial"/>
          <w:kern w:val="2"/>
          <w:lang w:val="en-US"/>
        </w:rPr>
        <w:t xml:space="preserve"> not</w:t>
      </w:r>
      <w:r w:rsidRPr="00D14C42">
        <w:rPr>
          <w:rFonts w:ascii="Arial" w:eastAsia="Calibri" w:hAnsi="Arial" w:cs="Arial"/>
          <w:kern w:val="2"/>
          <w:lang w:val="en-US"/>
        </w:rPr>
        <w:t xml:space="preserve"> going righ</w:t>
      </w:r>
      <w:r w:rsidR="00813950" w:rsidRPr="00D14C42">
        <w:rPr>
          <w:rFonts w:ascii="Arial" w:eastAsia="Calibri" w:hAnsi="Arial" w:cs="Arial"/>
          <w:kern w:val="2"/>
          <w:lang w:val="en-US"/>
        </w:rPr>
        <w:t>t</w:t>
      </w:r>
      <w:r w:rsidRPr="00D14C42">
        <w:rPr>
          <w:rFonts w:ascii="Arial" w:eastAsia="Calibri" w:hAnsi="Arial" w:cs="Arial"/>
          <w:kern w:val="2"/>
          <w:lang w:val="en-US"/>
        </w:rPr>
        <w:t xml:space="preserve">. By completing this task in a timely manner shows that you want to support the employee and you can do this by offering resource </w:t>
      </w:r>
      <w:r w:rsidR="00813950" w:rsidRPr="00D14C42">
        <w:rPr>
          <w:rFonts w:ascii="Arial" w:eastAsia="Calibri" w:hAnsi="Arial" w:cs="Arial"/>
          <w:kern w:val="2"/>
          <w:lang w:val="en-US"/>
        </w:rPr>
        <w:t>to an</w:t>
      </w:r>
      <w:r w:rsidRPr="00D14C42">
        <w:rPr>
          <w:rFonts w:ascii="Arial" w:eastAsia="Calibri" w:hAnsi="Arial" w:cs="Arial"/>
          <w:kern w:val="2"/>
          <w:lang w:val="en-US"/>
        </w:rPr>
        <w:t xml:space="preserve"> employee and their development, encouraging the employee to talk about the situation and what they think they could do differently which will create a culture of accountability and ownership impro</w:t>
      </w:r>
      <w:r w:rsidR="00813950" w:rsidRPr="00D14C42">
        <w:rPr>
          <w:rFonts w:ascii="Arial" w:eastAsia="Calibri" w:hAnsi="Arial" w:cs="Arial"/>
          <w:kern w:val="2"/>
          <w:lang w:val="en-US"/>
        </w:rPr>
        <w:t>ving</w:t>
      </w:r>
      <w:r w:rsidRPr="00D14C42">
        <w:rPr>
          <w:rFonts w:ascii="Arial" w:eastAsia="Calibri" w:hAnsi="Arial" w:cs="Arial"/>
          <w:kern w:val="2"/>
          <w:lang w:val="en-US"/>
        </w:rPr>
        <w:t xml:space="preserve"> not only performance </w:t>
      </w:r>
      <w:r w:rsidR="00813950" w:rsidRPr="00D14C42">
        <w:rPr>
          <w:rFonts w:ascii="Arial" w:eastAsia="Calibri" w:hAnsi="Arial" w:cs="Arial"/>
          <w:kern w:val="2"/>
          <w:lang w:val="en-US"/>
        </w:rPr>
        <w:t xml:space="preserve">but </w:t>
      </w:r>
      <w:r w:rsidRPr="00D14C42">
        <w:rPr>
          <w:rFonts w:ascii="Arial" w:eastAsia="Calibri" w:hAnsi="Arial" w:cs="Arial"/>
          <w:kern w:val="2"/>
          <w:lang w:val="en-US"/>
        </w:rPr>
        <w:t xml:space="preserve">retention and wellbeing (Indeed, 2023). </w:t>
      </w:r>
    </w:p>
    <w:p w14:paraId="1223A176" w14:textId="6D75B21A" w:rsidR="000D33A8" w:rsidRPr="00D14C42" w:rsidRDefault="000D33A8" w:rsidP="000D33A8">
      <w:pPr>
        <w:pStyle w:val="NormalWeb"/>
        <w:kinsoku w:val="0"/>
        <w:overflowPunct w:val="0"/>
        <w:spacing w:before="130" w:beforeAutospacing="0" w:after="0" w:afterAutospacing="0"/>
        <w:textAlignment w:val="baseline"/>
        <w:rPr>
          <w:rFonts w:ascii="Arial" w:hAnsi="Arial" w:cs="Arial"/>
        </w:rPr>
      </w:pPr>
      <w:r w:rsidRPr="00D14C42">
        <w:rPr>
          <w:rFonts w:ascii="Arial" w:eastAsia="Calibri" w:hAnsi="Arial" w:cs="Arial"/>
          <w:kern w:val="2"/>
          <w:lang w:val="en-US"/>
        </w:rPr>
        <w:t>Performance management can sometimes be seen as a negative</w:t>
      </w:r>
      <w:r w:rsidR="000D103F" w:rsidRPr="00D14C42">
        <w:rPr>
          <w:rFonts w:ascii="Arial" w:eastAsia="Calibri" w:hAnsi="Arial" w:cs="Arial"/>
          <w:kern w:val="2"/>
          <w:lang w:val="en-US"/>
        </w:rPr>
        <w:t>,</w:t>
      </w:r>
      <w:r w:rsidRPr="00D14C42">
        <w:rPr>
          <w:rFonts w:ascii="Arial" w:eastAsia="Calibri" w:hAnsi="Arial" w:cs="Arial"/>
          <w:kern w:val="2"/>
          <w:lang w:val="en-US"/>
        </w:rPr>
        <w:t xml:space="preserve"> whilst </w:t>
      </w:r>
      <w:r w:rsidR="000D103F" w:rsidRPr="00D14C42">
        <w:rPr>
          <w:rFonts w:ascii="Arial" w:eastAsia="Calibri" w:hAnsi="Arial" w:cs="Arial"/>
          <w:kern w:val="2"/>
          <w:lang w:val="en-US"/>
        </w:rPr>
        <w:t xml:space="preserve">recent </w:t>
      </w:r>
      <w:r w:rsidRPr="00D14C42">
        <w:rPr>
          <w:rFonts w:ascii="Arial" w:eastAsia="Calibri" w:hAnsi="Arial" w:cs="Arial"/>
          <w:kern w:val="2"/>
          <w:lang w:val="en-US"/>
        </w:rPr>
        <w:t>research show</w:t>
      </w:r>
      <w:r w:rsidR="00813950" w:rsidRPr="00D14C42">
        <w:rPr>
          <w:rFonts w:ascii="Arial" w:eastAsia="Calibri" w:hAnsi="Arial" w:cs="Arial"/>
          <w:kern w:val="2"/>
          <w:lang w:val="en-US"/>
        </w:rPr>
        <w:t xml:space="preserve">s </w:t>
      </w:r>
      <w:r w:rsidRPr="00D14C42">
        <w:rPr>
          <w:rFonts w:ascii="Arial" w:eastAsia="Calibri" w:hAnsi="Arial" w:cs="Arial"/>
          <w:kern w:val="2"/>
          <w:lang w:val="en-US"/>
        </w:rPr>
        <w:t xml:space="preserve">that performance management conversations should be a day-to-day part of a line managers role. </w:t>
      </w:r>
      <w:r w:rsidR="000D103F" w:rsidRPr="00D14C42">
        <w:rPr>
          <w:rFonts w:ascii="Arial" w:eastAsia="Calibri" w:hAnsi="Arial" w:cs="Arial"/>
          <w:kern w:val="2"/>
          <w:lang w:val="en-US"/>
        </w:rPr>
        <w:t>Though</w:t>
      </w:r>
      <w:r w:rsidRPr="00D14C42">
        <w:rPr>
          <w:rFonts w:ascii="Arial" w:eastAsia="Calibri" w:hAnsi="Arial" w:cs="Arial"/>
          <w:kern w:val="2"/>
          <w:lang w:val="en-US"/>
        </w:rPr>
        <w:t xml:space="preserve"> business may have a formal appraisals process once or twice a year the importance of every day conversations should not go unnoted. Manning (2002) indicates that these strategic conversations can help mobile employees and deliver on future talent. There are several big companies such as Adobe, Microsoft and Deloitte that have already removed their appraisal systems in turn for these value adding conversations (Sarker, 2016). </w:t>
      </w:r>
    </w:p>
    <w:p w14:paraId="7BF5E243" w14:textId="3A6DEA5A" w:rsidR="000D33A8" w:rsidRPr="00D14C42" w:rsidRDefault="000D33A8" w:rsidP="000D33A8">
      <w:pPr>
        <w:pStyle w:val="NormalWeb"/>
        <w:kinsoku w:val="0"/>
        <w:overflowPunct w:val="0"/>
        <w:spacing w:before="130" w:beforeAutospacing="0" w:after="0" w:afterAutospacing="0"/>
        <w:textAlignment w:val="baseline"/>
        <w:rPr>
          <w:rFonts w:ascii="Arial" w:hAnsi="Arial" w:cs="Arial"/>
        </w:rPr>
      </w:pPr>
      <w:r w:rsidRPr="00D14C42">
        <w:rPr>
          <w:rFonts w:ascii="Arial" w:eastAsia="Calibri" w:hAnsi="Arial" w:cs="Arial"/>
          <w:kern w:val="2"/>
          <w:lang w:val="en-US"/>
        </w:rPr>
        <w:t xml:space="preserve">Gifford (2024) cites that appraisals are a holistic way of looking at employee's performance and whilst there has been a challenge over whether this process should remain, Gifford confirms that appraisals do remain a critical part of the performance management cycle. An article produced by McLain and Nelson (2022) confirms that employees are hungry for performance feedback and having insights on their performance and potential.. </w:t>
      </w:r>
    </w:p>
    <w:p w14:paraId="22F61F99" w14:textId="51620031" w:rsidR="000D33A8" w:rsidRPr="00D14C42" w:rsidRDefault="000514D0" w:rsidP="000D33A8">
      <w:pPr>
        <w:pStyle w:val="NormalWeb"/>
        <w:kinsoku w:val="0"/>
        <w:overflowPunct w:val="0"/>
        <w:spacing w:before="130" w:beforeAutospacing="0" w:after="0" w:afterAutospacing="0"/>
        <w:textAlignment w:val="baseline"/>
        <w:rPr>
          <w:rFonts w:ascii="Arial" w:hAnsi="Arial" w:cs="Arial"/>
        </w:rPr>
      </w:pPr>
      <w:r w:rsidRPr="00D14C42">
        <w:rPr>
          <w:rFonts w:ascii="Arial" w:eastAsia="Calibri" w:hAnsi="Arial" w:cs="Arial"/>
          <w:kern w:val="2"/>
          <w:lang w:val="en-US"/>
        </w:rPr>
        <w:t>Although</w:t>
      </w:r>
      <w:r w:rsidR="000D33A8" w:rsidRPr="00D14C42">
        <w:rPr>
          <w:rFonts w:ascii="Arial" w:eastAsia="Calibri" w:hAnsi="Arial" w:cs="Arial"/>
          <w:kern w:val="2"/>
          <w:lang w:val="en-US"/>
        </w:rPr>
        <w:t xml:space="preserve"> performance management is a vital part of line managers roles, they also have a critical role to play when managing capability absence. Absence can come in the form of short term or long-term absence and best practice would be for an organisation to have an absence management framework (Suff, 2024). </w:t>
      </w:r>
    </w:p>
    <w:p w14:paraId="32FAB7FF" w14:textId="4AD8347D" w:rsidR="000514D0" w:rsidRPr="00D14C42" w:rsidRDefault="000514D0" w:rsidP="000D33A8">
      <w:pPr>
        <w:rPr>
          <w:rFonts w:ascii="Arial" w:hAnsi="Arial" w:cs="Arial"/>
          <w:sz w:val="24"/>
          <w:szCs w:val="24"/>
        </w:rPr>
      </w:pPr>
    </w:p>
    <w:p w14:paraId="1E2F88E0" w14:textId="4910C228" w:rsidR="000514D0" w:rsidRPr="00D14C42" w:rsidRDefault="00DC06B4" w:rsidP="000D33A8">
      <w:pPr>
        <w:rPr>
          <w:rFonts w:ascii="Arial" w:hAnsi="Arial" w:cs="Arial"/>
          <w:sz w:val="24"/>
          <w:szCs w:val="24"/>
        </w:rPr>
      </w:pPr>
      <w:r w:rsidRPr="00D14C42">
        <w:rPr>
          <w:rFonts w:ascii="Arial" w:hAnsi="Arial" w:cs="Arial"/>
          <w:sz w:val="24"/>
          <w:szCs w:val="24"/>
        </w:rPr>
        <w:t>Let’s</w:t>
      </w:r>
      <w:r w:rsidR="000514D0" w:rsidRPr="00D14C42">
        <w:rPr>
          <w:rFonts w:ascii="Arial" w:hAnsi="Arial" w:cs="Arial"/>
          <w:sz w:val="24"/>
          <w:szCs w:val="24"/>
        </w:rPr>
        <w:t xml:space="preserve"> take a </w:t>
      </w:r>
      <w:r w:rsidRPr="00D14C42">
        <w:rPr>
          <w:rFonts w:ascii="Arial" w:hAnsi="Arial" w:cs="Arial"/>
          <w:sz w:val="24"/>
          <w:szCs w:val="24"/>
        </w:rPr>
        <w:t>better look at absence management.</w:t>
      </w:r>
    </w:p>
    <w:p w14:paraId="2CEBE2F8" w14:textId="177047E8" w:rsidR="000D33A8" w:rsidRPr="00D14C42" w:rsidRDefault="005F59C4" w:rsidP="000D33A8">
      <w:pPr>
        <w:tabs>
          <w:tab w:val="left" w:pos="7890"/>
        </w:tabs>
        <w:rPr>
          <w:rFonts w:ascii="Arial" w:hAnsi="Arial" w:cs="Arial"/>
          <w:b/>
          <w:bCs/>
          <w:i/>
          <w:iCs/>
          <w:sz w:val="24"/>
          <w:szCs w:val="24"/>
        </w:rPr>
      </w:pPr>
      <w:r w:rsidRPr="00D14C42">
        <w:rPr>
          <w:rFonts w:ascii="Arial" w:hAnsi="Arial" w:cs="Arial"/>
          <w:sz w:val="24"/>
          <w:szCs w:val="24"/>
        </w:rPr>
        <w:tab/>
      </w:r>
      <w:r w:rsidRPr="00D14C42">
        <w:rPr>
          <w:rFonts w:ascii="Arial" w:hAnsi="Arial" w:cs="Arial"/>
          <w:noProof/>
          <w:sz w:val="24"/>
          <w:szCs w:val="24"/>
        </w:rPr>
        <w:drawing>
          <wp:inline distT="0" distB="0" distL="0" distR="0" wp14:anchorId="746B4CE6" wp14:editId="0DEDCC0B">
            <wp:extent cx="8863330" cy="4999355"/>
            <wp:effectExtent l="0" t="0" r="0" b="0"/>
            <wp:docPr id="1788410" name="Picture 1" descr="A group of people standing in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10" name="Picture 1" descr="A group of people standing in a line&#10;&#10;Description automatically generated"/>
                    <pic:cNvPicPr/>
                  </pic:nvPicPr>
                  <pic:blipFill>
                    <a:blip r:embed="rId18"/>
                    <a:stretch>
                      <a:fillRect/>
                    </a:stretch>
                  </pic:blipFill>
                  <pic:spPr>
                    <a:xfrm>
                      <a:off x="0" y="0"/>
                      <a:ext cx="8863330" cy="4999355"/>
                    </a:xfrm>
                    <a:prstGeom prst="rect">
                      <a:avLst/>
                    </a:prstGeom>
                  </pic:spPr>
                </pic:pic>
              </a:graphicData>
            </a:graphic>
          </wp:inline>
        </w:drawing>
      </w:r>
      <w:r w:rsidR="000D33A8" w:rsidRPr="00D14C42">
        <w:rPr>
          <w:rFonts w:ascii="Arial" w:eastAsia="Calibri" w:hAnsi="Arial" w:cs="Arial"/>
          <w:sz w:val="24"/>
          <w:szCs w:val="24"/>
          <w:lang w:val="en-US" w:eastAsia="en-GB"/>
          <w14:ligatures w14:val="none"/>
        </w:rPr>
        <w:t xml:space="preserve"> </w:t>
      </w:r>
      <w:r w:rsidR="000D33A8" w:rsidRPr="00D14C42">
        <w:rPr>
          <w:rFonts w:ascii="Arial" w:hAnsi="Arial" w:cs="Arial"/>
          <w:sz w:val="24"/>
          <w:szCs w:val="24"/>
          <w:lang w:val="en-US"/>
        </w:rPr>
        <w:t>When considering employee wellbeing, there is a very topical theme around burnout. Young (2023) produces a report for the CIPD a</w:t>
      </w:r>
      <w:r w:rsidR="00813950" w:rsidRPr="00D14C42">
        <w:rPr>
          <w:rFonts w:ascii="Arial" w:hAnsi="Arial" w:cs="Arial"/>
          <w:sz w:val="24"/>
          <w:szCs w:val="24"/>
          <w:lang w:val="en-US"/>
        </w:rPr>
        <w:t>nd</w:t>
      </w:r>
      <w:r w:rsidR="000D33A8" w:rsidRPr="00D14C42">
        <w:rPr>
          <w:rFonts w:ascii="Arial" w:hAnsi="Arial" w:cs="Arial"/>
          <w:sz w:val="24"/>
          <w:szCs w:val="24"/>
          <w:lang w:val="en-US"/>
        </w:rPr>
        <w:t xml:space="preserve"> 24% of employees surveyed indicated that their mental health was neither good nor poor, 4 % </w:t>
      </w:r>
      <w:r w:rsidR="00813950" w:rsidRPr="00D14C42">
        <w:rPr>
          <w:rFonts w:ascii="Arial" w:hAnsi="Arial" w:cs="Arial"/>
          <w:sz w:val="24"/>
          <w:szCs w:val="24"/>
          <w:lang w:val="en-US"/>
        </w:rPr>
        <w:t>s</w:t>
      </w:r>
      <w:r w:rsidR="000D33A8" w:rsidRPr="00D14C42">
        <w:rPr>
          <w:rFonts w:ascii="Arial" w:hAnsi="Arial" w:cs="Arial"/>
          <w:sz w:val="24"/>
          <w:szCs w:val="24"/>
          <w:lang w:val="en-US"/>
        </w:rPr>
        <w:t xml:space="preserve">aid it was very poor and 16% said it was very good. </w:t>
      </w:r>
      <w:r w:rsidR="000D33A8" w:rsidRPr="00D14C42">
        <w:rPr>
          <w:rFonts w:ascii="Arial" w:hAnsi="Arial" w:cs="Arial"/>
          <w:b/>
          <w:bCs/>
          <w:i/>
          <w:iCs/>
          <w:sz w:val="24"/>
          <w:szCs w:val="24"/>
          <w:lang w:val="en-US"/>
        </w:rPr>
        <w:t>Ask the group what can line managers do to improve employee wellbeing, mental health and burnout?</w:t>
      </w:r>
    </w:p>
    <w:p w14:paraId="706F12EA" w14:textId="0D3A1FCB" w:rsidR="000D33A8" w:rsidRPr="00D14C42" w:rsidRDefault="000D33A8" w:rsidP="000D33A8">
      <w:pPr>
        <w:tabs>
          <w:tab w:val="left" w:pos="7890"/>
        </w:tabs>
        <w:rPr>
          <w:rFonts w:ascii="Arial" w:hAnsi="Arial" w:cs="Arial"/>
          <w:sz w:val="24"/>
          <w:szCs w:val="24"/>
        </w:rPr>
      </w:pPr>
      <w:r w:rsidRPr="00D14C42">
        <w:rPr>
          <w:rFonts w:ascii="Arial" w:hAnsi="Arial" w:cs="Arial"/>
          <w:sz w:val="24"/>
          <w:szCs w:val="24"/>
        </w:rPr>
        <w:t xml:space="preserve">Literature from Claeys </w:t>
      </w:r>
      <w:r w:rsidR="00605CFA" w:rsidRPr="00D14C42">
        <w:rPr>
          <w:rFonts w:ascii="Arial" w:hAnsi="Arial" w:cs="Arial"/>
          <w:i/>
          <w:iCs/>
          <w:sz w:val="24"/>
          <w:szCs w:val="24"/>
        </w:rPr>
        <w:t>et al</w:t>
      </w:r>
      <w:r w:rsidRPr="00D14C42">
        <w:rPr>
          <w:rFonts w:ascii="Arial" w:hAnsi="Arial" w:cs="Arial"/>
          <w:sz w:val="24"/>
          <w:szCs w:val="24"/>
        </w:rPr>
        <w:t xml:space="preserve"> (2024) cites that line managers should be able to recognise a change in an </w:t>
      </w:r>
      <w:r w:rsidR="00813950" w:rsidRPr="00D14C42">
        <w:rPr>
          <w:rFonts w:ascii="Arial" w:hAnsi="Arial" w:cs="Arial"/>
          <w:sz w:val="24"/>
          <w:szCs w:val="24"/>
        </w:rPr>
        <w:t>employee’s</w:t>
      </w:r>
      <w:r w:rsidRPr="00D14C42">
        <w:rPr>
          <w:rFonts w:ascii="Arial" w:hAnsi="Arial" w:cs="Arial"/>
          <w:sz w:val="24"/>
          <w:szCs w:val="24"/>
        </w:rPr>
        <w:t xml:space="preserve"> behaviour but with no rules or guidance around line managers and burnout how do line managers know how and when to support employees</w:t>
      </w:r>
      <w:r w:rsidR="00813950" w:rsidRPr="00D14C42">
        <w:rPr>
          <w:rFonts w:ascii="Arial" w:hAnsi="Arial" w:cs="Arial"/>
          <w:sz w:val="24"/>
          <w:szCs w:val="24"/>
        </w:rPr>
        <w:t>?</w:t>
      </w:r>
      <w:r w:rsidRPr="00D14C42">
        <w:rPr>
          <w:rFonts w:ascii="Arial" w:hAnsi="Arial" w:cs="Arial"/>
          <w:sz w:val="24"/>
          <w:szCs w:val="24"/>
        </w:rPr>
        <w:t xml:space="preserve"> </w:t>
      </w:r>
      <w:r w:rsidR="00DC06B4" w:rsidRPr="00D14C42">
        <w:rPr>
          <w:rFonts w:ascii="Arial" w:hAnsi="Arial" w:cs="Arial"/>
          <w:sz w:val="24"/>
          <w:szCs w:val="24"/>
        </w:rPr>
        <w:t>Although</w:t>
      </w:r>
      <w:r w:rsidRPr="00D14C42">
        <w:rPr>
          <w:rFonts w:ascii="Arial" w:hAnsi="Arial" w:cs="Arial"/>
          <w:sz w:val="24"/>
          <w:szCs w:val="24"/>
        </w:rPr>
        <w:t xml:space="preserve"> there is little literature which indicates the support than line managers can offer employees suffering with burnout</w:t>
      </w:r>
      <w:r w:rsidR="007C5DA7" w:rsidRPr="00D14C42">
        <w:rPr>
          <w:rFonts w:ascii="Arial" w:hAnsi="Arial" w:cs="Arial"/>
          <w:sz w:val="24"/>
          <w:szCs w:val="24"/>
        </w:rPr>
        <w:t>,</w:t>
      </w:r>
      <w:r w:rsidRPr="00D14C42">
        <w:rPr>
          <w:rFonts w:ascii="Arial" w:hAnsi="Arial" w:cs="Arial"/>
          <w:sz w:val="24"/>
          <w:szCs w:val="24"/>
        </w:rPr>
        <w:t xml:space="preserve"> information published by karakkainen </w:t>
      </w:r>
      <w:r w:rsidR="00605CFA" w:rsidRPr="00D14C42">
        <w:rPr>
          <w:rFonts w:ascii="Arial" w:hAnsi="Arial" w:cs="Arial"/>
          <w:i/>
          <w:iCs/>
          <w:sz w:val="24"/>
          <w:szCs w:val="24"/>
        </w:rPr>
        <w:t>et al</w:t>
      </w:r>
      <w:r w:rsidRPr="00D14C42">
        <w:rPr>
          <w:rFonts w:ascii="Arial" w:hAnsi="Arial" w:cs="Arial"/>
          <w:sz w:val="24"/>
          <w:szCs w:val="24"/>
        </w:rPr>
        <w:t xml:space="preserve"> (2018) indicates that line managers can support employees by:</w:t>
      </w:r>
    </w:p>
    <w:p w14:paraId="298A0467" w14:textId="70359E81" w:rsidR="005F59C4" w:rsidRPr="00D14C42" w:rsidRDefault="005F59C4" w:rsidP="000D33A8">
      <w:pPr>
        <w:tabs>
          <w:tab w:val="left" w:pos="7890"/>
        </w:tabs>
        <w:rPr>
          <w:rFonts w:ascii="Arial" w:hAnsi="Arial" w:cs="Arial"/>
          <w:sz w:val="24"/>
          <w:szCs w:val="24"/>
        </w:rPr>
      </w:pPr>
    </w:p>
    <w:p w14:paraId="5C46BCF2" w14:textId="656BA3EA" w:rsidR="000D33A8" w:rsidRPr="00D14C42" w:rsidRDefault="005F59C4" w:rsidP="000D33A8">
      <w:pPr>
        <w:tabs>
          <w:tab w:val="left" w:pos="5350"/>
        </w:tabs>
        <w:rPr>
          <w:rFonts w:ascii="Arial" w:hAnsi="Arial" w:cs="Arial"/>
          <w:sz w:val="24"/>
          <w:szCs w:val="24"/>
          <w:lang w:val="en-US"/>
        </w:rPr>
      </w:pPr>
      <w:r w:rsidRPr="00D14C42">
        <w:rPr>
          <w:rFonts w:ascii="Arial" w:hAnsi="Arial" w:cs="Arial"/>
          <w:sz w:val="24"/>
          <w:szCs w:val="24"/>
        </w:rPr>
        <w:tab/>
      </w:r>
      <w:r w:rsidRPr="00D14C42">
        <w:rPr>
          <w:rFonts w:ascii="Arial" w:hAnsi="Arial" w:cs="Arial"/>
          <w:noProof/>
          <w:sz w:val="24"/>
          <w:szCs w:val="24"/>
        </w:rPr>
        <w:drawing>
          <wp:inline distT="0" distB="0" distL="0" distR="0" wp14:anchorId="609DEC08" wp14:editId="2B701D03">
            <wp:extent cx="8863330" cy="5015865"/>
            <wp:effectExtent l="0" t="0" r="0" b="0"/>
            <wp:docPr id="267905632" name="Picture 1" descr="A hand writing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05632" name="Picture 1" descr="A hand writing on a white paper&#10;&#10;Description automatically generated"/>
                    <pic:cNvPicPr/>
                  </pic:nvPicPr>
                  <pic:blipFill>
                    <a:blip r:embed="rId19"/>
                    <a:stretch>
                      <a:fillRect/>
                    </a:stretch>
                  </pic:blipFill>
                  <pic:spPr>
                    <a:xfrm>
                      <a:off x="0" y="0"/>
                      <a:ext cx="8863330" cy="5015865"/>
                    </a:xfrm>
                    <a:prstGeom prst="rect">
                      <a:avLst/>
                    </a:prstGeom>
                  </pic:spPr>
                </pic:pic>
              </a:graphicData>
            </a:graphic>
          </wp:inline>
        </w:drawing>
      </w:r>
      <w:r w:rsidR="000D33A8" w:rsidRPr="00D14C42">
        <w:rPr>
          <w:rFonts w:ascii="Arial" w:eastAsiaTheme="minorEastAsia" w:hAnsi="Arial" w:cs="Arial"/>
          <w:kern w:val="24"/>
          <w:sz w:val="24"/>
          <w:szCs w:val="24"/>
          <w:lang w:val="en-US" w:eastAsia="en-GB"/>
          <w14:ligatures w14:val="none"/>
        </w:rPr>
        <w:t xml:space="preserve"> </w:t>
      </w:r>
      <w:r w:rsidR="000D33A8" w:rsidRPr="00D14C42">
        <w:rPr>
          <w:rFonts w:ascii="Arial" w:hAnsi="Arial" w:cs="Arial"/>
          <w:sz w:val="24"/>
          <w:szCs w:val="24"/>
          <w:lang w:val="en-US"/>
        </w:rPr>
        <w:t xml:space="preserve">Go through slide discussing with the group the support you can give when an employee is absent. </w:t>
      </w:r>
    </w:p>
    <w:p w14:paraId="62F7B1EF" w14:textId="2D5C5C02" w:rsidR="005715E8" w:rsidRPr="00D14C42" w:rsidRDefault="005715E8" w:rsidP="000D33A8">
      <w:pPr>
        <w:tabs>
          <w:tab w:val="left" w:pos="5350"/>
        </w:tabs>
        <w:rPr>
          <w:rFonts w:ascii="Arial" w:hAnsi="Arial" w:cs="Arial"/>
          <w:b/>
          <w:bCs/>
          <w:i/>
          <w:iCs/>
          <w:sz w:val="24"/>
          <w:szCs w:val="24"/>
          <w:lang w:val="en-US"/>
        </w:rPr>
      </w:pPr>
      <w:r w:rsidRPr="00D14C42">
        <w:rPr>
          <w:rFonts w:ascii="Arial" w:hAnsi="Arial" w:cs="Arial"/>
          <w:b/>
          <w:bCs/>
          <w:i/>
          <w:iCs/>
          <w:sz w:val="24"/>
          <w:szCs w:val="24"/>
          <w:lang w:val="en-US"/>
        </w:rPr>
        <w:t xml:space="preserve">Ask the team to split into two groups and consider the following </w:t>
      </w:r>
      <w:r w:rsidR="00266E3C" w:rsidRPr="00D14C42">
        <w:rPr>
          <w:rFonts w:ascii="Arial" w:hAnsi="Arial" w:cs="Arial"/>
          <w:b/>
          <w:bCs/>
          <w:i/>
          <w:iCs/>
          <w:sz w:val="24"/>
          <w:szCs w:val="24"/>
          <w:lang w:val="en-US"/>
        </w:rPr>
        <w:t>–</w:t>
      </w:r>
      <w:r w:rsidRPr="00D14C42">
        <w:rPr>
          <w:rFonts w:ascii="Arial" w:hAnsi="Arial" w:cs="Arial"/>
          <w:b/>
          <w:bCs/>
          <w:i/>
          <w:iCs/>
          <w:sz w:val="24"/>
          <w:szCs w:val="24"/>
          <w:lang w:val="en-US"/>
        </w:rPr>
        <w:t xml:space="preserve"> </w:t>
      </w:r>
      <w:r w:rsidR="00266E3C" w:rsidRPr="00D14C42">
        <w:rPr>
          <w:rFonts w:ascii="Arial" w:hAnsi="Arial" w:cs="Arial"/>
          <w:b/>
          <w:bCs/>
          <w:i/>
          <w:iCs/>
          <w:sz w:val="24"/>
          <w:szCs w:val="24"/>
          <w:lang w:val="en-US"/>
        </w:rPr>
        <w:t xml:space="preserve">Bob who is a welder has been off work with a bad back, you go to the pub on Friday night and see Bob there </w:t>
      </w:r>
      <w:r w:rsidR="00FF3C05" w:rsidRPr="00D14C42">
        <w:rPr>
          <w:rFonts w:ascii="Arial" w:hAnsi="Arial" w:cs="Arial"/>
          <w:b/>
          <w:bCs/>
          <w:i/>
          <w:iCs/>
          <w:sz w:val="24"/>
          <w:szCs w:val="24"/>
          <w:lang w:val="en-US"/>
        </w:rPr>
        <w:t>with his family having a meal. Surely Bob is lying about his back if he is at the Pub? What should you do?</w:t>
      </w:r>
    </w:p>
    <w:p w14:paraId="6CB723AC" w14:textId="789C5554" w:rsidR="008A3AC5" w:rsidRPr="00D14C42" w:rsidRDefault="008A3AC5" w:rsidP="000D33A8">
      <w:pPr>
        <w:tabs>
          <w:tab w:val="left" w:pos="5350"/>
        </w:tabs>
        <w:rPr>
          <w:rFonts w:ascii="Arial" w:hAnsi="Arial" w:cs="Arial"/>
          <w:b/>
          <w:bCs/>
          <w:i/>
          <w:iCs/>
          <w:sz w:val="24"/>
          <w:szCs w:val="24"/>
        </w:rPr>
      </w:pPr>
      <w:r w:rsidRPr="00D14C42">
        <w:rPr>
          <w:rFonts w:ascii="Arial" w:hAnsi="Arial" w:cs="Arial"/>
          <w:b/>
          <w:bCs/>
          <w:i/>
          <w:iCs/>
          <w:sz w:val="24"/>
          <w:szCs w:val="24"/>
          <w:lang w:val="en-US"/>
        </w:rPr>
        <w:t>Regroup and go through both answers – explaining the support you can offer Bob.</w:t>
      </w:r>
    </w:p>
    <w:p w14:paraId="20CB773E" w14:textId="466CFC1F" w:rsidR="000D33A8" w:rsidRPr="00D14C42" w:rsidRDefault="000D33A8" w:rsidP="000D33A8">
      <w:pPr>
        <w:tabs>
          <w:tab w:val="left" w:pos="5350"/>
        </w:tabs>
        <w:rPr>
          <w:rFonts w:ascii="Arial" w:hAnsi="Arial" w:cs="Arial"/>
          <w:sz w:val="24"/>
          <w:szCs w:val="24"/>
        </w:rPr>
      </w:pPr>
      <w:r w:rsidRPr="00D14C42">
        <w:rPr>
          <w:rFonts w:ascii="Arial" w:hAnsi="Arial" w:cs="Arial"/>
          <w:sz w:val="24"/>
          <w:szCs w:val="24"/>
          <w:lang w:val="en-US"/>
        </w:rPr>
        <w:t xml:space="preserve">When considering managing an employee through absenteeism it is important to ensure that you are acting ethically, lawfully and effectively. If an employee has lots of sporadic </w:t>
      </w:r>
      <w:r w:rsidR="000731B1" w:rsidRPr="00D14C42">
        <w:rPr>
          <w:rFonts w:ascii="Arial" w:hAnsi="Arial" w:cs="Arial"/>
          <w:sz w:val="24"/>
          <w:szCs w:val="24"/>
          <w:lang w:val="en-US"/>
        </w:rPr>
        <w:t xml:space="preserve">absence it </w:t>
      </w:r>
      <w:r w:rsidRPr="00D14C42">
        <w:rPr>
          <w:rFonts w:ascii="Arial" w:hAnsi="Arial" w:cs="Arial"/>
          <w:sz w:val="24"/>
          <w:szCs w:val="24"/>
          <w:lang w:val="en-US"/>
        </w:rPr>
        <w:t>should be in line with ACAS (2023)</w:t>
      </w:r>
      <w:r w:rsidR="000731B1" w:rsidRPr="00D14C42">
        <w:rPr>
          <w:rFonts w:ascii="Arial" w:hAnsi="Arial" w:cs="Arial"/>
          <w:sz w:val="24"/>
          <w:szCs w:val="24"/>
          <w:lang w:val="en-US"/>
        </w:rPr>
        <w:t>.</w:t>
      </w:r>
    </w:p>
    <w:p w14:paraId="38AA4B82" w14:textId="2E1A7D13" w:rsidR="000D33A8" w:rsidRPr="00D14C42" w:rsidRDefault="000D33A8" w:rsidP="000D33A8">
      <w:pPr>
        <w:tabs>
          <w:tab w:val="left" w:pos="5350"/>
        </w:tabs>
        <w:rPr>
          <w:rFonts w:ascii="Arial" w:hAnsi="Arial" w:cs="Arial"/>
          <w:sz w:val="24"/>
          <w:szCs w:val="24"/>
        </w:rPr>
      </w:pPr>
      <w:r w:rsidRPr="00D14C42">
        <w:rPr>
          <w:rFonts w:ascii="Arial" w:hAnsi="Arial" w:cs="Arial"/>
          <w:sz w:val="24"/>
          <w:szCs w:val="24"/>
          <w:lang w:val="en-US"/>
        </w:rPr>
        <w:t>Literature from Russell (2009) confirms that it is important to manage absence, but you must also remember that everyone gets sick from time to time</w:t>
      </w:r>
      <w:r w:rsidR="007C5DA7" w:rsidRPr="00D14C42">
        <w:rPr>
          <w:rFonts w:ascii="Arial" w:hAnsi="Arial" w:cs="Arial"/>
          <w:sz w:val="24"/>
          <w:szCs w:val="24"/>
          <w:lang w:val="en-US"/>
        </w:rPr>
        <w:t xml:space="preserve">. </w:t>
      </w:r>
      <w:r w:rsidR="001A5518" w:rsidRPr="00D14C42">
        <w:rPr>
          <w:rFonts w:ascii="Arial" w:hAnsi="Arial" w:cs="Arial"/>
          <w:sz w:val="24"/>
          <w:szCs w:val="24"/>
          <w:lang w:val="en-US"/>
        </w:rPr>
        <w:t>Line managers should en</w:t>
      </w:r>
      <w:r w:rsidRPr="00D14C42">
        <w:rPr>
          <w:rFonts w:ascii="Arial" w:hAnsi="Arial" w:cs="Arial"/>
          <w:sz w:val="24"/>
          <w:szCs w:val="24"/>
          <w:lang w:val="en-US"/>
        </w:rPr>
        <w:t>su</w:t>
      </w:r>
      <w:r w:rsidR="001A5518" w:rsidRPr="00D14C42">
        <w:rPr>
          <w:rFonts w:ascii="Arial" w:hAnsi="Arial" w:cs="Arial"/>
          <w:sz w:val="24"/>
          <w:szCs w:val="24"/>
          <w:lang w:val="en-US"/>
        </w:rPr>
        <w:t>re</w:t>
      </w:r>
      <w:r w:rsidRPr="00D14C42">
        <w:rPr>
          <w:rFonts w:ascii="Arial" w:hAnsi="Arial" w:cs="Arial"/>
          <w:sz w:val="24"/>
          <w:szCs w:val="24"/>
          <w:lang w:val="en-US"/>
        </w:rPr>
        <w:t xml:space="preserve"> that </w:t>
      </w:r>
      <w:r w:rsidR="001A5518" w:rsidRPr="00D14C42">
        <w:rPr>
          <w:rFonts w:ascii="Arial" w:hAnsi="Arial" w:cs="Arial"/>
          <w:sz w:val="24"/>
          <w:szCs w:val="24"/>
          <w:lang w:val="en-US"/>
        </w:rPr>
        <w:t>they</w:t>
      </w:r>
      <w:r w:rsidRPr="00D14C42">
        <w:rPr>
          <w:rFonts w:ascii="Arial" w:hAnsi="Arial" w:cs="Arial"/>
          <w:sz w:val="24"/>
          <w:szCs w:val="24"/>
          <w:lang w:val="en-US"/>
        </w:rPr>
        <w:t xml:space="preserve"> remain diligent and </w:t>
      </w:r>
      <w:r w:rsidR="001A5518" w:rsidRPr="00D14C42">
        <w:rPr>
          <w:rFonts w:ascii="Arial" w:hAnsi="Arial" w:cs="Arial"/>
          <w:sz w:val="24"/>
          <w:szCs w:val="24"/>
          <w:lang w:val="en-US"/>
        </w:rPr>
        <w:t xml:space="preserve">consistency </w:t>
      </w:r>
      <w:r w:rsidRPr="00D14C42">
        <w:rPr>
          <w:rFonts w:ascii="Arial" w:hAnsi="Arial" w:cs="Arial"/>
          <w:sz w:val="24"/>
          <w:szCs w:val="24"/>
          <w:lang w:val="en-US"/>
        </w:rPr>
        <w:t xml:space="preserve">will be key in understanding if it is a genuine issue or if you need to follow a formal process and manage the employee's absence potentially through to Disciplinary. If you have concerns about the sincerity of an employee's absence, then </w:t>
      </w:r>
      <w:r w:rsidR="000731B1" w:rsidRPr="00D14C42">
        <w:rPr>
          <w:rFonts w:ascii="Arial" w:hAnsi="Arial" w:cs="Arial"/>
          <w:sz w:val="24"/>
          <w:szCs w:val="24"/>
          <w:lang w:val="en-US"/>
        </w:rPr>
        <w:t>it’s</w:t>
      </w:r>
      <w:r w:rsidRPr="00D14C42">
        <w:rPr>
          <w:rFonts w:ascii="Arial" w:hAnsi="Arial" w:cs="Arial"/>
          <w:sz w:val="24"/>
          <w:szCs w:val="24"/>
          <w:lang w:val="en-US"/>
        </w:rPr>
        <w:t xml:space="preserve"> always best to address this with the employee directly. If employers are concerned about the sincerity of an absence particularly if it becomes a persistent issue, they may explore other options such as surveillance however business need to make sure they are not breaching the data protection act (2024).</w:t>
      </w:r>
    </w:p>
    <w:p w14:paraId="781F86BA" w14:textId="65DCB916" w:rsidR="000D33A8" w:rsidRPr="00D14C42" w:rsidRDefault="000D33A8" w:rsidP="000D33A8">
      <w:pPr>
        <w:tabs>
          <w:tab w:val="left" w:pos="5350"/>
        </w:tabs>
        <w:rPr>
          <w:rFonts w:ascii="Arial" w:hAnsi="Arial" w:cs="Arial"/>
          <w:sz w:val="24"/>
          <w:szCs w:val="24"/>
        </w:rPr>
      </w:pPr>
      <w:r w:rsidRPr="00D14C42">
        <w:rPr>
          <w:rFonts w:ascii="Arial" w:hAnsi="Arial" w:cs="Arial"/>
          <w:sz w:val="24"/>
          <w:szCs w:val="24"/>
          <w:lang w:val="en-US"/>
        </w:rPr>
        <w:t xml:space="preserve">The results of the literature produced by Karakkainen </w:t>
      </w:r>
      <w:r w:rsidR="00605CFA" w:rsidRPr="00D14C42">
        <w:rPr>
          <w:rFonts w:ascii="Arial" w:hAnsi="Arial" w:cs="Arial"/>
          <w:i/>
          <w:iCs/>
          <w:sz w:val="24"/>
          <w:szCs w:val="24"/>
          <w:lang w:val="en-US"/>
        </w:rPr>
        <w:t>et al</w:t>
      </w:r>
      <w:r w:rsidRPr="00D14C42">
        <w:rPr>
          <w:rFonts w:ascii="Arial" w:hAnsi="Arial" w:cs="Arial"/>
          <w:sz w:val="24"/>
          <w:szCs w:val="24"/>
          <w:lang w:val="en-US"/>
        </w:rPr>
        <w:t xml:space="preserve"> (2018b) also suggest that employers </w:t>
      </w:r>
      <w:r w:rsidR="000731B1" w:rsidRPr="00D14C42">
        <w:rPr>
          <w:rFonts w:ascii="Arial" w:hAnsi="Arial" w:cs="Arial"/>
          <w:sz w:val="24"/>
          <w:szCs w:val="24"/>
          <w:lang w:val="en-US"/>
        </w:rPr>
        <w:t xml:space="preserve">should </w:t>
      </w:r>
      <w:r w:rsidRPr="00D14C42">
        <w:rPr>
          <w:rFonts w:ascii="Arial" w:hAnsi="Arial" w:cs="Arial"/>
          <w:sz w:val="24"/>
          <w:szCs w:val="24"/>
          <w:lang w:val="en-US"/>
        </w:rPr>
        <w:t xml:space="preserve">educate employees such as line managers who are dealing with such cases, this ensures that at no point can this be used against you, and you can confirm that you have acted in line with relevant policies and processes. </w:t>
      </w:r>
    </w:p>
    <w:p w14:paraId="6C8078DD" w14:textId="46CD3CEF" w:rsidR="000D33A8" w:rsidRPr="00D14C42" w:rsidRDefault="000D33A8" w:rsidP="000D33A8">
      <w:pPr>
        <w:tabs>
          <w:tab w:val="left" w:pos="5350"/>
        </w:tabs>
        <w:rPr>
          <w:rFonts w:ascii="Arial" w:hAnsi="Arial" w:cs="Arial"/>
          <w:sz w:val="24"/>
          <w:szCs w:val="24"/>
        </w:rPr>
      </w:pPr>
      <w:r w:rsidRPr="00D14C42">
        <w:rPr>
          <w:rFonts w:ascii="Arial" w:hAnsi="Arial" w:cs="Arial"/>
          <w:sz w:val="24"/>
          <w:szCs w:val="24"/>
          <w:lang w:val="en-US"/>
        </w:rPr>
        <w:t xml:space="preserve">Performance </w:t>
      </w:r>
      <w:r w:rsidR="00D42CCA" w:rsidRPr="00D14C42">
        <w:rPr>
          <w:rFonts w:ascii="Arial" w:hAnsi="Arial" w:cs="Arial"/>
          <w:sz w:val="24"/>
          <w:szCs w:val="24"/>
          <w:lang w:val="en-US"/>
        </w:rPr>
        <w:t>m</w:t>
      </w:r>
      <w:r w:rsidRPr="00D14C42">
        <w:rPr>
          <w:rFonts w:ascii="Arial" w:hAnsi="Arial" w:cs="Arial"/>
          <w:sz w:val="24"/>
          <w:szCs w:val="24"/>
          <w:lang w:val="en-US"/>
        </w:rPr>
        <w:t>anagement and Absence management take up a lot of line manager's time. It is important to recognise that this time spent can be seen as a</w:t>
      </w:r>
      <w:r w:rsidR="00D42CCA" w:rsidRPr="00D14C42">
        <w:rPr>
          <w:rFonts w:ascii="Arial" w:hAnsi="Arial" w:cs="Arial"/>
          <w:sz w:val="24"/>
          <w:szCs w:val="24"/>
          <w:lang w:val="en-US"/>
        </w:rPr>
        <w:t xml:space="preserve"> future</w:t>
      </w:r>
      <w:r w:rsidRPr="00D14C42">
        <w:rPr>
          <w:rFonts w:ascii="Arial" w:hAnsi="Arial" w:cs="Arial"/>
          <w:sz w:val="24"/>
          <w:szCs w:val="24"/>
          <w:lang w:val="en-US"/>
        </w:rPr>
        <w:t xml:space="preserve"> investment. By investing in employees through engagement, development, supporting through an absence the employee in turn should feel established and engaged within the team. Retaining top talent is hard for all businesses</w:t>
      </w:r>
      <w:r w:rsidR="00D42CCA" w:rsidRPr="00D14C42">
        <w:rPr>
          <w:rFonts w:ascii="Arial" w:hAnsi="Arial" w:cs="Arial"/>
          <w:sz w:val="24"/>
          <w:szCs w:val="24"/>
          <w:lang w:val="en-US"/>
        </w:rPr>
        <w:t>,</w:t>
      </w:r>
      <w:r w:rsidRPr="00D14C42">
        <w:rPr>
          <w:rFonts w:ascii="Arial" w:hAnsi="Arial" w:cs="Arial"/>
          <w:sz w:val="24"/>
          <w:szCs w:val="24"/>
          <w:lang w:val="en-US"/>
        </w:rPr>
        <w:t xml:space="preserve"> Tomcikova and Coculova (2020) illude to talented people being the future of the organisation so the investment into employees surely is a necessity. </w:t>
      </w:r>
      <w:r w:rsidR="00D42CCA" w:rsidRPr="00D14C42">
        <w:rPr>
          <w:rFonts w:ascii="Arial" w:hAnsi="Arial" w:cs="Arial"/>
          <w:sz w:val="24"/>
          <w:szCs w:val="24"/>
          <w:lang w:val="en-US"/>
        </w:rPr>
        <w:t>Unfortunately r</w:t>
      </w:r>
      <w:r w:rsidRPr="00D14C42">
        <w:rPr>
          <w:rFonts w:ascii="Arial" w:hAnsi="Arial" w:cs="Arial"/>
          <w:sz w:val="24"/>
          <w:szCs w:val="24"/>
          <w:lang w:val="en-US"/>
        </w:rPr>
        <w:t xml:space="preserve">etaining the best people is not always possible, </w:t>
      </w:r>
      <w:r w:rsidR="000731B1" w:rsidRPr="00D14C42">
        <w:rPr>
          <w:rFonts w:ascii="Arial" w:hAnsi="Arial" w:cs="Arial"/>
          <w:sz w:val="24"/>
          <w:szCs w:val="24"/>
          <w:lang w:val="en-US"/>
        </w:rPr>
        <w:t xml:space="preserve">some </w:t>
      </w:r>
      <w:r w:rsidRPr="00D14C42">
        <w:rPr>
          <w:rFonts w:ascii="Arial" w:hAnsi="Arial" w:cs="Arial"/>
          <w:sz w:val="24"/>
          <w:szCs w:val="24"/>
          <w:lang w:val="en-US"/>
        </w:rPr>
        <w:t>employees will not stay with a business regardless of what you do,</w:t>
      </w:r>
      <w:r w:rsidR="000731B1" w:rsidRPr="00D14C42">
        <w:rPr>
          <w:rFonts w:ascii="Arial" w:hAnsi="Arial" w:cs="Arial"/>
          <w:sz w:val="24"/>
          <w:szCs w:val="24"/>
          <w:lang w:val="en-US"/>
        </w:rPr>
        <w:t xml:space="preserve"> but</w:t>
      </w:r>
      <w:r w:rsidRPr="00D14C42">
        <w:rPr>
          <w:rFonts w:ascii="Arial" w:hAnsi="Arial" w:cs="Arial"/>
          <w:sz w:val="24"/>
          <w:szCs w:val="24"/>
          <w:lang w:val="en-US"/>
        </w:rPr>
        <w:t xml:space="preserve"> this data should always be measured. </w:t>
      </w:r>
    </w:p>
    <w:p w14:paraId="4F8D8345" w14:textId="17A9BAB0" w:rsidR="005F59C4" w:rsidRPr="00D14C42" w:rsidRDefault="005F59C4" w:rsidP="000D33A8">
      <w:pPr>
        <w:tabs>
          <w:tab w:val="left" w:pos="5350"/>
        </w:tabs>
        <w:rPr>
          <w:rFonts w:ascii="Arial" w:hAnsi="Arial" w:cs="Arial"/>
          <w:sz w:val="24"/>
          <w:szCs w:val="24"/>
        </w:rPr>
      </w:pPr>
    </w:p>
    <w:p w14:paraId="222237E6" w14:textId="239AE8BB" w:rsidR="000D33A8" w:rsidRPr="00D14C42" w:rsidRDefault="005F59C4" w:rsidP="000D33A8">
      <w:pPr>
        <w:tabs>
          <w:tab w:val="left" w:pos="11570"/>
        </w:tabs>
        <w:rPr>
          <w:rFonts w:ascii="Arial" w:hAnsi="Arial" w:cs="Arial"/>
          <w:sz w:val="24"/>
          <w:szCs w:val="24"/>
        </w:rPr>
      </w:pPr>
      <w:r w:rsidRPr="00D14C42">
        <w:rPr>
          <w:rFonts w:ascii="Arial" w:hAnsi="Arial" w:cs="Arial"/>
          <w:sz w:val="24"/>
          <w:szCs w:val="24"/>
        </w:rPr>
        <w:tab/>
      </w:r>
      <w:r w:rsidRPr="00D14C42">
        <w:rPr>
          <w:rFonts w:ascii="Arial" w:hAnsi="Arial" w:cs="Arial"/>
          <w:noProof/>
          <w:sz w:val="24"/>
          <w:szCs w:val="24"/>
        </w:rPr>
        <w:drawing>
          <wp:inline distT="0" distB="0" distL="0" distR="0" wp14:anchorId="43E586CE" wp14:editId="389EA28C">
            <wp:extent cx="8863330" cy="4996180"/>
            <wp:effectExtent l="0" t="0" r="0" b="0"/>
            <wp:docPr id="108033422" name="Picture 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3422" name="Picture 1" descr="A close-up of a word&#10;&#10;Description automatically generated"/>
                    <pic:cNvPicPr/>
                  </pic:nvPicPr>
                  <pic:blipFill>
                    <a:blip r:embed="rId20"/>
                    <a:stretch>
                      <a:fillRect/>
                    </a:stretch>
                  </pic:blipFill>
                  <pic:spPr>
                    <a:xfrm>
                      <a:off x="0" y="0"/>
                      <a:ext cx="8863330" cy="4996180"/>
                    </a:xfrm>
                    <a:prstGeom prst="rect">
                      <a:avLst/>
                    </a:prstGeom>
                  </pic:spPr>
                </pic:pic>
              </a:graphicData>
            </a:graphic>
          </wp:inline>
        </w:drawing>
      </w:r>
      <w:r w:rsidR="000D33A8" w:rsidRPr="00D14C42">
        <w:rPr>
          <w:rFonts w:ascii="Arial" w:eastAsiaTheme="minorEastAsia" w:hAnsi="Arial" w:cs="Arial"/>
          <w:kern w:val="24"/>
          <w:sz w:val="24"/>
          <w:szCs w:val="24"/>
          <w:lang w:eastAsia="en-GB"/>
          <w14:ligatures w14:val="none"/>
        </w:rPr>
        <w:t xml:space="preserve"> </w:t>
      </w:r>
      <w:r w:rsidR="000D33A8" w:rsidRPr="00D14C42">
        <w:rPr>
          <w:rFonts w:ascii="Arial" w:hAnsi="Arial" w:cs="Arial"/>
          <w:b/>
          <w:bCs/>
          <w:i/>
          <w:iCs/>
          <w:sz w:val="24"/>
          <w:szCs w:val="24"/>
        </w:rPr>
        <w:t>Ask the team if they have ever tried to retain an employee from leaving or if they have ever conducted an exit interview?</w:t>
      </w:r>
    </w:p>
    <w:p w14:paraId="15C7292E" w14:textId="73D5EC65" w:rsidR="000D33A8" w:rsidRPr="00D14C42" w:rsidRDefault="000D33A8" w:rsidP="000D33A8">
      <w:pPr>
        <w:tabs>
          <w:tab w:val="left" w:pos="11570"/>
        </w:tabs>
        <w:rPr>
          <w:rFonts w:ascii="Arial" w:hAnsi="Arial" w:cs="Arial"/>
          <w:sz w:val="24"/>
          <w:szCs w:val="24"/>
        </w:rPr>
      </w:pPr>
      <w:r w:rsidRPr="00D14C42">
        <w:rPr>
          <w:rFonts w:ascii="Arial" w:hAnsi="Arial" w:cs="Arial"/>
          <w:sz w:val="24"/>
          <w:szCs w:val="24"/>
          <w:lang w:val="en-US"/>
        </w:rPr>
        <w:t>Retention strategies are often overlooked in many organisations, however line managers do have a key part to play in ensuring employees want to remain in the business. Line managers and their ability to create Psychological safety within the workplace to include how they are going to support employees with a balance at work ensuring they are not feeling overworked which can lead to burnout, role modelling these behaviours creates trust within t</w:t>
      </w:r>
      <w:r w:rsidR="000731B1" w:rsidRPr="00D14C42">
        <w:rPr>
          <w:rFonts w:ascii="Arial" w:hAnsi="Arial" w:cs="Arial"/>
          <w:sz w:val="24"/>
          <w:szCs w:val="24"/>
          <w:lang w:val="en-US"/>
        </w:rPr>
        <w:t>ea</w:t>
      </w:r>
      <w:r w:rsidRPr="00D14C42">
        <w:rPr>
          <w:rFonts w:ascii="Arial" w:hAnsi="Arial" w:cs="Arial"/>
          <w:sz w:val="24"/>
          <w:szCs w:val="24"/>
          <w:lang w:val="en-US"/>
        </w:rPr>
        <w:t>ms to know</w:t>
      </w:r>
      <w:r w:rsidR="000731B1" w:rsidRPr="00D14C42">
        <w:rPr>
          <w:rFonts w:ascii="Arial" w:hAnsi="Arial" w:cs="Arial"/>
          <w:sz w:val="24"/>
          <w:szCs w:val="24"/>
          <w:lang w:val="en-US"/>
        </w:rPr>
        <w:t>ing they are s</w:t>
      </w:r>
      <w:r w:rsidRPr="00D14C42">
        <w:rPr>
          <w:rFonts w:ascii="Arial" w:hAnsi="Arial" w:cs="Arial"/>
          <w:sz w:val="24"/>
          <w:szCs w:val="24"/>
          <w:lang w:val="en-US"/>
        </w:rPr>
        <w:t xml:space="preserve">upported at work (McKinsey, 2021). If employees feel supported by their line manager this in turn will support with their commitment to retain with an organisation. </w:t>
      </w:r>
    </w:p>
    <w:p w14:paraId="14838D26" w14:textId="2EF71A4C" w:rsidR="000D33A8" w:rsidRPr="00D14C42" w:rsidRDefault="000D33A8" w:rsidP="000D33A8">
      <w:pPr>
        <w:tabs>
          <w:tab w:val="left" w:pos="11570"/>
        </w:tabs>
        <w:rPr>
          <w:rFonts w:ascii="Arial" w:hAnsi="Arial" w:cs="Arial"/>
          <w:sz w:val="24"/>
          <w:szCs w:val="24"/>
        </w:rPr>
      </w:pPr>
      <w:r w:rsidRPr="00D14C42">
        <w:rPr>
          <w:rFonts w:ascii="Arial" w:hAnsi="Arial" w:cs="Arial"/>
          <w:sz w:val="24"/>
          <w:szCs w:val="24"/>
          <w:lang w:val="en-US"/>
        </w:rPr>
        <w:t>An article produced by Patrick and Sundaram (2018)</w:t>
      </w:r>
      <w:r w:rsidR="001E1B0B" w:rsidRPr="00D14C42">
        <w:rPr>
          <w:rFonts w:ascii="Arial" w:hAnsi="Arial" w:cs="Arial"/>
          <w:sz w:val="24"/>
          <w:szCs w:val="24"/>
          <w:lang w:val="en-US"/>
        </w:rPr>
        <w:t>,</w:t>
      </w:r>
      <w:r w:rsidRPr="00D14C42">
        <w:rPr>
          <w:rFonts w:ascii="Arial" w:hAnsi="Arial" w:cs="Arial"/>
          <w:sz w:val="24"/>
          <w:szCs w:val="24"/>
          <w:lang w:val="en-US"/>
        </w:rPr>
        <w:t xml:space="preserve"> explains that exit interviews are a crucial data source and whilst employee turnover is natural it is costly to any business. By completing exit interviews, it allows an opportunity to see what you can change to ensure that you don’t lose more key talent. Agility is key when considering exit interviews, as business are moving into a technical era the use of technology in capturing this data could be significant.</w:t>
      </w:r>
    </w:p>
    <w:p w14:paraId="15CAB091" w14:textId="78F39915" w:rsidR="000D33A8" w:rsidRPr="00D14C42" w:rsidRDefault="000D33A8" w:rsidP="000D33A8">
      <w:pPr>
        <w:tabs>
          <w:tab w:val="left" w:pos="11570"/>
        </w:tabs>
        <w:rPr>
          <w:rFonts w:ascii="Arial" w:hAnsi="Arial" w:cs="Arial"/>
          <w:sz w:val="24"/>
          <w:szCs w:val="24"/>
        </w:rPr>
      </w:pPr>
      <w:r w:rsidRPr="00D14C42">
        <w:rPr>
          <w:rFonts w:ascii="Arial" w:hAnsi="Arial" w:cs="Arial"/>
          <w:sz w:val="24"/>
          <w:szCs w:val="24"/>
          <w:lang w:val="en-US"/>
        </w:rPr>
        <w:t xml:space="preserve">Off the back of this data the analysis is just an </w:t>
      </w:r>
      <w:r w:rsidR="00A05057" w:rsidRPr="00D14C42">
        <w:rPr>
          <w:rFonts w:ascii="Arial" w:hAnsi="Arial" w:cs="Arial"/>
          <w:sz w:val="24"/>
          <w:szCs w:val="24"/>
          <w:lang w:val="en-US"/>
        </w:rPr>
        <w:t>crucial</w:t>
      </w:r>
      <w:r w:rsidRPr="00D14C42">
        <w:rPr>
          <w:rFonts w:ascii="Arial" w:hAnsi="Arial" w:cs="Arial"/>
          <w:sz w:val="24"/>
          <w:szCs w:val="24"/>
          <w:lang w:val="en-US"/>
        </w:rPr>
        <w:t>. Santhosh (2023) indicates that the data that has been collected can now be analys</w:t>
      </w:r>
      <w:r w:rsidR="00A05057" w:rsidRPr="00D14C42">
        <w:rPr>
          <w:rFonts w:ascii="Arial" w:hAnsi="Arial" w:cs="Arial"/>
          <w:sz w:val="24"/>
          <w:szCs w:val="24"/>
          <w:lang w:val="en-US"/>
        </w:rPr>
        <w:t>ed</w:t>
      </w:r>
      <w:r w:rsidRPr="00D14C42">
        <w:rPr>
          <w:rFonts w:ascii="Arial" w:hAnsi="Arial" w:cs="Arial"/>
          <w:sz w:val="24"/>
          <w:szCs w:val="24"/>
          <w:lang w:val="en-US"/>
        </w:rPr>
        <w:t xml:space="preserve"> to look for key themes and trends, reviewing if there are any root cause such </w:t>
      </w:r>
      <w:r w:rsidR="00A05057" w:rsidRPr="00D14C42">
        <w:rPr>
          <w:rFonts w:ascii="Arial" w:hAnsi="Arial" w:cs="Arial"/>
          <w:sz w:val="24"/>
          <w:szCs w:val="24"/>
          <w:lang w:val="en-US"/>
        </w:rPr>
        <w:t>as</w:t>
      </w:r>
      <w:r w:rsidRPr="00D14C42">
        <w:rPr>
          <w:rFonts w:ascii="Arial" w:hAnsi="Arial" w:cs="Arial"/>
          <w:sz w:val="24"/>
          <w:szCs w:val="24"/>
          <w:lang w:val="en-US"/>
        </w:rPr>
        <w:t xml:space="preserve"> certain push factors that has caused the employee to leave </w:t>
      </w:r>
      <w:r w:rsidR="00A05057" w:rsidRPr="00D14C42">
        <w:rPr>
          <w:rFonts w:ascii="Arial" w:hAnsi="Arial" w:cs="Arial"/>
          <w:sz w:val="24"/>
          <w:szCs w:val="24"/>
          <w:lang w:val="en-US"/>
        </w:rPr>
        <w:t>corresponding to</w:t>
      </w:r>
      <w:r w:rsidRPr="00D14C42">
        <w:rPr>
          <w:rFonts w:ascii="Arial" w:hAnsi="Arial" w:cs="Arial"/>
          <w:sz w:val="24"/>
          <w:szCs w:val="24"/>
          <w:lang w:val="en-US"/>
        </w:rPr>
        <w:t xml:space="preserve"> stress, lack of development or reward and recognition</w:t>
      </w:r>
      <w:r w:rsidR="00A05057" w:rsidRPr="00D14C42">
        <w:rPr>
          <w:rFonts w:ascii="Arial" w:hAnsi="Arial" w:cs="Arial"/>
          <w:sz w:val="24"/>
          <w:szCs w:val="24"/>
          <w:lang w:val="en-US"/>
        </w:rPr>
        <w:t xml:space="preserve"> </w:t>
      </w:r>
      <w:r w:rsidRPr="00D14C42">
        <w:rPr>
          <w:rFonts w:ascii="Arial" w:hAnsi="Arial" w:cs="Arial"/>
          <w:sz w:val="24"/>
          <w:szCs w:val="24"/>
          <w:lang w:val="en-US"/>
        </w:rPr>
        <w:t>(Clark, 2022)</w:t>
      </w:r>
      <w:r w:rsidR="00F74941" w:rsidRPr="00D14C42">
        <w:rPr>
          <w:rFonts w:ascii="Arial" w:hAnsi="Arial" w:cs="Arial"/>
          <w:sz w:val="24"/>
          <w:szCs w:val="24"/>
          <w:lang w:val="en-US"/>
        </w:rPr>
        <w:t xml:space="preserve"> for example</w:t>
      </w:r>
      <w:r w:rsidRPr="00D14C42">
        <w:rPr>
          <w:rFonts w:ascii="Arial" w:hAnsi="Arial" w:cs="Arial"/>
          <w:sz w:val="24"/>
          <w:szCs w:val="24"/>
          <w:lang w:val="en-US"/>
        </w:rPr>
        <w:t xml:space="preserve">, this data could also be benchmarked against other organisations with the industry to understand if the organisations still has a competitive edge. </w:t>
      </w:r>
    </w:p>
    <w:p w14:paraId="66041F0F" w14:textId="1BE46246" w:rsidR="005F59C4" w:rsidRPr="00D14C42" w:rsidRDefault="005F59C4" w:rsidP="000D33A8">
      <w:pPr>
        <w:tabs>
          <w:tab w:val="left" w:pos="11570"/>
        </w:tabs>
        <w:rPr>
          <w:rFonts w:ascii="Arial" w:hAnsi="Arial" w:cs="Arial"/>
          <w:sz w:val="24"/>
          <w:szCs w:val="24"/>
        </w:rPr>
      </w:pPr>
    </w:p>
    <w:p w14:paraId="032AFC3A" w14:textId="3F89339D" w:rsidR="000D33A8" w:rsidRPr="00D14C42" w:rsidRDefault="005F59C4" w:rsidP="000D33A8">
      <w:pPr>
        <w:rPr>
          <w:rFonts w:ascii="Arial" w:hAnsi="Arial" w:cs="Arial"/>
          <w:b/>
          <w:bCs/>
          <w:i/>
          <w:iCs/>
          <w:sz w:val="24"/>
          <w:szCs w:val="24"/>
        </w:rPr>
      </w:pPr>
      <w:r w:rsidRPr="00D14C42">
        <w:rPr>
          <w:rFonts w:ascii="Arial" w:hAnsi="Arial" w:cs="Arial"/>
          <w:noProof/>
          <w:sz w:val="24"/>
          <w:szCs w:val="24"/>
        </w:rPr>
        <w:drawing>
          <wp:inline distT="0" distB="0" distL="0" distR="0" wp14:anchorId="096BFCF6" wp14:editId="25C7A326">
            <wp:extent cx="8863330" cy="5007610"/>
            <wp:effectExtent l="0" t="0" r="0" b="2540"/>
            <wp:docPr id="812809956" name="Picture 1" descr="A close-up of a desk with pencils and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09956" name="Picture 1" descr="A close-up of a desk with pencils and a keyboard&#10;&#10;Description automatically generated"/>
                    <pic:cNvPicPr/>
                  </pic:nvPicPr>
                  <pic:blipFill>
                    <a:blip r:embed="rId21"/>
                    <a:stretch>
                      <a:fillRect/>
                    </a:stretch>
                  </pic:blipFill>
                  <pic:spPr>
                    <a:xfrm>
                      <a:off x="0" y="0"/>
                      <a:ext cx="8863330" cy="5007610"/>
                    </a:xfrm>
                    <a:prstGeom prst="rect">
                      <a:avLst/>
                    </a:prstGeom>
                  </pic:spPr>
                </pic:pic>
              </a:graphicData>
            </a:graphic>
          </wp:inline>
        </w:drawing>
      </w:r>
      <w:r w:rsidR="000D33A8" w:rsidRPr="00D14C42">
        <w:rPr>
          <w:rFonts w:ascii="Arial" w:eastAsiaTheme="minorEastAsia" w:hAnsi="Arial" w:cs="Arial"/>
          <w:kern w:val="24"/>
          <w:sz w:val="24"/>
          <w:szCs w:val="24"/>
          <w:lang w:val="en-US" w:eastAsia="en-GB"/>
          <w14:ligatures w14:val="none"/>
        </w:rPr>
        <w:t xml:space="preserve"> </w:t>
      </w:r>
      <w:r w:rsidR="000D33A8" w:rsidRPr="00D14C42">
        <w:rPr>
          <w:rFonts w:ascii="Arial" w:hAnsi="Arial" w:cs="Arial"/>
          <w:b/>
          <w:bCs/>
          <w:i/>
          <w:iCs/>
          <w:sz w:val="24"/>
          <w:szCs w:val="24"/>
          <w:lang w:val="en-US"/>
        </w:rPr>
        <w:t>Explain that we are now going to be looking at coaching and mentoring and ask the team if they have any experience?</w:t>
      </w:r>
    </w:p>
    <w:p w14:paraId="231AE3BC" w14:textId="647B84D6" w:rsidR="000D33A8" w:rsidRPr="00D14C42" w:rsidRDefault="000D33A8" w:rsidP="000D33A8">
      <w:pPr>
        <w:rPr>
          <w:rFonts w:ascii="Arial" w:hAnsi="Arial" w:cs="Arial"/>
          <w:sz w:val="24"/>
          <w:szCs w:val="24"/>
        </w:rPr>
      </w:pPr>
      <w:r w:rsidRPr="00D14C42">
        <w:rPr>
          <w:rFonts w:ascii="Arial" w:hAnsi="Arial" w:cs="Arial"/>
          <w:sz w:val="24"/>
          <w:szCs w:val="24"/>
          <w:lang w:val="en-US"/>
        </w:rPr>
        <w:t>With any form of people management there is an element of coaching and mentoring. Hayden (2023a) confirms that both coaching and mentoring are effective approaches to help employees with their development. Coaching aims to improve performance at work by focusing on specific goals where mentoring is when experienced employees share their knowledge with other employees to help them learn (Hayden, 2023b).</w:t>
      </w:r>
    </w:p>
    <w:p w14:paraId="3E34C65F" w14:textId="026312BB" w:rsidR="00B652D2" w:rsidRPr="00D14C42" w:rsidRDefault="005F59C4" w:rsidP="00B652D2">
      <w:pPr>
        <w:rPr>
          <w:rFonts w:ascii="Arial" w:hAnsi="Arial" w:cs="Arial"/>
          <w:sz w:val="24"/>
          <w:szCs w:val="24"/>
        </w:rPr>
      </w:pPr>
      <w:r w:rsidRPr="00D14C42">
        <w:rPr>
          <w:rFonts w:ascii="Arial" w:hAnsi="Arial" w:cs="Arial"/>
          <w:noProof/>
          <w:sz w:val="24"/>
          <w:szCs w:val="24"/>
        </w:rPr>
        <w:drawing>
          <wp:inline distT="0" distB="0" distL="0" distR="0" wp14:anchorId="6736B350" wp14:editId="6DD8C251">
            <wp:extent cx="8863330" cy="5027295"/>
            <wp:effectExtent l="0" t="0" r="0" b="1905"/>
            <wp:docPr id="15541051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10513" name="Picture 1" descr="A diagram of a diagram&#10;&#10;Description automatically generated"/>
                    <pic:cNvPicPr/>
                  </pic:nvPicPr>
                  <pic:blipFill>
                    <a:blip r:embed="rId22"/>
                    <a:stretch>
                      <a:fillRect/>
                    </a:stretch>
                  </pic:blipFill>
                  <pic:spPr>
                    <a:xfrm>
                      <a:off x="0" y="0"/>
                      <a:ext cx="8863330" cy="5027295"/>
                    </a:xfrm>
                    <a:prstGeom prst="rect">
                      <a:avLst/>
                    </a:prstGeom>
                  </pic:spPr>
                </pic:pic>
              </a:graphicData>
            </a:graphic>
          </wp:inline>
        </w:drawing>
      </w:r>
      <w:r w:rsidR="000D33A8" w:rsidRPr="00D14C42">
        <w:rPr>
          <w:rFonts w:ascii="Arial" w:eastAsia="Calibri" w:hAnsi="Arial" w:cs="Arial"/>
          <w:sz w:val="24"/>
          <w:szCs w:val="24"/>
          <w:lang w:val="en-US" w:eastAsia="en-GB"/>
          <w14:ligatures w14:val="none"/>
        </w:rPr>
        <w:t xml:space="preserve"> </w:t>
      </w:r>
      <w:r w:rsidR="00B652D2" w:rsidRPr="00D14C42">
        <w:rPr>
          <w:rFonts w:ascii="Arial" w:hAnsi="Arial" w:cs="Arial"/>
          <w:sz w:val="24"/>
          <w:szCs w:val="24"/>
          <w:lang w:val="en-US"/>
        </w:rPr>
        <w:t xml:space="preserve">Line managers have a key role to ensure they are role models for the organisation, this behaviour is known as observational learning or social learning when someone imitates what they have observed (XU </w:t>
      </w:r>
      <w:r w:rsidR="00605CFA" w:rsidRPr="00D14C42">
        <w:rPr>
          <w:rFonts w:ascii="Arial" w:hAnsi="Arial" w:cs="Arial"/>
          <w:i/>
          <w:iCs/>
          <w:sz w:val="24"/>
          <w:szCs w:val="24"/>
          <w:lang w:val="en-US"/>
        </w:rPr>
        <w:t>et al</w:t>
      </w:r>
      <w:r w:rsidR="005D6B94" w:rsidRPr="00D14C42">
        <w:rPr>
          <w:rFonts w:ascii="Arial" w:hAnsi="Arial" w:cs="Arial"/>
          <w:sz w:val="24"/>
          <w:szCs w:val="24"/>
          <w:lang w:val="en-US"/>
        </w:rPr>
        <w:t xml:space="preserve">, </w:t>
      </w:r>
      <w:r w:rsidR="00B652D2" w:rsidRPr="00D14C42">
        <w:rPr>
          <w:rFonts w:ascii="Arial" w:hAnsi="Arial" w:cs="Arial"/>
          <w:sz w:val="24"/>
          <w:szCs w:val="24"/>
          <w:lang w:val="en-US"/>
        </w:rPr>
        <w:t xml:space="preserve">2023). As Line managers there will be times where you will be a coach or mentor and sometimes both. A common coaching model is known as the GROW model. Grow stands for Goals, Reality, Options and Will and literature produced by Watts &amp; Corrie, (2022) confirm that leadership coaching is critical for organisations. This model has been used since the 1980’s. Having a structured model allows the employee to have a touch point as they progress through the stages. </w:t>
      </w:r>
    </w:p>
    <w:p w14:paraId="09AB0900" w14:textId="2D56801D" w:rsidR="00B652D2" w:rsidRPr="00D14C42" w:rsidRDefault="00B652D2" w:rsidP="00B652D2">
      <w:pPr>
        <w:rPr>
          <w:rFonts w:ascii="Arial" w:hAnsi="Arial" w:cs="Arial"/>
          <w:b/>
          <w:bCs/>
          <w:i/>
          <w:iCs/>
          <w:sz w:val="24"/>
          <w:szCs w:val="24"/>
        </w:rPr>
      </w:pPr>
      <w:r w:rsidRPr="00D14C42">
        <w:rPr>
          <w:rFonts w:ascii="Arial" w:hAnsi="Arial" w:cs="Arial"/>
          <w:b/>
          <w:bCs/>
          <w:i/>
          <w:iCs/>
          <w:sz w:val="24"/>
          <w:szCs w:val="24"/>
        </w:rPr>
        <w:t>Go through the slide with the group</w:t>
      </w:r>
      <w:r w:rsidR="00714C77" w:rsidRPr="00D14C42">
        <w:rPr>
          <w:rFonts w:ascii="Arial" w:hAnsi="Arial" w:cs="Arial"/>
          <w:b/>
          <w:bCs/>
          <w:i/>
          <w:iCs/>
          <w:sz w:val="24"/>
          <w:szCs w:val="24"/>
        </w:rPr>
        <w:t xml:space="preserve"> – asking for their thoughts?</w:t>
      </w:r>
    </w:p>
    <w:p w14:paraId="0184FA5A" w14:textId="77777777" w:rsidR="00B652D2" w:rsidRPr="00D14C42" w:rsidRDefault="00B652D2" w:rsidP="00B652D2">
      <w:pPr>
        <w:rPr>
          <w:rFonts w:ascii="Arial" w:hAnsi="Arial" w:cs="Arial"/>
          <w:sz w:val="24"/>
          <w:szCs w:val="24"/>
        </w:rPr>
      </w:pPr>
      <w:r w:rsidRPr="00D14C42">
        <w:rPr>
          <w:rFonts w:ascii="Arial" w:hAnsi="Arial" w:cs="Arial"/>
          <w:sz w:val="24"/>
          <w:szCs w:val="24"/>
          <w:lang w:val="en-US"/>
        </w:rPr>
        <w:t xml:space="preserve">The use of the GROW model could support with the employee development research has found that the GROW model is the most used model for supporting both behavioral and cognitive change (Panchal and Riddell, 2020). </w:t>
      </w:r>
    </w:p>
    <w:p w14:paraId="65850EC2" w14:textId="5CA1AAA5" w:rsidR="00B652D2" w:rsidRPr="00D14C42" w:rsidRDefault="00B652D2" w:rsidP="00B652D2">
      <w:pPr>
        <w:rPr>
          <w:rFonts w:ascii="Arial" w:hAnsi="Arial" w:cs="Arial"/>
          <w:sz w:val="24"/>
          <w:szCs w:val="24"/>
        </w:rPr>
      </w:pPr>
      <w:r w:rsidRPr="00D14C42">
        <w:rPr>
          <w:rFonts w:ascii="Arial" w:hAnsi="Arial" w:cs="Arial"/>
          <w:sz w:val="24"/>
          <w:szCs w:val="24"/>
        </w:rPr>
        <w:t xml:space="preserve">Coaching and mentoring are a crucial role for you as line managers. The behaviours which you demonstrate such as encouragement, emotional support and engagement with your employees creates a safe environment, one where employees feel they can trust and grow without judgement. This is known as Psychological safety and employees will openly share ideas, thoughts or even concerns with their leaders (Grean </w:t>
      </w:r>
      <w:r w:rsidR="00605CFA" w:rsidRPr="00D14C42">
        <w:rPr>
          <w:rFonts w:ascii="Arial" w:hAnsi="Arial" w:cs="Arial"/>
          <w:i/>
          <w:iCs/>
          <w:sz w:val="24"/>
          <w:szCs w:val="24"/>
        </w:rPr>
        <w:t>et al</w:t>
      </w:r>
      <w:r w:rsidRPr="00D14C42">
        <w:rPr>
          <w:rFonts w:ascii="Arial" w:hAnsi="Arial" w:cs="Arial"/>
          <w:sz w:val="24"/>
          <w:szCs w:val="24"/>
        </w:rPr>
        <w:t>, 2019).</w:t>
      </w:r>
    </w:p>
    <w:p w14:paraId="3C940DEE" w14:textId="7CF6114A" w:rsidR="00B652D2" w:rsidRPr="00D14C42" w:rsidRDefault="00B652D2" w:rsidP="00B652D2">
      <w:pPr>
        <w:rPr>
          <w:rFonts w:ascii="Arial" w:hAnsi="Arial" w:cs="Arial"/>
          <w:sz w:val="24"/>
          <w:szCs w:val="24"/>
          <w:lang w:val="en-US"/>
        </w:rPr>
      </w:pPr>
      <w:r w:rsidRPr="00D14C42">
        <w:rPr>
          <w:rFonts w:ascii="Arial" w:hAnsi="Arial" w:cs="Arial"/>
          <w:sz w:val="24"/>
          <w:szCs w:val="24"/>
          <w:lang w:val="en-US"/>
        </w:rPr>
        <w:t xml:space="preserve">(Lee,2023) confirms that </w:t>
      </w:r>
      <w:r w:rsidR="00E00C8A" w:rsidRPr="00D14C42">
        <w:rPr>
          <w:rFonts w:ascii="Arial" w:hAnsi="Arial" w:cs="Arial"/>
          <w:sz w:val="24"/>
          <w:szCs w:val="24"/>
          <w:lang w:val="en-US"/>
        </w:rPr>
        <w:t>l</w:t>
      </w:r>
      <w:r w:rsidRPr="00D14C42">
        <w:rPr>
          <w:rFonts w:ascii="Arial" w:hAnsi="Arial" w:cs="Arial"/>
          <w:sz w:val="24"/>
          <w:szCs w:val="24"/>
          <w:lang w:val="en-US"/>
        </w:rPr>
        <w:t>ine manager should be the ones who are clear in the vision for their team be able to identify purpose and communicate goals to the team. Line managers should create autonomy amongst their team empowering t</w:t>
      </w:r>
      <w:r w:rsidR="00E00C8A" w:rsidRPr="00D14C42">
        <w:rPr>
          <w:rFonts w:ascii="Arial" w:hAnsi="Arial" w:cs="Arial"/>
          <w:sz w:val="24"/>
          <w:szCs w:val="24"/>
          <w:lang w:val="en-US"/>
        </w:rPr>
        <w:t>hem</w:t>
      </w:r>
      <w:r w:rsidRPr="00D14C42">
        <w:rPr>
          <w:rFonts w:ascii="Arial" w:hAnsi="Arial" w:cs="Arial"/>
          <w:sz w:val="24"/>
          <w:szCs w:val="24"/>
          <w:lang w:val="en-US"/>
        </w:rPr>
        <w:t xml:space="preserve"> to think about the purpose and impact and how they reach the organisations strategic goals (Morris, 2021). Line managers should invest in employees and understand how to support with their performance. Line managers should actively promote inclusion and diversity within their teams allowing employees to feel valued within the team and promote a sense of belonging. Literature from Nachmias </w:t>
      </w:r>
      <w:r w:rsidR="00605CFA" w:rsidRPr="00D14C42">
        <w:rPr>
          <w:rFonts w:ascii="Arial" w:hAnsi="Arial" w:cs="Arial"/>
          <w:i/>
          <w:iCs/>
          <w:sz w:val="24"/>
          <w:szCs w:val="24"/>
          <w:lang w:val="en-US"/>
        </w:rPr>
        <w:t>et al</w:t>
      </w:r>
      <w:r w:rsidRPr="00D14C42">
        <w:rPr>
          <w:rFonts w:ascii="Arial" w:hAnsi="Arial" w:cs="Arial"/>
          <w:sz w:val="24"/>
          <w:szCs w:val="24"/>
          <w:lang w:val="en-US"/>
        </w:rPr>
        <w:t xml:space="preserve"> (2022) indicated that line managers have a critical role in managing diversity within their teams which should not be underestimated.  However, one of the biggest factors for consideration should be a line managers ability to be agile, they need to adapt their style and be in a position to embrace change and be prepared to continuously work on their Leadership skills</w:t>
      </w:r>
      <w:r w:rsidR="001E696E" w:rsidRPr="00D14C42">
        <w:rPr>
          <w:rFonts w:ascii="Arial" w:hAnsi="Arial" w:cs="Arial"/>
          <w:sz w:val="24"/>
          <w:szCs w:val="24"/>
          <w:lang w:val="en-US"/>
        </w:rPr>
        <w:t>.</w:t>
      </w:r>
    </w:p>
    <w:p w14:paraId="7AE9E988" w14:textId="0C8E296F" w:rsidR="001E696E" w:rsidRPr="00D14C42" w:rsidRDefault="001E696E" w:rsidP="00B652D2">
      <w:pPr>
        <w:rPr>
          <w:rFonts w:ascii="Arial" w:hAnsi="Arial" w:cs="Arial"/>
          <w:b/>
          <w:bCs/>
          <w:i/>
          <w:iCs/>
          <w:sz w:val="24"/>
          <w:szCs w:val="24"/>
        </w:rPr>
      </w:pPr>
      <w:r w:rsidRPr="00D14C42">
        <w:rPr>
          <w:rFonts w:ascii="Arial" w:hAnsi="Arial" w:cs="Arial"/>
          <w:b/>
          <w:bCs/>
          <w:i/>
          <w:iCs/>
          <w:sz w:val="24"/>
          <w:szCs w:val="24"/>
          <w:lang w:val="en-US"/>
        </w:rPr>
        <w:t>Ask the group for their thoughts?</w:t>
      </w:r>
    </w:p>
    <w:p w14:paraId="5EB9E03F" w14:textId="16E74685" w:rsidR="000D33A8" w:rsidRPr="00D14C42" w:rsidRDefault="000D33A8" w:rsidP="00B652D2">
      <w:pPr>
        <w:rPr>
          <w:rFonts w:ascii="Arial" w:hAnsi="Arial" w:cs="Arial"/>
          <w:sz w:val="24"/>
          <w:szCs w:val="24"/>
        </w:rPr>
      </w:pPr>
    </w:p>
    <w:p w14:paraId="16DD9D3B" w14:textId="4A7B571A" w:rsidR="00B652D2" w:rsidRPr="00D14C42" w:rsidRDefault="005F59C4" w:rsidP="000D33A8">
      <w:pPr>
        <w:rPr>
          <w:rFonts w:ascii="Arial" w:eastAsia="Calibri" w:hAnsi="Arial" w:cs="Arial"/>
          <w:kern w:val="24"/>
          <w:sz w:val="24"/>
          <w:szCs w:val="24"/>
          <w:lang w:val="en-US" w:eastAsia="en-GB"/>
          <w14:ligatures w14:val="none"/>
        </w:rPr>
      </w:pPr>
      <w:r w:rsidRPr="00D14C42">
        <w:rPr>
          <w:rFonts w:ascii="Arial" w:hAnsi="Arial" w:cs="Arial"/>
          <w:noProof/>
          <w:sz w:val="24"/>
          <w:szCs w:val="24"/>
        </w:rPr>
        <w:drawing>
          <wp:inline distT="0" distB="0" distL="0" distR="0" wp14:anchorId="108A71AC" wp14:editId="6AA30099">
            <wp:extent cx="8863330" cy="4999990"/>
            <wp:effectExtent l="0" t="0" r="0" b="0"/>
            <wp:docPr id="2045099551" name="Picture 1" descr="A group of hands holding up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99551" name="Picture 1" descr="A group of hands holding up letters&#10;&#10;Description automatically generated"/>
                    <pic:cNvPicPr/>
                  </pic:nvPicPr>
                  <pic:blipFill>
                    <a:blip r:embed="rId23"/>
                    <a:stretch>
                      <a:fillRect/>
                    </a:stretch>
                  </pic:blipFill>
                  <pic:spPr>
                    <a:xfrm>
                      <a:off x="0" y="0"/>
                      <a:ext cx="8863330" cy="4999990"/>
                    </a:xfrm>
                    <a:prstGeom prst="rect">
                      <a:avLst/>
                    </a:prstGeom>
                  </pic:spPr>
                </pic:pic>
              </a:graphicData>
            </a:graphic>
          </wp:inline>
        </w:drawing>
      </w:r>
      <w:r w:rsidR="000D33A8" w:rsidRPr="00D14C42">
        <w:rPr>
          <w:rFonts w:ascii="Arial" w:eastAsia="Calibri" w:hAnsi="Arial" w:cs="Arial"/>
          <w:kern w:val="24"/>
          <w:sz w:val="24"/>
          <w:szCs w:val="24"/>
          <w:lang w:val="en-US" w:eastAsia="en-GB"/>
          <w14:ligatures w14:val="none"/>
        </w:rPr>
        <w:t xml:space="preserve"> </w:t>
      </w:r>
      <w:r w:rsidR="00B652D2" w:rsidRPr="00D14C42">
        <w:rPr>
          <w:rFonts w:ascii="Arial" w:eastAsia="Calibri" w:hAnsi="Arial" w:cs="Arial"/>
          <w:kern w:val="24"/>
          <w:sz w:val="24"/>
          <w:szCs w:val="24"/>
          <w:lang w:val="en-US" w:eastAsia="en-GB"/>
          <w14:ligatures w14:val="none"/>
        </w:rPr>
        <w:t>Explain to the group that whilst they are a fundamental part of the organisation they themselves may need support.</w:t>
      </w:r>
    </w:p>
    <w:p w14:paraId="49C34387" w14:textId="0997AE01" w:rsidR="000D33A8" w:rsidRPr="00D14C42" w:rsidRDefault="000D33A8" w:rsidP="000D33A8">
      <w:pPr>
        <w:rPr>
          <w:rFonts w:ascii="Arial" w:hAnsi="Arial" w:cs="Arial"/>
          <w:sz w:val="24"/>
          <w:szCs w:val="24"/>
        </w:rPr>
      </w:pPr>
      <w:r w:rsidRPr="00D14C42">
        <w:rPr>
          <w:rFonts w:ascii="Arial" w:hAnsi="Arial" w:cs="Arial"/>
          <w:sz w:val="24"/>
          <w:szCs w:val="24"/>
          <w:lang w:val="en-US"/>
        </w:rPr>
        <w:t xml:space="preserve">Line managers should have regular meetings to discuss performance and linking their role to the organisational goals. Line managers are instrumental in being the advokes for the business and bridging the gap between with regards to people management (Quillam, 2024b). </w:t>
      </w:r>
    </w:p>
    <w:p w14:paraId="6302673C" w14:textId="6D8E2228" w:rsidR="000D33A8" w:rsidRPr="00D14C42" w:rsidRDefault="00B652D2" w:rsidP="000D33A8">
      <w:pPr>
        <w:rPr>
          <w:rFonts w:ascii="Arial" w:hAnsi="Arial" w:cs="Arial"/>
          <w:sz w:val="24"/>
          <w:szCs w:val="24"/>
        </w:rPr>
      </w:pPr>
      <w:r w:rsidRPr="00D14C42">
        <w:rPr>
          <w:rFonts w:ascii="Arial" w:hAnsi="Arial" w:cs="Arial"/>
          <w:sz w:val="24"/>
          <w:szCs w:val="24"/>
          <w:lang w:val="en-US"/>
        </w:rPr>
        <w:t xml:space="preserve">Line Manager can </w:t>
      </w:r>
      <w:r w:rsidR="000D33A8" w:rsidRPr="00D14C42">
        <w:rPr>
          <w:rFonts w:ascii="Arial" w:hAnsi="Arial" w:cs="Arial"/>
          <w:sz w:val="24"/>
          <w:szCs w:val="24"/>
          <w:lang w:val="en-US"/>
        </w:rPr>
        <w:t xml:space="preserve">also </w:t>
      </w:r>
      <w:r w:rsidRPr="00D14C42">
        <w:rPr>
          <w:rFonts w:ascii="Arial" w:hAnsi="Arial" w:cs="Arial"/>
          <w:sz w:val="24"/>
          <w:szCs w:val="24"/>
          <w:lang w:val="en-US"/>
        </w:rPr>
        <w:t xml:space="preserve">use </w:t>
      </w:r>
      <w:r w:rsidR="000D33A8" w:rsidRPr="00D14C42">
        <w:rPr>
          <w:rFonts w:ascii="Arial" w:hAnsi="Arial" w:cs="Arial"/>
          <w:sz w:val="24"/>
          <w:szCs w:val="24"/>
          <w:lang w:val="en-US"/>
        </w:rPr>
        <w:t>the BMS where all policies and processes are stored so if you are unsure how to progress with a situation, ensure you have the correct understanding of your role in that process.</w:t>
      </w:r>
    </w:p>
    <w:p w14:paraId="6E3F56CA" w14:textId="77777777" w:rsidR="000D33A8" w:rsidRPr="00D14C42" w:rsidRDefault="000D33A8" w:rsidP="000D33A8">
      <w:pPr>
        <w:rPr>
          <w:rFonts w:ascii="Arial" w:hAnsi="Arial" w:cs="Arial"/>
          <w:sz w:val="24"/>
          <w:szCs w:val="24"/>
        </w:rPr>
      </w:pPr>
      <w:r w:rsidRPr="00D14C42">
        <w:rPr>
          <w:rFonts w:ascii="Arial" w:hAnsi="Arial" w:cs="Arial"/>
          <w:sz w:val="24"/>
          <w:szCs w:val="24"/>
          <w:lang w:val="en-US"/>
        </w:rPr>
        <w:t>However, if you are unsure of how you should approach a situation with regards to an employee you can seek support from your HR team to ensure you acting in line with legislation and the organisations Values – Proud, driven, respectful and proud (AGC, 2022).</w:t>
      </w:r>
    </w:p>
    <w:p w14:paraId="693BBE56" w14:textId="0EF1761A" w:rsidR="005F59C4" w:rsidRPr="00D14C42" w:rsidRDefault="005F59C4" w:rsidP="000D33A8">
      <w:pPr>
        <w:rPr>
          <w:rFonts w:ascii="Arial" w:hAnsi="Arial" w:cs="Arial"/>
          <w:sz w:val="24"/>
          <w:szCs w:val="24"/>
        </w:rPr>
      </w:pPr>
    </w:p>
    <w:p w14:paraId="6B0254B1" w14:textId="668414C4" w:rsidR="000D33A8" w:rsidRPr="00D14C42" w:rsidRDefault="00AC438E" w:rsidP="000D33A8">
      <w:pPr>
        <w:rPr>
          <w:rFonts w:ascii="Arial" w:hAnsi="Arial" w:cs="Arial"/>
          <w:sz w:val="24"/>
          <w:szCs w:val="24"/>
        </w:rPr>
      </w:pPr>
      <w:r w:rsidRPr="00D14C42">
        <w:rPr>
          <w:rFonts w:ascii="Arial" w:eastAsiaTheme="minorEastAsia" w:hAnsi="Arial" w:cs="Arial"/>
          <w:noProof/>
          <w:kern w:val="24"/>
          <w:sz w:val="24"/>
          <w:szCs w:val="24"/>
          <w:lang w:val="en-US" w:eastAsia="en-GB"/>
          <w14:ligatures w14:val="none"/>
        </w:rPr>
        <w:drawing>
          <wp:inline distT="0" distB="0" distL="0" distR="0" wp14:anchorId="5E49F161" wp14:editId="40877309">
            <wp:extent cx="8863330" cy="5048250"/>
            <wp:effectExtent l="0" t="0" r="0" b="0"/>
            <wp:docPr id="1424373317" name="Picture 1" descr="A quiz time and a ques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373317" name="Picture 1" descr="A quiz time and a question&#10;&#10;Description automatically generated with medium confidence"/>
                    <pic:cNvPicPr/>
                  </pic:nvPicPr>
                  <pic:blipFill>
                    <a:blip r:embed="rId24"/>
                    <a:stretch>
                      <a:fillRect/>
                    </a:stretch>
                  </pic:blipFill>
                  <pic:spPr>
                    <a:xfrm>
                      <a:off x="0" y="0"/>
                      <a:ext cx="8863330" cy="5048250"/>
                    </a:xfrm>
                    <a:prstGeom prst="rect">
                      <a:avLst/>
                    </a:prstGeom>
                  </pic:spPr>
                </pic:pic>
              </a:graphicData>
            </a:graphic>
          </wp:inline>
        </w:drawing>
      </w:r>
      <w:r w:rsidR="000D33A8" w:rsidRPr="00D14C42">
        <w:rPr>
          <w:rFonts w:ascii="Arial" w:eastAsiaTheme="minorEastAsia" w:hAnsi="Arial" w:cs="Arial"/>
          <w:kern w:val="24"/>
          <w:sz w:val="24"/>
          <w:szCs w:val="24"/>
          <w:lang w:val="en-US" w:eastAsia="en-GB"/>
          <w14:ligatures w14:val="none"/>
        </w:rPr>
        <w:t xml:space="preserve"> </w:t>
      </w:r>
      <w:r w:rsidR="000D33A8" w:rsidRPr="00D14C42">
        <w:rPr>
          <w:rFonts w:ascii="Arial" w:hAnsi="Arial" w:cs="Arial"/>
          <w:b/>
          <w:bCs/>
          <w:i/>
          <w:iCs/>
          <w:sz w:val="24"/>
          <w:szCs w:val="24"/>
          <w:lang w:val="en-US"/>
        </w:rPr>
        <w:t>Explain to the group that we are at the end of the lunch and learn session and we are going to complete a quiz to make sure we have met our learning objectives.</w:t>
      </w:r>
      <w:r w:rsidR="00141625" w:rsidRPr="00D14C42">
        <w:rPr>
          <w:rFonts w:ascii="Arial" w:hAnsi="Arial" w:cs="Arial"/>
          <w:b/>
          <w:bCs/>
          <w:i/>
          <w:iCs/>
          <w:sz w:val="24"/>
          <w:szCs w:val="24"/>
          <w:lang w:val="en-US"/>
        </w:rPr>
        <w:t xml:space="preserve"> (Answers below)</w:t>
      </w:r>
    </w:p>
    <w:p w14:paraId="000E6E1A" w14:textId="4E169708"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 xml:space="preserve">No – Line managers are Integral to the process but not solely responsible for retention, everyone within the organisation has a part to </w:t>
      </w:r>
      <w:r w:rsidR="00AC438E" w:rsidRPr="00D14C42">
        <w:rPr>
          <w:rFonts w:ascii="Arial" w:hAnsi="Arial" w:cs="Arial"/>
          <w:sz w:val="24"/>
          <w:szCs w:val="24"/>
          <w:lang w:val="en-US"/>
        </w:rPr>
        <w:t>play.</w:t>
      </w:r>
    </w:p>
    <w:p w14:paraId="44A283C2" w14:textId="77777777"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Driving performance of the team, managing absence, recognition within the team, Coaching and mentoring of the team, creating a positive workplace culture Etc</w:t>
      </w:r>
    </w:p>
    <w:p w14:paraId="0E7DDF7E" w14:textId="2F922BA9"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 xml:space="preserve">Line managers as soon as they are recognised. </w:t>
      </w:r>
    </w:p>
    <w:p w14:paraId="5798A314" w14:textId="244C03D0"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 xml:space="preserve">Whilst the line manager has a responsibility to manage performance ultimately the employee should be driving their own performance with appropriate support. </w:t>
      </w:r>
    </w:p>
    <w:p w14:paraId="64DD6D1F" w14:textId="583EC388"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Yes – to get factual information on how the business can improve to prevent further attrition.</w:t>
      </w:r>
    </w:p>
    <w:p w14:paraId="7E97C514" w14:textId="532F39DC"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Welfare calls, signpost to support such as EAP,  Occupational Health</w:t>
      </w:r>
    </w:p>
    <w:p w14:paraId="3C7A1C4E" w14:textId="5C59F78D" w:rsidR="000D33A8" w:rsidRPr="00D14C42" w:rsidRDefault="000D33A8" w:rsidP="00AC438E">
      <w:pPr>
        <w:pStyle w:val="ListParagraph"/>
        <w:numPr>
          <w:ilvl w:val="0"/>
          <w:numId w:val="1"/>
        </w:numPr>
        <w:rPr>
          <w:rFonts w:ascii="Arial" w:hAnsi="Arial" w:cs="Arial"/>
          <w:sz w:val="24"/>
          <w:szCs w:val="24"/>
        </w:rPr>
      </w:pPr>
      <w:r w:rsidRPr="00D14C42">
        <w:rPr>
          <w:rFonts w:ascii="Arial" w:hAnsi="Arial" w:cs="Arial"/>
          <w:sz w:val="24"/>
          <w:szCs w:val="24"/>
          <w:lang w:val="en-US"/>
        </w:rPr>
        <w:t>Goals, reality, options and will</w:t>
      </w:r>
    </w:p>
    <w:p w14:paraId="58AD93D2" w14:textId="1FF6F1FA" w:rsidR="000D33A8" w:rsidRPr="00D14C42" w:rsidRDefault="00AC438E" w:rsidP="00AC438E">
      <w:pPr>
        <w:pStyle w:val="ListParagraph"/>
        <w:numPr>
          <w:ilvl w:val="0"/>
          <w:numId w:val="1"/>
        </w:numPr>
        <w:rPr>
          <w:rFonts w:ascii="Arial" w:hAnsi="Arial" w:cs="Arial"/>
          <w:sz w:val="24"/>
          <w:szCs w:val="24"/>
        </w:rPr>
      </w:pPr>
      <w:r w:rsidRPr="00D14C42">
        <w:rPr>
          <w:rFonts w:ascii="Arial" w:hAnsi="Arial" w:cs="Arial"/>
          <w:sz w:val="24"/>
          <w:szCs w:val="24"/>
          <w:lang w:val="en-US"/>
        </w:rPr>
        <w:t>Th</w:t>
      </w:r>
      <w:r w:rsidR="000D33A8" w:rsidRPr="00D14C42">
        <w:rPr>
          <w:rFonts w:ascii="Arial" w:hAnsi="Arial" w:cs="Arial"/>
          <w:sz w:val="24"/>
          <w:szCs w:val="24"/>
          <w:lang w:val="en-US"/>
        </w:rPr>
        <w:t>eir Line manager, BMS for policies and the HR function.</w:t>
      </w:r>
    </w:p>
    <w:p w14:paraId="585C2380" w14:textId="160CC2B9" w:rsidR="005F59C4" w:rsidRPr="00D14C42" w:rsidRDefault="005F59C4" w:rsidP="000D33A8">
      <w:pPr>
        <w:rPr>
          <w:rFonts w:ascii="Arial" w:hAnsi="Arial" w:cs="Arial"/>
          <w:sz w:val="24"/>
          <w:szCs w:val="24"/>
        </w:rPr>
      </w:pPr>
    </w:p>
    <w:p w14:paraId="5C190BD5" w14:textId="5F0C5A51" w:rsidR="005F59C4" w:rsidRPr="00D14C42" w:rsidRDefault="005F59C4" w:rsidP="000D33A8">
      <w:pPr>
        <w:rPr>
          <w:rFonts w:ascii="Arial" w:hAnsi="Arial" w:cs="Arial"/>
          <w:sz w:val="24"/>
          <w:szCs w:val="24"/>
        </w:rPr>
      </w:pPr>
      <w:r w:rsidRPr="00D14C42">
        <w:rPr>
          <w:rFonts w:ascii="Arial" w:hAnsi="Arial" w:cs="Arial"/>
          <w:noProof/>
          <w:sz w:val="24"/>
          <w:szCs w:val="24"/>
        </w:rPr>
        <w:drawing>
          <wp:inline distT="0" distB="0" distL="0" distR="0" wp14:anchorId="77F1BC73" wp14:editId="1FC9A5F1">
            <wp:extent cx="8863330" cy="4973320"/>
            <wp:effectExtent l="0" t="0" r="0" b="0"/>
            <wp:docPr id="2118338435" name="Picture 1" descr="A qr code and a group of hands holding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38435" name="Picture 1" descr="A qr code and a group of hands holding letters&#10;&#10;Description automatically generated"/>
                    <pic:cNvPicPr/>
                  </pic:nvPicPr>
                  <pic:blipFill>
                    <a:blip r:embed="rId25"/>
                    <a:stretch>
                      <a:fillRect/>
                    </a:stretch>
                  </pic:blipFill>
                  <pic:spPr>
                    <a:xfrm>
                      <a:off x="0" y="0"/>
                      <a:ext cx="8863330" cy="4973320"/>
                    </a:xfrm>
                    <a:prstGeom prst="rect">
                      <a:avLst/>
                    </a:prstGeom>
                  </pic:spPr>
                </pic:pic>
              </a:graphicData>
            </a:graphic>
          </wp:inline>
        </w:drawing>
      </w:r>
    </w:p>
    <w:p w14:paraId="502015E9" w14:textId="77777777" w:rsidR="00B652D2" w:rsidRPr="00D14C42" w:rsidRDefault="00B652D2" w:rsidP="000D33A8">
      <w:pPr>
        <w:rPr>
          <w:rFonts w:ascii="Arial" w:hAnsi="Arial" w:cs="Arial"/>
          <w:b/>
          <w:bCs/>
          <w:i/>
          <w:iCs/>
          <w:sz w:val="24"/>
          <w:szCs w:val="24"/>
          <w:lang w:val="en-US"/>
        </w:rPr>
      </w:pPr>
      <w:r w:rsidRPr="00D14C42">
        <w:rPr>
          <w:rFonts w:ascii="Arial" w:hAnsi="Arial" w:cs="Arial"/>
          <w:b/>
          <w:bCs/>
          <w:i/>
          <w:iCs/>
          <w:sz w:val="24"/>
          <w:szCs w:val="24"/>
          <w:lang w:val="en-US"/>
        </w:rPr>
        <w:t xml:space="preserve">Explain that </w:t>
      </w:r>
      <w:r w:rsidR="000D33A8" w:rsidRPr="00D14C42">
        <w:rPr>
          <w:rFonts w:ascii="Arial" w:hAnsi="Arial" w:cs="Arial"/>
          <w:b/>
          <w:bCs/>
          <w:i/>
          <w:iCs/>
          <w:sz w:val="24"/>
          <w:szCs w:val="24"/>
          <w:lang w:val="en-US"/>
        </w:rPr>
        <w:t>his is the end of today’s lunch and learn session</w:t>
      </w:r>
      <w:r w:rsidRPr="00D14C42">
        <w:rPr>
          <w:rFonts w:ascii="Arial" w:hAnsi="Arial" w:cs="Arial"/>
          <w:b/>
          <w:bCs/>
          <w:i/>
          <w:iCs/>
          <w:sz w:val="24"/>
          <w:szCs w:val="24"/>
          <w:lang w:val="en-US"/>
        </w:rPr>
        <w:t>.</w:t>
      </w:r>
    </w:p>
    <w:p w14:paraId="7D62050C" w14:textId="31C6FE9F" w:rsidR="000D33A8" w:rsidRPr="00D14C42" w:rsidRDefault="00B652D2" w:rsidP="000D33A8">
      <w:pPr>
        <w:rPr>
          <w:rFonts w:ascii="Arial" w:hAnsi="Arial" w:cs="Arial"/>
          <w:sz w:val="24"/>
          <w:szCs w:val="24"/>
        </w:rPr>
      </w:pPr>
      <w:r w:rsidRPr="00D14C42">
        <w:rPr>
          <w:rFonts w:ascii="Arial" w:hAnsi="Arial" w:cs="Arial"/>
          <w:sz w:val="24"/>
          <w:szCs w:val="24"/>
          <w:lang w:val="en-US"/>
        </w:rPr>
        <w:t>T</w:t>
      </w:r>
      <w:r w:rsidR="000D33A8" w:rsidRPr="00D14C42">
        <w:rPr>
          <w:rFonts w:ascii="Arial" w:hAnsi="Arial" w:cs="Arial"/>
          <w:sz w:val="24"/>
          <w:szCs w:val="24"/>
          <w:lang w:val="en-US"/>
        </w:rPr>
        <w:t xml:space="preserve">hank </w:t>
      </w:r>
      <w:r w:rsidRPr="00D14C42">
        <w:rPr>
          <w:rFonts w:ascii="Arial" w:hAnsi="Arial" w:cs="Arial"/>
          <w:sz w:val="24"/>
          <w:szCs w:val="24"/>
          <w:lang w:val="en-US"/>
        </w:rPr>
        <w:t xml:space="preserve">the managers </w:t>
      </w:r>
      <w:r w:rsidR="000D33A8" w:rsidRPr="00D14C42">
        <w:rPr>
          <w:rFonts w:ascii="Arial" w:hAnsi="Arial" w:cs="Arial"/>
          <w:sz w:val="24"/>
          <w:szCs w:val="24"/>
          <w:lang w:val="en-US"/>
        </w:rPr>
        <w:t xml:space="preserve">for attending, </w:t>
      </w:r>
      <w:r w:rsidRPr="00D14C42">
        <w:rPr>
          <w:rFonts w:ascii="Arial" w:hAnsi="Arial" w:cs="Arial"/>
          <w:sz w:val="24"/>
          <w:szCs w:val="24"/>
          <w:lang w:val="en-US"/>
        </w:rPr>
        <w:t xml:space="preserve"> explain that you </w:t>
      </w:r>
      <w:r w:rsidR="000D33A8" w:rsidRPr="00D14C42">
        <w:rPr>
          <w:rFonts w:ascii="Arial" w:hAnsi="Arial" w:cs="Arial"/>
          <w:sz w:val="24"/>
          <w:szCs w:val="24"/>
          <w:lang w:val="en-US"/>
        </w:rPr>
        <w:t xml:space="preserve">hope that </w:t>
      </w:r>
      <w:r w:rsidRPr="00D14C42">
        <w:rPr>
          <w:rFonts w:ascii="Arial" w:hAnsi="Arial" w:cs="Arial"/>
          <w:sz w:val="24"/>
          <w:szCs w:val="24"/>
          <w:lang w:val="en-US"/>
        </w:rPr>
        <w:t>they</w:t>
      </w:r>
      <w:r w:rsidR="000D33A8" w:rsidRPr="00D14C42">
        <w:rPr>
          <w:rFonts w:ascii="Arial" w:hAnsi="Arial" w:cs="Arial"/>
          <w:sz w:val="24"/>
          <w:szCs w:val="24"/>
          <w:lang w:val="en-US"/>
        </w:rPr>
        <w:t xml:space="preserve"> have learnt more about </w:t>
      </w:r>
      <w:r w:rsidRPr="00D14C42">
        <w:rPr>
          <w:rFonts w:ascii="Arial" w:hAnsi="Arial" w:cs="Arial"/>
          <w:sz w:val="24"/>
          <w:szCs w:val="24"/>
          <w:lang w:val="en-US"/>
        </w:rPr>
        <w:t>their</w:t>
      </w:r>
      <w:r w:rsidR="000D33A8" w:rsidRPr="00D14C42">
        <w:rPr>
          <w:rFonts w:ascii="Arial" w:hAnsi="Arial" w:cs="Arial"/>
          <w:sz w:val="24"/>
          <w:szCs w:val="24"/>
          <w:lang w:val="en-US"/>
        </w:rPr>
        <w:t xml:space="preserve"> role as a line manager. </w:t>
      </w:r>
      <w:r w:rsidRPr="00D14C42">
        <w:rPr>
          <w:rFonts w:ascii="Arial" w:hAnsi="Arial" w:cs="Arial"/>
          <w:sz w:val="24"/>
          <w:szCs w:val="24"/>
          <w:lang w:val="en-US"/>
        </w:rPr>
        <w:t>Ask them b</w:t>
      </w:r>
      <w:r w:rsidR="000D33A8" w:rsidRPr="00D14C42">
        <w:rPr>
          <w:rFonts w:ascii="Arial" w:hAnsi="Arial" w:cs="Arial"/>
          <w:sz w:val="24"/>
          <w:szCs w:val="24"/>
          <w:lang w:val="en-US"/>
        </w:rPr>
        <w:t xml:space="preserve">efore </w:t>
      </w:r>
      <w:r w:rsidRPr="00D14C42">
        <w:rPr>
          <w:rFonts w:ascii="Arial" w:hAnsi="Arial" w:cs="Arial"/>
          <w:sz w:val="24"/>
          <w:szCs w:val="24"/>
          <w:lang w:val="en-US"/>
        </w:rPr>
        <w:t>they</w:t>
      </w:r>
      <w:r w:rsidR="000D33A8" w:rsidRPr="00D14C42">
        <w:rPr>
          <w:rFonts w:ascii="Arial" w:hAnsi="Arial" w:cs="Arial"/>
          <w:sz w:val="24"/>
          <w:szCs w:val="24"/>
          <w:lang w:val="en-US"/>
        </w:rPr>
        <w:t xml:space="preserve"> leave today, </w:t>
      </w:r>
      <w:r w:rsidRPr="00D14C42">
        <w:rPr>
          <w:rFonts w:ascii="Arial" w:hAnsi="Arial" w:cs="Arial"/>
          <w:sz w:val="24"/>
          <w:szCs w:val="24"/>
          <w:lang w:val="en-US"/>
        </w:rPr>
        <w:t xml:space="preserve">if they will fill </w:t>
      </w:r>
      <w:r w:rsidR="000D33A8" w:rsidRPr="00D14C42">
        <w:rPr>
          <w:rFonts w:ascii="Arial" w:hAnsi="Arial" w:cs="Arial"/>
          <w:sz w:val="24"/>
          <w:szCs w:val="24"/>
          <w:lang w:val="en-US"/>
        </w:rPr>
        <w:t xml:space="preserve">in a quick survey user the QR code taking you to a </w:t>
      </w:r>
      <w:r w:rsidR="00141625" w:rsidRPr="00D14C42">
        <w:rPr>
          <w:rFonts w:ascii="Arial" w:hAnsi="Arial" w:cs="Arial"/>
          <w:sz w:val="24"/>
          <w:szCs w:val="24"/>
          <w:lang w:val="en-US"/>
        </w:rPr>
        <w:t>m</w:t>
      </w:r>
      <w:r w:rsidR="000D33A8" w:rsidRPr="00D14C42">
        <w:rPr>
          <w:rFonts w:ascii="Arial" w:hAnsi="Arial" w:cs="Arial"/>
          <w:sz w:val="24"/>
          <w:szCs w:val="24"/>
          <w:lang w:val="en-US"/>
        </w:rPr>
        <w:t>icrosoft form. There are a few questions but most importantly your honest feedback is important so we can continue to support continuous learning within the business. The last question on the form is a personal pledge from you  - one thing that you are going to change</w:t>
      </w:r>
      <w:r w:rsidR="00141625" w:rsidRPr="00D14C42">
        <w:rPr>
          <w:rFonts w:ascii="Arial" w:hAnsi="Arial" w:cs="Arial"/>
          <w:sz w:val="24"/>
          <w:szCs w:val="24"/>
          <w:lang w:val="en-US"/>
        </w:rPr>
        <w:t xml:space="preserve"> in your leadership</w:t>
      </w:r>
      <w:r w:rsidR="000D33A8" w:rsidRPr="00D14C42">
        <w:rPr>
          <w:rFonts w:ascii="Arial" w:hAnsi="Arial" w:cs="Arial"/>
          <w:sz w:val="24"/>
          <w:szCs w:val="24"/>
          <w:lang w:val="en-US"/>
        </w:rPr>
        <w:t xml:space="preserve"> following today’s session. </w:t>
      </w:r>
    </w:p>
    <w:p w14:paraId="3468A3B5" w14:textId="77777777" w:rsidR="000D33A8" w:rsidRPr="00D14C42" w:rsidRDefault="000D33A8" w:rsidP="000D33A8">
      <w:pPr>
        <w:rPr>
          <w:rFonts w:ascii="Arial" w:hAnsi="Arial" w:cs="Arial"/>
          <w:b/>
          <w:bCs/>
          <w:i/>
          <w:iCs/>
          <w:sz w:val="24"/>
          <w:szCs w:val="24"/>
        </w:rPr>
      </w:pPr>
      <w:r w:rsidRPr="00D14C42">
        <w:rPr>
          <w:rFonts w:ascii="Arial" w:hAnsi="Arial" w:cs="Arial"/>
          <w:b/>
          <w:bCs/>
          <w:i/>
          <w:iCs/>
          <w:sz w:val="24"/>
          <w:szCs w:val="24"/>
          <w:lang w:val="en-US"/>
        </w:rPr>
        <w:t xml:space="preserve">Explain that there are some resources linked that will support with further enhancing on the topics discussed today and that you will send them on after today’s session. </w:t>
      </w:r>
    </w:p>
    <w:p w14:paraId="20DFCB38" w14:textId="77777777" w:rsidR="000D33A8" w:rsidRPr="00D14C42" w:rsidRDefault="000D33A8" w:rsidP="000D33A8">
      <w:pPr>
        <w:rPr>
          <w:rFonts w:ascii="Arial" w:hAnsi="Arial" w:cs="Arial"/>
          <w:sz w:val="24"/>
          <w:szCs w:val="24"/>
        </w:rPr>
      </w:pPr>
    </w:p>
    <w:p w14:paraId="6485348F" w14:textId="2340C481" w:rsidR="005F59C4" w:rsidRPr="00D14C42" w:rsidRDefault="005F59C4" w:rsidP="000D33A8">
      <w:pPr>
        <w:tabs>
          <w:tab w:val="left" w:pos="7700"/>
        </w:tabs>
        <w:rPr>
          <w:rFonts w:ascii="Arial" w:hAnsi="Arial" w:cs="Arial"/>
          <w:sz w:val="24"/>
          <w:szCs w:val="24"/>
        </w:rPr>
      </w:pPr>
      <w:r w:rsidRPr="00D14C42">
        <w:rPr>
          <w:rFonts w:ascii="Arial" w:hAnsi="Arial" w:cs="Arial"/>
          <w:sz w:val="24"/>
          <w:szCs w:val="24"/>
        </w:rPr>
        <w:tab/>
      </w:r>
      <w:r w:rsidRPr="00D14C42">
        <w:rPr>
          <w:rFonts w:ascii="Arial" w:hAnsi="Arial" w:cs="Arial"/>
          <w:noProof/>
          <w:sz w:val="24"/>
          <w:szCs w:val="24"/>
        </w:rPr>
        <w:drawing>
          <wp:inline distT="0" distB="0" distL="0" distR="0" wp14:anchorId="06BF3F0A" wp14:editId="60BCBBE1">
            <wp:extent cx="8863330" cy="5036820"/>
            <wp:effectExtent l="0" t="0" r="0" b="0"/>
            <wp:docPr id="1628156653" name="Picture 1" descr="A hand writing on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56653" name="Picture 1" descr="A hand writing on a chalkboard&#10;&#10;Description automatically generated"/>
                    <pic:cNvPicPr/>
                  </pic:nvPicPr>
                  <pic:blipFill>
                    <a:blip r:embed="rId26"/>
                    <a:stretch>
                      <a:fillRect/>
                    </a:stretch>
                  </pic:blipFill>
                  <pic:spPr>
                    <a:xfrm>
                      <a:off x="0" y="0"/>
                      <a:ext cx="8863330" cy="5036820"/>
                    </a:xfrm>
                    <a:prstGeom prst="rect">
                      <a:avLst/>
                    </a:prstGeom>
                  </pic:spPr>
                </pic:pic>
              </a:graphicData>
            </a:graphic>
          </wp:inline>
        </w:drawing>
      </w:r>
    </w:p>
    <w:p w14:paraId="2947F5AF" w14:textId="77777777" w:rsidR="000D33A8" w:rsidRPr="00D14C42" w:rsidRDefault="000D33A8" w:rsidP="000D33A8">
      <w:pPr>
        <w:tabs>
          <w:tab w:val="left" w:pos="7700"/>
        </w:tabs>
        <w:rPr>
          <w:rFonts w:ascii="Arial" w:hAnsi="Arial" w:cs="Arial"/>
          <w:b/>
          <w:bCs/>
          <w:i/>
          <w:iCs/>
          <w:sz w:val="24"/>
          <w:szCs w:val="24"/>
        </w:rPr>
      </w:pPr>
      <w:r w:rsidRPr="00D14C42">
        <w:rPr>
          <w:rFonts w:ascii="Arial" w:hAnsi="Arial" w:cs="Arial"/>
          <w:b/>
          <w:bCs/>
          <w:i/>
          <w:iCs/>
          <w:sz w:val="24"/>
          <w:szCs w:val="24"/>
          <w:lang w:val="en-US"/>
        </w:rPr>
        <w:t>Check for questions amongst the group</w:t>
      </w:r>
    </w:p>
    <w:p w14:paraId="6489A3ED" w14:textId="590EC0A9" w:rsidR="000D33A8" w:rsidRPr="00D14C42" w:rsidRDefault="000D33A8" w:rsidP="000D33A8">
      <w:pPr>
        <w:tabs>
          <w:tab w:val="left" w:pos="7700"/>
        </w:tabs>
        <w:rPr>
          <w:rFonts w:ascii="Arial" w:hAnsi="Arial" w:cs="Arial"/>
          <w:sz w:val="24"/>
          <w:szCs w:val="24"/>
        </w:rPr>
      </w:pPr>
      <w:r w:rsidRPr="00D14C42">
        <w:rPr>
          <w:rFonts w:ascii="Arial" w:hAnsi="Arial" w:cs="Arial"/>
          <w:noProof/>
          <w:sz w:val="24"/>
          <w:szCs w:val="24"/>
        </w:rPr>
        <w:drawing>
          <wp:inline distT="0" distB="0" distL="0" distR="0" wp14:anchorId="5483B9DF" wp14:editId="51F70879">
            <wp:extent cx="8863330" cy="5008245"/>
            <wp:effectExtent l="0" t="0" r="0" b="1905"/>
            <wp:docPr id="997791246" name="Picture 1" descr="A colorful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791246" name="Picture 1" descr="A colorful text on a white background&#10;&#10;Description automatically generated"/>
                    <pic:cNvPicPr/>
                  </pic:nvPicPr>
                  <pic:blipFill>
                    <a:blip r:embed="rId27"/>
                    <a:stretch>
                      <a:fillRect/>
                    </a:stretch>
                  </pic:blipFill>
                  <pic:spPr>
                    <a:xfrm>
                      <a:off x="0" y="0"/>
                      <a:ext cx="8863330" cy="5008245"/>
                    </a:xfrm>
                    <a:prstGeom prst="rect">
                      <a:avLst/>
                    </a:prstGeom>
                  </pic:spPr>
                </pic:pic>
              </a:graphicData>
            </a:graphic>
          </wp:inline>
        </w:drawing>
      </w:r>
      <w:r w:rsidRPr="00D14C42">
        <w:rPr>
          <w:rFonts w:ascii="Arial" w:eastAsia="Calibri" w:hAnsi="Arial" w:cs="Arial"/>
          <w:sz w:val="24"/>
          <w:szCs w:val="24"/>
          <w:lang w:val="en-US" w:eastAsia="en-GB"/>
          <w14:ligatures w14:val="none"/>
        </w:rPr>
        <w:t xml:space="preserve"> </w:t>
      </w:r>
      <w:r w:rsidRPr="00D14C42">
        <w:rPr>
          <w:rFonts w:ascii="Arial" w:hAnsi="Arial" w:cs="Arial"/>
          <w:b/>
          <w:bCs/>
          <w:i/>
          <w:iCs/>
          <w:sz w:val="24"/>
          <w:szCs w:val="24"/>
          <w:lang w:val="en-US"/>
        </w:rPr>
        <w:t>Thank everyone for attending and ask If anyone would like to speak to me after the session, please let me know.</w:t>
      </w:r>
      <w:r w:rsidRPr="00D14C42">
        <w:rPr>
          <w:rFonts w:ascii="Arial" w:hAnsi="Arial" w:cs="Arial"/>
          <w:sz w:val="24"/>
          <w:szCs w:val="24"/>
          <w:lang w:val="en-US"/>
        </w:rPr>
        <w:t xml:space="preserve"> </w:t>
      </w:r>
    </w:p>
    <w:p w14:paraId="1AEB3AE2" w14:textId="0F62B6E2" w:rsidR="000D33A8" w:rsidRPr="00D14C42" w:rsidRDefault="000D33A8" w:rsidP="005F59C4">
      <w:pPr>
        <w:tabs>
          <w:tab w:val="left" w:pos="7700"/>
        </w:tabs>
        <w:rPr>
          <w:rFonts w:ascii="Arial" w:hAnsi="Arial" w:cs="Arial"/>
          <w:sz w:val="24"/>
          <w:szCs w:val="24"/>
        </w:rPr>
      </w:pPr>
    </w:p>
    <w:p w14:paraId="34F0F282" w14:textId="1A42023D" w:rsidR="005F59C4" w:rsidRPr="00D14C42" w:rsidRDefault="00AC438E" w:rsidP="005F59C4">
      <w:pPr>
        <w:jc w:val="center"/>
        <w:rPr>
          <w:rFonts w:ascii="Arial" w:hAnsi="Arial" w:cs="Arial"/>
          <w:sz w:val="24"/>
          <w:szCs w:val="24"/>
          <w:u w:val="single"/>
        </w:rPr>
      </w:pPr>
      <w:r w:rsidRPr="00D14C42">
        <w:rPr>
          <w:rFonts w:ascii="Arial" w:hAnsi="Arial" w:cs="Arial"/>
          <w:sz w:val="24"/>
          <w:szCs w:val="24"/>
          <w:u w:val="single"/>
        </w:rPr>
        <w:t>References</w:t>
      </w:r>
    </w:p>
    <w:p w14:paraId="72274DD3" w14:textId="77777777" w:rsidR="00F3760B" w:rsidRPr="00D14C42" w:rsidRDefault="00F3760B" w:rsidP="00F3760B">
      <w:pPr>
        <w:rPr>
          <w:rFonts w:ascii="Arial" w:hAnsi="Arial" w:cs="Arial"/>
          <w:sz w:val="24"/>
          <w:szCs w:val="24"/>
        </w:rPr>
      </w:pPr>
      <w:r w:rsidRPr="00D14C42">
        <w:rPr>
          <w:rFonts w:ascii="Arial" w:hAnsi="Arial" w:cs="Arial"/>
          <w:sz w:val="24"/>
          <w:szCs w:val="24"/>
        </w:rPr>
        <w:t>A</w:t>
      </w:r>
      <w:r w:rsidRPr="00D14C42">
        <w:rPr>
          <w:rFonts w:ascii="Arial" w:hAnsi="Arial" w:cs="Arial"/>
          <w:color w:val="333333"/>
          <w:sz w:val="24"/>
          <w:szCs w:val="24"/>
          <w:shd w:val="clear" w:color="auto" w:fill="FBFBFB"/>
        </w:rPr>
        <w:t xml:space="preserve"> Griffiths (2024) About Us</w:t>
      </w:r>
      <w:r w:rsidRPr="00D14C42">
        <w:rPr>
          <w:rFonts w:ascii="Arial" w:hAnsi="Arial" w:cs="Arial"/>
          <w:i/>
          <w:iCs/>
          <w:color w:val="333333"/>
          <w:sz w:val="24"/>
          <w:szCs w:val="24"/>
          <w:shd w:val="clear" w:color="auto" w:fill="FBFBFB"/>
        </w:rPr>
        <w:t>.</w:t>
      </w:r>
      <w:r w:rsidRPr="00D14C42">
        <w:rPr>
          <w:rFonts w:ascii="Arial" w:hAnsi="Arial" w:cs="Arial"/>
          <w:color w:val="333333"/>
          <w:sz w:val="24"/>
          <w:szCs w:val="24"/>
          <w:shd w:val="clear" w:color="auto" w:fill="FBFBFB"/>
        </w:rPr>
        <w:t> Available at: https://griffiths.co.uk/about-us/ (Accessed: 8th April 2024).</w:t>
      </w:r>
    </w:p>
    <w:p w14:paraId="68E18F3C" w14:textId="77777777" w:rsidR="00F3760B" w:rsidRPr="00D14C42" w:rsidRDefault="00F3760B" w:rsidP="00F3760B">
      <w:pPr>
        <w:rPr>
          <w:rStyle w:val="Hyperlink"/>
          <w:rFonts w:ascii="Arial" w:hAnsi="Arial" w:cs="Arial"/>
          <w:sz w:val="24"/>
          <w:szCs w:val="24"/>
        </w:rPr>
      </w:pPr>
      <w:r w:rsidRPr="00D14C42">
        <w:rPr>
          <w:rFonts w:ascii="Arial" w:hAnsi="Arial" w:cs="Arial"/>
          <w:color w:val="333333"/>
          <w:sz w:val="24"/>
          <w:szCs w:val="24"/>
          <w:shd w:val="clear" w:color="auto" w:fill="FBFBFB"/>
        </w:rPr>
        <w:t>ACAS (2022) </w:t>
      </w:r>
      <w:r w:rsidRPr="00D14C42">
        <w:rPr>
          <w:rFonts w:ascii="Arial" w:hAnsi="Arial" w:cs="Arial"/>
          <w:i/>
          <w:iCs/>
          <w:color w:val="333333"/>
          <w:sz w:val="24"/>
          <w:szCs w:val="24"/>
          <w:shd w:val="clear" w:color="auto" w:fill="FBFBFB"/>
        </w:rPr>
        <w:t>What reasonable adjustments are.</w:t>
      </w:r>
      <w:r w:rsidRPr="00D14C42">
        <w:rPr>
          <w:rFonts w:ascii="Arial" w:hAnsi="Arial" w:cs="Arial"/>
          <w:color w:val="333333"/>
          <w:sz w:val="24"/>
          <w:szCs w:val="24"/>
          <w:shd w:val="clear" w:color="auto" w:fill="FBFBFB"/>
        </w:rPr>
        <w:t> Available at: https://www.acas.org.uk/reasonable-adjustments (Accessed: 5th April 2024).</w:t>
      </w:r>
    </w:p>
    <w:p w14:paraId="3040ED1B"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 xml:space="preserve">ACAS (2023) </w:t>
      </w:r>
      <w:r w:rsidRPr="00D14C42">
        <w:rPr>
          <w:rFonts w:ascii="Arial" w:hAnsi="Arial" w:cs="Arial"/>
          <w:i/>
          <w:iCs/>
          <w:color w:val="333333"/>
          <w:sz w:val="24"/>
          <w:szCs w:val="24"/>
          <w:shd w:val="clear" w:color="auto" w:fill="FBFBFB"/>
        </w:rPr>
        <w:t>Creating absence policies.</w:t>
      </w:r>
      <w:r w:rsidRPr="00D14C42">
        <w:rPr>
          <w:rFonts w:ascii="Arial" w:hAnsi="Arial" w:cs="Arial"/>
          <w:color w:val="333333"/>
          <w:sz w:val="24"/>
          <w:szCs w:val="24"/>
          <w:shd w:val="clear" w:color="auto" w:fill="FBFBFB"/>
        </w:rPr>
        <w:t> Available at: https://www.acas.org.uk/creating-absence-policies (Accessed: 15th April 2024).</w:t>
      </w:r>
    </w:p>
    <w:p w14:paraId="45D4E566"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Alfes, K., Truss, C., Soane, E. C., Rees, C., &amp; Gatenby, M. (2013). The Relationship Between Line Manager Behavior, Perceived HRM Practices, and Individual Performance: Examining the Mediating Role of Engagement. </w:t>
      </w:r>
      <w:r w:rsidRPr="00D14C42">
        <w:rPr>
          <w:rFonts w:ascii="Arial" w:hAnsi="Arial" w:cs="Arial"/>
          <w:i/>
          <w:iCs/>
          <w:color w:val="3A3A3A"/>
          <w:sz w:val="24"/>
          <w:szCs w:val="24"/>
          <w:shd w:val="clear" w:color="auto" w:fill="FFFFFF"/>
        </w:rPr>
        <w:t>Human Resource Management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52</w:t>
      </w:r>
      <w:r w:rsidRPr="00D14C42">
        <w:rPr>
          <w:rFonts w:ascii="Arial" w:hAnsi="Arial" w:cs="Arial"/>
          <w:color w:val="3A3A3A"/>
          <w:sz w:val="24"/>
          <w:szCs w:val="24"/>
          <w:shd w:val="clear" w:color="auto" w:fill="FFFFFF"/>
        </w:rPr>
        <w:t xml:space="preserve">(6), 839–859. </w:t>
      </w:r>
      <w:hyperlink r:id="rId28" w:history="1">
        <w:r w:rsidRPr="00D14C42">
          <w:rPr>
            <w:rStyle w:val="Hyperlink"/>
            <w:rFonts w:ascii="Arial" w:hAnsi="Arial" w:cs="Arial"/>
            <w:sz w:val="24"/>
            <w:szCs w:val="24"/>
            <w:shd w:val="clear" w:color="auto" w:fill="FFFFFF"/>
          </w:rPr>
          <w:t>https://doi.org/10.1002/hrm.21512</w:t>
        </w:r>
      </w:hyperlink>
    </w:p>
    <w:p w14:paraId="13714390"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Anderson, B. (2023)</w:t>
      </w:r>
      <w:r w:rsidRPr="00D14C42">
        <w:rPr>
          <w:rFonts w:ascii="Arial" w:hAnsi="Arial" w:cs="Arial"/>
          <w:i/>
          <w:iCs/>
          <w:color w:val="333333"/>
          <w:sz w:val="24"/>
          <w:szCs w:val="24"/>
          <w:shd w:val="clear" w:color="auto" w:fill="FBFBFB"/>
        </w:rPr>
        <w:t> What is the 9 box model?</w:t>
      </w:r>
      <w:r w:rsidRPr="00D14C42">
        <w:rPr>
          <w:rFonts w:ascii="Arial" w:hAnsi="Arial" w:cs="Arial"/>
          <w:color w:val="333333"/>
          <w:sz w:val="24"/>
          <w:szCs w:val="24"/>
          <w:shd w:val="clear" w:color="auto" w:fill="FBFBFB"/>
        </w:rPr>
        <w:t> Available at: https://www.bamboohr.com/blog/9-box-grid (Accessed: 29th April 2024).</w:t>
      </w:r>
    </w:p>
    <w:p w14:paraId="7B39A60E"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Ayling, L. &amp; Suff, R. (2024) </w:t>
      </w:r>
      <w:r w:rsidRPr="00D14C42">
        <w:rPr>
          <w:rFonts w:ascii="Arial" w:hAnsi="Arial" w:cs="Arial"/>
          <w:i/>
          <w:iCs/>
          <w:color w:val="333333"/>
          <w:sz w:val="24"/>
          <w:szCs w:val="24"/>
          <w:shd w:val="clear" w:color="auto" w:fill="FBFBFB"/>
        </w:rPr>
        <w:t>Absence Measurement &amp; Management.</w:t>
      </w:r>
      <w:r w:rsidRPr="00D14C42">
        <w:rPr>
          <w:rFonts w:ascii="Arial" w:hAnsi="Arial" w:cs="Arial"/>
          <w:color w:val="333333"/>
          <w:sz w:val="24"/>
          <w:szCs w:val="24"/>
          <w:shd w:val="clear" w:color="auto" w:fill="FBFBFB"/>
        </w:rPr>
        <w:t> Available at: https://www.cipd.org/uk/knowledge/factsheets/absence-factsheet/ (Accessed: 14th April 2024).</w:t>
      </w:r>
    </w:p>
    <w:p w14:paraId="6DA45082" w14:textId="77777777" w:rsidR="00F3760B" w:rsidRPr="00D14C42" w:rsidRDefault="00F3760B" w:rsidP="00F3760B">
      <w:pPr>
        <w:rPr>
          <w:rFonts w:ascii="Arial" w:hAnsi="Arial" w:cs="Arial"/>
          <w:sz w:val="24"/>
          <w:szCs w:val="24"/>
          <w:u w:val="single"/>
        </w:rPr>
      </w:pPr>
      <w:r w:rsidRPr="00D14C42">
        <w:rPr>
          <w:rFonts w:ascii="Arial" w:hAnsi="Arial" w:cs="Arial"/>
          <w:color w:val="333333"/>
          <w:sz w:val="24"/>
          <w:szCs w:val="24"/>
          <w:shd w:val="clear" w:color="auto" w:fill="FBFBFB"/>
        </w:rPr>
        <w:t>Bell, J. (2024) </w:t>
      </w:r>
      <w:r w:rsidRPr="00D14C42">
        <w:rPr>
          <w:rFonts w:ascii="Arial" w:hAnsi="Arial" w:cs="Arial"/>
          <w:i/>
          <w:iCs/>
          <w:color w:val="333333"/>
          <w:sz w:val="24"/>
          <w:szCs w:val="24"/>
          <w:shd w:val="clear" w:color="auto" w:fill="FBFBFB"/>
        </w:rPr>
        <w:t>Why today's line manager's feel lost. </w:t>
      </w:r>
      <w:r w:rsidRPr="00D14C42">
        <w:rPr>
          <w:rFonts w:ascii="Arial" w:hAnsi="Arial" w:cs="Arial"/>
          <w:color w:val="333333"/>
          <w:sz w:val="24"/>
          <w:szCs w:val="24"/>
          <w:shd w:val="clear" w:color="auto" w:fill="FBFBFB"/>
        </w:rPr>
        <w:t>Available at: https://thesmartytrain.com/insights/why-todays-line-managers-feel-lost-and-what-you-can-do-about-it/#:~:text=We%20delve%20into%20some%20common%20challenges%20faced%20by,...%203%203%29%20Managers%20are%20overburdened%20by%20complexity (Accessed: 29th April 2024).</w:t>
      </w:r>
    </w:p>
    <w:p w14:paraId="53B17AF2"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Campbell, P., &amp; Evans, P. (2016). Reciprocal Benefits, Legacy and Risk: Applying Ellinger and Bostrom’s Model of Line Manager Role Identity as Facilitators of Learning. </w:t>
      </w:r>
      <w:r w:rsidRPr="00D14C42">
        <w:rPr>
          <w:rFonts w:ascii="Arial" w:hAnsi="Arial" w:cs="Arial"/>
          <w:i/>
          <w:iCs/>
          <w:color w:val="3A3A3A"/>
          <w:sz w:val="24"/>
          <w:szCs w:val="24"/>
          <w:shd w:val="clear" w:color="auto" w:fill="FFFFFF"/>
        </w:rPr>
        <w:t>European Journal of Training and Development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40</w:t>
      </w:r>
      <w:r w:rsidRPr="00D14C42">
        <w:rPr>
          <w:rFonts w:ascii="Arial" w:hAnsi="Arial" w:cs="Arial"/>
          <w:color w:val="3A3A3A"/>
          <w:sz w:val="24"/>
          <w:szCs w:val="24"/>
          <w:shd w:val="clear" w:color="auto" w:fill="FFFFFF"/>
        </w:rPr>
        <w:t xml:space="preserve">(2), 74–89. </w:t>
      </w:r>
      <w:hyperlink r:id="rId29" w:history="1">
        <w:r w:rsidRPr="00D14C42">
          <w:rPr>
            <w:rStyle w:val="Hyperlink"/>
            <w:rFonts w:ascii="Arial" w:hAnsi="Arial" w:cs="Arial"/>
            <w:sz w:val="24"/>
            <w:szCs w:val="24"/>
            <w:shd w:val="clear" w:color="auto" w:fill="FFFFFF"/>
          </w:rPr>
          <w:t>https://doi.org/10.1108/EJTD-01-2015-0007</w:t>
        </w:r>
      </w:hyperlink>
    </w:p>
    <w:p w14:paraId="5AC66928"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Carter, J. (2014) </w:t>
      </w:r>
      <w:r w:rsidRPr="00D14C42">
        <w:rPr>
          <w:rFonts w:ascii="Arial" w:hAnsi="Arial" w:cs="Arial"/>
          <w:i/>
          <w:iCs/>
          <w:color w:val="333333"/>
          <w:sz w:val="24"/>
          <w:szCs w:val="24"/>
          <w:shd w:val="clear" w:color="auto" w:fill="FBFBFB"/>
        </w:rPr>
        <w:t>Tuckman's Model - Forming, Storming, Norming and Performing.</w:t>
      </w:r>
      <w:r w:rsidRPr="00D14C42">
        <w:rPr>
          <w:rFonts w:ascii="Arial" w:hAnsi="Arial" w:cs="Arial"/>
          <w:color w:val="333333"/>
          <w:sz w:val="24"/>
          <w:szCs w:val="24"/>
          <w:shd w:val="clear" w:color="auto" w:fill="FBFBFB"/>
        </w:rPr>
        <w:t> Available at: https://teambuildingactivity.com/tuckmans-model/ (Accessed: 12th April 2024).</w:t>
      </w:r>
    </w:p>
    <w:p w14:paraId="08BD1C2B"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Channell, M. (2023)</w:t>
      </w:r>
      <w:r w:rsidRPr="00D14C42">
        <w:rPr>
          <w:rFonts w:ascii="Arial" w:hAnsi="Arial" w:cs="Arial"/>
          <w:i/>
          <w:iCs/>
          <w:color w:val="333333"/>
          <w:sz w:val="24"/>
          <w:szCs w:val="24"/>
          <w:shd w:val="clear" w:color="auto" w:fill="FBFBFB"/>
        </w:rPr>
        <w:t> What is a Line Manager: roles, responsibilities and skills .</w:t>
      </w:r>
      <w:r w:rsidRPr="00D14C42">
        <w:rPr>
          <w:rFonts w:ascii="Arial" w:hAnsi="Arial" w:cs="Arial"/>
          <w:color w:val="333333"/>
          <w:sz w:val="24"/>
          <w:szCs w:val="24"/>
          <w:shd w:val="clear" w:color="auto" w:fill="FBFBFB"/>
        </w:rPr>
        <w:t> Available at: https://www.tsw.co.uk/blog/leadership-and-management/line-manager/#:~:text=The%20line%20manager%20stands%20as%20a%20foundational%20pillar%2C,hierarchy%2C%20the%20line%20manager%20plays%20an%20essential%20role. (Accessed: 24th April 2024).</w:t>
      </w:r>
    </w:p>
    <w:p w14:paraId="59EE6208" w14:textId="77777777" w:rsidR="00F3760B" w:rsidRPr="00D14C42" w:rsidRDefault="00F3760B" w:rsidP="007C47E3">
      <w:pPr>
        <w:rPr>
          <w:rFonts w:ascii="Arial" w:hAnsi="Arial" w:cs="Arial"/>
          <w:color w:val="3A3A3A"/>
          <w:sz w:val="24"/>
          <w:szCs w:val="24"/>
          <w:shd w:val="clear" w:color="auto" w:fill="FFFFFF"/>
          <w:lang w:val="nl-NL"/>
        </w:rPr>
      </w:pPr>
      <w:r w:rsidRPr="00D14C42">
        <w:rPr>
          <w:rFonts w:ascii="Arial" w:hAnsi="Arial" w:cs="Arial"/>
          <w:color w:val="3A3A3A"/>
          <w:sz w:val="24"/>
          <w:szCs w:val="24"/>
          <w:shd w:val="clear" w:color="auto" w:fill="FFFFFF"/>
        </w:rPr>
        <w:t>Christensen, M., Innstrand, S. T., Saksvik, P. Ø., &amp; Nielsen, K. (2019). The Line Manager’s Role in Implementing Successful Organizational Interventions. </w:t>
      </w:r>
      <w:r w:rsidRPr="00D14C42">
        <w:rPr>
          <w:rFonts w:ascii="Arial" w:hAnsi="Arial" w:cs="Arial"/>
          <w:i/>
          <w:iCs/>
          <w:color w:val="3A3A3A"/>
          <w:sz w:val="24"/>
          <w:szCs w:val="24"/>
          <w:shd w:val="clear" w:color="auto" w:fill="FFFFFF"/>
        </w:rPr>
        <w:t>The Spanish Journal of Psychology</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22</w:t>
      </w:r>
      <w:r w:rsidRPr="00D14C42">
        <w:rPr>
          <w:rFonts w:ascii="Arial" w:hAnsi="Arial" w:cs="Arial"/>
          <w:color w:val="3A3A3A"/>
          <w:sz w:val="24"/>
          <w:szCs w:val="24"/>
          <w:shd w:val="clear" w:color="auto" w:fill="FFFFFF"/>
        </w:rPr>
        <w:t xml:space="preserve">, E5–E5. </w:t>
      </w:r>
      <w:hyperlink r:id="rId30" w:history="1">
        <w:r w:rsidRPr="00D14C42">
          <w:rPr>
            <w:rStyle w:val="Hyperlink"/>
            <w:rFonts w:ascii="Arial" w:hAnsi="Arial" w:cs="Arial"/>
            <w:sz w:val="24"/>
            <w:szCs w:val="24"/>
            <w:shd w:val="clear" w:color="auto" w:fill="FFFFFF"/>
            <w:lang w:val="nl-NL"/>
          </w:rPr>
          <w:t>https://doi.org/10.1017/sjp.2019.4</w:t>
        </w:r>
      </w:hyperlink>
    </w:p>
    <w:p w14:paraId="2933A087"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lang w:val="nl-NL"/>
        </w:rPr>
        <w:t xml:space="preserve">Claeys, M., Van den Broeck, A., Houkes, I., &amp; de Rijk, A. (2024). </w:t>
      </w:r>
      <w:r w:rsidRPr="00D14C42">
        <w:rPr>
          <w:rFonts w:ascii="Arial" w:hAnsi="Arial" w:cs="Arial"/>
          <w:color w:val="3A3A3A"/>
          <w:sz w:val="24"/>
          <w:szCs w:val="24"/>
          <w:shd w:val="clear" w:color="auto" w:fill="FFFFFF"/>
        </w:rPr>
        <w:t>Line Managers’ Perspectives and Responses when Employees Burn Out. </w:t>
      </w:r>
      <w:r w:rsidRPr="00D14C42">
        <w:rPr>
          <w:rFonts w:ascii="Arial" w:hAnsi="Arial" w:cs="Arial"/>
          <w:i/>
          <w:iCs/>
          <w:color w:val="3A3A3A"/>
          <w:sz w:val="24"/>
          <w:szCs w:val="24"/>
          <w:shd w:val="clear" w:color="auto" w:fill="FFFFFF"/>
        </w:rPr>
        <w:t>Journal of Occupational Rehabilitation</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34</w:t>
      </w:r>
      <w:r w:rsidRPr="00D14C42">
        <w:rPr>
          <w:rFonts w:ascii="Arial" w:hAnsi="Arial" w:cs="Arial"/>
          <w:color w:val="3A3A3A"/>
          <w:sz w:val="24"/>
          <w:szCs w:val="24"/>
          <w:shd w:val="clear" w:color="auto" w:fill="FFFFFF"/>
        </w:rPr>
        <w:t xml:space="preserve">(1), 169–179. </w:t>
      </w:r>
      <w:hyperlink r:id="rId31" w:history="1">
        <w:r w:rsidRPr="00D14C42">
          <w:rPr>
            <w:rStyle w:val="Hyperlink"/>
            <w:rFonts w:ascii="Arial" w:hAnsi="Arial" w:cs="Arial"/>
            <w:sz w:val="24"/>
            <w:szCs w:val="24"/>
            <w:shd w:val="clear" w:color="auto" w:fill="FFFFFF"/>
          </w:rPr>
          <w:t>https://doi.org/10.1007/s10926-023-10117-3#</w:t>
        </w:r>
      </w:hyperlink>
    </w:p>
    <w:p w14:paraId="3CA229CB"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Clark, D. (2022)</w:t>
      </w:r>
      <w:r w:rsidRPr="00D14C42">
        <w:rPr>
          <w:rFonts w:ascii="Arial" w:hAnsi="Arial" w:cs="Arial"/>
          <w:i/>
          <w:iCs/>
          <w:color w:val="333333"/>
          <w:sz w:val="24"/>
          <w:szCs w:val="24"/>
          <w:shd w:val="clear" w:color="auto" w:fill="FBFBFB"/>
        </w:rPr>
        <w:t> How to address factors that 'push out' employees.</w:t>
      </w:r>
      <w:r w:rsidRPr="00D14C42">
        <w:rPr>
          <w:rFonts w:ascii="Arial" w:hAnsi="Arial" w:cs="Arial"/>
          <w:color w:val="333333"/>
          <w:sz w:val="24"/>
          <w:szCs w:val="24"/>
          <w:shd w:val="clear" w:color="auto" w:fill="FBFBFB"/>
        </w:rPr>
        <w:t> Available at: https://www.linkedin.com/pulse/how-address-factors-push-out-employees-david-clark-msc (Accessed: 14th April 2024).</w:t>
      </w:r>
    </w:p>
    <w:p w14:paraId="342A26EA"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Culture at work (2024) </w:t>
      </w:r>
      <w:r w:rsidRPr="00D14C42">
        <w:rPr>
          <w:rFonts w:ascii="Arial" w:hAnsi="Arial" w:cs="Arial"/>
          <w:i/>
          <w:iCs/>
          <w:color w:val="333333"/>
          <w:sz w:val="24"/>
          <w:szCs w:val="24"/>
          <w:shd w:val="clear" w:color="auto" w:fill="FBFBFB"/>
        </w:rPr>
        <w:t>The GROW model.</w:t>
      </w:r>
      <w:r w:rsidRPr="00D14C42">
        <w:rPr>
          <w:rFonts w:ascii="Arial" w:hAnsi="Arial" w:cs="Arial"/>
          <w:color w:val="333333"/>
          <w:sz w:val="24"/>
          <w:szCs w:val="24"/>
          <w:shd w:val="clear" w:color="auto" w:fill="FBFBFB"/>
        </w:rPr>
        <w:t> Available at: https://www.coachingcultureatwork.com/the-grow-model/ (Accessed: 15th April 2024).</w:t>
      </w:r>
    </w:p>
    <w:p w14:paraId="5023B480" w14:textId="77777777" w:rsidR="00F3760B" w:rsidRPr="00D14C42" w:rsidRDefault="00F3760B" w:rsidP="007C47E3">
      <w:pPr>
        <w:rPr>
          <w:rFonts w:ascii="Arial" w:hAnsi="Arial" w:cs="Arial"/>
          <w:sz w:val="24"/>
          <w:szCs w:val="24"/>
        </w:rPr>
      </w:pPr>
      <w:r w:rsidRPr="00D14C42">
        <w:rPr>
          <w:rFonts w:ascii="Arial" w:hAnsi="Arial" w:cs="Arial"/>
          <w:color w:val="3A3A3A"/>
          <w:sz w:val="24"/>
          <w:szCs w:val="24"/>
          <w:shd w:val="clear" w:color="auto" w:fill="FFFFFF"/>
        </w:rPr>
        <w:t>Edgar, F., Geare, A., &amp; O’Kane, P. (2015). The changing dynamic of leading knowledge workers: The importance of skilled front-line managers. </w:t>
      </w:r>
      <w:r w:rsidRPr="00D14C42">
        <w:rPr>
          <w:rFonts w:ascii="Arial" w:hAnsi="Arial" w:cs="Arial"/>
          <w:i/>
          <w:iCs/>
          <w:color w:val="3A3A3A"/>
          <w:sz w:val="24"/>
          <w:szCs w:val="24"/>
          <w:shd w:val="clear" w:color="auto" w:fill="FFFFFF"/>
        </w:rPr>
        <w:t>Employee Relations</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37</w:t>
      </w:r>
      <w:r w:rsidRPr="00D14C42">
        <w:rPr>
          <w:rFonts w:ascii="Arial" w:hAnsi="Arial" w:cs="Arial"/>
          <w:color w:val="3A3A3A"/>
          <w:sz w:val="24"/>
          <w:szCs w:val="24"/>
          <w:shd w:val="clear" w:color="auto" w:fill="FFFFFF"/>
        </w:rPr>
        <w:t>(4), 487–503. https://doi.org/10.1108/ER-06-2014-0068</w:t>
      </w:r>
    </w:p>
    <w:p w14:paraId="04D07602"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Gifford, J. (2024) </w:t>
      </w:r>
      <w:r w:rsidRPr="00D14C42">
        <w:rPr>
          <w:rFonts w:ascii="Arial" w:hAnsi="Arial" w:cs="Arial"/>
          <w:i/>
          <w:iCs/>
          <w:color w:val="333333"/>
          <w:sz w:val="24"/>
          <w:szCs w:val="24"/>
          <w:shd w:val="clear" w:color="auto" w:fill="FBFBFB"/>
        </w:rPr>
        <w:t>Performance Reviews.</w:t>
      </w:r>
      <w:r w:rsidRPr="00D14C42">
        <w:rPr>
          <w:rFonts w:ascii="Arial" w:hAnsi="Arial" w:cs="Arial"/>
          <w:color w:val="333333"/>
          <w:sz w:val="24"/>
          <w:szCs w:val="24"/>
          <w:shd w:val="clear" w:color="auto" w:fill="FBFBFB"/>
        </w:rPr>
        <w:t> Available at: https://www.cipd.org/uk/knowledge/factsheets/appraisals-factsheet/ (Accessed: 4th April 2024).</w:t>
      </w:r>
    </w:p>
    <w:p w14:paraId="4C4BE698"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 xml:space="preserve">GOV (2024) </w:t>
      </w:r>
      <w:r w:rsidRPr="00D14C42">
        <w:rPr>
          <w:rFonts w:ascii="Arial" w:hAnsi="Arial" w:cs="Arial"/>
          <w:i/>
          <w:iCs/>
          <w:color w:val="333333"/>
          <w:sz w:val="24"/>
          <w:szCs w:val="24"/>
          <w:shd w:val="clear" w:color="auto" w:fill="FBFBFB"/>
        </w:rPr>
        <w:t>Being Monitored at work.</w:t>
      </w:r>
      <w:r w:rsidRPr="00D14C42">
        <w:rPr>
          <w:rFonts w:ascii="Arial" w:hAnsi="Arial" w:cs="Arial"/>
          <w:color w:val="333333"/>
          <w:sz w:val="24"/>
          <w:szCs w:val="24"/>
          <w:shd w:val="clear" w:color="auto" w:fill="FBFBFB"/>
        </w:rPr>
        <w:t> Available at: https://www.gov.uk/monitoring-work-workers-rights/email-cctv-and-other-monitoring (Accessed: 15th April 2024).</w:t>
      </w:r>
    </w:p>
    <w:p w14:paraId="16DA3415"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lang w:val="it-IT"/>
        </w:rPr>
        <w:t xml:space="preserve">Graen, G., Canedo, J. C., &amp; Grace, M. (2020). </w:t>
      </w:r>
      <w:r w:rsidRPr="00D14C42">
        <w:rPr>
          <w:rFonts w:ascii="Arial" w:hAnsi="Arial" w:cs="Arial"/>
          <w:color w:val="3A3A3A"/>
          <w:sz w:val="24"/>
          <w:szCs w:val="24"/>
          <w:shd w:val="clear" w:color="auto" w:fill="FFFFFF"/>
        </w:rPr>
        <w:t>Team coaching can enhance psychological safety and drive organizational effectiveness. </w:t>
      </w:r>
      <w:r w:rsidRPr="00D14C42">
        <w:rPr>
          <w:rFonts w:ascii="Arial" w:hAnsi="Arial" w:cs="Arial"/>
          <w:i/>
          <w:iCs/>
          <w:color w:val="3A3A3A"/>
          <w:sz w:val="24"/>
          <w:szCs w:val="24"/>
          <w:shd w:val="clear" w:color="auto" w:fill="FFFFFF"/>
        </w:rPr>
        <w:t>Organizational Dynamics</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49</w:t>
      </w:r>
      <w:r w:rsidRPr="00D14C42">
        <w:rPr>
          <w:rFonts w:ascii="Arial" w:hAnsi="Arial" w:cs="Arial"/>
          <w:color w:val="3A3A3A"/>
          <w:sz w:val="24"/>
          <w:szCs w:val="24"/>
          <w:shd w:val="clear" w:color="auto" w:fill="FFFFFF"/>
        </w:rPr>
        <w:t xml:space="preserve">(2), 100697-. </w:t>
      </w:r>
      <w:hyperlink r:id="rId32" w:history="1">
        <w:r w:rsidRPr="00D14C42">
          <w:rPr>
            <w:rStyle w:val="Hyperlink"/>
            <w:rFonts w:ascii="Arial" w:hAnsi="Arial" w:cs="Arial"/>
            <w:sz w:val="24"/>
            <w:szCs w:val="24"/>
            <w:shd w:val="clear" w:color="auto" w:fill="FFFFFF"/>
          </w:rPr>
          <w:t>https://doi.org/10.1016/j.orgdyn.2019.01.003</w:t>
        </w:r>
      </w:hyperlink>
    </w:p>
    <w:p w14:paraId="4C0CBB75"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Green, M. (2018) </w:t>
      </w:r>
      <w:r w:rsidRPr="00D14C42">
        <w:rPr>
          <w:rFonts w:ascii="Arial" w:hAnsi="Arial" w:cs="Arial"/>
          <w:i/>
          <w:iCs/>
          <w:color w:val="333333"/>
          <w:sz w:val="24"/>
          <w:szCs w:val="24"/>
          <w:shd w:val="clear" w:color="auto" w:fill="FBFBFB"/>
        </w:rPr>
        <w:t>'Something has to give' the line manager's experience of HRM.</w:t>
      </w:r>
      <w:r w:rsidRPr="00D14C42">
        <w:rPr>
          <w:rFonts w:ascii="Arial" w:hAnsi="Arial" w:cs="Arial"/>
          <w:color w:val="333333"/>
          <w:sz w:val="24"/>
          <w:szCs w:val="24"/>
          <w:shd w:val="clear" w:color="auto" w:fill="FBFBFB"/>
        </w:rPr>
        <w:t> Available at: https://www.cipd.org/uk/knowledge/bitesize-research/line-managers-hrm/ (Accessed: 4th April 2024).</w:t>
      </w:r>
      <w:r w:rsidRPr="00D14C42">
        <w:rPr>
          <w:rFonts w:ascii="Arial" w:hAnsi="Arial" w:cs="Arial"/>
          <w:sz w:val="24"/>
          <w:szCs w:val="24"/>
        </w:rPr>
        <w:t xml:space="preserve"> </w:t>
      </w:r>
    </w:p>
    <w:p w14:paraId="1F804954"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Hayden, D. (2023a)</w:t>
      </w:r>
      <w:r w:rsidRPr="00D14C42">
        <w:rPr>
          <w:rFonts w:ascii="Arial" w:hAnsi="Arial" w:cs="Arial"/>
          <w:i/>
          <w:iCs/>
          <w:color w:val="333333"/>
          <w:sz w:val="24"/>
          <w:szCs w:val="24"/>
          <w:shd w:val="clear" w:color="auto" w:fill="FBFBFB"/>
        </w:rPr>
        <w:t> Coaching and Mentoring.</w:t>
      </w:r>
      <w:r w:rsidRPr="00D14C42">
        <w:rPr>
          <w:rFonts w:ascii="Arial" w:hAnsi="Arial" w:cs="Arial"/>
          <w:color w:val="333333"/>
          <w:sz w:val="24"/>
          <w:szCs w:val="24"/>
          <w:shd w:val="clear" w:color="auto" w:fill="FBFBFB"/>
        </w:rPr>
        <w:t> Available at: https://www.cipd.org/uk/knowledge/factsheets/coaching-mentoring-factsheet/ (Accessed: 14th April 2024).</w:t>
      </w:r>
    </w:p>
    <w:p w14:paraId="1789DC7B"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Hayden, D. (2023b)</w:t>
      </w:r>
      <w:r w:rsidRPr="00D14C42">
        <w:rPr>
          <w:rFonts w:ascii="Arial" w:hAnsi="Arial" w:cs="Arial"/>
          <w:i/>
          <w:iCs/>
          <w:color w:val="333333"/>
          <w:sz w:val="24"/>
          <w:szCs w:val="24"/>
          <w:shd w:val="clear" w:color="auto" w:fill="FBFBFB"/>
        </w:rPr>
        <w:t> Coaching and Mentoring.</w:t>
      </w:r>
      <w:r w:rsidRPr="00D14C42">
        <w:rPr>
          <w:rFonts w:ascii="Arial" w:hAnsi="Arial" w:cs="Arial"/>
          <w:color w:val="333333"/>
          <w:sz w:val="24"/>
          <w:szCs w:val="24"/>
          <w:shd w:val="clear" w:color="auto" w:fill="FBFBFB"/>
        </w:rPr>
        <w:t> Available at: https://www.cipd.org/uk/knowledge/factsheets/coaching-mentoring-factsheet/ (Accessed: 14th April 2024).</w:t>
      </w:r>
    </w:p>
    <w:p w14:paraId="1EDC20AB"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Indeed (2023) </w:t>
      </w:r>
      <w:r w:rsidRPr="00D14C42">
        <w:rPr>
          <w:rFonts w:ascii="Arial" w:hAnsi="Arial" w:cs="Arial"/>
          <w:i/>
          <w:iCs/>
          <w:color w:val="333333"/>
          <w:sz w:val="24"/>
          <w:szCs w:val="24"/>
          <w:shd w:val="clear" w:color="auto" w:fill="FBFBFB"/>
        </w:rPr>
        <w:t>Positive company culture</w:t>
      </w:r>
      <w:r w:rsidRPr="00D14C42">
        <w:rPr>
          <w:rFonts w:ascii="Arial" w:hAnsi="Arial" w:cs="Arial"/>
          <w:color w:val="333333"/>
          <w:sz w:val="24"/>
          <w:szCs w:val="24"/>
          <w:shd w:val="clear" w:color="auto" w:fill="FBFBFB"/>
        </w:rPr>
        <w:t>. Available at: https://www.indeed.com/career-advice/career-development/positive-culture (Accessed: 8th April 2024).</w:t>
      </w:r>
    </w:p>
    <w:p w14:paraId="7DDE0C9F"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Kang, M., &amp; Sung, M. (2017). How symmetrical employee communication leads to employee engagement and positive employee communication behaviors: The mediation of employee-organization relationships. </w:t>
      </w:r>
      <w:r w:rsidRPr="00D14C42">
        <w:rPr>
          <w:rFonts w:ascii="Arial" w:hAnsi="Arial" w:cs="Arial"/>
          <w:i/>
          <w:iCs/>
          <w:color w:val="3A3A3A"/>
          <w:sz w:val="24"/>
          <w:szCs w:val="24"/>
          <w:shd w:val="clear" w:color="auto" w:fill="FFFFFF"/>
        </w:rPr>
        <w:t>Journal of Communication Management (London, England)</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21</w:t>
      </w:r>
      <w:r w:rsidRPr="00D14C42">
        <w:rPr>
          <w:rFonts w:ascii="Arial" w:hAnsi="Arial" w:cs="Arial"/>
          <w:color w:val="3A3A3A"/>
          <w:sz w:val="24"/>
          <w:szCs w:val="24"/>
          <w:shd w:val="clear" w:color="auto" w:fill="FFFFFF"/>
        </w:rPr>
        <w:t xml:space="preserve">(1), 82–102. </w:t>
      </w:r>
      <w:hyperlink r:id="rId33" w:history="1">
        <w:r w:rsidRPr="00D14C42">
          <w:rPr>
            <w:rStyle w:val="Hyperlink"/>
            <w:rFonts w:ascii="Arial" w:hAnsi="Arial" w:cs="Arial"/>
            <w:sz w:val="24"/>
            <w:szCs w:val="24"/>
            <w:shd w:val="clear" w:color="auto" w:fill="FFFFFF"/>
          </w:rPr>
          <w:t>https://doi.org/10.1108/JCOM-04-2016-0026</w:t>
        </w:r>
      </w:hyperlink>
    </w:p>
    <w:p w14:paraId="4A971B0F"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Kärkkäinen, R., Kinni, R.-L., Saaranen, T., &amp; Räsänen, K. (2018). Supervisors managing sickness absence and supporting return to work of employees with burnout: A membership categorization analysis. </w:t>
      </w:r>
      <w:r w:rsidRPr="00D14C42">
        <w:rPr>
          <w:rFonts w:ascii="Arial" w:hAnsi="Arial" w:cs="Arial"/>
          <w:i/>
          <w:iCs/>
          <w:color w:val="3A3A3A"/>
          <w:sz w:val="24"/>
          <w:szCs w:val="24"/>
          <w:shd w:val="clear" w:color="auto" w:fill="FFFFFF"/>
        </w:rPr>
        <w:t>Cogent Psychology</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5</w:t>
      </w:r>
      <w:r w:rsidRPr="00D14C42">
        <w:rPr>
          <w:rFonts w:ascii="Arial" w:hAnsi="Arial" w:cs="Arial"/>
          <w:color w:val="3A3A3A"/>
          <w:sz w:val="24"/>
          <w:szCs w:val="24"/>
          <w:shd w:val="clear" w:color="auto" w:fill="FFFFFF"/>
        </w:rPr>
        <w:t xml:space="preserve">(1), 1551472-. </w:t>
      </w:r>
      <w:hyperlink r:id="rId34" w:history="1">
        <w:r w:rsidRPr="00D14C42">
          <w:rPr>
            <w:rStyle w:val="Hyperlink"/>
            <w:rFonts w:ascii="Arial" w:hAnsi="Arial" w:cs="Arial"/>
            <w:sz w:val="24"/>
            <w:szCs w:val="24"/>
            <w:shd w:val="clear" w:color="auto" w:fill="FFFFFF"/>
          </w:rPr>
          <w:t>https://doi.org/10.1080/23311908.2018.1551472</w:t>
        </w:r>
      </w:hyperlink>
    </w:p>
    <w:p w14:paraId="21F5EC7D"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Kehoe, R. R., &amp; Han, J. H. (2020). An Expanded Conceptualization of Line Managers’ Involvement in Human Resource Management. </w:t>
      </w:r>
      <w:r w:rsidRPr="00D14C42">
        <w:rPr>
          <w:rFonts w:ascii="Arial" w:hAnsi="Arial" w:cs="Arial"/>
          <w:i/>
          <w:iCs/>
          <w:color w:val="3A3A3A"/>
          <w:sz w:val="24"/>
          <w:szCs w:val="24"/>
          <w:shd w:val="clear" w:color="auto" w:fill="FFFFFF"/>
        </w:rPr>
        <w:t>Journal of Applied Psychology</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105</w:t>
      </w:r>
      <w:r w:rsidRPr="00D14C42">
        <w:rPr>
          <w:rFonts w:ascii="Arial" w:hAnsi="Arial" w:cs="Arial"/>
          <w:color w:val="3A3A3A"/>
          <w:sz w:val="24"/>
          <w:szCs w:val="24"/>
          <w:shd w:val="clear" w:color="auto" w:fill="FFFFFF"/>
        </w:rPr>
        <w:t xml:space="preserve">(2), 111–129. </w:t>
      </w:r>
      <w:hyperlink r:id="rId35" w:history="1">
        <w:r w:rsidRPr="00D14C42">
          <w:rPr>
            <w:rStyle w:val="Hyperlink"/>
            <w:rFonts w:ascii="Arial" w:hAnsi="Arial" w:cs="Arial"/>
            <w:sz w:val="24"/>
            <w:szCs w:val="24"/>
            <w:shd w:val="clear" w:color="auto" w:fill="FFFFFF"/>
          </w:rPr>
          <w:t>https://doi.org/10.1037/apl0000426</w:t>
        </w:r>
      </w:hyperlink>
    </w:p>
    <w:p w14:paraId="727E294F" w14:textId="77777777" w:rsidR="00F3760B" w:rsidRPr="00D14C42" w:rsidRDefault="00F3760B" w:rsidP="00F3760B">
      <w:pPr>
        <w:rPr>
          <w:rStyle w:val="Hyperlink"/>
          <w:rFonts w:ascii="Arial" w:hAnsi="Arial" w:cs="Arial"/>
          <w:sz w:val="24"/>
          <w:szCs w:val="24"/>
        </w:rPr>
      </w:pPr>
      <w:r w:rsidRPr="00D14C42">
        <w:rPr>
          <w:rFonts w:ascii="Arial" w:hAnsi="Arial" w:cs="Arial"/>
          <w:color w:val="333333"/>
          <w:sz w:val="24"/>
          <w:szCs w:val="24"/>
          <w:shd w:val="clear" w:color="auto" w:fill="FBFBFB"/>
        </w:rPr>
        <w:t xml:space="preserve">Lead (2024) </w:t>
      </w:r>
      <w:r w:rsidRPr="00D14C42">
        <w:rPr>
          <w:rFonts w:ascii="Arial" w:hAnsi="Arial" w:cs="Arial"/>
          <w:i/>
          <w:iCs/>
          <w:color w:val="333333"/>
          <w:sz w:val="24"/>
          <w:szCs w:val="24"/>
          <w:shd w:val="clear" w:color="auto" w:fill="FBFBFB"/>
        </w:rPr>
        <w:t>The Nine box Talent Grid.</w:t>
      </w:r>
      <w:r w:rsidRPr="00D14C42">
        <w:rPr>
          <w:rFonts w:ascii="Arial" w:hAnsi="Arial" w:cs="Arial"/>
          <w:color w:val="333333"/>
          <w:sz w:val="24"/>
          <w:szCs w:val="24"/>
          <w:shd w:val="clear" w:color="auto" w:fill="FBFBFB"/>
        </w:rPr>
        <w:t> Available at: https://leadworklife.com/illustrations/the-9-box-talent-grid/ (Accessed: 18th April 2024).</w:t>
      </w:r>
    </w:p>
    <w:p w14:paraId="6D03BADA" w14:textId="491D3319"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Lee, E. (2023)</w:t>
      </w:r>
      <w:r w:rsidRPr="00D14C42">
        <w:rPr>
          <w:rFonts w:ascii="Arial" w:hAnsi="Arial" w:cs="Arial"/>
          <w:i/>
          <w:iCs/>
          <w:color w:val="333333"/>
          <w:sz w:val="24"/>
          <w:szCs w:val="24"/>
          <w:shd w:val="clear" w:color="auto" w:fill="FBFBFB"/>
        </w:rPr>
        <w:t> What is a Line Manager</w:t>
      </w:r>
      <w:r w:rsidR="00A33987">
        <w:rPr>
          <w:rFonts w:ascii="Arial" w:hAnsi="Arial" w:cs="Arial"/>
          <w:i/>
          <w:iCs/>
          <w:color w:val="333333"/>
          <w:sz w:val="24"/>
          <w:szCs w:val="24"/>
          <w:shd w:val="clear" w:color="auto" w:fill="FBFBFB"/>
        </w:rPr>
        <w:t>?</w:t>
      </w:r>
      <w:r w:rsidRPr="00D14C42">
        <w:rPr>
          <w:rFonts w:ascii="Arial" w:hAnsi="Arial" w:cs="Arial"/>
          <w:color w:val="333333"/>
          <w:sz w:val="24"/>
          <w:szCs w:val="24"/>
          <w:shd w:val="clear" w:color="auto" w:fill="FBFBFB"/>
        </w:rPr>
        <w:t> Available at: https://cpdonline.co.uk/knowledge-base/business/line-manager/(Accessed: 24th April 2024).</w:t>
      </w:r>
    </w:p>
    <w:p w14:paraId="4324207A" w14:textId="77777777" w:rsidR="00F3760B" w:rsidRPr="00D14C42" w:rsidRDefault="00F3760B" w:rsidP="007C47E3">
      <w:pPr>
        <w:rPr>
          <w:rStyle w:val="Hyperlink"/>
          <w:rFonts w:ascii="Arial" w:hAnsi="Arial" w:cs="Arial"/>
          <w:sz w:val="24"/>
          <w:szCs w:val="24"/>
          <w:shd w:val="clear" w:color="auto" w:fill="FFFFFF"/>
        </w:rPr>
      </w:pPr>
      <w:r w:rsidRPr="00D14C42">
        <w:rPr>
          <w:rFonts w:ascii="Arial" w:hAnsi="Arial" w:cs="Arial"/>
          <w:color w:val="3A3A3A"/>
          <w:sz w:val="24"/>
          <w:szCs w:val="24"/>
          <w:shd w:val="clear" w:color="auto" w:fill="FFFFFF"/>
        </w:rPr>
        <w:t>Manning, T. (2002). Strategic conversation as a tool for change. </w:t>
      </w:r>
      <w:r w:rsidRPr="00D14C42">
        <w:rPr>
          <w:rFonts w:ascii="Arial" w:hAnsi="Arial" w:cs="Arial"/>
          <w:i/>
          <w:iCs/>
          <w:color w:val="3A3A3A"/>
          <w:sz w:val="24"/>
          <w:szCs w:val="24"/>
          <w:shd w:val="clear" w:color="auto" w:fill="FFFFFF"/>
        </w:rPr>
        <w:t>Strategy &amp; Leadership</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30</w:t>
      </w:r>
      <w:r w:rsidRPr="00D14C42">
        <w:rPr>
          <w:rFonts w:ascii="Arial" w:hAnsi="Arial" w:cs="Arial"/>
          <w:color w:val="3A3A3A"/>
          <w:sz w:val="24"/>
          <w:szCs w:val="24"/>
          <w:shd w:val="clear" w:color="auto" w:fill="FFFFFF"/>
        </w:rPr>
        <w:t xml:space="preserve">(5), 35-. </w:t>
      </w:r>
      <w:hyperlink r:id="rId36" w:history="1">
        <w:r w:rsidRPr="00D14C42">
          <w:rPr>
            <w:rStyle w:val="Hyperlink"/>
            <w:rFonts w:ascii="Arial" w:hAnsi="Arial" w:cs="Arial"/>
            <w:sz w:val="24"/>
            <w:szCs w:val="24"/>
            <w:shd w:val="clear" w:color="auto" w:fill="FFFFFF"/>
          </w:rPr>
          <w:t>https://doi.org/10.1108/sl.2002.26130eab.001</w:t>
        </w:r>
      </w:hyperlink>
    </w:p>
    <w:p w14:paraId="5BFEB5B8"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McKinsey (2021) </w:t>
      </w:r>
      <w:r w:rsidRPr="00D14C42">
        <w:rPr>
          <w:rFonts w:ascii="Arial" w:hAnsi="Arial" w:cs="Arial"/>
          <w:i/>
          <w:iCs/>
          <w:color w:val="333333"/>
          <w:sz w:val="24"/>
          <w:szCs w:val="24"/>
          <w:shd w:val="clear" w:color="auto" w:fill="FBFBFB"/>
        </w:rPr>
        <w:t>Psychological safety and the critical role of leadership development.</w:t>
      </w:r>
      <w:r w:rsidRPr="00D14C42">
        <w:rPr>
          <w:rFonts w:ascii="Arial" w:hAnsi="Arial" w:cs="Arial"/>
          <w:color w:val="333333"/>
          <w:sz w:val="24"/>
          <w:szCs w:val="24"/>
          <w:shd w:val="clear" w:color="auto" w:fill="FBFBFB"/>
        </w:rPr>
        <w:t> Available at: https://www.mckinsey.com/capabilities/people-and-organizational-performance/our-insights/psychological-safety-and-the-critical-role-of-leadership-development (Accessed: 18th April 2024).</w:t>
      </w:r>
    </w:p>
    <w:p w14:paraId="558E4609"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 xml:space="preserve">McLain, D. &amp; Nelson, B. (2022) </w:t>
      </w:r>
      <w:r w:rsidRPr="00D14C42">
        <w:rPr>
          <w:rFonts w:ascii="Arial" w:hAnsi="Arial" w:cs="Arial"/>
          <w:i/>
          <w:iCs/>
          <w:color w:val="333333"/>
          <w:sz w:val="24"/>
          <w:szCs w:val="24"/>
          <w:shd w:val="clear" w:color="auto" w:fill="FBFBFB"/>
        </w:rPr>
        <w:t>How effective feedback fuels performance. Available</w:t>
      </w:r>
      <w:r w:rsidRPr="00D14C42">
        <w:rPr>
          <w:rFonts w:ascii="Arial" w:hAnsi="Arial" w:cs="Arial"/>
          <w:color w:val="333333"/>
          <w:sz w:val="24"/>
          <w:szCs w:val="24"/>
          <w:shd w:val="clear" w:color="auto" w:fill="FBFBFB"/>
        </w:rPr>
        <w:t xml:space="preserve"> at: https://www.gallup.com/workplace/357764/fast-feedback-fuels-performance.aspx (Accessed: 14th April 2024).</w:t>
      </w:r>
    </w:p>
    <w:p w14:paraId="4E219A37"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sz w:val="24"/>
          <w:szCs w:val="24"/>
        </w:rPr>
        <w:t>Møller, A. M. and Cecchini, M. (2023) ‘Same position, different roles? How professional, organizational, and public policy logics shape frontline managers’ role conceptions’, Public Management Review, pp. 1–25. doi: 10.1080/14719037.2023.2298228. -</w:t>
      </w:r>
    </w:p>
    <w:p w14:paraId="7A260CBD"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Morris, A. (2021)</w:t>
      </w:r>
      <w:r w:rsidRPr="00D14C42">
        <w:rPr>
          <w:rFonts w:ascii="Arial" w:hAnsi="Arial" w:cs="Arial"/>
          <w:i/>
          <w:iCs/>
          <w:color w:val="333333"/>
          <w:sz w:val="24"/>
          <w:szCs w:val="24"/>
          <w:shd w:val="clear" w:color="auto" w:fill="FBFBFB"/>
        </w:rPr>
        <w:t> What makes good Line Management?</w:t>
      </w:r>
      <w:r w:rsidRPr="00D14C42">
        <w:rPr>
          <w:rFonts w:ascii="Arial" w:hAnsi="Arial" w:cs="Arial"/>
          <w:color w:val="333333"/>
          <w:sz w:val="24"/>
          <w:szCs w:val="24"/>
          <w:shd w:val="clear" w:color="auto" w:fill="FBFBFB"/>
        </w:rPr>
        <w:t> Available at: https://www.davidsonmorris.com/line-manager/ (Accessed: 24th April 2024).</w:t>
      </w:r>
    </w:p>
    <w:p w14:paraId="20C3A9EB"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Mowbray, P. K., Wilkinson, A., &amp; Tse, H. H. M. (2022). Strategic or Silencing? Line Managers’ Repurposing of Employee Voice Mechanisms for High Performance. </w:t>
      </w:r>
      <w:r w:rsidRPr="00D14C42">
        <w:rPr>
          <w:rFonts w:ascii="Arial" w:hAnsi="Arial" w:cs="Arial"/>
          <w:i/>
          <w:iCs/>
          <w:color w:val="3A3A3A"/>
          <w:sz w:val="24"/>
          <w:szCs w:val="24"/>
          <w:shd w:val="clear" w:color="auto" w:fill="FFFFFF"/>
        </w:rPr>
        <w:t>British Journal of Management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33</w:t>
      </w:r>
      <w:r w:rsidRPr="00D14C42">
        <w:rPr>
          <w:rFonts w:ascii="Arial" w:hAnsi="Arial" w:cs="Arial"/>
          <w:color w:val="3A3A3A"/>
          <w:sz w:val="24"/>
          <w:szCs w:val="24"/>
          <w:shd w:val="clear" w:color="auto" w:fill="FFFFFF"/>
        </w:rPr>
        <w:t xml:space="preserve">(2), 1054–1070. </w:t>
      </w:r>
      <w:hyperlink r:id="rId37" w:history="1">
        <w:r w:rsidRPr="00D14C42">
          <w:rPr>
            <w:rStyle w:val="Hyperlink"/>
            <w:rFonts w:ascii="Arial" w:hAnsi="Arial" w:cs="Arial"/>
            <w:sz w:val="24"/>
            <w:szCs w:val="24"/>
            <w:shd w:val="clear" w:color="auto" w:fill="FFFFFF"/>
          </w:rPr>
          <w:t>https://doi.org/10.1111/1467-8551.12469</w:t>
        </w:r>
      </w:hyperlink>
    </w:p>
    <w:p w14:paraId="0D5A6E92" w14:textId="77777777" w:rsidR="00F3760B" w:rsidRPr="00D14C42" w:rsidRDefault="00F3760B" w:rsidP="007C47E3">
      <w:pPr>
        <w:rPr>
          <w:rFonts w:ascii="Arial" w:hAnsi="Arial" w:cs="Arial"/>
          <w:b/>
          <w:bCs/>
          <w:sz w:val="24"/>
          <w:szCs w:val="24"/>
          <w:u w:val="single"/>
        </w:rPr>
      </w:pPr>
      <w:r w:rsidRPr="00D14C42">
        <w:rPr>
          <w:rFonts w:ascii="Arial" w:hAnsi="Arial" w:cs="Arial"/>
          <w:color w:val="3A3A3A"/>
          <w:sz w:val="24"/>
          <w:szCs w:val="24"/>
          <w:shd w:val="clear" w:color="auto" w:fill="FFFFFF"/>
        </w:rPr>
        <w:t>Nachmias, S., Mitsakis, F., Aravopoulou, E., Rees, C. J., &amp; Kouki, A. (2022). Line managers’ perceptions of diversity management: insights from a social exchange theory perspective. </w:t>
      </w:r>
      <w:r w:rsidRPr="00D14C42">
        <w:rPr>
          <w:rFonts w:ascii="Arial" w:hAnsi="Arial" w:cs="Arial"/>
          <w:i/>
          <w:iCs/>
          <w:color w:val="3A3A3A"/>
          <w:sz w:val="24"/>
          <w:szCs w:val="24"/>
          <w:shd w:val="clear" w:color="auto" w:fill="FFFFFF"/>
        </w:rPr>
        <w:t>Employee Relations</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44</w:t>
      </w:r>
      <w:r w:rsidRPr="00D14C42">
        <w:rPr>
          <w:rFonts w:ascii="Arial" w:hAnsi="Arial" w:cs="Arial"/>
          <w:color w:val="3A3A3A"/>
          <w:sz w:val="24"/>
          <w:szCs w:val="24"/>
          <w:shd w:val="clear" w:color="auto" w:fill="FFFFFF"/>
        </w:rPr>
        <w:t>(2), 294–318. https://doi.org/10.1108/ER-12-2019-048</w:t>
      </w:r>
    </w:p>
    <w:p w14:paraId="6150947B"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O'Neill, A. (2023</w:t>
      </w:r>
      <w:r w:rsidRPr="00D14C42">
        <w:rPr>
          <w:rFonts w:ascii="Arial" w:hAnsi="Arial" w:cs="Arial"/>
          <w:i/>
          <w:iCs/>
          <w:color w:val="333333"/>
          <w:sz w:val="24"/>
          <w:szCs w:val="24"/>
          <w:shd w:val="clear" w:color="auto" w:fill="FBFBFB"/>
        </w:rPr>
        <w:t>) Line Managers are the real guardians of company culture.</w:t>
      </w:r>
      <w:r w:rsidRPr="00D14C42">
        <w:rPr>
          <w:rFonts w:ascii="Arial" w:hAnsi="Arial" w:cs="Arial"/>
          <w:color w:val="333333"/>
          <w:sz w:val="24"/>
          <w:szCs w:val="24"/>
          <w:shd w:val="clear" w:color="auto" w:fill="FBFBFB"/>
        </w:rPr>
        <w:t> Available at: https://www.hrmagazine.co.uk/content/comment/line-managers-are-the-real-guardians-of-company-culture-why-aren-t-leaders-acting-on-it (Accessed: 14th April 2024).</w:t>
      </w:r>
    </w:p>
    <w:p w14:paraId="6B5D0A6C" w14:textId="07EC4C22"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Panchal, S., &amp; Riddell, P. (2020). The GROW model: Extending the GROW coaching model to support behavioural change. </w:t>
      </w:r>
      <w:r w:rsidRPr="00D14C42">
        <w:rPr>
          <w:rFonts w:ascii="Arial" w:hAnsi="Arial" w:cs="Arial"/>
          <w:i/>
          <w:iCs/>
          <w:color w:val="3A3A3A"/>
          <w:sz w:val="24"/>
          <w:szCs w:val="24"/>
          <w:shd w:val="clear" w:color="auto" w:fill="FFFFFF"/>
        </w:rPr>
        <w:t>Coaching Psychologist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16</w:t>
      </w:r>
      <w:r w:rsidRPr="00D14C42">
        <w:rPr>
          <w:rFonts w:ascii="Arial" w:hAnsi="Arial" w:cs="Arial"/>
          <w:color w:val="3A3A3A"/>
          <w:sz w:val="24"/>
          <w:szCs w:val="24"/>
          <w:shd w:val="clear" w:color="auto" w:fill="FFFFFF"/>
        </w:rPr>
        <w:t xml:space="preserve">(2), 12–24. </w:t>
      </w:r>
      <w:hyperlink r:id="rId38" w:history="1">
        <w:r w:rsidRPr="00D14C42">
          <w:rPr>
            <w:rStyle w:val="Hyperlink"/>
            <w:rFonts w:ascii="Arial" w:hAnsi="Arial" w:cs="Arial"/>
            <w:sz w:val="24"/>
            <w:szCs w:val="24"/>
            <w:shd w:val="clear" w:color="auto" w:fill="FFFFFF"/>
          </w:rPr>
          <w:t>https://doi.org/10.53841/bpstcp.2020.16.2.12</w:t>
        </w:r>
      </w:hyperlink>
    </w:p>
    <w:p w14:paraId="6B65C5F8" w14:textId="77777777" w:rsidR="00F3760B" w:rsidRPr="00D14C42" w:rsidRDefault="00F3760B" w:rsidP="00F3760B">
      <w:pPr>
        <w:rPr>
          <w:rStyle w:val="Hyperlink"/>
          <w:rFonts w:ascii="Arial" w:hAnsi="Arial" w:cs="Arial"/>
          <w:sz w:val="24"/>
          <w:szCs w:val="24"/>
        </w:rPr>
      </w:pPr>
      <w:r w:rsidRPr="00D14C42">
        <w:rPr>
          <w:rFonts w:ascii="Arial" w:hAnsi="Arial" w:cs="Arial"/>
          <w:color w:val="333333"/>
          <w:sz w:val="24"/>
          <w:szCs w:val="24"/>
          <w:shd w:val="clear" w:color="auto" w:fill="FBFBFB"/>
        </w:rPr>
        <w:t>Quilliam, G. (2024a) </w:t>
      </w:r>
      <w:r w:rsidRPr="00D14C42">
        <w:rPr>
          <w:rFonts w:ascii="Arial" w:hAnsi="Arial" w:cs="Arial"/>
          <w:i/>
          <w:iCs/>
          <w:color w:val="333333"/>
          <w:sz w:val="24"/>
          <w:szCs w:val="24"/>
          <w:shd w:val="clear" w:color="auto" w:fill="FBFBFB"/>
        </w:rPr>
        <w:t>Line Manager Role in supporting the people profession.</w:t>
      </w:r>
      <w:r w:rsidRPr="00D14C42">
        <w:rPr>
          <w:rFonts w:ascii="Arial" w:hAnsi="Arial" w:cs="Arial"/>
          <w:color w:val="333333"/>
          <w:sz w:val="24"/>
          <w:szCs w:val="24"/>
          <w:shd w:val="clear" w:color="auto" w:fill="FBFBFB"/>
        </w:rPr>
        <w:t> Available at: https://teambuildingactivity.com/tuckmans-model/ (Accessed: 4th April 2024).</w:t>
      </w:r>
    </w:p>
    <w:p w14:paraId="3A68BB4C" w14:textId="77777777" w:rsidR="00F3760B" w:rsidRPr="00D14C42" w:rsidRDefault="00F3760B" w:rsidP="00F3760B">
      <w:pPr>
        <w:rPr>
          <w:rStyle w:val="Hyperlink"/>
          <w:rFonts w:ascii="Arial" w:hAnsi="Arial" w:cs="Arial"/>
          <w:color w:val="333333"/>
          <w:sz w:val="24"/>
          <w:szCs w:val="24"/>
          <w:u w:val="none"/>
          <w:shd w:val="clear" w:color="auto" w:fill="FBFBFB"/>
        </w:rPr>
      </w:pPr>
      <w:r w:rsidRPr="00D14C42">
        <w:rPr>
          <w:rFonts w:ascii="Arial" w:hAnsi="Arial" w:cs="Arial"/>
          <w:color w:val="333333"/>
          <w:sz w:val="24"/>
          <w:szCs w:val="24"/>
          <w:shd w:val="clear" w:color="auto" w:fill="FBFBFB"/>
        </w:rPr>
        <w:t>Quilliam, G. (2024b) </w:t>
      </w:r>
      <w:r w:rsidRPr="00D14C42">
        <w:rPr>
          <w:rFonts w:ascii="Arial" w:hAnsi="Arial" w:cs="Arial"/>
          <w:i/>
          <w:iCs/>
          <w:color w:val="333333"/>
          <w:sz w:val="24"/>
          <w:szCs w:val="24"/>
          <w:shd w:val="clear" w:color="auto" w:fill="FBFBFB"/>
        </w:rPr>
        <w:t>Line Manager Role in supporting the people profession.</w:t>
      </w:r>
      <w:r w:rsidRPr="00D14C42">
        <w:rPr>
          <w:rFonts w:ascii="Arial" w:hAnsi="Arial" w:cs="Arial"/>
          <w:color w:val="333333"/>
          <w:sz w:val="24"/>
          <w:szCs w:val="24"/>
          <w:shd w:val="clear" w:color="auto" w:fill="FBFBFB"/>
        </w:rPr>
        <w:t> Available at: https://teambuildingactivity.com/tuckmans-model/ (Accessed: 4th April 2024).</w:t>
      </w:r>
    </w:p>
    <w:p w14:paraId="5EE6245B"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Rojas, R. R. (2021). Enhancing Organizational Workgroups: A Relational View of Tuckman’s Team Development Model. </w:t>
      </w:r>
      <w:r w:rsidRPr="00D14C42">
        <w:rPr>
          <w:rFonts w:ascii="Arial" w:hAnsi="Arial" w:cs="Arial"/>
          <w:i/>
          <w:iCs/>
          <w:color w:val="3A3A3A"/>
          <w:sz w:val="24"/>
          <w:szCs w:val="24"/>
          <w:shd w:val="clear" w:color="auto" w:fill="FFFFFF"/>
        </w:rPr>
        <w:t>Organizational Cultures (Champaign, Ill. Online)</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21</w:t>
      </w:r>
      <w:r w:rsidRPr="00D14C42">
        <w:rPr>
          <w:rFonts w:ascii="Arial" w:hAnsi="Arial" w:cs="Arial"/>
          <w:color w:val="3A3A3A"/>
          <w:sz w:val="24"/>
          <w:szCs w:val="24"/>
          <w:shd w:val="clear" w:color="auto" w:fill="FFFFFF"/>
        </w:rPr>
        <w:t xml:space="preserve">(2), 103–116. </w:t>
      </w:r>
      <w:hyperlink r:id="rId39" w:history="1">
        <w:r w:rsidRPr="00D14C42">
          <w:rPr>
            <w:rStyle w:val="Hyperlink"/>
            <w:rFonts w:ascii="Arial" w:hAnsi="Arial" w:cs="Arial"/>
            <w:sz w:val="24"/>
            <w:szCs w:val="24"/>
            <w:shd w:val="clear" w:color="auto" w:fill="FFFFFF"/>
          </w:rPr>
          <w:t>https://doi.org/10.18848/2327-8013/CGP/v21i02/103-116</w:t>
        </w:r>
      </w:hyperlink>
    </w:p>
    <w:p w14:paraId="3E0D976B" w14:textId="77777777" w:rsidR="00F3760B" w:rsidRPr="00D14C42" w:rsidRDefault="00F3760B" w:rsidP="00F3760B">
      <w:pPr>
        <w:rPr>
          <w:rFonts w:ascii="Arial" w:hAnsi="Arial" w:cs="Arial"/>
          <w:sz w:val="24"/>
          <w:szCs w:val="24"/>
        </w:rPr>
      </w:pPr>
      <w:r w:rsidRPr="00D14C42">
        <w:rPr>
          <w:rFonts w:ascii="Arial" w:hAnsi="Arial" w:cs="Arial"/>
          <w:color w:val="333333"/>
          <w:sz w:val="24"/>
          <w:szCs w:val="24"/>
          <w:shd w:val="clear" w:color="auto" w:fill="FBFBFB"/>
        </w:rPr>
        <w:t>Santosh (2023)</w:t>
      </w:r>
      <w:r w:rsidRPr="00D14C42">
        <w:rPr>
          <w:rFonts w:ascii="Arial" w:hAnsi="Arial" w:cs="Arial"/>
          <w:i/>
          <w:iCs/>
          <w:color w:val="333333"/>
          <w:sz w:val="24"/>
          <w:szCs w:val="24"/>
          <w:shd w:val="clear" w:color="auto" w:fill="FBFBFB"/>
        </w:rPr>
        <w:t> How to approach exit interviews.</w:t>
      </w:r>
      <w:r w:rsidRPr="00D14C42">
        <w:rPr>
          <w:rFonts w:ascii="Arial" w:hAnsi="Arial" w:cs="Arial"/>
          <w:color w:val="333333"/>
          <w:sz w:val="24"/>
          <w:szCs w:val="24"/>
          <w:shd w:val="clear" w:color="auto" w:fill="FBFBFB"/>
        </w:rPr>
        <w:t> Available at: https://www.culturemonkey.io/employee-engagement/exit-interview-data-analysis/ (Accessed: 14th April 2024).</w:t>
      </w:r>
    </w:p>
    <w:p w14:paraId="2A76ADFA"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Sarkar, A. (2016). Is it time to do away with Annual Performance Appraisal System?: Benefits and challenges ahead. </w:t>
      </w:r>
      <w:r w:rsidRPr="00D14C42">
        <w:rPr>
          <w:rFonts w:ascii="Arial" w:hAnsi="Arial" w:cs="Arial"/>
          <w:i/>
          <w:iCs/>
          <w:color w:val="3A3A3A"/>
          <w:sz w:val="24"/>
          <w:szCs w:val="24"/>
          <w:shd w:val="clear" w:color="auto" w:fill="FFFFFF"/>
        </w:rPr>
        <w:t>Human Resource Management International Digest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24</w:t>
      </w:r>
      <w:r w:rsidRPr="00D14C42">
        <w:rPr>
          <w:rFonts w:ascii="Arial" w:hAnsi="Arial" w:cs="Arial"/>
          <w:color w:val="3A3A3A"/>
          <w:sz w:val="24"/>
          <w:szCs w:val="24"/>
          <w:shd w:val="clear" w:color="auto" w:fill="FFFFFF"/>
        </w:rPr>
        <w:t xml:space="preserve">(3), 7–10. </w:t>
      </w:r>
      <w:hyperlink r:id="rId40" w:history="1">
        <w:r w:rsidRPr="00D14C42">
          <w:rPr>
            <w:rStyle w:val="Hyperlink"/>
            <w:rFonts w:ascii="Arial" w:hAnsi="Arial" w:cs="Arial"/>
            <w:sz w:val="24"/>
            <w:szCs w:val="24"/>
            <w:shd w:val="clear" w:color="auto" w:fill="FFFFFF"/>
          </w:rPr>
          <w:t>https://doi.org/10.1108/HRMID-07-2015-0136</w:t>
        </w:r>
      </w:hyperlink>
      <w:r w:rsidRPr="00D14C42">
        <w:rPr>
          <w:rFonts w:ascii="Arial" w:hAnsi="Arial" w:cs="Arial"/>
          <w:color w:val="3A3A3A"/>
          <w:sz w:val="24"/>
          <w:szCs w:val="24"/>
          <w:shd w:val="clear" w:color="auto" w:fill="FFFFFF"/>
        </w:rPr>
        <w:t xml:space="preserve"> Lee, Q. Y., Townsend, K., &amp; Wilkinson, A. (2021). Frontline managers’ implementation of the formal and informal performance management systems. </w:t>
      </w:r>
      <w:r w:rsidRPr="00D14C42">
        <w:rPr>
          <w:rFonts w:ascii="Arial" w:hAnsi="Arial" w:cs="Arial"/>
          <w:i/>
          <w:iCs/>
          <w:color w:val="3A3A3A"/>
          <w:sz w:val="24"/>
          <w:szCs w:val="24"/>
          <w:shd w:val="clear" w:color="auto" w:fill="FFFFFF"/>
        </w:rPr>
        <w:t>Personnel Review</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50</w:t>
      </w:r>
      <w:r w:rsidRPr="00D14C42">
        <w:rPr>
          <w:rFonts w:ascii="Arial" w:hAnsi="Arial" w:cs="Arial"/>
          <w:color w:val="3A3A3A"/>
          <w:sz w:val="24"/>
          <w:szCs w:val="24"/>
          <w:shd w:val="clear" w:color="auto" w:fill="FFFFFF"/>
        </w:rPr>
        <w:t xml:space="preserve">(1), 379–398. </w:t>
      </w:r>
      <w:hyperlink r:id="rId41" w:history="1">
        <w:r w:rsidRPr="00D14C42">
          <w:rPr>
            <w:rStyle w:val="Hyperlink"/>
            <w:rFonts w:ascii="Arial" w:hAnsi="Arial" w:cs="Arial"/>
            <w:sz w:val="24"/>
            <w:szCs w:val="24"/>
            <w:shd w:val="clear" w:color="auto" w:fill="FFFFFF"/>
          </w:rPr>
          <w:t>https://doi.org/10.1108/PR-11-2019-0639</w:t>
        </w:r>
      </w:hyperlink>
    </w:p>
    <w:p w14:paraId="25FD1BF3"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 xml:space="preserve">Suff, R. (2023) </w:t>
      </w:r>
      <w:r w:rsidRPr="00D14C42">
        <w:rPr>
          <w:rFonts w:ascii="Arial" w:hAnsi="Arial" w:cs="Arial"/>
          <w:i/>
          <w:iCs/>
          <w:color w:val="333333"/>
          <w:sz w:val="24"/>
          <w:szCs w:val="24"/>
          <w:shd w:val="clear" w:color="auto" w:fill="FBFBFB"/>
        </w:rPr>
        <w:t>Wellbeing at work.</w:t>
      </w:r>
      <w:r w:rsidRPr="00D14C42">
        <w:rPr>
          <w:rFonts w:ascii="Arial" w:hAnsi="Arial" w:cs="Arial"/>
          <w:color w:val="333333"/>
          <w:sz w:val="24"/>
          <w:szCs w:val="24"/>
          <w:shd w:val="clear" w:color="auto" w:fill="FBFBFB"/>
        </w:rPr>
        <w:t> Available at: https://teambuildingactivity.com/tuckmans-model/ (Accessed: 4th April 2024).</w:t>
      </w:r>
    </w:p>
    <w:p w14:paraId="7A2601BB" w14:textId="77777777" w:rsidR="00F3760B" w:rsidRPr="00D14C42" w:rsidRDefault="00F3760B" w:rsidP="00F3760B">
      <w:pPr>
        <w:rPr>
          <w:rFonts w:ascii="Arial" w:hAnsi="Arial" w:cs="Arial"/>
          <w:color w:val="333333"/>
          <w:sz w:val="24"/>
          <w:szCs w:val="24"/>
          <w:shd w:val="clear" w:color="auto" w:fill="FBFBFB"/>
        </w:rPr>
      </w:pPr>
      <w:r w:rsidRPr="00D14C42">
        <w:rPr>
          <w:rFonts w:ascii="Arial" w:hAnsi="Arial" w:cs="Arial"/>
          <w:color w:val="333333"/>
          <w:sz w:val="24"/>
          <w:szCs w:val="24"/>
          <w:shd w:val="clear" w:color="auto" w:fill="FBFBFB"/>
        </w:rPr>
        <w:t>The Guardian (2015) </w:t>
      </w:r>
      <w:r w:rsidRPr="00D14C42">
        <w:rPr>
          <w:rFonts w:ascii="Arial" w:hAnsi="Arial" w:cs="Arial"/>
          <w:i/>
          <w:iCs/>
          <w:color w:val="333333"/>
          <w:sz w:val="24"/>
          <w:szCs w:val="24"/>
          <w:shd w:val="clear" w:color="auto" w:fill="FBFBFB"/>
        </w:rPr>
        <w:t>The do's and don’ts of workplace friendships. </w:t>
      </w:r>
      <w:r w:rsidRPr="00D14C42">
        <w:rPr>
          <w:rFonts w:ascii="Arial" w:hAnsi="Arial" w:cs="Arial"/>
          <w:color w:val="333333"/>
          <w:sz w:val="24"/>
          <w:szCs w:val="24"/>
          <w:shd w:val="clear" w:color="auto" w:fill="FBFBFB"/>
        </w:rPr>
        <w:t> Available at: https:// (Accessed: 5th April 2024).</w:t>
      </w:r>
    </w:p>
    <w:p w14:paraId="1F1D5594" w14:textId="77777777" w:rsidR="00F3760B" w:rsidRPr="00D14C42" w:rsidRDefault="00F3760B" w:rsidP="00F3760B">
      <w:pPr>
        <w:rPr>
          <w:rFonts w:ascii="Arial" w:hAnsi="Arial" w:cs="Arial"/>
          <w:sz w:val="24"/>
          <w:szCs w:val="24"/>
          <w:u w:val="single"/>
        </w:rPr>
      </w:pPr>
      <w:r w:rsidRPr="00D14C42">
        <w:rPr>
          <w:rFonts w:ascii="Arial" w:hAnsi="Arial" w:cs="Arial"/>
          <w:color w:val="333333"/>
          <w:sz w:val="24"/>
          <w:szCs w:val="24"/>
          <w:shd w:val="clear" w:color="auto" w:fill="FBFBFB"/>
        </w:rPr>
        <w:t xml:space="preserve">Thomas, D. (2024) </w:t>
      </w:r>
      <w:r w:rsidRPr="00D14C42">
        <w:rPr>
          <w:rFonts w:ascii="Arial" w:hAnsi="Arial" w:cs="Arial"/>
          <w:i/>
          <w:iCs/>
          <w:color w:val="333333"/>
          <w:sz w:val="24"/>
          <w:szCs w:val="24"/>
          <w:shd w:val="clear" w:color="auto" w:fill="FBFBFB"/>
        </w:rPr>
        <w:t>50 Wonderful friendship quotes</w:t>
      </w:r>
      <w:r w:rsidRPr="00D14C42">
        <w:rPr>
          <w:rFonts w:ascii="Arial" w:hAnsi="Arial" w:cs="Arial"/>
          <w:color w:val="333333"/>
          <w:sz w:val="24"/>
          <w:szCs w:val="24"/>
          <w:shd w:val="clear" w:color="auto" w:fill="FBFBFB"/>
        </w:rPr>
        <w:t>. Available at: https://yourpositiveoasis.com/wonderful-friendship-quotes/ (Accessed: 12th April 2024).</w:t>
      </w:r>
    </w:p>
    <w:p w14:paraId="4368BEF2" w14:textId="77777777" w:rsidR="00F3760B" w:rsidRPr="00D14C42" w:rsidRDefault="00F3760B" w:rsidP="007C47E3">
      <w:pPr>
        <w:rPr>
          <w:rStyle w:val="Hyperlink"/>
          <w:rFonts w:ascii="Arial" w:hAnsi="Arial" w:cs="Arial"/>
          <w:sz w:val="24"/>
          <w:szCs w:val="24"/>
          <w:shd w:val="clear" w:color="auto" w:fill="FFFFFF"/>
        </w:rPr>
      </w:pPr>
      <w:r w:rsidRPr="00D14C42">
        <w:rPr>
          <w:rFonts w:ascii="Arial" w:hAnsi="Arial" w:cs="Arial"/>
          <w:color w:val="3A3A3A"/>
          <w:sz w:val="24"/>
          <w:szCs w:val="24"/>
          <w:shd w:val="clear" w:color="auto" w:fill="FFFFFF"/>
        </w:rPr>
        <w:t>Tomcikova, L., &amp; Coculova, J. (2020). Leading and education of talented employees as one of the major impacts of globalization on human resources management. </w:t>
      </w:r>
      <w:r w:rsidRPr="00D14C42">
        <w:rPr>
          <w:rFonts w:ascii="Arial" w:hAnsi="Arial" w:cs="Arial"/>
          <w:i/>
          <w:iCs/>
          <w:color w:val="3A3A3A"/>
          <w:sz w:val="24"/>
          <w:szCs w:val="24"/>
          <w:shd w:val="clear" w:color="auto" w:fill="FFFFFF"/>
        </w:rPr>
        <w:t>SHS Web of Conferences</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74</w:t>
      </w:r>
      <w:r w:rsidRPr="00D14C42">
        <w:rPr>
          <w:rFonts w:ascii="Arial" w:hAnsi="Arial" w:cs="Arial"/>
          <w:color w:val="3A3A3A"/>
          <w:sz w:val="24"/>
          <w:szCs w:val="24"/>
          <w:shd w:val="clear" w:color="auto" w:fill="FFFFFF"/>
        </w:rPr>
        <w:t xml:space="preserve">, 4029-. </w:t>
      </w:r>
      <w:hyperlink r:id="rId42" w:history="1">
        <w:r w:rsidRPr="00D14C42">
          <w:rPr>
            <w:rStyle w:val="Hyperlink"/>
            <w:rFonts w:ascii="Arial" w:hAnsi="Arial" w:cs="Arial"/>
            <w:sz w:val="24"/>
            <w:szCs w:val="24"/>
            <w:shd w:val="clear" w:color="auto" w:fill="FFFFFF"/>
          </w:rPr>
          <w:t>https://doi.org/10.1051/shsconf/20207404029</w:t>
        </w:r>
      </w:hyperlink>
    </w:p>
    <w:p w14:paraId="24721BE3" w14:textId="77777777" w:rsidR="00F3760B" w:rsidRPr="00D14C42" w:rsidRDefault="00F3760B" w:rsidP="007C47E3">
      <w:pPr>
        <w:rPr>
          <w:rFonts w:ascii="Arial" w:hAnsi="Arial" w:cs="Arial"/>
          <w:color w:val="3A3A3A"/>
          <w:sz w:val="24"/>
          <w:szCs w:val="24"/>
          <w:shd w:val="clear" w:color="auto" w:fill="FFFFFF"/>
        </w:rPr>
      </w:pPr>
      <w:r w:rsidRPr="00D14C42">
        <w:rPr>
          <w:rFonts w:ascii="Arial" w:hAnsi="Arial" w:cs="Arial"/>
          <w:color w:val="3A3A3A"/>
          <w:sz w:val="24"/>
          <w:szCs w:val="24"/>
          <w:shd w:val="clear" w:color="auto" w:fill="FFFFFF"/>
        </w:rPr>
        <w:t>Townsend, K., &amp; Hutchinson, S. (2017). Line managers in industrial relations: Where are we now and where to next? </w:t>
      </w:r>
      <w:r w:rsidRPr="00D14C42">
        <w:rPr>
          <w:rFonts w:ascii="Arial" w:hAnsi="Arial" w:cs="Arial"/>
          <w:i/>
          <w:iCs/>
          <w:color w:val="3A3A3A"/>
          <w:sz w:val="24"/>
          <w:szCs w:val="24"/>
          <w:shd w:val="clear" w:color="auto" w:fill="FFFFFF"/>
        </w:rPr>
        <w:t>Journal of Industrial Relations</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59</w:t>
      </w:r>
      <w:r w:rsidRPr="00D14C42">
        <w:rPr>
          <w:rFonts w:ascii="Arial" w:hAnsi="Arial" w:cs="Arial"/>
          <w:color w:val="3A3A3A"/>
          <w:sz w:val="24"/>
          <w:szCs w:val="24"/>
          <w:shd w:val="clear" w:color="auto" w:fill="FFFFFF"/>
        </w:rPr>
        <w:t xml:space="preserve">(2), 139–152. </w:t>
      </w:r>
      <w:hyperlink r:id="rId43" w:history="1">
        <w:r w:rsidRPr="00D14C42">
          <w:rPr>
            <w:rStyle w:val="Hyperlink"/>
            <w:rFonts w:ascii="Arial" w:hAnsi="Arial" w:cs="Arial"/>
            <w:sz w:val="24"/>
            <w:szCs w:val="24"/>
            <w:shd w:val="clear" w:color="auto" w:fill="FFFFFF"/>
          </w:rPr>
          <w:t>https://doi.org/10.1177/0022185616671163</w:t>
        </w:r>
      </w:hyperlink>
    </w:p>
    <w:p w14:paraId="48A4A25D" w14:textId="77777777" w:rsidR="00F3760B" w:rsidRPr="00D14C42" w:rsidRDefault="00F3760B" w:rsidP="007C47E3">
      <w:pPr>
        <w:rPr>
          <w:rFonts w:ascii="Arial" w:hAnsi="Arial" w:cs="Arial"/>
          <w:sz w:val="24"/>
          <w:szCs w:val="24"/>
          <w:u w:val="single"/>
          <w:lang w:val="en-US"/>
        </w:rPr>
      </w:pPr>
      <w:r w:rsidRPr="00D14C42">
        <w:rPr>
          <w:rFonts w:ascii="Arial" w:hAnsi="Arial" w:cs="Arial"/>
          <w:color w:val="3A3A3A"/>
          <w:sz w:val="24"/>
          <w:szCs w:val="24"/>
          <w:shd w:val="clear" w:color="auto" w:fill="FFFFFF"/>
        </w:rPr>
        <w:t>Van Waeyenberg, T., &amp; Decramer, A. (2018a). Line managers’ AMO to manage employees’ performance: the route to effective and satisfying performance management. </w:t>
      </w:r>
      <w:r w:rsidRPr="00D14C42">
        <w:rPr>
          <w:rFonts w:ascii="Arial" w:hAnsi="Arial" w:cs="Arial"/>
          <w:i/>
          <w:iCs/>
          <w:color w:val="3A3A3A"/>
          <w:sz w:val="24"/>
          <w:szCs w:val="24"/>
          <w:shd w:val="clear" w:color="auto" w:fill="FFFFFF"/>
        </w:rPr>
        <w:t>International Journal of Human Resource Management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29</w:t>
      </w:r>
      <w:r w:rsidRPr="00D14C42">
        <w:rPr>
          <w:rFonts w:ascii="Arial" w:hAnsi="Arial" w:cs="Arial"/>
          <w:color w:val="3A3A3A"/>
          <w:sz w:val="24"/>
          <w:szCs w:val="24"/>
          <w:shd w:val="clear" w:color="auto" w:fill="FFFFFF"/>
        </w:rPr>
        <w:t>(22), 3093–3114. https://doi.org/10.1080/09585192.2018.1445656</w:t>
      </w:r>
    </w:p>
    <w:p w14:paraId="6EF5ADE3" w14:textId="77777777" w:rsidR="00F3760B" w:rsidRPr="00D14C42" w:rsidRDefault="00F3760B" w:rsidP="007C47E3">
      <w:pPr>
        <w:rPr>
          <w:rStyle w:val="Hyperlink"/>
          <w:rFonts w:ascii="Arial" w:hAnsi="Arial" w:cs="Arial"/>
          <w:sz w:val="24"/>
          <w:szCs w:val="24"/>
          <w:shd w:val="clear" w:color="auto" w:fill="FFFFFF"/>
        </w:rPr>
      </w:pPr>
      <w:r w:rsidRPr="00D14C42">
        <w:rPr>
          <w:rFonts w:ascii="Arial" w:hAnsi="Arial" w:cs="Arial"/>
          <w:color w:val="3A3A3A"/>
          <w:sz w:val="24"/>
          <w:szCs w:val="24"/>
          <w:shd w:val="clear" w:color="auto" w:fill="FFFFFF"/>
        </w:rPr>
        <w:t>Van Waeyenberg, T., &amp; Decramer, A. (2018b). Line managers’ AMO to manage employees’ performance: the route to effective and satisfying performance management. </w:t>
      </w:r>
      <w:r w:rsidRPr="00D14C42">
        <w:rPr>
          <w:rFonts w:ascii="Arial" w:hAnsi="Arial" w:cs="Arial"/>
          <w:i/>
          <w:iCs/>
          <w:color w:val="3A3A3A"/>
          <w:sz w:val="24"/>
          <w:szCs w:val="24"/>
          <w:shd w:val="clear" w:color="auto" w:fill="FFFFFF"/>
        </w:rPr>
        <w:t>International Journal of Human Resource Management</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29</w:t>
      </w:r>
      <w:r w:rsidRPr="00D14C42">
        <w:rPr>
          <w:rFonts w:ascii="Arial" w:hAnsi="Arial" w:cs="Arial"/>
          <w:color w:val="3A3A3A"/>
          <w:sz w:val="24"/>
          <w:szCs w:val="24"/>
          <w:shd w:val="clear" w:color="auto" w:fill="FFFFFF"/>
        </w:rPr>
        <w:t xml:space="preserve">(22), 3093–3114. </w:t>
      </w:r>
      <w:hyperlink r:id="rId44" w:history="1">
        <w:r w:rsidRPr="00D14C42">
          <w:rPr>
            <w:rStyle w:val="Hyperlink"/>
            <w:rFonts w:ascii="Arial" w:hAnsi="Arial" w:cs="Arial"/>
            <w:sz w:val="24"/>
            <w:szCs w:val="24"/>
            <w:shd w:val="clear" w:color="auto" w:fill="FFFFFF"/>
          </w:rPr>
          <w:t>https://doi.org/10.1080/09585192.2018.1445656</w:t>
        </w:r>
      </w:hyperlink>
    </w:p>
    <w:p w14:paraId="621CD114" w14:textId="77777777" w:rsidR="00F3760B" w:rsidRPr="00D14C42" w:rsidRDefault="00F3760B" w:rsidP="007C47E3">
      <w:pPr>
        <w:rPr>
          <w:rStyle w:val="Hyperlink"/>
          <w:rFonts w:ascii="Arial" w:hAnsi="Arial" w:cs="Arial"/>
          <w:sz w:val="24"/>
          <w:szCs w:val="24"/>
          <w:shd w:val="clear" w:color="auto" w:fill="FFFFFF"/>
          <w:lang w:val="nl-NL"/>
        </w:rPr>
      </w:pPr>
      <w:r w:rsidRPr="00D14C42">
        <w:rPr>
          <w:rFonts w:ascii="Arial" w:hAnsi="Arial" w:cs="Arial"/>
          <w:color w:val="3A3A3A"/>
          <w:sz w:val="24"/>
          <w:szCs w:val="24"/>
          <w:shd w:val="clear" w:color="auto" w:fill="FFFFFF"/>
        </w:rPr>
        <w:t xml:space="preserve">Watts, M., &amp; Corrie, S. (2022). Growing the ‘I’ and the ‘We’ in Transformational Leadership: The LEAD, LEARN &amp; GROW Model. </w:t>
      </w:r>
      <w:r w:rsidRPr="00D14C42">
        <w:rPr>
          <w:rFonts w:ascii="Arial" w:hAnsi="Arial" w:cs="Arial"/>
          <w:color w:val="3A3A3A"/>
          <w:sz w:val="24"/>
          <w:szCs w:val="24"/>
          <w:shd w:val="clear" w:color="auto" w:fill="FFFFFF"/>
          <w:lang w:val="nl-NL"/>
        </w:rPr>
        <w:t>In </w:t>
      </w:r>
      <w:r w:rsidRPr="00D14C42">
        <w:rPr>
          <w:rFonts w:ascii="Arial" w:hAnsi="Arial" w:cs="Arial"/>
          <w:i/>
          <w:iCs/>
          <w:color w:val="3A3A3A"/>
          <w:sz w:val="24"/>
          <w:szCs w:val="24"/>
          <w:shd w:val="clear" w:color="auto" w:fill="FFFFFF"/>
          <w:lang w:val="nl-NL"/>
        </w:rPr>
        <w:t>Coaching psychologist</w:t>
      </w:r>
      <w:r w:rsidRPr="00D14C42">
        <w:rPr>
          <w:rFonts w:ascii="Arial" w:hAnsi="Arial" w:cs="Arial"/>
          <w:color w:val="3A3A3A"/>
          <w:sz w:val="24"/>
          <w:szCs w:val="24"/>
          <w:shd w:val="clear" w:color="auto" w:fill="FFFFFF"/>
          <w:lang w:val="nl-NL"/>
        </w:rPr>
        <w:t xml:space="preserve"> (Vol. 9, Issue 2, pp. 86–99). </w:t>
      </w:r>
      <w:hyperlink r:id="rId45" w:history="1">
        <w:r w:rsidRPr="00D14C42">
          <w:rPr>
            <w:rStyle w:val="Hyperlink"/>
            <w:rFonts w:ascii="Arial" w:hAnsi="Arial" w:cs="Arial"/>
            <w:sz w:val="24"/>
            <w:szCs w:val="24"/>
            <w:shd w:val="clear" w:color="auto" w:fill="FFFFFF"/>
            <w:lang w:val="nl-NL"/>
          </w:rPr>
          <w:t>https://doi.org/10.1002/9781119835714.ch13</w:t>
        </w:r>
      </w:hyperlink>
    </w:p>
    <w:p w14:paraId="068DD099" w14:textId="77777777" w:rsidR="00F3760B" w:rsidRPr="00D14C42" w:rsidRDefault="00F3760B" w:rsidP="007C47E3">
      <w:pPr>
        <w:rPr>
          <w:rStyle w:val="Hyperlink"/>
          <w:rFonts w:ascii="Arial" w:hAnsi="Arial" w:cs="Arial"/>
          <w:sz w:val="24"/>
          <w:szCs w:val="24"/>
          <w:shd w:val="clear" w:color="auto" w:fill="FFFFFF"/>
        </w:rPr>
      </w:pPr>
      <w:r w:rsidRPr="00D14C42">
        <w:rPr>
          <w:rFonts w:ascii="Arial" w:hAnsi="Arial" w:cs="Arial"/>
          <w:color w:val="3A3A3A"/>
          <w:sz w:val="24"/>
          <w:szCs w:val="24"/>
          <w:shd w:val="clear" w:color="auto" w:fill="FFFFFF"/>
          <w:lang w:val="nl-NL"/>
        </w:rPr>
        <w:t xml:space="preserve">Xu, Y., Guo, W., Huang, G., &amp; Qu, C. (2023). </w:t>
      </w:r>
      <w:r w:rsidRPr="00D14C42">
        <w:rPr>
          <w:rFonts w:ascii="Arial" w:hAnsi="Arial" w:cs="Arial"/>
          <w:color w:val="3A3A3A"/>
          <w:sz w:val="24"/>
          <w:szCs w:val="24"/>
          <w:shd w:val="clear" w:color="auto" w:fill="FFFFFF"/>
        </w:rPr>
        <w:t>Adaptive learning strategies in purely observational learning. </w:t>
      </w:r>
      <w:r w:rsidRPr="00D14C42">
        <w:rPr>
          <w:rFonts w:ascii="Arial" w:hAnsi="Arial" w:cs="Arial"/>
          <w:i/>
          <w:iCs/>
          <w:color w:val="3A3A3A"/>
          <w:sz w:val="24"/>
          <w:szCs w:val="24"/>
          <w:shd w:val="clear" w:color="auto" w:fill="FFFFFF"/>
        </w:rPr>
        <w:t>Current Psychology (New Brunswick, N.J.)</w:t>
      </w:r>
      <w:r w:rsidRPr="00D14C42">
        <w:rPr>
          <w:rFonts w:ascii="Arial" w:hAnsi="Arial" w:cs="Arial"/>
          <w:color w:val="3A3A3A"/>
          <w:sz w:val="24"/>
          <w:szCs w:val="24"/>
          <w:shd w:val="clear" w:color="auto" w:fill="FFFFFF"/>
        </w:rPr>
        <w:t>, </w:t>
      </w:r>
      <w:r w:rsidRPr="00D14C42">
        <w:rPr>
          <w:rFonts w:ascii="Arial" w:hAnsi="Arial" w:cs="Arial"/>
          <w:i/>
          <w:iCs/>
          <w:color w:val="3A3A3A"/>
          <w:sz w:val="24"/>
          <w:szCs w:val="24"/>
          <w:shd w:val="clear" w:color="auto" w:fill="FFFFFF"/>
        </w:rPr>
        <w:t>42</w:t>
      </w:r>
      <w:r w:rsidRPr="00D14C42">
        <w:rPr>
          <w:rFonts w:ascii="Arial" w:hAnsi="Arial" w:cs="Arial"/>
          <w:color w:val="3A3A3A"/>
          <w:sz w:val="24"/>
          <w:szCs w:val="24"/>
          <w:shd w:val="clear" w:color="auto" w:fill="FFFFFF"/>
        </w:rPr>
        <w:t xml:space="preserve">(31), 27593–27605. </w:t>
      </w:r>
      <w:hyperlink r:id="rId46" w:history="1">
        <w:r w:rsidRPr="00D14C42">
          <w:rPr>
            <w:rStyle w:val="Hyperlink"/>
            <w:rFonts w:ascii="Arial" w:hAnsi="Arial" w:cs="Arial"/>
            <w:sz w:val="24"/>
            <w:szCs w:val="24"/>
            <w:shd w:val="clear" w:color="auto" w:fill="FFFFFF"/>
          </w:rPr>
          <w:t>https://doi.org/10.1007/s12144-022-03904-3</w:t>
        </w:r>
      </w:hyperlink>
    </w:p>
    <w:p w14:paraId="09883961" w14:textId="77777777" w:rsidR="00F3760B" w:rsidRPr="00D14C42" w:rsidRDefault="00F3760B" w:rsidP="007C47E3">
      <w:pPr>
        <w:rPr>
          <w:rFonts w:ascii="Arial" w:hAnsi="Arial" w:cs="Arial"/>
          <w:sz w:val="24"/>
          <w:szCs w:val="24"/>
        </w:rPr>
      </w:pPr>
      <w:r w:rsidRPr="00D14C42">
        <w:rPr>
          <w:rFonts w:ascii="Arial" w:hAnsi="Arial" w:cs="Arial"/>
          <w:sz w:val="24"/>
          <w:szCs w:val="24"/>
        </w:rPr>
        <w:t>Young, J. (2023) Health and wellbeing at work 2023: Views of employees. London: Chartered Institute of Personnel and Development.</w:t>
      </w:r>
    </w:p>
    <w:p w14:paraId="2B00B6F1" w14:textId="77777777" w:rsidR="007C47E3" w:rsidRPr="00D14C42" w:rsidRDefault="007C47E3" w:rsidP="007C47E3">
      <w:pPr>
        <w:rPr>
          <w:rFonts w:ascii="Arial" w:hAnsi="Arial" w:cs="Arial"/>
          <w:color w:val="3A3A3A"/>
          <w:sz w:val="24"/>
          <w:szCs w:val="24"/>
          <w:shd w:val="clear" w:color="auto" w:fill="FFFFFF"/>
        </w:rPr>
      </w:pPr>
    </w:p>
    <w:p w14:paraId="7D5E8DDA" w14:textId="77777777" w:rsidR="007C47E3" w:rsidRPr="00D14C42" w:rsidRDefault="007C47E3" w:rsidP="007C47E3">
      <w:pPr>
        <w:rPr>
          <w:rFonts w:ascii="Arial" w:hAnsi="Arial" w:cs="Arial"/>
          <w:color w:val="3A3A3A"/>
          <w:sz w:val="24"/>
          <w:szCs w:val="24"/>
          <w:shd w:val="clear" w:color="auto" w:fill="FFFFFF"/>
        </w:rPr>
      </w:pPr>
    </w:p>
    <w:p w14:paraId="46879F46" w14:textId="77777777" w:rsidR="007C47E3" w:rsidRPr="00D14C42" w:rsidRDefault="007C47E3" w:rsidP="007C47E3">
      <w:pPr>
        <w:rPr>
          <w:rFonts w:ascii="Arial" w:hAnsi="Arial" w:cs="Arial"/>
          <w:color w:val="3A3A3A"/>
          <w:sz w:val="24"/>
          <w:szCs w:val="24"/>
          <w:shd w:val="clear" w:color="auto" w:fill="FFFFFF"/>
        </w:rPr>
      </w:pPr>
    </w:p>
    <w:p w14:paraId="3B62713B" w14:textId="77777777" w:rsidR="007C47E3" w:rsidRPr="00D14C42" w:rsidRDefault="007C47E3" w:rsidP="007C47E3">
      <w:pPr>
        <w:rPr>
          <w:rFonts w:ascii="Arial" w:hAnsi="Arial" w:cs="Arial"/>
          <w:color w:val="333333"/>
          <w:sz w:val="24"/>
          <w:szCs w:val="24"/>
          <w:shd w:val="clear" w:color="auto" w:fill="EAEAEA"/>
        </w:rPr>
      </w:pPr>
    </w:p>
    <w:p w14:paraId="6076783C" w14:textId="77777777" w:rsidR="007C47E3" w:rsidRPr="00D14C42" w:rsidRDefault="007C47E3" w:rsidP="007C47E3">
      <w:pPr>
        <w:rPr>
          <w:rFonts w:ascii="Arial" w:hAnsi="Arial" w:cs="Arial"/>
          <w:color w:val="3A3A3A"/>
          <w:sz w:val="24"/>
          <w:szCs w:val="24"/>
          <w:shd w:val="clear" w:color="auto" w:fill="FFFFFF"/>
        </w:rPr>
      </w:pPr>
    </w:p>
    <w:p w14:paraId="5BF782A3" w14:textId="77777777" w:rsidR="007C47E3" w:rsidRPr="00D14C42" w:rsidRDefault="007C47E3" w:rsidP="007C47E3">
      <w:pPr>
        <w:rPr>
          <w:rFonts w:ascii="Arial" w:hAnsi="Arial" w:cs="Arial"/>
          <w:color w:val="3A3A3A"/>
          <w:sz w:val="24"/>
          <w:szCs w:val="24"/>
          <w:shd w:val="clear" w:color="auto" w:fill="FFFFFF"/>
        </w:rPr>
      </w:pPr>
    </w:p>
    <w:p w14:paraId="0A654832" w14:textId="77777777" w:rsidR="00AC438E" w:rsidRPr="00D14C42" w:rsidRDefault="00AC438E" w:rsidP="005F59C4">
      <w:pPr>
        <w:jc w:val="center"/>
        <w:rPr>
          <w:rFonts w:ascii="Arial" w:hAnsi="Arial" w:cs="Arial"/>
          <w:sz w:val="24"/>
          <w:szCs w:val="24"/>
          <w:u w:val="single"/>
        </w:rPr>
      </w:pPr>
    </w:p>
    <w:sectPr w:rsidR="00AC438E" w:rsidRPr="00D14C42" w:rsidSect="00E46D1A">
      <w:pgSz w:w="16838" w:h="11906" w:orient="landscape"/>
      <w:pgMar w:top="1440" w:right="1440" w:bottom="1440" w:left="1440" w:header="708" w:footer="708" w:gutter="0"/>
      <w:pgBorders w:offsetFrom="page">
        <w:top w:val="single" w:sz="4" w:space="24" w:color="FF0000"/>
        <w:left w:val="single" w:sz="4" w:space="24" w:color="FF0000"/>
        <w:bottom w:val="single" w:sz="4" w:space="24" w:color="FF0000"/>
        <w:right w:val="single" w:sz="4" w:space="24" w:color="FF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03A0A" w14:textId="77777777" w:rsidR="00E46D1A" w:rsidRDefault="00E46D1A" w:rsidP="00073155">
      <w:pPr>
        <w:spacing w:after="0" w:line="240" w:lineRule="auto"/>
      </w:pPr>
      <w:r>
        <w:separator/>
      </w:r>
    </w:p>
  </w:endnote>
  <w:endnote w:type="continuationSeparator" w:id="0">
    <w:p w14:paraId="6B04FE14" w14:textId="77777777" w:rsidR="00E46D1A" w:rsidRDefault="00E46D1A" w:rsidP="00073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otham">
    <w:altName w:val="Calibri"/>
    <w:charset w:val="00"/>
    <w:family w:val="auto"/>
    <w:pitch w:val="variable"/>
    <w:sig w:usb0="800000A7" w:usb1="00000000" w:usb2="00000000" w:usb3="00000000" w:csb0="00000009"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71835" w14:textId="77777777" w:rsidR="00E46D1A" w:rsidRDefault="00E46D1A" w:rsidP="00073155">
      <w:pPr>
        <w:spacing w:after="0" w:line="240" w:lineRule="auto"/>
      </w:pPr>
      <w:r>
        <w:separator/>
      </w:r>
    </w:p>
  </w:footnote>
  <w:footnote w:type="continuationSeparator" w:id="0">
    <w:p w14:paraId="59688C41" w14:textId="77777777" w:rsidR="00E46D1A" w:rsidRDefault="00E46D1A" w:rsidP="00073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82C30"/>
    <w:multiLevelType w:val="hybridMultilevel"/>
    <w:tmpl w:val="F126E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594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155"/>
    <w:rsid w:val="000514D0"/>
    <w:rsid w:val="00052CE2"/>
    <w:rsid w:val="00073155"/>
    <w:rsid w:val="000731B1"/>
    <w:rsid w:val="000D103F"/>
    <w:rsid w:val="000D1826"/>
    <w:rsid w:val="000D33A8"/>
    <w:rsid w:val="00101DDF"/>
    <w:rsid w:val="00141625"/>
    <w:rsid w:val="001A0C05"/>
    <w:rsid w:val="001A5518"/>
    <w:rsid w:val="001E1B0B"/>
    <w:rsid w:val="001E696E"/>
    <w:rsid w:val="00230AC3"/>
    <w:rsid w:val="00266E3C"/>
    <w:rsid w:val="00291F22"/>
    <w:rsid w:val="00354851"/>
    <w:rsid w:val="004D69C6"/>
    <w:rsid w:val="005715E8"/>
    <w:rsid w:val="005D6B94"/>
    <w:rsid w:val="005D76C1"/>
    <w:rsid w:val="005F59C4"/>
    <w:rsid w:val="00605CFA"/>
    <w:rsid w:val="00684A03"/>
    <w:rsid w:val="00697ADA"/>
    <w:rsid w:val="006F6452"/>
    <w:rsid w:val="00714C77"/>
    <w:rsid w:val="007C47E3"/>
    <w:rsid w:val="007C5DA7"/>
    <w:rsid w:val="007D0AD0"/>
    <w:rsid w:val="007F628A"/>
    <w:rsid w:val="00813950"/>
    <w:rsid w:val="008A3AC5"/>
    <w:rsid w:val="008B1947"/>
    <w:rsid w:val="00952F3E"/>
    <w:rsid w:val="00956D95"/>
    <w:rsid w:val="009D166E"/>
    <w:rsid w:val="00A05057"/>
    <w:rsid w:val="00A33987"/>
    <w:rsid w:val="00A5653B"/>
    <w:rsid w:val="00AC438E"/>
    <w:rsid w:val="00B53B58"/>
    <w:rsid w:val="00B652D2"/>
    <w:rsid w:val="00BD0E63"/>
    <w:rsid w:val="00D14C42"/>
    <w:rsid w:val="00D42CCA"/>
    <w:rsid w:val="00DC06B4"/>
    <w:rsid w:val="00E00C8A"/>
    <w:rsid w:val="00E360E6"/>
    <w:rsid w:val="00E46D1A"/>
    <w:rsid w:val="00E72CFB"/>
    <w:rsid w:val="00E85615"/>
    <w:rsid w:val="00EF6848"/>
    <w:rsid w:val="00F3760B"/>
    <w:rsid w:val="00F74941"/>
    <w:rsid w:val="00FA460F"/>
    <w:rsid w:val="00FF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0C8AB"/>
  <w15:chartTrackingRefBased/>
  <w15:docId w15:val="{BA4DB58A-5B64-4CCB-BDB3-945439C5F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3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155"/>
  </w:style>
  <w:style w:type="paragraph" w:styleId="Footer">
    <w:name w:val="footer"/>
    <w:basedOn w:val="Normal"/>
    <w:link w:val="FooterChar"/>
    <w:uiPriority w:val="99"/>
    <w:unhideWhenUsed/>
    <w:rsid w:val="00073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155"/>
  </w:style>
  <w:style w:type="paragraph" w:styleId="NormalWeb">
    <w:name w:val="Normal (Web)"/>
    <w:basedOn w:val="Normal"/>
    <w:uiPriority w:val="99"/>
    <w:semiHidden/>
    <w:unhideWhenUsed/>
    <w:rsid w:val="000D33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AC438E"/>
    <w:pPr>
      <w:ind w:left="720"/>
      <w:contextualSpacing/>
    </w:pPr>
  </w:style>
  <w:style w:type="paragraph" w:customStyle="1" w:styleId="FC1">
    <w:name w:val="FC 1"/>
    <w:link w:val="FC1Char"/>
    <w:qFormat/>
    <w:rsid w:val="00AC438E"/>
    <w:pPr>
      <w:spacing w:after="0" w:line="240" w:lineRule="auto"/>
    </w:pPr>
    <w:rPr>
      <w:rFonts w:ascii="Gotham" w:hAnsi="Gotham"/>
      <w:b/>
      <w:bCs/>
      <w:color w:val="000000" w:themeColor="text1"/>
      <w:spacing w:val="-40"/>
      <w:sz w:val="96"/>
      <w:szCs w:val="96"/>
    </w:rPr>
  </w:style>
  <w:style w:type="character" w:customStyle="1" w:styleId="FC1Char">
    <w:name w:val="FC 1 Char"/>
    <w:basedOn w:val="DefaultParagraphFont"/>
    <w:link w:val="FC1"/>
    <w:rsid w:val="00AC438E"/>
    <w:rPr>
      <w:rFonts w:ascii="Gotham" w:hAnsi="Gotham"/>
      <w:b/>
      <w:bCs/>
      <w:color w:val="000000" w:themeColor="text1"/>
      <w:spacing w:val="-40"/>
      <w:sz w:val="96"/>
      <w:szCs w:val="96"/>
    </w:rPr>
  </w:style>
  <w:style w:type="character" w:styleId="Hyperlink">
    <w:name w:val="Hyperlink"/>
    <w:basedOn w:val="DefaultParagraphFont"/>
    <w:uiPriority w:val="99"/>
    <w:unhideWhenUsed/>
    <w:rsid w:val="007C47E3"/>
    <w:rPr>
      <w:color w:val="0563C1" w:themeColor="hyperlink"/>
      <w:u w:val="single"/>
    </w:rPr>
  </w:style>
  <w:style w:type="character" w:styleId="UnresolvedMention">
    <w:name w:val="Unresolved Mention"/>
    <w:basedOn w:val="DefaultParagraphFont"/>
    <w:uiPriority w:val="99"/>
    <w:semiHidden/>
    <w:unhideWhenUsed/>
    <w:rsid w:val="007C47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10787">
      <w:bodyDiv w:val="1"/>
      <w:marLeft w:val="0"/>
      <w:marRight w:val="0"/>
      <w:marTop w:val="0"/>
      <w:marBottom w:val="0"/>
      <w:divBdr>
        <w:top w:val="none" w:sz="0" w:space="0" w:color="auto"/>
        <w:left w:val="none" w:sz="0" w:space="0" w:color="auto"/>
        <w:bottom w:val="none" w:sz="0" w:space="0" w:color="auto"/>
        <w:right w:val="none" w:sz="0" w:space="0" w:color="auto"/>
      </w:divBdr>
    </w:div>
    <w:div w:id="338851978">
      <w:bodyDiv w:val="1"/>
      <w:marLeft w:val="0"/>
      <w:marRight w:val="0"/>
      <w:marTop w:val="0"/>
      <w:marBottom w:val="0"/>
      <w:divBdr>
        <w:top w:val="none" w:sz="0" w:space="0" w:color="auto"/>
        <w:left w:val="none" w:sz="0" w:space="0" w:color="auto"/>
        <w:bottom w:val="none" w:sz="0" w:space="0" w:color="auto"/>
        <w:right w:val="none" w:sz="0" w:space="0" w:color="auto"/>
      </w:divBdr>
    </w:div>
    <w:div w:id="474572094">
      <w:bodyDiv w:val="1"/>
      <w:marLeft w:val="0"/>
      <w:marRight w:val="0"/>
      <w:marTop w:val="0"/>
      <w:marBottom w:val="0"/>
      <w:divBdr>
        <w:top w:val="none" w:sz="0" w:space="0" w:color="auto"/>
        <w:left w:val="none" w:sz="0" w:space="0" w:color="auto"/>
        <w:bottom w:val="none" w:sz="0" w:space="0" w:color="auto"/>
        <w:right w:val="none" w:sz="0" w:space="0" w:color="auto"/>
      </w:divBdr>
    </w:div>
    <w:div w:id="815297400">
      <w:bodyDiv w:val="1"/>
      <w:marLeft w:val="0"/>
      <w:marRight w:val="0"/>
      <w:marTop w:val="0"/>
      <w:marBottom w:val="0"/>
      <w:divBdr>
        <w:top w:val="none" w:sz="0" w:space="0" w:color="auto"/>
        <w:left w:val="none" w:sz="0" w:space="0" w:color="auto"/>
        <w:bottom w:val="none" w:sz="0" w:space="0" w:color="auto"/>
        <w:right w:val="none" w:sz="0" w:space="0" w:color="auto"/>
      </w:divBdr>
    </w:div>
    <w:div w:id="1108813598">
      <w:bodyDiv w:val="1"/>
      <w:marLeft w:val="0"/>
      <w:marRight w:val="0"/>
      <w:marTop w:val="0"/>
      <w:marBottom w:val="0"/>
      <w:divBdr>
        <w:top w:val="none" w:sz="0" w:space="0" w:color="auto"/>
        <w:left w:val="none" w:sz="0" w:space="0" w:color="auto"/>
        <w:bottom w:val="none" w:sz="0" w:space="0" w:color="auto"/>
        <w:right w:val="none" w:sz="0" w:space="0" w:color="auto"/>
      </w:divBdr>
    </w:div>
    <w:div w:id="1200823747">
      <w:bodyDiv w:val="1"/>
      <w:marLeft w:val="0"/>
      <w:marRight w:val="0"/>
      <w:marTop w:val="0"/>
      <w:marBottom w:val="0"/>
      <w:divBdr>
        <w:top w:val="none" w:sz="0" w:space="0" w:color="auto"/>
        <w:left w:val="none" w:sz="0" w:space="0" w:color="auto"/>
        <w:bottom w:val="none" w:sz="0" w:space="0" w:color="auto"/>
        <w:right w:val="none" w:sz="0" w:space="0" w:color="auto"/>
      </w:divBdr>
    </w:div>
    <w:div w:id="1213924365">
      <w:bodyDiv w:val="1"/>
      <w:marLeft w:val="0"/>
      <w:marRight w:val="0"/>
      <w:marTop w:val="0"/>
      <w:marBottom w:val="0"/>
      <w:divBdr>
        <w:top w:val="none" w:sz="0" w:space="0" w:color="auto"/>
        <w:left w:val="none" w:sz="0" w:space="0" w:color="auto"/>
        <w:bottom w:val="none" w:sz="0" w:space="0" w:color="auto"/>
        <w:right w:val="none" w:sz="0" w:space="0" w:color="auto"/>
      </w:divBdr>
    </w:div>
    <w:div w:id="1276593219">
      <w:bodyDiv w:val="1"/>
      <w:marLeft w:val="0"/>
      <w:marRight w:val="0"/>
      <w:marTop w:val="0"/>
      <w:marBottom w:val="0"/>
      <w:divBdr>
        <w:top w:val="none" w:sz="0" w:space="0" w:color="auto"/>
        <w:left w:val="none" w:sz="0" w:space="0" w:color="auto"/>
        <w:bottom w:val="none" w:sz="0" w:space="0" w:color="auto"/>
        <w:right w:val="none" w:sz="0" w:space="0" w:color="auto"/>
      </w:divBdr>
    </w:div>
    <w:div w:id="1435789424">
      <w:bodyDiv w:val="1"/>
      <w:marLeft w:val="0"/>
      <w:marRight w:val="0"/>
      <w:marTop w:val="0"/>
      <w:marBottom w:val="0"/>
      <w:divBdr>
        <w:top w:val="none" w:sz="0" w:space="0" w:color="auto"/>
        <w:left w:val="none" w:sz="0" w:space="0" w:color="auto"/>
        <w:bottom w:val="none" w:sz="0" w:space="0" w:color="auto"/>
        <w:right w:val="none" w:sz="0" w:space="0" w:color="auto"/>
      </w:divBdr>
    </w:div>
    <w:div w:id="1470635897">
      <w:bodyDiv w:val="1"/>
      <w:marLeft w:val="0"/>
      <w:marRight w:val="0"/>
      <w:marTop w:val="0"/>
      <w:marBottom w:val="0"/>
      <w:divBdr>
        <w:top w:val="none" w:sz="0" w:space="0" w:color="auto"/>
        <w:left w:val="none" w:sz="0" w:space="0" w:color="auto"/>
        <w:bottom w:val="none" w:sz="0" w:space="0" w:color="auto"/>
        <w:right w:val="none" w:sz="0" w:space="0" w:color="auto"/>
      </w:divBdr>
    </w:div>
    <w:div w:id="1513373512">
      <w:bodyDiv w:val="1"/>
      <w:marLeft w:val="0"/>
      <w:marRight w:val="0"/>
      <w:marTop w:val="0"/>
      <w:marBottom w:val="0"/>
      <w:divBdr>
        <w:top w:val="none" w:sz="0" w:space="0" w:color="auto"/>
        <w:left w:val="none" w:sz="0" w:space="0" w:color="auto"/>
        <w:bottom w:val="none" w:sz="0" w:space="0" w:color="auto"/>
        <w:right w:val="none" w:sz="0" w:space="0" w:color="auto"/>
      </w:divBdr>
    </w:div>
    <w:div w:id="1610579766">
      <w:bodyDiv w:val="1"/>
      <w:marLeft w:val="0"/>
      <w:marRight w:val="0"/>
      <w:marTop w:val="0"/>
      <w:marBottom w:val="0"/>
      <w:divBdr>
        <w:top w:val="none" w:sz="0" w:space="0" w:color="auto"/>
        <w:left w:val="none" w:sz="0" w:space="0" w:color="auto"/>
        <w:bottom w:val="none" w:sz="0" w:space="0" w:color="auto"/>
        <w:right w:val="none" w:sz="0" w:space="0" w:color="auto"/>
      </w:divBdr>
    </w:div>
    <w:div w:id="1650593534">
      <w:bodyDiv w:val="1"/>
      <w:marLeft w:val="0"/>
      <w:marRight w:val="0"/>
      <w:marTop w:val="0"/>
      <w:marBottom w:val="0"/>
      <w:divBdr>
        <w:top w:val="none" w:sz="0" w:space="0" w:color="auto"/>
        <w:left w:val="none" w:sz="0" w:space="0" w:color="auto"/>
        <w:bottom w:val="none" w:sz="0" w:space="0" w:color="auto"/>
        <w:right w:val="none" w:sz="0" w:space="0" w:color="auto"/>
      </w:divBdr>
    </w:div>
    <w:div w:id="1722754058">
      <w:bodyDiv w:val="1"/>
      <w:marLeft w:val="0"/>
      <w:marRight w:val="0"/>
      <w:marTop w:val="0"/>
      <w:marBottom w:val="0"/>
      <w:divBdr>
        <w:top w:val="none" w:sz="0" w:space="0" w:color="auto"/>
        <w:left w:val="none" w:sz="0" w:space="0" w:color="auto"/>
        <w:bottom w:val="none" w:sz="0" w:space="0" w:color="auto"/>
        <w:right w:val="none" w:sz="0" w:space="0" w:color="auto"/>
      </w:divBdr>
    </w:div>
    <w:div w:id="1728214158">
      <w:bodyDiv w:val="1"/>
      <w:marLeft w:val="0"/>
      <w:marRight w:val="0"/>
      <w:marTop w:val="0"/>
      <w:marBottom w:val="0"/>
      <w:divBdr>
        <w:top w:val="none" w:sz="0" w:space="0" w:color="auto"/>
        <w:left w:val="none" w:sz="0" w:space="0" w:color="auto"/>
        <w:bottom w:val="none" w:sz="0" w:space="0" w:color="auto"/>
        <w:right w:val="none" w:sz="0" w:space="0" w:color="auto"/>
      </w:divBdr>
    </w:div>
    <w:div w:id="1736052366">
      <w:bodyDiv w:val="1"/>
      <w:marLeft w:val="0"/>
      <w:marRight w:val="0"/>
      <w:marTop w:val="0"/>
      <w:marBottom w:val="0"/>
      <w:divBdr>
        <w:top w:val="none" w:sz="0" w:space="0" w:color="auto"/>
        <w:left w:val="none" w:sz="0" w:space="0" w:color="auto"/>
        <w:bottom w:val="none" w:sz="0" w:space="0" w:color="auto"/>
        <w:right w:val="none" w:sz="0" w:space="0" w:color="auto"/>
      </w:divBdr>
    </w:div>
    <w:div w:id="1827889714">
      <w:bodyDiv w:val="1"/>
      <w:marLeft w:val="0"/>
      <w:marRight w:val="0"/>
      <w:marTop w:val="0"/>
      <w:marBottom w:val="0"/>
      <w:divBdr>
        <w:top w:val="none" w:sz="0" w:space="0" w:color="auto"/>
        <w:left w:val="none" w:sz="0" w:space="0" w:color="auto"/>
        <w:bottom w:val="none" w:sz="0" w:space="0" w:color="auto"/>
        <w:right w:val="none" w:sz="0" w:space="0" w:color="auto"/>
      </w:divBdr>
    </w:div>
    <w:div w:id="1856993201">
      <w:bodyDiv w:val="1"/>
      <w:marLeft w:val="0"/>
      <w:marRight w:val="0"/>
      <w:marTop w:val="0"/>
      <w:marBottom w:val="0"/>
      <w:divBdr>
        <w:top w:val="none" w:sz="0" w:space="0" w:color="auto"/>
        <w:left w:val="none" w:sz="0" w:space="0" w:color="auto"/>
        <w:bottom w:val="none" w:sz="0" w:space="0" w:color="auto"/>
        <w:right w:val="none" w:sz="0" w:space="0" w:color="auto"/>
      </w:divBdr>
    </w:div>
    <w:div w:id="1913075979">
      <w:bodyDiv w:val="1"/>
      <w:marLeft w:val="0"/>
      <w:marRight w:val="0"/>
      <w:marTop w:val="0"/>
      <w:marBottom w:val="0"/>
      <w:divBdr>
        <w:top w:val="none" w:sz="0" w:space="0" w:color="auto"/>
        <w:left w:val="none" w:sz="0" w:space="0" w:color="auto"/>
        <w:bottom w:val="none" w:sz="0" w:space="0" w:color="auto"/>
        <w:right w:val="none" w:sz="0" w:space="0" w:color="auto"/>
      </w:divBdr>
    </w:div>
    <w:div w:id="2012636775">
      <w:bodyDiv w:val="1"/>
      <w:marLeft w:val="0"/>
      <w:marRight w:val="0"/>
      <w:marTop w:val="0"/>
      <w:marBottom w:val="0"/>
      <w:divBdr>
        <w:top w:val="none" w:sz="0" w:space="0" w:color="auto"/>
        <w:left w:val="none" w:sz="0" w:space="0" w:color="auto"/>
        <w:bottom w:val="none" w:sz="0" w:space="0" w:color="auto"/>
        <w:right w:val="none" w:sz="0" w:space="0" w:color="auto"/>
      </w:divBdr>
    </w:div>
    <w:div w:id="2025085162">
      <w:bodyDiv w:val="1"/>
      <w:marLeft w:val="0"/>
      <w:marRight w:val="0"/>
      <w:marTop w:val="0"/>
      <w:marBottom w:val="0"/>
      <w:divBdr>
        <w:top w:val="none" w:sz="0" w:space="0" w:color="auto"/>
        <w:left w:val="none" w:sz="0" w:space="0" w:color="auto"/>
        <w:bottom w:val="none" w:sz="0" w:space="0" w:color="auto"/>
        <w:right w:val="none" w:sz="0" w:space="0" w:color="auto"/>
      </w:divBdr>
    </w:div>
    <w:div w:id="207712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18848/2327-8013/CGP/v21i02/103-116" TargetMode="External"/><Relationship Id="rId21" Type="http://schemas.openxmlformats.org/officeDocument/2006/relationships/image" Target="media/image15.png"/><Relationship Id="rId34" Type="http://schemas.openxmlformats.org/officeDocument/2006/relationships/hyperlink" Target="https://doi.org/10.1080/23311908.2018.1551472" TargetMode="External"/><Relationship Id="rId42" Type="http://schemas.openxmlformats.org/officeDocument/2006/relationships/hyperlink" Target="https://doi.org/10.1051/shsconf/20207404029"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108/EJTD-01-2015-00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016/j.orgdyn.2019.01.003" TargetMode="External"/><Relationship Id="rId37" Type="http://schemas.openxmlformats.org/officeDocument/2006/relationships/hyperlink" Target="https://doi.org/10.1111/1467-8551.12469" TargetMode="External"/><Relationship Id="rId40" Type="http://schemas.openxmlformats.org/officeDocument/2006/relationships/hyperlink" Target="https://doi.org/10.1108/HRMID-07-2015-0136" TargetMode="External"/><Relationship Id="rId45" Type="http://schemas.openxmlformats.org/officeDocument/2006/relationships/hyperlink" Target="https://doi.org/10.1002/9781119835714.ch13"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doi.org/10.1002/hrm.21512" TargetMode="External"/><Relationship Id="rId36" Type="http://schemas.openxmlformats.org/officeDocument/2006/relationships/hyperlink" Target="https://doi.org/10.1108/sl.2002.26130eab.001"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007/s10926-023-10117-3" TargetMode="External"/><Relationship Id="rId44" Type="http://schemas.openxmlformats.org/officeDocument/2006/relationships/hyperlink" Target="https://doi.org/10.1080/09585192.2018.144565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doi.org/10.1017/sjp.2019.4" TargetMode="External"/><Relationship Id="rId35" Type="http://schemas.openxmlformats.org/officeDocument/2006/relationships/hyperlink" Target="https://doi.org/10.1037/apl0000426" TargetMode="External"/><Relationship Id="rId43" Type="http://schemas.openxmlformats.org/officeDocument/2006/relationships/hyperlink" Target="https://doi.org/10.1177/0022185616671163"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108/JCOM-04-2016-0026" TargetMode="External"/><Relationship Id="rId38" Type="http://schemas.openxmlformats.org/officeDocument/2006/relationships/hyperlink" Target="https://doi.org/10.53841/bpstcp.2020.16.2.12" TargetMode="External"/><Relationship Id="rId46" Type="http://schemas.openxmlformats.org/officeDocument/2006/relationships/hyperlink" Target="https://doi.org/10.1007/s12144-022-03904-3" TargetMode="External"/><Relationship Id="rId20" Type="http://schemas.openxmlformats.org/officeDocument/2006/relationships/image" Target="media/image14.png"/><Relationship Id="rId41" Type="http://schemas.openxmlformats.org/officeDocument/2006/relationships/hyperlink" Target="https://doi.org/10.1108/PR-11-2019-06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4761</Words>
  <Characters>27139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42</cp:revision>
  <dcterms:created xsi:type="dcterms:W3CDTF">2024-05-01T15:05:00Z</dcterms:created>
  <dcterms:modified xsi:type="dcterms:W3CDTF">2024-05-05T11:33:00Z</dcterms:modified>
</cp:coreProperties>
</file>