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81F250" w14:textId="222B6B2F" w:rsidR="003A0F22" w:rsidRDefault="003A0F22" w:rsidP="0049362E">
      <w:pPr>
        <w:spacing w:line="360" w:lineRule="auto"/>
        <w:jc w:val="center"/>
        <w:rPr>
          <w:rFonts w:ascii="Arial" w:hAnsi="Arial" w:cs="Arial"/>
          <w:b/>
          <w:sz w:val="24"/>
          <w:szCs w:val="24"/>
        </w:rPr>
      </w:pPr>
      <w:r>
        <w:rPr>
          <w:rFonts w:ascii="Arial" w:hAnsi="Arial" w:cs="Arial"/>
          <w:b/>
          <w:sz w:val="24"/>
          <w:szCs w:val="24"/>
        </w:rPr>
        <w:t>How a therapy assistant practitioner can promote person centred care within their own workplace</w:t>
      </w:r>
    </w:p>
    <w:p w14:paraId="76BB9C93" w14:textId="77777777" w:rsidR="003A0F22" w:rsidRDefault="003A0F22" w:rsidP="0049362E">
      <w:pPr>
        <w:spacing w:line="360" w:lineRule="auto"/>
        <w:jc w:val="center"/>
        <w:rPr>
          <w:rFonts w:ascii="Arial" w:hAnsi="Arial" w:cs="Arial"/>
          <w:sz w:val="24"/>
          <w:szCs w:val="24"/>
        </w:rPr>
      </w:pPr>
    </w:p>
    <w:p w14:paraId="025C3151" w14:textId="66929599" w:rsidR="00532373" w:rsidRPr="004B24BE" w:rsidRDefault="00391980" w:rsidP="0049362E">
      <w:pPr>
        <w:spacing w:line="360" w:lineRule="auto"/>
        <w:jc w:val="both"/>
        <w:rPr>
          <w:rFonts w:ascii="Arial" w:hAnsi="Arial" w:cs="Arial"/>
          <w:sz w:val="24"/>
          <w:szCs w:val="24"/>
        </w:rPr>
      </w:pPr>
      <w:r>
        <w:rPr>
          <w:rFonts w:ascii="Arial" w:hAnsi="Arial" w:cs="Arial"/>
          <w:sz w:val="24"/>
          <w:szCs w:val="24"/>
        </w:rPr>
        <w:t>In an expanding N</w:t>
      </w:r>
      <w:r w:rsidR="00890BB9">
        <w:rPr>
          <w:rFonts w:ascii="Arial" w:hAnsi="Arial" w:cs="Arial"/>
          <w:sz w:val="24"/>
          <w:szCs w:val="24"/>
        </w:rPr>
        <w:t xml:space="preserve">ational </w:t>
      </w:r>
      <w:r>
        <w:rPr>
          <w:rFonts w:ascii="Arial" w:hAnsi="Arial" w:cs="Arial"/>
          <w:sz w:val="24"/>
          <w:szCs w:val="24"/>
        </w:rPr>
        <w:t>H</w:t>
      </w:r>
      <w:r w:rsidR="00890BB9">
        <w:rPr>
          <w:rFonts w:ascii="Arial" w:hAnsi="Arial" w:cs="Arial"/>
          <w:sz w:val="24"/>
          <w:szCs w:val="24"/>
        </w:rPr>
        <w:t xml:space="preserve">ealth </w:t>
      </w:r>
      <w:r>
        <w:rPr>
          <w:rFonts w:ascii="Arial" w:hAnsi="Arial" w:cs="Arial"/>
          <w:sz w:val="24"/>
          <w:szCs w:val="24"/>
        </w:rPr>
        <w:t>S</w:t>
      </w:r>
      <w:r w:rsidR="00890BB9">
        <w:rPr>
          <w:rFonts w:ascii="Arial" w:hAnsi="Arial" w:cs="Arial"/>
          <w:sz w:val="24"/>
          <w:szCs w:val="24"/>
        </w:rPr>
        <w:t>ervice (NHS)</w:t>
      </w:r>
      <w:r>
        <w:rPr>
          <w:rFonts w:ascii="Arial" w:hAnsi="Arial" w:cs="Arial"/>
          <w:sz w:val="24"/>
          <w:szCs w:val="24"/>
        </w:rPr>
        <w:t>, a</w:t>
      </w:r>
      <w:r w:rsidR="00E14893" w:rsidRPr="004B24BE">
        <w:rPr>
          <w:rFonts w:ascii="Arial" w:hAnsi="Arial" w:cs="Arial"/>
          <w:sz w:val="24"/>
          <w:szCs w:val="24"/>
        </w:rPr>
        <w:t xml:space="preserve"> therapy assistant practitioner is an NHS employee </w:t>
      </w:r>
      <w:r w:rsidR="00C41245" w:rsidRPr="004B24BE">
        <w:rPr>
          <w:rFonts w:ascii="Arial" w:hAnsi="Arial" w:cs="Arial"/>
          <w:sz w:val="24"/>
          <w:szCs w:val="24"/>
        </w:rPr>
        <w:t>who</w:t>
      </w:r>
      <w:r w:rsidR="00E14893" w:rsidRPr="004B24BE">
        <w:rPr>
          <w:rFonts w:ascii="Arial" w:hAnsi="Arial" w:cs="Arial"/>
          <w:sz w:val="24"/>
          <w:szCs w:val="24"/>
        </w:rPr>
        <w:t xml:space="preserve"> provides an important and integral role in various departments </w:t>
      </w:r>
      <w:r w:rsidR="00890BB9">
        <w:rPr>
          <w:rFonts w:ascii="Arial" w:hAnsi="Arial" w:cs="Arial"/>
          <w:sz w:val="24"/>
          <w:szCs w:val="24"/>
        </w:rPr>
        <w:t xml:space="preserve">across the service. </w:t>
      </w:r>
      <w:r w:rsidR="00C8455F" w:rsidRPr="004B24BE">
        <w:rPr>
          <w:rFonts w:ascii="Arial" w:hAnsi="Arial" w:cs="Arial"/>
          <w:sz w:val="24"/>
          <w:szCs w:val="24"/>
        </w:rPr>
        <w:t>They are non-registered practitioners</w:t>
      </w:r>
      <w:r w:rsidR="00C8455F">
        <w:rPr>
          <w:rFonts w:ascii="Arial" w:hAnsi="Arial" w:cs="Arial"/>
          <w:sz w:val="24"/>
          <w:szCs w:val="24"/>
        </w:rPr>
        <w:t xml:space="preserve"> </w:t>
      </w:r>
      <w:r w:rsidR="004B24BE">
        <w:rPr>
          <w:rFonts w:ascii="Arial" w:hAnsi="Arial" w:cs="Arial"/>
          <w:sz w:val="24"/>
          <w:szCs w:val="24"/>
        </w:rPr>
        <w:t>working under the supervision of registered healthcare professionals</w:t>
      </w:r>
      <w:r w:rsidR="00890BB9">
        <w:rPr>
          <w:rFonts w:ascii="Arial" w:hAnsi="Arial" w:cs="Arial"/>
          <w:sz w:val="24"/>
          <w:szCs w:val="24"/>
        </w:rPr>
        <w:t>, following</w:t>
      </w:r>
      <w:r w:rsidR="00C8455F" w:rsidRPr="004B24BE">
        <w:rPr>
          <w:rFonts w:ascii="Arial" w:hAnsi="Arial" w:cs="Arial"/>
          <w:sz w:val="24"/>
          <w:szCs w:val="24"/>
        </w:rPr>
        <w:t xml:space="preserve"> their own code of conduct and deliver</w:t>
      </w:r>
      <w:r w:rsidR="00890BB9">
        <w:rPr>
          <w:rFonts w:ascii="Arial" w:hAnsi="Arial" w:cs="Arial"/>
          <w:sz w:val="24"/>
          <w:szCs w:val="24"/>
        </w:rPr>
        <w:t>ing</w:t>
      </w:r>
      <w:r w:rsidR="00C8455F" w:rsidRPr="004B24BE">
        <w:rPr>
          <w:rFonts w:ascii="Arial" w:hAnsi="Arial" w:cs="Arial"/>
          <w:sz w:val="24"/>
          <w:szCs w:val="24"/>
        </w:rPr>
        <w:t xml:space="preserve"> a high level of person </w:t>
      </w:r>
      <w:r w:rsidR="00890BB9" w:rsidRPr="004B24BE">
        <w:rPr>
          <w:rFonts w:ascii="Arial" w:hAnsi="Arial" w:cs="Arial"/>
          <w:sz w:val="24"/>
          <w:szCs w:val="24"/>
        </w:rPr>
        <w:t>centred</w:t>
      </w:r>
      <w:r w:rsidR="00C8455F" w:rsidRPr="004B24BE">
        <w:rPr>
          <w:rFonts w:ascii="Arial" w:hAnsi="Arial" w:cs="Arial"/>
          <w:sz w:val="24"/>
          <w:szCs w:val="24"/>
        </w:rPr>
        <w:t xml:space="preserve"> care</w:t>
      </w:r>
      <w:r w:rsidR="004B24BE">
        <w:rPr>
          <w:rFonts w:ascii="Arial" w:hAnsi="Arial" w:cs="Arial"/>
          <w:sz w:val="24"/>
          <w:szCs w:val="24"/>
        </w:rPr>
        <w:t xml:space="preserve"> th</w:t>
      </w:r>
      <w:bookmarkStart w:id="0" w:name="_GoBack"/>
      <w:bookmarkEnd w:id="0"/>
      <w:r w:rsidR="004B24BE">
        <w:rPr>
          <w:rFonts w:ascii="Arial" w:hAnsi="Arial" w:cs="Arial"/>
          <w:sz w:val="24"/>
          <w:szCs w:val="24"/>
        </w:rPr>
        <w:t>rough education and training</w:t>
      </w:r>
      <w:r w:rsidR="00C8455F" w:rsidRPr="004B24BE">
        <w:rPr>
          <w:rFonts w:ascii="Arial" w:hAnsi="Arial" w:cs="Arial"/>
          <w:sz w:val="24"/>
          <w:szCs w:val="24"/>
        </w:rPr>
        <w:t xml:space="preserve">.  </w:t>
      </w:r>
    </w:p>
    <w:p w14:paraId="239319EF" w14:textId="77777777" w:rsidR="00532373" w:rsidRPr="004B24BE" w:rsidRDefault="00532373" w:rsidP="0049362E">
      <w:pPr>
        <w:spacing w:line="360" w:lineRule="auto"/>
        <w:jc w:val="both"/>
        <w:rPr>
          <w:rFonts w:ascii="Arial" w:hAnsi="Arial" w:cs="Arial"/>
          <w:sz w:val="24"/>
          <w:szCs w:val="24"/>
        </w:rPr>
      </w:pPr>
    </w:p>
    <w:p w14:paraId="0E3A240B" w14:textId="4556FF54" w:rsidR="00293BB8" w:rsidRDefault="00890BB9" w:rsidP="0049362E">
      <w:pPr>
        <w:spacing w:line="360" w:lineRule="auto"/>
        <w:jc w:val="both"/>
        <w:rPr>
          <w:rFonts w:ascii="Arial" w:hAnsi="Arial" w:cs="Arial"/>
          <w:sz w:val="24"/>
          <w:szCs w:val="24"/>
        </w:rPr>
      </w:pPr>
      <w:r w:rsidRPr="00293BB8">
        <w:rPr>
          <w:rFonts w:ascii="Arial" w:hAnsi="Arial" w:cs="Arial"/>
          <w:sz w:val="24"/>
          <w:szCs w:val="24"/>
        </w:rPr>
        <w:t>McCormack and McCance (2017)</w:t>
      </w:r>
      <w:r>
        <w:rPr>
          <w:rFonts w:ascii="Arial" w:hAnsi="Arial" w:cs="Arial"/>
          <w:sz w:val="24"/>
          <w:szCs w:val="24"/>
        </w:rPr>
        <w:t xml:space="preserve"> refer to patient centred care as being able to treat patients as individuals </w:t>
      </w:r>
      <w:r w:rsidR="0091200D">
        <w:rPr>
          <w:rFonts w:ascii="Arial" w:hAnsi="Arial" w:cs="Arial"/>
          <w:sz w:val="24"/>
          <w:szCs w:val="24"/>
        </w:rPr>
        <w:t>and</w:t>
      </w:r>
      <w:r w:rsidR="00293BB8">
        <w:rPr>
          <w:rFonts w:ascii="Arial" w:hAnsi="Arial" w:cs="Arial"/>
          <w:sz w:val="24"/>
          <w:szCs w:val="24"/>
        </w:rPr>
        <w:t xml:space="preserve"> maintaining </w:t>
      </w:r>
      <w:r>
        <w:rPr>
          <w:rFonts w:ascii="Arial" w:hAnsi="Arial" w:cs="Arial"/>
          <w:sz w:val="24"/>
          <w:szCs w:val="24"/>
        </w:rPr>
        <w:t xml:space="preserve">values </w:t>
      </w:r>
      <w:r w:rsidR="003D663D">
        <w:rPr>
          <w:rFonts w:ascii="Arial" w:hAnsi="Arial" w:cs="Arial"/>
          <w:sz w:val="24"/>
          <w:szCs w:val="24"/>
        </w:rPr>
        <w:t xml:space="preserve">through trustworthy </w:t>
      </w:r>
      <w:r>
        <w:rPr>
          <w:rFonts w:ascii="Arial" w:hAnsi="Arial" w:cs="Arial"/>
          <w:sz w:val="24"/>
          <w:szCs w:val="24"/>
        </w:rPr>
        <w:t xml:space="preserve">therapeutic relationships.  It </w:t>
      </w:r>
      <w:r w:rsidR="006C6F99" w:rsidRPr="004B24BE">
        <w:rPr>
          <w:rFonts w:ascii="Arial" w:hAnsi="Arial" w:cs="Arial"/>
          <w:sz w:val="24"/>
          <w:szCs w:val="24"/>
        </w:rPr>
        <w:t xml:space="preserve">involves joint collaborative </w:t>
      </w:r>
      <w:r w:rsidRPr="004B24BE">
        <w:rPr>
          <w:rFonts w:ascii="Arial" w:hAnsi="Arial" w:cs="Arial"/>
          <w:sz w:val="24"/>
          <w:szCs w:val="24"/>
        </w:rPr>
        <w:t>decision-making</w:t>
      </w:r>
      <w:r w:rsidR="006C6F99" w:rsidRPr="004B24BE">
        <w:rPr>
          <w:rFonts w:ascii="Arial" w:hAnsi="Arial" w:cs="Arial"/>
          <w:sz w:val="24"/>
          <w:szCs w:val="24"/>
        </w:rPr>
        <w:t xml:space="preserve"> putting the patient foremost in any decisions about their care</w:t>
      </w:r>
      <w:r w:rsidR="00293BB8">
        <w:rPr>
          <w:rFonts w:ascii="Arial" w:hAnsi="Arial" w:cs="Arial"/>
          <w:sz w:val="24"/>
          <w:szCs w:val="24"/>
        </w:rPr>
        <w:t>, referred to by</w:t>
      </w:r>
      <w:r w:rsidR="004B24BE">
        <w:rPr>
          <w:rFonts w:ascii="Arial" w:hAnsi="Arial" w:cs="Arial"/>
          <w:sz w:val="24"/>
          <w:szCs w:val="24"/>
        </w:rPr>
        <w:t xml:space="preserve"> </w:t>
      </w:r>
      <w:r w:rsidR="006F6443" w:rsidRPr="00293BB8">
        <w:rPr>
          <w:rFonts w:ascii="Arial" w:hAnsi="Arial" w:cs="Arial"/>
          <w:sz w:val="24"/>
          <w:szCs w:val="24"/>
        </w:rPr>
        <w:t xml:space="preserve">Coulter and Collins (2011) </w:t>
      </w:r>
      <w:r w:rsidR="00293BB8">
        <w:rPr>
          <w:rFonts w:ascii="Arial" w:hAnsi="Arial" w:cs="Arial"/>
          <w:sz w:val="24"/>
          <w:szCs w:val="24"/>
        </w:rPr>
        <w:t>as</w:t>
      </w:r>
      <w:r>
        <w:rPr>
          <w:rFonts w:ascii="Arial" w:hAnsi="Arial" w:cs="Arial"/>
          <w:sz w:val="24"/>
          <w:szCs w:val="24"/>
        </w:rPr>
        <w:t xml:space="preserve"> </w:t>
      </w:r>
      <w:r w:rsidR="00E66AFA" w:rsidRPr="004B24BE">
        <w:rPr>
          <w:rFonts w:ascii="Arial" w:hAnsi="Arial" w:cs="Arial"/>
          <w:sz w:val="24"/>
          <w:szCs w:val="24"/>
        </w:rPr>
        <w:t>“no decision about me, without me</w:t>
      </w:r>
      <w:r w:rsidR="0010678E" w:rsidRPr="004B24BE">
        <w:rPr>
          <w:rFonts w:ascii="Arial" w:hAnsi="Arial" w:cs="Arial"/>
          <w:sz w:val="24"/>
          <w:szCs w:val="24"/>
        </w:rPr>
        <w:t>.</w:t>
      </w:r>
      <w:r w:rsidR="00301938" w:rsidRPr="004B24BE">
        <w:rPr>
          <w:rFonts w:ascii="Arial" w:hAnsi="Arial" w:cs="Arial"/>
          <w:sz w:val="24"/>
          <w:szCs w:val="24"/>
        </w:rPr>
        <w:t xml:space="preserve">” </w:t>
      </w:r>
      <w:r>
        <w:rPr>
          <w:rFonts w:ascii="Arial" w:hAnsi="Arial" w:cs="Arial"/>
          <w:sz w:val="24"/>
          <w:szCs w:val="24"/>
        </w:rPr>
        <w:t>T</w:t>
      </w:r>
      <w:r w:rsidR="0026387C" w:rsidRPr="004B24BE">
        <w:rPr>
          <w:rFonts w:ascii="Arial" w:hAnsi="Arial" w:cs="Arial"/>
          <w:sz w:val="24"/>
          <w:szCs w:val="24"/>
        </w:rPr>
        <w:t>he</w:t>
      </w:r>
      <w:r w:rsidR="00E41E5B" w:rsidRPr="004B24BE">
        <w:rPr>
          <w:rFonts w:ascii="Arial" w:hAnsi="Arial" w:cs="Arial"/>
          <w:sz w:val="24"/>
          <w:szCs w:val="24"/>
        </w:rPr>
        <w:t xml:space="preserve"> National Institute </w:t>
      </w:r>
      <w:r w:rsidR="008060A8" w:rsidRPr="004B24BE">
        <w:rPr>
          <w:rFonts w:ascii="Arial" w:hAnsi="Arial" w:cs="Arial"/>
          <w:sz w:val="24"/>
          <w:szCs w:val="24"/>
        </w:rPr>
        <w:t>for Health and Care</w:t>
      </w:r>
      <w:r w:rsidR="00E41E5B" w:rsidRPr="004B24BE">
        <w:rPr>
          <w:rFonts w:ascii="Arial" w:hAnsi="Arial" w:cs="Arial"/>
          <w:sz w:val="24"/>
          <w:szCs w:val="24"/>
        </w:rPr>
        <w:t xml:space="preserve"> Excellence </w:t>
      </w:r>
      <w:r w:rsidR="00E41E5B" w:rsidRPr="00293BB8">
        <w:rPr>
          <w:rFonts w:ascii="Arial" w:hAnsi="Arial" w:cs="Arial"/>
          <w:sz w:val="24"/>
          <w:szCs w:val="24"/>
        </w:rPr>
        <w:t>(NICE)</w:t>
      </w:r>
      <w:r w:rsidR="00AA23ED" w:rsidRPr="00293BB8">
        <w:rPr>
          <w:rFonts w:ascii="Arial" w:hAnsi="Arial" w:cs="Arial"/>
          <w:sz w:val="24"/>
          <w:szCs w:val="24"/>
        </w:rPr>
        <w:t xml:space="preserve"> in 2021</w:t>
      </w:r>
      <w:r w:rsidR="00AA23ED" w:rsidRPr="004B24BE">
        <w:rPr>
          <w:rFonts w:ascii="Arial" w:hAnsi="Arial" w:cs="Arial"/>
          <w:sz w:val="24"/>
          <w:szCs w:val="24"/>
        </w:rPr>
        <w:t xml:space="preserve"> created guidance</w:t>
      </w:r>
      <w:r w:rsidR="002A6040" w:rsidRPr="004B24BE">
        <w:rPr>
          <w:rFonts w:ascii="Arial" w:hAnsi="Arial" w:cs="Arial"/>
          <w:sz w:val="24"/>
          <w:szCs w:val="24"/>
        </w:rPr>
        <w:t xml:space="preserve"> </w:t>
      </w:r>
      <w:r w:rsidR="00327DD1" w:rsidRPr="004B24BE">
        <w:rPr>
          <w:rFonts w:ascii="Arial" w:hAnsi="Arial" w:cs="Arial"/>
          <w:sz w:val="24"/>
          <w:szCs w:val="24"/>
        </w:rPr>
        <w:t xml:space="preserve">on shared </w:t>
      </w:r>
      <w:r w:rsidRPr="004B24BE">
        <w:rPr>
          <w:rFonts w:ascii="Arial" w:hAnsi="Arial" w:cs="Arial"/>
          <w:sz w:val="24"/>
          <w:szCs w:val="24"/>
        </w:rPr>
        <w:t>decision-making</w:t>
      </w:r>
      <w:r w:rsidR="00293BB8">
        <w:rPr>
          <w:rFonts w:ascii="Arial" w:hAnsi="Arial" w:cs="Arial"/>
          <w:sz w:val="24"/>
          <w:szCs w:val="24"/>
        </w:rPr>
        <w:t xml:space="preserve"> for health and social care staff</w:t>
      </w:r>
      <w:r w:rsidR="00783910" w:rsidRPr="004B24BE">
        <w:rPr>
          <w:rFonts w:ascii="Arial" w:hAnsi="Arial" w:cs="Arial"/>
          <w:sz w:val="24"/>
          <w:szCs w:val="24"/>
        </w:rPr>
        <w:t xml:space="preserve">.  </w:t>
      </w:r>
      <w:r w:rsidR="00162B5F" w:rsidRPr="004B24BE">
        <w:rPr>
          <w:rFonts w:ascii="Arial" w:hAnsi="Arial" w:cs="Arial"/>
          <w:sz w:val="24"/>
          <w:szCs w:val="24"/>
        </w:rPr>
        <w:t xml:space="preserve"> </w:t>
      </w:r>
      <w:r w:rsidR="00293BB8">
        <w:rPr>
          <w:rFonts w:ascii="Arial" w:hAnsi="Arial" w:cs="Arial"/>
          <w:sz w:val="24"/>
          <w:szCs w:val="24"/>
        </w:rPr>
        <w:t>T</w:t>
      </w:r>
      <w:r w:rsidR="0041733A" w:rsidRPr="004B24BE">
        <w:rPr>
          <w:rFonts w:ascii="Arial" w:hAnsi="Arial" w:cs="Arial"/>
          <w:sz w:val="24"/>
          <w:szCs w:val="24"/>
        </w:rPr>
        <w:t xml:space="preserve">herapy </w:t>
      </w:r>
      <w:r>
        <w:rPr>
          <w:rFonts w:ascii="Arial" w:hAnsi="Arial" w:cs="Arial"/>
          <w:sz w:val="24"/>
          <w:szCs w:val="24"/>
        </w:rPr>
        <w:t>a</w:t>
      </w:r>
      <w:r w:rsidR="0041733A" w:rsidRPr="004B24BE">
        <w:rPr>
          <w:rFonts w:ascii="Arial" w:hAnsi="Arial" w:cs="Arial"/>
          <w:sz w:val="24"/>
          <w:szCs w:val="24"/>
        </w:rPr>
        <w:t>ssistant</w:t>
      </w:r>
      <w:r w:rsidR="0041733A">
        <w:rPr>
          <w:rFonts w:ascii="Arial" w:hAnsi="Arial" w:cs="Arial"/>
          <w:sz w:val="24"/>
          <w:szCs w:val="24"/>
        </w:rPr>
        <w:t xml:space="preserve"> </w:t>
      </w:r>
      <w:r w:rsidR="004B24BE">
        <w:rPr>
          <w:rFonts w:ascii="Arial" w:hAnsi="Arial" w:cs="Arial"/>
          <w:sz w:val="24"/>
          <w:szCs w:val="24"/>
        </w:rPr>
        <w:t>p</w:t>
      </w:r>
      <w:r w:rsidR="0041733A" w:rsidRPr="004B24BE">
        <w:rPr>
          <w:rFonts w:ascii="Arial" w:hAnsi="Arial" w:cs="Arial"/>
          <w:sz w:val="24"/>
          <w:szCs w:val="24"/>
        </w:rPr>
        <w:t>ractitioners</w:t>
      </w:r>
      <w:r w:rsidR="008629A7" w:rsidRPr="004B24BE">
        <w:rPr>
          <w:rFonts w:ascii="Arial" w:hAnsi="Arial" w:cs="Arial"/>
          <w:sz w:val="24"/>
          <w:szCs w:val="24"/>
        </w:rPr>
        <w:t xml:space="preserve"> delivering person </w:t>
      </w:r>
      <w:r w:rsidRPr="004B24BE">
        <w:rPr>
          <w:rFonts w:ascii="Arial" w:hAnsi="Arial" w:cs="Arial"/>
          <w:sz w:val="24"/>
          <w:szCs w:val="24"/>
        </w:rPr>
        <w:t>centred</w:t>
      </w:r>
      <w:r w:rsidR="008629A7" w:rsidRPr="004B24BE">
        <w:rPr>
          <w:rFonts w:ascii="Arial" w:hAnsi="Arial" w:cs="Arial"/>
          <w:sz w:val="24"/>
          <w:szCs w:val="24"/>
        </w:rPr>
        <w:t xml:space="preserve"> care </w:t>
      </w:r>
      <w:r w:rsidR="00162B5F" w:rsidRPr="004B24BE">
        <w:rPr>
          <w:rFonts w:ascii="Arial" w:hAnsi="Arial" w:cs="Arial"/>
          <w:sz w:val="24"/>
          <w:szCs w:val="24"/>
        </w:rPr>
        <w:t>must</w:t>
      </w:r>
      <w:r w:rsidR="00293BB8">
        <w:rPr>
          <w:rFonts w:ascii="Arial" w:hAnsi="Arial" w:cs="Arial"/>
          <w:sz w:val="24"/>
          <w:szCs w:val="24"/>
        </w:rPr>
        <w:t xml:space="preserve"> therefore</w:t>
      </w:r>
      <w:r w:rsidR="00162B5F" w:rsidRPr="004B24BE">
        <w:rPr>
          <w:rFonts w:ascii="Arial" w:hAnsi="Arial" w:cs="Arial"/>
          <w:sz w:val="24"/>
          <w:szCs w:val="24"/>
        </w:rPr>
        <w:t xml:space="preserve"> have </w:t>
      </w:r>
      <w:r w:rsidR="00550A41" w:rsidRPr="004B24BE">
        <w:rPr>
          <w:rFonts w:ascii="Arial" w:hAnsi="Arial" w:cs="Arial"/>
          <w:sz w:val="24"/>
          <w:szCs w:val="24"/>
        </w:rPr>
        <w:t>the right calibre of skills</w:t>
      </w:r>
      <w:r w:rsidR="00293BB8">
        <w:rPr>
          <w:rFonts w:ascii="Arial" w:hAnsi="Arial" w:cs="Arial"/>
          <w:sz w:val="24"/>
          <w:szCs w:val="24"/>
        </w:rPr>
        <w:t xml:space="preserve"> and competencies</w:t>
      </w:r>
      <w:r w:rsidR="006472CA" w:rsidRPr="004B24BE">
        <w:rPr>
          <w:rFonts w:ascii="Arial" w:hAnsi="Arial" w:cs="Arial"/>
          <w:sz w:val="24"/>
          <w:szCs w:val="24"/>
        </w:rPr>
        <w:t xml:space="preserve"> </w:t>
      </w:r>
      <w:r w:rsidR="008629A7" w:rsidRPr="004B24BE">
        <w:rPr>
          <w:rFonts w:ascii="Arial" w:hAnsi="Arial" w:cs="Arial"/>
          <w:sz w:val="24"/>
          <w:szCs w:val="24"/>
        </w:rPr>
        <w:t>to ensure that</w:t>
      </w:r>
      <w:r w:rsidR="00DF6BB6" w:rsidRPr="004B24BE">
        <w:rPr>
          <w:rFonts w:ascii="Arial" w:hAnsi="Arial" w:cs="Arial"/>
          <w:sz w:val="24"/>
          <w:szCs w:val="24"/>
        </w:rPr>
        <w:t xml:space="preserve"> collaborative </w:t>
      </w:r>
      <w:r w:rsidRPr="004B24BE">
        <w:rPr>
          <w:rFonts w:ascii="Arial" w:hAnsi="Arial" w:cs="Arial"/>
          <w:sz w:val="24"/>
          <w:szCs w:val="24"/>
        </w:rPr>
        <w:t>decision-making</w:t>
      </w:r>
      <w:r w:rsidR="00DF6BB6" w:rsidRPr="004B24BE">
        <w:rPr>
          <w:rFonts w:ascii="Arial" w:hAnsi="Arial" w:cs="Arial"/>
          <w:sz w:val="24"/>
          <w:szCs w:val="24"/>
        </w:rPr>
        <w:t xml:space="preserve"> is</w:t>
      </w:r>
      <w:r w:rsidR="00293BB8">
        <w:rPr>
          <w:rFonts w:ascii="Arial" w:hAnsi="Arial" w:cs="Arial"/>
          <w:sz w:val="24"/>
          <w:szCs w:val="24"/>
        </w:rPr>
        <w:t xml:space="preserve"> effective</w:t>
      </w:r>
      <w:r w:rsidR="00DF6BB6" w:rsidRPr="004B24BE">
        <w:rPr>
          <w:rFonts w:ascii="Arial" w:hAnsi="Arial" w:cs="Arial"/>
          <w:sz w:val="24"/>
          <w:szCs w:val="24"/>
        </w:rPr>
        <w:t xml:space="preserve">.  </w:t>
      </w:r>
    </w:p>
    <w:p w14:paraId="472FE683" w14:textId="77777777" w:rsidR="004B24BE" w:rsidRPr="004B24BE" w:rsidRDefault="004B24BE" w:rsidP="0049362E">
      <w:pPr>
        <w:spacing w:line="360" w:lineRule="auto"/>
        <w:jc w:val="both"/>
        <w:rPr>
          <w:rFonts w:ascii="Arial" w:hAnsi="Arial" w:cs="Arial"/>
          <w:sz w:val="24"/>
          <w:szCs w:val="24"/>
        </w:rPr>
      </w:pPr>
    </w:p>
    <w:p w14:paraId="015D208C" w14:textId="02884455" w:rsidR="00E14893" w:rsidRDefault="00E41E5B" w:rsidP="0049362E">
      <w:pPr>
        <w:spacing w:line="360" w:lineRule="auto"/>
        <w:jc w:val="both"/>
        <w:rPr>
          <w:rFonts w:ascii="Arial" w:hAnsi="Arial" w:cs="Arial"/>
          <w:sz w:val="24"/>
          <w:szCs w:val="24"/>
        </w:rPr>
      </w:pPr>
      <w:r w:rsidRPr="004B24BE">
        <w:rPr>
          <w:rFonts w:ascii="Arial" w:hAnsi="Arial" w:cs="Arial"/>
          <w:sz w:val="24"/>
          <w:szCs w:val="24"/>
        </w:rPr>
        <w:t xml:space="preserve">This essay </w:t>
      </w:r>
      <w:r w:rsidR="000418DA" w:rsidRPr="004B24BE">
        <w:rPr>
          <w:rFonts w:ascii="Arial" w:hAnsi="Arial" w:cs="Arial"/>
          <w:sz w:val="24"/>
          <w:szCs w:val="24"/>
        </w:rPr>
        <w:t>focuses on</w:t>
      </w:r>
      <w:r w:rsidRPr="004B24BE">
        <w:rPr>
          <w:rFonts w:ascii="Arial" w:hAnsi="Arial" w:cs="Arial"/>
          <w:sz w:val="24"/>
          <w:szCs w:val="24"/>
        </w:rPr>
        <w:t xml:space="preserve"> </w:t>
      </w:r>
      <w:r w:rsidR="00524A69" w:rsidRPr="004B24BE">
        <w:rPr>
          <w:rFonts w:ascii="Arial" w:hAnsi="Arial" w:cs="Arial"/>
          <w:sz w:val="24"/>
          <w:szCs w:val="24"/>
        </w:rPr>
        <w:t>the role</w:t>
      </w:r>
      <w:r w:rsidR="00155055" w:rsidRPr="004B24BE">
        <w:rPr>
          <w:rFonts w:ascii="Arial" w:hAnsi="Arial" w:cs="Arial"/>
          <w:sz w:val="24"/>
          <w:szCs w:val="24"/>
        </w:rPr>
        <w:t xml:space="preserve"> </w:t>
      </w:r>
      <w:r w:rsidR="0045120D" w:rsidRPr="004B24BE">
        <w:rPr>
          <w:rFonts w:ascii="Arial" w:hAnsi="Arial" w:cs="Arial"/>
          <w:sz w:val="24"/>
          <w:szCs w:val="24"/>
        </w:rPr>
        <w:t>and skills</w:t>
      </w:r>
      <w:r w:rsidR="00524A69" w:rsidRPr="004B24BE">
        <w:rPr>
          <w:rFonts w:ascii="Arial" w:hAnsi="Arial" w:cs="Arial"/>
          <w:sz w:val="24"/>
          <w:szCs w:val="24"/>
        </w:rPr>
        <w:t xml:space="preserve"> of </w:t>
      </w:r>
      <w:r w:rsidR="0045120D" w:rsidRPr="004B24BE">
        <w:rPr>
          <w:rFonts w:ascii="Arial" w:hAnsi="Arial" w:cs="Arial"/>
          <w:sz w:val="24"/>
          <w:szCs w:val="24"/>
        </w:rPr>
        <w:t>a</w:t>
      </w:r>
      <w:r w:rsidR="00524A69" w:rsidRPr="004B24BE">
        <w:rPr>
          <w:rFonts w:ascii="Arial" w:hAnsi="Arial" w:cs="Arial"/>
          <w:sz w:val="24"/>
          <w:szCs w:val="24"/>
        </w:rPr>
        <w:t xml:space="preserve"> therapy assistant practitioner based in</w:t>
      </w:r>
      <w:r w:rsidR="00D10D61" w:rsidRPr="004B24BE">
        <w:rPr>
          <w:rFonts w:ascii="Arial" w:hAnsi="Arial" w:cs="Arial"/>
          <w:sz w:val="24"/>
          <w:szCs w:val="24"/>
        </w:rPr>
        <w:t xml:space="preserve"> </w:t>
      </w:r>
      <w:proofErr w:type="gramStart"/>
      <w:r w:rsidR="00D10D61" w:rsidRPr="004B24BE">
        <w:rPr>
          <w:rFonts w:ascii="Arial" w:hAnsi="Arial" w:cs="Arial"/>
          <w:sz w:val="24"/>
          <w:szCs w:val="24"/>
        </w:rPr>
        <w:t>the</w:t>
      </w:r>
      <w:proofErr w:type="gramEnd"/>
      <w:r w:rsidR="00524A69" w:rsidRPr="004B24BE">
        <w:rPr>
          <w:rFonts w:ascii="Arial" w:hAnsi="Arial" w:cs="Arial"/>
          <w:sz w:val="24"/>
          <w:szCs w:val="24"/>
        </w:rPr>
        <w:t xml:space="preserve"> </w:t>
      </w:r>
      <w:r w:rsidR="0091200D">
        <w:rPr>
          <w:rFonts w:ascii="Arial" w:hAnsi="Arial" w:cs="Arial"/>
          <w:sz w:val="24"/>
          <w:szCs w:val="24"/>
        </w:rPr>
        <w:t>care home team of the n</w:t>
      </w:r>
      <w:r w:rsidR="00524A69" w:rsidRPr="004B24BE">
        <w:rPr>
          <w:rFonts w:ascii="Arial" w:hAnsi="Arial" w:cs="Arial"/>
          <w:sz w:val="24"/>
          <w:szCs w:val="24"/>
        </w:rPr>
        <w:t xml:space="preserve">utrition and </w:t>
      </w:r>
      <w:r w:rsidR="0091200D">
        <w:rPr>
          <w:rFonts w:ascii="Arial" w:hAnsi="Arial" w:cs="Arial"/>
          <w:sz w:val="24"/>
          <w:szCs w:val="24"/>
        </w:rPr>
        <w:t>d</w:t>
      </w:r>
      <w:r w:rsidR="00524A69" w:rsidRPr="004B24BE">
        <w:rPr>
          <w:rFonts w:ascii="Arial" w:hAnsi="Arial" w:cs="Arial"/>
          <w:sz w:val="24"/>
          <w:szCs w:val="24"/>
        </w:rPr>
        <w:t>ietetics</w:t>
      </w:r>
      <w:r w:rsidR="00D10D61" w:rsidRPr="004B24BE">
        <w:rPr>
          <w:rFonts w:ascii="Arial" w:hAnsi="Arial" w:cs="Arial"/>
          <w:sz w:val="24"/>
          <w:szCs w:val="24"/>
        </w:rPr>
        <w:t xml:space="preserve"> </w:t>
      </w:r>
      <w:r w:rsidR="0091200D">
        <w:rPr>
          <w:rFonts w:ascii="Arial" w:hAnsi="Arial" w:cs="Arial"/>
          <w:sz w:val="24"/>
          <w:szCs w:val="24"/>
        </w:rPr>
        <w:t>d</w:t>
      </w:r>
      <w:r w:rsidR="00D10D61" w:rsidRPr="004B24BE">
        <w:rPr>
          <w:rFonts w:ascii="Arial" w:hAnsi="Arial" w:cs="Arial"/>
          <w:sz w:val="24"/>
          <w:szCs w:val="24"/>
        </w:rPr>
        <w:t>epartment</w:t>
      </w:r>
      <w:r w:rsidR="00524A69" w:rsidRPr="004B24BE">
        <w:rPr>
          <w:rFonts w:ascii="Arial" w:hAnsi="Arial" w:cs="Arial"/>
          <w:sz w:val="24"/>
          <w:szCs w:val="24"/>
        </w:rPr>
        <w:t xml:space="preserve"> and </w:t>
      </w:r>
      <w:r w:rsidR="0091200D">
        <w:rPr>
          <w:rFonts w:ascii="Arial" w:hAnsi="Arial" w:cs="Arial"/>
          <w:sz w:val="24"/>
          <w:szCs w:val="24"/>
        </w:rPr>
        <w:t xml:space="preserve">illustrates </w:t>
      </w:r>
      <w:r w:rsidR="00524A69" w:rsidRPr="004B24BE">
        <w:rPr>
          <w:rFonts w:ascii="Arial" w:hAnsi="Arial" w:cs="Arial"/>
          <w:sz w:val="24"/>
          <w:szCs w:val="24"/>
        </w:rPr>
        <w:t xml:space="preserve">patient </w:t>
      </w:r>
      <w:r w:rsidR="00890BB9" w:rsidRPr="004B24BE">
        <w:rPr>
          <w:rFonts w:ascii="Arial" w:hAnsi="Arial" w:cs="Arial"/>
          <w:sz w:val="24"/>
          <w:szCs w:val="24"/>
        </w:rPr>
        <w:t>centred</w:t>
      </w:r>
      <w:r w:rsidR="00524A69" w:rsidRPr="004B24BE">
        <w:rPr>
          <w:rFonts w:ascii="Arial" w:hAnsi="Arial" w:cs="Arial"/>
          <w:sz w:val="24"/>
          <w:szCs w:val="24"/>
        </w:rPr>
        <w:t xml:space="preserve"> care </w:t>
      </w:r>
      <w:r w:rsidR="0091200D">
        <w:rPr>
          <w:rFonts w:ascii="Arial" w:hAnsi="Arial" w:cs="Arial"/>
          <w:sz w:val="24"/>
          <w:szCs w:val="24"/>
        </w:rPr>
        <w:t>w</w:t>
      </w:r>
      <w:r w:rsidR="000817BE" w:rsidRPr="004B24BE">
        <w:rPr>
          <w:rFonts w:ascii="Arial" w:hAnsi="Arial" w:cs="Arial"/>
          <w:sz w:val="24"/>
          <w:szCs w:val="24"/>
        </w:rPr>
        <w:t>ithin th</w:t>
      </w:r>
      <w:r w:rsidR="008621D4" w:rsidRPr="004B24BE">
        <w:rPr>
          <w:rFonts w:ascii="Arial" w:hAnsi="Arial" w:cs="Arial"/>
          <w:sz w:val="24"/>
          <w:szCs w:val="24"/>
        </w:rPr>
        <w:t>is</w:t>
      </w:r>
      <w:r w:rsidR="00150F86" w:rsidRPr="004B24BE">
        <w:rPr>
          <w:rFonts w:ascii="Arial" w:hAnsi="Arial" w:cs="Arial"/>
          <w:sz w:val="24"/>
          <w:szCs w:val="24"/>
        </w:rPr>
        <w:t xml:space="preserve"> workplace. </w:t>
      </w:r>
      <w:r w:rsidR="00293BB8">
        <w:rPr>
          <w:rFonts w:ascii="Arial" w:hAnsi="Arial" w:cs="Arial"/>
          <w:sz w:val="24"/>
          <w:szCs w:val="24"/>
        </w:rPr>
        <w:t xml:space="preserve"> </w:t>
      </w:r>
    </w:p>
    <w:p w14:paraId="393873F2" w14:textId="77777777" w:rsidR="00890BB9" w:rsidRPr="004B24BE" w:rsidRDefault="00890BB9" w:rsidP="0049362E">
      <w:pPr>
        <w:spacing w:line="360" w:lineRule="auto"/>
        <w:jc w:val="both"/>
        <w:rPr>
          <w:rFonts w:ascii="Arial" w:hAnsi="Arial" w:cs="Arial"/>
          <w:sz w:val="24"/>
          <w:szCs w:val="24"/>
        </w:rPr>
      </w:pPr>
    </w:p>
    <w:p w14:paraId="30E4BA9F" w14:textId="1694C2B1" w:rsidR="00391980" w:rsidRDefault="008A5DD1" w:rsidP="0049362E">
      <w:pPr>
        <w:spacing w:line="360" w:lineRule="auto"/>
        <w:jc w:val="both"/>
        <w:rPr>
          <w:rFonts w:ascii="Arial" w:hAnsi="Arial" w:cs="Arial"/>
          <w:sz w:val="24"/>
          <w:szCs w:val="24"/>
        </w:rPr>
      </w:pPr>
      <w:r w:rsidRPr="004B24BE">
        <w:rPr>
          <w:rFonts w:ascii="Arial" w:hAnsi="Arial" w:cs="Arial"/>
          <w:sz w:val="24"/>
          <w:szCs w:val="24"/>
        </w:rPr>
        <w:t xml:space="preserve">A </w:t>
      </w:r>
      <w:r w:rsidR="00D21A54">
        <w:rPr>
          <w:rFonts w:ascii="Arial" w:hAnsi="Arial" w:cs="Arial"/>
          <w:sz w:val="24"/>
          <w:szCs w:val="24"/>
        </w:rPr>
        <w:t xml:space="preserve">therapy assistant practitioner </w:t>
      </w:r>
      <w:r w:rsidR="006A3A22">
        <w:rPr>
          <w:rFonts w:ascii="Arial" w:hAnsi="Arial" w:cs="Arial"/>
          <w:sz w:val="24"/>
          <w:szCs w:val="24"/>
        </w:rPr>
        <w:t xml:space="preserve">in the nutrition and dietetics department is </w:t>
      </w:r>
      <w:r w:rsidR="0091200D">
        <w:rPr>
          <w:rFonts w:ascii="Arial" w:hAnsi="Arial" w:cs="Arial"/>
          <w:sz w:val="24"/>
          <w:szCs w:val="24"/>
        </w:rPr>
        <w:t>called</w:t>
      </w:r>
      <w:r w:rsidR="006A3A22">
        <w:rPr>
          <w:rFonts w:ascii="Arial" w:hAnsi="Arial" w:cs="Arial"/>
          <w:sz w:val="24"/>
          <w:szCs w:val="24"/>
        </w:rPr>
        <w:t xml:space="preserve"> a </w:t>
      </w:r>
      <w:r w:rsidRPr="004B24BE">
        <w:rPr>
          <w:rFonts w:ascii="Arial" w:hAnsi="Arial" w:cs="Arial"/>
          <w:sz w:val="24"/>
          <w:szCs w:val="24"/>
        </w:rPr>
        <w:t>dietetic assistant practitioner</w:t>
      </w:r>
      <w:r w:rsidR="006A3A22">
        <w:rPr>
          <w:rFonts w:ascii="Arial" w:hAnsi="Arial" w:cs="Arial"/>
          <w:sz w:val="24"/>
          <w:szCs w:val="24"/>
        </w:rPr>
        <w:t xml:space="preserve">.  </w:t>
      </w:r>
      <w:r w:rsidR="00454B72">
        <w:rPr>
          <w:rFonts w:ascii="Arial" w:hAnsi="Arial" w:cs="Arial"/>
          <w:sz w:val="24"/>
          <w:szCs w:val="24"/>
        </w:rPr>
        <w:t xml:space="preserve">The British Dietetic Association (BDA) </w:t>
      </w:r>
      <w:r w:rsidR="003D663D">
        <w:rPr>
          <w:rFonts w:ascii="Arial" w:hAnsi="Arial" w:cs="Arial"/>
          <w:sz w:val="24"/>
          <w:szCs w:val="24"/>
        </w:rPr>
        <w:t>is the profess</w:t>
      </w:r>
      <w:r w:rsidR="00293BB8">
        <w:rPr>
          <w:rFonts w:ascii="Arial" w:hAnsi="Arial" w:cs="Arial"/>
          <w:sz w:val="24"/>
          <w:szCs w:val="24"/>
        </w:rPr>
        <w:t xml:space="preserve">ional body for dietetics and </w:t>
      </w:r>
      <w:r w:rsidR="003D663D">
        <w:rPr>
          <w:rFonts w:ascii="Arial" w:hAnsi="Arial" w:cs="Arial"/>
          <w:sz w:val="24"/>
          <w:szCs w:val="24"/>
        </w:rPr>
        <w:t xml:space="preserve">it </w:t>
      </w:r>
      <w:r w:rsidR="002B0579" w:rsidRPr="004B24BE">
        <w:rPr>
          <w:rFonts w:ascii="Arial" w:hAnsi="Arial" w:cs="Arial"/>
          <w:sz w:val="24"/>
          <w:szCs w:val="24"/>
        </w:rPr>
        <w:t>describe</w:t>
      </w:r>
      <w:r w:rsidR="00293BB8">
        <w:rPr>
          <w:rFonts w:ascii="Arial" w:hAnsi="Arial" w:cs="Arial"/>
          <w:sz w:val="24"/>
          <w:szCs w:val="24"/>
        </w:rPr>
        <w:t>s</w:t>
      </w:r>
      <w:r w:rsidR="002B0579" w:rsidRPr="004B24BE">
        <w:rPr>
          <w:rFonts w:ascii="Arial" w:hAnsi="Arial" w:cs="Arial"/>
          <w:sz w:val="24"/>
          <w:szCs w:val="24"/>
        </w:rPr>
        <w:t xml:space="preserve"> a </w:t>
      </w:r>
      <w:r w:rsidR="00C91966" w:rsidRPr="004B24BE">
        <w:rPr>
          <w:rFonts w:ascii="Arial" w:hAnsi="Arial" w:cs="Arial"/>
          <w:sz w:val="24"/>
          <w:szCs w:val="24"/>
        </w:rPr>
        <w:t xml:space="preserve">dietetic assistant practitioner as </w:t>
      </w:r>
      <w:r w:rsidR="00FC30AE" w:rsidRPr="004B24BE">
        <w:rPr>
          <w:rFonts w:ascii="Arial" w:hAnsi="Arial" w:cs="Arial"/>
          <w:sz w:val="24"/>
          <w:szCs w:val="24"/>
        </w:rPr>
        <w:t xml:space="preserve">one who “delivers dietetic care with a level of knowledge and skills beyond that of traditional healthcare </w:t>
      </w:r>
      <w:r w:rsidR="00701BBE" w:rsidRPr="004B24BE">
        <w:rPr>
          <w:rFonts w:ascii="Arial" w:hAnsi="Arial" w:cs="Arial"/>
          <w:sz w:val="24"/>
          <w:szCs w:val="24"/>
        </w:rPr>
        <w:t>assistants</w:t>
      </w:r>
      <w:r w:rsidR="00FC30AE" w:rsidRPr="004B24BE">
        <w:rPr>
          <w:rFonts w:ascii="Arial" w:hAnsi="Arial" w:cs="Arial"/>
          <w:sz w:val="24"/>
          <w:szCs w:val="24"/>
        </w:rPr>
        <w:t xml:space="preserve"> or dietetic support workers”. </w:t>
      </w:r>
      <w:r w:rsidR="00391980">
        <w:rPr>
          <w:rFonts w:ascii="Arial" w:hAnsi="Arial" w:cs="Arial"/>
          <w:sz w:val="24"/>
          <w:szCs w:val="24"/>
        </w:rPr>
        <w:t xml:space="preserve"> </w:t>
      </w:r>
    </w:p>
    <w:p w14:paraId="19F690C4" w14:textId="77777777" w:rsidR="00391980" w:rsidRDefault="00391980" w:rsidP="0049362E">
      <w:pPr>
        <w:spacing w:line="360" w:lineRule="auto"/>
        <w:jc w:val="both"/>
        <w:rPr>
          <w:rFonts w:ascii="Arial" w:hAnsi="Arial" w:cs="Arial"/>
          <w:sz w:val="24"/>
          <w:szCs w:val="24"/>
        </w:rPr>
      </w:pPr>
    </w:p>
    <w:p w14:paraId="222D1278" w14:textId="1AB459B3" w:rsidR="00391980" w:rsidRDefault="00FC30AE" w:rsidP="0049362E">
      <w:pPr>
        <w:spacing w:line="360" w:lineRule="auto"/>
        <w:jc w:val="both"/>
        <w:rPr>
          <w:rFonts w:ascii="Arial" w:hAnsi="Arial" w:cs="Arial"/>
          <w:sz w:val="24"/>
          <w:szCs w:val="24"/>
        </w:rPr>
      </w:pPr>
      <w:r w:rsidRPr="004B24BE">
        <w:rPr>
          <w:rFonts w:ascii="Arial" w:hAnsi="Arial" w:cs="Arial"/>
          <w:sz w:val="24"/>
          <w:szCs w:val="24"/>
        </w:rPr>
        <w:t xml:space="preserve">Dietetic </w:t>
      </w:r>
      <w:r w:rsidR="0091200D">
        <w:rPr>
          <w:rFonts w:ascii="Arial" w:hAnsi="Arial" w:cs="Arial"/>
          <w:sz w:val="24"/>
          <w:szCs w:val="24"/>
        </w:rPr>
        <w:t>a</w:t>
      </w:r>
      <w:r w:rsidRPr="004B24BE">
        <w:rPr>
          <w:rFonts w:ascii="Arial" w:hAnsi="Arial" w:cs="Arial"/>
          <w:sz w:val="24"/>
          <w:szCs w:val="24"/>
        </w:rPr>
        <w:t xml:space="preserve">ssistant </w:t>
      </w:r>
      <w:r w:rsidR="0091200D">
        <w:rPr>
          <w:rFonts w:ascii="Arial" w:hAnsi="Arial" w:cs="Arial"/>
          <w:sz w:val="24"/>
          <w:szCs w:val="24"/>
        </w:rPr>
        <w:t>p</w:t>
      </w:r>
      <w:r w:rsidRPr="004B24BE">
        <w:rPr>
          <w:rFonts w:ascii="Arial" w:hAnsi="Arial" w:cs="Arial"/>
          <w:sz w:val="24"/>
          <w:szCs w:val="24"/>
        </w:rPr>
        <w:t>ractitioners</w:t>
      </w:r>
      <w:r w:rsidR="00391980">
        <w:rPr>
          <w:rFonts w:ascii="Arial" w:hAnsi="Arial" w:cs="Arial"/>
          <w:sz w:val="24"/>
          <w:szCs w:val="24"/>
        </w:rPr>
        <w:t xml:space="preserve"> are unregistered and do not have a regulatory body however </w:t>
      </w:r>
      <w:r w:rsidR="00890BB9">
        <w:rPr>
          <w:rFonts w:ascii="Arial" w:hAnsi="Arial" w:cs="Arial"/>
          <w:sz w:val="24"/>
          <w:szCs w:val="24"/>
        </w:rPr>
        <w:t xml:space="preserve">they must adhere to </w:t>
      </w:r>
      <w:r w:rsidR="00391980">
        <w:rPr>
          <w:rFonts w:ascii="Arial" w:hAnsi="Arial" w:cs="Arial"/>
          <w:sz w:val="24"/>
          <w:szCs w:val="24"/>
        </w:rPr>
        <w:t>codes of conduct</w:t>
      </w:r>
      <w:r w:rsidR="00890BB9">
        <w:rPr>
          <w:rFonts w:ascii="Arial" w:hAnsi="Arial" w:cs="Arial"/>
          <w:sz w:val="24"/>
          <w:szCs w:val="24"/>
        </w:rPr>
        <w:t xml:space="preserve">.  </w:t>
      </w:r>
      <w:r w:rsidR="00391980">
        <w:rPr>
          <w:rFonts w:ascii="Arial" w:hAnsi="Arial" w:cs="Arial"/>
          <w:sz w:val="24"/>
          <w:szCs w:val="24"/>
        </w:rPr>
        <w:t xml:space="preserve">In Wales, </w:t>
      </w:r>
      <w:r w:rsidR="00293BB8">
        <w:rPr>
          <w:rFonts w:ascii="Arial" w:hAnsi="Arial" w:cs="Arial"/>
          <w:sz w:val="24"/>
          <w:szCs w:val="24"/>
        </w:rPr>
        <w:t>the Welsh Government (WG) enact</w:t>
      </w:r>
      <w:r w:rsidR="00890BB9">
        <w:rPr>
          <w:rFonts w:ascii="Arial" w:hAnsi="Arial" w:cs="Arial"/>
          <w:sz w:val="24"/>
          <w:szCs w:val="24"/>
        </w:rPr>
        <w:t xml:space="preserve"> </w:t>
      </w:r>
      <w:r w:rsidR="00293BB8">
        <w:rPr>
          <w:rFonts w:ascii="Arial" w:hAnsi="Arial" w:cs="Arial"/>
          <w:sz w:val="24"/>
          <w:szCs w:val="24"/>
        </w:rPr>
        <w:t>seven</w:t>
      </w:r>
      <w:r w:rsidR="00890BB9">
        <w:rPr>
          <w:rFonts w:ascii="Arial" w:hAnsi="Arial" w:cs="Arial"/>
          <w:sz w:val="24"/>
          <w:szCs w:val="24"/>
        </w:rPr>
        <w:t xml:space="preserve"> </w:t>
      </w:r>
      <w:r w:rsidR="00293BB8">
        <w:rPr>
          <w:rFonts w:ascii="Arial" w:hAnsi="Arial" w:cs="Arial"/>
          <w:sz w:val="24"/>
          <w:szCs w:val="24"/>
        </w:rPr>
        <w:t>c</w:t>
      </w:r>
      <w:r w:rsidR="00391980" w:rsidRPr="00293BB8">
        <w:rPr>
          <w:rFonts w:ascii="Arial" w:hAnsi="Arial" w:cs="Arial"/>
          <w:sz w:val="24"/>
          <w:szCs w:val="24"/>
        </w:rPr>
        <w:t>ode</w:t>
      </w:r>
      <w:r w:rsidR="00454B72" w:rsidRPr="00293BB8">
        <w:rPr>
          <w:rFonts w:ascii="Arial" w:hAnsi="Arial" w:cs="Arial"/>
          <w:sz w:val="24"/>
          <w:szCs w:val="24"/>
        </w:rPr>
        <w:t>s</w:t>
      </w:r>
      <w:r w:rsidR="00391980" w:rsidRPr="00293BB8">
        <w:rPr>
          <w:rFonts w:ascii="Arial" w:hAnsi="Arial" w:cs="Arial"/>
          <w:sz w:val="24"/>
          <w:szCs w:val="24"/>
        </w:rPr>
        <w:t xml:space="preserve"> of </w:t>
      </w:r>
      <w:r w:rsidR="00293BB8">
        <w:rPr>
          <w:rFonts w:ascii="Arial" w:hAnsi="Arial" w:cs="Arial"/>
          <w:sz w:val="24"/>
          <w:szCs w:val="24"/>
        </w:rPr>
        <w:t>c</w:t>
      </w:r>
      <w:r w:rsidR="00391980" w:rsidRPr="00293BB8">
        <w:rPr>
          <w:rFonts w:ascii="Arial" w:hAnsi="Arial" w:cs="Arial"/>
          <w:sz w:val="24"/>
          <w:szCs w:val="24"/>
        </w:rPr>
        <w:t xml:space="preserve">onduct for </w:t>
      </w:r>
      <w:r w:rsidR="00293BB8">
        <w:rPr>
          <w:rFonts w:ascii="Arial" w:hAnsi="Arial" w:cs="Arial"/>
          <w:sz w:val="24"/>
          <w:szCs w:val="24"/>
        </w:rPr>
        <w:t>h</w:t>
      </w:r>
      <w:r w:rsidR="00454B72" w:rsidRPr="00293BB8">
        <w:rPr>
          <w:rFonts w:ascii="Arial" w:hAnsi="Arial" w:cs="Arial"/>
          <w:sz w:val="24"/>
          <w:szCs w:val="24"/>
        </w:rPr>
        <w:t xml:space="preserve">ealthcare </w:t>
      </w:r>
      <w:r w:rsidR="00293BB8">
        <w:rPr>
          <w:rFonts w:ascii="Arial" w:hAnsi="Arial" w:cs="Arial"/>
          <w:sz w:val="24"/>
          <w:szCs w:val="24"/>
        </w:rPr>
        <w:t>s</w:t>
      </w:r>
      <w:r w:rsidR="00454B72" w:rsidRPr="00293BB8">
        <w:rPr>
          <w:rFonts w:ascii="Arial" w:hAnsi="Arial" w:cs="Arial"/>
          <w:sz w:val="24"/>
          <w:szCs w:val="24"/>
        </w:rPr>
        <w:t xml:space="preserve">upport </w:t>
      </w:r>
      <w:r w:rsidR="00293BB8">
        <w:rPr>
          <w:rFonts w:ascii="Arial" w:hAnsi="Arial" w:cs="Arial"/>
          <w:sz w:val="24"/>
          <w:szCs w:val="24"/>
        </w:rPr>
        <w:t>w</w:t>
      </w:r>
      <w:r w:rsidR="00454B72" w:rsidRPr="00293BB8">
        <w:rPr>
          <w:rFonts w:ascii="Arial" w:hAnsi="Arial" w:cs="Arial"/>
          <w:sz w:val="24"/>
          <w:szCs w:val="24"/>
        </w:rPr>
        <w:t>orkers</w:t>
      </w:r>
      <w:r w:rsidR="00293BB8">
        <w:rPr>
          <w:rFonts w:ascii="Arial" w:hAnsi="Arial" w:cs="Arial"/>
          <w:sz w:val="24"/>
          <w:szCs w:val="24"/>
        </w:rPr>
        <w:t xml:space="preserve"> to follow to </w:t>
      </w:r>
      <w:r w:rsidR="00890BB9" w:rsidRPr="00293BB8">
        <w:rPr>
          <w:rFonts w:ascii="Arial" w:hAnsi="Arial" w:cs="Arial"/>
          <w:sz w:val="24"/>
          <w:szCs w:val="24"/>
        </w:rPr>
        <w:t>ensure patients receive high quality care.  The B</w:t>
      </w:r>
      <w:r w:rsidR="00391980" w:rsidRPr="00293BB8">
        <w:rPr>
          <w:rFonts w:ascii="Arial" w:hAnsi="Arial" w:cs="Arial"/>
          <w:sz w:val="24"/>
          <w:szCs w:val="24"/>
        </w:rPr>
        <w:t xml:space="preserve">DA </w:t>
      </w:r>
      <w:r w:rsidR="00890BB9" w:rsidRPr="00293BB8">
        <w:rPr>
          <w:rFonts w:ascii="Arial" w:hAnsi="Arial" w:cs="Arial"/>
          <w:sz w:val="24"/>
          <w:szCs w:val="24"/>
        </w:rPr>
        <w:t xml:space="preserve">also </w:t>
      </w:r>
      <w:r w:rsidR="00391980" w:rsidRPr="00293BB8">
        <w:rPr>
          <w:rFonts w:ascii="Arial" w:hAnsi="Arial" w:cs="Arial"/>
          <w:sz w:val="24"/>
          <w:szCs w:val="24"/>
        </w:rPr>
        <w:t xml:space="preserve">has its own Code of Professional </w:t>
      </w:r>
      <w:r w:rsidR="00454B72" w:rsidRPr="00293BB8">
        <w:rPr>
          <w:rFonts w:ascii="Arial" w:hAnsi="Arial" w:cs="Arial"/>
          <w:sz w:val="24"/>
          <w:szCs w:val="24"/>
        </w:rPr>
        <w:t>Conduct that</w:t>
      </w:r>
      <w:r w:rsidR="00391980" w:rsidRPr="00293BB8">
        <w:rPr>
          <w:rFonts w:ascii="Arial" w:hAnsi="Arial" w:cs="Arial"/>
          <w:sz w:val="24"/>
          <w:szCs w:val="24"/>
        </w:rPr>
        <w:t xml:space="preserve"> applies to all roles</w:t>
      </w:r>
      <w:r w:rsidR="003D663D" w:rsidRPr="00293BB8">
        <w:rPr>
          <w:rFonts w:ascii="Arial" w:hAnsi="Arial" w:cs="Arial"/>
          <w:sz w:val="24"/>
          <w:szCs w:val="24"/>
        </w:rPr>
        <w:t xml:space="preserve"> in dietetics</w:t>
      </w:r>
      <w:r w:rsidR="00391980" w:rsidRPr="00293BB8">
        <w:rPr>
          <w:rFonts w:ascii="Arial" w:hAnsi="Arial" w:cs="Arial"/>
          <w:sz w:val="24"/>
          <w:szCs w:val="24"/>
        </w:rPr>
        <w:t xml:space="preserve">. </w:t>
      </w:r>
      <w:r w:rsidR="00890BB9" w:rsidRPr="00293BB8">
        <w:rPr>
          <w:rFonts w:ascii="Arial" w:hAnsi="Arial" w:cs="Arial"/>
          <w:sz w:val="24"/>
          <w:szCs w:val="24"/>
        </w:rPr>
        <w:t xml:space="preserve">This </w:t>
      </w:r>
      <w:r w:rsidR="00454B72" w:rsidRPr="00293BB8">
        <w:rPr>
          <w:rFonts w:ascii="Arial" w:hAnsi="Arial" w:cs="Arial"/>
          <w:sz w:val="24"/>
          <w:szCs w:val="24"/>
        </w:rPr>
        <w:t xml:space="preserve">has </w:t>
      </w:r>
      <w:r w:rsidR="001D673D" w:rsidRPr="00293BB8">
        <w:rPr>
          <w:rFonts w:ascii="Arial" w:hAnsi="Arial" w:cs="Arial"/>
          <w:sz w:val="24"/>
          <w:szCs w:val="24"/>
        </w:rPr>
        <w:t>three core</w:t>
      </w:r>
      <w:r w:rsidR="001D673D">
        <w:rPr>
          <w:rFonts w:ascii="Arial" w:hAnsi="Arial" w:cs="Arial"/>
          <w:sz w:val="24"/>
          <w:szCs w:val="24"/>
        </w:rPr>
        <w:t xml:space="preserve"> standards </w:t>
      </w:r>
      <w:r w:rsidR="00890BB9">
        <w:rPr>
          <w:rFonts w:ascii="Arial" w:hAnsi="Arial" w:cs="Arial"/>
          <w:sz w:val="24"/>
          <w:szCs w:val="24"/>
        </w:rPr>
        <w:t>–</w:t>
      </w:r>
      <w:r w:rsidR="001D673D">
        <w:rPr>
          <w:rFonts w:ascii="Arial" w:hAnsi="Arial" w:cs="Arial"/>
          <w:sz w:val="24"/>
          <w:szCs w:val="24"/>
        </w:rPr>
        <w:t xml:space="preserve"> </w:t>
      </w:r>
      <w:r w:rsidR="00890BB9">
        <w:rPr>
          <w:rFonts w:ascii="Arial" w:hAnsi="Arial" w:cs="Arial"/>
          <w:sz w:val="24"/>
          <w:szCs w:val="24"/>
        </w:rPr>
        <w:t xml:space="preserve">respecting </w:t>
      </w:r>
      <w:r w:rsidR="00454B72">
        <w:rPr>
          <w:rFonts w:ascii="Arial" w:hAnsi="Arial" w:cs="Arial"/>
          <w:sz w:val="24"/>
          <w:szCs w:val="24"/>
        </w:rPr>
        <w:lastRenderedPageBreak/>
        <w:t>patients’</w:t>
      </w:r>
      <w:r w:rsidR="00890BB9">
        <w:rPr>
          <w:rFonts w:ascii="Arial" w:hAnsi="Arial" w:cs="Arial"/>
          <w:sz w:val="24"/>
          <w:szCs w:val="24"/>
        </w:rPr>
        <w:t xml:space="preserve"> values </w:t>
      </w:r>
      <w:r w:rsidR="00454B72">
        <w:rPr>
          <w:rFonts w:ascii="Arial" w:hAnsi="Arial" w:cs="Arial"/>
          <w:sz w:val="24"/>
          <w:szCs w:val="24"/>
        </w:rPr>
        <w:t>and</w:t>
      </w:r>
      <w:r w:rsidR="00890BB9">
        <w:rPr>
          <w:rFonts w:ascii="Arial" w:hAnsi="Arial" w:cs="Arial"/>
          <w:sz w:val="24"/>
          <w:szCs w:val="24"/>
        </w:rPr>
        <w:t xml:space="preserve"> acting with integrity, ensuring </w:t>
      </w:r>
      <w:r w:rsidR="00454B72">
        <w:rPr>
          <w:rFonts w:ascii="Arial" w:hAnsi="Arial" w:cs="Arial"/>
          <w:sz w:val="24"/>
          <w:szCs w:val="24"/>
        </w:rPr>
        <w:t xml:space="preserve">practices are </w:t>
      </w:r>
      <w:r w:rsidR="00890BB9">
        <w:rPr>
          <w:rFonts w:ascii="Arial" w:hAnsi="Arial" w:cs="Arial"/>
          <w:sz w:val="24"/>
          <w:szCs w:val="24"/>
        </w:rPr>
        <w:t>safe and effective and</w:t>
      </w:r>
      <w:r w:rsidR="001D673D" w:rsidRPr="001D673D">
        <w:rPr>
          <w:rFonts w:ascii="Arial" w:hAnsi="Arial" w:cs="Arial"/>
          <w:color w:val="7030A0"/>
          <w:sz w:val="24"/>
          <w:szCs w:val="24"/>
        </w:rPr>
        <w:t xml:space="preserve"> </w:t>
      </w:r>
      <w:r w:rsidR="001D673D" w:rsidRPr="00890BB9">
        <w:rPr>
          <w:rFonts w:ascii="Arial" w:hAnsi="Arial" w:cs="Arial"/>
          <w:sz w:val="24"/>
          <w:szCs w:val="24"/>
        </w:rPr>
        <w:t>ensuring that staff have the right up to date knowledge and skills.</w:t>
      </w:r>
    </w:p>
    <w:p w14:paraId="63D3A1AC" w14:textId="31CBC752" w:rsidR="006D18BA" w:rsidRDefault="00E824DD" w:rsidP="0049362E">
      <w:pPr>
        <w:spacing w:line="360" w:lineRule="auto"/>
        <w:jc w:val="both"/>
        <w:rPr>
          <w:rFonts w:ascii="Arial" w:hAnsi="Arial" w:cs="Arial"/>
          <w:sz w:val="24"/>
          <w:szCs w:val="24"/>
        </w:rPr>
      </w:pPr>
      <w:r>
        <w:rPr>
          <w:rFonts w:ascii="Arial" w:hAnsi="Arial" w:cs="Arial"/>
          <w:sz w:val="24"/>
          <w:szCs w:val="24"/>
        </w:rPr>
        <w:t xml:space="preserve">          </w:t>
      </w:r>
      <w:r w:rsidR="00327451" w:rsidRPr="004B24BE">
        <w:rPr>
          <w:rFonts w:ascii="Arial" w:hAnsi="Arial" w:cs="Arial"/>
          <w:sz w:val="24"/>
          <w:szCs w:val="24"/>
        </w:rPr>
        <w:t xml:space="preserve"> </w:t>
      </w:r>
    </w:p>
    <w:p w14:paraId="56B037C8" w14:textId="11717B80" w:rsidR="003D663D" w:rsidRDefault="003D663D" w:rsidP="0049362E">
      <w:pPr>
        <w:spacing w:line="360" w:lineRule="auto"/>
        <w:jc w:val="both"/>
        <w:rPr>
          <w:rFonts w:ascii="Arial" w:hAnsi="Arial" w:cs="Arial"/>
          <w:sz w:val="24"/>
          <w:szCs w:val="24"/>
        </w:rPr>
      </w:pPr>
      <w:r>
        <w:rPr>
          <w:rFonts w:ascii="Arial" w:hAnsi="Arial" w:cs="Arial"/>
          <w:sz w:val="24"/>
          <w:szCs w:val="24"/>
        </w:rPr>
        <w:t xml:space="preserve">In line with the Health National Occupational Standards, the BDA </w:t>
      </w:r>
      <w:r w:rsidR="00293BB8">
        <w:rPr>
          <w:rFonts w:ascii="Arial" w:hAnsi="Arial" w:cs="Arial"/>
          <w:sz w:val="24"/>
          <w:szCs w:val="24"/>
        </w:rPr>
        <w:t>created</w:t>
      </w:r>
      <w:r>
        <w:rPr>
          <w:rFonts w:ascii="Arial" w:hAnsi="Arial" w:cs="Arial"/>
          <w:sz w:val="24"/>
          <w:szCs w:val="24"/>
        </w:rPr>
        <w:t xml:space="preserve"> knowledge and skill requirements for dietetic assistant practitioners and set out five core competencies - communication </w:t>
      </w:r>
      <w:r w:rsidR="0091200D">
        <w:rPr>
          <w:rFonts w:ascii="Arial" w:hAnsi="Arial" w:cs="Arial"/>
          <w:sz w:val="24"/>
          <w:szCs w:val="24"/>
        </w:rPr>
        <w:t>(</w:t>
      </w:r>
      <w:r>
        <w:rPr>
          <w:rFonts w:ascii="Arial" w:hAnsi="Arial" w:cs="Arial"/>
          <w:sz w:val="24"/>
          <w:szCs w:val="24"/>
        </w:rPr>
        <w:t>including documentation</w:t>
      </w:r>
      <w:r w:rsidR="0091200D">
        <w:rPr>
          <w:rFonts w:ascii="Arial" w:hAnsi="Arial" w:cs="Arial"/>
          <w:sz w:val="24"/>
          <w:szCs w:val="24"/>
        </w:rPr>
        <w:t>)</w:t>
      </w:r>
      <w:r>
        <w:rPr>
          <w:rFonts w:ascii="Arial" w:hAnsi="Arial" w:cs="Arial"/>
          <w:sz w:val="24"/>
          <w:szCs w:val="24"/>
        </w:rPr>
        <w:t>, personal development, service improvement, quality</w:t>
      </w:r>
      <w:r w:rsidR="0091200D">
        <w:rPr>
          <w:rFonts w:ascii="Arial" w:hAnsi="Arial" w:cs="Arial"/>
          <w:sz w:val="24"/>
          <w:szCs w:val="24"/>
        </w:rPr>
        <w:t xml:space="preserve">, </w:t>
      </w:r>
      <w:r>
        <w:rPr>
          <w:rFonts w:ascii="Arial" w:hAnsi="Arial" w:cs="Arial"/>
          <w:sz w:val="24"/>
          <w:szCs w:val="24"/>
        </w:rPr>
        <w:t>equality and diversity</w:t>
      </w:r>
      <w:r w:rsidR="00293BB8">
        <w:rPr>
          <w:rFonts w:ascii="Arial" w:hAnsi="Arial" w:cs="Arial"/>
          <w:sz w:val="24"/>
          <w:szCs w:val="24"/>
        </w:rPr>
        <w:t xml:space="preserve"> </w:t>
      </w:r>
      <w:r w:rsidRPr="00293BB8">
        <w:rPr>
          <w:rFonts w:ascii="Arial" w:hAnsi="Arial" w:cs="Arial"/>
          <w:sz w:val="24"/>
          <w:szCs w:val="24"/>
        </w:rPr>
        <w:t>(Dietetic Support Worker and Assistant Practitioner Competency Framework 2014)</w:t>
      </w:r>
      <w:r w:rsidR="00293BB8">
        <w:rPr>
          <w:rFonts w:ascii="Arial" w:hAnsi="Arial" w:cs="Arial"/>
          <w:sz w:val="24"/>
          <w:szCs w:val="24"/>
        </w:rPr>
        <w:t>.</w:t>
      </w:r>
      <w:r>
        <w:rPr>
          <w:rFonts w:ascii="Arial" w:hAnsi="Arial" w:cs="Arial"/>
          <w:sz w:val="24"/>
          <w:szCs w:val="24"/>
        </w:rPr>
        <w:t xml:space="preserve">  In Swansea Bay University Health Board, all </w:t>
      </w:r>
      <w:r w:rsidR="0091200D">
        <w:rPr>
          <w:rFonts w:ascii="Arial" w:hAnsi="Arial" w:cs="Arial"/>
          <w:sz w:val="24"/>
          <w:szCs w:val="24"/>
        </w:rPr>
        <w:t>d</w:t>
      </w:r>
      <w:r>
        <w:rPr>
          <w:rFonts w:ascii="Arial" w:hAnsi="Arial" w:cs="Arial"/>
          <w:sz w:val="24"/>
          <w:szCs w:val="24"/>
        </w:rPr>
        <w:t xml:space="preserve">ietetic </w:t>
      </w:r>
      <w:r w:rsidR="0091200D">
        <w:rPr>
          <w:rFonts w:ascii="Arial" w:hAnsi="Arial" w:cs="Arial"/>
          <w:sz w:val="24"/>
          <w:szCs w:val="24"/>
        </w:rPr>
        <w:t>a</w:t>
      </w:r>
      <w:r>
        <w:rPr>
          <w:rFonts w:ascii="Arial" w:hAnsi="Arial" w:cs="Arial"/>
          <w:sz w:val="24"/>
          <w:szCs w:val="24"/>
        </w:rPr>
        <w:t xml:space="preserve">ssistant </w:t>
      </w:r>
      <w:r w:rsidR="0091200D">
        <w:rPr>
          <w:rFonts w:ascii="Arial" w:hAnsi="Arial" w:cs="Arial"/>
          <w:sz w:val="24"/>
          <w:szCs w:val="24"/>
        </w:rPr>
        <w:t>p</w:t>
      </w:r>
      <w:r>
        <w:rPr>
          <w:rFonts w:ascii="Arial" w:hAnsi="Arial" w:cs="Arial"/>
          <w:sz w:val="24"/>
          <w:szCs w:val="24"/>
        </w:rPr>
        <w:t xml:space="preserve">ractitioners must complete a competency based work programme based on this framework where they undertake supervised assessments. On completion of these competencies, dietetic assistant practitioners </w:t>
      </w:r>
      <w:r w:rsidRPr="004B24BE">
        <w:rPr>
          <w:rFonts w:ascii="Arial" w:hAnsi="Arial" w:cs="Arial"/>
          <w:sz w:val="24"/>
          <w:szCs w:val="24"/>
        </w:rPr>
        <w:t>are able to undertake work delegated to them by registered dietitians</w:t>
      </w:r>
      <w:r>
        <w:rPr>
          <w:rFonts w:ascii="Arial" w:hAnsi="Arial" w:cs="Arial"/>
          <w:sz w:val="24"/>
          <w:szCs w:val="24"/>
        </w:rPr>
        <w:t>, some of which</w:t>
      </w:r>
      <w:r w:rsidRPr="004B24BE">
        <w:rPr>
          <w:rFonts w:ascii="Arial" w:hAnsi="Arial" w:cs="Arial"/>
          <w:sz w:val="24"/>
          <w:szCs w:val="24"/>
        </w:rPr>
        <w:t xml:space="preserve"> used to be only under the remit of dietitians</w:t>
      </w:r>
      <w:r w:rsidR="00293BB8">
        <w:rPr>
          <w:rFonts w:ascii="Arial" w:hAnsi="Arial" w:cs="Arial"/>
          <w:sz w:val="24"/>
          <w:szCs w:val="24"/>
        </w:rPr>
        <w:t xml:space="preserve">.  </w:t>
      </w:r>
      <w:r>
        <w:rPr>
          <w:rFonts w:ascii="Arial" w:hAnsi="Arial" w:cs="Arial"/>
          <w:sz w:val="24"/>
          <w:szCs w:val="24"/>
        </w:rPr>
        <w:t>They are able to manage their own caseload and must be able to prioritise appropriate</w:t>
      </w:r>
      <w:r w:rsidR="00293BB8">
        <w:rPr>
          <w:rFonts w:ascii="Arial" w:hAnsi="Arial" w:cs="Arial"/>
          <w:sz w:val="24"/>
          <w:szCs w:val="24"/>
        </w:rPr>
        <w:t xml:space="preserve">ly, for example by ensuring that patients do not breach the waiting list and </w:t>
      </w:r>
      <w:r w:rsidR="0091200D">
        <w:rPr>
          <w:rFonts w:ascii="Arial" w:hAnsi="Arial" w:cs="Arial"/>
          <w:sz w:val="24"/>
          <w:szCs w:val="24"/>
        </w:rPr>
        <w:t>have assessments</w:t>
      </w:r>
      <w:r w:rsidR="00293BB8">
        <w:rPr>
          <w:rFonts w:ascii="Arial" w:hAnsi="Arial" w:cs="Arial"/>
          <w:sz w:val="24"/>
          <w:szCs w:val="24"/>
        </w:rPr>
        <w:t xml:space="preserve"> within the required timeframe.  </w:t>
      </w:r>
      <w:r>
        <w:rPr>
          <w:rFonts w:ascii="Arial" w:hAnsi="Arial" w:cs="Arial"/>
          <w:sz w:val="24"/>
          <w:szCs w:val="24"/>
        </w:rPr>
        <w:t xml:space="preserve"> </w:t>
      </w:r>
    </w:p>
    <w:p w14:paraId="4158DBCF" w14:textId="77777777" w:rsidR="003D663D" w:rsidRDefault="003D663D" w:rsidP="0049362E">
      <w:pPr>
        <w:spacing w:line="360" w:lineRule="auto"/>
        <w:jc w:val="both"/>
        <w:rPr>
          <w:rFonts w:ascii="Arial" w:hAnsi="Arial" w:cs="Arial"/>
          <w:sz w:val="24"/>
          <w:szCs w:val="24"/>
        </w:rPr>
      </w:pPr>
    </w:p>
    <w:p w14:paraId="2AF1EB51" w14:textId="506E6650" w:rsidR="00293BB8" w:rsidRDefault="00293BB8" w:rsidP="00293BB8">
      <w:pPr>
        <w:spacing w:line="360" w:lineRule="auto"/>
        <w:jc w:val="both"/>
        <w:rPr>
          <w:rFonts w:ascii="Arial" w:hAnsi="Arial" w:cs="Arial"/>
          <w:sz w:val="24"/>
          <w:szCs w:val="24"/>
        </w:rPr>
      </w:pPr>
      <w:r>
        <w:rPr>
          <w:rFonts w:ascii="Arial" w:hAnsi="Arial" w:cs="Arial"/>
          <w:sz w:val="24"/>
          <w:szCs w:val="24"/>
        </w:rPr>
        <w:t xml:space="preserve">Once competent, dietetic assistant practitioners work autonomously with the support of registered dietitians. However, they must only work within their scope of practice and only undertake work that falls within their remit.  Under the </w:t>
      </w:r>
      <w:r w:rsidRPr="00293BB8">
        <w:rPr>
          <w:rFonts w:ascii="Arial" w:hAnsi="Arial" w:cs="Arial"/>
          <w:sz w:val="24"/>
          <w:szCs w:val="24"/>
        </w:rPr>
        <w:t>All Wales Guidelines for Delegation (20</w:t>
      </w:r>
      <w:r>
        <w:rPr>
          <w:rFonts w:ascii="Arial" w:hAnsi="Arial" w:cs="Arial"/>
          <w:sz w:val="24"/>
          <w:szCs w:val="24"/>
        </w:rPr>
        <w:t>20</w:t>
      </w:r>
      <w:r w:rsidRPr="00293BB8">
        <w:rPr>
          <w:rFonts w:ascii="Arial" w:hAnsi="Arial" w:cs="Arial"/>
          <w:sz w:val="24"/>
          <w:szCs w:val="24"/>
        </w:rPr>
        <w:t>),</w:t>
      </w:r>
      <w:r>
        <w:rPr>
          <w:rFonts w:ascii="Arial" w:hAnsi="Arial" w:cs="Arial"/>
          <w:sz w:val="24"/>
          <w:szCs w:val="24"/>
        </w:rPr>
        <w:t xml:space="preserve"> a registered dietitian can delegate a clinical or non-clinical task to a dietetic assistant practitioner on the basis that the practitioner is competent to undertake the task. However, the </w:t>
      </w:r>
      <w:r w:rsidR="0091200D">
        <w:rPr>
          <w:rFonts w:ascii="Arial" w:hAnsi="Arial" w:cs="Arial"/>
          <w:sz w:val="24"/>
          <w:szCs w:val="24"/>
        </w:rPr>
        <w:t>d</w:t>
      </w:r>
      <w:r>
        <w:rPr>
          <w:rFonts w:ascii="Arial" w:hAnsi="Arial" w:cs="Arial"/>
          <w:sz w:val="24"/>
          <w:szCs w:val="24"/>
        </w:rPr>
        <w:t xml:space="preserve">ietitian will remain responsible for that patient’s dietetic care and will be accountable for their decision to delegate. The delegation must be appropriate and fall within the practitioner’s scope of practice and competency ensuring that they have the necessary support and supervision to complete the task to a satisfactory standard.  </w:t>
      </w:r>
    </w:p>
    <w:p w14:paraId="50856A3C" w14:textId="77777777" w:rsidR="00293BB8" w:rsidRDefault="00293BB8" w:rsidP="00293BB8">
      <w:pPr>
        <w:spacing w:line="360" w:lineRule="auto"/>
        <w:jc w:val="both"/>
        <w:rPr>
          <w:rFonts w:ascii="Arial" w:hAnsi="Arial" w:cs="Arial"/>
          <w:sz w:val="24"/>
          <w:szCs w:val="24"/>
        </w:rPr>
      </w:pPr>
    </w:p>
    <w:p w14:paraId="6D218412" w14:textId="21F6B27A" w:rsidR="00293BB8" w:rsidRDefault="00293BB8" w:rsidP="00293BB8">
      <w:pPr>
        <w:spacing w:line="360" w:lineRule="auto"/>
        <w:jc w:val="both"/>
        <w:rPr>
          <w:rFonts w:ascii="Arial" w:hAnsi="Arial" w:cs="Arial"/>
          <w:sz w:val="24"/>
          <w:szCs w:val="24"/>
        </w:rPr>
      </w:pPr>
      <w:r>
        <w:rPr>
          <w:rFonts w:ascii="Arial" w:hAnsi="Arial" w:cs="Arial"/>
          <w:sz w:val="24"/>
          <w:szCs w:val="24"/>
        </w:rPr>
        <w:t xml:space="preserve">The practitioner will be </w:t>
      </w:r>
      <w:r w:rsidRPr="00293BB8">
        <w:rPr>
          <w:rFonts w:ascii="Arial" w:hAnsi="Arial" w:cs="Arial"/>
          <w:sz w:val="24"/>
          <w:szCs w:val="24"/>
        </w:rPr>
        <w:t>accountable</w:t>
      </w:r>
      <w:r>
        <w:rPr>
          <w:rFonts w:ascii="Arial" w:hAnsi="Arial" w:cs="Arial"/>
          <w:sz w:val="24"/>
          <w:szCs w:val="24"/>
        </w:rPr>
        <w:t xml:space="preserve"> to themselves, their employer and the patient in ensuring that the task delegated is appropriate for them. If it is not, they have a duty to inform the delegator.  In Swansea Bay University Health Board, there are Standard Operating Procedures in place with guidance for staff. For example, dietetic assistant practitioners once competent can undertake initial assessments in care homes but </w:t>
      </w:r>
      <w:r>
        <w:rPr>
          <w:rFonts w:ascii="Arial" w:hAnsi="Arial" w:cs="Arial"/>
          <w:sz w:val="24"/>
          <w:szCs w:val="24"/>
        </w:rPr>
        <w:lastRenderedPageBreak/>
        <w:t>only for those patients requiring nutrition support advice for poor appetite and weight loss. Any referrals for any other condition would not fall under their remit.</w:t>
      </w:r>
    </w:p>
    <w:p w14:paraId="1029A5A6" w14:textId="77777777" w:rsidR="00CE37B6" w:rsidRDefault="00CE37B6" w:rsidP="00293BB8">
      <w:pPr>
        <w:spacing w:line="360" w:lineRule="auto"/>
        <w:jc w:val="both"/>
        <w:rPr>
          <w:rFonts w:ascii="Arial" w:hAnsi="Arial" w:cs="Arial"/>
          <w:sz w:val="24"/>
          <w:szCs w:val="24"/>
        </w:rPr>
      </w:pPr>
    </w:p>
    <w:p w14:paraId="2C68ED69" w14:textId="248D9E03" w:rsidR="00293BB8" w:rsidRDefault="00293BB8" w:rsidP="00293BB8">
      <w:pPr>
        <w:spacing w:line="360" w:lineRule="auto"/>
        <w:jc w:val="both"/>
        <w:rPr>
          <w:rFonts w:ascii="Arial" w:hAnsi="Arial" w:cs="Arial"/>
          <w:sz w:val="24"/>
          <w:szCs w:val="24"/>
        </w:rPr>
      </w:pPr>
      <w:r>
        <w:rPr>
          <w:rFonts w:ascii="Arial" w:hAnsi="Arial" w:cs="Arial"/>
          <w:sz w:val="24"/>
          <w:szCs w:val="24"/>
        </w:rPr>
        <w:t xml:space="preserve">Once a dietetic assistant practitioner is competent, following triage a registered dietitian can refer a patient for assessment.   The BDA in 2020 implemented </w:t>
      </w:r>
      <w:r w:rsidRPr="00293BB8">
        <w:rPr>
          <w:rFonts w:ascii="Arial" w:hAnsi="Arial" w:cs="Arial"/>
          <w:sz w:val="24"/>
          <w:szCs w:val="24"/>
        </w:rPr>
        <w:t xml:space="preserve">Model and Process for dietetics to ensure that patient centred care is </w:t>
      </w:r>
      <w:r>
        <w:rPr>
          <w:rFonts w:ascii="Arial" w:hAnsi="Arial" w:cs="Arial"/>
          <w:sz w:val="24"/>
          <w:szCs w:val="24"/>
        </w:rPr>
        <w:t>paramount</w:t>
      </w:r>
      <w:r w:rsidRPr="00293BB8">
        <w:rPr>
          <w:rFonts w:ascii="Arial" w:hAnsi="Arial" w:cs="Arial"/>
          <w:sz w:val="24"/>
          <w:szCs w:val="24"/>
        </w:rPr>
        <w:t xml:space="preserve"> in the</w:t>
      </w:r>
      <w:r>
        <w:rPr>
          <w:rFonts w:ascii="Arial" w:hAnsi="Arial" w:cs="Arial"/>
          <w:sz w:val="24"/>
          <w:szCs w:val="24"/>
        </w:rPr>
        <w:t xml:space="preserve"> workforce as it supports high quality practices.  It identifies six steps – assessment, establishing a diagnosis, setting goals and outcomes, implementing the care plan, monitoring, review and evaluation.  These six steps are set out in the initial assessment </w:t>
      </w:r>
      <w:r w:rsidR="0091200D">
        <w:rPr>
          <w:rFonts w:ascii="Arial" w:hAnsi="Arial" w:cs="Arial"/>
          <w:sz w:val="24"/>
          <w:szCs w:val="24"/>
        </w:rPr>
        <w:t>forms</w:t>
      </w:r>
      <w:r>
        <w:rPr>
          <w:rFonts w:ascii="Arial" w:hAnsi="Arial" w:cs="Arial"/>
          <w:sz w:val="24"/>
          <w:szCs w:val="24"/>
        </w:rPr>
        <w:t xml:space="preserve"> to ensure that patient centred care is of prime importance at the time of the assessment.   Coulter and Collins (2011) found that those patients that managed their care had better outcomes than those who did not. </w:t>
      </w:r>
    </w:p>
    <w:p w14:paraId="0FBA2612" w14:textId="77777777" w:rsidR="00293BB8" w:rsidRDefault="00293BB8" w:rsidP="00293BB8">
      <w:pPr>
        <w:spacing w:line="360" w:lineRule="auto"/>
        <w:jc w:val="both"/>
        <w:rPr>
          <w:rFonts w:ascii="Arial" w:hAnsi="Arial" w:cs="Arial"/>
          <w:sz w:val="24"/>
          <w:szCs w:val="24"/>
        </w:rPr>
      </w:pPr>
    </w:p>
    <w:p w14:paraId="57548FB6" w14:textId="75EDC1D0" w:rsidR="00293BB8" w:rsidRDefault="00293BB8" w:rsidP="00293BB8">
      <w:pPr>
        <w:spacing w:line="360" w:lineRule="auto"/>
        <w:jc w:val="both"/>
        <w:rPr>
          <w:rFonts w:ascii="Arial" w:hAnsi="Arial" w:cs="Arial"/>
          <w:sz w:val="24"/>
          <w:szCs w:val="24"/>
        </w:rPr>
      </w:pPr>
      <w:r>
        <w:rPr>
          <w:rFonts w:ascii="Arial" w:hAnsi="Arial" w:cs="Arial"/>
          <w:sz w:val="24"/>
          <w:szCs w:val="24"/>
        </w:rPr>
        <w:t>To ensure that patient centred care is effective, good communication skills are required</w:t>
      </w:r>
      <w:r w:rsidR="00F44AA1">
        <w:rPr>
          <w:rFonts w:ascii="Arial" w:hAnsi="Arial" w:cs="Arial"/>
          <w:sz w:val="24"/>
          <w:szCs w:val="24"/>
        </w:rPr>
        <w:t xml:space="preserve"> to establish good therapeutic relationships</w:t>
      </w:r>
      <w:r>
        <w:rPr>
          <w:rFonts w:ascii="Arial" w:hAnsi="Arial" w:cs="Arial"/>
          <w:sz w:val="24"/>
          <w:szCs w:val="24"/>
        </w:rPr>
        <w:t>.  In accordance with the NICE Guidelines on shared decision-making</w:t>
      </w:r>
      <w:r w:rsidR="00666079">
        <w:rPr>
          <w:rFonts w:ascii="Arial" w:hAnsi="Arial" w:cs="Arial"/>
          <w:sz w:val="24"/>
          <w:szCs w:val="24"/>
        </w:rPr>
        <w:t xml:space="preserve"> (2021)</w:t>
      </w:r>
      <w:r>
        <w:rPr>
          <w:rFonts w:ascii="Arial" w:hAnsi="Arial" w:cs="Arial"/>
          <w:sz w:val="24"/>
          <w:szCs w:val="24"/>
        </w:rPr>
        <w:t>, it is important to engage the patient in the discussion and ascertain what matters to them and what they would like to achieve.  The dietary advice for nutrition support is the food first principles of food fortification, snacks and nourishing drinks (NICE CG32).  When agreeing a plan, it is important to respect a patient’s values and to encourage them to be part of the decision-making as it is important to achieve the best outcome for the patient.  Once a plan is agreed, it is important to reiterate the decisions agreed to ensure that there is a shared under</w:t>
      </w:r>
      <w:r w:rsidR="0091200D">
        <w:rPr>
          <w:rFonts w:ascii="Arial" w:hAnsi="Arial" w:cs="Arial"/>
          <w:sz w:val="24"/>
          <w:szCs w:val="24"/>
        </w:rPr>
        <w:t>standing. It is important to document the plan and shared with the patient’s GP and care home.</w:t>
      </w:r>
    </w:p>
    <w:p w14:paraId="5CDA8E89" w14:textId="7FB55E37" w:rsidR="00293BB8" w:rsidRDefault="00293BB8" w:rsidP="00293BB8">
      <w:pPr>
        <w:spacing w:line="360" w:lineRule="auto"/>
        <w:jc w:val="both"/>
        <w:rPr>
          <w:rFonts w:ascii="Arial" w:hAnsi="Arial" w:cs="Arial"/>
          <w:sz w:val="24"/>
          <w:szCs w:val="24"/>
        </w:rPr>
      </w:pPr>
    </w:p>
    <w:p w14:paraId="78BD6C99" w14:textId="01CA9CB7" w:rsidR="00293BB8" w:rsidRDefault="00293BB8" w:rsidP="00293BB8">
      <w:pPr>
        <w:spacing w:line="360" w:lineRule="auto"/>
        <w:jc w:val="both"/>
        <w:rPr>
          <w:rFonts w:ascii="Arial" w:hAnsi="Arial" w:cs="Arial"/>
          <w:sz w:val="24"/>
          <w:szCs w:val="24"/>
        </w:rPr>
      </w:pPr>
      <w:r>
        <w:rPr>
          <w:rFonts w:ascii="Arial" w:hAnsi="Arial" w:cs="Arial"/>
          <w:sz w:val="24"/>
          <w:szCs w:val="24"/>
        </w:rPr>
        <w:t>Working collaboratively</w:t>
      </w:r>
      <w:r w:rsidR="0091200D">
        <w:rPr>
          <w:rFonts w:ascii="Arial" w:hAnsi="Arial" w:cs="Arial"/>
          <w:sz w:val="24"/>
          <w:szCs w:val="24"/>
        </w:rPr>
        <w:t xml:space="preserve"> </w:t>
      </w:r>
      <w:r>
        <w:rPr>
          <w:rFonts w:ascii="Arial" w:hAnsi="Arial" w:cs="Arial"/>
          <w:sz w:val="24"/>
          <w:szCs w:val="24"/>
        </w:rPr>
        <w:t xml:space="preserve">is essential in care homes as </w:t>
      </w:r>
      <w:r w:rsidR="0091200D">
        <w:rPr>
          <w:rFonts w:ascii="Arial" w:hAnsi="Arial" w:cs="Arial"/>
          <w:sz w:val="24"/>
          <w:szCs w:val="24"/>
        </w:rPr>
        <w:t xml:space="preserve">the nurses and kitchen staff need to apply the advice in the patient’s dietetic plan.  </w:t>
      </w:r>
      <w:r>
        <w:rPr>
          <w:rFonts w:ascii="Arial" w:hAnsi="Arial" w:cs="Arial"/>
          <w:sz w:val="24"/>
          <w:szCs w:val="24"/>
        </w:rPr>
        <w:t xml:space="preserve">If staff have any difficulty in implementing the advice provided, dietetic assistant practitioners are able to provide training for staff to ensure that the </w:t>
      </w:r>
      <w:r w:rsidR="0091200D">
        <w:rPr>
          <w:rFonts w:ascii="Arial" w:hAnsi="Arial" w:cs="Arial"/>
          <w:sz w:val="24"/>
          <w:szCs w:val="24"/>
        </w:rPr>
        <w:t xml:space="preserve">patient is </w:t>
      </w:r>
      <w:r>
        <w:rPr>
          <w:rFonts w:ascii="Arial" w:hAnsi="Arial" w:cs="Arial"/>
          <w:sz w:val="24"/>
          <w:szCs w:val="24"/>
        </w:rPr>
        <w:t xml:space="preserve">getting the nutrition they need. </w:t>
      </w:r>
    </w:p>
    <w:p w14:paraId="590C1E30" w14:textId="6EF77960" w:rsidR="00F44AA1" w:rsidRDefault="00F44AA1" w:rsidP="00293BB8">
      <w:pPr>
        <w:spacing w:line="360" w:lineRule="auto"/>
        <w:jc w:val="both"/>
        <w:rPr>
          <w:rFonts w:ascii="Arial" w:hAnsi="Arial" w:cs="Arial"/>
          <w:sz w:val="24"/>
          <w:szCs w:val="24"/>
        </w:rPr>
      </w:pPr>
    </w:p>
    <w:p w14:paraId="26F8548F" w14:textId="5B65BBD4" w:rsidR="00F44AA1" w:rsidRDefault="00F44AA1" w:rsidP="00293BB8">
      <w:pPr>
        <w:spacing w:line="360" w:lineRule="auto"/>
        <w:jc w:val="both"/>
        <w:rPr>
          <w:rFonts w:ascii="Arial" w:hAnsi="Arial" w:cs="Arial"/>
          <w:sz w:val="24"/>
          <w:szCs w:val="24"/>
        </w:rPr>
      </w:pPr>
      <w:r>
        <w:rPr>
          <w:rFonts w:ascii="Arial" w:hAnsi="Arial" w:cs="Arial"/>
          <w:sz w:val="24"/>
          <w:szCs w:val="24"/>
        </w:rPr>
        <w:t xml:space="preserve">As well as receiving delegated tasks, dietetic assistant practitioners can also delegate tasks to staff with the correct skills and competencies.  For example, a band 3 dietetic support worker </w:t>
      </w:r>
      <w:r w:rsidR="0091200D">
        <w:rPr>
          <w:rFonts w:ascii="Arial" w:hAnsi="Arial" w:cs="Arial"/>
          <w:sz w:val="24"/>
          <w:szCs w:val="24"/>
        </w:rPr>
        <w:t>is able to support the team by undertaking</w:t>
      </w:r>
      <w:r>
        <w:rPr>
          <w:rFonts w:ascii="Arial" w:hAnsi="Arial" w:cs="Arial"/>
          <w:sz w:val="24"/>
          <w:szCs w:val="24"/>
        </w:rPr>
        <w:t xml:space="preserve"> patient review</w:t>
      </w:r>
      <w:r w:rsidR="0091200D">
        <w:rPr>
          <w:rFonts w:ascii="Arial" w:hAnsi="Arial" w:cs="Arial"/>
          <w:sz w:val="24"/>
          <w:szCs w:val="24"/>
        </w:rPr>
        <w:t xml:space="preserve">s by </w:t>
      </w:r>
      <w:r>
        <w:rPr>
          <w:rFonts w:ascii="Arial" w:hAnsi="Arial" w:cs="Arial"/>
          <w:sz w:val="24"/>
          <w:szCs w:val="24"/>
        </w:rPr>
        <w:t xml:space="preserve">checking compliance to the agreed care plan.  The dietetic assistant practitioner must ensure </w:t>
      </w:r>
      <w:r>
        <w:rPr>
          <w:rFonts w:ascii="Arial" w:hAnsi="Arial" w:cs="Arial"/>
          <w:sz w:val="24"/>
          <w:szCs w:val="24"/>
        </w:rPr>
        <w:lastRenderedPageBreak/>
        <w:t>that the dietetic support worker has the correct competencies to undertake the task as any incorrectly delegated task would result in the practitioner being accountable for their actions.</w:t>
      </w:r>
    </w:p>
    <w:p w14:paraId="6BEC6215" w14:textId="77777777" w:rsidR="00293BB8" w:rsidRDefault="00293BB8" w:rsidP="00293BB8">
      <w:pPr>
        <w:spacing w:line="360" w:lineRule="auto"/>
        <w:jc w:val="both"/>
        <w:rPr>
          <w:rFonts w:ascii="Arial" w:hAnsi="Arial" w:cs="Arial"/>
          <w:sz w:val="24"/>
          <w:szCs w:val="24"/>
        </w:rPr>
      </w:pPr>
    </w:p>
    <w:p w14:paraId="527AB1DE" w14:textId="2E0CB919" w:rsidR="00616584" w:rsidRDefault="0091200D" w:rsidP="0049362E">
      <w:pPr>
        <w:spacing w:line="360" w:lineRule="auto"/>
        <w:jc w:val="both"/>
        <w:rPr>
          <w:rFonts w:ascii="Arial" w:hAnsi="Arial" w:cs="Arial"/>
          <w:sz w:val="24"/>
          <w:szCs w:val="24"/>
        </w:rPr>
      </w:pPr>
      <w:r>
        <w:rPr>
          <w:rFonts w:ascii="Arial" w:hAnsi="Arial" w:cs="Arial"/>
          <w:sz w:val="24"/>
          <w:szCs w:val="24"/>
        </w:rPr>
        <w:t>Before any consultation, a patient must consent to treatment</w:t>
      </w:r>
      <w:r w:rsidR="00293BB8">
        <w:rPr>
          <w:rFonts w:ascii="Arial" w:hAnsi="Arial" w:cs="Arial"/>
          <w:sz w:val="24"/>
          <w:szCs w:val="24"/>
        </w:rPr>
        <w:t xml:space="preserve">.  </w:t>
      </w:r>
      <w:r w:rsidR="00782163">
        <w:rPr>
          <w:rFonts w:ascii="Arial" w:hAnsi="Arial" w:cs="Arial"/>
          <w:sz w:val="24"/>
          <w:szCs w:val="24"/>
        </w:rPr>
        <w:t>If a patient refuses to co-operate, it is important to remain non-judgment</w:t>
      </w:r>
      <w:r w:rsidR="00616584">
        <w:rPr>
          <w:rFonts w:ascii="Arial" w:hAnsi="Arial" w:cs="Arial"/>
          <w:sz w:val="24"/>
          <w:szCs w:val="24"/>
        </w:rPr>
        <w:t>al</w:t>
      </w:r>
      <w:r w:rsidR="00782163">
        <w:rPr>
          <w:rFonts w:ascii="Arial" w:hAnsi="Arial" w:cs="Arial"/>
          <w:sz w:val="24"/>
          <w:szCs w:val="24"/>
        </w:rPr>
        <w:t xml:space="preserve"> in explaining the recommendations and the reasons behind them. </w:t>
      </w:r>
      <w:r w:rsidR="00616584">
        <w:rPr>
          <w:rFonts w:ascii="Arial" w:hAnsi="Arial" w:cs="Arial"/>
          <w:sz w:val="24"/>
          <w:szCs w:val="24"/>
        </w:rPr>
        <w:t xml:space="preserve"> </w:t>
      </w:r>
      <w:r w:rsidR="00293BB8">
        <w:rPr>
          <w:rFonts w:ascii="Arial" w:hAnsi="Arial" w:cs="Arial"/>
          <w:sz w:val="24"/>
          <w:szCs w:val="24"/>
        </w:rPr>
        <w:t>Many</w:t>
      </w:r>
      <w:r w:rsidR="00616584">
        <w:rPr>
          <w:rFonts w:ascii="Arial" w:hAnsi="Arial" w:cs="Arial"/>
          <w:sz w:val="24"/>
          <w:szCs w:val="24"/>
        </w:rPr>
        <w:t xml:space="preserve"> </w:t>
      </w:r>
      <w:r w:rsidR="00293BB8">
        <w:rPr>
          <w:rFonts w:ascii="Arial" w:hAnsi="Arial" w:cs="Arial"/>
          <w:sz w:val="24"/>
          <w:szCs w:val="24"/>
        </w:rPr>
        <w:t xml:space="preserve">care home </w:t>
      </w:r>
      <w:r w:rsidR="005960CC">
        <w:rPr>
          <w:rFonts w:ascii="Arial" w:hAnsi="Arial" w:cs="Arial"/>
          <w:sz w:val="24"/>
          <w:szCs w:val="24"/>
        </w:rPr>
        <w:t xml:space="preserve">residents referred to dietetics </w:t>
      </w:r>
      <w:r w:rsidR="009C5824">
        <w:rPr>
          <w:rFonts w:ascii="Arial" w:hAnsi="Arial" w:cs="Arial"/>
          <w:sz w:val="24"/>
          <w:szCs w:val="24"/>
        </w:rPr>
        <w:t xml:space="preserve">live with dementia and </w:t>
      </w:r>
      <w:r w:rsidR="005960CC">
        <w:rPr>
          <w:rFonts w:ascii="Arial" w:hAnsi="Arial" w:cs="Arial"/>
          <w:sz w:val="24"/>
          <w:szCs w:val="24"/>
        </w:rPr>
        <w:t>lack capacity</w:t>
      </w:r>
      <w:r w:rsidR="00587783">
        <w:rPr>
          <w:rFonts w:ascii="Arial" w:hAnsi="Arial" w:cs="Arial"/>
          <w:sz w:val="24"/>
          <w:szCs w:val="24"/>
        </w:rPr>
        <w:t xml:space="preserve"> under</w:t>
      </w:r>
      <w:r w:rsidR="00F6242E">
        <w:rPr>
          <w:rFonts w:ascii="Arial" w:hAnsi="Arial" w:cs="Arial"/>
          <w:sz w:val="24"/>
          <w:szCs w:val="24"/>
        </w:rPr>
        <w:t xml:space="preserve"> </w:t>
      </w:r>
      <w:r w:rsidR="00587783">
        <w:rPr>
          <w:rFonts w:ascii="Arial" w:hAnsi="Arial" w:cs="Arial"/>
          <w:sz w:val="24"/>
          <w:szCs w:val="24"/>
        </w:rPr>
        <w:t xml:space="preserve">the </w:t>
      </w:r>
      <w:r w:rsidR="009C5824">
        <w:rPr>
          <w:rFonts w:ascii="Arial" w:hAnsi="Arial" w:cs="Arial"/>
          <w:sz w:val="24"/>
          <w:szCs w:val="24"/>
        </w:rPr>
        <w:t>Mental Health Act 2005</w:t>
      </w:r>
      <w:r w:rsidR="005960CC">
        <w:rPr>
          <w:rFonts w:ascii="Arial" w:hAnsi="Arial" w:cs="Arial"/>
          <w:sz w:val="24"/>
          <w:szCs w:val="24"/>
        </w:rPr>
        <w:t xml:space="preserve">.  It is imperative </w:t>
      </w:r>
      <w:r>
        <w:rPr>
          <w:rFonts w:ascii="Arial" w:hAnsi="Arial" w:cs="Arial"/>
          <w:sz w:val="24"/>
          <w:szCs w:val="24"/>
        </w:rPr>
        <w:t xml:space="preserve">therefore </w:t>
      </w:r>
      <w:r w:rsidR="005960CC">
        <w:rPr>
          <w:rFonts w:ascii="Arial" w:hAnsi="Arial" w:cs="Arial"/>
          <w:sz w:val="24"/>
          <w:szCs w:val="24"/>
        </w:rPr>
        <w:t xml:space="preserve">that all decisions made </w:t>
      </w:r>
      <w:r>
        <w:rPr>
          <w:rFonts w:ascii="Arial" w:hAnsi="Arial" w:cs="Arial"/>
          <w:sz w:val="24"/>
          <w:szCs w:val="24"/>
        </w:rPr>
        <w:t xml:space="preserve">are </w:t>
      </w:r>
      <w:r w:rsidR="005960CC">
        <w:rPr>
          <w:rFonts w:ascii="Arial" w:hAnsi="Arial" w:cs="Arial"/>
          <w:sz w:val="24"/>
          <w:szCs w:val="24"/>
        </w:rPr>
        <w:t>in th</w:t>
      </w:r>
      <w:r w:rsidR="00293BB8">
        <w:rPr>
          <w:rFonts w:ascii="Arial" w:hAnsi="Arial" w:cs="Arial"/>
          <w:sz w:val="24"/>
          <w:szCs w:val="24"/>
        </w:rPr>
        <w:t>e</w:t>
      </w:r>
      <w:r w:rsidR="005960CC">
        <w:rPr>
          <w:rFonts w:ascii="Arial" w:hAnsi="Arial" w:cs="Arial"/>
          <w:sz w:val="24"/>
          <w:szCs w:val="24"/>
        </w:rPr>
        <w:t xml:space="preserve"> patient’s best interest.  </w:t>
      </w:r>
      <w:r w:rsidR="00616584">
        <w:rPr>
          <w:rFonts w:ascii="Arial" w:hAnsi="Arial" w:cs="Arial"/>
          <w:sz w:val="24"/>
          <w:szCs w:val="24"/>
        </w:rPr>
        <w:t>It is important to be mindful that even though s</w:t>
      </w:r>
      <w:r w:rsidR="00F6242E">
        <w:rPr>
          <w:rFonts w:ascii="Arial" w:hAnsi="Arial" w:cs="Arial"/>
          <w:sz w:val="24"/>
          <w:szCs w:val="24"/>
        </w:rPr>
        <w:t xml:space="preserve">ome patients lack capacity in </w:t>
      </w:r>
      <w:r w:rsidR="00616584">
        <w:rPr>
          <w:rFonts w:ascii="Arial" w:hAnsi="Arial" w:cs="Arial"/>
          <w:sz w:val="24"/>
          <w:szCs w:val="24"/>
        </w:rPr>
        <w:t>certain</w:t>
      </w:r>
      <w:r w:rsidR="00F6242E">
        <w:rPr>
          <w:rFonts w:ascii="Arial" w:hAnsi="Arial" w:cs="Arial"/>
          <w:sz w:val="24"/>
          <w:szCs w:val="24"/>
        </w:rPr>
        <w:t xml:space="preserve"> aspects such as financial matters</w:t>
      </w:r>
      <w:r w:rsidR="00616584">
        <w:rPr>
          <w:rFonts w:ascii="Arial" w:hAnsi="Arial" w:cs="Arial"/>
          <w:sz w:val="24"/>
          <w:szCs w:val="24"/>
        </w:rPr>
        <w:t xml:space="preserve">, they may have the capacity to make a decision when answering questions about </w:t>
      </w:r>
      <w:r>
        <w:rPr>
          <w:rFonts w:ascii="Arial" w:hAnsi="Arial" w:cs="Arial"/>
          <w:sz w:val="24"/>
          <w:szCs w:val="24"/>
        </w:rPr>
        <w:t>diet.</w:t>
      </w:r>
      <w:r w:rsidR="00F6242E">
        <w:rPr>
          <w:rFonts w:ascii="Arial" w:hAnsi="Arial" w:cs="Arial"/>
          <w:sz w:val="24"/>
          <w:szCs w:val="24"/>
        </w:rPr>
        <w:t xml:space="preserve"> </w:t>
      </w:r>
    </w:p>
    <w:p w14:paraId="47C84E6C" w14:textId="187E8931" w:rsidR="00293BB8" w:rsidRDefault="00293BB8" w:rsidP="0049362E">
      <w:pPr>
        <w:spacing w:line="360" w:lineRule="auto"/>
        <w:jc w:val="both"/>
        <w:rPr>
          <w:rFonts w:ascii="Arial" w:hAnsi="Arial" w:cs="Arial"/>
          <w:sz w:val="24"/>
          <w:szCs w:val="24"/>
        </w:rPr>
      </w:pPr>
    </w:p>
    <w:p w14:paraId="05E5E13D" w14:textId="69789D36" w:rsidR="00587783" w:rsidRDefault="00F44AA1" w:rsidP="0049362E">
      <w:pPr>
        <w:spacing w:line="360" w:lineRule="auto"/>
        <w:jc w:val="both"/>
        <w:rPr>
          <w:rFonts w:ascii="Arial" w:hAnsi="Arial" w:cs="Arial"/>
          <w:sz w:val="24"/>
          <w:szCs w:val="24"/>
        </w:rPr>
      </w:pPr>
      <w:r>
        <w:rPr>
          <w:rFonts w:ascii="Arial" w:hAnsi="Arial" w:cs="Arial"/>
          <w:sz w:val="24"/>
          <w:szCs w:val="24"/>
        </w:rPr>
        <w:t>To ensure best practices</w:t>
      </w:r>
      <w:r w:rsidR="000A3D57">
        <w:rPr>
          <w:rFonts w:ascii="Arial" w:hAnsi="Arial" w:cs="Arial"/>
          <w:sz w:val="24"/>
          <w:szCs w:val="24"/>
        </w:rPr>
        <w:t xml:space="preserve">, dietetic assistant practitioners should reflect on their work, identifying </w:t>
      </w:r>
      <w:r w:rsidR="0091200D">
        <w:rPr>
          <w:rFonts w:ascii="Arial" w:hAnsi="Arial" w:cs="Arial"/>
          <w:sz w:val="24"/>
          <w:szCs w:val="24"/>
        </w:rPr>
        <w:t>s</w:t>
      </w:r>
      <w:r w:rsidR="000A3D57">
        <w:rPr>
          <w:rFonts w:ascii="Arial" w:hAnsi="Arial" w:cs="Arial"/>
          <w:sz w:val="24"/>
          <w:szCs w:val="24"/>
        </w:rPr>
        <w:t>trengths and weaknesses and undertak</w:t>
      </w:r>
      <w:r>
        <w:rPr>
          <w:rFonts w:ascii="Arial" w:hAnsi="Arial" w:cs="Arial"/>
          <w:sz w:val="24"/>
          <w:szCs w:val="24"/>
        </w:rPr>
        <w:t>e</w:t>
      </w:r>
      <w:r w:rsidR="000A3D57">
        <w:rPr>
          <w:rFonts w:ascii="Arial" w:hAnsi="Arial" w:cs="Arial"/>
          <w:sz w:val="24"/>
          <w:szCs w:val="24"/>
        </w:rPr>
        <w:t xml:space="preserve"> clinical supervision </w:t>
      </w:r>
      <w:r>
        <w:rPr>
          <w:rFonts w:ascii="Arial" w:hAnsi="Arial" w:cs="Arial"/>
          <w:sz w:val="24"/>
          <w:szCs w:val="24"/>
        </w:rPr>
        <w:t>w</w:t>
      </w:r>
      <w:r w:rsidR="000A3D57">
        <w:rPr>
          <w:rFonts w:ascii="Arial" w:hAnsi="Arial" w:cs="Arial"/>
          <w:sz w:val="24"/>
          <w:szCs w:val="24"/>
        </w:rPr>
        <w:t xml:space="preserve">ith registered dietitians.  </w:t>
      </w:r>
      <w:r w:rsidR="00293BB8">
        <w:rPr>
          <w:rFonts w:ascii="Arial" w:hAnsi="Arial" w:cs="Arial"/>
          <w:sz w:val="24"/>
          <w:szCs w:val="24"/>
        </w:rPr>
        <w:t xml:space="preserve"> </w:t>
      </w:r>
      <w:r w:rsidR="00666079">
        <w:rPr>
          <w:rFonts w:ascii="Arial" w:hAnsi="Arial" w:cs="Arial"/>
          <w:sz w:val="24"/>
          <w:szCs w:val="24"/>
        </w:rPr>
        <w:t>The NICE Guidelines on shared decision</w:t>
      </w:r>
      <w:r>
        <w:rPr>
          <w:rFonts w:ascii="Arial" w:hAnsi="Arial" w:cs="Arial"/>
          <w:sz w:val="24"/>
          <w:szCs w:val="24"/>
        </w:rPr>
        <w:t>-</w:t>
      </w:r>
      <w:r w:rsidR="00666079">
        <w:rPr>
          <w:rFonts w:ascii="Arial" w:hAnsi="Arial" w:cs="Arial"/>
          <w:sz w:val="24"/>
          <w:szCs w:val="24"/>
        </w:rPr>
        <w:t>making (2021) express the need of continuous training and professional development to support shared decision</w:t>
      </w:r>
      <w:r>
        <w:rPr>
          <w:rFonts w:ascii="Arial" w:hAnsi="Arial" w:cs="Arial"/>
          <w:sz w:val="24"/>
          <w:szCs w:val="24"/>
        </w:rPr>
        <w:t>-</w:t>
      </w:r>
      <w:r w:rsidR="00666079">
        <w:rPr>
          <w:rFonts w:ascii="Arial" w:hAnsi="Arial" w:cs="Arial"/>
          <w:sz w:val="24"/>
          <w:szCs w:val="24"/>
        </w:rPr>
        <w:t xml:space="preserve">making practices.  </w:t>
      </w:r>
      <w:r w:rsidR="0091200D">
        <w:rPr>
          <w:rFonts w:ascii="Arial" w:hAnsi="Arial" w:cs="Arial"/>
          <w:sz w:val="24"/>
          <w:szCs w:val="24"/>
        </w:rPr>
        <w:t>Both C</w:t>
      </w:r>
      <w:r>
        <w:rPr>
          <w:rFonts w:ascii="Arial" w:hAnsi="Arial" w:cs="Arial"/>
          <w:sz w:val="24"/>
          <w:szCs w:val="24"/>
        </w:rPr>
        <w:t>ode 3 of the BDA Code of Professional Conduct and Code 6 of the Code of Conduct for Healthcare Support Workers in Wales both encourage best practice</w:t>
      </w:r>
      <w:r w:rsidR="0091200D">
        <w:rPr>
          <w:rFonts w:ascii="Arial" w:hAnsi="Arial" w:cs="Arial"/>
          <w:sz w:val="24"/>
          <w:szCs w:val="24"/>
        </w:rPr>
        <w:t>s</w:t>
      </w:r>
      <w:r>
        <w:rPr>
          <w:rFonts w:ascii="Arial" w:hAnsi="Arial" w:cs="Arial"/>
          <w:sz w:val="24"/>
          <w:szCs w:val="24"/>
        </w:rPr>
        <w:t xml:space="preserve"> through ongoing training and personal and professional development. In Swansea Bay University Health Board, it is mandatory for all staff to undertake a yearly Personal Appraisal Development Review (PADR) setting out aims and ambitions for the year ahead</w:t>
      </w:r>
      <w:r w:rsidR="0091200D">
        <w:rPr>
          <w:rFonts w:ascii="Arial" w:hAnsi="Arial" w:cs="Arial"/>
          <w:sz w:val="24"/>
          <w:szCs w:val="24"/>
        </w:rPr>
        <w:t xml:space="preserve"> and </w:t>
      </w:r>
      <w:r>
        <w:rPr>
          <w:rFonts w:ascii="Arial" w:hAnsi="Arial" w:cs="Arial"/>
          <w:sz w:val="24"/>
          <w:szCs w:val="24"/>
        </w:rPr>
        <w:t>mandatory for staff to demonstrate compliance to the Health Board values of caring for each other, working together and always improving.</w:t>
      </w:r>
    </w:p>
    <w:p w14:paraId="1805CCB5" w14:textId="5CC9387D" w:rsidR="00666079" w:rsidRDefault="00666079" w:rsidP="0049362E">
      <w:pPr>
        <w:spacing w:line="360" w:lineRule="auto"/>
        <w:jc w:val="both"/>
        <w:rPr>
          <w:rFonts w:ascii="Arial" w:hAnsi="Arial" w:cs="Arial"/>
          <w:sz w:val="24"/>
          <w:szCs w:val="24"/>
        </w:rPr>
      </w:pPr>
    </w:p>
    <w:p w14:paraId="2E88FDE3" w14:textId="3539B451" w:rsidR="00666079" w:rsidRDefault="00666079" w:rsidP="0049362E">
      <w:pPr>
        <w:spacing w:line="360" w:lineRule="auto"/>
        <w:jc w:val="both"/>
        <w:rPr>
          <w:rFonts w:ascii="Arial" w:hAnsi="Arial" w:cs="Arial"/>
          <w:sz w:val="24"/>
          <w:szCs w:val="24"/>
        </w:rPr>
      </w:pPr>
      <w:r>
        <w:rPr>
          <w:rFonts w:ascii="Arial" w:hAnsi="Arial" w:cs="Arial"/>
          <w:sz w:val="24"/>
          <w:szCs w:val="24"/>
        </w:rPr>
        <w:t xml:space="preserve">The Quality Improvement Guide under the 1000 Lives Campaign (2014) demonstrates that to improve quality the patient needs to be at the centre of their care.  It maintains that the best way to achieve patient centred care is to </w:t>
      </w:r>
      <w:r w:rsidR="0091200D">
        <w:rPr>
          <w:rFonts w:ascii="Arial" w:hAnsi="Arial" w:cs="Arial"/>
          <w:sz w:val="24"/>
          <w:szCs w:val="24"/>
        </w:rPr>
        <w:t>accomplish shared</w:t>
      </w:r>
      <w:r>
        <w:rPr>
          <w:rFonts w:ascii="Arial" w:hAnsi="Arial" w:cs="Arial"/>
          <w:sz w:val="24"/>
          <w:szCs w:val="24"/>
        </w:rPr>
        <w:t xml:space="preserve"> decision-making, </w:t>
      </w:r>
      <w:r w:rsidR="0091200D">
        <w:rPr>
          <w:rFonts w:ascii="Arial" w:hAnsi="Arial" w:cs="Arial"/>
          <w:sz w:val="24"/>
          <w:szCs w:val="24"/>
        </w:rPr>
        <w:t xml:space="preserve">ensuring </w:t>
      </w:r>
      <w:r>
        <w:rPr>
          <w:rFonts w:ascii="Arial" w:hAnsi="Arial" w:cs="Arial"/>
          <w:sz w:val="24"/>
          <w:szCs w:val="24"/>
        </w:rPr>
        <w:t>dignity</w:t>
      </w:r>
      <w:r w:rsidR="0091200D">
        <w:rPr>
          <w:rFonts w:ascii="Arial" w:hAnsi="Arial" w:cs="Arial"/>
          <w:sz w:val="24"/>
          <w:szCs w:val="24"/>
        </w:rPr>
        <w:t xml:space="preserve"> and respect</w:t>
      </w:r>
      <w:r>
        <w:rPr>
          <w:rFonts w:ascii="Arial" w:hAnsi="Arial" w:cs="Arial"/>
          <w:sz w:val="24"/>
          <w:szCs w:val="24"/>
        </w:rPr>
        <w:t xml:space="preserve">, </w:t>
      </w:r>
      <w:r w:rsidR="0091200D">
        <w:rPr>
          <w:rFonts w:ascii="Arial" w:hAnsi="Arial" w:cs="Arial"/>
          <w:sz w:val="24"/>
          <w:szCs w:val="24"/>
        </w:rPr>
        <w:t xml:space="preserve">effective </w:t>
      </w:r>
      <w:r>
        <w:rPr>
          <w:rFonts w:ascii="Arial" w:hAnsi="Arial" w:cs="Arial"/>
          <w:sz w:val="24"/>
          <w:szCs w:val="24"/>
        </w:rPr>
        <w:t xml:space="preserve">communication and </w:t>
      </w:r>
      <w:r w:rsidR="0091200D">
        <w:rPr>
          <w:rFonts w:ascii="Arial" w:hAnsi="Arial" w:cs="Arial"/>
          <w:sz w:val="24"/>
          <w:szCs w:val="24"/>
        </w:rPr>
        <w:t xml:space="preserve">the sharing of </w:t>
      </w:r>
      <w:r>
        <w:rPr>
          <w:rFonts w:ascii="Arial" w:hAnsi="Arial" w:cs="Arial"/>
          <w:sz w:val="24"/>
          <w:szCs w:val="24"/>
        </w:rPr>
        <w:t>patient stories for improvement.</w:t>
      </w:r>
    </w:p>
    <w:p w14:paraId="4096B216" w14:textId="709431EB" w:rsidR="00587783" w:rsidRDefault="00587783" w:rsidP="0049362E">
      <w:pPr>
        <w:spacing w:line="360" w:lineRule="auto"/>
        <w:jc w:val="both"/>
        <w:rPr>
          <w:rFonts w:ascii="Arial" w:hAnsi="Arial" w:cs="Arial"/>
          <w:sz w:val="24"/>
          <w:szCs w:val="24"/>
        </w:rPr>
      </w:pPr>
    </w:p>
    <w:p w14:paraId="004C0A92" w14:textId="7B03F62A" w:rsidR="00666079" w:rsidRDefault="00666079" w:rsidP="0049362E">
      <w:pPr>
        <w:spacing w:line="360" w:lineRule="auto"/>
        <w:jc w:val="both"/>
        <w:rPr>
          <w:rFonts w:ascii="Arial" w:hAnsi="Arial" w:cs="Arial"/>
          <w:sz w:val="24"/>
          <w:szCs w:val="24"/>
        </w:rPr>
      </w:pPr>
      <w:r>
        <w:rPr>
          <w:rFonts w:ascii="Arial" w:hAnsi="Arial" w:cs="Arial"/>
          <w:sz w:val="24"/>
          <w:szCs w:val="24"/>
        </w:rPr>
        <w:t xml:space="preserve">In Swansea Bay University Health Board, patient centred care is </w:t>
      </w:r>
      <w:r w:rsidR="0091200D">
        <w:rPr>
          <w:rFonts w:ascii="Arial" w:hAnsi="Arial" w:cs="Arial"/>
          <w:sz w:val="24"/>
          <w:szCs w:val="24"/>
        </w:rPr>
        <w:t xml:space="preserve">one of the core ambitions in the Health Board’s </w:t>
      </w:r>
      <w:r>
        <w:rPr>
          <w:rFonts w:ascii="Arial" w:hAnsi="Arial" w:cs="Arial"/>
          <w:sz w:val="24"/>
          <w:szCs w:val="24"/>
        </w:rPr>
        <w:t xml:space="preserve">5 year Quality Strategy (2023).  The Health Board </w:t>
      </w:r>
      <w:r>
        <w:rPr>
          <w:rFonts w:ascii="Arial" w:hAnsi="Arial" w:cs="Arial"/>
          <w:sz w:val="24"/>
          <w:szCs w:val="24"/>
        </w:rPr>
        <w:lastRenderedPageBreak/>
        <w:t>intend to develop and implement a</w:t>
      </w:r>
      <w:r w:rsidR="0091200D">
        <w:rPr>
          <w:rFonts w:ascii="Arial" w:hAnsi="Arial" w:cs="Arial"/>
          <w:sz w:val="24"/>
          <w:szCs w:val="24"/>
        </w:rPr>
        <w:t xml:space="preserve"> new system called</w:t>
      </w:r>
      <w:r>
        <w:rPr>
          <w:rFonts w:ascii="Arial" w:hAnsi="Arial" w:cs="Arial"/>
          <w:sz w:val="24"/>
          <w:szCs w:val="24"/>
        </w:rPr>
        <w:t xml:space="preserve"> </w:t>
      </w:r>
      <w:r w:rsidR="0091200D">
        <w:rPr>
          <w:rFonts w:ascii="Arial" w:hAnsi="Arial" w:cs="Arial"/>
          <w:sz w:val="24"/>
          <w:szCs w:val="24"/>
        </w:rPr>
        <w:t>“</w:t>
      </w:r>
      <w:r>
        <w:rPr>
          <w:rFonts w:ascii="Arial" w:hAnsi="Arial" w:cs="Arial"/>
          <w:sz w:val="24"/>
          <w:szCs w:val="24"/>
        </w:rPr>
        <w:t xml:space="preserve">Patient Knows </w:t>
      </w:r>
      <w:proofErr w:type="gramStart"/>
      <w:r>
        <w:rPr>
          <w:rFonts w:ascii="Arial" w:hAnsi="Arial" w:cs="Arial"/>
          <w:sz w:val="24"/>
          <w:szCs w:val="24"/>
        </w:rPr>
        <w:t>Best</w:t>
      </w:r>
      <w:proofErr w:type="gramEnd"/>
      <w:r w:rsidR="0091200D">
        <w:rPr>
          <w:rFonts w:ascii="Arial" w:hAnsi="Arial" w:cs="Arial"/>
          <w:sz w:val="24"/>
          <w:szCs w:val="24"/>
        </w:rPr>
        <w:t>” to promote patient engagement and improve patient centred care.</w:t>
      </w:r>
    </w:p>
    <w:p w14:paraId="48642B15" w14:textId="77777777" w:rsidR="0091200D" w:rsidRDefault="0091200D" w:rsidP="0049362E">
      <w:pPr>
        <w:spacing w:line="360" w:lineRule="auto"/>
        <w:jc w:val="both"/>
        <w:rPr>
          <w:rFonts w:ascii="Arial" w:hAnsi="Arial" w:cs="Arial"/>
          <w:sz w:val="24"/>
          <w:szCs w:val="24"/>
        </w:rPr>
      </w:pPr>
    </w:p>
    <w:p w14:paraId="3E890710" w14:textId="0789DBD6" w:rsidR="006B4D16" w:rsidRDefault="00F44AA1" w:rsidP="0049362E">
      <w:pPr>
        <w:spacing w:line="360" w:lineRule="auto"/>
        <w:jc w:val="both"/>
        <w:rPr>
          <w:rFonts w:ascii="Arial" w:hAnsi="Arial" w:cs="Arial"/>
          <w:sz w:val="24"/>
          <w:szCs w:val="24"/>
        </w:rPr>
      </w:pPr>
      <w:r>
        <w:rPr>
          <w:rFonts w:ascii="Arial" w:hAnsi="Arial" w:cs="Arial"/>
          <w:sz w:val="24"/>
          <w:szCs w:val="24"/>
        </w:rPr>
        <w:t>In conclusion, following completion of competencies, dietetic assistant practitioners are able to promote the best patient centred care in their practices, following guidelines from professional bodies. It is important that they continue to undergo personal and professional development to ensure that they continue to have the best skills to undertake th</w:t>
      </w:r>
      <w:r w:rsidR="006B4D16">
        <w:rPr>
          <w:rFonts w:ascii="Arial" w:hAnsi="Arial" w:cs="Arial"/>
          <w:sz w:val="24"/>
          <w:szCs w:val="24"/>
        </w:rPr>
        <w:t>e</w:t>
      </w:r>
      <w:r>
        <w:rPr>
          <w:rFonts w:ascii="Arial" w:hAnsi="Arial" w:cs="Arial"/>
          <w:sz w:val="24"/>
          <w:szCs w:val="24"/>
        </w:rPr>
        <w:t xml:space="preserve"> task</w:t>
      </w:r>
      <w:r w:rsidR="006B4D16">
        <w:rPr>
          <w:rFonts w:ascii="Arial" w:hAnsi="Arial" w:cs="Arial"/>
          <w:sz w:val="24"/>
          <w:szCs w:val="24"/>
        </w:rPr>
        <w:t>s delegated to them</w:t>
      </w:r>
      <w:r w:rsidR="0091200D">
        <w:rPr>
          <w:rFonts w:ascii="Arial" w:hAnsi="Arial" w:cs="Arial"/>
          <w:sz w:val="24"/>
          <w:szCs w:val="24"/>
        </w:rPr>
        <w:t>, remembering</w:t>
      </w:r>
      <w:r>
        <w:rPr>
          <w:rFonts w:ascii="Arial" w:hAnsi="Arial" w:cs="Arial"/>
          <w:sz w:val="24"/>
          <w:szCs w:val="24"/>
        </w:rPr>
        <w:t xml:space="preserve"> that the patient is foremost in any decisions mad</w:t>
      </w:r>
      <w:r w:rsidR="006B4D16">
        <w:rPr>
          <w:rFonts w:ascii="Arial" w:hAnsi="Arial" w:cs="Arial"/>
          <w:sz w:val="24"/>
          <w:szCs w:val="24"/>
        </w:rPr>
        <w:t>e about their care.  In the future, p</w:t>
      </w:r>
      <w:r>
        <w:rPr>
          <w:rFonts w:ascii="Arial" w:hAnsi="Arial" w:cs="Arial"/>
          <w:sz w:val="24"/>
          <w:szCs w:val="24"/>
        </w:rPr>
        <w:t xml:space="preserve">atient centred care </w:t>
      </w:r>
      <w:r w:rsidR="006B4D16">
        <w:rPr>
          <w:rFonts w:ascii="Arial" w:hAnsi="Arial" w:cs="Arial"/>
          <w:sz w:val="24"/>
          <w:szCs w:val="24"/>
        </w:rPr>
        <w:t>will continue to be at t</w:t>
      </w:r>
      <w:r>
        <w:rPr>
          <w:rFonts w:ascii="Arial" w:hAnsi="Arial" w:cs="Arial"/>
          <w:sz w:val="24"/>
          <w:szCs w:val="24"/>
        </w:rPr>
        <w:t>he fore</w:t>
      </w:r>
      <w:r w:rsidR="006B4D16">
        <w:rPr>
          <w:rFonts w:ascii="Arial" w:hAnsi="Arial" w:cs="Arial"/>
          <w:sz w:val="24"/>
          <w:szCs w:val="24"/>
        </w:rPr>
        <w:t>front</w:t>
      </w:r>
      <w:r>
        <w:rPr>
          <w:rFonts w:ascii="Arial" w:hAnsi="Arial" w:cs="Arial"/>
          <w:sz w:val="24"/>
          <w:szCs w:val="24"/>
        </w:rPr>
        <w:t xml:space="preserve"> of </w:t>
      </w:r>
      <w:r w:rsidR="006B4D16">
        <w:rPr>
          <w:rFonts w:ascii="Arial" w:hAnsi="Arial" w:cs="Arial"/>
          <w:sz w:val="24"/>
          <w:szCs w:val="24"/>
        </w:rPr>
        <w:t xml:space="preserve">dietetic </w:t>
      </w:r>
      <w:r>
        <w:rPr>
          <w:rFonts w:ascii="Arial" w:hAnsi="Arial" w:cs="Arial"/>
          <w:sz w:val="24"/>
          <w:szCs w:val="24"/>
        </w:rPr>
        <w:t xml:space="preserve">assessments following </w:t>
      </w:r>
      <w:r w:rsidR="0001152A">
        <w:rPr>
          <w:rFonts w:ascii="Arial" w:hAnsi="Arial" w:cs="Arial"/>
          <w:sz w:val="24"/>
          <w:szCs w:val="24"/>
        </w:rPr>
        <w:t xml:space="preserve">the Model and Process </w:t>
      </w:r>
      <w:r>
        <w:rPr>
          <w:rFonts w:ascii="Arial" w:hAnsi="Arial" w:cs="Arial"/>
          <w:sz w:val="24"/>
          <w:szCs w:val="24"/>
        </w:rPr>
        <w:t>requirements from the BDA</w:t>
      </w:r>
      <w:r w:rsidR="006B4D16">
        <w:rPr>
          <w:rFonts w:ascii="Arial" w:hAnsi="Arial" w:cs="Arial"/>
          <w:sz w:val="24"/>
          <w:szCs w:val="24"/>
        </w:rPr>
        <w:t xml:space="preserve">.  </w:t>
      </w:r>
      <w:r>
        <w:rPr>
          <w:rFonts w:ascii="Arial" w:hAnsi="Arial" w:cs="Arial"/>
          <w:sz w:val="24"/>
          <w:szCs w:val="24"/>
        </w:rPr>
        <w:t xml:space="preserve">Swansea Bay </w:t>
      </w:r>
      <w:r w:rsidR="006B4D16">
        <w:rPr>
          <w:rFonts w:ascii="Arial" w:hAnsi="Arial" w:cs="Arial"/>
          <w:sz w:val="24"/>
          <w:szCs w:val="24"/>
        </w:rPr>
        <w:t xml:space="preserve">University </w:t>
      </w:r>
      <w:r>
        <w:rPr>
          <w:rFonts w:ascii="Arial" w:hAnsi="Arial" w:cs="Arial"/>
          <w:sz w:val="24"/>
          <w:szCs w:val="24"/>
        </w:rPr>
        <w:t>Health Board</w:t>
      </w:r>
      <w:r w:rsidR="006B4D16">
        <w:rPr>
          <w:rFonts w:ascii="Arial" w:hAnsi="Arial" w:cs="Arial"/>
          <w:sz w:val="24"/>
          <w:szCs w:val="24"/>
        </w:rPr>
        <w:t xml:space="preserve"> are also going to ensure that over the next five years in their Quality Strategy that patient centred care is going to be recognised across the service through the development of new initiatives to meet their quality ambitions on improving patient centred care.</w:t>
      </w:r>
    </w:p>
    <w:p w14:paraId="162EE612" w14:textId="77777777" w:rsidR="002F5FE8" w:rsidRDefault="002F5FE8">
      <w:pPr>
        <w:rPr>
          <w:rFonts w:ascii="Arial" w:hAnsi="Arial" w:cs="Arial"/>
          <w:sz w:val="24"/>
          <w:szCs w:val="24"/>
        </w:rPr>
      </w:pPr>
    </w:p>
    <w:p w14:paraId="6DE8BDBE" w14:textId="4736A398" w:rsidR="006B4D16" w:rsidRDefault="006B4D16">
      <w:pPr>
        <w:rPr>
          <w:rFonts w:ascii="Arial" w:hAnsi="Arial" w:cs="Arial"/>
          <w:sz w:val="24"/>
          <w:szCs w:val="24"/>
        </w:rPr>
      </w:pPr>
      <w:r>
        <w:rPr>
          <w:rFonts w:ascii="Arial" w:hAnsi="Arial" w:cs="Arial"/>
          <w:sz w:val="24"/>
          <w:szCs w:val="24"/>
        </w:rPr>
        <w:br w:type="page"/>
      </w:r>
    </w:p>
    <w:p w14:paraId="18C195A1" w14:textId="77777777" w:rsidR="006B4D16" w:rsidRPr="00D651D0" w:rsidRDefault="006B4D16" w:rsidP="006B4D16">
      <w:pPr>
        <w:jc w:val="center"/>
        <w:rPr>
          <w:rFonts w:ascii="Arial" w:hAnsi="Arial" w:cs="Arial"/>
          <w:b/>
          <w:sz w:val="24"/>
          <w:szCs w:val="24"/>
        </w:rPr>
      </w:pPr>
      <w:r w:rsidRPr="00D651D0">
        <w:rPr>
          <w:rFonts w:ascii="Arial" w:hAnsi="Arial" w:cs="Arial"/>
          <w:b/>
          <w:sz w:val="24"/>
          <w:szCs w:val="24"/>
          <w:u w:val="single"/>
        </w:rPr>
        <w:lastRenderedPageBreak/>
        <w:t>References</w:t>
      </w:r>
    </w:p>
    <w:p w14:paraId="5595FC75" w14:textId="77777777" w:rsidR="006B4D16" w:rsidRDefault="006B4D16" w:rsidP="006B4D16">
      <w:pPr>
        <w:jc w:val="center"/>
        <w:rPr>
          <w:rFonts w:ascii="Arial" w:hAnsi="Arial" w:cs="Arial"/>
          <w:b/>
          <w:sz w:val="24"/>
          <w:szCs w:val="24"/>
        </w:rPr>
      </w:pPr>
    </w:p>
    <w:p w14:paraId="1B215B15" w14:textId="236236BD" w:rsidR="0087787B" w:rsidRDefault="0087787B" w:rsidP="0087787B">
      <w:pPr>
        <w:rPr>
          <w:rFonts w:ascii="Arial" w:hAnsi="Arial" w:cs="Arial"/>
          <w:sz w:val="24"/>
          <w:szCs w:val="24"/>
        </w:rPr>
      </w:pPr>
    </w:p>
    <w:p w14:paraId="3F14BE60" w14:textId="068287CC" w:rsidR="00DB7DE8" w:rsidRDefault="00DB7DE8" w:rsidP="00DB7DE8">
      <w:pPr>
        <w:rPr>
          <w:rFonts w:ascii="Arial" w:hAnsi="Arial" w:cs="Arial"/>
          <w:sz w:val="24"/>
          <w:szCs w:val="24"/>
        </w:rPr>
      </w:pPr>
      <w:r>
        <w:rPr>
          <w:rFonts w:ascii="Arial" w:hAnsi="Arial" w:cs="Arial"/>
          <w:sz w:val="24"/>
          <w:szCs w:val="24"/>
        </w:rPr>
        <w:t xml:space="preserve">BDA (2017) </w:t>
      </w:r>
      <w:r>
        <w:rPr>
          <w:rFonts w:ascii="Arial" w:hAnsi="Arial" w:cs="Arial"/>
          <w:i/>
          <w:sz w:val="24"/>
          <w:szCs w:val="24"/>
        </w:rPr>
        <w:t xml:space="preserve">Code of Professional Conduct. </w:t>
      </w:r>
      <w:r>
        <w:rPr>
          <w:rFonts w:ascii="Arial" w:hAnsi="Arial" w:cs="Arial"/>
          <w:sz w:val="24"/>
          <w:szCs w:val="24"/>
        </w:rPr>
        <w:t xml:space="preserve"> Birmingham: The British Dietetic Association. </w:t>
      </w:r>
    </w:p>
    <w:p w14:paraId="30904309" w14:textId="77777777" w:rsidR="00DB7DE8" w:rsidRDefault="00DB7DE8" w:rsidP="0087787B">
      <w:pPr>
        <w:rPr>
          <w:rFonts w:ascii="Arial" w:hAnsi="Arial" w:cs="Arial"/>
          <w:sz w:val="24"/>
          <w:szCs w:val="24"/>
        </w:rPr>
      </w:pPr>
    </w:p>
    <w:p w14:paraId="70841582" w14:textId="035EED4F" w:rsidR="0087787B" w:rsidRDefault="0087787B" w:rsidP="0087787B">
      <w:pPr>
        <w:rPr>
          <w:rFonts w:ascii="Arial" w:hAnsi="Arial" w:cs="Arial"/>
          <w:sz w:val="24"/>
          <w:szCs w:val="24"/>
        </w:rPr>
      </w:pPr>
      <w:r>
        <w:rPr>
          <w:rFonts w:ascii="Arial" w:hAnsi="Arial" w:cs="Arial"/>
          <w:sz w:val="24"/>
          <w:szCs w:val="24"/>
        </w:rPr>
        <w:t xml:space="preserve">BDA (2014) </w:t>
      </w:r>
      <w:r>
        <w:rPr>
          <w:rFonts w:ascii="Arial" w:hAnsi="Arial" w:cs="Arial"/>
          <w:i/>
          <w:sz w:val="24"/>
          <w:szCs w:val="24"/>
        </w:rPr>
        <w:t>Dietetic Support Worker and Assistant Practitioner Competency Framework</w:t>
      </w:r>
      <w:r>
        <w:rPr>
          <w:rFonts w:ascii="Arial" w:hAnsi="Arial" w:cs="Arial"/>
          <w:sz w:val="24"/>
          <w:szCs w:val="24"/>
        </w:rPr>
        <w:t>. Birmingham: The British Dietetic Association</w:t>
      </w:r>
      <w:r w:rsidR="00DB7DE8">
        <w:rPr>
          <w:rFonts w:ascii="Arial" w:hAnsi="Arial" w:cs="Arial"/>
          <w:sz w:val="24"/>
          <w:szCs w:val="24"/>
        </w:rPr>
        <w:t>.</w:t>
      </w:r>
    </w:p>
    <w:p w14:paraId="07547AEC" w14:textId="4EFC5367" w:rsidR="0087787B" w:rsidRDefault="0087787B" w:rsidP="0087787B">
      <w:pPr>
        <w:rPr>
          <w:rFonts w:ascii="Arial" w:hAnsi="Arial" w:cs="Arial"/>
          <w:sz w:val="24"/>
          <w:szCs w:val="24"/>
        </w:rPr>
      </w:pPr>
    </w:p>
    <w:p w14:paraId="61F025A0" w14:textId="07B507C3" w:rsidR="0087787B" w:rsidRDefault="0087787B" w:rsidP="0087787B">
      <w:pPr>
        <w:rPr>
          <w:rFonts w:ascii="Arial" w:hAnsi="Arial" w:cs="Arial"/>
          <w:sz w:val="24"/>
          <w:szCs w:val="24"/>
        </w:rPr>
      </w:pPr>
      <w:r>
        <w:rPr>
          <w:rFonts w:ascii="Arial" w:hAnsi="Arial" w:cs="Arial"/>
          <w:sz w:val="24"/>
          <w:szCs w:val="24"/>
        </w:rPr>
        <w:t xml:space="preserve">BDA (2020) </w:t>
      </w:r>
      <w:r>
        <w:rPr>
          <w:rFonts w:ascii="Arial" w:hAnsi="Arial" w:cs="Arial"/>
          <w:i/>
          <w:sz w:val="24"/>
          <w:szCs w:val="24"/>
        </w:rPr>
        <w:t xml:space="preserve">Model and Process for Dietetic Practice. </w:t>
      </w:r>
      <w:r>
        <w:rPr>
          <w:rFonts w:ascii="Arial" w:hAnsi="Arial" w:cs="Arial"/>
          <w:sz w:val="24"/>
          <w:szCs w:val="24"/>
        </w:rPr>
        <w:t>Birmingham: The British Dietetic Association</w:t>
      </w:r>
      <w:r w:rsidR="00DB7DE8">
        <w:rPr>
          <w:rFonts w:ascii="Arial" w:hAnsi="Arial" w:cs="Arial"/>
          <w:sz w:val="24"/>
          <w:szCs w:val="24"/>
        </w:rPr>
        <w:t>.</w:t>
      </w:r>
    </w:p>
    <w:p w14:paraId="3AD7E7CD" w14:textId="6B11F662" w:rsidR="0087787B" w:rsidRDefault="0087787B" w:rsidP="006B4D16">
      <w:pPr>
        <w:rPr>
          <w:rFonts w:ascii="Arial" w:hAnsi="Arial" w:cs="Arial"/>
          <w:sz w:val="24"/>
          <w:szCs w:val="24"/>
        </w:rPr>
      </w:pPr>
    </w:p>
    <w:p w14:paraId="0DD7769E" w14:textId="31F318C4" w:rsidR="0087787B" w:rsidRDefault="0087787B" w:rsidP="0087787B">
      <w:pPr>
        <w:rPr>
          <w:rFonts w:ascii="Arial" w:hAnsi="Arial" w:cs="Arial"/>
          <w:sz w:val="24"/>
          <w:szCs w:val="24"/>
        </w:rPr>
      </w:pPr>
      <w:r>
        <w:rPr>
          <w:rFonts w:ascii="Arial" w:hAnsi="Arial" w:cs="Arial"/>
          <w:sz w:val="24"/>
          <w:szCs w:val="24"/>
        </w:rPr>
        <w:t xml:space="preserve">Coulter, A. and Collins, A. (2011) </w:t>
      </w:r>
      <w:r>
        <w:rPr>
          <w:rFonts w:ascii="Arial" w:hAnsi="Arial" w:cs="Arial"/>
          <w:i/>
          <w:sz w:val="24"/>
          <w:szCs w:val="24"/>
        </w:rPr>
        <w:t>Making Shared Decision-Making A Reality</w:t>
      </w:r>
      <w:r w:rsidR="00DB7DE8">
        <w:rPr>
          <w:rFonts w:ascii="Arial" w:hAnsi="Arial" w:cs="Arial"/>
          <w:i/>
          <w:sz w:val="24"/>
          <w:szCs w:val="24"/>
        </w:rPr>
        <w:t>.</w:t>
      </w:r>
      <w:r>
        <w:rPr>
          <w:rFonts w:ascii="Arial" w:hAnsi="Arial" w:cs="Arial"/>
          <w:sz w:val="24"/>
          <w:szCs w:val="24"/>
        </w:rPr>
        <w:t xml:space="preserve"> </w:t>
      </w:r>
      <w:proofErr w:type="gramStart"/>
      <w:r>
        <w:rPr>
          <w:rFonts w:ascii="Arial" w:hAnsi="Arial" w:cs="Arial"/>
          <w:sz w:val="24"/>
          <w:szCs w:val="24"/>
        </w:rPr>
        <w:t>1</w:t>
      </w:r>
      <w:r w:rsidRPr="00CD1DC2">
        <w:rPr>
          <w:rFonts w:ascii="Arial" w:hAnsi="Arial" w:cs="Arial"/>
          <w:sz w:val="24"/>
          <w:szCs w:val="24"/>
          <w:vertAlign w:val="superscript"/>
        </w:rPr>
        <w:t>st</w:t>
      </w:r>
      <w:proofErr w:type="gramEnd"/>
      <w:r>
        <w:rPr>
          <w:rFonts w:ascii="Arial" w:hAnsi="Arial" w:cs="Arial"/>
          <w:sz w:val="24"/>
          <w:szCs w:val="24"/>
        </w:rPr>
        <w:t xml:space="preserve"> </w:t>
      </w:r>
      <w:proofErr w:type="spellStart"/>
      <w:r w:rsidR="00DB7DE8">
        <w:rPr>
          <w:rFonts w:ascii="Arial" w:hAnsi="Arial" w:cs="Arial"/>
          <w:sz w:val="24"/>
          <w:szCs w:val="24"/>
        </w:rPr>
        <w:t>e</w:t>
      </w:r>
      <w:r>
        <w:rPr>
          <w:rFonts w:ascii="Arial" w:hAnsi="Arial" w:cs="Arial"/>
          <w:sz w:val="24"/>
          <w:szCs w:val="24"/>
        </w:rPr>
        <w:t>d</w:t>
      </w:r>
      <w:r w:rsidR="00DB7DE8">
        <w:rPr>
          <w:rFonts w:ascii="Arial" w:hAnsi="Arial" w:cs="Arial"/>
          <w:sz w:val="24"/>
          <w:szCs w:val="24"/>
        </w:rPr>
        <w:t>n</w:t>
      </w:r>
      <w:proofErr w:type="spellEnd"/>
      <w:r>
        <w:rPr>
          <w:rFonts w:ascii="Arial" w:hAnsi="Arial" w:cs="Arial"/>
          <w:sz w:val="24"/>
          <w:szCs w:val="24"/>
        </w:rPr>
        <w:t>. London: The King’s Fund</w:t>
      </w:r>
      <w:r w:rsidR="00DB7DE8">
        <w:rPr>
          <w:rFonts w:ascii="Arial" w:hAnsi="Arial" w:cs="Arial"/>
          <w:sz w:val="24"/>
          <w:szCs w:val="24"/>
        </w:rPr>
        <w:t>.</w:t>
      </w:r>
    </w:p>
    <w:p w14:paraId="2B26063D" w14:textId="1DEE555B" w:rsidR="0087787B" w:rsidRDefault="0087787B" w:rsidP="006B4D16">
      <w:pPr>
        <w:rPr>
          <w:rFonts w:ascii="Arial" w:hAnsi="Arial" w:cs="Arial"/>
          <w:sz w:val="24"/>
          <w:szCs w:val="24"/>
        </w:rPr>
      </w:pPr>
    </w:p>
    <w:p w14:paraId="76DAB0F8" w14:textId="085BDA7F" w:rsidR="0087787B" w:rsidRDefault="0087787B" w:rsidP="0087787B">
      <w:pPr>
        <w:rPr>
          <w:rFonts w:ascii="Arial" w:hAnsi="Arial" w:cs="Arial"/>
          <w:i/>
          <w:sz w:val="24"/>
          <w:szCs w:val="24"/>
        </w:rPr>
      </w:pPr>
      <w:r>
        <w:rPr>
          <w:rFonts w:ascii="Arial" w:hAnsi="Arial" w:cs="Arial"/>
          <w:sz w:val="24"/>
          <w:szCs w:val="24"/>
        </w:rPr>
        <w:t xml:space="preserve">Department of Nutrition and Dietetics SBUHB (2020) </w:t>
      </w:r>
      <w:r>
        <w:rPr>
          <w:rFonts w:ascii="Arial" w:hAnsi="Arial" w:cs="Arial"/>
          <w:i/>
          <w:sz w:val="24"/>
          <w:szCs w:val="24"/>
        </w:rPr>
        <w:t>Standard Operating Procedure 29: Nutrition and Dietetics Service Procedure for Initial Assessment of patient by Dietetic Assistant Practitioner requiring oral nutrition support</w:t>
      </w:r>
      <w:r w:rsidR="00DB7DE8">
        <w:rPr>
          <w:rFonts w:ascii="Arial" w:hAnsi="Arial" w:cs="Arial"/>
          <w:i/>
          <w:sz w:val="24"/>
          <w:szCs w:val="24"/>
        </w:rPr>
        <w:t>.</w:t>
      </w:r>
      <w:r>
        <w:rPr>
          <w:rFonts w:ascii="Arial" w:hAnsi="Arial" w:cs="Arial"/>
          <w:i/>
          <w:sz w:val="24"/>
          <w:szCs w:val="24"/>
        </w:rPr>
        <w:t xml:space="preserve"> </w:t>
      </w:r>
    </w:p>
    <w:p w14:paraId="5B4D423F" w14:textId="3EC4017F" w:rsidR="0087787B" w:rsidRDefault="0087787B" w:rsidP="006B4D16">
      <w:pPr>
        <w:rPr>
          <w:rFonts w:ascii="Arial" w:hAnsi="Arial" w:cs="Arial"/>
          <w:sz w:val="24"/>
          <w:szCs w:val="24"/>
        </w:rPr>
      </w:pPr>
    </w:p>
    <w:p w14:paraId="784F335D" w14:textId="09169ECA" w:rsidR="0087787B" w:rsidRDefault="0087787B" w:rsidP="0087787B">
      <w:pPr>
        <w:rPr>
          <w:rFonts w:ascii="Arial" w:hAnsi="Arial" w:cs="Arial"/>
          <w:sz w:val="24"/>
          <w:szCs w:val="24"/>
        </w:rPr>
      </w:pPr>
      <w:r>
        <w:rPr>
          <w:rFonts w:ascii="Arial" w:hAnsi="Arial" w:cs="Arial"/>
          <w:sz w:val="24"/>
          <w:szCs w:val="24"/>
        </w:rPr>
        <w:t xml:space="preserve">Health Education and Improvement Wales (2020) </w:t>
      </w:r>
      <w:r>
        <w:rPr>
          <w:rFonts w:ascii="Arial" w:hAnsi="Arial" w:cs="Arial"/>
          <w:i/>
          <w:sz w:val="24"/>
          <w:szCs w:val="24"/>
        </w:rPr>
        <w:t xml:space="preserve">All Wales Guidelines for Delegation. </w:t>
      </w:r>
      <w:r>
        <w:rPr>
          <w:rFonts w:ascii="Arial" w:hAnsi="Arial" w:cs="Arial"/>
          <w:sz w:val="24"/>
          <w:szCs w:val="24"/>
        </w:rPr>
        <w:t>Available at</w:t>
      </w:r>
      <w:r w:rsidR="00DB7DE8">
        <w:rPr>
          <w:rFonts w:ascii="Arial" w:hAnsi="Arial" w:cs="Arial"/>
          <w:sz w:val="24"/>
          <w:szCs w:val="24"/>
        </w:rPr>
        <w:t>:</w:t>
      </w:r>
      <w:r>
        <w:rPr>
          <w:rFonts w:ascii="Arial" w:hAnsi="Arial" w:cs="Arial"/>
          <w:sz w:val="24"/>
          <w:szCs w:val="24"/>
        </w:rPr>
        <w:t xml:space="preserve"> </w:t>
      </w:r>
      <w:hyperlink r:id="rId7" w:history="1">
        <w:r w:rsidRPr="00C97083">
          <w:rPr>
            <w:rStyle w:val="Hyperlink"/>
            <w:rFonts w:ascii="Arial" w:hAnsi="Arial" w:cs="Arial"/>
            <w:color w:val="023160" w:themeColor="hyperlink" w:themeShade="80"/>
            <w:sz w:val="24"/>
            <w:szCs w:val="24"/>
          </w:rPr>
          <w:t>https://</w:t>
        </w:r>
        <w:r w:rsidRPr="00C97083">
          <w:rPr>
            <w:rStyle w:val="Hyperlink"/>
            <w:rFonts w:ascii="Arial" w:hAnsi="Arial" w:cs="Arial"/>
            <w:sz w:val="24"/>
            <w:szCs w:val="24"/>
          </w:rPr>
          <w:t>heiw.nhs.wales/files/weds-practicing-appropriate-delegation/all-wales-guidelines-for-delegation-2020</w:t>
        </w:r>
      </w:hyperlink>
      <w:r>
        <w:rPr>
          <w:rFonts w:ascii="Arial" w:hAnsi="Arial" w:cs="Arial"/>
          <w:sz w:val="24"/>
          <w:szCs w:val="24"/>
          <w:u w:val="single"/>
        </w:rPr>
        <w:t xml:space="preserve"> </w:t>
      </w:r>
      <w:r>
        <w:rPr>
          <w:rFonts w:ascii="Arial" w:hAnsi="Arial" w:cs="Arial"/>
          <w:sz w:val="24"/>
          <w:szCs w:val="24"/>
        </w:rPr>
        <w:t>(</w:t>
      </w:r>
      <w:r w:rsidR="00DB7DE8">
        <w:rPr>
          <w:rFonts w:ascii="Arial" w:hAnsi="Arial" w:cs="Arial"/>
          <w:sz w:val="24"/>
          <w:szCs w:val="24"/>
        </w:rPr>
        <w:t>A</w:t>
      </w:r>
      <w:r>
        <w:rPr>
          <w:rFonts w:ascii="Arial" w:hAnsi="Arial" w:cs="Arial"/>
          <w:sz w:val="24"/>
          <w:szCs w:val="24"/>
        </w:rPr>
        <w:t>ccessed on 3rd November 2023)</w:t>
      </w:r>
      <w:r w:rsidR="00DB7DE8">
        <w:rPr>
          <w:rFonts w:ascii="Arial" w:hAnsi="Arial" w:cs="Arial"/>
          <w:sz w:val="24"/>
          <w:szCs w:val="24"/>
        </w:rPr>
        <w:t>.</w:t>
      </w:r>
    </w:p>
    <w:p w14:paraId="007A3218" w14:textId="41F401A2" w:rsidR="0087787B" w:rsidRDefault="0087787B" w:rsidP="006B4D16">
      <w:pPr>
        <w:rPr>
          <w:rFonts w:ascii="Arial" w:hAnsi="Arial" w:cs="Arial"/>
          <w:sz w:val="24"/>
          <w:szCs w:val="24"/>
        </w:rPr>
      </w:pPr>
    </w:p>
    <w:p w14:paraId="7602EC77" w14:textId="6A87BB77" w:rsidR="006B4D16" w:rsidRDefault="006B4D16" w:rsidP="006B4D16">
      <w:pPr>
        <w:rPr>
          <w:rFonts w:ascii="Arial" w:hAnsi="Arial" w:cs="Arial"/>
          <w:sz w:val="24"/>
          <w:szCs w:val="24"/>
        </w:rPr>
      </w:pPr>
      <w:r w:rsidRPr="00D651D0">
        <w:rPr>
          <w:rFonts w:ascii="Arial" w:hAnsi="Arial" w:cs="Arial"/>
          <w:sz w:val="24"/>
          <w:szCs w:val="24"/>
        </w:rPr>
        <w:t xml:space="preserve">McCormack, B. and </w:t>
      </w:r>
      <w:proofErr w:type="spellStart"/>
      <w:r w:rsidRPr="00D651D0">
        <w:rPr>
          <w:rFonts w:ascii="Arial" w:hAnsi="Arial" w:cs="Arial"/>
          <w:sz w:val="24"/>
          <w:szCs w:val="24"/>
        </w:rPr>
        <w:t>McCance</w:t>
      </w:r>
      <w:proofErr w:type="spellEnd"/>
      <w:r>
        <w:rPr>
          <w:rFonts w:ascii="Arial" w:hAnsi="Arial" w:cs="Arial"/>
          <w:sz w:val="24"/>
          <w:szCs w:val="24"/>
        </w:rPr>
        <w:t xml:space="preserve">, T. (2017) </w:t>
      </w:r>
      <w:r>
        <w:rPr>
          <w:rFonts w:ascii="Arial" w:hAnsi="Arial" w:cs="Arial"/>
          <w:i/>
          <w:sz w:val="24"/>
          <w:szCs w:val="24"/>
        </w:rPr>
        <w:t>Person Centred Practice in Nursing and Health Care</w:t>
      </w:r>
      <w:r w:rsidR="00E41F92">
        <w:rPr>
          <w:rFonts w:ascii="Arial" w:hAnsi="Arial" w:cs="Arial"/>
          <w:i/>
          <w:sz w:val="24"/>
          <w:szCs w:val="24"/>
        </w:rPr>
        <w:t xml:space="preserve">. </w:t>
      </w:r>
      <w:proofErr w:type="gramStart"/>
      <w:r>
        <w:rPr>
          <w:rFonts w:ascii="Arial" w:hAnsi="Arial" w:cs="Arial"/>
          <w:sz w:val="24"/>
          <w:szCs w:val="24"/>
        </w:rPr>
        <w:t>2</w:t>
      </w:r>
      <w:r w:rsidRPr="00D651D0">
        <w:rPr>
          <w:rFonts w:ascii="Arial" w:hAnsi="Arial" w:cs="Arial"/>
          <w:sz w:val="24"/>
          <w:szCs w:val="24"/>
          <w:vertAlign w:val="superscript"/>
        </w:rPr>
        <w:t>nd</w:t>
      </w:r>
      <w:proofErr w:type="gramEnd"/>
      <w:r>
        <w:rPr>
          <w:rFonts w:ascii="Arial" w:hAnsi="Arial" w:cs="Arial"/>
          <w:sz w:val="24"/>
          <w:szCs w:val="24"/>
        </w:rPr>
        <w:t xml:space="preserve"> </w:t>
      </w:r>
      <w:proofErr w:type="spellStart"/>
      <w:r w:rsidR="00DB7DE8">
        <w:rPr>
          <w:rFonts w:ascii="Arial" w:hAnsi="Arial" w:cs="Arial"/>
          <w:sz w:val="24"/>
          <w:szCs w:val="24"/>
        </w:rPr>
        <w:t>edn</w:t>
      </w:r>
      <w:proofErr w:type="spellEnd"/>
      <w:r>
        <w:rPr>
          <w:rFonts w:ascii="Arial" w:hAnsi="Arial" w:cs="Arial"/>
          <w:sz w:val="24"/>
          <w:szCs w:val="24"/>
        </w:rPr>
        <w:t>. Chichester: John Wiley &amp; Sons Ltd</w:t>
      </w:r>
      <w:r w:rsidR="00DB7DE8">
        <w:rPr>
          <w:rFonts w:ascii="Arial" w:hAnsi="Arial" w:cs="Arial"/>
          <w:sz w:val="24"/>
          <w:szCs w:val="24"/>
        </w:rPr>
        <w:t>.</w:t>
      </w:r>
    </w:p>
    <w:p w14:paraId="2E87AE1F" w14:textId="77777777" w:rsidR="006B4D16" w:rsidRDefault="006B4D16" w:rsidP="006B4D16">
      <w:pPr>
        <w:rPr>
          <w:rFonts w:ascii="Arial" w:hAnsi="Arial" w:cs="Arial"/>
          <w:sz w:val="24"/>
          <w:szCs w:val="24"/>
        </w:rPr>
      </w:pPr>
    </w:p>
    <w:p w14:paraId="2831A16A" w14:textId="04C99A7E" w:rsidR="0087787B" w:rsidRDefault="0087787B" w:rsidP="0087787B">
      <w:pPr>
        <w:rPr>
          <w:rFonts w:ascii="Arial" w:hAnsi="Arial" w:cs="Arial"/>
          <w:sz w:val="24"/>
          <w:szCs w:val="24"/>
        </w:rPr>
      </w:pPr>
      <w:r>
        <w:rPr>
          <w:rFonts w:ascii="Arial" w:hAnsi="Arial" w:cs="Arial"/>
          <w:sz w:val="24"/>
          <w:szCs w:val="24"/>
        </w:rPr>
        <w:t xml:space="preserve">National Institute for Health and Care Excellence (2017) </w:t>
      </w:r>
      <w:r>
        <w:rPr>
          <w:rFonts w:ascii="Arial" w:hAnsi="Arial" w:cs="Arial"/>
          <w:i/>
          <w:sz w:val="24"/>
          <w:szCs w:val="24"/>
        </w:rPr>
        <w:t xml:space="preserve">Nutrition Support for Adults: oral nutrition support, enteral tube feeding and parenteral nutrition. </w:t>
      </w:r>
      <w:r>
        <w:rPr>
          <w:rFonts w:ascii="Arial" w:hAnsi="Arial" w:cs="Arial"/>
          <w:sz w:val="24"/>
          <w:szCs w:val="24"/>
        </w:rPr>
        <w:t xml:space="preserve">Available at: </w:t>
      </w:r>
      <w:hyperlink r:id="rId8" w:history="1">
        <w:r w:rsidRPr="00C97083">
          <w:rPr>
            <w:rStyle w:val="Hyperlink"/>
            <w:rFonts w:ascii="Arial" w:hAnsi="Arial" w:cs="Arial"/>
            <w:sz w:val="24"/>
            <w:szCs w:val="24"/>
          </w:rPr>
          <w:t>www.nice.org.uk/guidance/cg32</w:t>
        </w:r>
      </w:hyperlink>
      <w:r>
        <w:rPr>
          <w:rFonts w:ascii="Arial" w:hAnsi="Arial" w:cs="Arial"/>
          <w:sz w:val="24"/>
          <w:szCs w:val="24"/>
        </w:rPr>
        <w:t xml:space="preserve"> (</w:t>
      </w:r>
      <w:r w:rsidR="00DB7DE8">
        <w:rPr>
          <w:rFonts w:ascii="Arial" w:hAnsi="Arial" w:cs="Arial"/>
          <w:sz w:val="24"/>
          <w:szCs w:val="24"/>
        </w:rPr>
        <w:t>A</w:t>
      </w:r>
      <w:r>
        <w:rPr>
          <w:rFonts w:ascii="Arial" w:hAnsi="Arial" w:cs="Arial"/>
          <w:sz w:val="24"/>
          <w:szCs w:val="24"/>
        </w:rPr>
        <w:t>ccessed on 3rd November 2023)</w:t>
      </w:r>
      <w:r w:rsidR="00DB7DE8">
        <w:rPr>
          <w:rFonts w:ascii="Arial" w:hAnsi="Arial" w:cs="Arial"/>
          <w:sz w:val="24"/>
          <w:szCs w:val="24"/>
        </w:rPr>
        <w:t>.</w:t>
      </w:r>
    </w:p>
    <w:p w14:paraId="20E11A46" w14:textId="77777777" w:rsidR="0087787B" w:rsidRDefault="0087787B" w:rsidP="006B4D16">
      <w:pPr>
        <w:rPr>
          <w:rFonts w:ascii="Arial" w:hAnsi="Arial" w:cs="Arial"/>
          <w:sz w:val="24"/>
          <w:szCs w:val="24"/>
        </w:rPr>
      </w:pPr>
    </w:p>
    <w:p w14:paraId="262FAE36" w14:textId="590743EE" w:rsidR="006B4D16" w:rsidRDefault="006B4D16" w:rsidP="006B4D16">
      <w:pPr>
        <w:rPr>
          <w:rFonts w:ascii="Arial" w:hAnsi="Arial" w:cs="Arial"/>
          <w:sz w:val="24"/>
          <w:szCs w:val="24"/>
        </w:rPr>
      </w:pPr>
      <w:r>
        <w:rPr>
          <w:rFonts w:ascii="Arial" w:hAnsi="Arial" w:cs="Arial"/>
          <w:sz w:val="24"/>
          <w:szCs w:val="24"/>
        </w:rPr>
        <w:t xml:space="preserve">National Institute for Health and Care Excellence (2021) </w:t>
      </w:r>
      <w:r>
        <w:rPr>
          <w:rFonts w:ascii="Arial" w:hAnsi="Arial" w:cs="Arial"/>
          <w:i/>
          <w:sz w:val="24"/>
          <w:szCs w:val="24"/>
        </w:rPr>
        <w:t>Shared decision making</w:t>
      </w:r>
      <w:r>
        <w:rPr>
          <w:rFonts w:ascii="Arial" w:hAnsi="Arial" w:cs="Arial"/>
          <w:sz w:val="24"/>
          <w:szCs w:val="24"/>
        </w:rPr>
        <w:t>. Available at</w:t>
      </w:r>
      <w:r w:rsidRPr="00E41F92">
        <w:rPr>
          <w:rFonts w:ascii="Arial" w:hAnsi="Arial" w:cs="Arial"/>
          <w:color w:val="1F3864" w:themeColor="accent1" w:themeShade="80"/>
          <w:sz w:val="24"/>
          <w:szCs w:val="24"/>
        </w:rPr>
        <w:t xml:space="preserve">: </w:t>
      </w:r>
      <w:hyperlink r:id="rId9" w:history="1">
        <w:r w:rsidRPr="00E41F92">
          <w:rPr>
            <w:rStyle w:val="Hyperlink"/>
            <w:rFonts w:ascii="Arial" w:hAnsi="Arial" w:cs="Arial"/>
            <w:color w:val="1F3864" w:themeColor="accent1" w:themeShade="80"/>
            <w:sz w:val="24"/>
            <w:szCs w:val="24"/>
          </w:rPr>
          <w:t>www.nice.org.uk/guidance/ng197</w:t>
        </w:r>
      </w:hyperlink>
      <w:r>
        <w:rPr>
          <w:rFonts w:ascii="Arial" w:hAnsi="Arial" w:cs="Arial"/>
          <w:sz w:val="24"/>
          <w:szCs w:val="24"/>
        </w:rPr>
        <w:t xml:space="preserve"> (</w:t>
      </w:r>
      <w:r w:rsidR="00DB7DE8">
        <w:rPr>
          <w:rFonts w:ascii="Arial" w:hAnsi="Arial" w:cs="Arial"/>
          <w:sz w:val="24"/>
          <w:szCs w:val="24"/>
        </w:rPr>
        <w:t>A</w:t>
      </w:r>
      <w:r>
        <w:rPr>
          <w:rFonts w:ascii="Arial" w:hAnsi="Arial" w:cs="Arial"/>
          <w:sz w:val="24"/>
          <w:szCs w:val="24"/>
        </w:rPr>
        <w:t>ccessed on 3rd November 2023)</w:t>
      </w:r>
      <w:r w:rsidR="00DB7DE8">
        <w:rPr>
          <w:rFonts w:ascii="Arial" w:hAnsi="Arial" w:cs="Arial"/>
          <w:sz w:val="24"/>
          <w:szCs w:val="24"/>
        </w:rPr>
        <w:t>.</w:t>
      </w:r>
    </w:p>
    <w:p w14:paraId="0E3B0405" w14:textId="77777777" w:rsidR="006B4D16" w:rsidRDefault="006B4D16" w:rsidP="006B4D16">
      <w:pPr>
        <w:rPr>
          <w:rFonts w:ascii="Arial" w:hAnsi="Arial" w:cs="Arial"/>
          <w:sz w:val="24"/>
          <w:szCs w:val="24"/>
        </w:rPr>
      </w:pPr>
    </w:p>
    <w:p w14:paraId="3BDF3757" w14:textId="53E81DC5" w:rsidR="006B4D16" w:rsidRDefault="006B4D16" w:rsidP="006B4D16">
      <w:pPr>
        <w:rPr>
          <w:rFonts w:ascii="Arial" w:hAnsi="Arial" w:cs="Arial"/>
          <w:i/>
          <w:sz w:val="24"/>
          <w:szCs w:val="24"/>
        </w:rPr>
      </w:pPr>
      <w:r>
        <w:rPr>
          <w:rFonts w:ascii="Arial" w:hAnsi="Arial" w:cs="Arial"/>
          <w:sz w:val="24"/>
          <w:szCs w:val="24"/>
        </w:rPr>
        <w:t xml:space="preserve">Swansea Bay University Health Board (2023) </w:t>
      </w:r>
      <w:r>
        <w:rPr>
          <w:rFonts w:ascii="Arial" w:hAnsi="Arial" w:cs="Arial"/>
          <w:i/>
          <w:sz w:val="24"/>
          <w:szCs w:val="24"/>
        </w:rPr>
        <w:t>5 Year Quality Strategy</w:t>
      </w:r>
      <w:r w:rsidR="00DB7DE8">
        <w:rPr>
          <w:rFonts w:ascii="Arial" w:hAnsi="Arial" w:cs="Arial"/>
          <w:i/>
          <w:sz w:val="24"/>
          <w:szCs w:val="24"/>
        </w:rPr>
        <w:t>.</w:t>
      </w:r>
    </w:p>
    <w:p w14:paraId="7D5AC74A" w14:textId="77777777" w:rsidR="006B4D16" w:rsidRDefault="006B4D16" w:rsidP="006B4D16">
      <w:pPr>
        <w:rPr>
          <w:rFonts w:ascii="Arial" w:hAnsi="Arial" w:cs="Arial"/>
          <w:sz w:val="24"/>
          <w:szCs w:val="24"/>
        </w:rPr>
      </w:pPr>
    </w:p>
    <w:p w14:paraId="1E9C550D" w14:textId="60324590" w:rsidR="006B4D16" w:rsidRDefault="006B4D16" w:rsidP="006B4D16">
      <w:pPr>
        <w:rPr>
          <w:rFonts w:ascii="Arial" w:hAnsi="Arial" w:cs="Arial"/>
          <w:sz w:val="24"/>
          <w:szCs w:val="24"/>
        </w:rPr>
      </w:pPr>
      <w:r>
        <w:rPr>
          <w:rFonts w:ascii="Arial" w:hAnsi="Arial" w:cs="Arial"/>
          <w:sz w:val="24"/>
          <w:szCs w:val="24"/>
        </w:rPr>
        <w:t xml:space="preserve">Swansea Bay University Health Board (2023) </w:t>
      </w:r>
      <w:r>
        <w:rPr>
          <w:rFonts w:ascii="Arial" w:hAnsi="Arial" w:cs="Arial"/>
          <w:i/>
          <w:sz w:val="24"/>
          <w:szCs w:val="24"/>
        </w:rPr>
        <w:t>Our Values and Equality</w:t>
      </w:r>
      <w:r>
        <w:rPr>
          <w:rFonts w:ascii="Arial" w:hAnsi="Arial" w:cs="Arial"/>
          <w:sz w:val="24"/>
          <w:szCs w:val="24"/>
        </w:rPr>
        <w:t>. Available at</w:t>
      </w:r>
      <w:r w:rsidR="00DB7DE8">
        <w:rPr>
          <w:rFonts w:ascii="Arial" w:hAnsi="Arial" w:cs="Arial"/>
          <w:sz w:val="24"/>
          <w:szCs w:val="24"/>
        </w:rPr>
        <w:t>:</w:t>
      </w:r>
      <w:r>
        <w:rPr>
          <w:rFonts w:ascii="Arial" w:hAnsi="Arial" w:cs="Arial"/>
          <w:sz w:val="24"/>
          <w:szCs w:val="24"/>
        </w:rPr>
        <w:t xml:space="preserve"> </w:t>
      </w:r>
      <w:hyperlink r:id="rId10" w:history="1">
        <w:r w:rsidRPr="00C97083">
          <w:rPr>
            <w:rStyle w:val="Hyperlink"/>
            <w:rFonts w:ascii="Arial" w:hAnsi="Arial" w:cs="Arial"/>
            <w:sz w:val="24"/>
            <w:szCs w:val="24"/>
          </w:rPr>
          <w:t>https://sbuhb.nhs.wales/work-for-us/our-values-and-equality</w:t>
        </w:r>
      </w:hyperlink>
      <w:r>
        <w:rPr>
          <w:rFonts w:ascii="Arial" w:hAnsi="Arial" w:cs="Arial"/>
          <w:sz w:val="24"/>
          <w:szCs w:val="24"/>
        </w:rPr>
        <w:t xml:space="preserve"> (</w:t>
      </w:r>
      <w:r w:rsidR="00DB7DE8">
        <w:rPr>
          <w:rFonts w:ascii="Arial" w:hAnsi="Arial" w:cs="Arial"/>
          <w:sz w:val="24"/>
          <w:szCs w:val="24"/>
        </w:rPr>
        <w:t>A</w:t>
      </w:r>
      <w:r>
        <w:rPr>
          <w:rFonts w:ascii="Arial" w:hAnsi="Arial" w:cs="Arial"/>
          <w:sz w:val="24"/>
          <w:szCs w:val="24"/>
        </w:rPr>
        <w:t>ccessed on 22nd November 2023)</w:t>
      </w:r>
      <w:r w:rsidR="00DB7DE8">
        <w:rPr>
          <w:rFonts w:ascii="Arial" w:hAnsi="Arial" w:cs="Arial"/>
          <w:sz w:val="24"/>
          <w:szCs w:val="24"/>
        </w:rPr>
        <w:t>.</w:t>
      </w:r>
    </w:p>
    <w:p w14:paraId="48456AC8" w14:textId="77777777" w:rsidR="0087787B" w:rsidRPr="00892E6C" w:rsidRDefault="0087787B" w:rsidP="006B4D16">
      <w:pPr>
        <w:rPr>
          <w:rFonts w:ascii="Arial" w:hAnsi="Arial" w:cs="Arial"/>
          <w:i/>
          <w:sz w:val="24"/>
          <w:szCs w:val="24"/>
        </w:rPr>
      </w:pPr>
    </w:p>
    <w:p w14:paraId="6A2CA196" w14:textId="2B336975" w:rsidR="0087787B" w:rsidRDefault="0087787B" w:rsidP="0087787B">
      <w:pPr>
        <w:rPr>
          <w:rFonts w:ascii="Arial" w:hAnsi="Arial" w:cs="Arial"/>
          <w:sz w:val="24"/>
          <w:szCs w:val="24"/>
        </w:rPr>
      </w:pPr>
      <w:proofErr w:type="gramStart"/>
      <w:r>
        <w:rPr>
          <w:rFonts w:ascii="Arial" w:hAnsi="Arial" w:cs="Arial"/>
          <w:sz w:val="24"/>
          <w:szCs w:val="24"/>
        </w:rPr>
        <w:t>1000</w:t>
      </w:r>
      <w:proofErr w:type="gramEnd"/>
      <w:r>
        <w:rPr>
          <w:rFonts w:ascii="Arial" w:hAnsi="Arial" w:cs="Arial"/>
          <w:sz w:val="24"/>
          <w:szCs w:val="24"/>
        </w:rPr>
        <w:t xml:space="preserve"> Lives Improvement (2014) </w:t>
      </w:r>
      <w:r>
        <w:rPr>
          <w:rFonts w:ascii="Arial" w:hAnsi="Arial" w:cs="Arial"/>
          <w:i/>
          <w:sz w:val="24"/>
          <w:szCs w:val="24"/>
        </w:rPr>
        <w:t>The Quality Improvement Guide</w:t>
      </w:r>
      <w:r w:rsidR="00DB7DE8">
        <w:rPr>
          <w:rFonts w:ascii="Arial" w:hAnsi="Arial" w:cs="Arial"/>
          <w:i/>
          <w:sz w:val="24"/>
          <w:szCs w:val="24"/>
        </w:rPr>
        <w:t>.</w:t>
      </w:r>
      <w:r>
        <w:rPr>
          <w:rFonts w:ascii="Arial" w:hAnsi="Arial" w:cs="Arial"/>
          <w:sz w:val="24"/>
          <w:szCs w:val="24"/>
        </w:rPr>
        <w:t xml:space="preserve"> </w:t>
      </w:r>
      <w:proofErr w:type="gramStart"/>
      <w:r>
        <w:rPr>
          <w:rFonts w:ascii="Arial" w:hAnsi="Arial" w:cs="Arial"/>
          <w:sz w:val="24"/>
          <w:szCs w:val="24"/>
        </w:rPr>
        <w:t>1</w:t>
      </w:r>
      <w:r w:rsidRPr="00892E6C">
        <w:rPr>
          <w:rFonts w:ascii="Arial" w:hAnsi="Arial" w:cs="Arial"/>
          <w:sz w:val="24"/>
          <w:szCs w:val="24"/>
          <w:vertAlign w:val="superscript"/>
        </w:rPr>
        <w:t>st</w:t>
      </w:r>
      <w:proofErr w:type="gramEnd"/>
      <w:r>
        <w:rPr>
          <w:rFonts w:ascii="Arial" w:hAnsi="Arial" w:cs="Arial"/>
          <w:sz w:val="24"/>
          <w:szCs w:val="24"/>
        </w:rPr>
        <w:t xml:space="preserve"> </w:t>
      </w:r>
      <w:proofErr w:type="spellStart"/>
      <w:r w:rsidR="00DB7DE8">
        <w:rPr>
          <w:rFonts w:ascii="Arial" w:hAnsi="Arial" w:cs="Arial"/>
          <w:sz w:val="24"/>
          <w:szCs w:val="24"/>
        </w:rPr>
        <w:t>edn</w:t>
      </w:r>
      <w:proofErr w:type="spellEnd"/>
      <w:r>
        <w:rPr>
          <w:rFonts w:ascii="Arial" w:hAnsi="Arial" w:cs="Arial"/>
          <w:sz w:val="24"/>
          <w:szCs w:val="24"/>
        </w:rPr>
        <w:t>. Cardiff: 100 Lives Improvement</w:t>
      </w:r>
      <w:r w:rsidR="00DB7DE8">
        <w:rPr>
          <w:rFonts w:ascii="Arial" w:hAnsi="Arial" w:cs="Arial"/>
          <w:sz w:val="24"/>
          <w:szCs w:val="24"/>
        </w:rPr>
        <w:t>.</w:t>
      </w:r>
    </w:p>
    <w:p w14:paraId="5477BE7F" w14:textId="576A5B13" w:rsidR="0087787B" w:rsidRDefault="0087787B" w:rsidP="0087787B">
      <w:pPr>
        <w:rPr>
          <w:rFonts w:ascii="Arial" w:hAnsi="Arial" w:cs="Arial"/>
          <w:sz w:val="24"/>
          <w:szCs w:val="24"/>
        </w:rPr>
      </w:pPr>
    </w:p>
    <w:p w14:paraId="64003BA5" w14:textId="3C1AD7EE" w:rsidR="0087787B" w:rsidRDefault="0087787B" w:rsidP="0087787B">
      <w:pPr>
        <w:rPr>
          <w:rFonts w:ascii="Arial" w:hAnsi="Arial" w:cs="Arial"/>
          <w:i/>
          <w:sz w:val="24"/>
          <w:szCs w:val="24"/>
        </w:rPr>
      </w:pPr>
      <w:r>
        <w:rPr>
          <w:rFonts w:ascii="Arial" w:hAnsi="Arial" w:cs="Arial"/>
          <w:sz w:val="24"/>
          <w:szCs w:val="24"/>
        </w:rPr>
        <w:t xml:space="preserve">Welsh Government </w:t>
      </w:r>
      <w:r w:rsidR="00DB7DE8">
        <w:rPr>
          <w:rFonts w:ascii="Arial" w:hAnsi="Arial" w:cs="Arial"/>
          <w:sz w:val="24"/>
          <w:szCs w:val="24"/>
        </w:rPr>
        <w:t xml:space="preserve">(2023) </w:t>
      </w:r>
      <w:r>
        <w:rPr>
          <w:rFonts w:ascii="Arial" w:hAnsi="Arial" w:cs="Arial"/>
          <w:i/>
          <w:sz w:val="24"/>
          <w:szCs w:val="24"/>
        </w:rPr>
        <w:t>Code of Conduct for Healthcare Support Workers in Wales</w:t>
      </w:r>
      <w:r w:rsidR="00DB7DE8">
        <w:rPr>
          <w:rFonts w:ascii="Arial" w:hAnsi="Arial" w:cs="Arial"/>
          <w:i/>
          <w:sz w:val="24"/>
          <w:szCs w:val="24"/>
        </w:rPr>
        <w:t>.</w:t>
      </w:r>
    </w:p>
    <w:sectPr w:rsidR="0087787B">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D9C534" w14:textId="77777777" w:rsidR="00497E5D" w:rsidRDefault="00497E5D" w:rsidP="003D663D">
      <w:r>
        <w:separator/>
      </w:r>
    </w:p>
  </w:endnote>
  <w:endnote w:type="continuationSeparator" w:id="0">
    <w:p w14:paraId="64B21580" w14:textId="77777777" w:rsidR="00497E5D" w:rsidRDefault="00497E5D" w:rsidP="003D6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284719"/>
      <w:docPartObj>
        <w:docPartGallery w:val="Page Numbers (Bottom of Page)"/>
        <w:docPartUnique/>
      </w:docPartObj>
    </w:sdtPr>
    <w:sdtEndPr>
      <w:rPr>
        <w:noProof/>
      </w:rPr>
    </w:sdtEndPr>
    <w:sdtContent>
      <w:p w14:paraId="412A8CB8" w14:textId="21C6DC39" w:rsidR="0087787B" w:rsidRDefault="0087787B">
        <w:pPr>
          <w:pStyle w:val="Footer"/>
          <w:jc w:val="center"/>
        </w:pPr>
        <w:r>
          <w:fldChar w:fldCharType="begin"/>
        </w:r>
        <w:r>
          <w:instrText xml:space="preserve"> PAGE   \* MERGEFORMAT </w:instrText>
        </w:r>
        <w:r>
          <w:fldChar w:fldCharType="separate"/>
        </w:r>
        <w:r w:rsidR="00CD1E88">
          <w:rPr>
            <w:noProof/>
          </w:rPr>
          <w:t>6</w:t>
        </w:r>
        <w:r>
          <w:rPr>
            <w:noProof/>
          </w:rPr>
          <w:fldChar w:fldCharType="end"/>
        </w:r>
      </w:p>
    </w:sdtContent>
  </w:sdt>
  <w:p w14:paraId="2CDDB843" w14:textId="77777777" w:rsidR="0087787B" w:rsidRDefault="008778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775A56" w14:textId="77777777" w:rsidR="00497E5D" w:rsidRDefault="00497E5D" w:rsidP="003D663D">
      <w:r>
        <w:separator/>
      </w:r>
    </w:p>
  </w:footnote>
  <w:footnote w:type="continuationSeparator" w:id="0">
    <w:p w14:paraId="4D88F960" w14:textId="77777777" w:rsidR="00497E5D" w:rsidRDefault="00497E5D" w:rsidP="003D66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839C8" w14:textId="079508DF" w:rsidR="006358AB" w:rsidRDefault="006358AB">
    <w:pPr>
      <w:pStyle w:val="Header"/>
    </w:pPr>
    <w:r>
      <w:t>Rhian Wilyeo</w:t>
    </w:r>
  </w:p>
  <w:p w14:paraId="39EA97B7" w14:textId="77777777" w:rsidR="0087787B" w:rsidRDefault="008778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893"/>
    <w:rsid w:val="0000506E"/>
    <w:rsid w:val="0001152A"/>
    <w:rsid w:val="0003033F"/>
    <w:rsid w:val="000418DA"/>
    <w:rsid w:val="00075F7B"/>
    <w:rsid w:val="00081043"/>
    <w:rsid w:val="000817BE"/>
    <w:rsid w:val="000A3D57"/>
    <w:rsid w:val="000C6714"/>
    <w:rsid w:val="0010678E"/>
    <w:rsid w:val="00123935"/>
    <w:rsid w:val="001245AA"/>
    <w:rsid w:val="001363E8"/>
    <w:rsid w:val="00150F86"/>
    <w:rsid w:val="00155055"/>
    <w:rsid w:val="00162B5F"/>
    <w:rsid w:val="00184D00"/>
    <w:rsid w:val="001C2F6D"/>
    <w:rsid w:val="001D673D"/>
    <w:rsid w:val="001E2636"/>
    <w:rsid w:val="0022254A"/>
    <w:rsid w:val="0026387C"/>
    <w:rsid w:val="00277E92"/>
    <w:rsid w:val="00293BB8"/>
    <w:rsid w:val="002A6040"/>
    <w:rsid w:val="002A753A"/>
    <w:rsid w:val="002B0579"/>
    <w:rsid w:val="002D1937"/>
    <w:rsid w:val="002F5FE8"/>
    <w:rsid w:val="00301938"/>
    <w:rsid w:val="00327451"/>
    <w:rsid w:val="00327DD1"/>
    <w:rsid w:val="003316C2"/>
    <w:rsid w:val="00335C23"/>
    <w:rsid w:val="00336AD8"/>
    <w:rsid w:val="00381A25"/>
    <w:rsid w:val="0038235B"/>
    <w:rsid w:val="00385DCF"/>
    <w:rsid w:val="00391980"/>
    <w:rsid w:val="003A0F22"/>
    <w:rsid w:val="003B4273"/>
    <w:rsid w:val="003D663D"/>
    <w:rsid w:val="003E00E4"/>
    <w:rsid w:val="0041733A"/>
    <w:rsid w:val="0045120D"/>
    <w:rsid w:val="00454B72"/>
    <w:rsid w:val="00473A1C"/>
    <w:rsid w:val="0049362E"/>
    <w:rsid w:val="00497E5D"/>
    <w:rsid w:val="004B24BE"/>
    <w:rsid w:val="004F1D7F"/>
    <w:rsid w:val="00514EC2"/>
    <w:rsid w:val="00524A69"/>
    <w:rsid w:val="00527803"/>
    <w:rsid w:val="00532373"/>
    <w:rsid w:val="00534E8C"/>
    <w:rsid w:val="005418B5"/>
    <w:rsid w:val="00550A41"/>
    <w:rsid w:val="00587783"/>
    <w:rsid w:val="005960CC"/>
    <w:rsid w:val="005B45C3"/>
    <w:rsid w:val="005D628E"/>
    <w:rsid w:val="005E2496"/>
    <w:rsid w:val="00616584"/>
    <w:rsid w:val="00620E5E"/>
    <w:rsid w:val="006358AB"/>
    <w:rsid w:val="006472CA"/>
    <w:rsid w:val="00666079"/>
    <w:rsid w:val="006800AD"/>
    <w:rsid w:val="00683E32"/>
    <w:rsid w:val="00685ABB"/>
    <w:rsid w:val="006877CA"/>
    <w:rsid w:val="00691EA8"/>
    <w:rsid w:val="006A3A22"/>
    <w:rsid w:val="006B4D16"/>
    <w:rsid w:val="006C6F99"/>
    <w:rsid w:val="006D18BA"/>
    <w:rsid w:val="006E693E"/>
    <w:rsid w:val="006F58AB"/>
    <w:rsid w:val="006F6443"/>
    <w:rsid w:val="0070180B"/>
    <w:rsid w:val="00701BBE"/>
    <w:rsid w:val="00702A4F"/>
    <w:rsid w:val="00706B7D"/>
    <w:rsid w:val="007574B2"/>
    <w:rsid w:val="00763031"/>
    <w:rsid w:val="0076779D"/>
    <w:rsid w:val="00782163"/>
    <w:rsid w:val="00783910"/>
    <w:rsid w:val="007D4790"/>
    <w:rsid w:val="0080524B"/>
    <w:rsid w:val="008060A8"/>
    <w:rsid w:val="008231E2"/>
    <w:rsid w:val="00844779"/>
    <w:rsid w:val="008621D4"/>
    <w:rsid w:val="008629A7"/>
    <w:rsid w:val="0087787B"/>
    <w:rsid w:val="00890BB9"/>
    <w:rsid w:val="008A5DD1"/>
    <w:rsid w:val="0091200D"/>
    <w:rsid w:val="00964942"/>
    <w:rsid w:val="009C5824"/>
    <w:rsid w:val="00A04F52"/>
    <w:rsid w:val="00A801BB"/>
    <w:rsid w:val="00AA23ED"/>
    <w:rsid w:val="00AF64C3"/>
    <w:rsid w:val="00B86E68"/>
    <w:rsid w:val="00C041C8"/>
    <w:rsid w:val="00C41245"/>
    <w:rsid w:val="00C8455F"/>
    <w:rsid w:val="00C91966"/>
    <w:rsid w:val="00C924AA"/>
    <w:rsid w:val="00C94B99"/>
    <w:rsid w:val="00CD1E88"/>
    <w:rsid w:val="00CD5086"/>
    <w:rsid w:val="00CE37B6"/>
    <w:rsid w:val="00CF2589"/>
    <w:rsid w:val="00D04DB9"/>
    <w:rsid w:val="00D1067D"/>
    <w:rsid w:val="00D10D61"/>
    <w:rsid w:val="00D21A54"/>
    <w:rsid w:val="00D301D3"/>
    <w:rsid w:val="00DB7DE8"/>
    <w:rsid w:val="00DE1B07"/>
    <w:rsid w:val="00DF6BB6"/>
    <w:rsid w:val="00E14893"/>
    <w:rsid w:val="00E41E5B"/>
    <w:rsid w:val="00E41F92"/>
    <w:rsid w:val="00E62F5D"/>
    <w:rsid w:val="00E66AFA"/>
    <w:rsid w:val="00E75C5E"/>
    <w:rsid w:val="00E824DD"/>
    <w:rsid w:val="00F37FCD"/>
    <w:rsid w:val="00F44AA1"/>
    <w:rsid w:val="00F56B6F"/>
    <w:rsid w:val="00F6242E"/>
    <w:rsid w:val="00F70B31"/>
    <w:rsid w:val="00F8520B"/>
    <w:rsid w:val="00FB2EFE"/>
    <w:rsid w:val="00FC30AE"/>
    <w:rsid w:val="00FF5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CAC8B"/>
  <w15:chartTrackingRefBased/>
  <w15:docId w15:val="{C4E9947D-C917-5F4C-9A45-16A726567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663D"/>
    <w:pPr>
      <w:tabs>
        <w:tab w:val="center" w:pos="4513"/>
        <w:tab w:val="right" w:pos="9026"/>
      </w:tabs>
    </w:pPr>
  </w:style>
  <w:style w:type="character" w:customStyle="1" w:styleId="HeaderChar">
    <w:name w:val="Header Char"/>
    <w:basedOn w:val="DefaultParagraphFont"/>
    <w:link w:val="Header"/>
    <w:uiPriority w:val="99"/>
    <w:rsid w:val="003D663D"/>
  </w:style>
  <w:style w:type="paragraph" w:styleId="Footer">
    <w:name w:val="footer"/>
    <w:basedOn w:val="Normal"/>
    <w:link w:val="FooterChar"/>
    <w:uiPriority w:val="99"/>
    <w:unhideWhenUsed/>
    <w:rsid w:val="003D663D"/>
    <w:pPr>
      <w:tabs>
        <w:tab w:val="center" w:pos="4513"/>
        <w:tab w:val="right" w:pos="9026"/>
      </w:tabs>
    </w:pPr>
  </w:style>
  <w:style w:type="character" w:customStyle="1" w:styleId="FooterChar">
    <w:name w:val="Footer Char"/>
    <w:basedOn w:val="DefaultParagraphFont"/>
    <w:link w:val="Footer"/>
    <w:uiPriority w:val="99"/>
    <w:rsid w:val="003D663D"/>
  </w:style>
  <w:style w:type="character" w:styleId="Hyperlink">
    <w:name w:val="Hyperlink"/>
    <w:basedOn w:val="DefaultParagraphFont"/>
    <w:uiPriority w:val="99"/>
    <w:unhideWhenUsed/>
    <w:rsid w:val="006B4D16"/>
    <w:rPr>
      <w:color w:val="0563C1" w:themeColor="hyperlink"/>
      <w:u w:val="single"/>
    </w:rPr>
  </w:style>
  <w:style w:type="character" w:styleId="FollowedHyperlink">
    <w:name w:val="FollowedHyperlink"/>
    <w:basedOn w:val="DefaultParagraphFont"/>
    <w:uiPriority w:val="99"/>
    <w:semiHidden/>
    <w:unhideWhenUsed/>
    <w:rsid w:val="006B4D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741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ice.org.uk/guidance/cg3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eiw.nhs.wales/files/weds-practicing-appropriate-delegation/all-wales-guidelines-for-delegation-202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sbuhb.nhs.wales/work-for-us/our-values-and-equality" TargetMode="External"/><Relationship Id="rId4" Type="http://schemas.openxmlformats.org/officeDocument/2006/relationships/webSettings" Target="webSettings.xml"/><Relationship Id="rId9" Type="http://schemas.openxmlformats.org/officeDocument/2006/relationships/hyperlink" Target="http://www.nice.org.uk/guidance/ng19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836CD-7802-4E06-AAEB-DE92E8870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2443</TotalTime>
  <Pages>6</Pages>
  <Words>1880</Words>
  <Characters>10722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Wilyeo (Swansea Bay UHB - Dietetics)</dc:creator>
  <cp:keywords/>
  <dc:description/>
  <cp:lastModifiedBy>Rhian Wilyeo (Swansea Bay UHB - Dietetics)</cp:lastModifiedBy>
  <cp:revision>135</cp:revision>
  <dcterms:created xsi:type="dcterms:W3CDTF">2023-11-03T18:31:00Z</dcterms:created>
  <dcterms:modified xsi:type="dcterms:W3CDTF">2023-11-23T08:57:00Z</dcterms:modified>
</cp:coreProperties>
</file>