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D3667" w14:textId="2C771D5E" w:rsidR="00BE6398" w:rsidRDefault="00BE6398"/>
    <w:p w14:paraId="6142E62E" w14:textId="5E854B0D" w:rsidR="00243E41" w:rsidRPr="00243E41" w:rsidRDefault="00243E41" w:rsidP="00243E41"/>
    <w:p w14:paraId="3A9D117B" w14:textId="36B47AC5" w:rsidR="00243E41" w:rsidRPr="00243E41" w:rsidRDefault="00243E41" w:rsidP="00243E41"/>
    <w:p w14:paraId="44D69E4C" w14:textId="7883B56E" w:rsidR="00243E41" w:rsidRPr="00243E41" w:rsidRDefault="00243E41" w:rsidP="00243E41"/>
    <w:p w14:paraId="6FD42569" w14:textId="38AC0F14" w:rsidR="00243E41" w:rsidRPr="00243E41" w:rsidRDefault="00243E41" w:rsidP="00243E41"/>
    <w:p w14:paraId="3BCB3554" w14:textId="7DC9A0CB" w:rsidR="00243E41" w:rsidRPr="00243E41" w:rsidRDefault="00243E41" w:rsidP="00243E41"/>
    <w:p w14:paraId="3B2A7E50" w14:textId="683C928F" w:rsidR="00243E41" w:rsidRPr="00243E41" w:rsidRDefault="00243E41" w:rsidP="00243E41"/>
    <w:p w14:paraId="76CF6D6F" w14:textId="2A8BE559" w:rsidR="00243E41" w:rsidRPr="00243E41" w:rsidRDefault="00243E41" w:rsidP="00243E41"/>
    <w:p w14:paraId="19328835" w14:textId="4E491D7A" w:rsidR="00243E41" w:rsidRPr="00243E41" w:rsidRDefault="00243E41" w:rsidP="00243E41"/>
    <w:p w14:paraId="13DB33AA" w14:textId="2C6A8C83" w:rsidR="00243E41" w:rsidRPr="00243E41" w:rsidRDefault="00D759A0" w:rsidP="00243E41">
      <w:r>
        <w:rPr>
          <w:noProof/>
        </w:rPr>
        <mc:AlternateContent>
          <mc:Choice Requires="wps">
            <w:drawing>
              <wp:anchor distT="0" distB="0" distL="114300" distR="114300" simplePos="0" relativeHeight="251660288" behindDoc="0" locked="0" layoutInCell="1" allowOverlap="1" wp14:anchorId="3E958523" wp14:editId="5BDB942A">
                <wp:simplePos x="0" y="0"/>
                <wp:positionH relativeFrom="column">
                  <wp:posOffset>565484</wp:posOffset>
                </wp:positionH>
                <wp:positionV relativeFrom="paragraph">
                  <wp:posOffset>142273</wp:posOffset>
                </wp:positionV>
                <wp:extent cx="4739640" cy="1051360"/>
                <wp:effectExtent l="0" t="0" r="0" b="3175"/>
                <wp:wrapNone/>
                <wp:docPr id="2" name="Text Box 2"/>
                <wp:cNvGraphicFramePr/>
                <a:graphic xmlns:a="http://schemas.openxmlformats.org/drawingml/2006/main">
                  <a:graphicData uri="http://schemas.microsoft.com/office/word/2010/wordprocessingShape">
                    <wps:wsp>
                      <wps:cNvSpPr txBox="1"/>
                      <wps:spPr>
                        <a:xfrm>
                          <a:off x="0" y="0"/>
                          <a:ext cx="4739640" cy="1051360"/>
                        </a:xfrm>
                        <a:prstGeom prst="rect">
                          <a:avLst/>
                        </a:prstGeom>
                        <a:solidFill>
                          <a:schemeClr val="lt1"/>
                        </a:solidFill>
                        <a:ln w="6350">
                          <a:noFill/>
                        </a:ln>
                      </wps:spPr>
                      <wps:txbx>
                        <w:txbxContent>
                          <w:p w14:paraId="766AE1CC" w14:textId="0493DA5F" w:rsidR="00434C1D" w:rsidRPr="00AB61D2" w:rsidRDefault="00434C1D" w:rsidP="00434C1D">
                            <w:pPr>
                              <w:spacing w:line="360" w:lineRule="auto"/>
                              <w:jc w:val="center"/>
                              <w:rPr>
                                <w:sz w:val="32"/>
                                <w:szCs w:val="32"/>
                              </w:rPr>
                            </w:pPr>
                            <w:r w:rsidRPr="00AB61D2">
                              <w:rPr>
                                <w:rFonts w:ascii="Arial" w:hAnsi="Arial" w:cs="Arial"/>
                                <w:sz w:val="32"/>
                                <w:szCs w:val="32"/>
                              </w:rPr>
                              <w:t xml:space="preserve">Explore and evaluate the use of body worn cameras in </w:t>
                            </w:r>
                            <w:r w:rsidRPr="00AB61D2">
                              <w:rPr>
                                <w:rFonts w:ascii="Arial" w:hAnsi="Arial" w:cs="Arial"/>
                                <w:sz w:val="32"/>
                                <w:szCs w:val="32"/>
                              </w:rPr>
                              <w:t>evidence-based</w:t>
                            </w:r>
                            <w:r w:rsidRPr="00AB61D2">
                              <w:rPr>
                                <w:rFonts w:ascii="Arial" w:hAnsi="Arial" w:cs="Arial"/>
                                <w:sz w:val="32"/>
                                <w:szCs w:val="32"/>
                              </w:rPr>
                              <w:t xml:space="preserve"> policing.</w:t>
                            </w:r>
                          </w:p>
                          <w:p w14:paraId="49133323" w14:textId="77777777" w:rsidR="00434C1D" w:rsidRDefault="00434C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E958523" id="_x0000_t202" coordsize="21600,21600" o:spt="202" path="m,l,21600r21600,l21600,xe">
                <v:stroke joinstyle="miter"/>
                <v:path gradientshapeok="t" o:connecttype="rect"/>
              </v:shapetype>
              <v:shape id="Text Box 2" o:spid="_x0000_s1026" type="#_x0000_t202" style="position:absolute;margin-left:44.55pt;margin-top:11.2pt;width:373.2pt;height:82.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" fillcolor="white [3201]" stroked="f" strokeweight=".5pt">
                <v:textbox>
                  <w:txbxContent>
                    <w:p w14:paraId="766AE1CC" w14:textId="0493DA5F" w:rsidR="00434C1D" w:rsidRPr="00AB61D2" w:rsidRDefault="00434C1D" w:rsidP="00434C1D">
                      <w:pPr>
                        <w:spacing w:line="360" w:lineRule="auto"/>
                        <w:jc w:val="center"/>
                        <w:rPr>
                          <w:sz w:val="32"/>
                          <w:szCs w:val="32"/>
                        </w:rPr>
                      </w:pPr>
                      <w:r w:rsidRPr="00AB61D2">
                        <w:rPr>
                          <w:rFonts w:ascii="Arial" w:hAnsi="Arial" w:cs="Arial"/>
                          <w:sz w:val="32"/>
                          <w:szCs w:val="32"/>
                        </w:rPr>
                        <w:t xml:space="preserve">Explore and evaluate the use of body worn cameras in </w:t>
                      </w:r>
                      <w:r w:rsidRPr="00AB61D2">
                        <w:rPr>
                          <w:rFonts w:ascii="Arial" w:hAnsi="Arial" w:cs="Arial"/>
                          <w:sz w:val="32"/>
                          <w:szCs w:val="32"/>
                        </w:rPr>
                        <w:t>evidence-based</w:t>
                      </w:r>
                      <w:r w:rsidRPr="00AB61D2">
                        <w:rPr>
                          <w:rFonts w:ascii="Arial" w:hAnsi="Arial" w:cs="Arial"/>
                          <w:sz w:val="32"/>
                          <w:szCs w:val="32"/>
                        </w:rPr>
                        <w:t xml:space="preserve"> policing.</w:t>
                      </w:r>
                    </w:p>
                    <w:p w14:paraId="49133323" w14:textId="77777777" w:rsidR="00434C1D" w:rsidRDefault="00434C1D"/>
                  </w:txbxContent>
                </v:textbox>
              </v:shape>
            </w:pict>
          </mc:Fallback>
        </mc:AlternateContent>
      </w:r>
    </w:p>
    <w:p w14:paraId="1E01F557" w14:textId="32E23DD3" w:rsidR="00243E41" w:rsidRPr="00243E41" w:rsidRDefault="00243E41" w:rsidP="00243E41"/>
    <w:p w14:paraId="11A5A005" w14:textId="19F89CA9" w:rsidR="00243E41" w:rsidRPr="00243E41" w:rsidRDefault="00243E41" w:rsidP="00243E41"/>
    <w:p w14:paraId="719EC5C0" w14:textId="73154617" w:rsidR="00243E41" w:rsidRPr="00243E41" w:rsidRDefault="00243E41" w:rsidP="00243E41"/>
    <w:p w14:paraId="122EDD90" w14:textId="2AF6A4DF" w:rsidR="00243E41" w:rsidRPr="00243E41" w:rsidRDefault="00243E41" w:rsidP="00243E41"/>
    <w:p w14:paraId="531FC465" w14:textId="04BE382D" w:rsidR="00243E41" w:rsidRPr="00243E41" w:rsidRDefault="00243E41" w:rsidP="00243E41"/>
    <w:p w14:paraId="107DD5E4" w14:textId="46834081" w:rsidR="00243E41" w:rsidRPr="00243E41" w:rsidRDefault="00243E41" w:rsidP="00243E41"/>
    <w:p w14:paraId="344E62F1" w14:textId="3E36755E" w:rsidR="00243E41" w:rsidRPr="00243E41" w:rsidRDefault="00243E41" w:rsidP="00243E41"/>
    <w:p w14:paraId="4A416B5E" w14:textId="3A80C889" w:rsidR="00243E41" w:rsidRPr="00243E41" w:rsidRDefault="00243E41" w:rsidP="00243E41"/>
    <w:p w14:paraId="62C306B8" w14:textId="1B8B808D" w:rsidR="00243E41" w:rsidRPr="00243E41" w:rsidRDefault="00243E41" w:rsidP="00243E41"/>
    <w:p w14:paraId="79383F92" w14:textId="70AE698D" w:rsidR="00243E41" w:rsidRPr="00243E41" w:rsidRDefault="00D759A0" w:rsidP="00243E41">
      <w:r>
        <w:rPr>
          <w:noProof/>
        </w:rPr>
        <mc:AlternateContent>
          <mc:Choice Requires="wps">
            <w:drawing>
              <wp:anchor distT="0" distB="0" distL="114300" distR="114300" simplePos="0" relativeHeight="251659264" behindDoc="0" locked="0" layoutInCell="1" allowOverlap="1" wp14:anchorId="2D7A441D" wp14:editId="3E7EB362">
                <wp:simplePos x="0" y="0"/>
                <wp:positionH relativeFrom="column">
                  <wp:posOffset>822960</wp:posOffset>
                </wp:positionH>
                <wp:positionV relativeFrom="paragraph">
                  <wp:posOffset>179070</wp:posOffset>
                </wp:positionV>
                <wp:extent cx="4297680" cy="3520440"/>
                <wp:effectExtent l="0" t="0" r="0" b="0"/>
                <wp:wrapNone/>
                <wp:docPr id="1" name="Text Box 1"/>
                <wp:cNvGraphicFramePr/>
                <a:graphic xmlns:a="http://schemas.openxmlformats.org/drawingml/2006/main">
                  <a:graphicData uri="http://schemas.microsoft.com/office/word/2010/wordprocessingShape">
                    <wps:wsp>
                      <wps:cNvSpPr txBox="1"/>
                      <wps:spPr>
                        <a:xfrm>
                          <a:off x="0" y="0"/>
                          <a:ext cx="4297680" cy="3520440"/>
                        </a:xfrm>
                        <a:prstGeom prst="rect">
                          <a:avLst/>
                        </a:prstGeom>
                        <a:solidFill>
                          <a:schemeClr val="lt1"/>
                        </a:solidFill>
                        <a:ln w="6350">
                          <a:noFill/>
                        </a:ln>
                      </wps:spPr>
                      <wps:txbx>
                        <w:txbxContent>
                          <w:p w14:paraId="2135DC9A" w14:textId="43B0EDBA" w:rsidR="00434C1D" w:rsidRDefault="00434C1D" w:rsidP="00434C1D">
                            <w:pPr>
                              <w:spacing w:line="360" w:lineRule="auto"/>
                              <w:jc w:val="center"/>
                              <w:rPr>
                                <w:rFonts w:ascii="Arial" w:hAnsi="Arial" w:cs="Arial"/>
                                <w:sz w:val="28"/>
                                <w:szCs w:val="28"/>
                              </w:rPr>
                            </w:pPr>
                            <w:r>
                              <w:rPr>
                                <w:rFonts w:ascii="Arial" w:hAnsi="Arial" w:cs="Arial"/>
                                <w:sz w:val="28"/>
                                <w:szCs w:val="28"/>
                              </w:rPr>
                              <w:t>Student name: Courtney Grota</w:t>
                            </w:r>
                          </w:p>
                          <w:p w14:paraId="407FD60B" w14:textId="0CEDC21A" w:rsidR="00434C1D" w:rsidRDefault="00434C1D" w:rsidP="00434C1D">
                            <w:pPr>
                              <w:spacing w:line="360" w:lineRule="auto"/>
                              <w:jc w:val="center"/>
                              <w:rPr>
                                <w:rFonts w:ascii="Arial" w:hAnsi="Arial" w:cs="Arial"/>
                                <w:sz w:val="28"/>
                                <w:szCs w:val="28"/>
                              </w:rPr>
                            </w:pPr>
                            <w:r>
                              <w:rPr>
                                <w:rFonts w:ascii="Arial" w:hAnsi="Arial" w:cs="Arial"/>
                                <w:sz w:val="28"/>
                                <w:szCs w:val="28"/>
                              </w:rPr>
                              <w:t>Student number: 2003657</w:t>
                            </w:r>
                          </w:p>
                          <w:p w14:paraId="18B0DA40" w14:textId="53B19826" w:rsidR="00434C1D" w:rsidRDefault="00434C1D" w:rsidP="00434C1D">
                            <w:pPr>
                              <w:spacing w:line="360" w:lineRule="auto"/>
                              <w:jc w:val="center"/>
                              <w:rPr>
                                <w:rFonts w:ascii="Arial" w:hAnsi="Arial" w:cs="Arial"/>
                                <w:sz w:val="28"/>
                                <w:szCs w:val="28"/>
                              </w:rPr>
                            </w:pPr>
                          </w:p>
                          <w:p w14:paraId="5F26CDE8" w14:textId="6EB630E5" w:rsidR="00434C1D" w:rsidRDefault="00434C1D" w:rsidP="00434C1D">
                            <w:pPr>
                              <w:spacing w:line="360" w:lineRule="auto"/>
                              <w:jc w:val="center"/>
                              <w:rPr>
                                <w:rFonts w:ascii="Arial" w:hAnsi="Arial" w:cs="Arial"/>
                                <w:sz w:val="28"/>
                                <w:szCs w:val="28"/>
                              </w:rPr>
                            </w:pPr>
                          </w:p>
                          <w:p w14:paraId="5E7EA572" w14:textId="04DFA1CE" w:rsidR="00434C1D" w:rsidRDefault="00434C1D" w:rsidP="00434C1D">
                            <w:pPr>
                              <w:spacing w:line="360" w:lineRule="auto"/>
                              <w:jc w:val="center"/>
                              <w:rPr>
                                <w:rFonts w:ascii="Arial" w:hAnsi="Arial" w:cs="Arial"/>
                                <w:sz w:val="28"/>
                                <w:szCs w:val="28"/>
                              </w:rPr>
                            </w:pPr>
                            <w:r>
                              <w:rPr>
                                <w:rFonts w:ascii="Arial" w:hAnsi="Arial" w:cs="Arial"/>
                                <w:sz w:val="28"/>
                                <w:szCs w:val="28"/>
                              </w:rPr>
                              <w:t>Module name: Evidence – based approaches to policing</w:t>
                            </w:r>
                          </w:p>
                          <w:p w14:paraId="0CCF6F39" w14:textId="033867CA" w:rsidR="00434C1D" w:rsidRPr="00434C1D" w:rsidRDefault="00434C1D" w:rsidP="00434C1D">
                            <w:pPr>
                              <w:spacing w:line="360" w:lineRule="auto"/>
                              <w:jc w:val="center"/>
                              <w:rPr>
                                <w:rFonts w:ascii="Arial" w:hAnsi="Arial" w:cs="Arial"/>
                                <w:sz w:val="28"/>
                                <w:szCs w:val="28"/>
                              </w:rPr>
                            </w:pPr>
                            <w:r>
                              <w:rPr>
                                <w:rFonts w:ascii="Arial" w:hAnsi="Arial" w:cs="Arial"/>
                                <w:sz w:val="28"/>
                                <w:szCs w:val="28"/>
                              </w:rPr>
                              <w:t>Module code: BMPL4001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7A441D" id="Text Box 1" o:spid="_x0000_s1027" type="#_x0000_t202" style="position:absolute;margin-left:64.8pt;margin-top:14.1pt;width:338.4pt;height:277.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" fillcolor="white [3201]" stroked="f" strokeweight=".5pt">
                <v:textbox>
                  <w:txbxContent>
                    <w:p w14:paraId="2135DC9A" w14:textId="43B0EDBA" w:rsidR="00434C1D" w:rsidRDefault="00434C1D" w:rsidP="00434C1D">
                      <w:pPr>
                        <w:spacing w:line="360" w:lineRule="auto"/>
                        <w:jc w:val="center"/>
                        <w:rPr>
                          <w:rFonts w:ascii="Arial" w:hAnsi="Arial" w:cs="Arial"/>
                          <w:sz w:val="28"/>
                          <w:szCs w:val="28"/>
                        </w:rPr>
                      </w:pPr>
                      <w:r>
                        <w:rPr>
                          <w:rFonts w:ascii="Arial" w:hAnsi="Arial" w:cs="Arial"/>
                          <w:sz w:val="28"/>
                          <w:szCs w:val="28"/>
                        </w:rPr>
                        <w:t>Student name: Courtney Grota</w:t>
                      </w:r>
                    </w:p>
                    <w:p w14:paraId="407FD60B" w14:textId="0CEDC21A" w:rsidR="00434C1D" w:rsidRDefault="00434C1D" w:rsidP="00434C1D">
                      <w:pPr>
                        <w:spacing w:line="360" w:lineRule="auto"/>
                        <w:jc w:val="center"/>
                        <w:rPr>
                          <w:rFonts w:ascii="Arial" w:hAnsi="Arial" w:cs="Arial"/>
                          <w:sz w:val="28"/>
                          <w:szCs w:val="28"/>
                        </w:rPr>
                      </w:pPr>
                      <w:r>
                        <w:rPr>
                          <w:rFonts w:ascii="Arial" w:hAnsi="Arial" w:cs="Arial"/>
                          <w:sz w:val="28"/>
                          <w:szCs w:val="28"/>
                        </w:rPr>
                        <w:t>Student number: 2003657</w:t>
                      </w:r>
                    </w:p>
                    <w:p w14:paraId="18B0DA40" w14:textId="53B19826" w:rsidR="00434C1D" w:rsidRDefault="00434C1D" w:rsidP="00434C1D">
                      <w:pPr>
                        <w:spacing w:line="360" w:lineRule="auto"/>
                        <w:jc w:val="center"/>
                        <w:rPr>
                          <w:rFonts w:ascii="Arial" w:hAnsi="Arial" w:cs="Arial"/>
                          <w:sz w:val="28"/>
                          <w:szCs w:val="28"/>
                        </w:rPr>
                      </w:pPr>
                    </w:p>
                    <w:p w14:paraId="5F26CDE8" w14:textId="6EB630E5" w:rsidR="00434C1D" w:rsidRDefault="00434C1D" w:rsidP="00434C1D">
                      <w:pPr>
                        <w:spacing w:line="360" w:lineRule="auto"/>
                        <w:jc w:val="center"/>
                        <w:rPr>
                          <w:rFonts w:ascii="Arial" w:hAnsi="Arial" w:cs="Arial"/>
                          <w:sz w:val="28"/>
                          <w:szCs w:val="28"/>
                        </w:rPr>
                      </w:pPr>
                    </w:p>
                    <w:p w14:paraId="5E7EA572" w14:textId="04DFA1CE" w:rsidR="00434C1D" w:rsidRDefault="00434C1D" w:rsidP="00434C1D">
                      <w:pPr>
                        <w:spacing w:line="360" w:lineRule="auto"/>
                        <w:jc w:val="center"/>
                        <w:rPr>
                          <w:rFonts w:ascii="Arial" w:hAnsi="Arial" w:cs="Arial"/>
                          <w:sz w:val="28"/>
                          <w:szCs w:val="28"/>
                        </w:rPr>
                      </w:pPr>
                      <w:r>
                        <w:rPr>
                          <w:rFonts w:ascii="Arial" w:hAnsi="Arial" w:cs="Arial"/>
                          <w:sz w:val="28"/>
                          <w:szCs w:val="28"/>
                        </w:rPr>
                        <w:t>Module name: Evidence – based approaches to policing</w:t>
                      </w:r>
                    </w:p>
                    <w:p w14:paraId="0CCF6F39" w14:textId="033867CA" w:rsidR="00434C1D" w:rsidRPr="00434C1D" w:rsidRDefault="00434C1D" w:rsidP="00434C1D">
                      <w:pPr>
                        <w:spacing w:line="360" w:lineRule="auto"/>
                        <w:jc w:val="center"/>
                        <w:rPr>
                          <w:rFonts w:ascii="Arial" w:hAnsi="Arial" w:cs="Arial"/>
                          <w:sz w:val="28"/>
                          <w:szCs w:val="28"/>
                        </w:rPr>
                      </w:pPr>
                      <w:r>
                        <w:rPr>
                          <w:rFonts w:ascii="Arial" w:hAnsi="Arial" w:cs="Arial"/>
                          <w:sz w:val="28"/>
                          <w:szCs w:val="28"/>
                        </w:rPr>
                        <w:t>Module code: BMPL4001</w:t>
                      </w:r>
                    </w:p>
                  </w:txbxContent>
                </v:textbox>
              </v:shape>
            </w:pict>
          </mc:Fallback>
        </mc:AlternateContent>
      </w:r>
    </w:p>
    <w:p w14:paraId="58615571" w14:textId="351FF371" w:rsidR="00243E41" w:rsidRPr="00243E41" w:rsidRDefault="00243E41" w:rsidP="00243E41"/>
    <w:p w14:paraId="0E8F4277" w14:textId="28F58AA6" w:rsidR="00243E41" w:rsidRPr="00243E41" w:rsidRDefault="00243E41" w:rsidP="00243E41"/>
    <w:p w14:paraId="6ED4DDB7" w14:textId="774AA665" w:rsidR="00243E41" w:rsidRPr="00243E41" w:rsidRDefault="00243E41" w:rsidP="00243E41"/>
    <w:p w14:paraId="05DE66B5" w14:textId="4016E487" w:rsidR="00243E41" w:rsidRPr="00243E41" w:rsidRDefault="00243E41" w:rsidP="00243E41"/>
    <w:p w14:paraId="4949E06A" w14:textId="32332663" w:rsidR="00243E41" w:rsidRPr="00243E41" w:rsidRDefault="00243E41" w:rsidP="00243E41"/>
    <w:p w14:paraId="6F5482AC" w14:textId="1825F11B" w:rsidR="00243E41" w:rsidRPr="00243E41" w:rsidRDefault="00243E41" w:rsidP="00243E41"/>
    <w:p w14:paraId="029F4C97" w14:textId="3449DDAD" w:rsidR="00243E41" w:rsidRPr="00243E41" w:rsidRDefault="00243E41" w:rsidP="00243E41"/>
    <w:p w14:paraId="10C9FEC2" w14:textId="303F18D7" w:rsidR="00243E41" w:rsidRPr="00243E41" w:rsidRDefault="00243E41" w:rsidP="00243E41"/>
    <w:p w14:paraId="7FA8CB11" w14:textId="098338A6" w:rsidR="00243E41" w:rsidRPr="00243E41" w:rsidRDefault="00243E41" w:rsidP="00243E41"/>
    <w:p w14:paraId="0A20FA52" w14:textId="2E2FD03E" w:rsidR="00243E41" w:rsidRPr="00243E41" w:rsidRDefault="00243E41" w:rsidP="00243E41"/>
    <w:p w14:paraId="7B5493B1" w14:textId="76B2DDD7" w:rsidR="00243E41" w:rsidRPr="00243E41" w:rsidRDefault="00243E41" w:rsidP="00243E41"/>
    <w:p w14:paraId="46F57AB7" w14:textId="527190D3" w:rsidR="00243E41" w:rsidRPr="00243E41" w:rsidRDefault="00243E41" w:rsidP="00243E41"/>
    <w:p w14:paraId="69CDE064" w14:textId="1A265231" w:rsidR="00243E41" w:rsidRPr="00243E41" w:rsidRDefault="00243E41" w:rsidP="00243E41"/>
    <w:p w14:paraId="4B2BF0ED" w14:textId="6FC686BE" w:rsidR="00243E41" w:rsidRPr="00243E41" w:rsidRDefault="00243E41" w:rsidP="00243E41"/>
    <w:p w14:paraId="2E2C0E47" w14:textId="6B2C78F5" w:rsidR="00243E41" w:rsidRPr="00243E41" w:rsidRDefault="00243E41" w:rsidP="00243E41"/>
    <w:p w14:paraId="24292D91" w14:textId="5AC5D024" w:rsidR="00243E41" w:rsidRPr="00243E41" w:rsidRDefault="00243E41" w:rsidP="00243E41"/>
    <w:p w14:paraId="71CEE551" w14:textId="29405860" w:rsidR="00243E41" w:rsidRPr="00243E41" w:rsidRDefault="00243E41" w:rsidP="00243E41"/>
    <w:p w14:paraId="248B2FC5" w14:textId="0AB46AB1" w:rsidR="00243E41" w:rsidRPr="00243E41" w:rsidRDefault="00243E41" w:rsidP="00243E41"/>
    <w:p w14:paraId="466DBEC6" w14:textId="7B3C8DCA" w:rsidR="00243E41" w:rsidRPr="00243E41" w:rsidRDefault="00243E41" w:rsidP="00243E41"/>
    <w:p w14:paraId="5D1872BF" w14:textId="0DF6E6AD" w:rsidR="00243E41" w:rsidRPr="00243E41" w:rsidRDefault="00243E41" w:rsidP="00243E41"/>
    <w:p w14:paraId="53FC33CB" w14:textId="0D5BCE63" w:rsidR="00243E41" w:rsidRPr="00243E41" w:rsidRDefault="00243E41" w:rsidP="00243E41"/>
    <w:p w14:paraId="16096510" w14:textId="0176DA07" w:rsidR="00243E41" w:rsidRPr="00243E41" w:rsidRDefault="00243E41" w:rsidP="00243E41"/>
    <w:p w14:paraId="4796EF65" w14:textId="046AE005" w:rsidR="00243E41" w:rsidRPr="00243E41" w:rsidRDefault="00243E41" w:rsidP="00243E41"/>
    <w:p w14:paraId="1320D518" w14:textId="6D9BB2D0" w:rsidR="00243E41" w:rsidRPr="00243E41" w:rsidRDefault="00243E41" w:rsidP="00243E41"/>
    <w:p w14:paraId="0927BF24" w14:textId="54DC7901" w:rsidR="00243E41" w:rsidRPr="00243E41" w:rsidRDefault="00243E41" w:rsidP="00243E41"/>
    <w:p w14:paraId="291B0CA8" w14:textId="0DC15516" w:rsidR="00243E41" w:rsidRPr="00243E41" w:rsidRDefault="00243E41" w:rsidP="00243E41"/>
    <w:p w14:paraId="4CE9EE7B" w14:textId="67122AAB" w:rsidR="00243E41" w:rsidRDefault="00243E41" w:rsidP="00243E41">
      <w:pPr>
        <w:tabs>
          <w:tab w:val="left" w:pos="3949"/>
        </w:tabs>
      </w:pPr>
      <w:r>
        <w:tab/>
      </w:r>
    </w:p>
    <w:p w14:paraId="1DD7EFDF" w14:textId="001A0C17" w:rsidR="00243E41" w:rsidRDefault="00243E41" w:rsidP="00243E41">
      <w:pPr>
        <w:tabs>
          <w:tab w:val="left" w:pos="3949"/>
        </w:tabs>
      </w:pPr>
    </w:p>
    <w:p w14:paraId="43E54D61" w14:textId="77777777" w:rsidR="002A47F8" w:rsidRPr="00D759A0" w:rsidRDefault="002A47F8" w:rsidP="00243E41">
      <w:pPr>
        <w:tabs>
          <w:tab w:val="left" w:pos="3949"/>
        </w:tabs>
        <w:rPr>
          <w:rFonts w:ascii="Arial" w:hAnsi="Arial" w:cs="Arial"/>
          <w:color w:val="FF0000"/>
        </w:rPr>
      </w:pPr>
    </w:p>
    <w:p w14:paraId="67C93E44" w14:textId="75561E92" w:rsidR="00895EF2" w:rsidRPr="00D759A0" w:rsidRDefault="002A47F8" w:rsidP="002A47F8">
      <w:pPr>
        <w:tabs>
          <w:tab w:val="left" w:pos="3949"/>
        </w:tabs>
        <w:spacing w:line="360" w:lineRule="auto"/>
        <w:rPr>
          <w:rFonts w:ascii="Arial" w:hAnsi="Arial" w:cs="Arial"/>
          <w:color w:val="000000" w:themeColor="text1"/>
        </w:rPr>
      </w:pPr>
      <w:r w:rsidRPr="00D759A0">
        <w:rPr>
          <w:rFonts w:ascii="Arial" w:hAnsi="Arial" w:cs="Arial"/>
          <w:color w:val="000000" w:themeColor="text1"/>
        </w:rPr>
        <w:t xml:space="preserve">This piece will examine the increasing adoption of body worn cameras in the police service in recent years. The researcher will identify the advantages and potential draw backs of their use, allowing a balanced perspective on the topic, whilst also taking into consideration any ethical limitations. Evidence – based policing and criminological theories will be discussed, providing a thorough analysis of their use, before concluding with the overall effectiveness of body worn cameras, looking specifically at their impact upon the policing procedure of stop and search. </w:t>
      </w:r>
    </w:p>
    <w:p w14:paraId="213D3FC0" w14:textId="5EAC093B" w:rsidR="00243E41" w:rsidRPr="00D759A0" w:rsidRDefault="00243E41" w:rsidP="00243E41">
      <w:pPr>
        <w:rPr>
          <w:rFonts w:ascii="Arial" w:hAnsi="Arial" w:cs="Arial"/>
          <w:color w:val="FF0000"/>
        </w:rPr>
      </w:pPr>
    </w:p>
    <w:p w14:paraId="5EFCB533" w14:textId="10608302" w:rsidR="002A47F8" w:rsidRPr="00D759A0" w:rsidRDefault="00F45293" w:rsidP="002A47F8">
      <w:pPr>
        <w:spacing w:line="360" w:lineRule="auto"/>
        <w:rPr>
          <w:rFonts w:ascii="Arial" w:hAnsi="Arial" w:cs="Arial"/>
          <w:color w:val="000000" w:themeColor="text1"/>
        </w:rPr>
      </w:pPr>
      <w:r w:rsidRPr="00D759A0">
        <w:rPr>
          <w:rFonts w:ascii="Arial" w:hAnsi="Arial" w:cs="Arial"/>
          <w:color w:val="000000" w:themeColor="text1"/>
        </w:rPr>
        <w:t>The term ‘</w:t>
      </w:r>
      <w:r w:rsidR="002A47F8" w:rsidRPr="00D759A0">
        <w:rPr>
          <w:rFonts w:ascii="Arial" w:hAnsi="Arial" w:cs="Arial"/>
          <w:color w:val="000000" w:themeColor="text1"/>
        </w:rPr>
        <w:t>Evidence – based policing</w:t>
      </w:r>
      <w:r w:rsidRPr="00D759A0">
        <w:rPr>
          <w:rFonts w:ascii="Arial" w:hAnsi="Arial" w:cs="Arial"/>
          <w:color w:val="000000" w:themeColor="text1"/>
        </w:rPr>
        <w:t>’</w:t>
      </w:r>
      <w:r w:rsidR="002A47F8" w:rsidRPr="00D759A0">
        <w:rPr>
          <w:rFonts w:ascii="Arial" w:hAnsi="Arial" w:cs="Arial"/>
          <w:color w:val="000000" w:themeColor="text1"/>
        </w:rPr>
        <w:t xml:space="preserve"> </w:t>
      </w:r>
      <w:r w:rsidRPr="00D759A0">
        <w:rPr>
          <w:rFonts w:ascii="Arial" w:hAnsi="Arial" w:cs="Arial"/>
          <w:color w:val="000000" w:themeColor="text1"/>
        </w:rPr>
        <w:t xml:space="preserve">was </w:t>
      </w:r>
      <w:r w:rsidR="002A47F8" w:rsidRPr="00D759A0">
        <w:rPr>
          <w:rFonts w:ascii="Arial" w:hAnsi="Arial" w:cs="Arial"/>
          <w:color w:val="000000" w:themeColor="text1"/>
        </w:rPr>
        <w:t>coined by Lawrence Sherman, as a part of his police foundation lecture in 1998</w:t>
      </w:r>
      <w:r w:rsidR="008D13B1">
        <w:rPr>
          <w:rFonts w:ascii="Arial" w:hAnsi="Arial" w:cs="Arial"/>
          <w:color w:val="000000" w:themeColor="text1"/>
        </w:rPr>
        <w:t xml:space="preserve"> [Sherman,1998].</w:t>
      </w:r>
      <w:r w:rsidR="002A47F8" w:rsidRPr="00D759A0">
        <w:rPr>
          <w:rFonts w:ascii="Arial" w:hAnsi="Arial" w:cs="Arial"/>
          <w:color w:val="000000" w:themeColor="text1"/>
        </w:rPr>
        <w:t xml:space="preserve"> </w:t>
      </w:r>
      <w:r w:rsidR="00493867" w:rsidRPr="00D759A0">
        <w:rPr>
          <w:rFonts w:ascii="Arial" w:hAnsi="Arial" w:cs="Arial"/>
          <w:color w:val="000000" w:themeColor="text1"/>
        </w:rPr>
        <w:t xml:space="preserve">Since </w:t>
      </w:r>
      <w:r w:rsidR="00D72998" w:rsidRPr="00D759A0">
        <w:rPr>
          <w:rFonts w:ascii="Arial" w:hAnsi="Arial" w:cs="Arial"/>
          <w:color w:val="000000" w:themeColor="text1"/>
        </w:rPr>
        <w:t>then,</w:t>
      </w:r>
      <w:r w:rsidR="002A47F8" w:rsidRPr="00D759A0">
        <w:rPr>
          <w:rFonts w:ascii="Arial" w:hAnsi="Arial" w:cs="Arial"/>
          <w:color w:val="000000" w:themeColor="text1"/>
        </w:rPr>
        <w:t xml:space="preserve"> the use of evidence – based policing has continued to grow throughout the police service. Its use emphasises the need to support policing ideas and strategies with the best available evidence. By doing so, it ensures that methods and strategies remain efficient and effective in achieving their goal</w:t>
      </w:r>
      <w:r w:rsidR="00D72998" w:rsidRPr="00D759A0">
        <w:rPr>
          <w:rFonts w:ascii="Arial" w:hAnsi="Arial" w:cs="Arial"/>
          <w:color w:val="000000" w:themeColor="text1"/>
        </w:rPr>
        <w:t>s</w:t>
      </w:r>
      <w:r w:rsidR="002A47F8" w:rsidRPr="00D759A0">
        <w:rPr>
          <w:rFonts w:ascii="Arial" w:hAnsi="Arial" w:cs="Arial"/>
          <w:color w:val="000000" w:themeColor="text1"/>
        </w:rPr>
        <w:t>.</w:t>
      </w:r>
      <w:r w:rsidR="00D72998" w:rsidRPr="00D759A0">
        <w:rPr>
          <w:rFonts w:ascii="Arial" w:hAnsi="Arial" w:cs="Arial"/>
          <w:color w:val="000000" w:themeColor="text1"/>
        </w:rPr>
        <w:t xml:space="preserve"> Implementing</w:t>
      </w:r>
      <w:r w:rsidR="002A47F8" w:rsidRPr="00D759A0">
        <w:rPr>
          <w:rFonts w:ascii="Arial" w:hAnsi="Arial" w:cs="Arial"/>
          <w:color w:val="000000" w:themeColor="text1"/>
        </w:rPr>
        <w:t xml:space="preserve"> evidence – based approaches allows police agencies to accurately assess the impact of the methods they have in place, whilst also assisting them in understanding different strategies and </w:t>
      </w:r>
      <w:r w:rsidR="00D72998" w:rsidRPr="00D759A0">
        <w:rPr>
          <w:rFonts w:ascii="Arial" w:hAnsi="Arial" w:cs="Arial"/>
          <w:color w:val="000000" w:themeColor="text1"/>
        </w:rPr>
        <w:t xml:space="preserve">the </w:t>
      </w:r>
      <w:r w:rsidR="002A47F8" w:rsidRPr="00D759A0">
        <w:rPr>
          <w:rFonts w:ascii="Arial" w:hAnsi="Arial" w:cs="Arial"/>
          <w:color w:val="000000" w:themeColor="text1"/>
        </w:rPr>
        <w:t>scenario</w:t>
      </w:r>
      <w:r w:rsidR="00D72998" w:rsidRPr="00D759A0">
        <w:rPr>
          <w:rFonts w:ascii="Arial" w:hAnsi="Arial" w:cs="Arial"/>
          <w:color w:val="000000" w:themeColor="text1"/>
        </w:rPr>
        <w:t>s in which</w:t>
      </w:r>
      <w:r w:rsidR="002A47F8" w:rsidRPr="00D759A0">
        <w:rPr>
          <w:rFonts w:ascii="Arial" w:hAnsi="Arial" w:cs="Arial"/>
          <w:color w:val="000000" w:themeColor="text1"/>
        </w:rPr>
        <w:t xml:space="preserve"> the</w:t>
      </w:r>
      <w:r w:rsidR="00A30912" w:rsidRPr="00D759A0">
        <w:rPr>
          <w:rFonts w:ascii="Arial" w:hAnsi="Arial" w:cs="Arial"/>
          <w:color w:val="000000" w:themeColor="text1"/>
        </w:rPr>
        <w:t>ir use would be</w:t>
      </w:r>
      <w:r w:rsidR="002A47F8" w:rsidRPr="00D759A0">
        <w:rPr>
          <w:rFonts w:ascii="Arial" w:hAnsi="Arial" w:cs="Arial"/>
          <w:color w:val="000000" w:themeColor="text1"/>
        </w:rPr>
        <w:t xml:space="preserve"> most effective</w:t>
      </w:r>
      <w:r w:rsidR="008D13B1">
        <w:rPr>
          <w:rFonts w:ascii="Arial" w:hAnsi="Arial" w:cs="Arial"/>
          <w:color w:val="000000" w:themeColor="text1"/>
        </w:rPr>
        <w:t xml:space="preserve"> [College of policing, 2023]</w:t>
      </w:r>
      <w:r w:rsidR="002A47F8" w:rsidRPr="00D759A0">
        <w:rPr>
          <w:rFonts w:ascii="Arial" w:hAnsi="Arial" w:cs="Arial"/>
          <w:color w:val="000000" w:themeColor="text1"/>
        </w:rPr>
        <w:t xml:space="preserve">. </w:t>
      </w:r>
    </w:p>
    <w:p w14:paraId="47470FC3" w14:textId="0C349737" w:rsidR="00D72998" w:rsidRPr="00D759A0" w:rsidRDefault="00D72998" w:rsidP="002A47F8">
      <w:pPr>
        <w:spacing w:line="360" w:lineRule="auto"/>
        <w:rPr>
          <w:rFonts w:ascii="Arial" w:hAnsi="Arial" w:cs="Arial"/>
          <w:color w:val="000000" w:themeColor="text1"/>
        </w:rPr>
      </w:pPr>
    </w:p>
    <w:p w14:paraId="538CC70E" w14:textId="036D67E7" w:rsidR="00D759A0" w:rsidRDefault="00D72998" w:rsidP="002A47F8">
      <w:pPr>
        <w:spacing w:line="360" w:lineRule="auto"/>
        <w:rPr>
          <w:rFonts w:ascii="Arial" w:hAnsi="Arial" w:cs="Arial"/>
          <w:color w:val="000000" w:themeColor="text1"/>
        </w:rPr>
      </w:pPr>
      <w:r w:rsidRPr="00D759A0">
        <w:rPr>
          <w:rFonts w:ascii="Arial" w:hAnsi="Arial" w:cs="Arial"/>
          <w:color w:val="000000" w:themeColor="text1"/>
        </w:rPr>
        <w:t>The core of evidence – based policing has solidified three key ideas that assist in effective policing methods</w:t>
      </w:r>
      <w:r w:rsidR="0084501F" w:rsidRPr="00D759A0">
        <w:rPr>
          <w:rFonts w:ascii="Arial" w:hAnsi="Arial" w:cs="Arial"/>
          <w:color w:val="000000" w:themeColor="text1"/>
        </w:rPr>
        <w:t>.  C</w:t>
      </w:r>
      <w:r w:rsidR="00AB61D2" w:rsidRPr="00D759A0">
        <w:rPr>
          <w:rFonts w:ascii="Arial" w:hAnsi="Arial" w:cs="Arial"/>
          <w:color w:val="000000" w:themeColor="text1"/>
        </w:rPr>
        <w:t>ommencing with the use of research to inform police practices</w:t>
      </w:r>
      <w:r w:rsidR="0084501F" w:rsidRPr="00D759A0">
        <w:rPr>
          <w:rFonts w:ascii="Arial" w:hAnsi="Arial" w:cs="Arial"/>
          <w:color w:val="000000" w:themeColor="text1"/>
        </w:rPr>
        <w:t>, w</w:t>
      </w:r>
      <w:r w:rsidR="00AB61D2" w:rsidRPr="00D759A0">
        <w:rPr>
          <w:rFonts w:ascii="Arial" w:hAnsi="Arial" w:cs="Arial"/>
          <w:color w:val="000000" w:themeColor="text1"/>
        </w:rPr>
        <w:t>hen selecting strategies of policing to achieve a certain goal, in a certain area</w:t>
      </w:r>
      <w:r w:rsidR="0084501F" w:rsidRPr="00D759A0">
        <w:rPr>
          <w:rFonts w:ascii="Arial" w:hAnsi="Arial" w:cs="Arial"/>
          <w:color w:val="000000" w:themeColor="text1"/>
        </w:rPr>
        <w:t xml:space="preserve">, </w:t>
      </w:r>
      <w:r w:rsidR="00AB61D2" w:rsidRPr="00D759A0">
        <w:rPr>
          <w:rFonts w:ascii="Arial" w:hAnsi="Arial" w:cs="Arial"/>
          <w:color w:val="000000" w:themeColor="text1"/>
        </w:rPr>
        <w:t>research will be used to support the use of an effective method</w:t>
      </w:r>
      <w:r w:rsidR="005C6C32">
        <w:rPr>
          <w:rFonts w:ascii="Arial" w:hAnsi="Arial" w:cs="Arial"/>
          <w:color w:val="000000" w:themeColor="text1"/>
        </w:rPr>
        <w:t xml:space="preserve"> [brown, 2020]</w:t>
      </w:r>
      <w:r w:rsidR="00AB61D2" w:rsidRPr="00D759A0">
        <w:rPr>
          <w:rFonts w:ascii="Arial" w:hAnsi="Arial" w:cs="Arial"/>
          <w:color w:val="000000" w:themeColor="text1"/>
        </w:rPr>
        <w:t>. This research may be taken from past experiences of fellow police agencies,</w:t>
      </w:r>
      <w:r w:rsidR="0084501F" w:rsidRPr="00D759A0">
        <w:rPr>
          <w:rFonts w:ascii="Arial" w:hAnsi="Arial" w:cs="Arial"/>
          <w:color w:val="000000" w:themeColor="text1"/>
        </w:rPr>
        <w:t xml:space="preserve"> or</w:t>
      </w:r>
      <w:r w:rsidR="00AB61D2" w:rsidRPr="00D759A0">
        <w:rPr>
          <w:rFonts w:ascii="Arial" w:hAnsi="Arial" w:cs="Arial"/>
          <w:color w:val="000000" w:themeColor="text1"/>
        </w:rPr>
        <w:t xml:space="preserve"> alternatively, police services may conduct their own research and use the evidence from their findings to support any further decisions</w:t>
      </w:r>
      <w:r w:rsidR="005C6C32">
        <w:rPr>
          <w:rFonts w:ascii="Arial" w:hAnsi="Arial" w:cs="Arial"/>
          <w:color w:val="000000" w:themeColor="text1"/>
        </w:rPr>
        <w:t xml:space="preserve"> [College of policing, 2019]</w:t>
      </w:r>
      <w:r w:rsidR="00AB61D2" w:rsidRPr="00D759A0">
        <w:rPr>
          <w:rFonts w:ascii="Arial" w:hAnsi="Arial" w:cs="Arial"/>
          <w:color w:val="000000" w:themeColor="text1"/>
        </w:rPr>
        <w:t xml:space="preserve">. </w:t>
      </w:r>
    </w:p>
    <w:p w14:paraId="280C09A2" w14:textId="77777777" w:rsidR="00D759A0" w:rsidRDefault="00D759A0" w:rsidP="002A47F8">
      <w:pPr>
        <w:spacing w:line="360" w:lineRule="auto"/>
        <w:rPr>
          <w:rFonts w:ascii="Arial" w:hAnsi="Arial" w:cs="Arial"/>
          <w:color w:val="000000" w:themeColor="text1"/>
        </w:rPr>
      </w:pPr>
    </w:p>
    <w:p w14:paraId="227727C2" w14:textId="2AB9A22B" w:rsidR="00D759A0" w:rsidRDefault="0084501F" w:rsidP="002A47F8">
      <w:pPr>
        <w:spacing w:line="360" w:lineRule="auto"/>
        <w:rPr>
          <w:rFonts w:ascii="Arial" w:hAnsi="Arial" w:cs="Arial"/>
          <w:color w:val="000000" w:themeColor="text1"/>
        </w:rPr>
      </w:pPr>
      <w:r w:rsidRPr="00D759A0">
        <w:rPr>
          <w:rFonts w:ascii="Arial" w:hAnsi="Arial" w:cs="Arial"/>
          <w:color w:val="000000" w:themeColor="text1"/>
        </w:rPr>
        <w:t>Secondly, once policing practices have been implemented, the outcome will be evaluated closely. The results will be measured in a specific way, using qualitative or quantitative data methods, allowing the police service to accurately determine the overall effectiveness of their actions</w:t>
      </w:r>
      <w:r w:rsidR="005C6C32">
        <w:rPr>
          <w:rFonts w:ascii="Arial" w:hAnsi="Arial" w:cs="Arial"/>
          <w:color w:val="000000" w:themeColor="text1"/>
        </w:rPr>
        <w:t xml:space="preserve"> [College of policing, 2023]</w:t>
      </w:r>
      <w:r w:rsidRPr="00D759A0">
        <w:rPr>
          <w:rFonts w:ascii="Arial" w:hAnsi="Arial" w:cs="Arial"/>
          <w:color w:val="000000" w:themeColor="text1"/>
        </w:rPr>
        <w:t xml:space="preserve">. With the data conducted, agencies will discuss strengths and weaknesses of their method and any </w:t>
      </w:r>
      <w:r w:rsidRPr="00D759A0">
        <w:rPr>
          <w:rFonts w:ascii="Arial" w:hAnsi="Arial" w:cs="Arial"/>
          <w:color w:val="000000" w:themeColor="text1"/>
        </w:rPr>
        <w:lastRenderedPageBreak/>
        <w:t>necessary future changes. Overall, ensuring consistency in effective and efficient strategies</w:t>
      </w:r>
      <w:r w:rsidR="005C6C32">
        <w:rPr>
          <w:rFonts w:ascii="Arial" w:hAnsi="Arial" w:cs="Arial"/>
          <w:color w:val="000000" w:themeColor="text1"/>
        </w:rPr>
        <w:t xml:space="preserve"> [Brown, 2021]</w:t>
      </w:r>
      <w:r w:rsidRPr="00D759A0">
        <w:rPr>
          <w:rFonts w:ascii="Arial" w:hAnsi="Arial" w:cs="Arial"/>
          <w:color w:val="000000" w:themeColor="text1"/>
        </w:rPr>
        <w:t xml:space="preserve">. </w:t>
      </w:r>
    </w:p>
    <w:p w14:paraId="4D78D7DD" w14:textId="77777777" w:rsidR="00D759A0" w:rsidRDefault="00D759A0" w:rsidP="002A47F8">
      <w:pPr>
        <w:spacing w:line="360" w:lineRule="auto"/>
        <w:rPr>
          <w:rFonts w:ascii="Arial" w:hAnsi="Arial" w:cs="Arial"/>
          <w:color w:val="000000" w:themeColor="text1"/>
        </w:rPr>
      </w:pPr>
    </w:p>
    <w:p w14:paraId="244D5662" w14:textId="3029FA23" w:rsidR="0084501F" w:rsidRPr="00D759A0" w:rsidRDefault="0084501F" w:rsidP="002A47F8">
      <w:pPr>
        <w:spacing w:line="360" w:lineRule="auto"/>
        <w:rPr>
          <w:rFonts w:ascii="Arial" w:hAnsi="Arial" w:cs="Arial"/>
          <w:color w:val="000000" w:themeColor="text1"/>
        </w:rPr>
      </w:pPr>
      <w:r w:rsidRPr="00D759A0">
        <w:rPr>
          <w:rFonts w:ascii="Arial" w:hAnsi="Arial" w:cs="Arial"/>
          <w:color w:val="000000" w:themeColor="text1"/>
        </w:rPr>
        <w:t xml:space="preserve">The final idea focuses on continuous improvements in policing. In order to assure this, evaluations of both, methods used and </w:t>
      </w:r>
      <w:r w:rsidR="005649AB" w:rsidRPr="00D759A0">
        <w:rPr>
          <w:rFonts w:ascii="Arial" w:hAnsi="Arial" w:cs="Arial"/>
          <w:color w:val="000000" w:themeColor="text1"/>
        </w:rPr>
        <w:t xml:space="preserve">the </w:t>
      </w:r>
      <w:r w:rsidRPr="00D759A0">
        <w:rPr>
          <w:rFonts w:ascii="Arial" w:hAnsi="Arial" w:cs="Arial"/>
          <w:color w:val="000000" w:themeColor="text1"/>
        </w:rPr>
        <w:t>goals to attain remain ongoing. This ensures that the police service remain clear of their goals to achieve, and that their methods are still proving to be effective. This can be done by identifying and analysing various strategies, allowing the most effective and suitable to be identified. It may be necessary for methods to be adjusted in order to remain efficient, on – going evaluations allow this to be recognised and dealt with</w:t>
      </w:r>
      <w:r w:rsidR="00037AC7">
        <w:rPr>
          <w:rFonts w:ascii="Arial" w:hAnsi="Arial" w:cs="Arial"/>
          <w:color w:val="000000" w:themeColor="text1"/>
        </w:rPr>
        <w:t xml:space="preserve"> [</w:t>
      </w:r>
      <w:r w:rsidR="00FB4D8F">
        <w:rPr>
          <w:rFonts w:ascii="Arial" w:hAnsi="Arial" w:cs="Arial"/>
          <w:color w:val="000000" w:themeColor="text1"/>
        </w:rPr>
        <w:t>Police digital services, 2019]</w:t>
      </w:r>
      <w:r w:rsidRPr="00D759A0">
        <w:rPr>
          <w:rFonts w:ascii="Arial" w:hAnsi="Arial" w:cs="Arial"/>
          <w:color w:val="000000" w:themeColor="text1"/>
        </w:rPr>
        <w:t xml:space="preserve"> </w:t>
      </w:r>
    </w:p>
    <w:p w14:paraId="30C402DC" w14:textId="77777777" w:rsidR="002A47F8" w:rsidRPr="00D759A0" w:rsidRDefault="002A47F8" w:rsidP="00243E41">
      <w:pPr>
        <w:rPr>
          <w:rFonts w:ascii="Arial" w:hAnsi="Arial" w:cs="Arial"/>
          <w:color w:val="FF0000"/>
        </w:rPr>
      </w:pPr>
    </w:p>
    <w:p w14:paraId="457816A2" w14:textId="5FEEA9A1" w:rsidR="00243E41" w:rsidRPr="00D759A0" w:rsidRDefault="00243E41" w:rsidP="00243E41">
      <w:pPr>
        <w:rPr>
          <w:rFonts w:ascii="Arial" w:hAnsi="Arial" w:cs="Arial"/>
          <w:color w:val="FF0000"/>
        </w:rPr>
      </w:pPr>
    </w:p>
    <w:p w14:paraId="15502BE6" w14:textId="61109A8E" w:rsidR="00D759A0" w:rsidRDefault="005649AB" w:rsidP="00483A35">
      <w:pPr>
        <w:spacing w:line="360" w:lineRule="auto"/>
        <w:rPr>
          <w:rFonts w:ascii="Arial" w:hAnsi="Arial" w:cs="Arial"/>
          <w:color w:val="000000" w:themeColor="text1"/>
        </w:rPr>
      </w:pPr>
      <w:r w:rsidRPr="00D759A0">
        <w:rPr>
          <w:rFonts w:ascii="Arial" w:hAnsi="Arial" w:cs="Arial"/>
          <w:color w:val="000000" w:themeColor="text1"/>
        </w:rPr>
        <w:t xml:space="preserve">The use of evidence – based policing </w:t>
      </w:r>
      <w:r w:rsidR="00636725" w:rsidRPr="00D759A0">
        <w:rPr>
          <w:rFonts w:ascii="Arial" w:hAnsi="Arial" w:cs="Arial"/>
          <w:color w:val="000000" w:themeColor="text1"/>
        </w:rPr>
        <w:t>serves as</w:t>
      </w:r>
      <w:r w:rsidRPr="00D759A0">
        <w:rPr>
          <w:rFonts w:ascii="Arial" w:hAnsi="Arial" w:cs="Arial"/>
          <w:color w:val="000000" w:themeColor="text1"/>
        </w:rPr>
        <w:t xml:space="preserve"> the foundation for a number of criminological theories</w:t>
      </w:r>
      <w:r w:rsidR="00636725" w:rsidRPr="00D759A0">
        <w:rPr>
          <w:rFonts w:ascii="Arial" w:hAnsi="Arial" w:cs="Arial"/>
          <w:color w:val="000000" w:themeColor="text1"/>
        </w:rPr>
        <w:t xml:space="preserve"> that</w:t>
      </w:r>
      <w:r w:rsidR="00B06591" w:rsidRPr="00D759A0">
        <w:rPr>
          <w:rFonts w:ascii="Arial" w:hAnsi="Arial" w:cs="Arial"/>
          <w:color w:val="000000" w:themeColor="text1"/>
        </w:rPr>
        <w:t xml:space="preserve"> </w:t>
      </w:r>
      <w:r w:rsidR="00636725" w:rsidRPr="00D759A0">
        <w:rPr>
          <w:rFonts w:ascii="Arial" w:hAnsi="Arial" w:cs="Arial"/>
          <w:color w:val="000000" w:themeColor="text1"/>
        </w:rPr>
        <w:t>work through focusing on the root causes of crimes, as opposed to the crime itself. Through preventing the underlying factors that contribute to a certain crime, the crime rate should naturally decrease</w:t>
      </w:r>
      <w:r w:rsidR="00037AC7">
        <w:rPr>
          <w:rFonts w:ascii="Arial" w:hAnsi="Arial" w:cs="Arial"/>
          <w:color w:val="000000" w:themeColor="text1"/>
        </w:rPr>
        <w:t xml:space="preserve"> [Okada, 2015]</w:t>
      </w:r>
      <w:r w:rsidR="00636725" w:rsidRPr="00D759A0">
        <w:rPr>
          <w:rFonts w:ascii="Arial" w:hAnsi="Arial" w:cs="Arial"/>
          <w:color w:val="000000" w:themeColor="text1"/>
        </w:rPr>
        <w:t>.</w:t>
      </w:r>
    </w:p>
    <w:p w14:paraId="7F3D244E" w14:textId="77777777" w:rsidR="00D759A0" w:rsidRDefault="00D759A0" w:rsidP="00483A35">
      <w:pPr>
        <w:spacing w:line="360" w:lineRule="auto"/>
        <w:rPr>
          <w:rFonts w:ascii="Arial" w:hAnsi="Arial" w:cs="Arial"/>
          <w:color w:val="000000" w:themeColor="text1"/>
        </w:rPr>
      </w:pPr>
    </w:p>
    <w:p w14:paraId="470D2415" w14:textId="37953D3A" w:rsidR="00D759A0" w:rsidRPr="00D759A0" w:rsidRDefault="00D759A0" w:rsidP="00483A35">
      <w:pPr>
        <w:spacing w:line="360" w:lineRule="auto"/>
        <w:rPr>
          <w:rFonts w:ascii="Arial" w:hAnsi="Arial" w:cs="Arial"/>
          <w:color w:val="000000" w:themeColor="text1"/>
        </w:rPr>
      </w:pPr>
      <w:r w:rsidRPr="00D759A0">
        <w:rPr>
          <w:rFonts w:ascii="Arial" w:hAnsi="Arial" w:cs="Arial"/>
          <w:color w:val="000000" w:themeColor="text1"/>
        </w:rPr>
        <w:t xml:space="preserve">The routines activity theory is a criminological theory that aligns with evidence – based policing approaches. The theory was first introduced in the 1970’s by Lawrence Cohen and Marcus </w:t>
      </w:r>
      <w:r w:rsidR="00037AC7" w:rsidRPr="00D759A0">
        <w:rPr>
          <w:rFonts w:ascii="Arial" w:hAnsi="Arial" w:cs="Arial"/>
          <w:color w:val="000000" w:themeColor="text1"/>
        </w:rPr>
        <w:t>Felson</w:t>
      </w:r>
      <w:r w:rsidR="00037AC7">
        <w:rPr>
          <w:rFonts w:ascii="Arial" w:hAnsi="Arial" w:cs="Arial"/>
          <w:color w:val="000000" w:themeColor="text1"/>
        </w:rPr>
        <w:t>.</w:t>
      </w:r>
      <w:r w:rsidRPr="00D759A0">
        <w:rPr>
          <w:rFonts w:ascii="Arial" w:hAnsi="Arial" w:cs="Arial"/>
          <w:color w:val="000000" w:themeColor="text1"/>
        </w:rPr>
        <w:t xml:space="preserve"> The theory is built on the belief that </w:t>
      </w:r>
      <w:r w:rsidR="002A29B7">
        <w:rPr>
          <w:rFonts w:ascii="Arial" w:hAnsi="Arial" w:cs="Arial"/>
          <w:color w:val="000000" w:themeColor="text1"/>
        </w:rPr>
        <w:t xml:space="preserve">the </w:t>
      </w:r>
      <w:r w:rsidRPr="00D759A0">
        <w:rPr>
          <w:rFonts w:ascii="Arial" w:hAnsi="Arial" w:cs="Arial"/>
          <w:color w:val="000000" w:themeColor="text1"/>
        </w:rPr>
        <w:t>chance of criminal activity increases when three elements coincide: a motivated offender, a suitable target, and the absence of a guardian</w:t>
      </w:r>
      <w:r w:rsidR="00037AC7">
        <w:rPr>
          <w:rFonts w:ascii="Arial" w:hAnsi="Arial" w:cs="Arial"/>
          <w:color w:val="000000" w:themeColor="text1"/>
        </w:rPr>
        <w:t xml:space="preserve"> [Kitteringham &amp; Fennelly, 2020]</w:t>
      </w:r>
      <w:r w:rsidRPr="00D759A0">
        <w:rPr>
          <w:rFonts w:ascii="Arial" w:hAnsi="Arial" w:cs="Arial"/>
          <w:color w:val="000000" w:themeColor="text1"/>
        </w:rPr>
        <w:t xml:space="preserve">. The theory predicts that when these three elements appear at the same time, a crime is more likely to take place. </w:t>
      </w:r>
      <w:r>
        <w:rPr>
          <w:rFonts w:ascii="Arial" w:hAnsi="Arial" w:cs="Arial"/>
          <w:color w:val="000000" w:themeColor="text1"/>
        </w:rPr>
        <w:t>For example, when looking at burglary, a motivated offender is more likely to enter a home and commit burglary if they are aware that the home is unoccupied. Applying evidence – based policing methods to this theory would allow police services to develop strategies in reducing opportunities for motivated offenders, in ways such as CCTV, home alarm systems, or increased police patrol in the area</w:t>
      </w:r>
      <w:r w:rsidR="00037AC7">
        <w:rPr>
          <w:rFonts w:ascii="Arial" w:hAnsi="Arial" w:cs="Arial"/>
          <w:color w:val="000000" w:themeColor="text1"/>
        </w:rPr>
        <w:t xml:space="preserve"> [Cohen &amp; Felson, 1979]</w:t>
      </w:r>
      <w:r>
        <w:rPr>
          <w:rFonts w:ascii="Arial" w:hAnsi="Arial" w:cs="Arial"/>
          <w:color w:val="000000" w:themeColor="text1"/>
        </w:rPr>
        <w:t xml:space="preserve">.    </w:t>
      </w:r>
    </w:p>
    <w:p w14:paraId="6407A529" w14:textId="14580910" w:rsidR="00243E41" w:rsidRDefault="00243E41" w:rsidP="00243E41">
      <w:pPr>
        <w:rPr>
          <w:rFonts w:ascii="Arial" w:hAnsi="Arial" w:cs="Arial"/>
          <w:color w:val="FF0000"/>
          <w:sz w:val="28"/>
          <w:szCs w:val="28"/>
        </w:rPr>
      </w:pPr>
    </w:p>
    <w:p w14:paraId="5365433D" w14:textId="6B0A760E" w:rsidR="00D759A0" w:rsidRPr="00520F80" w:rsidRDefault="00520F80" w:rsidP="00520F80">
      <w:pPr>
        <w:spacing w:line="360" w:lineRule="auto"/>
        <w:rPr>
          <w:rFonts w:ascii="Arial" w:hAnsi="Arial" w:cs="Arial"/>
          <w:color w:val="000000" w:themeColor="text1"/>
        </w:rPr>
      </w:pPr>
      <w:r w:rsidRPr="00520F80">
        <w:rPr>
          <w:rFonts w:ascii="Arial" w:hAnsi="Arial" w:cs="Arial"/>
          <w:color w:val="000000" w:themeColor="text1"/>
        </w:rPr>
        <w:t xml:space="preserve">Body worn cameras </w:t>
      </w:r>
      <w:r>
        <w:rPr>
          <w:rFonts w:ascii="Arial" w:hAnsi="Arial" w:cs="Arial"/>
          <w:color w:val="000000" w:themeColor="text1"/>
        </w:rPr>
        <w:t>have become increasingly popular within the police service over recent years, due to their potential benefits in reducing crime and increasing accountability</w:t>
      </w:r>
      <w:r w:rsidR="00037AC7">
        <w:rPr>
          <w:rFonts w:ascii="Arial" w:hAnsi="Arial" w:cs="Arial"/>
          <w:color w:val="000000" w:themeColor="text1"/>
        </w:rPr>
        <w:t xml:space="preserve"> [Chapman, 2019]</w:t>
      </w:r>
      <w:r>
        <w:rPr>
          <w:rFonts w:ascii="Arial" w:hAnsi="Arial" w:cs="Arial"/>
          <w:color w:val="000000" w:themeColor="text1"/>
        </w:rPr>
        <w:t>.</w:t>
      </w:r>
      <w:r w:rsidRPr="00520F80">
        <w:rPr>
          <w:rFonts w:ascii="Arial" w:hAnsi="Arial" w:cs="Arial"/>
          <w:color w:val="000000" w:themeColor="text1"/>
        </w:rPr>
        <w:t xml:space="preserve"> All officers who encounter with members of the </w:t>
      </w:r>
      <w:r w:rsidRPr="00520F80">
        <w:rPr>
          <w:rFonts w:ascii="Arial" w:hAnsi="Arial" w:cs="Arial"/>
          <w:color w:val="000000" w:themeColor="text1"/>
        </w:rPr>
        <w:lastRenderedPageBreak/>
        <w:t>public will wear a body worn camera</w:t>
      </w:r>
      <w:r w:rsidR="002A29B7">
        <w:rPr>
          <w:rFonts w:ascii="Arial" w:hAnsi="Arial" w:cs="Arial"/>
          <w:color w:val="000000" w:themeColor="text1"/>
        </w:rPr>
        <w:t>, the device</w:t>
      </w:r>
      <w:r w:rsidRPr="00520F80">
        <w:rPr>
          <w:rFonts w:ascii="Arial" w:hAnsi="Arial" w:cs="Arial"/>
          <w:color w:val="000000" w:themeColor="text1"/>
        </w:rPr>
        <w:t xml:space="preserve"> attaches to their uniform and is located on their chest, allowing video footage to be captured from the officers’ perspective. The cameras used are small and easily portable, </w:t>
      </w:r>
      <w:r>
        <w:rPr>
          <w:rFonts w:ascii="Arial" w:hAnsi="Arial" w:cs="Arial"/>
          <w:color w:val="000000" w:themeColor="text1"/>
        </w:rPr>
        <w:t xml:space="preserve">and </w:t>
      </w:r>
      <w:r w:rsidRPr="00520F80">
        <w:rPr>
          <w:rFonts w:ascii="Arial" w:hAnsi="Arial" w:cs="Arial"/>
          <w:color w:val="000000" w:themeColor="text1"/>
        </w:rPr>
        <w:t>capture both video and audio evidence when activated by the officer.  It is important that officers only activate their camera when dealing with members of the public, and the individual must be made aware of this. Once an officer has concluded their shift, any footage captured will be uploaded on to a hard drive, here its purpose can be determined</w:t>
      </w:r>
      <w:r w:rsidR="006C5A00">
        <w:rPr>
          <w:rFonts w:ascii="Arial" w:hAnsi="Arial" w:cs="Arial"/>
          <w:color w:val="000000" w:themeColor="text1"/>
        </w:rPr>
        <w:t xml:space="preserve"> [Metropolitan police, no date</w:t>
      </w:r>
      <w:r w:rsidR="00383668">
        <w:rPr>
          <w:rFonts w:ascii="Arial" w:hAnsi="Arial" w:cs="Arial"/>
          <w:color w:val="000000" w:themeColor="text1"/>
        </w:rPr>
        <w:t>]</w:t>
      </w:r>
      <w:r w:rsidRPr="00520F80">
        <w:rPr>
          <w:rFonts w:ascii="Arial" w:hAnsi="Arial" w:cs="Arial"/>
          <w:color w:val="000000" w:themeColor="text1"/>
        </w:rPr>
        <w:t xml:space="preserve">. </w:t>
      </w:r>
    </w:p>
    <w:p w14:paraId="54295A61" w14:textId="77777777" w:rsidR="00520F80" w:rsidRDefault="00520F80" w:rsidP="00243E41">
      <w:pPr>
        <w:rPr>
          <w:rFonts w:ascii="Arial" w:hAnsi="Arial" w:cs="Arial"/>
          <w:color w:val="FF0000"/>
          <w:sz w:val="28"/>
          <w:szCs w:val="28"/>
        </w:rPr>
      </w:pPr>
    </w:p>
    <w:p w14:paraId="17F011A7" w14:textId="3579B9EA" w:rsidR="00243E41" w:rsidRDefault="00243E41" w:rsidP="00243E41">
      <w:pPr>
        <w:rPr>
          <w:rFonts w:ascii="Arial" w:hAnsi="Arial" w:cs="Arial"/>
          <w:color w:val="FF0000"/>
          <w:sz w:val="28"/>
          <w:szCs w:val="28"/>
        </w:rPr>
      </w:pPr>
    </w:p>
    <w:p w14:paraId="19DE16EF" w14:textId="350598F9" w:rsidR="00385665" w:rsidRDefault="00385665" w:rsidP="00385665">
      <w:pPr>
        <w:spacing w:line="360" w:lineRule="auto"/>
        <w:rPr>
          <w:rFonts w:ascii="Arial" w:hAnsi="Arial" w:cs="Arial"/>
          <w:color w:val="000000" w:themeColor="text1"/>
        </w:rPr>
      </w:pPr>
      <w:r w:rsidRPr="00385665">
        <w:rPr>
          <w:rFonts w:ascii="Arial" w:hAnsi="Arial" w:cs="Arial"/>
          <w:color w:val="000000" w:themeColor="text1"/>
        </w:rPr>
        <w:t xml:space="preserve">The use of body worn cameras has provided many benefits to law enforcement. One primary advantage is their effectiveness in providing accurate and reliable evidence. The cameras used by </w:t>
      </w:r>
      <w:r>
        <w:rPr>
          <w:rFonts w:ascii="Arial" w:hAnsi="Arial" w:cs="Arial"/>
          <w:color w:val="000000" w:themeColor="text1"/>
        </w:rPr>
        <w:t xml:space="preserve">the police service </w:t>
      </w:r>
      <w:r w:rsidRPr="00385665">
        <w:rPr>
          <w:rFonts w:ascii="Arial" w:hAnsi="Arial" w:cs="Arial"/>
          <w:color w:val="000000" w:themeColor="text1"/>
        </w:rPr>
        <w:t>capture high</w:t>
      </w:r>
      <w:r w:rsidR="005D4850">
        <w:rPr>
          <w:rFonts w:ascii="Arial" w:hAnsi="Arial" w:cs="Arial"/>
          <w:color w:val="000000" w:themeColor="text1"/>
        </w:rPr>
        <w:t xml:space="preserve"> -</w:t>
      </w:r>
      <w:r w:rsidRPr="00385665">
        <w:rPr>
          <w:rFonts w:ascii="Arial" w:hAnsi="Arial" w:cs="Arial"/>
          <w:color w:val="000000" w:themeColor="text1"/>
        </w:rPr>
        <w:t xml:space="preserve"> quality video and audio content, allowing</w:t>
      </w:r>
      <w:r w:rsidR="005D4850">
        <w:rPr>
          <w:rFonts w:ascii="Arial" w:hAnsi="Arial" w:cs="Arial"/>
          <w:color w:val="000000" w:themeColor="text1"/>
        </w:rPr>
        <w:t xml:space="preserve"> for improved quality of evidence to be submitted to the court</w:t>
      </w:r>
      <w:r w:rsidRPr="00385665">
        <w:rPr>
          <w:rFonts w:ascii="Arial" w:hAnsi="Arial" w:cs="Arial"/>
          <w:color w:val="000000" w:themeColor="text1"/>
        </w:rPr>
        <w:t>. Video footage is also a more efficient way to establish where the incident has taken place and who was present</w:t>
      </w:r>
      <w:r w:rsidR="006D5E91">
        <w:rPr>
          <w:rFonts w:ascii="Arial" w:hAnsi="Arial" w:cs="Arial"/>
          <w:color w:val="000000" w:themeColor="text1"/>
        </w:rPr>
        <w:t xml:space="preserve"> [DTS solutions, 2023</w:t>
      </w:r>
      <w:r w:rsidR="00FB4D8F">
        <w:rPr>
          <w:rFonts w:ascii="Arial" w:hAnsi="Arial" w:cs="Arial"/>
          <w:color w:val="000000" w:themeColor="text1"/>
        </w:rPr>
        <w:t>]</w:t>
      </w:r>
      <w:r w:rsidRPr="00385665">
        <w:rPr>
          <w:rFonts w:ascii="Arial" w:hAnsi="Arial" w:cs="Arial"/>
          <w:color w:val="000000" w:themeColor="text1"/>
        </w:rPr>
        <w:t xml:space="preserve">. </w:t>
      </w:r>
      <w:r>
        <w:rPr>
          <w:rFonts w:ascii="Arial" w:hAnsi="Arial" w:cs="Arial"/>
          <w:color w:val="000000" w:themeColor="text1"/>
        </w:rPr>
        <w:t>Statistics show that the use of body worn cameras has led to a 90% increase in early guilty pleas due to strong supporting evidence</w:t>
      </w:r>
      <w:r w:rsidR="008B0563">
        <w:rPr>
          <w:rFonts w:ascii="Arial" w:hAnsi="Arial" w:cs="Arial"/>
          <w:color w:val="000000" w:themeColor="text1"/>
        </w:rPr>
        <w:t xml:space="preserve"> [Body camera, 2020]</w:t>
      </w:r>
      <w:r>
        <w:rPr>
          <w:rFonts w:ascii="Arial" w:hAnsi="Arial" w:cs="Arial"/>
          <w:color w:val="000000" w:themeColor="text1"/>
        </w:rPr>
        <w:t xml:space="preserve">. With the use of video </w:t>
      </w:r>
      <w:r w:rsidR="005D4850">
        <w:rPr>
          <w:rFonts w:ascii="Arial" w:hAnsi="Arial" w:cs="Arial"/>
          <w:color w:val="000000" w:themeColor="text1"/>
        </w:rPr>
        <w:t>evidence,</w:t>
      </w:r>
      <w:r>
        <w:rPr>
          <w:rFonts w:ascii="Arial" w:hAnsi="Arial" w:cs="Arial"/>
          <w:color w:val="000000" w:themeColor="text1"/>
        </w:rPr>
        <w:t xml:space="preserve"> it reduces the chance for wrongful convictions or bias, as any conversations </w:t>
      </w:r>
      <w:r w:rsidR="005D4850">
        <w:rPr>
          <w:rFonts w:ascii="Arial" w:hAnsi="Arial" w:cs="Arial"/>
          <w:color w:val="000000" w:themeColor="text1"/>
        </w:rPr>
        <w:t>had,</w:t>
      </w:r>
      <w:r>
        <w:rPr>
          <w:rFonts w:ascii="Arial" w:hAnsi="Arial" w:cs="Arial"/>
          <w:color w:val="000000" w:themeColor="text1"/>
        </w:rPr>
        <w:t xml:space="preserve"> or incidents recorded will be clear to see</w:t>
      </w:r>
      <w:r w:rsidR="006D5E91">
        <w:rPr>
          <w:rFonts w:ascii="Arial" w:hAnsi="Arial" w:cs="Arial"/>
          <w:color w:val="000000" w:themeColor="text1"/>
        </w:rPr>
        <w:t xml:space="preserve"> [Office of justice programmes, 2017]</w:t>
      </w:r>
      <w:r>
        <w:rPr>
          <w:rFonts w:ascii="Arial" w:hAnsi="Arial" w:cs="Arial"/>
          <w:color w:val="000000" w:themeColor="text1"/>
        </w:rPr>
        <w:t>.</w:t>
      </w:r>
    </w:p>
    <w:p w14:paraId="27FC2AF5" w14:textId="1008B480" w:rsidR="00386A5E" w:rsidRDefault="00386A5E" w:rsidP="00385665">
      <w:pPr>
        <w:spacing w:line="360" w:lineRule="auto"/>
        <w:rPr>
          <w:rFonts w:ascii="Arial" w:hAnsi="Arial" w:cs="Arial"/>
          <w:color w:val="000000" w:themeColor="text1"/>
        </w:rPr>
      </w:pPr>
    </w:p>
    <w:p w14:paraId="39014E85" w14:textId="45F02C09" w:rsidR="00386A5E" w:rsidRPr="00385665" w:rsidRDefault="00386A5E" w:rsidP="00385665">
      <w:pPr>
        <w:spacing w:line="360" w:lineRule="auto"/>
        <w:rPr>
          <w:rFonts w:ascii="Arial" w:hAnsi="Arial" w:cs="Arial"/>
          <w:color w:val="000000" w:themeColor="text1"/>
        </w:rPr>
      </w:pPr>
      <w:r>
        <w:rPr>
          <w:rFonts w:ascii="Arial" w:hAnsi="Arial" w:cs="Arial"/>
          <w:color w:val="000000" w:themeColor="text1"/>
        </w:rPr>
        <w:t xml:space="preserve">In addition to this, body worn cameras assist in increasing transparency and accountability within the police service. </w:t>
      </w:r>
      <w:r w:rsidR="007E222B">
        <w:rPr>
          <w:rFonts w:ascii="Arial" w:hAnsi="Arial" w:cs="Arial"/>
          <w:color w:val="000000" w:themeColor="text1"/>
        </w:rPr>
        <w:t>Over the recent years the relationship between the police service and the public has been hindered, this was mainly due to misuse of powers from police officers with no accountability</w:t>
      </w:r>
      <w:r w:rsidR="00B165DC">
        <w:rPr>
          <w:rFonts w:ascii="Arial" w:hAnsi="Arial" w:cs="Arial"/>
          <w:color w:val="000000" w:themeColor="text1"/>
        </w:rPr>
        <w:t xml:space="preserve"> [Police one, 202</w:t>
      </w:r>
      <w:r w:rsidR="005F4DF1">
        <w:rPr>
          <w:rFonts w:ascii="Arial" w:hAnsi="Arial" w:cs="Arial"/>
          <w:color w:val="000000" w:themeColor="text1"/>
        </w:rPr>
        <w:t>1</w:t>
      </w:r>
      <w:r w:rsidR="00B165DC">
        <w:rPr>
          <w:rFonts w:ascii="Arial" w:hAnsi="Arial" w:cs="Arial"/>
          <w:color w:val="000000" w:themeColor="text1"/>
        </w:rPr>
        <w:t>]</w:t>
      </w:r>
      <w:r w:rsidR="007E222B">
        <w:rPr>
          <w:rFonts w:ascii="Arial" w:hAnsi="Arial" w:cs="Arial"/>
          <w:color w:val="000000" w:themeColor="text1"/>
        </w:rPr>
        <w:t xml:space="preserve">. The use of body worn cameras increases accountability upon officers for their actions, with evidence of all encounters being available, it ensures that officers are able to provide valid reasoning and explanations for any decisions made. </w:t>
      </w:r>
      <w:r w:rsidR="00AF6D26">
        <w:rPr>
          <w:rFonts w:ascii="Arial" w:hAnsi="Arial" w:cs="Arial"/>
          <w:color w:val="000000" w:themeColor="text1"/>
        </w:rPr>
        <w:t>Allowing for an accurate account of events that take place, as opposed to relying on officer reports alone, this assists in building public trust within the police service</w:t>
      </w:r>
      <w:r w:rsidR="00B165DC">
        <w:rPr>
          <w:rFonts w:ascii="Arial" w:hAnsi="Arial" w:cs="Arial"/>
          <w:color w:val="000000" w:themeColor="text1"/>
        </w:rPr>
        <w:t xml:space="preserve"> [Davies, 2022]</w:t>
      </w:r>
      <w:r w:rsidR="00AF6D26">
        <w:rPr>
          <w:rFonts w:ascii="Arial" w:hAnsi="Arial" w:cs="Arial"/>
          <w:color w:val="000000" w:themeColor="text1"/>
        </w:rPr>
        <w:t>. Following the implementation of body worn cameras, a 90% reduction in complaints against police officers as been recorded, highlighting that the use of these devices ensure that officers and maintaining an ethical use of their powers and decision making</w:t>
      </w:r>
      <w:r w:rsidR="00B165DC">
        <w:rPr>
          <w:rFonts w:ascii="Arial" w:hAnsi="Arial" w:cs="Arial"/>
          <w:color w:val="000000" w:themeColor="text1"/>
        </w:rPr>
        <w:t xml:space="preserve"> [Body camera, 2020]</w:t>
      </w:r>
      <w:r w:rsidR="00AF6D26">
        <w:rPr>
          <w:rFonts w:ascii="Arial" w:hAnsi="Arial" w:cs="Arial"/>
          <w:color w:val="000000" w:themeColor="text1"/>
        </w:rPr>
        <w:t xml:space="preserve">. This high percentage also highlights the positive </w:t>
      </w:r>
      <w:r w:rsidR="00AF6D26">
        <w:rPr>
          <w:rFonts w:ascii="Arial" w:hAnsi="Arial" w:cs="Arial"/>
          <w:color w:val="000000" w:themeColor="text1"/>
        </w:rPr>
        <w:lastRenderedPageBreak/>
        <w:t xml:space="preserve">impact that body worn cameras have had on society, as they feel as though they are being treated appropriately and respectfully by police officers. </w:t>
      </w:r>
    </w:p>
    <w:p w14:paraId="2D014A03" w14:textId="77777777" w:rsidR="00AC6BD8" w:rsidRDefault="00AC6BD8" w:rsidP="00243E41">
      <w:pPr>
        <w:rPr>
          <w:rFonts w:ascii="Arial" w:hAnsi="Arial" w:cs="Arial"/>
          <w:color w:val="FF0000"/>
          <w:sz w:val="28"/>
          <w:szCs w:val="28"/>
        </w:rPr>
      </w:pPr>
    </w:p>
    <w:p w14:paraId="28C06718" w14:textId="5095E72E" w:rsidR="00520F80" w:rsidRDefault="00AC6BD8" w:rsidP="00E978FC">
      <w:pPr>
        <w:spacing w:line="360" w:lineRule="auto"/>
        <w:rPr>
          <w:rFonts w:ascii="Arial" w:hAnsi="Arial" w:cs="Arial"/>
          <w:color w:val="000000" w:themeColor="text1"/>
        </w:rPr>
      </w:pPr>
      <w:r w:rsidRPr="00AC6BD8">
        <w:rPr>
          <w:rFonts w:ascii="Arial" w:hAnsi="Arial" w:cs="Arial"/>
          <w:color w:val="000000" w:themeColor="text1"/>
        </w:rPr>
        <w:t>Body worn cameras can be used as a training mechanism for future officers</w:t>
      </w:r>
      <w:r>
        <w:rPr>
          <w:rFonts w:ascii="Arial" w:hAnsi="Arial" w:cs="Arial"/>
          <w:color w:val="000000" w:themeColor="text1"/>
        </w:rPr>
        <w:t xml:space="preserve"> and develop</w:t>
      </w:r>
      <w:r w:rsidR="002C68AC">
        <w:rPr>
          <w:rFonts w:ascii="Arial" w:hAnsi="Arial" w:cs="Arial"/>
          <w:color w:val="000000" w:themeColor="text1"/>
        </w:rPr>
        <w:t xml:space="preserve"> </w:t>
      </w:r>
      <w:r>
        <w:rPr>
          <w:rFonts w:ascii="Arial" w:hAnsi="Arial" w:cs="Arial"/>
          <w:color w:val="000000" w:themeColor="text1"/>
        </w:rPr>
        <w:t>professionalism within the current service. I</w:t>
      </w:r>
      <w:r w:rsidRPr="00AC6BD8">
        <w:rPr>
          <w:rFonts w:ascii="Arial" w:hAnsi="Arial" w:cs="Arial"/>
          <w:color w:val="000000" w:themeColor="text1"/>
        </w:rPr>
        <w:t>ts videography evidence sets a clear example of how police officers should approach and handle public situations</w:t>
      </w:r>
      <w:r w:rsidR="002C68AC">
        <w:rPr>
          <w:rFonts w:ascii="Arial" w:hAnsi="Arial" w:cs="Arial"/>
          <w:color w:val="000000" w:themeColor="text1"/>
        </w:rPr>
        <w:t>, new officers can gain insight from this</w:t>
      </w:r>
      <w:r w:rsidRPr="00AC6BD8">
        <w:rPr>
          <w:rFonts w:ascii="Arial" w:hAnsi="Arial" w:cs="Arial"/>
          <w:color w:val="000000" w:themeColor="text1"/>
        </w:rPr>
        <w:t>.</w:t>
      </w:r>
      <w:r>
        <w:rPr>
          <w:rFonts w:ascii="Arial" w:hAnsi="Arial" w:cs="Arial"/>
          <w:color w:val="000000" w:themeColor="text1"/>
        </w:rPr>
        <w:t xml:space="preserve"> This has been effective in training officers to handle high – stress situations in a professional manner and has resulted in a 50% reduction in use of force from officers</w:t>
      </w:r>
      <w:r w:rsidR="00115D38">
        <w:rPr>
          <w:rFonts w:ascii="Arial" w:hAnsi="Arial" w:cs="Arial"/>
          <w:color w:val="000000" w:themeColor="text1"/>
        </w:rPr>
        <w:t xml:space="preserve"> [Body camera, 2020]</w:t>
      </w:r>
      <w:r>
        <w:rPr>
          <w:rFonts w:ascii="Arial" w:hAnsi="Arial" w:cs="Arial"/>
          <w:color w:val="000000" w:themeColor="text1"/>
        </w:rPr>
        <w:t xml:space="preserve">. This demonstrates that </w:t>
      </w:r>
      <w:r w:rsidR="002C68AC">
        <w:rPr>
          <w:rFonts w:ascii="Arial" w:hAnsi="Arial" w:cs="Arial"/>
          <w:color w:val="000000" w:themeColor="text1"/>
        </w:rPr>
        <w:t xml:space="preserve">the police service </w:t>
      </w:r>
      <w:r>
        <w:rPr>
          <w:rFonts w:ascii="Arial" w:hAnsi="Arial" w:cs="Arial"/>
          <w:color w:val="000000" w:themeColor="text1"/>
        </w:rPr>
        <w:t>feel</w:t>
      </w:r>
      <w:r w:rsidR="002C68AC">
        <w:rPr>
          <w:rFonts w:ascii="Arial" w:hAnsi="Arial" w:cs="Arial"/>
          <w:color w:val="000000" w:themeColor="text1"/>
        </w:rPr>
        <w:t>s</w:t>
      </w:r>
      <w:r>
        <w:rPr>
          <w:rFonts w:ascii="Arial" w:hAnsi="Arial" w:cs="Arial"/>
          <w:color w:val="000000" w:themeColor="text1"/>
        </w:rPr>
        <w:t xml:space="preserve"> more equipped in handling uncomfortable situations and are able to relieve pressure as opposed to using force. Video evidence </w:t>
      </w:r>
      <w:r w:rsidR="002C68AC">
        <w:rPr>
          <w:rFonts w:ascii="Arial" w:hAnsi="Arial" w:cs="Arial"/>
          <w:color w:val="000000" w:themeColor="text1"/>
        </w:rPr>
        <w:t>improves professionalism as it allows for accurate feedback for officers, ensuring that they are making specific improvements where necessary. It also allows the officer to observe themselves and identify any areas they feel the need to adjust their technique used whilst acknowledging where they have demonstrated good skill. Overall, body worn cameras demonstrate to be a valuable tool in several aspects of policing</w:t>
      </w:r>
      <w:r w:rsidR="00115D38">
        <w:rPr>
          <w:rFonts w:ascii="Arial" w:hAnsi="Arial" w:cs="Arial"/>
          <w:color w:val="000000" w:themeColor="text1"/>
        </w:rPr>
        <w:t xml:space="preserve"> [Cotter, 2018]</w:t>
      </w:r>
      <w:r w:rsidR="002C68AC">
        <w:rPr>
          <w:rFonts w:ascii="Arial" w:hAnsi="Arial" w:cs="Arial"/>
          <w:color w:val="000000" w:themeColor="text1"/>
        </w:rPr>
        <w:t xml:space="preserve">. </w:t>
      </w:r>
    </w:p>
    <w:p w14:paraId="04DB269E" w14:textId="66652D4C" w:rsidR="00E978FC" w:rsidRDefault="00E978FC" w:rsidP="00E978FC">
      <w:pPr>
        <w:spacing w:line="360" w:lineRule="auto"/>
        <w:rPr>
          <w:rFonts w:ascii="Arial" w:hAnsi="Arial" w:cs="Arial"/>
          <w:color w:val="000000" w:themeColor="text1"/>
        </w:rPr>
      </w:pPr>
    </w:p>
    <w:p w14:paraId="5287BBC3" w14:textId="2DDC3A1D" w:rsidR="00E978FC" w:rsidRDefault="00E978FC" w:rsidP="00E978FC">
      <w:pPr>
        <w:spacing w:line="360" w:lineRule="auto"/>
        <w:rPr>
          <w:rFonts w:ascii="Arial" w:hAnsi="Arial" w:cs="Arial"/>
          <w:color w:val="000000" w:themeColor="text1"/>
        </w:rPr>
      </w:pPr>
      <w:r>
        <w:rPr>
          <w:rFonts w:ascii="Arial" w:hAnsi="Arial" w:cs="Arial"/>
          <w:color w:val="000000" w:themeColor="text1"/>
        </w:rPr>
        <w:t>Body worn cameras may also present some minor limitations to law enforcement, such as the potential for technical issues. Due to the technology nature of the camera, it may be possible for the device to experience battery failure, this would prevent any footage from being captured. Additionally, there is a risk that the cameral could malfunction or lose the footage captured, this would have a negative effect on any evidence needed to support the incident in court</w:t>
      </w:r>
      <w:r w:rsidR="00D15317">
        <w:rPr>
          <w:rFonts w:ascii="Arial" w:hAnsi="Arial" w:cs="Arial"/>
          <w:color w:val="000000" w:themeColor="text1"/>
        </w:rPr>
        <w:t xml:space="preserve"> [Ali, 2022]</w:t>
      </w:r>
      <w:r>
        <w:rPr>
          <w:rFonts w:ascii="Arial" w:hAnsi="Arial" w:cs="Arial"/>
          <w:color w:val="000000" w:themeColor="text1"/>
        </w:rPr>
        <w:t>. The issues stated above highlight the risks of using technology as evidence as it holds the risk of its usefulness being obstructed. Although body worn cameras are crucial in gaining evidence, it is important not to rely solely on their use due to these potential risks</w:t>
      </w:r>
      <w:r w:rsidR="000E33B1">
        <w:rPr>
          <w:rFonts w:ascii="Arial" w:hAnsi="Arial" w:cs="Arial"/>
          <w:color w:val="000000" w:themeColor="text1"/>
        </w:rPr>
        <w:t xml:space="preserve"> [Police 1, 2023]</w:t>
      </w:r>
      <w:r>
        <w:rPr>
          <w:rFonts w:ascii="Arial" w:hAnsi="Arial" w:cs="Arial"/>
          <w:color w:val="000000" w:themeColor="text1"/>
        </w:rPr>
        <w:t xml:space="preserve">. </w:t>
      </w:r>
    </w:p>
    <w:p w14:paraId="04C46235" w14:textId="7CF83F53" w:rsidR="00D845EF" w:rsidRDefault="00D845EF" w:rsidP="00E978FC">
      <w:pPr>
        <w:spacing w:line="360" w:lineRule="auto"/>
        <w:rPr>
          <w:rFonts w:ascii="Arial" w:hAnsi="Arial" w:cs="Arial"/>
          <w:color w:val="000000" w:themeColor="text1"/>
        </w:rPr>
      </w:pPr>
    </w:p>
    <w:p w14:paraId="5AA25C92" w14:textId="54E794A2" w:rsidR="00D845EF" w:rsidRDefault="00064F31" w:rsidP="00E978FC">
      <w:pPr>
        <w:spacing w:line="360" w:lineRule="auto"/>
        <w:rPr>
          <w:rFonts w:ascii="Arial" w:hAnsi="Arial" w:cs="Arial"/>
          <w:color w:val="000000" w:themeColor="text1"/>
        </w:rPr>
      </w:pPr>
      <w:r>
        <w:rPr>
          <w:rFonts w:ascii="Arial" w:hAnsi="Arial" w:cs="Arial"/>
          <w:color w:val="000000" w:themeColor="text1"/>
        </w:rPr>
        <w:t>A primary ethical limitation that has been reraised regarding the use of body worn cameras is the concerns of the public’s privacy</w:t>
      </w:r>
      <w:r w:rsidR="000E33B1">
        <w:rPr>
          <w:rFonts w:ascii="Arial" w:hAnsi="Arial" w:cs="Arial"/>
          <w:color w:val="000000" w:themeColor="text1"/>
        </w:rPr>
        <w:t xml:space="preserve"> [Blanchard, 2022]</w:t>
      </w:r>
      <w:r>
        <w:rPr>
          <w:rFonts w:ascii="Arial" w:hAnsi="Arial" w:cs="Arial"/>
          <w:color w:val="000000" w:themeColor="text1"/>
        </w:rPr>
        <w:t xml:space="preserve">. This has been mentioned due to the fact that body worn cameras may capture sensitive and personal information about the individual, including their identity, with an exact image, any medical concerns they may obtain and any personal conversations the </w:t>
      </w:r>
      <w:r>
        <w:rPr>
          <w:rFonts w:ascii="Arial" w:hAnsi="Arial" w:cs="Arial"/>
          <w:color w:val="000000" w:themeColor="text1"/>
        </w:rPr>
        <w:lastRenderedPageBreak/>
        <w:t>individual participates in with the police officer. When recording video and audio footage of members of the public, they are unaware of where the content may end up, this could lead to the potential of their personal or sensitive information being disclosed. This may become apparent if their video or audio footage is played during a court hearing, even if done on an anonymous basis, this may make the individual feel uncomfortable</w:t>
      </w:r>
      <w:r w:rsidR="000709AE">
        <w:rPr>
          <w:rFonts w:ascii="Arial" w:hAnsi="Arial" w:cs="Arial"/>
          <w:color w:val="000000" w:themeColor="text1"/>
        </w:rPr>
        <w:t xml:space="preserve"> [Reveal, 2023]</w:t>
      </w:r>
      <w:r>
        <w:rPr>
          <w:rFonts w:ascii="Arial" w:hAnsi="Arial" w:cs="Arial"/>
          <w:color w:val="000000" w:themeColor="text1"/>
        </w:rPr>
        <w:t>. Additionally, with the nature of the purpose of body worn cameras, it is not always realistic for the officer to obtain consent from the individual before they capture the video and audio footage.</w:t>
      </w:r>
      <w:r w:rsidR="00485F20">
        <w:rPr>
          <w:rFonts w:ascii="Arial" w:hAnsi="Arial" w:cs="Arial"/>
          <w:color w:val="000000" w:themeColor="text1"/>
        </w:rPr>
        <w:t xml:space="preserve"> Therefore, it is crucial that the individual is made aware that they are being filmed before the officer activates their camera, this avoids any consent complaints from the public</w:t>
      </w:r>
      <w:r w:rsidR="000709AE">
        <w:rPr>
          <w:rFonts w:ascii="Arial" w:hAnsi="Arial" w:cs="Arial"/>
          <w:color w:val="000000" w:themeColor="text1"/>
        </w:rPr>
        <w:t xml:space="preserve"> [College of Policing, 2020].</w:t>
      </w:r>
    </w:p>
    <w:p w14:paraId="211B389E" w14:textId="2DA8D01D" w:rsidR="00485F20" w:rsidRDefault="00485F20" w:rsidP="00E978FC">
      <w:pPr>
        <w:spacing w:line="360" w:lineRule="auto"/>
        <w:rPr>
          <w:rFonts w:ascii="Arial" w:hAnsi="Arial" w:cs="Arial"/>
          <w:color w:val="000000" w:themeColor="text1"/>
        </w:rPr>
      </w:pPr>
    </w:p>
    <w:p w14:paraId="263FCA1C" w14:textId="6839D2F8" w:rsidR="00ED2C79" w:rsidRDefault="00485F20" w:rsidP="00E978FC">
      <w:pPr>
        <w:spacing w:line="360" w:lineRule="auto"/>
        <w:rPr>
          <w:rFonts w:ascii="Arial" w:hAnsi="Arial" w:cs="Arial"/>
          <w:color w:val="000000" w:themeColor="text1"/>
        </w:rPr>
      </w:pPr>
      <w:r>
        <w:rPr>
          <w:rFonts w:ascii="Arial" w:hAnsi="Arial" w:cs="Arial"/>
          <w:color w:val="000000" w:themeColor="text1"/>
        </w:rPr>
        <w:t>Body worn cameras have significantly increased the effectiveness of the stop and search procedure, by working to demonstrate accountability and transparency in the police service</w:t>
      </w:r>
      <w:r w:rsidR="000709AE">
        <w:rPr>
          <w:rFonts w:ascii="Arial" w:hAnsi="Arial" w:cs="Arial"/>
          <w:color w:val="000000" w:themeColor="text1"/>
        </w:rPr>
        <w:t xml:space="preserve"> [BI, 2017]</w:t>
      </w:r>
      <w:r>
        <w:rPr>
          <w:rFonts w:ascii="Arial" w:hAnsi="Arial" w:cs="Arial"/>
          <w:color w:val="000000" w:themeColor="text1"/>
        </w:rPr>
        <w:t>. The use of these devices ensures that that all decision and actions carried out by officers are ethical ones, and ones that they are able to provide a valid explanation for. In turn, this builds trust and a good relationship between the public and the police service</w:t>
      </w:r>
      <w:r w:rsidR="000709AE">
        <w:rPr>
          <w:rFonts w:ascii="Arial" w:hAnsi="Arial" w:cs="Arial"/>
          <w:color w:val="000000" w:themeColor="text1"/>
        </w:rPr>
        <w:t xml:space="preserve"> [North Yorkshire Police, 2018]</w:t>
      </w:r>
      <w:r>
        <w:rPr>
          <w:rFonts w:ascii="Arial" w:hAnsi="Arial" w:cs="Arial"/>
          <w:color w:val="000000" w:themeColor="text1"/>
        </w:rPr>
        <w:t>. Body worn cameras have been significant in reducing complaints against officers regarding unethical stop and search procedures, with these devices used as evidence, police officers ensure they are using their powers ethically. This has resulted in a 90% reduction in complaints towards the police service</w:t>
      </w:r>
      <w:r w:rsidR="00857748">
        <w:rPr>
          <w:rFonts w:ascii="Arial" w:hAnsi="Arial" w:cs="Arial"/>
          <w:color w:val="000000" w:themeColor="text1"/>
        </w:rPr>
        <w:t xml:space="preserve"> [Body camera, 2020]</w:t>
      </w:r>
      <w:r>
        <w:rPr>
          <w:rFonts w:ascii="Arial" w:hAnsi="Arial" w:cs="Arial"/>
          <w:color w:val="000000" w:themeColor="text1"/>
        </w:rPr>
        <w:t xml:space="preserve">. Overall, the use of body worn cameras has been significant in ensuring the stop and search procedure remains ethical and professional, it assist in maintaining effective and efficient policing, and maintains the relationship between the public and the police service. </w:t>
      </w:r>
    </w:p>
    <w:p w14:paraId="4A44A88B" w14:textId="77777777" w:rsidR="00ED2C79" w:rsidRDefault="00ED2C79" w:rsidP="00E978FC">
      <w:pPr>
        <w:spacing w:line="360" w:lineRule="auto"/>
        <w:rPr>
          <w:rFonts w:ascii="Arial" w:hAnsi="Arial" w:cs="Arial"/>
          <w:color w:val="000000" w:themeColor="text1"/>
        </w:rPr>
      </w:pPr>
    </w:p>
    <w:p w14:paraId="220C1F7D" w14:textId="7839537C" w:rsidR="00ED2C79" w:rsidRDefault="00485F20" w:rsidP="00E978FC">
      <w:pPr>
        <w:spacing w:line="360" w:lineRule="auto"/>
        <w:rPr>
          <w:rFonts w:ascii="Arial" w:hAnsi="Arial" w:cs="Arial"/>
          <w:color w:val="000000" w:themeColor="text1"/>
        </w:rPr>
      </w:pPr>
      <w:r>
        <w:rPr>
          <w:rFonts w:ascii="Arial" w:hAnsi="Arial" w:cs="Arial"/>
          <w:color w:val="000000" w:themeColor="text1"/>
        </w:rPr>
        <w:t>To conclude this piece, body worn cameras have proven to remain a valuable tool within the police service. Their use primarily ensures that evidence provided to court is accurate and reduces the risk of bias or wrongful convictions. In addition, police officers are more likely to act in a professional and ethical manner when video and audio footage is captures, therefore building a positive relationship with the public.</w:t>
      </w:r>
    </w:p>
    <w:p w14:paraId="4E30D1E1" w14:textId="77777777" w:rsidR="00ED2C79" w:rsidRDefault="00ED2C79" w:rsidP="00E978FC">
      <w:pPr>
        <w:spacing w:line="360" w:lineRule="auto"/>
        <w:rPr>
          <w:rFonts w:ascii="Arial" w:hAnsi="Arial" w:cs="Arial"/>
          <w:color w:val="000000" w:themeColor="text1"/>
        </w:rPr>
      </w:pPr>
    </w:p>
    <w:p w14:paraId="42F27CE7" w14:textId="77777777" w:rsidR="00ED2C79" w:rsidRDefault="00ED2C79" w:rsidP="00E978FC">
      <w:pPr>
        <w:spacing w:line="360" w:lineRule="auto"/>
        <w:rPr>
          <w:rFonts w:ascii="Arial" w:hAnsi="Arial" w:cs="Arial"/>
          <w:color w:val="000000" w:themeColor="text1"/>
        </w:rPr>
      </w:pPr>
    </w:p>
    <w:p w14:paraId="48D97932" w14:textId="0111A7F2" w:rsidR="00485F20" w:rsidRDefault="00485F20" w:rsidP="00E978FC">
      <w:pPr>
        <w:spacing w:line="360" w:lineRule="auto"/>
        <w:rPr>
          <w:rFonts w:ascii="Arial" w:hAnsi="Arial" w:cs="Arial"/>
          <w:color w:val="000000" w:themeColor="text1"/>
        </w:rPr>
      </w:pPr>
      <w:r>
        <w:rPr>
          <w:rFonts w:ascii="Arial" w:hAnsi="Arial" w:cs="Arial"/>
          <w:color w:val="000000" w:themeColor="text1"/>
        </w:rPr>
        <w:lastRenderedPageBreak/>
        <w:t xml:space="preserve">Although limitations such as technical faults and privacy of the public should be considered, statistical evidence implies that the benefits of body worn cameras outweigh any potential drawbacks. These devices have been proven to be crucial in maintaining effective, </w:t>
      </w:r>
      <w:r w:rsidR="002A1DDF">
        <w:rPr>
          <w:rFonts w:ascii="Arial" w:hAnsi="Arial" w:cs="Arial"/>
          <w:color w:val="000000" w:themeColor="text1"/>
        </w:rPr>
        <w:t>transparent,</w:t>
      </w:r>
      <w:r>
        <w:rPr>
          <w:rFonts w:ascii="Arial" w:hAnsi="Arial" w:cs="Arial"/>
          <w:color w:val="000000" w:themeColor="text1"/>
        </w:rPr>
        <w:t xml:space="preserve"> and accountable policing.</w:t>
      </w:r>
    </w:p>
    <w:p w14:paraId="1D64AB4F" w14:textId="3A0CB89D" w:rsidR="005F4DF1" w:rsidRDefault="005F4DF1" w:rsidP="00E978FC">
      <w:pPr>
        <w:spacing w:line="360" w:lineRule="auto"/>
        <w:rPr>
          <w:rFonts w:ascii="Arial" w:hAnsi="Arial" w:cs="Arial"/>
          <w:color w:val="000000" w:themeColor="text1"/>
        </w:rPr>
      </w:pPr>
    </w:p>
    <w:p w14:paraId="151325E2" w14:textId="4388A85C" w:rsidR="005F4DF1" w:rsidRDefault="005F4DF1" w:rsidP="00E978FC">
      <w:pPr>
        <w:spacing w:line="360" w:lineRule="auto"/>
        <w:rPr>
          <w:rFonts w:ascii="Arial" w:hAnsi="Arial" w:cs="Arial"/>
          <w:color w:val="000000" w:themeColor="text1"/>
        </w:rPr>
      </w:pPr>
      <w:r>
        <w:rPr>
          <w:rFonts w:ascii="Arial" w:hAnsi="Arial" w:cs="Arial"/>
          <w:color w:val="000000" w:themeColor="text1"/>
        </w:rPr>
        <w:t xml:space="preserve">Word count – 1929. </w:t>
      </w:r>
    </w:p>
    <w:p w14:paraId="6CAFBCA4" w14:textId="2CE4DD02" w:rsidR="005F4DF1" w:rsidRDefault="005F4DF1" w:rsidP="00E978FC">
      <w:pPr>
        <w:spacing w:line="360" w:lineRule="auto"/>
        <w:rPr>
          <w:rFonts w:ascii="Arial" w:hAnsi="Arial" w:cs="Arial"/>
          <w:color w:val="000000" w:themeColor="text1"/>
        </w:rPr>
      </w:pPr>
    </w:p>
    <w:p w14:paraId="62FF7243" w14:textId="7CCF5AB0" w:rsidR="005F4DF1" w:rsidRDefault="005F4DF1" w:rsidP="00E978FC">
      <w:pPr>
        <w:spacing w:line="360" w:lineRule="auto"/>
        <w:rPr>
          <w:rFonts w:ascii="Arial" w:hAnsi="Arial" w:cs="Arial"/>
          <w:color w:val="000000" w:themeColor="text1"/>
        </w:rPr>
      </w:pPr>
    </w:p>
    <w:p w14:paraId="39D716C9" w14:textId="71758C45" w:rsidR="005F4DF1" w:rsidRPr="005F4DF1" w:rsidRDefault="005F4DF1" w:rsidP="00E978FC">
      <w:pPr>
        <w:spacing w:line="360" w:lineRule="auto"/>
        <w:rPr>
          <w:rFonts w:ascii="Arial" w:hAnsi="Arial" w:cs="Arial"/>
          <w:b/>
          <w:bCs/>
          <w:color w:val="000000" w:themeColor="text1"/>
          <w:u w:val="single"/>
        </w:rPr>
      </w:pPr>
      <w:r w:rsidRPr="005F4DF1">
        <w:rPr>
          <w:rFonts w:ascii="Arial" w:hAnsi="Arial" w:cs="Arial"/>
          <w:b/>
          <w:bCs/>
          <w:color w:val="000000" w:themeColor="text1"/>
          <w:u w:val="single"/>
        </w:rPr>
        <w:t xml:space="preserve">Reference list </w:t>
      </w:r>
    </w:p>
    <w:p w14:paraId="45932422" w14:textId="38DE09F0" w:rsidR="005F4DF1" w:rsidRDefault="005F4DF1" w:rsidP="00E978FC">
      <w:pPr>
        <w:spacing w:line="360" w:lineRule="auto"/>
        <w:rPr>
          <w:rFonts w:ascii="Arial" w:hAnsi="Arial" w:cs="Arial"/>
          <w:color w:val="000000" w:themeColor="text1"/>
        </w:rPr>
      </w:pPr>
    </w:p>
    <w:p w14:paraId="38AB1931" w14:textId="77777777" w:rsidR="005F4DF1" w:rsidRDefault="005F4DF1" w:rsidP="005F4DF1">
      <w:pPr>
        <w:spacing w:line="360" w:lineRule="auto"/>
        <w:rPr>
          <w:rFonts w:ascii="Arial" w:hAnsi="Arial" w:cs="Arial"/>
          <w:b/>
          <w:bCs/>
          <w:u w:val="single"/>
        </w:rPr>
      </w:pPr>
      <w:r w:rsidRPr="00A21797">
        <w:rPr>
          <w:rFonts w:ascii="Arial" w:hAnsi="Arial" w:cs="Arial"/>
          <w:color w:val="333333"/>
          <w:shd w:val="clear" w:color="auto" w:fill="FBFBFB"/>
        </w:rPr>
        <w:t>Ali, M. (2022) </w:t>
      </w:r>
      <w:r w:rsidRPr="00A21797">
        <w:rPr>
          <w:rFonts w:ascii="Arial" w:hAnsi="Arial" w:cs="Arial"/>
          <w:i/>
          <w:iCs/>
          <w:color w:val="333333"/>
          <w:shd w:val="clear" w:color="auto" w:fill="FBFBFB"/>
        </w:rPr>
        <w:t xml:space="preserve">What challenges are faced when working with body worn camera video </w:t>
      </w:r>
      <w:proofErr w:type="gramStart"/>
      <w:r w:rsidRPr="00A21797">
        <w:rPr>
          <w:rFonts w:ascii="Arial" w:hAnsi="Arial" w:cs="Arial"/>
          <w:i/>
          <w:iCs/>
          <w:color w:val="333333"/>
          <w:shd w:val="clear" w:color="auto" w:fill="FBFBFB"/>
        </w:rPr>
        <w:t>storage?</w:t>
      </w:r>
      <w:r w:rsidRPr="00A21797">
        <w:rPr>
          <w:rFonts w:ascii="Arial" w:hAnsi="Arial" w:cs="Arial"/>
          <w:color w:val="333333"/>
          <w:shd w:val="clear" w:color="auto" w:fill="FBFBFB"/>
        </w:rPr>
        <w:t>.</w:t>
      </w:r>
      <w:proofErr w:type="gramEnd"/>
      <w:r w:rsidRPr="00A21797">
        <w:rPr>
          <w:rFonts w:ascii="Arial" w:hAnsi="Arial" w:cs="Arial"/>
          <w:color w:val="333333"/>
          <w:shd w:val="clear" w:color="auto" w:fill="FBFBFB"/>
        </w:rPr>
        <w:t xml:space="preserve"> Available at: https://blog.vidizmo.com/body-camera-video-storage (Accessed: 21st April).</w:t>
      </w:r>
    </w:p>
    <w:p w14:paraId="6595C9E1" w14:textId="77777777" w:rsidR="005F4DF1" w:rsidRDefault="005F4DF1" w:rsidP="005F4DF1">
      <w:pPr>
        <w:spacing w:line="360" w:lineRule="auto"/>
        <w:rPr>
          <w:rFonts w:ascii="Arial" w:hAnsi="Arial" w:cs="Arial"/>
          <w:b/>
          <w:bCs/>
          <w:u w:val="single"/>
        </w:rPr>
      </w:pPr>
    </w:p>
    <w:p w14:paraId="22E26225" w14:textId="16F23988" w:rsidR="005F4DF1" w:rsidRPr="00A21797" w:rsidRDefault="005F4DF1" w:rsidP="005F4DF1">
      <w:pPr>
        <w:spacing w:line="360" w:lineRule="auto"/>
        <w:rPr>
          <w:rFonts w:ascii="Arial" w:hAnsi="Arial" w:cs="Arial"/>
          <w:b/>
          <w:bCs/>
          <w:u w:val="single"/>
        </w:rPr>
      </w:pPr>
      <w:r w:rsidRPr="00A21797">
        <w:rPr>
          <w:rFonts w:ascii="Arial" w:hAnsi="Arial" w:cs="Arial"/>
          <w:color w:val="333333"/>
          <w:shd w:val="clear" w:color="auto" w:fill="FBFBFB"/>
        </w:rPr>
        <w:t>BI (2017) </w:t>
      </w:r>
      <w:r w:rsidRPr="00A21797">
        <w:rPr>
          <w:rFonts w:ascii="Arial" w:hAnsi="Arial" w:cs="Arial"/>
          <w:i/>
          <w:iCs/>
          <w:color w:val="333333"/>
          <w:shd w:val="clear" w:color="auto" w:fill="FBFBFB"/>
        </w:rPr>
        <w:t>Measuring the impact of body worn cameras</w:t>
      </w:r>
      <w:r w:rsidRPr="00A21797">
        <w:rPr>
          <w:rFonts w:ascii="Arial" w:hAnsi="Arial" w:cs="Arial"/>
          <w:color w:val="333333"/>
          <w:shd w:val="clear" w:color="auto" w:fill="FBFBFB"/>
        </w:rPr>
        <w:t>. Available at: https://www.bi.team/blogs/measuring-the-impact-of-body-worn-video-cameras-on-police-behaviour-and-criminal-justice-outcomes/#:~:text=The%20trial%20results%20showed%20that,(Figures%202%20and%203). (Accessed: 18th April).</w:t>
      </w:r>
    </w:p>
    <w:p w14:paraId="61DBFA2F" w14:textId="77777777" w:rsidR="005F4DF1" w:rsidRPr="00A21797" w:rsidRDefault="005F4DF1" w:rsidP="005F4DF1">
      <w:pPr>
        <w:spacing w:line="360" w:lineRule="auto"/>
        <w:rPr>
          <w:rFonts w:ascii="Arial" w:hAnsi="Arial" w:cs="Arial"/>
          <w:b/>
          <w:bCs/>
          <w:u w:val="single"/>
        </w:rPr>
      </w:pPr>
    </w:p>
    <w:p w14:paraId="288CB5F8" w14:textId="77777777" w:rsidR="005F4DF1" w:rsidRDefault="005F4DF1" w:rsidP="005F4DF1">
      <w:pPr>
        <w:spacing w:line="360" w:lineRule="auto"/>
        <w:rPr>
          <w:rFonts w:ascii="Arial" w:hAnsi="Arial" w:cs="Arial"/>
          <w:b/>
          <w:bCs/>
          <w:u w:val="single"/>
        </w:rPr>
      </w:pPr>
      <w:r w:rsidRPr="00A21797">
        <w:rPr>
          <w:rFonts w:ascii="Arial" w:hAnsi="Arial" w:cs="Arial"/>
          <w:color w:val="333333"/>
          <w:shd w:val="clear" w:color="auto" w:fill="FBFBFB"/>
        </w:rPr>
        <w:t>Blanchard, S. (2022) </w:t>
      </w:r>
      <w:r w:rsidRPr="00A21797">
        <w:rPr>
          <w:rFonts w:ascii="Arial" w:hAnsi="Arial" w:cs="Arial"/>
          <w:i/>
          <w:iCs/>
          <w:color w:val="333333"/>
          <w:shd w:val="clear" w:color="auto" w:fill="FBFBFB"/>
        </w:rPr>
        <w:t>Body worn cameras and privacy implications</w:t>
      </w:r>
      <w:r w:rsidRPr="00A21797">
        <w:rPr>
          <w:rFonts w:ascii="Arial" w:hAnsi="Arial" w:cs="Arial"/>
          <w:color w:val="333333"/>
          <w:shd w:val="clear" w:color="auto" w:fill="FBFBFB"/>
        </w:rPr>
        <w:t>. Available at: https://dpnetwork.org.uk/body-worn-cameras-privacy-implications/ (Accessed: 19th April).</w:t>
      </w:r>
    </w:p>
    <w:p w14:paraId="28E0B96A" w14:textId="77777777" w:rsidR="005F4DF1" w:rsidRDefault="005F4DF1" w:rsidP="005F4DF1">
      <w:pPr>
        <w:spacing w:line="360" w:lineRule="auto"/>
        <w:rPr>
          <w:rFonts w:ascii="Arial" w:hAnsi="Arial" w:cs="Arial"/>
          <w:b/>
          <w:bCs/>
          <w:u w:val="single"/>
        </w:rPr>
      </w:pPr>
    </w:p>
    <w:p w14:paraId="5518BD03" w14:textId="77777777" w:rsidR="005F4DF1" w:rsidRDefault="005F4DF1" w:rsidP="005F4DF1">
      <w:pPr>
        <w:spacing w:line="360" w:lineRule="auto"/>
        <w:rPr>
          <w:rFonts w:ascii="Arial" w:hAnsi="Arial" w:cs="Arial"/>
          <w:b/>
          <w:bCs/>
          <w:u w:val="single"/>
        </w:rPr>
      </w:pPr>
      <w:r w:rsidRPr="00A21797">
        <w:rPr>
          <w:rFonts w:ascii="Arial" w:hAnsi="Arial" w:cs="Arial"/>
          <w:color w:val="333333"/>
          <w:shd w:val="clear" w:color="auto" w:fill="FBFBFB"/>
        </w:rPr>
        <w:t>Body camera (No date) </w:t>
      </w:r>
      <w:r w:rsidRPr="00A21797">
        <w:rPr>
          <w:rFonts w:ascii="Arial" w:hAnsi="Arial" w:cs="Arial"/>
          <w:i/>
          <w:iCs/>
          <w:color w:val="333333"/>
          <w:shd w:val="clear" w:color="auto" w:fill="FBFBFB"/>
        </w:rPr>
        <w:t>Benefits of body worn video</w:t>
      </w:r>
      <w:r w:rsidRPr="00A21797">
        <w:rPr>
          <w:rFonts w:ascii="Arial" w:hAnsi="Arial" w:cs="Arial"/>
          <w:color w:val="333333"/>
          <w:shd w:val="clear" w:color="auto" w:fill="FBFBFB"/>
        </w:rPr>
        <w:t>. Available at: https://www.bodycamera.co.uk/pages/about-body-worn-video (Accessed: 19th April).</w:t>
      </w:r>
    </w:p>
    <w:p w14:paraId="02E5D33C" w14:textId="77777777" w:rsidR="005F4DF1" w:rsidRDefault="005F4DF1" w:rsidP="005F4DF1">
      <w:pPr>
        <w:spacing w:line="360" w:lineRule="auto"/>
        <w:rPr>
          <w:rFonts w:ascii="Arial" w:hAnsi="Arial" w:cs="Arial"/>
          <w:b/>
          <w:bCs/>
          <w:u w:val="single"/>
        </w:rPr>
      </w:pPr>
    </w:p>
    <w:p w14:paraId="4127828F" w14:textId="77777777" w:rsidR="005F4DF1" w:rsidRDefault="005F4DF1" w:rsidP="005F4DF1">
      <w:pPr>
        <w:spacing w:line="360" w:lineRule="auto"/>
        <w:rPr>
          <w:rFonts w:ascii="Arial" w:hAnsi="Arial" w:cs="Arial"/>
          <w:b/>
          <w:bCs/>
          <w:u w:val="single"/>
        </w:rPr>
      </w:pPr>
      <w:r w:rsidRPr="00A21797">
        <w:rPr>
          <w:rFonts w:ascii="Arial" w:hAnsi="Arial" w:cs="Arial"/>
          <w:color w:val="000000" w:themeColor="text1"/>
          <w:shd w:val="clear" w:color="auto" w:fill="FBFBFB"/>
        </w:rPr>
        <w:t>Brown, M. (2020) </w:t>
      </w:r>
      <w:r w:rsidRPr="00A21797">
        <w:rPr>
          <w:rFonts w:ascii="Arial" w:hAnsi="Arial" w:cs="Arial"/>
          <w:i/>
          <w:iCs/>
          <w:color w:val="000000" w:themeColor="text1"/>
          <w:shd w:val="clear" w:color="auto" w:fill="FBFBFB"/>
        </w:rPr>
        <w:t>Police research - an important tool for police</w:t>
      </w:r>
      <w:r w:rsidRPr="00A21797">
        <w:rPr>
          <w:rFonts w:ascii="Arial" w:hAnsi="Arial" w:cs="Arial"/>
          <w:color w:val="000000" w:themeColor="text1"/>
          <w:shd w:val="clear" w:color="auto" w:fill="FBFBFB"/>
        </w:rPr>
        <w:t>. Available at: https://nij.ojp.gov/topics/articles/police-research-important-tool-police-often-underutilized (Accessed: 19th April).</w:t>
      </w:r>
    </w:p>
    <w:p w14:paraId="60559AF7" w14:textId="77777777" w:rsidR="005F4DF1" w:rsidRDefault="005F4DF1" w:rsidP="005F4DF1">
      <w:pPr>
        <w:spacing w:line="360" w:lineRule="auto"/>
        <w:rPr>
          <w:rFonts w:ascii="Arial" w:hAnsi="Arial" w:cs="Arial"/>
          <w:b/>
          <w:bCs/>
          <w:u w:val="single"/>
        </w:rPr>
      </w:pPr>
    </w:p>
    <w:p w14:paraId="1761C033" w14:textId="77777777" w:rsidR="005F4DF1" w:rsidRDefault="005F4DF1" w:rsidP="005F4DF1">
      <w:pPr>
        <w:spacing w:line="360" w:lineRule="auto"/>
        <w:rPr>
          <w:rFonts w:ascii="Arial" w:hAnsi="Arial" w:cs="Arial"/>
          <w:b/>
          <w:bCs/>
          <w:u w:val="single"/>
        </w:rPr>
      </w:pPr>
      <w:r w:rsidRPr="00A21797">
        <w:rPr>
          <w:rFonts w:ascii="Arial" w:hAnsi="Arial" w:cs="Arial"/>
          <w:color w:val="000000" w:themeColor="text1"/>
          <w:shd w:val="clear" w:color="auto" w:fill="FBFBFB"/>
        </w:rPr>
        <w:t>Chapman, B. (2019) </w:t>
      </w:r>
      <w:r w:rsidRPr="00A21797">
        <w:rPr>
          <w:rFonts w:ascii="Arial" w:hAnsi="Arial" w:cs="Arial"/>
          <w:i/>
          <w:iCs/>
          <w:color w:val="000000" w:themeColor="text1"/>
          <w:shd w:val="clear" w:color="auto" w:fill="FBFBFB"/>
        </w:rPr>
        <w:t>Body worn cameras - what the evidence tells us</w:t>
      </w:r>
      <w:r w:rsidRPr="00A21797">
        <w:rPr>
          <w:rFonts w:ascii="Arial" w:hAnsi="Arial" w:cs="Arial"/>
          <w:color w:val="000000" w:themeColor="text1"/>
          <w:shd w:val="clear" w:color="auto" w:fill="FBFBFB"/>
        </w:rPr>
        <w:t>. Available at: https://www.ojp.gov/pdffiles1/nij/252035.pdf (Accessed: 18th April).</w:t>
      </w:r>
    </w:p>
    <w:p w14:paraId="3F8772F0" w14:textId="77777777" w:rsidR="005F4DF1" w:rsidRDefault="005F4DF1" w:rsidP="005F4DF1">
      <w:pPr>
        <w:spacing w:line="360" w:lineRule="auto"/>
        <w:rPr>
          <w:rFonts w:ascii="Arial" w:hAnsi="Arial" w:cs="Arial"/>
          <w:b/>
          <w:bCs/>
          <w:u w:val="single"/>
        </w:rPr>
      </w:pPr>
    </w:p>
    <w:p w14:paraId="7D0B28E7" w14:textId="77777777" w:rsidR="005F4DF1" w:rsidRDefault="005F4DF1" w:rsidP="005F4DF1">
      <w:pPr>
        <w:spacing w:line="360" w:lineRule="auto"/>
        <w:rPr>
          <w:rFonts w:ascii="Arial" w:hAnsi="Arial" w:cs="Arial"/>
          <w:b/>
          <w:bCs/>
          <w:u w:val="single"/>
        </w:rPr>
      </w:pPr>
      <w:r w:rsidRPr="00A21797">
        <w:rPr>
          <w:rFonts w:ascii="Arial" w:hAnsi="Arial" w:cs="Arial"/>
          <w:color w:val="333333"/>
          <w:shd w:val="clear" w:color="auto" w:fill="FBFBFB"/>
        </w:rPr>
        <w:t>Cohen, L &amp; Felson, M. (1979) </w:t>
      </w:r>
      <w:r w:rsidRPr="00A21797">
        <w:rPr>
          <w:rFonts w:ascii="Arial" w:hAnsi="Arial" w:cs="Arial"/>
          <w:i/>
          <w:iCs/>
          <w:color w:val="333333"/>
          <w:shd w:val="clear" w:color="auto" w:fill="FBFBFB"/>
        </w:rPr>
        <w:t>Social change and crime rate trends: a routine activity approach</w:t>
      </w:r>
      <w:r w:rsidRPr="00A21797">
        <w:rPr>
          <w:rFonts w:ascii="Arial" w:hAnsi="Arial" w:cs="Arial"/>
          <w:color w:val="333333"/>
          <w:shd w:val="clear" w:color="auto" w:fill="FBFBFB"/>
        </w:rPr>
        <w:t>. Available at: https://www.jstor.org/stable/2094589 (Accessed: 17th April).</w:t>
      </w:r>
    </w:p>
    <w:p w14:paraId="51276D78" w14:textId="77777777" w:rsidR="005F4DF1" w:rsidRDefault="005F4DF1" w:rsidP="005F4DF1">
      <w:pPr>
        <w:spacing w:line="360" w:lineRule="auto"/>
        <w:rPr>
          <w:rFonts w:ascii="Arial" w:hAnsi="Arial" w:cs="Arial"/>
          <w:b/>
          <w:bCs/>
          <w:u w:val="single"/>
        </w:rPr>
      </w:pPr>
    </w:p>
    <w:p w14:paraId="56D4C5A1" w14:textId="302D33C2" w:rsidR="005F4DF1" w:rsidRPr="005F4DF1" w:rsidRDefault="005F4DF1" w:rsidP="005F4DF1">
      <w:pPr>
        <w:spacing w:line="360" w:lineRule="auto"/>
        <w:rPr>
          <w:rFonts w:ascii="Arial" w:hAnsi="Arial" w:cs="Arial"/>
          <w:b/>
          <w:bCs/>
          <w:u w:val="single"/>
        </w:rPr>
      </w:pPr>
      <w:r w:rsidRPr="00A21797">
        <w:rPr>
          <w:rFonts w:ascii="Arial" w:hAnsi="Arial" w:cs="Arial"/>
          <w:color w:val="000000" w:themeColor="text1"/>
          <w:shd w:val="clear" w:color="auto" w:fill="FBFBFB"/>
        </w:rPr>
        <w:t>College of policing (2019) </w:t>
      </w:r>
      <w:r w:rsidRPr="00A21797">
        <w:rPr>
          <w:rFonts w:ascii="Arial" w:hAnsi="Arial" w:cs="Arial"/>
          <w:i/>
          <w:iCs/>
          <w:color w:val="000000" w:themeColor="text1"/>
          <w:shd w:val="clear" w:color="auto" w:fill="FBFBFB"/>
        </w:rPr>
        <w:t>Collection and recording</w:t>
      </w:r>
      <w:r w:rsidRPr="00A21797">
        <w:rPr>
          <w:rFonts w:ascii="Arial" w:hAnsi="Arial" w:cs="Arial"/>
          <w:color w:val="000000" w:themeColor="text1"/>
          <w:shd w:val="clear" w:color="auto" w:fill="FBFBFB"/>
        </w:rPr>
        <w:t>. Available at: https://www.college.police.uk/app/information-management/management-police-information/collection-and-recording (Accessed: 19th April).</w:t>
      </w:r>
    </w:p>
    <w:p w14:paraId="35FDDAD4" w14:textId="77777777" w:rsidR="005F4DF1" w:rsidRDefault="005F4DF1" w:rsidP="005F4DF1">
      <w:pPr>
        <w:spacing w:line="360" w:lineRule="auto"/>
        <w:rPr>
          <w:rFonts w:ascii="Arial" w:hAnsi="Arial" w:cs="Arial"/>
          <w:color w:val="000000" w:themeColor="text1"/>
        </w:rPr>
      </w:pPr>
    </w:p>
    <w:p w14:paraId="4C95F60F" w14:textId="3BAEA507" w:rsidR="005F4DF1" w:rsidRPr="005F4DF1" w:rsidRDefault="005F4DF1" w:rsidP="005F4DF1">
      <w:pPr>
        <w:spacing w:line="360" w:lineRule="auto"/>
        <w:rPr>
          <w:rFonts w:ascii="Arial" w:hAnsi="Arial" w:cs="Arial"/>
          <w:color w:val="000000" w:themeColor="text1"/>
        </w:rPr>
      </w:pPr>
      <w:r w:rsidRPr="00A21797">
        <w:rPr>
          <w:rFonts w:ascii="Arial" w:hAnsi="Arial" w:cs="Arial"/>
          <w:color w:val="000000" w:themeColor="text1"/>
          <w:shd w:val="clear" w:color="auto" w:fill="FBFBFB"/>
        </w:rPr>
        <w:t>College of policing (2023) </w:t>
      </w:r>
      <w:r w:rsidRPr="00A21797">
        <w:rPr>
          <w:rFonts w:ascii="Arial" w:hAnsi="Arial" w:cs="Arial"/>
          <w:i/>
          <w:iCs/>
          <w:color w:val="000000" w:themeColor="text1"/>
          <w:shd w:val="clear" w:color="auto" w:fill="FBFBFB"/>
        </w:rPr>
        <w:t>Evidence based policing</w:t>
      </w:r>
      <w:r w:rsidRPr="00A21797">
        <w:rPr>
          <w:rFonts w:ascii="Arial" w:hAnsi="Arial" w:cs="Arial"/>
          <w:color w:val="000000" w:themeColor="text1"/>
          <w:shd w:val="clear" w:color="auto" w:fill="FBFBFB"/>
        </w:rPr>
        <w:t>. Available at: https://www.college.police.uk/research/evidence-based-policing-EBP (Accessed: 19th April).</w:t>
      </w:r>
    </w:p>
    <w:p w14:paraId="108C1936" w14:textId="77777777" w:rsidR="005F4DF1" w:rsidRDefault="005F4DF1" w:rsidP="005F4DF1">
      <w:pPr>
        <w:spacing w:line="360" w:lineRule="auto"/>
        <w:rPr>
          <w:rFonts w:ascii="Arial" w:hAnsi="Arial" w:cs="Arial"/>
          <w:color w:val="000000" w:themeColor="text1"/>
          <w:shd w:val="clear" w:color="auto" w:fill="FBFBFB"/>
        </w:rPr>
      </w:pPr>
    </w:p>
    <w:p w14:paraId="75D0AD90" w14:textId="300D7D49"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333333"/>
          <w:shd w:val="clear" w:color="auto" w:fill="FBFBFB"/>
        </w:rPr>
        <w:t>College of policing (2020) </w:t>
      </w:r>
      <w:r w:rsidRPr="00A21797">
        <w:rPr>
          <w:rFonts w:ascii="Arial" w:hAnsi="Arial" w:cs="Arial"/>
          <w:i/>
          <w:iCs/>
          <w:color w:val="333333"/>
          <w:shd w:val="clear" w:color="auto" w:fill="FBFBFB"/>
        </w:rPr>
        <w:t>Transparent</w:t>
      </w:r>
      <w:r w:rsidRPr="00A21797">
        <w:rPr>
          <w:rFonts w:ascii="Arial" w:hAnsi="Arial" w:cs="Arial"/>
          <w:color w:val="333333"/>
          <w:shd w:val="clear" w:color="auto" w:fill="FBFBFB"/>
        </w:rPr>
        <w:t>. Available at: https://www.college.police.uk/app/stop-and-search/transparent (Accessed: 18th April).</w:t>
      </w:r>
    </w:p>
    <w:p w14:paraId="399E50B4" w14:textId="77777777" w:rsidR="005F4DF1" w:rsidRDefault="005F4DF1" w:rsidP="005F4DF1">
      <w:pPr>
        <w:spacing w:line="360" w:lineRule="auto"/>
        <w:rPr>
          <w:rFonts w:ascii="Arial" w:hAnsi="Arial" w:cs="Arial"/>
          <w:color w:val="000000" w:themeColor="text1"/>
          <w:shd w:val="clear" w:color="auto" w:fill="FBFBFB"/>
        </w:rPr>
      </w:pPr>
    </w:p>
    <w:p w14:paraId="148C5472"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333333"/>
          <w:shd w:val="clear" w:color="auto" w:fill="FBFBFB"/>
        </w:rPr>
        <w:t>Cotter, H. (2018) </w:t>
      </w:r>
      <w:r w:rsidRPr="00A21797">
        <w:rPr>
          <w:rFonts w:ascii="Arial" w:hAnsi="Arial" w:cs="Arial"/>
          <w:i/>
          <w:iCs/>
          <w:color w:val="333333"/>
          <w:shd w:val="clear" w:color="auto" w:fill="FBFBFB"/>
        </w:rPr>
        <w:t>How to use body worn cameras to train new cops</w:t>
      </w:r>
      <w:r w:rsidRPr="00A21797">
        <w:rPr>
          <w:rFonts w:ascii="Arial" w:hAnsi="Arial" w:cs="Arial"/>
          <w:color w:val="333333"/>
          <w:shd w:val="clear" w:color="auto" w:fill="FBFBFB"/>
        </w:rPr>
        <w:t>. Available at: https://www.police1.com/police-products/investigation/evidence-management/articles/training-day-how-to-use-body-worn-cameras-to-train-new-cops-KGYIUUOCD9IS3SGA/ (Accessed: 20th April).</w:t>
      </w:r>
    </w:p>
    <w:p w14:paraId="48BD3A2E" w14:textId="77777777" w:rsidR="005F4DF1" w:rsidRDefault="005F4DF1" w:rsidP="005F4DF1">
      <w:pPr>
        <w:spacing w:line="360" w:lineRule="auto"/>
        <w:rPr>
          <w:rFonts w:ascii="Arial" w:hAnsi="Arial" w:cs="Arial"/>
          <w:color w:val="000000" w:themeColor="text1"/>
          <w:shd w:val="clear" w:color="auto" w:fill="FBFBFB"/>
        </w:rPr>
      </w:pPr>
    </w:p>
    <w:p w14:paraId="0367E10C"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333333"/>
          <w:shd w:val="clear" w:color="auto" w:fill="FBFBFB"/>
        </w:rPr>
        <w:t>Davies, A. (2022) </w:t>
      </w:r>
      <w:r w:rsidRPr="00A21797">
        <w:rPr>
          <w:rFonts w:ascii="Arial" w:hAnsi="Arial" w:cs="Arial"/>
          <w:i/>
          <w:iCs/>
          <w:color w:val="333333"/>
          <w:shd w:val="clear" w:color="auto" w:fill="FBFBFB"/>
        </w:rPr>
        <w:t>Exploring the impact of body worn cameras on police</w:t>
      </w:r>
      <w:r w:rsidRPr="00A21797">
        <w:rPr>
          <w:rFonts w:ascii="Arial" w:hAnsi="Arial" w:cs="Arial"/>
          <w:color w:val="333333"/>
          <w:shd w:val="clear" w:color="auto" w:fill="FBFBFB"/>
        </w:rPr>
        <w:t>. Available at: https://academic.oup.com/policing/advance-article/doi/10.1093/police/paac065/6717938 (Accessed: 18th April).</w:t>
      </w:r>
    </w:p>
    <w:p w14:paraId="50CFC83E" w14:textId="77777777" w:rsidR="005F4DF1" w:rsidRDefault="005F4DF1" w:rsidP="005F4DF1">
      <w:pPr>
        <w:spacing w:line="360" w:lineRule="auto"/>
        <w:rPr>
          <w:rFonts w:ascii="Arial" w:hAnsi="Arial" w:cs="Arial"/>
          <w:color w:val="000000" w:themeColor="text1"/>
          <w:shd w:val="clear" w:color="auto" w:fill="FBFBFB"/>
        </w:rPr>
      </w:pPr>
    </w:p>
    <w:p w14:paraId="681F8C8F"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333333"/>
          <w:shd w:val="clear" w:color="auto" w:fill="FBFBFB"/>
        </w:rPr>
        <w:t>DTS solutions (2022) </w:t>
      </w:r>
      <w:r w:rsidRPr="00A21797">
        <w:rPr>
          <w:rFonts w:ascii="Arial" w:hAnsi="Arial" w:cs="Arial"/>
          <w:i/>
          <w:iCs/>
          <w:color w:val="333333"/>
          <w:shd w:val="clear" w:color="auto" w:fill="FBFBFB"/>
        </w:rPr>
        <w:t>Body worn cameras: 5 benefits</w:t>
      </w:r>
      <w:r w:rsidRPr="00A21797">
        <w:rPr>
          <w:rFonts w:ascii="Arial" w:hAnsi="Arial" w:cs="Arial"/>
          <w:color w:val="333333"/>
          <w:shd w:val="clear" w:color="auto" w:fill="FBFBFB"/>
        </w:rPr>
        <w:t>. Available at: https://dts.solutions/body-worn-cameras-5-benefits-your-business-should-know-about/#:~:text=Camera%20evidence%20is%20considered%20an,help%20avoid%20these%20proceedings%20altogether. (Accessed: 19th April).</w:t>
      </w:r>
    </w:p>
    <w:p w14:paraId="10ADBB7E" w14:textId="77777777" w:rsidR="005F4DF1" w:rsidRDefault="005F4DF1" w:rsidP="005F4DF1">
      <w:pPr>
        <w:spacing w:line="360" w:lineRule="auto"/>
        <w:rPr>
          <w:rFonts w:ascii="Arial" w:hAnsi="Arial" w:cs="Arial"/>
          <w:color w:val="000000" w:themeColor="text1"/>
          <w:shd w:val="clear" w:color="auto" w:fill="FBFBFB"/>
        </w:rPr>
      </w:pPr>
    </w:p>
    <w:p w14:paraId="3820BDF7"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000000" w:themeColor="text1"/>
          <w:shd w:val="clear" w:color="auto" w:fill="FBFBFB"/>
        </w:rPr>
        <w:t>Kitterigham, G &amp; Fennelly, J. (2020) </w:t>
      </w:r>
      <w:r w:rsidRPr="00A21797">
        <w:rPr>
          <w:rFonts w:ascii="Arial" w:hAnsi="Arial" w:cs="Arial"/>
          <w:i/>
          <w:iCs/>
          <w:color w:val="000000" w:themeColor="text1"/>
          <w:shd w:val="clear" w:color="auto" w:fill="FBFBFB"/>
        </w:rPr>
        <w:t>Routine activity theory</w:t>
      </w:r>
      <w:r w:rsidRPr="00A21797">
        <w:rPr>
          <w:rFonts w:ascii="Arial" w:hAnsi="Arial" w:cs="Arial"/>
          <w:color w:val="000000" w:themeColor="text1"/>
          <w:shd w:val="clear" w:color="auto" w:fill="FBFBFB"/>
        </w:rPr>
        <w:t>. Available at: https://www.sciencedirect.com/topics/social-sciences/routine-activity-theory (Accessed: 17th April).</w:t>
      </w:r>
    </w:p>
    <w:p w14:paraId="22348D42" w14:textId="77777777" w:rsidR="005F4DF1" w:rsidRDefault="005F4DF1" w:rsidP="005F4DF1">
      <w:pPr>
        <w:spacing w:line="360" w:lineRule="auto"/>
        <w:rPr>
          <w:rFonts w:ascii="Arial" w:hAnsi="Arial" w:cs="Arial"/>
          <w:color w:val="000000" w:themeColor="text1"/>
          <w:shd w:val="clear" w:color="auto" w:fill="FBFBFB"/>
        </w:rPr>
      </w:pPr>
    </w:p>
    <w:p w14:paraId="03994F1B"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333333"/>
          <w:shd w:val="clear" w:color="auto" w:fill="FBFBFB"/>
        </w:rPr>
        <w:lastRenderedPageBreak/>
        <w:t>Metropolitan Police (No date) </w:t>
      </w:r>
      <w:r w:rsidRPr="00A21797">
        <w:rPr>
          <w:rFonts w:ascii="Arial" w:hAnsi="Arial" w:cs="Arial"/>
          <w:i/>
          <w:iCs/>
          <w:color w:val="333333"/>
          <w:shd w:val="clear" w:color="auto" w:fill="FBFBFB"/>
        </w:rPr>
        <w:t>How and when BWC are used</w:t>
      </w:r>
      <w:r w:rsidRPr="00A21797">
        <w:rPr>
          <w:rFonts w:ascii="Arial" w:hAnsi="Arial" w:cs="Arial"/>
          <w:color w:val="333333"/>
          <w:shd w:val="clear" w:color="auto" w:fill="FBFBFB"/>
        </w:rPr>
        <w:t>. Available at: https://www.met.police.uk/advice/advice-and-information/bwv/body-worn-video-bwv/how-and-when-bwv-cameras-are-used/ (Accessed: 20th April).</w:t>
      </w:r>
    </w:p>
    <w:p w14:paraId="5EB7FD85" w14:textId="77777777" w:rsidR="005F4DF1" w:rsidRDefault="005F4DF1" w:rsidP="005F4DF1">
      <w:pPr>
        <w:spacing w:line="360" w:lineRule="auto"/>
        <w:rPr>
          <w:rFonts w:ascii="Arial" w:hAnsi="Arial" w:cs="Arial"/>
          <w:color w:val="000000" w:themeColor="text1"/>
          <w:shd w:val="clear" w:color="auto" w:fill="FBFBFB"/>
        </w:rPr>
      </w:pPr>
    </w:p>
    <w:p w14:paraId="00583FDB"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333333"/>
          <w:shd w:val="clear" w:color="auto" w:fill="FBFBFB"/>
        </w:rPr>
        <w:t>North Yorkshire police (2018) </w:t>
      </w:r>
      <w:r w:rsidRPr="00A21797">
        <w:rPr>
          <w:rFonts w:ascii="Arial" w:hAnsi="Arial" w:cs="Arial"/>
          <w:i/>
          <w:iCs/>
          <w:color w:val="333333"/>
          <w:shd w:val="clear" w:color="auto" w:fill="FBFBFB"/>
        </w:rPr>
        <w:t>The importance of openness and transparency in policing</w:t>
      </w:r>
      <w:r w:rsidRPr="00A21797">
        <w:rPr>
          <w:rFonts w:ascii="Arial" w:hAnsi="Arial" w:cs="Arial"/>
          <w:color w:val="333333"/>
          <w:shd w:val="clear" w:color="auto" w:fill="FBFBFB"/>
        </w:rPr>
        <w:t>. Available at: https://www.northyorkshire-pfcc.gov.uk/news/importance-openness-transparency-policing/#:~:text=Openness%20and%20transparency%20are%20both,particularly%20in%20respect%20of%20policing. Accessed: 20th April).</w:t>
      </w:r>
    </w:p>
    <w:p w14:paraId="26E5ECAE" w14:textId="77777777" w:rsidR="005F4DF1" w:rsidRDefault="005F4DF1" w:rsidP="005F4DF1">
      <w:pPr>
        <w:spacing w:line="360" w:lineRule="auto"/>
        <w:rPr>
          <w:rFonts w:ascii="Arial" w:hAnsi="Arial" w:cs="Arial"/>
          <w:color w:val="000000" w:themeColor="text1"/>
          <w:shd w:val="clear" w:color="auto" w:fill="FBFBFB"/>
        </w:rPr>
      </w:pPr>
    </w:p>
    <w:p w14:paraId="1E62DDA0"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333333"/>
          <w:shd w:val="clear" w:color="auto" w:fill="FBFBFB"/>
        </w:rPr>
        <w:t>Office of justice programms (2017) </w:t>
      </w:r>
      <w:r w:rsidRPr="00A21797">
        <w:rPr>
          <w:rFonts w:ascii="Arial" w:hAnsi="Arial" w:cs="Arial"/>
          <w:i/>
          <w:iCs/>
          <w:color w:val="333333"/>
          <w:shd w:val="clear" w:color="auto" w:fill="FBFBFB"/>
        </w:rPr>
        <w:t>The benefits of body worn cameras</w:t>
      </w:r>
      <w:r w:rsidRPr="00A21797">
        <w:rPr>
          <w:rFonts w:ascii="Arial" w:hAnsi="Arial" w:cs="Arial"/>
          <w:color w:val="333333"/>
          <w:shd w:val="clear" w:color="auto" w:fill="FBFBFB"/>
        </w:rPr>
        <w:t>. Available at: https://www.ojp.gov/pdffiles1/nij/grants/251416.pdf (Accessed: 20th April).</w:t>
      </w:r>
    </w:p>
    <w:p w14:paraId="2737A93D" w14:textId="77777777" w:rsidR="005F4DF1" w:rsidRDefault="005F4DF1" w:rsidP="005F4DF1">
      <w:pPr>
        <w:spacing w:line="360" w:lineRule="auto"/>
        <w:rPr>
          <w:rFonts w:ascii="Arial" w:hAnsi="Arial" w:cs="Arial"/>
          <w:color w:val="000000" w:themeColor="text1"/>
          <w:shd w:val="clear" w:color="auto" w:fill="FBFBFB"/>
        </w:rPr>
      </w:pPr>
    </w:p>
    <w:p w14:paraId="355D37B3" w14:textId="77777777" w:rsidR="005F4DF1"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000000" w:themeColor="text1"/>
          <w:shd w:val="clear" w:color="auto" w:fill="FBFBFB"/>
        </w:rPr>
        <w:t>Okada, D. (2018) </w:t>
      </w:r>
      <w:r w:rsidRPr="00A21797">
        <w:rPr>
          <w:rFonts w:ascii="Arial" w:hAnsi="Arial" w:cs="Arial"/>
          <w:i/>
          <w:iCs/>
          <w:color w:val="000000" w:themeColor="text1"/>
          <w:shd w:val="clear" w:color="auto" w:fill="FBFBFB"/>
        </w:rPr>
        <w:t>Criminological theory and crime explanation</w:t>
      </w:r>
      <w:r w:rsidRPr="00A21797">
        <w:rPr>
          <w:rFonts w:ascii="Arial" w:hAnsi="Arial" w:cs="Arial"/>
          <w:color w:val="000000" w:themeColor="text1"/>
          <w:shd w:val="clear" w:color="auto" w:fill="FBFBFB"/>
        </w:rPr>
        <w:t>. Available at: https://us.sagepub.com/en-us/nam/author/daniel-william-okada (Accessed: 19th April).</w:t>
      </w:r>
    </w:p>
    <w:p w14:paraId="1D4F5CCC" w14:textId="77777777" w:rsidR="005F4DF1" w:rsidRDefault="005F4DF1" w:rsidP="005F4DF1">
      <w:pPr>
        <w:spacing w:line="360" w:lineRule="auto"/>
        <w:rPr>
          <w:rFonts w:ascii="Arial" w:hAnsi="Arial" w:cs="Arial"/>
          <w:color w:val="000000" w:themeColor="text1"/>
          <w:shd w:val="clear" w:color="auto" w:fill="FBFBFB"/>
        </w:rPr>
      </w:pPr>
    </w:p>
    <w:p w14:paraId="2203DCB3" w14:textId="542EAA7D" w:rsidR="005F4DF1" w:rsidRPr="00A21797" w:rsidRDefault="005F4DF1" w:rsidP="005F4DF1">
      <w:pPr>
        <w:spacing w:line="360" w:lineRule="auto"/>
        <w:rPr>
          <w:rFonts w:ascii="Arial" w:hAnsi="Arial" w:cs="Arial"/>
          <w:color w:val="000000" w:themeColor="text1"/>
          <w:shd w:val="clear" w:color="auto" w:fill="FBFBFB"/>
        </w:rPr>
      </w:pPr>
      <w:r w:rsidRPr="00A21797">
        <w:rPr>
          <w:rFonts w:ascii="Arial" w:hAnsi="Arial" w:cs="Arial"/>
          <w:color w:val="000000" w:themeColor="text1"/>
          <w:shd w:val="clear" w:color="auto" w:fill="FBFBFB"/>
        </w:rPr>
        <w:t>Police Digital services (2019) </w:t>
      </w:r>
      <w:r w:rsidRPr="00A21797">
        <w:rPr>
          <w:rFonts w:ascii="Arial" w:hAnsi="Arial" w:cs="Arial"/>
          <w:i/>
          <w:iCs/>
          <w:color w:val="000000" w:themeColor="text1"/>
          <w:shd w:val="clear" w:color="auto" w:fill="FBFBFB"/>
        </w:rPr>
        <w:t>Why is continuous improvement so important?</w:t>
      </w:r>
      <w:r w:rsidRPr="00A21797">
        <w:rPr>
          <w:rFonts w:ascii="Arial" w:hAnsi="Arial" w:cs="Arial"/>
          <w:color w:val="000000" w:themeColor="text1"/>
          <w:shd w:val="clear" w:color="auto" w:fill="FBFBFB"/>
        </w:rPr>
        <w:t>. Available at: https://www.policedigital.services/posts/why-is-continuous-improvement-important/ (Accessed: 19th April).</w:t>
      </w:r>
    </w:p>
    <w:p w14:paraId="0936786D" w14:textId="77777777" w:rsidR="005F4DF1" w:rsidRPr="00A21797" w:rsidRDefault="005F4DF1" w:rsidP="005F4DF1">
      <w:pPr>
        <w:spacing w:line="360" w:lineRule="auto"/>
        <w:rPr>
          <w:rFonts w:ascii="Arial" w:hAnsi="Arial" w:cs="Arial"/>
          <w:color w:val="000000" w:themeColor="text1"/>
          <w:shd w:val="clear" w:color="auto" w:fill="FBFBFB"/>
        </w:rPr>
      </w:pPr>
    </w:p>
    <w:p w14:paraId="42B31EDB" w14:textId="77777777" w:rsidR="005F4DF1" w:rsidRDefault="005F4DF1" w:rsidP="005F4DF1">
      <w:pPr>
        <w:spacing w:line="360" w:lineRule="auto"/>
        <w:rPr>
          <w:rFonts w:ascii="Arial" w:hAnsi="Arial" w:cs="Arial"/>
          <w:color w:val="333333"/>
          <w:shd w:val="clear" w:color="auto" w:fill="FBFBFB"/>
        </w:rPr>
      </w:pPr>
      <w:r w:rsidRPr="00A21797">
        <w:rPr>
          <w:rFonts w:ascii="Arial" w:hAnsi="Arial" w:cs="Arial"/>
          <w:color w:val="333333"/>
          <w:shd w:val="clear" w:color="auto" w:fill="FBFBFB"/>
        </w:rPr>
        <w:t>Police 1 (2021) </w:t>
      </w:r>
      <w:r w:rsidRPr="00A21797">
        <w:rPr>
          <w:rFonts w:ascii="Arial" w:hAnsi="Arial" w:cs="Arial"/>
          <w:i/>
          <w:iCs/>
          <w:color w:val="333333"/>
          <w:shd w:val="clear" w:color="auto" w:fill="FBFBFB"/>
        </w:rPr>
        <w:t>How body worn cameras can improve police transparency while promoting officer safety</w:t>
      </w:r>
      <w:r w:rsidRPr="00A21797">
        <w:rPr>
          <w:rFonts w:ascii="Arial" w:hAnsi="Arial" w:cs="Arial"/>
          <w:color w:val="333333"/>
          <w:shd w:val="clear" w:color="auto" w:fill="FBFBFB"/>
        </w:rPr>
        <w:t>. Available at: https://www.police1.com/police-products/vehicle-equipment/in-car-camera-systems/articles/how-body-worn-cameras-can-improve-police-transparency-while-promoting-officer-safety-TopvzIY24RG2Q1oy/#:~:text=Boosting%20transparency,there%20for%20everyone%20to%20see. (Accessed: 20th April).</w:t>
      </w:r>
    </w:p>
    <w:p w14:paraId="3EF21255" w14:textId="77777777" w:rsidR="005F4DF1" w:rsidRDefault="005F4DF1" w:rsidP="005F4DF1">
      <w:pPr>
        <w:spacing w:line="360" w:lineRule="auto"/>
        <w:rPr>
          <w:rFonts w:ascii="Arial" w:hAnsi="Arial" w:cs="Arial"/>
          <w:color w:val="333333"/>
          <w:shd w:val="clear" w:color="auto" w:fill="FBFBFB"/>
        </w:rPr>
      </w:pPr>
    </w:p>
    <w:p w14:paraId="6EA910B6" w14:textId="77777777" w:rsidR="005F4DF1" w:rsidRDefault="005F4DF1" w:rsidP="005F4DF1">
      <w:pPr>
        <w:spacing w:line="360" w:lineRule="auto"/>
        <w:rPr>
          <w:rFonts w:ascii="Arial" w:hAnsi="Arial" w:cs="Arial"/>
          <w:color w:val="333333"/>
          <w:shd w:val="clear" w:color="auto" w:fill="FBFBFB"/>
        </w:rPr>
      </w:pPr>
      <w:r w:rsidRPr="00A21797">
        <w:rPr>
          <w:rFonts w:ascii="Arial" w:hAnsi="Arial" w:cs="Arial"/>
          <w:color w:val="333333"/>
          <w:shd w:val="clear" w:color="auto" w:fill="FBFBFB"/>
        </w:rPr>
        <w:t>Reveal (2023) </w:t>
      </w:r>
      <w:r w:rsidRPr="00A21797">
        <w:rPr>
          <w:rFonts w:ascii="Arial" w:hAnsi="Arial" w:cs="Arial"/>
          <w:i/>
          <w:iCs/>
          <w:color w:val="333333"/>
          <w:shd w:val="clear" w:color="auto" w:fill="FBFBFB"/>
        </w:rPr>
        <w:t>Do body cameras infringe upon privacy</w:t>
      </w:r>
      <w:r w:rsidRPr="00A21797">
        <w:rPr>
          <w:rFonts w:ascii="Arial" w:hAnsi="Arial" w:cs="Arial"/>
          <w:color w:val="333333"/>
          <w:shd w:val="clear" w:color="auto" w:fill="FBFBFB"/>
        </w:rPr>
        <w:t>. Available at: https://www.revealmedia.co.uk/articles/do-body-cameras-infringe-upon-privacy (Accessed: 20th April).</w:t>
      </w:r>
    </w:p>
    <w:p w14:paraId="14D78E8B" w14:textId="77777777" w:rsidR="005F4DF1" w:rsidRDefault="005F4DF1" w:rsidP="005F4DF1">
      <w:pPr>
        <w:spacing w:line="360" w:lineRule="auto"/>
        <w:rPr>
          <w:rFonts w:ascii="Arial" w:hAnsi="Arial" w:cs="Arial"/>
          <w:color w:val="333333"/>
          <w:shd w:val="clear" w:color="auto" w:fill="FBFBFB"/>
        </w:rPr>
      </w:pPr>
    </w:p>
    <w:p w14:paraId="58A091B1" w14:textId="66F30A1B" w:rsidR="005F4DF1" w:rsidRPr="005F4DF1" w:rsidRDefault="005F4DF1" w:rsidP="005F4DF1">
      <w:pPr>
        <w:spacing w:line="360" w:lineRule="auto"/>
        <w:rPr>
          <w:rFonts w:ascii="Arial" w:hAnsi="Arial" w:cs="Arial"/>
          <w:color w:val="333333"/>
          <w:shd w:val="clear" w:color="auto" w:fill="FBFBFB"/>
        </w:rPr>
      </w:pPr>
      <w:r w:rsidRPr="00A21797">
        <w:rPr>
          <w:rFonts w:ascii="Arial" w:hAnsi="Arial" w:cs="Arial"/>
          <w:color w:val="000000" w:themeColor="text1"/>
          <w:shd w:val="clear" w:color="auto" w:fill="FBFBFB"/>
        </w:rPr>
        <w:lastRenderedPageBreak/>
        <w:t>Sherman, L. (1998) </w:t>
      </w:r>
      <w:r w:rsidRPr="00A21797">
        <w:rPr>
          <w:rFonts w:ascii="Arial" w:hAnsi="Arial" w:cs="Arial"/>
          <w:i/>
          <w:iCs/>
          <w:color w:val="000000" w:themeColor="text1"/>
          <w:shd w:val="clear" w:color="auto" w:fill="FBFBFB"/>
        </w:rPr>
        <w:t>Policing Institute</w:t>
      </w:r>
      <w:r w:rsidRPr="00A21797">
        <w:rPr>
          <w:rFonts w:ascii="Arial" w:hAnsi="Arial" w:cs="Arial"/>
          <w:color w:val="000000" w:themeColor="text1"/>
          <w:shd w:val="clear" w:color="auto" w:fill="FBFBFB"/>
        </w:rPr>
        <w:t>. Available at: https://www.policinginstitute.org/wp-content/uploads/2015/06/Sherman-1998-Evidence-Based-Policing.pdf (Accessed: 20th April).</w:t>
      </w:r>
    </w:p>
    <w:p w14:paraId="39301102" w14:textId="77777777" w:rsidR="005F4DF1" w:rsidRDefault="005F4DF1" w:rsidP="00E978FC">
      <w:pPr>
        <w:spacing w:line="360" w:lineRule="auto"/>
        <w:rPr>
          <w:rFonts w:ascii="Arial" w:hAnsi="Arial" w:cs="Arial"/>
          <w:color w:val="000000" w:themeColor="text1"/>
        </w:rPr>
      </w:pPr>
    </w:p>
    <w:p w14:paraId="3F085C45" w14:textId="77777777" w:rsidR="00485F20" w:rsidRDefault="00485F20" w:rsidP="00E978FC">
      <w:pPr>
        <w:spacing w:line="360" w:lineRule="auto"/>
        <w:rPr>
          <w:rFonts w:ascii="Arial" w:hAnsi="Arial" w:cs="Arial"/>
          <w:color w:val="000000" w:themeColor="text1"/>
        </w:rPr>
      </w:pPr>
    </w:p>
    <w:p w14:paraId="5CFC0891" w14:textId="4BE18C8D" w:rsidR="00AC6BD8" w:rsidRDefault="00AC6BD8" w:rsidP="00E978FC">
      <w:pPr>
        <w:spacing w:line="360" w:lineRule="auto"/>
        <w:rPr>
          <w:rFonts w:ascii="Arial" w:hAnsi="Arial" w:cs="Arial"/>
          <w:color w:val="000000" w:themeColor="text1"/>
        </w:rPr>
      </w:pPr>
    </w:p>
    <w:p w14:paraId="26D9C9F3" w14:textId="77777777" w:rsidR="00AC6BD8" w:rsidRPr="00AC6BD8" w:rsidRDefault="00AC6BD8" w:rsidP="00AC6BD8">
      <w:pPr>
        <w:spacing w:line="360" w:lineRule="auto"/>
        <w:rPr>
          <w:rFonts w:ascii="Arial" w:hAnsi="Arial" w:cs="Arial"/>
          <w:color w:val="000000" w:themeColor="text1"/>
        </w:rPr>
      </w:pPr>
    </w:p>
    <w:p w14:paraId="43745C05" w14:textId="77777777" w:rsidR="00520F80" w:rsidRPr="00AC6BD8" w:rsidRDefault="00520F80" w:rsidP="00AC6BD8">
      <w:pPr>
        <w:spacing w:line="360" w:lineRule="auto"/>
        <w:rPr>
          <w:rFonts w:ascii="Arial" w:hAnsi="Arial" w:cs="Arial"/>
          <w:color w:val="000000" w:themeColor="text1"/>
        </w:rPr>
      </w:pPr>
    </w:p>
    <w:p w14:paraId="76AA48FA" w14:textId="77777777" w:rsidR="00520F80" w:rsidRDefault="00520F80" w:rsidP="00243E41">
      <w:pPr>
        <w:rPr>
          <w:rFonts w:ascii="Arial" w:hAnsi="Arial" w:cs="Arial"/>
          <w:color w:val="FF0000"/>
          <w:sz w:val="28"/>
          <w:szCs w:val="28"/>
        </w:rPr>
      </w:pPr>
    </w:p>
    <w:p w14:paraId="4B1C4934" w14:textId="3DA12A99" w:rsidR="00243E41" w:rsidRPr="00243E41" w:rsidRDefault="00243E41" w:rsidP="00243E41">
      <w:pPr>
        <w:rPr>
          <w:rFonts w:ascii="Arial" w:hAnsi="Arial" w:cs="Arial"/>
          <w:color w:val="FF0000"/>
          <w:sz w:val="28"/>
          <w:szCs w:val="28"/>
        </w:rPr>
      </w:pPr>
    </w:p>
    <w:sectPr w:rsidR="00243E41" w:rsidRPr="00243E41">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AEB650" w14:textId="77777777" w:rsidR="00AF7490" w:rsidRDefault="00AF7490" w:rsidP="00434C1D">
      <w:r>
        <w:separator/>
      </w:r>
    </w:p>
  </w:endnote>
  <w:endnote w:type="continuationSeparator" w:id="0">
    <w:p w14:paraId="672A7511" w14:textId="77777777" w:rsidR="00AF7490" w:rsidRDefault="00AF7490" w:rsidP="00434C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0622054"/>
      <w:docPartObj>
        <w:docPartGallery w:val="Page Numbers (Bottom of Page)"/>
        <w:docPartUnique/>
      </w:docPartObj>
    </w:sdtPr>
    <w:sdtContent>
      <w:p w14:paraId="75BD02EE" w14:textId="303E1081" w:rsidR="00243E41" w:rsidRDefault="00243E41" w:rsidP="00F377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05CE03" w14:textId="77777777" w:rsidR="00243E41" w:rsidRDefault="00243E41" w:rsidP="00243E4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8741689"/>
      <w:docPartObj>
        <w:docPartGallery w:val="Page Numbers (Bottom of Page)"/>
        <w:docPartUnique/>
      </w:docPartObj>
    </w:sdtPr>
    <w:sdtContent>
      <w:p w14:paraId="111D290B" w14:textId="198429C2" w:rsidR="00243E41" w:rsidRDefault="00243E41" w:rsidP="00F377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A3771B" w14:textId="77777777" w:rsidR="00243E41" w:rsidRDefault="00243E41" w:rsidP="00243E4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2BC50" w14:textId="77777777" w:rsidR="00AF7490" w:rsidRDefault="00AF7490" w:rsidP="00434C1D">
      <w:r>
        <w:separator/>
      </w:r>
    </w:p>
  </w:footnote>
  <w:footnote w:type="continuationSeparator" w:id="0">
    <w:p w14:paraId="36BDE586" w14:textId="77777777" w:rsidR="00AF7490" w:rsidRDefault="00AF7490" w:rsidP="00434C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F22839" w14:textId="223C5D60" w:rsidR="00434C1D" w:rsidRDefault="00434C1D">
    <w:pPr>
      <w:pStyle w:val="Header"/>
      <w:rPr>
        <w:rFonts w:ascii="Arial" w:hAnsi="Arial" w:cs="Arial"/>
      </w:rPr>
    </w:pPr>
    <w:r>
      <w:rPr>
        <w:rFonts w:ascii="Arial" w:hAnsi="Arial" w:cs="Arial"/>
      </w:rPr>
      <w:t>Courtney Grota</w:t>
    </w:r>
  </w:p>
  <w:p w14:paraId="00D6E413" w14:textId="407F4B24" w:rsidR="00434C1D" w:rsidRPr="00434C1D" w:rsidRDefault="00434C1D">
    <w:pPr>
      <w:pStyle w:val="Header"/>
      <w:rPr>
        <w:rFonts w:ascii="Arial" w:hAnsi="Arial" w:cs="Arial"/>
      </w:rPr>
    </w:pPr>
    <w:r>
      <w:rPr>
        <w:rFonts w:ascii="Arial" w:hAnsi="Arial" w:cs="Arial"/>
      </w:rPr>
      <w:t>2203657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num w:numId="1" w16cid:durableId="2103717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C1D"/>
    <w:rsid w:val="00037AC7"/>
    <w:rsid w:val="00064F31"/>
    <w:rsid w:val="000709AE"/>
    <w:rsid w:val="000E33B1"/>
    <w:rsid w:val="00115D38"/>
    <w:rsid w:val="00243E41"/>
    <w:rsid w:val="002846E0"/>
    <w:rsid w:val="002A1DDF"/>
    <w:rsid w:val="002A29B7"/>
    <w:rsid w:val="002A47F8"/>
    <w:rsid w:val="002C68AC"/>
    <w:rsid w:val="00373CAA"/>
    <w:rsid w:val="00383668"/>
    <w:rsid w:val="00385665"/>
    <w:rsid w:val="00386A5E"/>
    <w:rsid w:val="00434C1D"/>
    <w:rsid w:val="00483A35"/>
    <w:rsid w:val="00485F20"/>
    <w:rsid w:val="00493867"/>
    <w:rsid w:val="00520F80"/>
    <w:rsid w:val="005649AB"/>
    <w:rsid w:val="005C6C32"/>
    <w:rsid w:val="005D4850"/>
    <w:rsid w:val="005F4DF1"/>
    <w:rsid w:val="00636725"/>
    <w:rsid w:val="00671877"/>
    <w:rsid w:val="006C5A00"/>
    <w:rsid w:val="006D5E91"/>
    <w:rsid w:val="007E222B"/>
    <w:rsid w:val="0084501F"/>
    <w:rsid w:val="00857748"/>
    <w:rsid w:val="00895EF2"/>
    <w:rsid w:val="008B0563"/>
    <w:rsid w:val="008D13B1"/>
    <w:rsid w:val="00A30912"/>
    <w:rsid w:val="00AB61D2"/>
    <w:rsid w:val="00AC6BD8"/>
    <w:rsid w:val="00AF6D26"/>
    <w:rsid w:val="00AF7490"/>
    <w:rsid w:val="00B06591"/>
    <w:rsid w:val="00B165DC"/>
    <w:rsid w:val="00BE6398"/>
    <w:rsid w:val="00C04592"/>
    <w:rsid w:val="00CD13E1"/>
    <w:rsid w:val="00D05C47"/>
    <w:rsid w:val="00D15317"/>
    <w:rsid w:val="00D72998"/>
    <w:rsid w:val="00D759A0"/>
    <w:rsid w:val="00D845EF"/>
    <w:rsid w:val="00E978FC"/>
    <w:rsid w:val="00ED2C79"/>
    <w:rsid w:val="00F45293"/>
    <w:rsid w:val="00FB4D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A5E61"/>
  <w15:chartTrackingRefBased/>
  <w15:docId w15:val="{C52C7AEE-4BB2-3B43-B7B2-FE61C5401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4C1D"/>
    <w:pPr>
      <w:tabs>
        <w:tab w:val="center" w:pos="4513"/>
        <w:tab w:val="right" w:pos="9026"/>
      </w:tabs>
    </w:pPr>
  </w:style>
  <w:style w:type="character" w:customStyle="1" w:styleId="HeaderChar">
    <w:name w:val="Header Char"/>
    <w:basedOn w:val="DefaultParagraphFont"/>
    <w:link w:val="Header"/>
    <w:uiPriority w:val="99"/>
    <w:rsid w:val="00434C1D"/>
  </w:style>
  <w:style w:type="paragraph" w:styleId="Footer">
    <w:name w:val="footer"/>
    <w:basedOn w:val="Normal"/>
    <w:link w:val="FooterChar"/>
    <w:uiPriority w:val="99"/>
    <w:unhideWhenUsed/>
    <w:rsid w:val="00434C1D"/>
    <w:pPr>
      <w:tabs>
        <w:tab w:val="center" w:pos="4513"/>
        <w:tab w:val="right" w:pos="9026"/>
      </w:tabs>
    </w:pPr>
  </w:style>
  <w:style w:type="character" w:customStyle="1" w:styleId="FooterChar">
    <w:name w:val="Footer Char"/>
    <w:basedOn w:val="DefaultParagraphFont"/>
    <w:link w:val="Footer"/>
    <w:uiPriority w:val="99"/>
    <w:rsid w:val="00434C1D"/>
  </w:style>
  <w:style w:type="paragraph" w:styleId="ListParagraph">
    <w:name w:val="List Paragraph"/>
    <w:basedOn w:val="Normal"/>
    <w:uiPriority w:val="34"/>
    <w:qFormat/>
    <w:rsid w:val="00434C1D"/>
    <w:pPr>
      <w:ind w:left="720"/>
      <w:contextualSpacing/>
    </w:pPr>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243E41"/>
  </w:style>
  <w:style w:type="paragraph" w:styleId="Revision">
    <w:name w:val="Revision"/>
    <w:hidden/>
    <w:uiPriority w:val="99"/>
    <w:semiHidden/>
    <w:rsid w:val="00386A5E"/>
  </w:style>
  <w:style w:type="paragraph" w:styleId="NormalWeb">
    <w:name w:val="Normal (Web)"/>
    <w:basedOn w:val="Normal"/>
    <w:uiPriority w:val="99"/>
    <w:semiHidden/>
    <w:unhideWhenUsed/>
    <w:rsid w:val="00AC6BD8"/>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738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2764</Words>
  <Characters>13963</Characters>
  <Application>Microsoft Office Word</Application>
  <DocSecurity>0</DocSecurity>
  <Lines>317</Lines>
  <Paragraphs>25</Paragraphs>
  <ScaleCrop>false</ScaleCrop>
  <Company/>
  <LinksUpToDate>false</LinksUpToDate>
  <CharactersWithSpaces>16702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grota</dc:creator>
  <cp:keywords/>
  <dc:description/>
  <cp:lastModifiedBy>courtney grota</cp:lastModifiedBy>
  <cp:revision>3</cp:revision>
  <dcterms:created xsi:type="dcterms:W3CDTF">2023-04-27T20:35:00Z</dcterms:created>
  <dcterms:modified xsi:type="dcterms:W3CDTF">2023-04-27T20:35:00Z</dcterms:modified>
</cp:coreProperties>
</file>