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7B9606" w14:textId="77777777" w:rsidR="006C7359" w:rsidRDefault="006C7359" w:rsidP="001B18FE">
      <w:pPr>
        <w:jc w:val="center"/>
        <w:rPr>
          <w:b/>
          <w:bCs/>
          <w:sz w:val="40"/>
          <w:szCs w:val="36"/>
        </w:rPr>
      </w:pPr>
    </w:p>
    <w:p w14:paraId="537D2278" w14:textId="2E8BD011" w:rsidR="006908CF" w:rsidRDefault="006908CF" w:rsidP="006908CF">
      <w:pPr>
        <w:pStyle w:val="NormalWeb"/>
      </w:pPr>
      <w:r>
        <w:t xml:space="preserve">                                          </w:t>
      </w:r>
      <w:r>
        <w:rPr>
          <w:noProof/>
        </w:rPr>
        <w:drawing>
          <wp:inline distT="0" distB="0" distL="0" distR="0" wp14:anchorId="02A0325C" wp14:editId="56B8A1F4">
            <wp:extent cx="3208020" cy="143256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8020" cy="1432560"/>
                    </a:xfrm>
                    <a:prstGeom prst="rect">
                      <a:avLst/>
                    </a:prstGeom>
                    <a:noFill/>
                    <a:ln>
                      <a:noFill/>
                    </a:ln>
                  </pic:spPr>
                </pic:pic>
              </a:graphicData>
            </a:graphic>
          </wp:inline>
        </w:drawing>
      </w:r>
    </w:p>
    <w:p w14:paraId="70B8982A" w14:textId="77777777" w:rsidR="006908CF" w:rsidRDefault="006908CF" w:rsidP="007B4B63">
      <w:pPr>
        <w:jc w:val="center"/>
        <w:rPr>
          <w:rFonts w:asciiTheme="majorBidi" w:hAnsiTheme="majorBidi" w:cstheme="majorBidi"/>
          <w:b/>
          <w:sz w:val="40"/>
          <w:szCs w:val="40"/>
        </w:rPr>
      </w:pPr>
    </w:p>
    <w:p w14:paraId="7C07D251" w14:textId="7B81432E" w:rsidR="001B18FE" w:rsidRDefault="006908CF" w:rsidP="006908CF">
      <w:pPr>
        <w:rPr>
          <w:rFonts w:asciiTheme="majorBidi" w:hAnsiTheme="majorBidi" w:cstheme="majorBidi"/>
          <w:b/>
          <w:sz w:val="40"/>
          <w:szCs w:val="40"/>
        </w:rPr>
      </w:pPr>
      <w:r>
        <w:rPr>
          <w:rFonts w:asciiTheme="majorBidi" w:hAnsiTheme="majorBidi" w:cstheme="majorBidi"/>
          <w:b/>
          <w:sz w:val="40"/>
          <w:szCs w:val="40"/>
        </w:rPr>
        <w:t xml:space="preserve">                            </w:t>
      </w:r>
      <w:r w:rsidR="001B18FE" w:rsidRPr="007B4B63">
        <w:rPr>
          <w:rFonts w:asciiTheme="majorBidi" w:hAnsiTheme="majorBidi" w:cstheme="majorBidi"/>
          <w:b/>
          <w:sz w:val="40"/>
          <w:szCs w:val="40"/>
        </w:rPr>
        <w:t>Project Management Plan</w:t>
      </w:r>
    </w:p>
    <w:p w14:paraId="48BD9730" w14:textId="77777777" w:rsidR="006908CF" w:rsidRDefault="006908CF" w:rsidP="006908CF">
      <w:pPr>
        <w:rPr>
          <w:rFonts w:asciiTheme="majorBidi" w:hAnsiTheme="majorBidi" w:cstheme="majorBidi"/>
          <w:b/>
          <w:sz w:val="40"/>
          <w:szCs w:val="40"/>
        </w:rPr>
      </w:pPr>
    </w:p>
    <w:p w14:paraId="2783788C" w14:textId="65745BA0" w:rsidR="006908CF" w:rsidRDefault="00B7024C" w:rsidP="006908CF">
      <w:pPr>
        <w:rPr>
          <w:rFonts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name:</w:t>
      </w:r>
      <w:r>
        <w:rPr>
          <w:rFonts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Managing projects in the organization</w:t>
      </w:r>
    </w:p>
    <w:p w14:paraId="26593774" w14:textId="3BF3A406" w:rsidR="00B7024C" w:rsidRDefault="00B7024C" w:rsidP="006908CF">
      <w:pPr>
        <w:rPr>
          <w:rFonts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024C">
        <w:rPr>
          <w:rFonts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w:t>
      </w:r>
      <w:r>
        <w:rPr>
          <w:rFonts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Code: </w:t>
      </w:r>
      <w:r>
        <w:rPr>
          <w:rFonts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BMSW 5104</w:t>
      </w:r>
    </w:p>
    <w:p w14:paraId="3B1E2E9C" w14:textId="3F680A33" w:rsidR="00B7024C" w:rsidRDefault="00B7024C" w:rsidP="006908CF">
      <w:pPr>
        <w:rPr>
          <w:rFonts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Name: </w:t>
      </w:r>
      <w:r>
        <w:rPr>
          <w:rFonts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Nedyalko Radev</w:t>
      </w:r>
    </w:p>
    <w:p w14:paraId="0A9784B8" w14:textId="6A758331" w:rsidR="00B7024C" w:rsidRDefault="00B7024C" w:rsidP="006908CF">
      <w:pPr>
        <w:rPr>
          <w:rFonts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ID: </w:t>
      </w:r>
      <w:r>
        <w:rPr>
          <w:rFonts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2128093</w:t>
      </w:r>
    </w:p>
    <w:p w14:paraId="0742FBAA" w14:textId="5D11CE22" w:rsidR="00B7024C" w:rsidRDefault="00B7024C" w:rsidP="006908CF">
      <w:pPr>
        <w:rPr>
          <w:rFonts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Name: </w:t>
      </w:r>
      <w:r w:rsidRPr="00B7024C">
        <w:rPr>
          <w:rFonts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Aderemi Ojebode</w:t>
      </w:r>
    </w:p>
    <w:p w14:paraId="5DC9B1E0" w14:textId="77777777" w:rsidR="00FF29D0" w:rsidRDefault="00FF29D0" w:rsidP="006908CF">
      <w:pPr>
        <w:rPr>
          <w:rFonts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8614D36" w14:textId="77777777" w:rsidR="00FF29D0" w:rsidRDefault="00FF29D0" w:rsidP="006908CF">
      <w:pPr>
        <w:rPr>
          <w:rFonts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3C541B" w14:textId="77777777" w:rsidR="00FF29D0" w:rsidRPr="00B7024C" w:rsidRDefault="00FF29D0" w:rsidP="006908CF">
      <w:pPr>
        <w:rPr>
          <w:rFonts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FE7D6D" w14:textId="77777777" w:rsidR="00B7024C" w:rsidRPr="00B7024C" w:rsidRDefault="00B7024C" w:rsidP="006908CF">
      <w:pPr>
        <w:rPr>
          <w:rFonts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723E11" w14:textId="7F26E0B6" w:rsidR="00BA357B" w:rsidRPr="006908CF" w:rsidRDefault="00BA357B" w:rsidP="006908CF">
      <w:pPr>
        <w:jc w:val="center"/>
        <w:rPr>
          <w:rFonts w:asciiTheme="majorBidi" w:hAnsiTheme="majorBidi" w:cstheme="majorBidi"/>
          <w:b/>
          <w:sz w:val="40"/>
          <w:szCs w:val="40"/>
        </w:rPr>
      </w:pPr>
    </w:p>
    <w:p w14:paraId="05E03D99" w14:textId="37AA12F1" w:rsidR="001A6665" w:rsidRDefault="001A6665" w:rsidP="00BA357B"/>
    <w:p w14:paraId="63901DD8" w14:textId="0F1DD3BC" w:rsidR="001A6665" w:rsidRDefault="001A6665">
      <w:pPr>
        <w:spacing w:line="259" w:lineRule="auto"/>
        <w:jc w:val="left"/>
      </w:pPr>
    </w:p>
    <w:sdt>
      <w:sdtPr>
        <w:rPr>
          <w:rFonts w:ascii="Times New Roman" w:eastAsiaTheme="minorHAnsi" w:hAnsi="Times New Roman" w:cstheme="minorBidi"/>
          <w:color w:val="auto"/>
          <w:sz w:val="24"/>
          <w:szCs w:val="22"/>
          <w:lang w:val="en-GB"/>
          <w14:ligatures w14:val="standardContextual"/>
        </w:rPr>
        <w:id w:val="1231343380"/>
        <w:docPartObj>
          <w:docPartGallery w:val="Table of Contents"/>
          <w:docPartUnique/>
        </w:docPartObj>
      </w:sdtPr>
      <w:sdtEndPr>
        <w:rPr>
          <w:rFonts w:ascii="Arial" w:hAnsi="Arial"/>
          <w:b/>
          <w:bCs/>
          <w:noProof/>
          <w:sz w:val="22"/>
        </w:rPr>
      </w:sdtEndPr>
      <w:sdtContent>
        <w:p w14:paraId="737ED93E" w14:textId="0B21A48C" w:rsidR="004D0F60" w:rsidRPr="004D0F60" w:rsidRDefault="004D0F60" w:rsidP="004D0F60">
          <w:pPr>
            <w:pStyle w:val="TOCHeading"/>
            <w:jc w:val="center"/>
            <w:rPr>
              <w:rFonts w:ascii="Times New Roman" w:hAnsi="Times New Roman" w:cs="Times New Roman"/>
              <w:b/>
              <w:bCs/>
            </w:rPr>
          </w:pPr>
          <w:r w:rsidRPr="00280D7A">
            <w:rPr>
              <w:rFonts w:ascii="Times New Roman" w:hAnsi="Times New Roman" w:cs="Times New Roman"/>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w:t>
          </w:r>
          <w:r w:rsidRPr="004D0F60">
            <w:rPr>
              <w:rFonts w:ascii="Times New Roman" w:hAnsi="Times New Roman" w:cs="Times New Roman"/>
              <w:b/>
              <w:bCs/>
            </w:rPr>
            <w:t xml:space="preserve"> </w:t>
          </w:r>
          <w:r w:rsidRPr="00280D7A">
            <w:rPr>
              <w:rFonts w:ascii="Times New Roman" w:hAnsi="Times New Roman" w:cs="Times New Roman"/>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w:t>
          </w:r>
          <w:r w:rsidRPr="004D0F60">
            <w:rPr>
              <w:rFonts w:ascii="Times New Roman" w:hAnsi="Times New Roman" w:cs="Times New Roman"/>
              <w:b/>
              <w:bCs/>
            </w:rPr>
            <w:t xml:space="preserve"> </w:t>
          </w:r>
          <w:r w:rsidRPr="00280D7A">
            <w:rPr>
              <w:rFonts w:ascii="Times New Roman" w:hAnsi="Times New Roman" w:cs="Times New Roman"/>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Contents</w:t>
          </w:r>
        </w:p>
        <w:p w14:paraId="55C3E0D6" w14:textId="304935CD" w:rsidR="00BF56DF" w:rsidRDefault="004D0F60">
          <w:pPr>
            <w:pStyle w:val="TOC1"/>
            <w:tabs>
              <w:tab w:val="right" w:leader="dot" w:pos="9350"/>
            </w:tabs>
            <w:rPr>
              <w:rFonts w:asciiTheme="minorHAnsi" w:eastAsiaTheme="minorEastAsia" w:hAnsiTheme="minorHAnsi"/>
              <w:noProof/>
              <w:kern w:val="2"/>
              <w:lang w:eastAsia="en-GB"/>
            </w:rPr>
          </w:pPr>
          <w:r>
            <w:fldChar w:fldCharType="begin"/>
          </w:r>
          <w:r>
            <w:instrText xml:space="preserve"> TOC \o "1-3" \h \z \u </w:instrText>
          </w:r>
          <w:r>
            <w:fldChar w:fldCharType="separate"/>
          </w:r>
          <w:hyperlink w:anchor="_Toc160275394" w:history="1">
            <w:r w:rsidR="00BF56DF" w:rsidRPr="005346C3">
              <w:rPr>
                <w:rStyle w:val="Hyperlink"/>
                <w:noProof/>
              </w:rPr>
              <w:t>1. Introduction</w:t>
            </w:r>
            <w:r w:rsidR="00BF56DF">
              <w:rPr>
                <w:noProof/>
                <w:webHidden/>
              </w:rPr>
              <w:tab/>
            </w:r>
            <w:r w:rsidR="00BF56DF">
              <w:rPr>
                <w:noProof/>
                <w:webHidden/>
              </w:rPr>
              <w:fldChar w:fldCharType="begin"/>
            </w:r>
            <w:r w:rsidR="00BF56DF">
              <w:rPr>
                <w:noProof/>
                <w:webHidden/>
              </w:rPr>
              <w:instrText xml:space="preserve"> PAGEREF _Toc160275394 \h </w:instrText>
            </w:r>
            <w:r w:rsidR="00BF56DF">
              <w:rPr>
                <w:noProof/>
                <w:webHidden/>
              </w:rPr>
            </w:r>
            <w:r w:rsidR="00BF56DF">
              <w:rPr>
                <w:noProof/>
                <w:webHidden/>
              </w:rPr>
              <w:fldChar w:fldCharType="separate"/>
            </w:r>
            <w:r w:rsidR="00FF29D0">
              <w:rPr>
                <w:noProof/>
                <w:webHidden/>
              </w:rPr>
              <w:t>3</w:t>
            </w:r>
            <w:r w:rsidR="00BF56DF">
              <w:rPr>
                <w:noProof/>
                <w:webHidden/>
              </w:rPr>
              <w:fldChar w:fldCharType="end"/>
            </w:r>
          </w:hyperlink>
        </w:p>
        <w:p w14:paraId="5695588B" w14:textId="0C8E8228" w:rsidR="00BF56DF" w:rsidRDefault="00000000">
          <w:pPr>
            <w:pStyle w:val="TOC1"/>
            <w:tabs>
              <w:tab w:val="right" w:leader="dot" w:pos="9350"/>
            </w:tabs>
            <w:rPr>
              <w:rFonts w:asciiTheme="minorHAnsi" w:eastAsiaTheme="minorEastAsia" w:hAnsiTheme="minorHAnsi"/>
              <w:noProof/>
              <w:kern w:val="2"/>
              <w:lang w:eastAsia="en-GB"/>
            </w:rPr>
          </w:pPr>
          <w:hyperlink w:anchor="_Toc160275395" w:history="1">
            <w:r w:rsidR="00BF56DF" w:rsidRPr="005346C3">
              <w:rPr>
                <w:rStyle w:val="Hyperlink"/>
                <w:noProof/>
              </w:rPr>
              <w:t>2. Project Description</w:t>
            </w:r>
            <w:r w:rsidR="00BF56DF">
              <w:rPr>
                <w:noProof/>
                <w:webHidden/>
              </w:rPr>
              <w:tab/>
            </w:r>
            <w:r w:rsidR="00BF56DF">
              <w:rPr>
                <w:noProof/>
                <w:webHidden/>
              </w:rPr>
              <w:fldChar w:fldCharType="begin"/>
            </w:r>
            <w:r w:rsidR="00BF56DF">
              <w:rPr>
                <w:noProof/>
                <w:webHidden/>
              </w:rPr>
              <w:instrText xml:space="preserve"> PAGEREF _Toc160275395 \h </w:instrText>
            </w:r>
            <w:r w:rsidR="00BF56DF">
              <w:rPr>
                <w:noProof/>
                <w:webHidden/>
              </w:rPr>
            </w:r>
            <w:r w:rsidR="00BF56DF">
              <w:rPr>
                <w:noProof/>
                <w:webHidden/>
              </w:rPr>
              <w:fldChar w:fldCharType="separate"/>
            </w:r>
            <w:r w:rsidR="00FF29D0">
              <w:rPr>
                <w:noProof/>
                <w:webHidden/>
              </w:rPr>
              <w:t>4</w:t>
            </w:r>
            <w:r w:rsidR="00BF56DF">
              <w:rPr>
                <w:noProof/>
                <w:webHidden/>
              </w:rPr>
              <w:fldChar w:fldCharType="end"/>
            </w:r>
          </w:hyperlink>
        </w:p>
        <w:p w14:paraId="3A72AE6E" w14:textId="0912A60A" w:rsidR="00BF56DF" w:rsidRDefault="00000000">
          <w:pPr>
            <w:pStyle w:val="TOC1"/>
            <w:tabs>
              <w:tab w:val="right" w:leader="dot" w:pos="9350"/>
            </w:tabs>
            <w:rPr>
              <w:rFonts w:asciiTheme="minorHAnsi" w:eastAsiaTheme="minorEastAsia" w:hAnsiTheme="minorHAnsi"/>
              <w:noProof/>
              <w:kern w:val="2"/>
              <w:lang w:eastAsia="en-GB"/>
            </w:rPr>
          </w:pPr>
          <w:hyperlink w:anchor="_Toc160275396" w:history="1">
            <w:r w:rsidR="00BF56DF" w:rsidRPr="005346C3">
              <w:rPr>
                <w:rStyle w:val="Hyperlink"/>
                <w:noProof/>
              </w:rPr>
              <w:t>3. Project Scope</w:t>
            </w:r>
            <w:r w:rsidR="00BF56DF">
              <w:rPr>
                <w:noProof/>
                <w:webHidden/>
              </w:rPr>
              <w:tab/>
            </w:r>
            <w:r w:rsidR="00BF56DF">
              <w:rPr>
                <w:noProof/>
                <w:webHidden/>
              </w:rPr>
              <w:fldChar w:fldCharType="begin"/>
            </w:r>
            <w:r w:rsidR="00BF56DF">
              <w:rPr>
                <w:noProof/>
                <w:webHidden/>
              </w:rPr>
              <w:instrText xml:space="preserve"> PAGEREF _Toc160275396 \h </w:instrText>
            </w:r>
            <w:r w:rsidR="00BF56DF">
              <w:rPr>
                <w:noProof/>
                <w:webHidden/>
              </w:rPr>
            </w:r>
            <w:r w:rsidR="00BF56DF">
              <w:rPr>
                <w:noProof/>
                <w:webHidden/>
              </w:rPr>
              <w:fldChar w:fldCharType="separate"/>
            </w:r>
            <w:r w:rsidR="00FF29D0">
              <w:rPr>
                <w:noProof/>
                <w:webHidden/>
              </w:rPr>
              <w:t>4</w:t>
            </w:r>
            <w:r w:rsidR="00BF56DF">
              <w:rPr>
                <w:noProof/>
                <w:webHidden/>
              </w:rPr>
              <w:fldChar w:fldCharType="end"/>
            </w:r>
          </w:hyperlink>
        </w:p>
        <w:p w14:paraId="5C9A74F2" w14:textId="51101D1C" w:rsidR="00BF56DF" w:rsidRDefault="00000000">
          <w:pPr>
            <w:pStyle w:val="TOC1"/>
            <w:tabs>
              <w:tab w:val="right" w:leader="dot" w:pos="9350"/>
            </w:tabs>
            <w:rPr>
              <w:rFonts w:asciiTheme="minorHAnsi" w:eastAsiaTheme="minorEastAsia" w:hAnsiTheme="minorHAnsi"/>
              <w:noProof/>
              <w:kern w:val="2"/>
              <w:lang w:eastAsia="en-GB"/>
            </w:rPr>
          </w:pPr>
          <w:hyperlink w:anchor="_Toc160275397" w:history="1">
            <w:r w:rsidR="00BF56DF" w:rsidRPr="005346C3">
              <w:rPr>
                <w:rStyle w:val="Hyperlink"/>
                <w:noProof/>
              </w:rPr>
              <w:t>4. Work Breakdown Structure</w:t>
            </w:r>
            <w:r w:rsidR="00BF56DF">
              <w:rPr>
                <w:noProof/>
                <w:webHidden/>
              </w:rPr>
              <w:tab/>
            </w:r>
            <w:r w:rsidR="00BF56DF">
              <w:rPr>
                <w:noProof/>
                <w:webHidden/>
              </w:rPr>
              <w:fldChar w:fldCharType="begin"/>
            </w:r>
            <w:r w:rsidR="00BF56DF">
              <w:rPr>
                <w:noProof/>
                <w:webHidden/>
              </w:rPr>
              <w:instrText xml:space="preserve"> PAGEREF _Toc160275397 \h </w:instrText>
            </w:r>
            <w:r w:rsidR="00BF56DF">
              <w:rPr>
                <w:noProof/>
                <w:webHidden/>
              </w:rPr>
            </w:r>
            <w:r w:rsidR="00BF56DF">
              <w:rPr>
                <w:noProof/>
                <w:webHidden/>
              </w:rPr>
              <w:fldChar w:fldCharType="separate"/>
            </w:r>
            <w:r w:rsidR="00FF29D0">
              <w:rPr>
                <w:noProof/>
                <w:webHidden/>
              </w:rPr>
              <w:t>5</w:t>
            </w:r>
            <w:r w:rsidR="00BF56DF">
              <w:rPr>
                <w:noProof/>
                <w:webHidden/>
              </w:rPr>
              <w:fldChar w:fldCharType="end"/>
            </w:r>
          </w:hyperlink>
        </w:p>
        <w:p w14:paraId="2C855097" w14:textId="714A2309" w:rsidR="00BF56DF" w:rsidRDefault="00000000">
          <w:pPr>
            <w:pStyle w:val="TOC1"/>
            <w:tabs>
              <w:tab w:val="right" w:leader="dot" w:pos="9350"/>
            </w:tabs>
            <w:rPr>
              <w:rFonts w:asciiTheme="minorHAnsi" w:eastAsiaTheme="minorEastAsia" w:hAnsiTheme="minorHAnsi"/>
              <w:noProof/>
              <w:kern w:val="2"/>
              <w:lang w:eastAsia="en-GB"/>
            </w:rPr>
          </w:pPr>
          <w:hyperlink w:anchor="_Toc160275398" w:history="1">
            <w:r w:rsidR="00BF56DF" w:rsidRPr="005346C3">
              <w:rPr>
                <w:rStyle w:val="Hyperlink"/>
                <w:noProof/>
              </w:rPr>
              <w:t>5. Quad Chart</w:t>
            </w:r>
            <w:r w:rsidR="00BF56DF">
              <w:rPr>
                <w:noProof/>
                <w:webHidden/>
              </w:rPr>
              <w:tab/>
            </w:r>
            <w:r w:rsidR="00BF56DF">
              <w:rPr>
                <w:noProof/>
                <w:webHidden/>
              </w:rPr>
              <w:fldChar w:fldCharType="begin"/>
            </w:r>
            <w:r w:rsidR="00BF56DF">
              <w:rPr>
                <w:noProof/>
                <w:webHidden/>
              </w:rPr>
              <w:instrText xml:space="preserve"> PAGEREF _Toc160275398 \h </w:instrText>
            </w:r>
            <w:r w:rsidR="00BF56DF">
              <w:rPr>
                <w:noProof/>
                <w:webHidden/>
              </w:rPr>
            </w:r>
            <w:r w:rsidR="00BF56DF">
              <w:rPr>
                <w:noProof/>
                <w:webHidden/>
              </w:rPr>
              <w:fldChar w:fldCharType="separate"/>
            </w:r>
            <w:r w:rsidR="00FF29D0">
              <w:rPr>
                <w:noProof/>
                <w:webHidden/>
              </w:rPr>
              <w:t>6</w:t>
            </w:r>
            <w:r w:rsidR="00BF56DF">
              <w:rPr>
                <w:noProof/>
                <w:webHidden/>
              </w:rPr>
              <w:fldChar w:fldCharType="end"/>
            </w:r>
          </w:hyperlink>
        </w:p>
        <w:p w14:paraId="1171812F" w14:textId="3C9DFAEA" w:rsidR="00BF56DF" w:rsidRDefault="00000000">
          <w:pPr>
            <w:pStyle w:val="TOC1"/>
            <w:tabs>
              <w:tab w:val="right" w:leader="dot" w:pos="9350"/>
            </w:tabs>
            <w:rPr>
              <w:rFonts w:asciiTheme="minorHAnsi" w:eastAsiaTheme="minorEastAsia" w:hAnsiTheme="minorHAnsi"/>
              <w:noProof/>
              <w:kern w:val="2"/>
              <w:lang w:eastAsia="en-GB"/>
            </w:rPr>
          </w:pPr>
          <w:hyperlink w:anchor="_Toc160275399" w:history="1">
            <w:r w:rsidR="00BF56DF" w:rsidRPr="005346C3">
              <w:rPr>
                <w:rStyle w:val="Hyperlink"/>
                <w:noProof/>
              </w:rPr>
              <w:t>6. Gantt Chart</w:t>
            </w:r>
            <w:r w:rsidR="00BF56DF">
              <w:rPr>
                <w:noProof/>
                <w:webHidden/>
              </w:rPr>
              <w:tab/>
            </w:r>
            <w:r w:rsidR="00BF56DF">
              <w:rPr>
                <w:noProof/>
                <w:webHidden/>
              </w:rPr>
              <w:fldChar w:fldCharType="begin"/>
            </w:r>
            <w:r w:rsidR="00BF56DF">
              <w:rPr>
                <w:noProof/>
                <w:webHidden/>
              </w:rPr>
              <w:instrText xml:space="preserve"> PAGEREF _Toc160275399 \h </w:instrText>
            </w:r>
            <w:r w:rsidR="00BF56DF">
              <w:rPr>
                <w:noProof/>
                <w:webHidden/>
              </w:rPr>
            </w:r>
            <w:r w:rsidR="00BF56DF">
              <w:rPr>
                <w:noProof/>
                <w:webHidden/>
              </w:rPr>
              <w:fldChar w:fldCharType="separate"/>
            </w:r>
            <w:r w:rsidR="00FF29D0">
              <w:rPr>
                <w:noProof/>
                <w:webHidden/>
              </w:rPr>
              <w:t>7</w:t>
            </w:r>
            <w:r w:rsidR="00BF56DF">
              <w:rPr>
                <w:noProof/>
                <w:webHidden/>
              </w:rPr>
              <w:fldChar w:fldCharType="end"/>
            </w:r>
          </w:hyperlink>
        </w:p>
        <w:p w14:paraId="4A7590C3" w14:textId="5FA4F4A1" w:rsidR="00BF56DF" w:rsidRDefault="00000000">
          <w:pPr>
            <w:pStyle w:val="TOC1"/>
            <w:tabs>
              <w:tab w:val="right" w:leader="dot" w:pos="9350"/>
            </w:tabs>
            <w:rPr>
              <w:rFonts w:asciiTheme="minorHAnsi" w:eastAsiaTheme="minorEastAsia" w:hAnsiTheme="minorHAnsi"/>
              <w:noProof/>
              <w:kern w:val="2"/>
              <w:lang w:eastAsia="en-GB"/>
            </w:rPr>
          </w:pPr>
          <w:hyperlink w:anchor="_Toc160275400" w:history="1">
            <w:r w:rsidR="00BF56DF" w:rsidRPr="005346C3">
              <w:rPr>
                <w:rStyle w:val="Hyperlink"/>
                <w:noProof/>
              </w:rPr>
              <w:t>7. Stakeholders' Involvement</w:t>
            </w:r>
            <w:r w:rsidR="00BF56DF">
              <w:rPr>
                <w:noProof/>
                <w:webHidden/>
              </w:rPr>
              <w:tab/>
            </w:r>
            <w:r w:rsidR="00BF56DF">
              <w:rPr>
                <w:noProof/>
                <w:webHidden/>
              </w:rPr>
              <w:fldChar w:fldCharType="begin"/>
            </w:r>
            <w:r w:rsidR="00BF56DF">
              <w:rPr>
                <w:noProof/>
                <w:webHidden/>
              </w:rPr>
              <w:instrText xml:space="preserve"> PAGEREF _Toc160275400 \h </w:instrText>
            </w:r>
            <w:r w:rsidR="00BF56DF">
              <w:rPr>
                <w:noProof/>
                <w:webHidden/>
              </w:rPr>
            </w:r>
            <w:r w:rsidR="00BF56DF">
              <w:rPr>
                <w:noProof/>
                <w:webHidden/>
              </w:rPr>
              <w:fldChar w:fldCharType="separate"/>
            </w:r>
            <w:r w:rsidR="00FF29D0">
              <w:rPr>
                <w:noProof/>
                <w:webHidden/>
              </w:rPr>
              <w:t>8</w:t>
            </w:r>
            <w:r w:rsidR="00BF56DF">
              <w:rPr>
                <w:noProof/>
                <w:webHidden/>
              </w:rPr>
              <w:fldChar w:fldCharType="end"/>
            </w:r>
          </w:hyperlink>
        </w:p>
        <w:p w14:paraId="1B3F5485" w14:textId="6289F8F9" w:rsidR="00BF56DF" w:rsidRDefault="00000000">
          <w:pPr>
            <w:pStyle w:val="TOC1"/>
            <w:tabs>
              <w:tab w:val="right" w:leader="dot" w:pos="9350"/>
            </w:tabs>
            <w:rPr>
              <w:rFonts w:asciiTheme="minorHAnsi" w:eastAsiaTheme="minorEastAsia" w:hAnsiTheme="minorHAnsi"/>
              <w:noProof/>
              <w:kern w:val="2"/>
              <w:lang w:eastAsia="en-GB"/>
            </w:rPr>
          </w:pPr>
          <w:hyperlink w:anchor="_Toc160275401" w:history="1">
            <w:r w:rsidR="00BF56DF" w:rsidRPr="005346C3">
              <w:rPr>
                <w:rStyle w:val="Hyperlink"/>
                <w:noProof/>
              </w:rPr>
              <w:t>8. Allocation of Resources</w:t>
            </w:r>
            <w:r w:rsidR="00BF56DF">
              <w:rPr>
                <w:noProof/>
                <w:webHidden/>
              </w:rPr>
              <w:tab/>
            </w:r>
            <w:r w:rsidR="00BF56DF">
              <w:rPr>
                <w:noProof/>
                <w:webHidden/>
              </w:rPr>
              <w:fldChar w:fldCharType="begin"/>
            </w:r>
            <w:r w:rsidR="00BF56DF">
              <w:rPr>
                <w:noProof/>
                <w:webHidden/>
              </w:rPr>
              <w:instrText xml:space="preserve"> PAGEREF _Toc160275401 \h </w:instrText>
            </w:r>
            <w:r w:rsidR="00BF56DF">
              <w:rPr>
                <w:noProof/>
                <w:webHidden/>
              </w:rPr>
            </w:r>
            <w:r w:rsidR="00BF56DF">
              <w:rPr>
                <w:noProof/>
                <w:webHidden/>
              </w:rPr>
              <w:fldChar w:fldCharType="separate"/>
            </w:r>
            <w:r w:rsidR="00FF29D0">
              <w:rPr>
                <w:noProof/>
                <w:webHidden/>
              </w:rPr>
              <w:t>9</w:t>
            </w:r>
            <w:r w:rsidR="00BF56DF">
              <w:rPr>
                <w:noProof/>
                <w:webHidden/>
              </w:rPr>
              <w:fldChar w:fldCharType="end"/>
            </w:r>
          </w:hyperlink>
        </w:p>
        <w:p w14:paraId="679A3753" w14:textId="771016EA" w:rsidR="00BF56DF" w:rsidRDefault="00000000">
          <w:pPr>
            <w:pStyle w:val="TOC1"/>
            <w:tabs>
              <w:tab w:val="right" w:leader="dot" w:pos="9350"/>
            </w:tabs>
            <w:rPr>
              <w:rFonts w:asciiTheme="minorHAnsi" w:eastAsiaTheme="minorEastAsia" w:hAnsiTheme="minorHAnsi"/>
              <w:noProof/>
              <w:kern w:val="2"/>
              <w:lang w:eastAsia="en-GB"/>
            </w:rPr>
          </w:pPr>
          <w:hyperlink w:anchor="_Toc160275402" w:history="1">
            <w:r w:rsidR="00BF56DF" w:rsidRPr="005346C3">
              <w:rPr>
                <w:rStyle w:val="Hyperlink"/>
                <w:noProof/>
              </w:rPr>
              <w:t>9. Risk Analysis</w:t>
            </w:r>
            <w:r w:rsidR="00BF56DF">
              <w:rPr>
                <w:noProof/>
                <w:webHidden/>
              </w:rPr>
              <w:tab/>
            </w:r>
            <w:r w:rsidR="00BF56DF">
              <w:rPr>
                <w:noProof/>
                <w:webHidden/>
              </w:rPr>
              <w:fldChar w:fldCharType="begin"/>
            </w:r>
            <w:r w:rsidR="00BF56DF">
              <w:rPr>
                <w:noProof/>
                <w:webHidden/>
              </w:rPr>
              <w:instrText xml:space="preserve"> PAGEREF _Toc160275402 \h </w:instrText>
            </w:r>
            <w:r w:rsidR="00BF56DF">
              <w:rPr>
                <w:noProof/>
                <w:webHidden/>
              </w:rPr>
            </w:r>
            <w:r w:rsidR="00BF56DF">
              <w:rPr>
                <w:noProof/>
                <w:webHidden/>
              </w:rPr>
              <w:fldChar w:fldCharType="separate"/>
            </w:r>
            <w:r w:rsidR="00FF29D0">
              <w:rPr>
                <w:noProof/>
                <w:webHidden/>
              </w:rPr>
              <w:t>10</w:t>
            </w:r>
            <w:r w:rsidR="00BF56DF">
              <w:rPr>
                <w:noProof/>
                <w:webHidden/>
              </w:rPr>
              <w:fldChar w:fldCharType="end"/>
            </w:r>
          </w:hyperlink>
        </w:p>
        <w:p w14:paraId="22495028" w14:textId="04BD1E92" w:rsidR="00BF56DF" w:rsidRDefault="00000000">
          <w:pPr>
            <w:pStyle w:val="TOC1"/>
            <w:tabs>
              <w:tab w:val="right" w:leader="dot" w:pos="9350"/>
            </w:tabs>
            <w:rPr>
              <w:rFonts w:asciiTheme="minorHAnsi" w:eastAsiaTheme="minorEastAsia" w:hAnsiTheme="minorHAnsi"/>
              <w:noProof/>
              <w:kern w:val="2"/>
              <w:lang w:eastAsia="en-GB"/>
            </w:rPr>
          </w:pPr>
          <w:hyperlink w:anchor="_Toc160275403" w:history="1">
            <w:r w:rsidR="00BF56DF" w:rsidRPr="005346C3">
              <w:rPr>
                <w:rStyle w:val="Hyperlink"/>
                <w:noProof/>
              </w:rPr>
              <w:t>10. Conclusion</w:t>
            </w:r>
            <w:r w:rsidR="00BF56DF">
              <w:rPr>
                <w:noProof/>
                <w:webHidden/>
              </w:rPr>
              <w:tab/>
            </w:r>
            <w:r w:rsidR="00BF56DF">
              <w:rPr>
                <w:noProof/>
                <w:webHidden/>
              </w:rPr>
              <w:fldChar w:fldCharType="begin"/>
            </w:r>
            <w:r w:rsidR="00BF56DF">
              <w:rPr>
                <w:noProof/>
                <w:webHidden/>
              </w:rPr>
              <w:instrText xml:space="preserve"> PAGEREF _Toc160275403 \h </w:instrText>
            </w:r>
            <w:r w:rsidR="00BF56DF">
              <w:rPr>
                <w:noProof/>
                <w:webHidden/>
              </w:rPr>
            </w:r>
            <w:r w:rsidR="00BF56DF">
              <w:rPr>
                <w:noProof/>
                <w:webHidden/>
              </w:rPr>
              <w:fldChar w:fldCharType="separate"/>
            </w:r>
            <w:r w:rsidR="00FF29D0">
              <w:rPr>
                <w:noProof/>
                <w:webHidden/>
              </w:rPr>
              <w:t>13</w:t>
            </w:r>
            <w:r w:rsidR="00BF56DF">
              <w:rPr>
                <w:noProof/>
                <w:webHidden/>
              </w:rPr>
              <w:fldChar w:fldCharType="end"/>
            </w:r>
          </w:hyperlink>
        </w:p>
        <w:p w14:paraId="7194E2AC" w14:textId="66CA6B25" w:rsidR="00BF56DF" w:rsidRDefault="00000000">
          <w:pPr>
            <w:pStyle w:val="TOC1"/>
            <w:tabs>
              <w:tab w:val="right" w:leader="dot" w:pos="9350"/>
            </w:tabs>
            <w:rPr>
              <w:rFonts w:asciiTheme="minorHAnsi" w:eastAsiaTheme="minorEastAsia" w:hAnsiTheme="minorHAnsi"/>
              <w:noProof/>
              <w:kern w:val="2"/>
              <w:lang w:eastAsia="en-GB"/>
            </w:rPr>
          </w:pPr>
          <w:hyperlink w:anchor="_Toc160275404" w:history="1">
            <w:r w:rsidR="00BF56DF" w:rsidRPr="005346C3">
              <w:rPr>
                <w:rStyle w:val="Hyperlink"/>
                <w:noProof/>
              </w:rPr>
              <w:t>References</w:t>
            </w:r>
            <w:r w:rsidR="00BF56DF">
              <w:rPr>
                <w:noProof/>
                <w:webHidden/>
              </w:rPr>
              <w:tab/>
            </w:r>
            <w:r w:rsidR="00BF56DF">
              <w:rPr>
                <w:noProof/>
                <w:webHidden/>
              </w:rPr>
              <w:fldChar w:fldCharType="begin"/>
            </w:r>
            <w:r w:rsidR="00BF56DF">
              <w:rPr>
                <w:noProof/>
                <w:webHidden/>
              </w:rPr>
              <w:instrText xml:space="preserve"> PAGEREF _Toc160275404 \h </w:instrText>
            </w:r>
            <w:r w:rsidR="00BF56DF">
              <w:rPr>
                <w:noProof/>
                <w:webHidden/>
              </w:rPr>
            </w:r>
            <w:r w:rsidR="00BF56DF">
              <w:rPr>
                <w:noProof/>
                <w:webHidden/>
              </w:rPr>
              <w:fldChar w:fldCharType="separate"/>
            </w:r>
            <w:r w:rsidR="00FF29D0">
              <w:rPr>
                <w:noProof/>
                <w:webHidden/>
              </w:rPr>
              <w:t>14</w:t>
            </w:r>
            <w:r w:rsidR="00BF56DF">
              <w:rPr>
                <w:noProof/>
                <w:webHidden/>
              </w:rPr>
              <w:fldChar w:fldCharType="end"/>
            </w:r>
          </w:hyperlink>
        </w:p>
        <w:p w14:paraId="77C8E002" w14:textId="1F02ACE1" w:rsidR="00BF56DF" w:rsidRDefault="00000000">
          <w:pPr>
            <w:pStyle w:val="TOC1"/>
            <w:tabs>
              <w:tab w:val="right" w:leader="dot" w:pos="9350"/>
            </w:tabs>
            <w:rPr>
              <w:rFonts w:asciiTheme="minorHAnsi" w:eastAsiaTheme="minorEastAsia" w:hAnsiTheme="minorHAnsi"/>
              <w:noProof/>
              <w:kern w:val="2"/>
              <w:lang w:eastAsia="en-GB"/>
            </w:rPr>
          </w:pPr>
          <w:hyperlink w:anchor="_Toc160275405" w:history="1">
            <w:r w:rsidR="00BF56DF" w:rsidRPr="005346C3">
              <w:rPr>
                <w:rStyle w:val="Hyperlink"/>
                <w:noProof/>
              </w:rPr>
              <w:t>Appendix</w:t>
            </w:r>
            <w:r w:rsidR="00BF56DF">
              <w:rPr>
                <w:noProof/>
                <w:webHidden/>
              </w:rPr>
              <w:tab/>
            </w:r>
            <w:r w:rsidR="00BF56DF">
              <w:rPr>
                <w:noProof/>
                <w:webHidden/>
              </w:rPr>
              <w:fldChar w:fldCharType="begin"/>
            </w:r>
            <w:r w:rsidR="00BF56DF">
              <w:rPr>
                <w:noProof/>
                <w:webHidden/>
              </w:rPr>
              <w:instrText xml:space="preserve"> PAGEREF _Toc160275405 \h </w:instrText>
            </w:r>
            <w:r w:rsidR="00BF56DF">
              <w:rPr>
                <w:noProof/>
                <w:webHidden/>
              </w:rPr>
            </w:r>
            <w:r w:rsidR="00BF56DF">
              <w:rPr>
                <w:noProof/>
                <w:webHidden/>
              </w:rPr>
              <w:fldChar w:fldCharType="separate"/>
            </w:r>
            <w:r w:rsidR="00FF29D0">
              <w:rPr>
                <w:noProof/>
                <w:webHidden/>
              </w:rPr>
              <w:t>16</w:t>
            </w:r>
            <w:r w:rsidR="00BF56DF">
              <w:rPr>
                <w:noProof/>
                <w:webHidden/>
              </w:rPr>
              <w:fldChar w:fldCharType="end"/>
            </w:r>
          </w:hyperlink>
        </w:p>
        <w:p w14:paraId="64611D53" w14:textId="7046B2EC" w:rsidR="004D0F60" w:rsidRDefault="004D0F60">
          <w:r>
            <w:rPr>
              <w:b/>
              <w:bCs/>
              <w:noProof/>
            </w:rPr>
            <w:fldChar w:fldCharType="end"/>
          </w:r>
        </w:p>
      </w:sdtContent>
    </w:sdt>
    <w:p w14:paraId="07DBB2D5" w14:textId="77777777" w:rsidR="00443E16" w:rsidRDefault="00443E16" w:rsidP="00443E16"/>
    <w:p w14:paraId="37033E09" w14:textId="490F2532" w:rsidR="0059354A" w:rsidRDefault="0059354A" w:rsidP="0059354A">
      <w:pPr>
        <w:pStyle w:val="TOCHeading"/>
        <w:jc w:val="center"/>
        <w:rPr>
          <w:rFonts w:ascii="Times New Roman" w:hAnsi="Times New Roman" w:cs="Times New Roman"/>
          <w:b/>
          <w:bCs/>
        </w:rPr>
      </w:pPr>
      <w:r w:rsidRPr="00280D7A">
        <w:rPr>
          <w:rFonts w:ascii="Times New Roman" w:hAnsi="Times New Roman" w:cs="Times New Roman"/>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List</w:t>
      </w:r>
      <w:r w:rsidRPr="004D0F60">
        <w:rPr>
          <w:rFonts w:ascii="Times New Roman" w:hAnsi="Times New Roman" w:cs="Times New Roman"/>
          <w:b/>
          <w:bCs/>
        </w:rPr>
        <w:t xml:space="preserve"> </w:t>
      </w:r>
      <w:r w:rsidRPr="00280D7A">
        <w:rPr>
          <w:rFonts w:ascii="Times New Roman" w:hAnsi="Times New Roman" w:cs="Times New Roman"/>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w:t>
      </w:r>
      <w:r w:rsidRPr="004D0F60">
        <w:rPr>
          <w:rFonts w:ascii="Times New Roman" w:hAnsi="Times New Roman" w:cs="Times New Roman"/>
          <w:b/>
          <w:bCs/>
        </w:rPr>
        <w:t xml:space="preserve"> </w:t>
      </w:r>
      <w:r w:rsidRPr="00280D7A">
        <w:rPr>
          <w:rFonts w:ascii="Times New Roman" w:hAnsi="Times New Roman" w:cs="Times New Roman"/>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Figures</w:t>
      </w:r>
      <w:r>
        <w:rPr>
          <w:rFonts w:ascii="Times New Roman" w:hAnsi="Times New Roman" w:cs="Times New Roman"/>
          <w:b/>
          <w:bCs/>
        </w:rPr>
        <w:t xml:space="preserve"> </w:t>
      </w:r>
    </w:p>
    <w:p w14:paraId="4FC081E8" w14:textId="17128A9A" w:rsidR="00BF56DF" w:rsidRDefault="00BF56DF" w:rsidP="00FF29D0">
      <w:pPr>
        <w:rPr>
          <w:rFonts w:asciiTheme="minorHAnsi" w:eastAsiaTheme="minorEastAsia" w:hAnsiTheme="minorHAnsi"/>
          <w:noProof/>
          <w:kern w:val="2"/>
          <w:lang w:eastAsia="en-GB"/>
        </w:rPr>
      </w:pPr>
      <w:r>
        <w:rPr>
          <w:lang w:val="en-US"/>
        </w:rPr>
        <w:fldChar w:fldCharType="begin"/>
      </w:r>
      <w:r>
        <w:rPr>
          <w:lang w:val="en-US"/>
        </w:rPr>
        <w:instrText xml:space="preserve"> TOC \h \z \c "Figure" </w:instrText>
      </w:r>
      <w:r>
        <w:rPr>
          <w:lang w:val="en-US"/>
        </w:rPr>
        <w:fldChar w:fldCharType="separate"/>
      </w:r>
      <w:hyperlink w:anchor="_Toc160275406" w:history="1">
        <w:r w:rsidRPr="009F155B">
          <w:rPr>
            <w:rStyle w:val="Hyperlink"/>
            <w:noProof/>
          </w:rPr>
          <w:t>Figure 1: Work Breakdown Structure</w:t>
        </w:r>
        <w:r w:rsidR="00FF29D0">
          <w:rPr>
            <w:rStyle w:val="Hyperlink"/>
            <w:noProof/>
          </w:rPr>
          <w:t>……………………………………………………………</w:t>
        </w:r>
        <w:r w:rsidR="00FF29D0">
          <w:rPr>
            <w:rStyle w:val="Hyperlink"/>
            <w:noProof/>
          </w:rPr>
          <w:t>.</w:t>
        </w:r>
        <w:r>
          <w:rPr>
            <w:noProof/>
            <w:webHidden/>
          </w:rPr>
          <w:fldChar w:fldCharType="begin"/>
        </w:r>
        <w:r>
          <w:rPr>
            <w:noProof/>
            <w:webHidden/>
          </w:rPr>
          <w:instrText xml:space="preserve"> PAGEREF _Toc160275406 \h </w:instrText>
        </w:r>
        <w:r>
          <w:rPr>
            <w:noProof/>
            <w:webHidden/>
          </w:rPr>
        </w:r>
        <w:r>
          <w:rPr>
            <w:noProof/>
            <w:webHidden/>
          </w:rPr>
          <w:fldChar w:fldCharType="separate"/>
        </w:r>
        <w:r>
          <w:rPr>
            <w:noProof/>
            <w:webHidden/>
          </w:rPr>
          <w:t>6</w:t>
        </w:r>
        <w:r>
          <w:rPr>
            <w:noProof/>
            <w:webHidden/>
          </w:rPr>
          <w:fldChar w:fldCharType="end"/>
        </w:r>
      </w:hyperlink>
    </w:p>
    <w:p w14:paraId="27448756" w14:textId="79EBABF7" w:rsidR="00BF56DF" w:rsidRDefault="00000000">
      <w:pPr>
        <w:pStyle w:val="TableofFigures"/>
        <w:tabs>
          <w:tab w:val="right" w:leader="dot" w:pos="9350"/>
        </w:tabs>
        <w:rPr>
          <w:rFonts w:asciiTheme="minorHAnsi" w:eastAsiaTheme="minorEastAsia" w:hAnsiTheme="minorHAnsi"/>
          <w:noProof/>
          <w:kern w:val="2"/>
          <w:lang w:eastAsia="en-GB"/>
        </w:rPr>
      </w:pPr>
      <w:hyperlink w:anchor="_Toc160275407" w:history="1">
        <w:r w:rsidR="00BF56DF" w:rsidRPr="009F155B">
          <w:rPr>
            <w:rStyle w:val="Hyperlink"/>
            <w:noProof/>
          </w:rPr>
          <w:t>Figure 2: Gantt Chart</w:t>
        </w:r>
        <w:r w:rsidR="00BF56DF">
          <w:rPr>
            <w:noProof/>
            <w:webHidden/>
          </w:rPr>
          <w:tab/>
        </w:r>
        <w:r w:rsidR="00BF56DF">
          <w:rPr>
            <w:noProof/>
            <w:webHidden/>
          </w:rPr>
          <w:fldChar w:fldCharType="begin"/>
        </w:r>
        <w:r w:rsidR="00BF56DF">
          <w:rPr>
            <w:noProof/>
            <w:webHidden/>
          </w:rPr>
          <w:instrText xml:space="preserve"> PAGEREF _Toc160275407 \h </w:instrText>
        </w:r>
        <w:r w:rsidR="00BF56DF">
          <w:rPr>
            <w:noProof/>
            <w:webHidden/>
          </w:rPr>
        </w:r>
        <w:r w:rsidR="00BF56DF">
          <w:rPr>
            <w:noProof/>
            <w:webHidden/>
          </w:rPr>
          <w:fldChar w:fldCharType="separate"/>
        </w:r>
        <w:r w:rsidR="00BF56DF">
          <w:rPr>
            <w:noProof/>
            <w:webHidden/>
          </w:rPr>
          <w:t>8</w:t>
        </w:r>
        <w:r w:rsidR="00BF56DF">
          <w:rPr>
            <w:noProof/>
            <w:webHidden/>
          </w:rPr>
          <w:fldChar w:fldCharType="end"/>
        </w:r>
      </w:hyperlink>
    </w:p>
    <w:p w14:paraId="0B08B0DB" w14:textId="1076626B" w:rsidR="00BF56DF" w:rsidRDefault="00000000">
      <w:pPr>
        <w:pStyle w:val="TableofFigures"/>
        <w:tabs>
          <w:tab w:val="right" w:leader="dot" w:pos="9350"/>
        </w:tabs>
        <w:rPr>
          <w:rFonts w:asciiTheme="minorHAnsi" w:eastAsiaTheme="minorEastAsia" w:hAnsiTheme="minorHAnsi"/>
          <w:noProof/>
          <w:kern w:val="2"/>
          <w:lang w:eastAsia="en-GB"/>
        </w:rPr>
      </w:pPr>
      <w:hyperlink w:anchor="_Toc160275408" w:history="1">
        <w:r w:rsidR="00BF56DF" w:rsidRPr="009F155B">
          <w:rPr>
            <w:rStyle w:val="Hyperlink"/>
            <w:noProof/>
          </w:rPr>
          <w:t>Figure 3: Stakeholder Mapping</w:t>
        </w:r>
        <w:r w:rsidR="00BF56DF">
          <w:rPr>
            <w:noProof/>
            <w:webHidden/>
          </w:rPr>
          <w:tab/>
        </w:r>
        <w:r w:rsidR="00BF56DF">
          <w:rPr>
            <w:noProof/>
            <w:webHidden/>
          </w:rPr>
          <w:fldChar w:fldCharType="begin"/>
        </w:r>
        <w:r w:rsidR="00BF56DF">
          <w:rPr>
            <w:noProof/>
            <w:webHidden/>
          </w:rPr>
          <w:instrText xml:space="preserve"> PAGEREF _Toc160275408 \h </w:instrText>
        </w:r>
        <w:r w:rsidR="00BF56DF">
          <w:rPr>
            <w:noProof/>
            <w:webHidden/>
          </w:rPr>
        </w:r>
        <w:r w:rsidR="00BF56DF">
          <w:rPr>
            <w:noProof/>
            <w:webHidden/>
          </w:rPr>
          <w:fldChar w:fldCharType="separate"/>
        </w:r>
        <w:r w:rsidR="00BF56DF">
          <w:rPr>
            <w:noProof/>
            <w:webHidden/>
          </w:rPr>
          <w:t>9</w:t>
        </w:r>
        <w:r w:rsidR="00BF56DF">
          <w:rPr>
            <w:noProof/>
            <w:webHidden/>
          </w:rPr>
          <w:fldChar w:fldCharType="end"/>
        </w:r>
      </w:hyperlink>
    </w:p>
    <w:p w14:paraId="1DC430E2" w14:textId="67758764" w:rsidR="0059354A" w:rsidRDefault="00BF56DF" w:rsidP="0059354A">
      <w:pPr>
        <w:rPr>
          <w:lang w:val="en-US"/>
        </w:rPr>
      </w:pPr>
      <w:r>
        <w:rPr>
          <w:lang w:val="en-US"/>
        </w:rPr>
        <w:fldChar w:fldCharType="end"/>
      </w:r>
    </w:p>
    <w:p w14:paraId="25557ABB" w14:textId="77777777" w:rsidR="00FF29D0" w:rsidRDefault="00FF29D0" w:rsidP="0059354A">
      <w:pPr>
        <w:rPr>
          <w:lang w:val="en-US"/>
        </w:rPr>
      </w:pPr>
    </w:p>
    <w:p w14:paraId="7624E5F6" w14:textId="77777777" w:rsidR="00FF29D0" w:rsidRDefault="00FF29D0" w:rsidP="0059354A">
      <w:pPr>
        <w:rPr>
          <w:lang w:val="en-US"/>
        </w:rPr>
      </w:pPr>
    </w:p>
    <w:p w14:paraId="3A09178C" w14:textId="77777777" w:rsidR="00FF29D0" w:rsidRDefault="00FF29D0" w:rsidP="0059354A">
      <w:pPr>
        <w:rPr>
          <w:lang w:val="en-US"/>
        </w:rPr>
      </w:pPr>
    </w:p>
    <w:p w14:paraId="6CC85A7F" w14:textId="77777777" w:rsidR="00FF29D0" w:rsidRPr="0059354A" w:rsidRDefault="00FF29D0" w:rsidP="0059354A">
      <w:pPr>
        <w:rPr>
          <w:lang w:val="en-US"/>
        </w:rPr>
      </w:pPr>
    </w:p>
    <w:p w14:paraId="4CA330F2" w14:textId="06507D8F" w:rsidR="001A6665" w:rsidRDefault="001A6665" w:rsidP="00443E16"/>
    <w:p w14:paraId="4390FB73" w14:textId="075312A9" w:rsidR="001A6665" w:rsidRDefault="0054668B" w:rsidP="001A6665">
      <w:pPr>
        <w:pStyle w:val="Heading1"/>
      </w:pPr>
      <w:bookmarkStart w:id="0" w:name="_Toc160275394"/>
      <w:r>
        <w:lastRenderedPageBreak/>
        <w:t xml:space="preserve">1. </w:t>
      </w:r>
      <w:r w:rsidR="001A6665">
        <w:t>Introduction</w:t>
      </w:r>
      <w:bookmarkEnd w:id="0"/>
      <w:r w:rsidR="001A6665">
        <w:t xml:space="preserve"> </w:t>
      </w:r>
    </w:p>
    <w:p w14:paraId="3B80BC8A" w14:textId="27F8DD28" w:rsidR="00125A6B" w:rsidRDefault="005B42F1" w:rsidP="00FF29D0">
      <w:r w:rsidRPr="005B42F1">
        <w:t xml:space="preserve">This report will be prepared based on the project management plan of TallyBook which is </w:t>
      </w:r>
      <w:r w:rsidR="00883555">
        <w:t xml:space="preserve">a </w:t>
      </w:r>
      <w:r w:rsidRPr="005B42F1">
        <w:t xml:space="preserve">personal finance </w:t>
      </w:r>
      <w:r w:rsidR="00610613" w:rsidRPr="005B42F1">
        <w:t>management</w:t>
      </w:r>
      <w:r w:rsidRPr="005B42F1">
        <w:t xml:space="preserve"> application. In the </w:t>
      </w:r>
      <w:r w:rsidR="00610613" w:rsidRPr="005B42F1">
        <w:t>pitch</w:t>
      </w:r>
      <w:r w:rsidRPr="005B42F1">
        <w:t xml:space="preserve"> of the project, </w:t>
      </w:r>
      <w:r w:rsidR="00883555">
        <w:t xml:space="preserve">a </w:t>
      </w:r>
      <w:r w:rsidRPr="005B42F1">
        <w:t xml:space="preserve">brief analysis </w:t>
      </w:r>
      <w:r w:rsidR="00883555">
        <w:t>of</w:t>
      </w:r>
      <w:r w:rsidRPr="005B42F1">
        <w:t xml:space="preserve"> the business idea w</w:t>
      </w:r>
      <w:r w:rsidR="00883555">
        <w:t>as</w:t>
      </w:r>
      <w:r w:rsidRPr="005B42F1">
        <w:t xml:space="preserve"> presented. But this report will mention more aspects of </w:t>
      </w:r>
      <w:r w:rsidR="00610613" w:rsidRPr="005B42F1">
        <w:t>the project</w:t>
      </w:r>
      <w:r w:rsidRPr="005B42F1">
        <w:t xml:space="preserve"> management plan. The plan will be divided into various sections such as scope, stakeholder management, allocation of resources, quad chart, work breakdown structure, etc. In this report, a proper analysis of the business idea will be given which will also identify the potential risks of the plan. This will also help the investors to identify the potentiality of the business plan.</w:t>
      </w:r>
    </w:p>
    <w:p w14:paraId="5A88643A" w14:textId="77777777" w:rsidR="00883555" w:rsidRDefault="00883555" w:rsidP="005B42F1"/>
    <w:p w14:paraId="760FBE2A" w14:textId="0AB421C8" w:rsidR="00C31179" w:rsidRDefault="00C31179" w:rsidP="00125A6B">
      <w:r>
        <w:br w:type="page"/>
      </w:r>
    </w:p>
    <w:p w14:paraId="26DE6E6A" w14:textId="4FBAE43D" w:rsidR="004750A3" w:rsidRDefault="004750A3" w:rsidP="004750A3">
      <w:pPr>
        <w:pStyle w:val="Heading1"/>
      </w:pPr>
      <w:bookmarkStart w:id="1" w:name="_Toc160275395"/>
      <w:r>
        <w:lastRenderedPageBreak/>
        <w:t>2. Project Description</w:t>
      </w:r>
      <w:bookmarkEnd w:id="1"/>
      <w:r>
        <w:t xml:space="preserve"> </w:t>
      </w:r>
    </w:p>
    <w:p w14:paraId="424816BF" w14:textId="75DF74B6" w:rsidR="00B32AA4" w:rsidRDefault="00237483" w:rsidP="004750A3">
      <w:r w:rsidRPr="00340F7D">
        <w:t xml:space="preserve">TallyBook is </w:t>
      </w:r>
      <w:r w:rsidR="00883555">
        <w:t>a</w:t>
      </w:r>
      <w:r w:rsidRPr="00340F7D">
        <w:t xml:space="preserve"> new business idea that will meet the need</w:t>
      </w:r>
      <w:r w:rsidR="00883555">
        <w:t>s</w:t>
      </w:r>
      <w:r w:rsidRPr="00340F7D">
        <w:t xml:space="preserve"> of a certain group of people. The product will operate in the personal finance management sector. Due to the importance of proper finance management at </w:t>
      </w:r>
      <w:r w:rsidR="00883555">
        <w:t xml:space="preserve">the </w:t>
      </w:r>
      <w:r w:rsidRPr="00340F7D">
        <w:t>individual level, this app will be developed which will meet the demand for effective personal finance management</w:t>
      </w:r>
      <w:r w:rsidR="00C12B2C">
        <w:t xml:space="preserve"> </w:t>
      </w:r>
      <w:r w:rsidR="00C12B2C" w:rsidRPr="00C12B2C">
        <w:t>(French et al., 2021)</w:t>
      </w:r>
      <w:r w:rsidRPr="00340F7D">
        <w:t>. In the current world, ensuring better finance management is important. The rising cost of necessary commodities and the global economic crisis ha</w:t>
      </w:r>
      <w:r w:rsidR="00883555">
        <w:t>ve</w:t>
      </w:r>
      <w:r w:rsidRPr="00340F7D">
        <w:t xml:space="preserve"> </w:t>
      </w:r>
      <w:r w:rsidRPr="006908C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increased</w:t>
      </w:r>
      <w:r w:rsidRPr="00340F7D">
        <w:t xml:space="preserve"> the need </w:t>
      </w:r>
      <w:r w:rsidR="00883555">
        <w:t>for</w:t>
      </w:r>
      <w:r w:rsidRPr="00340F7D">
        <w:t xml:space="preserve"> proper finance management. But in the present world, people have become very busy with different task</w:t>
      </w:r>
      <w:r w:rsidR="00883555">
        <w:t>s</w:t>
      </w:r>
      <w:r w:rsidRPr="00340F7D">
        <w:t>. For this reason, finance management can be a difficult task for people</w:t>
      </w:r>
      <w:r w:rsidR="00916A3E">
        <w:t xml:space="preserve"> </w:t>
      </w:r>
      <w:r w:rsidR="00916A3E" w:rsidRPr="00916A3E">
        <w:t>(Tyson, 2023)</w:t>
      </w:r>
      <w:r w:rsidRPr="00340F7D">
        <w:t>. In addition, listing all costs and income can be challenging and time</w:t>
      </w:r>
      <w:r w:rsidR="00883555">
        <w:t>-</w:t>
      </w:r>
      <w:r w:rsidRPr="00340F7D">
        <w:t>consuming for people who use traditional paper-based system</w:t>
      </w:r>
      <w:r w:rsidR="00883555">
        <w:t>s</w:t>
      </w:r>
      <w:r w:rsidRPr="00340F7D">
        <w:t xml:space="preserve">. For this reason, the development of TallyBook can solve these problems. </w:t>
      </w:r>
    </w:p>
    <w:p w14:paraId="228AA71D" w14:textId="1787D959" w:rsidR="00237483" w:rsidRPr="004750A3" w:rsidRDefault="00237483" w:rsidP="004750A3">
      <w:r w:rsidRPr="00340F7D">
        <w:t>TallyBook is a mobile app which will allow the management of personal finance through the features of the app. This app will allow the better management of finance for students which are the main customer base of the company.</w:t>
      </w:r>
      <w:r w:rsidR="0052300B">
        <w:t xml:space="preserve"> </w:t>
      </w:r>
      <w:r w:rsidR="0052300B" w:rsidRPr="0052300B">
        <w:t>Students are the primary customers of TallyBook. Students who are pursuing bachelor</w:t>
      </w:r>
      <w:r w:rsidR="00883555">
        <w:t>'</w:t>
      </w:r>
      <w:r w:rsidR="0052300B" w:rsidRPr="0052300B">
        <w:t xml:space="preserve">s or </w:t>
      </w:r>
      <w:r w:rsidR="00CC2DB3" w:rsidRPr="0052300B">
        <w:t>master’s</w:t>
      </w:r>
      <w:r w:rsidR="0052300B" w:rsidRPr="0052300B">
        <w:t xml:space="preserve"> degree</w:t>
      </w:r>
      <w:r w:rsidR="00883555">
        <w:t>s</w:t>
      </w:r>
      <w:r w:rsidR="0052300B" w:rsidRPr="0052300B">
        <w:t xml:space="preserve"> tend to work part</w:t>
      </w:r>
      <w:r w:rsidR="00883555">
        <w:t>-</w:t>
      </w:r>
      <w:r w:rsidR="0052300B" w:rsidRPr="0052300B">
        <w:t>time as their main earning</w:t>
      </w:r>
      <w:r w:rsidR="002F77F4">
        <w:t xml:space="preserve"> </w:t>
      </w:r>
      <w:r w:rsidR="002F77F4" w:rsidRPr="002F77F4">
        <w:t>(Panos and Wilson, 2020)</w:t>
      </w:r>
      <w:r w:rsidR="0052300B" w:rsidRPr="0052300B">
        <w:t xml:space="preserve">. On the other hand, they </w:t>
      </w:r>
      <w:proofErr w:type="gramStart"/>
      <w:r w:rsidR="0052300B" w:rsidRPr="0052300B">
        <w:t>have to</w:t>
      </w:r>
      <w:proofErr w:type="gramEnd"/>
      <w:r w:rsidR="0052300B" w:rsidRPr="0052300B">
        <w:t xml:space="preserve"> spend on different factors along with educational expenses. For this reason, TallyBook will help them to keep a record of all expenses and earning</w:t>
      </w:r>
      <w:r w:rsidR="00883555">
        <w:t>s</w:t>
      </w:r>
      <w:r w:rsidR="0052300B" w:rsidRPr="0052300B">
        <w:t xml:space="preserve">. In addition, TallyBook will allow customers to find financial </w:t>
      </w:r>
      <w:r w:rsidR="00CC2DB3" w:rsidRPr="0052300B">
        <w:t>sources</w:t>
      </w:r>
      <w:r w:rsidR="0052300B" w:rsidRPr="0052300B">
        <w:t xml:space="preserve"> and lending opportunities. Customers can get loan opportunities </w:t>
      </w:r>
      <w:proofErr w:type="gramStart"/>
      <w:r w:rsidR="00883555">
        <w:t xml:space="preserve">and </w:t>
      </w:r>
      <w:r w:rsidR="0052300B" w:rsidRPr="0052300B">
        <w:t>also</w:t>
      </w:r>
      <w:proofErr w:type="gramEnd"/>
      <w:r w:rsidR="0052300B" w:rsidRPr="0052300B">
        <w:t xml:space="preserve"> maintain all their finance</w:t>
      </w:r>
      <w:r w:rsidR="00883555">
        <w:t>-</w:t>
      </w:r>
      <w:r w:rsidR="0052300B" w:rsidRPr="0052300B">
        <w:t>related aspects through the mobile app.</w:t>
      </w:r>
      <w:r w:rsidR="00CC2DB3">
        <w:t xml:space="preserve"> </w:t>
      </w:r>
      <w:r w:rsidR="00486BEB" w:rsidRPr="00486BEB">
        <w:t>Along with the management of daily finance, customers can find the savings or lending amount they need to pay within the deadline</w:t>
      </w:r>
      <w:r w:rsidR="008B285A">
        <w:t xml:space="preserve"> </w:t>
      </w:r>
      <w:r w:rsidR="008B285A" w:rsidRPr="008B285A">
        <w:t>(Jozani et al., 2020)</w:t>
      </w:r>
      <w:r w:rsidR="00486BEB" w:rsidRPr="00486BEB">
        <w:t>. Not only managing daily finance but also loan opportunities and investment opportunities will be provided through TallyBook for customers.</w:t>
      </w:r>
    </w:p>
    <w:p w14:paraId="3E3E9D98" w14:textId="33A9E52B" w:rsidR="004750A3" w:rsidRDefault="004750A3" w:rsidP="004750A3">
      <w:pPr>
        <w:pStyle w:val="Heading1"/>
      </w:pPr>
      <w:bookmarkStart w:id="2" w:name="_Toc160275396"/>
      <w:r>
        <w:t>3. Project Scope</w:t>
      </w:r>
      <w:bookmarkEnd w:id="2"/>
      <w:r>
        <w:t xml:space="preserve">  </w:t>
      </w:r>
    </w:p>
    <w:p w14:paraId="67A6D02F" w14:textId="108C36A5" w:rsidR="00BA43FC" w:rsidRDefault="00BA43FC" w:rsidP="00BA43FC">
      <w:r>
        <w:t xml:space="preserve">In terms of </w:t>
      </w:r>
      <w:r w:rsidR="00883555">
        <w:t xml:space="preserve">the </w:t>
      </w:r>
      <w:r>
        <w:t xml:space="preserve">scope of TallyBook, the mobile app has a very big potential in the current market. If the development and management of TallyBook go according to the plan, then the mobile app can become the first choice for customers in terms of personal finance management. Firstly, the target customers of the company are facing the need </w:t>
      </w:r>
      <w:r w:rsidR="00883555">
        <w:t>for</w:t>
      </w:r>
      <w:r>
        <w:t xml:space="preserve"> a finance management app with a lot of facilities</w:t>
      </w:r>
      <w:r w:rsidR="002C54EB">
        <w:t xml:space="preserve"> </w:t>
      </w:r>
      <w:r w:rsidR="002C54EB" w:rsidRPr="002C54EB">
        <w:t>(Manser Payne et al., 2021)</w:t>
      </w:r>
      <w:r>
        <w:t xml:space="preserve">. At present, there are some personal finance </w:t>
      </w:r>
      <w:r w:rsidR="008D4EBC">
        <w:t>management</w:t>
      </w:r>
      <w:r>
        <w:t xml:space="preserve"> applications available in </w:t>
      </w:r>
      <w:r w:rsidR="00883555">
        <w:t>the Mobile Play S</w:t>
      </w:r>
      <w:r>
        <w:t xml:space="preserve">tore. </w:t>
      </w:r>
      <w:r w:rsidR="00883555">
        <w:t>However,</w:t>
      </w:r>
      <w:r>
        <w:t xml:space="preserve"> these finance management applications offer limited facilities to customers which will be overcome through the TallyBook. </w:t>
      </w:r>
    </w:p>
    <w:p w14:paraId="1E19776E" w14:textId="4DBC4C9D" w:rsidR="008D4EBC" w:rsidRPr="004750A3" w:rsidRDefault="00BA43FC" w:rsidP="00BA43FC">
      <w:r>
        <w:lastRenderedPageBreak/>
        <w:t>In this app, customers will be able to find the daily expense</w:t>
      </w:r>
      <w:r w:rsidR="00883555">
        <w:t>s</w:t>
      </w:r>
      <w:r>
        <w:t xml:space="preserve"> and income along with monthly data o</w:t>
      </w:r>
      <w:r w:rsidR="00883555">
        <w:t>n</w:t>
      </w:r>
      <w:r>
        <w:t xml:space="preserve"> expense</w:t>
      </w:r>
      <w:r w:rsidR="00883555">
        <w:t>s</w:t>
      </w:r>
      <w:r>
        <w:t xml:space="preserve">. Not only this, customers will also find the headings of each cost. As a result, they will be able to control the expense. In addition, the app will suggest </w:t>
      </w:r>
      <w:r w:rsidR="00883555">
        <w:t xml:space="preserve">to </w:t>
      </w:r>
      <w:r>
        <w:t>customers about their personal finance management. According to the developed programming, TallyBook will offer personal finance management suggestions based on monthly expense</w:t>
      </w:r>
      <w:r w:rsidR="00883555">
        <w:t>s</w:t>
      </w:r>
      <w:r>
        <w:t xml:space="preserve"> and income. In addition, if customers can save more than their expense</w:t>
      </w:r>
      <w:r w:rsidR="00883555">
        <w:t>s</w:t>
      </w:r>
      <w:r>
        <w:t>, the app will also offer investment opportunities to customers. Small investment opportunities will be included in the mobile app through partnering with financial investment companies</w:t>
      </w:r>
      <w:r w:rsidR="002A3F78">
        <w:t xml:space="preserve"> </w:t>
      </w:r>
      <w:r w:rsidR="002A3F78" w:rsidRPr="002A3F78">
        <w:t>(Fox et al., 2021)</w:t>
      </w:r>
      <w:r>
        <w:t xml:space="preserve">. Suggesting the scope of opportunity and </w:t>
      </w:r>
      <w:r w:rsidR="008D4EBC">
        <w:t>controlling</w:t>
      </w:r>
      <w:r>
        <w:t xml:space="preserve"> finance can allow customers of TallyBook to improve their personal finance management.</w:t>
      </w:r>
      <w:r w:rsidR="00E77C8A">
        <w:t xml:space="preserve"> </w:t>
      </w:r>
      <w:r w:rsidR="00E77C8A" w:rsidRPr="00E77C8A">
        <w:t xml:space="preserve">TallyBook will initially be found in the </w:t>
      </w:r>
      <w:r w:rsidR="00883555">
        <w:t>Play S</w:t>
      </w:r>
      <w:r w:rsidR="00E77C8A" w:rsidRPr="00E77C8A">
        <w:t>tore for both Android and IOS. The primary aim of increas</w:t>
      </w:r>
      <w:r w:rsidR="00883555">
        <w:t>e</w:t>
      </w:r>
      <w:r w:rsidR="00E77C8A" w:rsidRPr="00E77C8A">
        <w:t xml:space="preserve"> the number of users. For this reason, customers can easily download from the </w:t>
      </w:r>
      <w:r w:rsidR="00883555">
        <w:t>Play S</w:t>
      </w:r>
      <w:r w:rsidR="00A66711" w:rsidRPr="00E77C8A">
        <w:t>tore</w:t>
      </w:r>
      <w:r w:rsidR="00E77C8A" w:rsidRPr="00E77C8A">
        <w:t xml:space="preserve">. Third-party advertisement will be the main income for the company. In addition, TallyBook will introduce </w:t>
      </w:r>
      <w:r w:rsidR="00A66711" w:rsidRPr="00E77C8A">
        <w:t>subscription-based</w:t>
      </w:r>
      <w:r w:rsidR="00E77C8A" w:rsidRPr="00E77C8A">
        <w:t xml:space="preserve"> service</w:t>
      </w:r>
      <w:r w:rsidR="00883555">
        <w:t>s</w:t>
      </w:r>
      <w:r w:rsidR="00E77C8A" w:rsidRPr="00E77C8A">
        <w:t xml:space="preserve"> to customers. After increasing </w:t>
      </w:r>
      <w:r w:rsidR="00883555">
        <w:t xml:space="preserve">the </w:t>
      </w:r>
      <w:r w:rsidR="00E77C8A" w:rsidRPr="00E77C8A">
        <w:t xml:space="preserve">popularity of the company, TallyBook will introduce </w:t>
      </w:r>
      <w:r w:rsidR="00A66711" w:rsidRPr="00E77C8A">
        <w:t>subscription-based</w:t>
      </w:r>
      <w:r w:rsidR="00E77C8A" w:rsidRPr="00E77C8A">
        <w:t xml:space="preserve"> services to increase </w:t>
      </w:r>
      <w:r w:rsidR="00883555">
        <w:t xml:space="preserve">the </w:t>
      </w:r>
      <w:r w:rsidR="00E77C8A" w:rsidRPr="00E77C8A">
        <w:t>income of the company.</w:t>
      </w:r>
    </w:p>
    <w:p w14:paraId="033095D5" w14:textId="7D864EFE" w:rsidR="004750A3" w:rsidRDefault="004750A3" w:rsidP="004750A3">
      <w:pPr>
        <w:pStyle w:val="Heading1"/>
      </w:pPr>
      <w:bookmarkStart w:id="3" w:name="_Toc160275397"/>
      <w:r>
        <w:t>4. Work Breakdown Structure</w:t>
      </w:r>
      <w:bookmarkEnd w:id="3"/>
      <w:r>
        <w:t xml:space="preserve"> </w:t>
      </w:r>
    </w:p>
    <w:p w14:paraId="57C32034" w14:textId="77777777" w:rsidR="008E482B" w:rsidRDefault="008E482B" w:rsidP="008E482B">
      <w:r w:rsidRPr="009A2608">
        <w:rPr>
          <w:b/>
          <w:bCs/>
        </w:rPr>
        <w:t>Initiation:</w:t>
      </w:r>
      <w:r>
        <w:t xml:space="preserve"> It is the first stage of the development of TallyBook. In this stage, brainstorming was done by the group members to find the solution to the given problem of personal finance management. Students are facing problems related to personal finance management which allowed the generation of the idea of TallyBook. </w:t>
      </w:r>
    </w:p>
    <w:p w14:paraId="73B747A6" w14:textId="35C55B9B" w:rsidR="008E482B" w:rsidRDefault="008E482B" w:rsidP="008E482B">
      <w:r w:rsidRPr="008A400C">
        <w:rPr>
          <w:b/>
          <w:bCs/>
        </w:rPr>
        <w:t>Software Development:</w:t>
      </w:r>
      <w:r>
        <w:t xml:space="preserve"> In the software development stage, </w:t>
      </w:r>
      <w:r w:rsidR="00883555">
        <w:t xml:space="preserve">the </w:t>
      </w:r>
      <w:r>
        <w:t xml:space="preserve">TallyBook mobile application will be developed based on C++ and </w:t>
      </w:r>
      <w:r w:rsidR="0059482D">
        <w:t>JavaScript</w:t>
      </w:r>
      <w:r>
        <w:t xml:space="preserve">. For </w:t>
      </w:r>
      <w:r w:rsidR="00883555">
        <w:t>the Android Play S</w:t>
      </w:r>
      <w:r>
        <w:t>tore, Android Studio will be used for the development of the app. On the other hand, for the IOS store, Swift programming language will be used for compil</w:t>
      </w:r>
      <w:r w:rsidR="00883555">
        <w:t>ation</w:t>
      </w:r>
      <w:r>
        <w:t xml:space="preserve">. </w:t>
      </w:r>
    </w:p>
    <w:p w14:paraId="5944A68F" w14:textId="79BEF83C" w:rsidR="008E482B" w:rsidRDefault="008E482B" w:rsidP="008E482B">
      <w:r w:rsidRPr="008A400C">
        <w:rPr>
          <w:b/>
          <w:bCs/>
        </w:rPr>
        <w:t>Marketing:</w:t>
      </w:r>
      <w:r>
        <w:t xml:space="preserve"> The marketing of TallyBook will be done based on social media platforms. As target customers of TallyBook are very active </w:t>
      </w:r>
      <w:r w:rsidR="00883555">
        <w:t>o</w:t>
      </w:r>
      <w:r>
        <w:t xml:space="preserve">n social media </w:t>
      </w:r>
      <w:r w:rsidR="0059482D">
        <w:t>platforms</w:t>
      </w:r>
      <w:r>
        <w:t xml:space="preserve">, the app will be promoted through social media platforms. It will attract customers and they will install the app from the </w:t>
      </w:r>
      <w:r w:rsidR="00883555">
        <w:t>Play S</w:t>
      </w:r>
      <w:r>
        <w:t>tore</w:t>
      </w:r>
      <w:r w:rsidR="007E6E10">
        <w:t xml:space="preserve"> </w:t>
      </w:r>
      <w:r w:rsidR="007E6E10" w:rsidRPr="007E6E10">
        <w:t>(Hassandoust et al., 2021)</w:t>
      </w:r>
      <w:r>
        <w:t xml:space="preserve">. For this kind of application, the usage of digital marketing will be more effective rather than traditional marketing. </w:t>
      </w:r>
    </w:p>
    <w:p w14:paraId="2F4B6E12" w14:textId="666A11F0" w:rsidR="00E57703" w:rsidRDefault="009B6244" w:rsidP="009B6244">
      <w:r>
        <w:rPr>
          <w:noProof/>
        </w:rPr>
        <w:lastRenderedPageBreak/>
        <w:drawing>
          <wp:inline distT="0" distB="0" distL="0" distR="0" wp14:anchorId="0E3F2225" wp14:editId="4DA04D56">
            <wp:extent cx="5943600" cy="2617470"/>
            <wp:effectExtent l="0" t="0" r="0" b="0"/>
            <wp:docPr id="319926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926495" name=""/>
                    <pic:cNvPicPr/>
                  </pic:nvPicPr>
                  <pic:blipFill>
                    <a:blip r:embed="rId8"/>
                    <a:stretch>
                      <a:fillRect/>
                    </a:stretch>
                  </pic:blipFill>
                  <pic:spPr>
                    <a:xfrm>
                      <a:off x="0" y="0"/>
                      <a:ext cx="5943600" cy="2617470"/>
                    </a:xfrm>
                    <a:prstGeom prst="rect">
                      <a:avLst/>
                    </a:prstGeom>
                  </pic:spPr>
                </pic:pic>
              </a:graphicData>
            </a:graphic>
          </wp:inline>
        </w:drawing>
      </w:r>
    </w:p>
    <w:p w14:paraId="67CC847D" w14:textId="19095D41" w:rsidR="00E57703" w:rsidRDefault="00C257D4" w:rsidP="00C257D4">
      <w:pPr>
        <w:jc w:val="center"/>
      </w:pPr>
      <w:bookmarkStart w:id="4" w:name="_Toc160275406"/>
      <w:r>
        <w:t xml:space="preserve">Figure </w:t>
      </w:r>
      <w:r>
        <w:fldChar w:fldCharType="begin"/>
      </w:r>
      <w:r>
        <w:instrText xml:space="preserve"> SEQ Figure \* ARABIC </w:instrText>
      </w:r>
      <w:r>
        <w:fldChar w:fldCharType="separate"/>
      </w:r>
      <w:r w:rsidR="00CD595E">
        <w:rPr>
          <w:noProof/>
        </w:rPr>
        <w:t>1</w:t>
      </w:r>
      <w:r>
        <w:fldChar w:fldCharType="end"/>
      </w:r>
      <w:r>
        <w:t xml:space="preserve">: </w:t>
      </w:r>
      <w:r w:rsidRPr="000A69EE">
        <w:t>Work Breakdown Structure</w:t>
      </w:r>
      <w:bookmarkEnd w:id="4"/>
    </w:p>
    <w:p w14:paraId="5F0CC60A" w14:textId="309DAEFE" w:rsidR="00C257D4" w:rsidRDefault="00C257D4" w:rsidP="00C257D4">
      <w:pPr>
        <w:jc w:val="center"/>
      </w:pPr>
      <w:r>
        <w:t xml:space="preserve">Source: </w:t>
      </w:r>
      <w:r w:rsidR="001A4B3C" w:rsidRPr="002A3F78">
        <w:t>(Fox et al., 2021)</w:t>
      </w:r>
    </w:p>
    <w:p w14:paraId="39B6B482" w14:textId="663BB53C" w:rsidR="008E482B" w:rsidRDefault="008E482B" w:rsidP="008E482B">
      <w:r w:rsidRPr="008A400C">
        <w:rPr>
          <w:b/>
          <w:bCs/>
        </w:rPr>
        <w:t>Launching:</w:t>
      </w:r>
      <w:r>
        <w:t xml:space="preserve"> TallyBook will be launched in both </w:t>
      </w:r>
      <w:r w:rsidR="00883555">
        <w:t xml:space="preserve">the </w:t>
      </w:r>
      <w:r>
        <w:t xml:space="preserve">Android </w:t>
      </w:r>
      <w:r w:rsidR="00883555">
        <w:t>Play S</w:t>
      </w:r>
      <w:r>
        <w:t xml:space="preserve">tore and </w:t>
      </w:r>
      <w:r w:rsidR="00883555">
        <w:t xml:space="preserve">the </w:t>
      </w:r>
      <w:r>
        <w:t xml:space="preserve">IOS </w:t>
      </w:r>
      <w:r w:rsidR="00883555">
        <w:t>App S</w:t>
      </w:r>
      <w:r>
        <w:t xml:space="preserve">tore. Potential users who want to download the app from the </w:t>
      </w:r>
      <w:r w:rsidR="00883555">
        <w:t>Play S</w:t>
      </w:r>
      <w:r>
        <w:t xml:space="preserve">tore can easily download </w:t>
      </w:r>
      <w:r w:rsidR="00883555">
        <w:t xml:space="preserve">it </w:t>
      </w:r>
      <w:r>
        <w:t xml:space="preserve">without any payment. In addition, the app </w:t>
      </w:r>
      <w:r w:rsidR="0059482D">
        <w:t>won’t</w:t>
      </w:r>
      <w:r>
        <w:t xml:space="preserve"> cost any money for usage rather they will have to see some advertisements because it will be </w:t>
      </w:r>
      <w:r w:rsidR="00883555">
        <w:t xml:space="preserve">a </w:t>
      </w:r>
      <w:r>
        <w:t xml:space="preserve">source </w:t>
      </w:r>
      <w:r w:rsidR="00883555">
        <w:t xml:space="preserve">of </w:t>
      </w:r>
      <w:r>
        <w:t>income for the app developer company</w:t>
      </w:r>
      <w:r w:rsidR="0091147B">
        <w:t xml:space="preserve"> </w:t>
      </w:r>
      <w:r w:rsidR="0091147B" w:rsidRPr="0091147B">
        <w:t>(Peter and Dalla Vecchia, 2021)</w:t>
      </w:r>
      <w:r>
        <w:t xml:space="preserve">. However, TallyBook will introduce </w:t>
      </w:r>
      <w:r w:rsidR="0059482D">
        <w:t>subscription-based</w:t>
      </w:r>
      <w:r>
        <w:t xml:space="preserve"> services after gaining popularity.  </w:t>
      </w:r>
    </w:p>
    <w:p w14:paraId="1340529F" w14:textId="27F1B6AC" w:rsidR="004750A3" w:rsidRPr="004750A3" w:rsidRDefault="008E482B" w:rsidP="008E482B">
      <w:r w:rsidRPr="008A400C">
        <w:rPr>
          <w:b/>
          <w:bCs/>
        </w:rPr>
        <w:t>Controlling:</w:t>
      </w:r>
      <w:r>
        <w:t xml:space="preserve"> It will be one of the most important stages of the app </w:t>
      </w:r>
      <w:r w:rsidR="0059482D">
        <w:t>development</w:t>
      </w:r>
      <w:r>
        <w:t xml:space="preserve">. In this stage, </w:t>
      </w:r>
      <w:r w:rsidR="0059482D">
        <w:t>customer</w:t>
      </w:r>
      <w:r>
        <w:t xml:space="preserve"> </w:t>
      </w:r>
      <w:r w:rsidR="0059482D">
        <w:t>feedback</w:t>
      </w:r>
      <w:r>
        <w:t xml:space="preserve"> will be taken </w:t>
      </w:r>
      <w:r w:rsidR="0059482D">
        <w:t>through</w:t>
      </w:r>
      <w:r>
        <w:t xml:space="preserve"> the separate option of providing feedback. Developers will try to improve the application based on the feedback of customers.</w:t>
      </w:r>
      <w:r w:rsidR="008C74DB">
        <w:t xml:space="preserve"> </w:t>
      </w:r>
      <w:r w:rsidR="00705766">
        <w:t xml:space="preserve">This will </w:t>
      </w:r>
      <w:r w:rsidR="0059482D">
        <w:t>ensure</w:t>
      </w:r>
      <w:r w:rsidR="00705766">
        <w:t xml:space="preserve"> proper development of the app in the long term. </w:t>
      </w:r>
    </w:p>
    <w:p w14:paraId="79F0B609" w14:textId="24916C79" w:rsidR="004750A3" w:rsidRDefault="004750A3" w:rsidP="004750A3">
      <w:pPr>
        <w:pStyle w:val="Heading1"/>
      </w:pPr>
      <w:bookmarkStart w:id="5" w:name="_Toc160275398"/>
      <w:r>
        <w:t>5. Quad Chart</w:t>
      </w:r>
      <w:bookmarkEnd w:id="5"/>
      <w:r>
        <w:t xml:space="preserve"> </w:t>
      </w:r>
    </w:p>
    <w:tbl>
      <w:tblPr>
        <w:tblStyle w:val="TableGrid"/>
        <w:tblW w:w="0" w:type="auto"/>
        <w:tblLook w:val="04A0" w:firstRow="1" w:lastRow="0" w:firstColumn="1" w:lastColumn="0" w:noHBand="0" w:noVBand="1"/>
      </w:tblPr>
      <w:tblGrid>
        <w:gridCol w:w="4675"/>
        <w:gridCol w:w="4675"/>
      </w:tblGrid>
      <w:tr w:rsidR="00F3290D" w14:paraId="13961A71" w14:textId="77777777" w:rsidTr="00F3290D">
        <w:tc>
          <w:tcPr>
            <w:tcW w:w="4675" w:type="dxa"/>
          </w:tcPr>
          <w:p w14:paraId="088006A0" w14:textId="01663DD0" w:rsidR="00F3290D" w:rsidRPr="00D50602" w:rsidRDefault="00F3290D" w:rsidP="00D50602">
            <w:pPr>
              <w:jc w:val="center"/>
              <w:rPr>
                <w:b/>
                <w:bCs/>
              </w:rPr>
            </w:pPr>
            <w:r w:rsidRPr="00D50602">
              <w:rPr>
                <w:b/>
                <w:bCs/>
              </w:rPr>
              <w:t>Purpose</w:t>
            </w:r>
          </w:p>
        </w:tc>
        <w:tc>
          <w:tcPr>
            <w:tcW w:w="4675" w:type="dxa"/>
          </w:tcPr>
          <w:p w14:paraId="328AD83B" w14:textId="5A9C4D5C" w:rsidR="00F3290D" w:rsidRPr="00D50602" w:rsidRDefault="002401EF" w:rsidP="00D50602">
            <w:pPr>
              <w:jc w:val="center"/>
              <w:rPr>
                <w:b/>
                <w:bCs/>
              </w:rPr>
            </w:pPr>
            <w:r w:rsidRPr="00D50602">
              <w:rPr>
                <w:b/>
                <w:bCs/>
              </w:rPr>
              <w:t>Customers</w:t>
            </w:r>
          </w:p>
        </w:tc>
      </w:tr>
      <w:tr w:rsidR="00F3290D" w14:paraId="4806B1D2" w14:textId="77777777" w:rsidTr="00F3290D">
        <w:tc>
          <w:tcPr>
            <w:tcW w:w="4675" w:type="dxa"/>
          </w:tcPr>
          <w:p w14:paraId="00810DB6" w14:textId="71A49A28" w:rsidR="00F3290D" w:rsidRDefault="00D50602" w:rsidP="00007A22">
            <w:pPr>
              <w:spacing w:after="160"/>
            </w:pPr>
            <w:r w:rsidRPr="00D50602">
              <w:t xml:space="preserve">The purpose of TallyBook is to help users in their personal finance management. </w:t>
            </w:r>
            <w:r w:rsidR="00883555">
              <w:t>In particular</w:t>
            </w:r>
            <w:r w:rsidRPr="00D50602">
              <w:t>, students who are pursuing bachelor</w:t>
            </w:r>
            <w:r w:rsidR="00883555">
              <w:t>'s</w:t>
            </w:r>
            <w:r w:rsidRPr="00D50602">
              <w:t xml:space="preserve"> or master</w:t>
            </w:r>
            <w:r w:rsidR="00883555">
              <w:t>'s</w:t>
            </w:r>
            <w:r w:rsidRPr="00D50602">
              <w:t xml:space="preserve"> degree</w:t>
            </w:r>
            <w:r w:rsidR="00883555">
              <w:t>s</w:t>
            </w:r>
            <w:r w:rsidRPr="00D50602">
              <w:t xml:space="preserve"> are customers who are facing problems in their personal finance management. Their problem will be </w:t>
            </w:r>
            <w:r w:rsidRPr="00D50602">
              <w:lastRenderedPageBreak/>
              <w:t xml:space="preserve">solved through TallyBook as the app will help to keep </w:t>
            </w:r>
            <w:r w:rsidR="00883555">
              <w:t xml:space="preserve">a </w:t>
            </w:r>
            <w:r w:rsidRPr="00D50602">
              <w:t>record of expenses, incomes, funding and investment opportunities</w:t>
            </w:r>
            <w:r w:rsidR="00613B82">
              <w:t xml:space="preserve"> </w:t>
            </w:r>
            <w:r w:rsidR="00613B82" w:rsidRPr="00613B82">
              <w:t>(Veleva and Tsvetanova, 2020)</w:t>
            </w:r>
            <w:r w:rsidRPr="00D50602">
              <w:t xml:space="preserve">. </w:t>
            </w:r>
            <w:r w:rsidR="00C63964" w:rsidRPr="002A66B6">
              <w:t>Management</w:t>
            </w:r>
            <w:r w:rsidR="002A66B6" w:rsidRPr="002A66B6">
              <w:t xml:space="preserve"> of personal finance, </w:t>
            </w:r>
            <w:r w:rsidR="00C63964" w:rsidRPr="002A66B6">
              <w:t>controlling</w:t>
            </w:r>
            <w:r w:rsidR="002A66B6" w:rsidRPr="002A66B6">
              <w:t xml:space="preserve"> cost, finding </w:t>
            </w:r>
            <w:r w:rsidR="00C63964" w:rsidRPr="002A66B6">
              <w:t>investment</w:t>
            </w:r>
            <w:r w:rsidR="002A66B6" w:rsidRPr="002A66B6">
              <w:t xml:space="preserve"> opportunities as well as loan</w:t>
            </w:r>
            <w:r w:rsidR="00883555">
              <w:t>-</w:t>
            </w:r>
            <w:r w:rsidR="002A66B6" w:rsidRPr="002A66B6">
              <w:t>taking opportunities will be provided through TallyBook</w:t>
            </w:r>
            <w:r w:rsidR="00C63964">
              <w:t>.</w:t>
            </w:r>
          </w:p>
        </w:tc>
        <w:tc>
          <w:tcPr>
            <w:tcW w:w="4675" w:type="dxa"/>
          </w:tcPr>
          <w:p w14:paraId="71F7BC7B" w14:textId="126712FC" w:rsidR="00F3290D" w:rsidRDefault="004915F2" w:rsidP="004750A3">
            <w:r w:rsidRPr="004915F2">
              <w:lastRenderedPageBreak/>
              <w:t xml:space="preserve">University students are the primary customer segment for TallyBook. As they have to maintain many </w:t>
            </w:r>
            <w:r w:rsidR="00A17977" w:rsidRPr="004915F2">
              <w:t>costs</w:t>
            </w:r>
            <w:r w:rsidRPr="004915F2">
              <w:t xml:space="preserve"> related aspects as well as have to maintain the income from part</w:t>
            </w:r>
            <w:r w:rsidR="00883555">
              <w:t>-</w:t>
            </w:r>
            <w:r w:rsidRPr="004915F2">
              <w:t>time work. So, keeping a record of expenses and investment opportunit</w:t>
            </w:r>
            <w:r w:rsidR="00883555">
              <w:t>ies</w:t>
            </w:r>
            <w:r w:rsidRPr="004915F2">
              <w:t xml:space="preserve"> can allow these </w:t>
            </w:r>
            <w:r w:rsidRPr="004915F2">
              <w:lastRenderedPageBreak/>
              <w:t>users to improve their finance</w:t>
            </w:r>
            <w:r w:rsidR="00883555">
              <w:t>s</w:t>
            </w:r>
            <w:r w:rsidR="009447BF">
              <w:t xml:space="preserve"> </w:t>
            </w:r>
            <w:r w:rsidR="009447BF" w:rsidRPr="009447BF">
              <w:t>(Marle, 2020)</w:t>
            </w:r>
            <w:r w:rsidRPr="004915F2">
              <w:t xml:space="preserve">. In addition, anyone can download this application from the app store </w:t>
            </w:r>
            <w:r w:rsidR="00883555">
              <w:t>to maintain</w:t>
            </w:r>
            <w:r w:rsidRPr="004915F2">
              <w:t xml:space="preserve"> their finance. Job holders, business pe</w:t>
            </w:r>
            <w:r w:rsidR="00883555">
              <w:t>ople</w:t>
            </w:r>
            <w:r w:rsidRPr="004915F2">
              <w:t xml:space="preserve">, etc. can use the app very easily because of the </w:t>
            </w:r>
            <w:r w:rsidR="00A17977" w:rsidRPr="004915F2">
              <w:t>user-friendly</w:t>
            </w:r>
            <w:r w:rsidRPr="004915F2">
              <w:t xml:space="preserve"> appearance of the app.</w:t>
            </w:r>
          </w:p>
        </w:tc>
      </w:tr>
      <w:tr w:rsidR="00F3290D" w14:paraId="74B304A9" w14:textId="77777777" w:rsidTr="00F3290D">
        <w:tc>
          <w:tcPr>
            <w:tcW w:w="4675" w:type="dxa"/>
          </w:tcPr>
          <w:p w14:paraId="43E0A353" w14:textId="1584BBB6" w:rsidR="00F3290D" w:rsidRPr="00D50602" w:rsidRDefault="00F23244" w:rsidP="00D50602">
            <w:pPr>
              <w:jc w:val="center"/>
              <w:rPr>
                <w:b/>
                <w:bCs/>
              </w:rPr>
            </w:pPr>
            <w:r w:rsidRPr="00D50602">
              <w:rPr>
                <w:b/>
                <w:bCs/>
              </w:rPr>
              <w:lastRenderedPageBreak/>
              <w:t>Desired Result</w:t>
            </w:r>
          </w:p>
        </w:tc>
        <w:tc>
          <w:tcPr>
            <w:tcW w:w="4675" w:type="dxa"/>
          </w:tcPr>
          <w:p w14:paraId="1BE67F6C" w14:textId="1463439A" w:rsidR="00F3290D" w:rsidRPr="00D50602" w:rsidRDefault="00F23244" w:rsidP="00D50602">
            <w:pPr>
              <w:jc w:val="center"/>
              <w:rPr>
                <w:b/>
                <w:bCs/>
              </w:rPr>
            </w:pPr>
            <w:r w:rsidRPr="00D50602">
              <w:rPr>
                <w:b/>
                <w:bCs/>
              </w:rPr>
              <w:t>Measures of Success</w:t>
            </w:r>
          </w:p>
        </w:tc>
      </w:tr>
      <w:tr w:rsidR="00F3290D" w14:paraId="08F82552" w14:textId="77777777" w:rsidTr="00F3290D">
        <w:tc>
          <w:tcPr>
            <w:tcW w:w="4675" w:type="dxa"/>
          </w:tcPr>
          <w:p w14:paraId="12C6AA9A" w14:textId="043C83CF" w:rsidR="00F3290D" w:rsidRDefault="005E4231" w:rsidP="004750A3">
            <w:r w:rsidRPr="005E4231">
              <w:t>In terms of desired result</w:t>
            </w:r>
            <w:r w:rsidR="00883555">
              <w:t>s</w:t>
            </w:r>
            <w:r w:rsidRPr="005E4231">
              <w:t xml:space="preserve">, TallyBook wants to increase the popularity and the number of users of the app. Achieving a certain number of users will allow achieving the </w:t>
            </w:r>
            <w:r w:rsidR="009B5496" w:rsidRPr="005E4231">
              <w:t>breakeven</w:t>
            </w:r>
            <w:r w:rsidRPr="005E4231">
              <w:t xml:space="preserve"> point for the company. In addition, achieving more than 10 million users within 3 years of operation can be used to measure the success of TallyBook. Through the income from the advertisement, break even margin will be achieved. After reaching one million users, TallyBook will introduce </w:t>
            </w:r>
            <w:r w:rsidR="00883555">
              <w:t xml:space="preserve">a </w:t>
            </w:r>
            <w:r w:rsidR="00041E3B" w:rsidRPr="005E4231">
              <w:t>subscription-based</w:t>
            </w:r>
            <w:r w:rsidRPr="005E4231">
              <w:t xml:space="preserve"> service.</w:t>
            </w:r>
          </w:p>
        </w:tc>
        <w:tc>
          <w:tcPr>
            <w:tcW w:w="4675" w:type="dxa"/>
          </w:tcPr>
          <w:p w14:paraId="6A8B9C4D" w14:textId="2171CA67" w:rsidR="00F3290D" w:rsidRDefault="00E44E22" w:rsidP="004750A3">
            <w:r w:rsidRPr="00E44E22">
              <w:t xml:space="preserve">In terms of measuring the success for TallyBook, the company will be counted successful if the company can </w:t>
            </w:r>
            <w:r w:rsidR="00B617D1" w:rsidRPr="00E44E22">
              <w:t>reach</w:t>
            </w:r>
            <w:r w:rsidRPr="00E44E22">
              <w:t xml:space="preserve"> 10 million users within 3 years of operation. In addition, achievement of the </w:t>
            </w:r>
            <w:r w:rsidR="00B617D1" w:rsidRPr="00E44E22">
              <w:t>break-even</w:t>
            </w:r>
            <w:r w:rsidRPr="00E44E22">
              <w:t xml:space="preserve"> margin within the 2 years of operation will be counted as the success for the company. Along with this, the company will collaborate with investment companies for lending and investing money to users. This will be the </w:t>
            </w:r>
            <w:r w:rsidR="00B617D1" w:rsidRPr="00E44E22">
              <w:t>long-term</w:t>
            </w:r>
            <w:r w:rsidRPr="00E44E22">
              <w:t xml:space="preserve"> goal for TallyBook.</w:t>
            </w:r>
          </w:p>
        </w:tc>
      </w:tr>
    </w:tbl>
    <w:p w14:paraId="2DBF8831" w14:textId="77777777" w:rsidR="004750A3" w:rsidRPr="004750A3" w:rsidRDefault="004750A3" w:rsidP="004750A3"/>
    <w:p w14:paraId="2284772D" w14:textId="79FB1DB8" w:rsidR="004750A3" w:rsidRDefault="004750A3" w:rsidP="004750A3">
      <w:pPr>
        <w:pStyle w:val="Heading1"/>
      </w:pPr>
      <w:bookmarkStart w:id="6" w:name="_Toc160275399"/>
      <w:r>
        <w:t>6. Gantt Chart</w:t>
      </w:r>
      <w:bookmarkEnd w:id="6"/>
      <w:r>
        <w:t xml:space="preserve"> </w:t>
      </w:r>
    </w:p>
    <w:tbl>
      <w:tblPr>
        <w:tblStyle w:val="TableGrid"/>
        <w:tblW w:w="9355" w:type="dxa"/>
        <w:tblLook w:val="04A0" w:firstRow="1" w:lastRow="0" w:firstColumn="1" w:lastColumn="0" w:noHBand="0" w:noVBand="1"/>
      </w:tblPr>
      <w:tblGrid>
        <w:gridCol w:w="2965"/>
        <w:gridCol w:w="2130"/>
        <w:gridCol w:w="2130"/>
        <w:gridCol w:w="2130"/>
      </w:tblGrid>
      <w:tr w:rsidR="00290492" w14:paraId="599E2E07" w14:textId="77777777" w:rsidTr="00290492">
        <w:tc>
          <w:tcPr>
            <w:tcW w:w="2965" w:type="dxa"/>
          </w:tcPr>
          <w:p w14:paraId="29D7EA5A" w14:textId="4BF64B70" w:rsidR="00290492" w:rsidRPr="00482477" w:rsidRDefault="00290492" w:rsidP="004750A3">
            <w:pPr>
              <w:rPr>
                <w:b/>
                <w:bCs/>
              </w:rPr>
            </w:pPr>
            <w:r w:rsidRPr="00482477">
              <w:rPr>
                <w:b/>
                <w:bCs/>
              </w:rPr>
              <w:t xml:space="preserve">Factors </w:t>
            </w:r>
          </w:p>
        </w:tc>
        <w:tc>
          <w:tcPr>
            <w:tcW w:w="2130" w:type="dxa"/>
          </w:tcPr>
          <w:p w14:paraId="5B4650F7" w14:textId="1A2D3272" w:rsidR="00290492" w:rsidRPr="00482477" w:rsidRDefault="007817C6" w:rsidP="004750A3">
            <w:pPr>
              <w:rPr>
                <w:b/>
                <w:bCs/>
              </w:rPr>
            </w:pPr>
            <w:r w:rsidRPr="00482477">
              <w:rPr>
                <w:b/>
                <w:bCs/>
              </w:rPr>
              <w:t>Duration</w:t>
            </w:r>
          </w:p>
        </w:tc>
        <w:tc>
          <w:tcPr>
            <w:tcW w:w="2130" w:type="dxa"/>
          </w:tcPr>
          <w:p w14:paraId="339CFE81" w14:textId="6A4FB36E" w:rsidR="00290492" w:rsidRPr="00482477" w:rsidRDefault="007817C6" w:rsidP="004750A3">
            <w:pPr>
              <w:rPr>
                <w:b/>
                <w:bCs/>
              </w:rPr>
            </w:pPr>
            <w:r w:rsidRPr="00482477">
              <w:rPr>
                <w:b/>
                <w:bCs/>
              </w:rPr>
              <w:t>Start Date</w:t>
            </w:r>
          </w:p>
        </w:tc>
        <w:tc>
          <w:tcPr>
            <w:tcW w:w="2130" w:type="dxa"/>
          </w:tcPr>
          <w:p w14:paraId="28DC6E7C" w14:textId="2792F142" w:rsidR="00290492" w:rsidRPr="00482477" w:rsidRDefault="007817C6" w:rsidP="004750A3">
            <w:pPr>
              <w:rPr>
                <w:b/>
                <w:bCs/>
              </w:rPr>
            </w:pPr>
            <w:r w:rsidRPr="00482477">
              <w:rPr>
                <w:b/>
                <w:bCs/>
              </w:rPr>
              <w:t>End Date</w:t>
            </w:r>
          </w:p>
        </w:tc>
      </w:tr>
      <w:tr w:rsidR="00290492" w14:paraId="1D78D1C3" w14:textId="77777777" w:rsidTr="00290492">
        <w:tc>
          <w:tcPr>
            <w:tcW w:w="2965" w:type="dxa"/>
          </w:tcPr>
          <w:p w14:paraId="2458957E" w14:textId="6577F373" w:rsidR="00290492" w:rsidRDefault="00290492" w:rsidP="00290492">
            <w:r w:rsidRPr="0070166B">
              <w:t>App Development</w:t>
            </w:r>
          </w:p>
        </w:tc>
        <w:tc>
          <w:tcPr>
            <w:tcW w:w="2130" w:type="dxa"/>
          </w:tcPr>
          <w:p w14:paraId="756BB92B" w14:textId="2665D44E" w:rsidR="00290492" w:rsidRDefault="0064020E" w:rsidP="00290492">
            <w:r>
              <w:t xml:space="preserve">6 Months  </w:t>
            </w:r>
          </w:p>
        </w:tc>
        <w:tc>
          <w:tcPr>
            <w:tcW w:w="2130" w:type="dxa"/>
          </w:tcPr>
          <w:p w14:paraId="40ABA1E1" w14:textId="45EBF92C" w:rsidR="00290492" w:rsidRDefault="00482477" w:rsidP="00290492">
            <w:r>
              <w:t>03/01/2024</w:t>
            </w:r>
          </w:p>
        </w:tc>
        <w:tc>
          <w:tcPr>
            <w:tcW w:w="2130" w:type="dxa"/>
          </w:tcPr>
          <w:p w14:paraId="136E06F0" w14:textId="03FA6E70" w:rsidR="00290492" w:rsidRDefault="00482477" w:rsidP="00290492">
            <w:r>
              <w:t>08/01/2024</w:t>
            </w:r>
          </w:p>
        </w:tc>
      </w:tr>
      <w:tr w:rsidR="00290492" w14:paraId="4EAD44F6" w14:textId="77777777" w:rsidTr="00290492">
        <w:tc>
          <w:tcPr>
            <w:tcW w:w="2965" w:type="dxa"/>
          </w:tcPr>
          <w:p w14:paraId="3F13E574" w14:textId="45C36156" w:rsidR="00290492" w:rsidRDefault="00290492" w:rsidP="00290492">
            <w:r w:rsidRPr="0070166B">
              <w:t>Promotion</w:t>
            </w:r>
          </w:p>
        </w:tc>
        <w:tc>
          <w:tcPr>
            <w:tcW w:w="2130" w:type="dxa"/>
          </w:tcPr>
          <w:p w14:paraId="79567525" w14:textId="23B688FF" w:rsidR="00290492" w:rsidRDefault="0064020E" w:rsidP="00290492">
            <w:r>
              <w:t xml:space="preserve">3 Months </w:t>
            </w:r>
          </w:p>
        </w:tc>
        <w:tc>
          <w:tcPr>
            <w:tcW w:w="2130" w:type="dxa"/>
          </w:tcPr>
          <w:p w14:paraId="04D8FCC3" w14:textId="4DDD9D33" w:rsidR="00290492" w:rsidRDefault="00482477" w:rsidP="00290492">
            <w:r>
              <w:t>08/01/2024</w:t>
            </w:r>
          </w:p>
        </w:tc>
        <w:tc>
          <w:tcPr>
            <w:tcW w:w="2130" w:type="dxa"/>
          </w:tcPr>
          <w:p w14:paraId="1365831C" w14:textId="1808F80A" w:rsidR="00290492" w:rsidRDefault="00482477" w:rsidP="00290492">
            <w:r>
              <w:t>11/01/2024</w:t>
            </w:r>
          </w:p>
        </w:tc>
      </w:tr>
      <w:tr w:rsidR="00290492" w14:paraId="1AA46A23" w14:textId="77777777" w:rsidTr="00290492">
        <w:tc>
          <w:tcPr>
            <w:tcW w:w="2965" w:type="dxa"/>
          </w:tcPr>
          <w:p w14:paraId="683B7685" w14:textId="737A02EC" w:rsidR="00290492" w:rsidRDefault="00290492" w:rsidP="00290492">
            <w:r w:rsidRPr="0070166B">
              <w:t>Initial Customer Acquisition</w:t>
            </w:r>
          </w:p>
        </w:tc>
        <w:tc>
          <w:tcPr>
            <w:tcW w:w="2130" w:type="dxa"/>
          </w:tcPr>
          <w:p w14:paraId="4C3EAE66" w14:textId="3EB46438" w:rsidR="00290492" w:rsidRDefault="00482477" w:rsidP="00290492">
            <w:r>
              <w:t xml:space="preserve">2 </w:t>
            </w:r>
            <w:r w:rsidR="0064020E">
              <w:t xml:space="preserve">Months </w:t>
            </w:r>
          </w:p>
        </w:tc>
        <w:tc>
          <w:tcPr>
            <w:tcW w:w="2130" w:type="dxa"/>
          </w:tcPr>
          <w:p w14:paraId="1BB54FFB" w14:textId="4F8AF91D" w:rsidR="00290492" w:rsidRDefault="00482477" w:rsidP="00290492">
            <w:r>
              <w:t>11/01/2024</w:t>
            </w:r>
          </w:p>
        </w:tc>
        <w:tc>
          <w:tcPr>
            <w:tcW w:w="2130" w:type="dxa"/>
          </w:tcPr>
          <w:p w14:paraId="15CA0A42" w14:textId="7E9C9D7C" w:rsidR="00290492" w:rsidRDefault="00482477" w:rsidP="00290492">
            <w:r>
              <w:t>01/01/2025</w:t>
            </w:r>
          </w:p>
        </w:tc>
      </w:tr>
      <w:tr w:rsidR="00290492" w14:paraId="5008061E" w14:textId="77777777" w:rsidTr="00290492">
        <w:tc>
          <w:tcPr>
            <w:tcW w:w="2965" w:type="dxa"/>
          </w:tcPr>
          <w:p w14:paraId="3088908D" w14:textId="2ACEFA0B" w:rsidR="00290492" w:rsidRDefault="00290492" w:rsidP="00290492">
            <w:r w:rsidRPr="0070166B">
              <w:t>Growth</w:t>
            </w:r>
          </w:p>
        </w:tc>
        <w:tc>
          <w:tcPr>
            <w:tcW w:w="2130" w:type="dxa"/>
          </w:tcPr>
          <w:p w14:paraId="021E4C87" w14:textId="17C691D4" w:rsidR="00290492" w:rsidRDefault="00482477" w:rsidP="00290492">
            <w:r>
              <w:t>6</w:t>
            </w:r>
            <w:r w:rsidR="0064020E">
              <w:t xml:space="preserve"> Months</w:t>
            </w:r>
          </w:p>
        </w:tc>
        <w:tc>
          <w:tcPr>
            <w:tcW w:w="2130" w:type="dxa"/>
          </w:tcPr>
          <w:p w14:paraId="5F6A83F6" w14:textId="6A6967C9" w:rsidR="00290492" w:rsidRDefault="00482477" w:rsidP="00290492">
            <w:r>
              <w:t>01/01/2025</w:t>
            </w:r>
          </w:p>
        </w:tc>
        <w:tc>
          <w:tcPr>
            <w:tcW w:w="2130" w:type="dxa"/>
          </w:tcPr>
          <w:p w14:paraId="14555D4F" w14:textId="3CC36E61" w:rsidR="00290492" w:rsidRDefault="00482477" w:rsidP="00290492">
            <w:r>
              <w:t>07/01/2025</w:t>
            </w:r>
          </w:p>
        </w:tc>
      </w:tr>
      <w:tr w:rsidR="00290492" w14:paraId="11B38374" w14:textId="77777777" w:rsidTr="00290492">
        <w:tc>
          <w:tcPr>
            <w:tcW w:w="2965" w:type="dxa"/>
          </w:tcPr>
          <w:p w14:paraId="5EDF8C0E" w14:textId="615B3775" w:rsidR="00290492" w:rsidRDefault="00290492" w:rsidP="00290492">
            <w:r w:rsidRPr="0070166B">
              <w:t>Break-even Achievement</w:t>
            </w:r>
          </w:p>
        </w:tc>
        <w:tc>
          <w:tcPr>
            <w:tcW w:w="2130" w:type="dxa"/>
          </w:tcPr>
          <w:p w14:paraId="410CE926" w14:textId="7513055A" w:rsidR="00290492" w:rsidRDefault="00482477" w:rsidP="00290492">
            <w:r>
              <w:t xml:space="preserve">6 </w:t>
            </w:r>
            <w:r w:rsidR="0064020E">
              <w:t>Months</w:t>
            </w:r>
          </w:p>
        </w:tc>
        <w:tc>
          <w:tcPr>
            <w:tcW w:w="2130" w:type="dxa"/>
          </w:tcPr>
          <w:p w14:paraId="27593E82" w14:textId="421E1A2C" w:rsidR="00290492" w:rsidRDefault="00482477" w:rsidP="00290492">
            <w:r>
              <w:t>07/01/2025</w:t>
            </w:r>
          </w:p>
        </w:tc>
        <w:tc>
          <w:tcPr>
            <w:tcW w:w="2130" w:type="dxa"/>
          </w:tcPr>
          <w:p w14:paraId="25BFC3B1" w14:textId="0B2C86AF" w:rsidR="00290492" w:rsidRDefault="00482477" w:rsidP="00290492">
            <w:r>
              <w:t>01/01/2026</w:t>
            </w:r>
          </w:p>
        </w:tc>
      </w:tr>
      <w:tr w:rsidR="00482477" w14:paraId="2B996309" w14:textId="77777777" w:rsidTr="00290492">
        <w:tc>
          <w:tcPr>
            <w:tcW w:w="2965" w:type="dxa"/>
          </w:tcPr>
          <w:p w14:paraId="2EC6B4EF" w14:textId="036B7DF1" w:rsidR="00482477" w:rsidRDefault="00482477" w:rsidP="00482477">
            <w:r w:rsidRPr="0070166B">
              <w:t>10 million Customers</w:t>
            </w:r>
          </w:p>
        </w:tc>
        <w:tc>
          <w:tcPr>
            <w:tcW w:w="2130" w:type="dxa"/>
          </w:tcPr>
          <w:p w14:paraId="18180CB8" w14:textId="4ED23F18" w:rsidR="00482477" w:rsidRDefault="00482477" w:rsidP="00482477">
            <w:r>
              <w:t>10 Months</w:t>
            </w:r>
          </w:p>
        </w:tc>
        <w:tc>
          <w:tcPr>
            <w:tcW w:w="2130" w:type="dxa"/>
          </w:tcPr>
          <w:p w14:paraId="6DACA4CA" w14:textId="69A403F0" w:rsidR="00482477" w:rsidRDefault="00482477" w:rsidP="00482477">
            <w:r>
              <w:t>01/01/2026</w:t>
            </w:r>
          </w:p>
        </w:tc>
        <w:tc>
          <w:tcPr>
            <w:tcW w:w="2130" w:type="dxa"/>
          </w:tcPr>
          <w:p w14:paraId="133AD132" w14:textId="001E432D" w:rsidR="00482477" w:rsidRDefault="00482477" w:rsidP="00482477">
            <w:r>
              <w:t>11/01/2026</w:t>
            </w:r>
          </w:p>
        </w:tc>
      </w:tr>
    </w:tbl>
    <w:p w14:paraId="3ABC0390" w14:textId="77777777" w:rsidR="004750A3" w:rsidRDefault="004750A3" w:rsidP="004750A3"/>
    <w:p w14:paraId="5A821596" w14:textId="3B5BCDA8" w:rsidR="00870241" w:rsidRDefault="00870241" w:rsidP="00F2193A">
      <w:pPr>
        <w:jc w:val="center"/>
      </w:pPr>
      <w:r>
        <w:rPr>
          <w:noProof/>
        </w:rPr>
        <w:lastRenderedPageBreak/>
        <w:drawing>
          <wp:inline distT="0" distB="0" distL="0" distR="0" wp14:anchorId="4BED893C" wp14:editId="669750CA">
            <wp:extent cx="5210175" cy="3651250"/>
            <wp:effectExtent l="0" t="0" r="9525" b="6350"/>
            <wp:docPr id="1733624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624360" name=""/>
                    <pic:cNvPicPr/>
                  </pic:nvPicPr>
                  <pic:blipFill>
                    <a:blip r:embed="rId9"/>
                    <a:stretch>
                      <a:fillRect/>
                    </a:stretch>
                  </pic:blipFill>
                  <pic:spPr>
                    <a:xfrm>
                      <a:off x="0" y="0"/>
                      <a:ext cx="5214210" cy="3654078"/>
                    </a:xfrm>
                    <a:prstGeom prst="rect">
                      <a:avLst/>
                    </a:prstGeom>
                  </pic:spPr>
                </pic:pic>
              </a:graphicData>
            </a:graphic>
          </wp:inline>
        </w:drawing>
      </w:r>
    </w:p>
    <w:p w14:paraId="0465E559" w14:textId="402EC109" w:rsidR="00F2193A" w:rsidRDefault="00CD595E" w:rsidP="00CD595E">
      <w:pPr>
        <w:jc w:val="center"/>
      </w:pPr>
      <w:bookmarkStart w:id="7" w:name="_Toc160275407"/>
      <w:r>
        <w:t xml:space="preserve">Figure </w:t>
      </w:r>
      <w:r>
        <w:fldChar w:fldCharType="begin"/>
      </w:r>
      <w:r>
        <w:instrText xml:space="preserve"> SEQ Figure \* ARABIC </w:instrText>
      </w:r>
      <w:r>
        <w:fldChar w:fldCharType="separate"/>
      </w:r>
      <w:r>
        <w:rPr>
          <w:noProof/>
        </w:rPr>
        <w:t>2</w:t>
      </w:r>
      <w:r>
        <w:fldChar w:fldCharType="end"/>
      </w:r>
      <w:r>
        <w:t>: Gantt Chart</w:t>
      </w:r>
      <w:bookmarkEnd w:id="7"/>
    </w:p>
    <w:p w14:paraId="26BDD3CC" w14:textId="600F8328" w:rsidR="00CD595E" w:rsidRDefault="00CD595E" w:rsidP="00CD595E">
      <w:pPr>
        <w:jc w:val="center"/>
      </w:pPr>
      <w:r>
        <w:t xml:space="preserve">Source: </w:t>
      </w:r>
      <w:r w:rsidR="00DD7B25">
        <w:t xml:space="preserve">Author </w:t>
      </w:r>
    </w:p>
    <w:p w14:paraId="15320885" w14:textId="3E314DC3" w:rsidR="00634A3B" w:rsidRPr="004750A3" w:rsidRDefault="00634A3B" w:rsidP="004750A3">
      <w:r w:rsidRPr="00634A3B">
        <w:t xml:space="preserve">It is expected that TallyBook will achieve the key objectives within the 2 years and 8 months of operation. From </w:t>
      </w:r>
      <w:r w:rsidR="00883555">
        <w:t>M</w:t>
      </w:r>
      <w:r w:rsidRPr="00634A3B">
        <w:t xml:space="preserve">arch 1, 2024, the development of TallyBook will be started and within </w:t>
      </w:r>
      <w:r w:rsidR="003C2BFC" w:rsidRPr="00634A3B">
        <w:t>November</w:t>
      </w:r>
      <w:r w:rsidRPr="00634A3B">
        <w:t xml:space="preserve"> 2026, TallyBook will achieve </w:t>
      </w:r>
      <w:r w:rsidR="00883555">
        <w:t xml:space="preserve">a </w:t>
      </w:r>
      <w:r w:rsidRPr="00634A3B">
        <w:t>10 million user milestone. After gaining the expected number of users, TallyBook will focus on the expansion of the business more.</w:t>
      </w:r>
    </w:p>
    <w:p w14:paraId="3A25CD34" w14:textId="47937F1A" w:rsidR="004750A3" w:rsidRDefault="004750A3" w:rsidP="004750A3">
      <w:pPr>
        <w:pStyle w:val="Heading1"/>
      </w:pPr>
      <w:bookmarkStart w:id="8" w:name="_Toc160275400"/>
      <w:r>
        <w:t>7. Stakeholders' Involvement</w:t>
      </w:r>
      <w:bookmarkEnd w:id="8"/>
    </w:p>
    <w:p w14:paraId="6F82DFE9" w14:textId="66A9B85F" w:rsidR="00BD33BC" w:rsidRDefault="00BD33BC" w:rsidP="00BD33BC">
      <w:r>
        <w:t xml:space="preserve">In terms of stakeholders, TallyBook will engage certain parties. All these parties will have </w:t>
      </w:r>
      <w:r w:rsidR="00883555">
        <w:t xml:space="preserve">the </w:t>
      </w:r>
      <w:r>
        <w:t xml:space="preserve">interest and power to affect the company. In the initial stage, TallyBook will not employ anyone. Rather the developer of the app will </w:t>
      </w:r>
      <w:r w:rsidR="00D0690F">
        <w:t>maintain</w:t>
      </w:r>
      <w:r>
        <w:t xml:space="preserve"> </w:t>
      </w:r>
      <w:r w:rsidR="00883555">
        <w:t xml:space="preserve">the </w:t>
      </w:r>
      <w:r>
        <w:t xml:space="preserve">daily operation of TallyBook. Key stakeholders of TallyBook are: </w:t>
      </w:r>
    </w:p>
    <w:p w14:paraId="6F3A109D" w14:textId="6535C2E1" w:rsidR="001A4B3C" w:rsidRDefault="00BD33BC" w:rsidP="000B1193">
      <w:r w:rsidRPr="00D0690F">
        <w:rPr>
          <w:b/>
          <w:bCs/>
        </w:rPr>
        <w:t>Investors:</w:t>
      </w:r>
      <w:r>
        <w:t xml:space="preserve"> Developers and angel investors of TallyBook are the key investors of the company. They will seek </w:t>
      </w:r>
      <w:r w:rsidR="00883555">
        <w:t xml:space="preserve">a </w:t>
      </w:r>
      <w:r>
        <w:t xml:space="preserve">return from the company. Within two years, TallyBook wants to achieve the </w:t>
      </w:r>
      <w:r w:rsidR="00D0690F">
        <w:t>break-even</w:t>
      </w:r>
      <w:r>
        <w:t xml:space="preserve"> margin. Then, </w:t>
      </w:r>
      <w:r w:rsidR="00883555">
        <w:t xml:space="preserve">the </w:t>
      </w:r>
      <w:r>
        <w:t xml:space="preserve">profits of TallyBook will be distributed to these investors of TallyBook. </w:t>
      </w:r>
    </w:p>
    <w:p w14:paraId="23C9E59F" w14:textId="798759FB" w:rsidR="00BD33BC" w:rsidRDefault="00BD33BC" w:rsidP="00BD33BC">
      <w:r w:rsidRPr="00D0690F">
        <w:rPr>
          <w:b/>
          <w:bCs/>
        </w:rPr>
        <w:lastRenderedPageBreak/>
        <w:t>Customers and Users:</w:t>
      </w:r>
      <w:r>
        <w:t xml:space="preserve"> Users will be the second most important stakeholder for TallyBook. As they will use the app for their personal finance management, they will want to have convenient service from the app. Meeting customer</w:t>
      </w:r>
      <w:r w:rsidR="00883555">
        <w:t>'</w:t>
      </w:r>
      <w:r>
        <w:t>s demand</w:t>
      </w:r>
      <w:r w:rsidR="00883555">
        <w:t>s</w:t>
      </w:r>
      <w:r>
        <w:t xml:space="preserve"> and developing the app accordingly will ensure the </w:t>
      </w:r>
      <w:r w:rsidR="00D0690F">
        <w:t>long-term</w:t>
      </w:r>
      <w:r>
        <w:t xml:space="preserve"> success of TallyBook. </w:t>
      </w:r>
    </w:p>
    <w:p w14:paraId="137AC5F4" w14:textId="4B44EFF4" w:rsidR="00BD33BC" w:rsidRDefault="00BD33BC" w:rsidP="00BD33BC">
      <w:r w:rsidRPr="00D0690F">
        <w:rPr>
          <w:b/>
          <w:bCs/>
        </w:rPr>
        <w:t>Partners:</w:t>
      </w:r>
      <w:r>
        <w:t xml:space="preserve"> In the long term, TallyBook wants to collaborate with financial companies such as bank</w:t>
      </w:r>
      <w:r w:rsidR="00883555">
        <w:t>s</w:t>
      </w:r>
      <w:r>
        <w:t xml:space="preserve">, insurance, etc. To offer loan opportunities and investment opportunities to users of TallyBook, the company </w:t>
      </w:r>
      <w:r w:rsidR="00D0690F">
        <w:t>will collaborate</w:t>
      </w:r>
      <w:r>
        <w:t xml:space="preserve"> with these financial companies. They will seek </w:t>
      </w:r>
      <w:r w:rsidR="00883555">
        <w:t xml:space="preserve">a </w:t>
      </w:r>
      <w:r>
        <w:t xml:space="preserve">return </w:t>
      </w:r>
      <w:r w:rsidR="00883555">
        <w:t>on</w:t>
      </w:r>
      <w:r>
        <w:t xml:space="preserve"> their investment which will be ensured by the developer of TallyBook.</w:t>
      </w:r>
    </w:p>
    <w:p w14:paraId="344E2579" w14:textId="35006561" w:rsidR="00D10477" w:rsidRDefault="00D10477" w:rsidP="00CF3CA1">
      <w:pPr>
        <w:jc w:val="center"/>
      </w:pPr>
      <w:r>
        <w:rPr>
          <w:noProof/>
        </w:rPr>
        <w:drawing>
          <wp:inline distT="0" distB="0" distL="0" distR="0" wp14:anchorId="6B3E0C95" wp14:editId="4675A1DF">
            <wp:extent cx="2692644" cy="2619375"/>
            <wp:effectExtent l="0" t="0" r="0" b="0"/>
            <wp:docPr id="1320126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126610" name=""/>
                    <pic:cNvPicPr/>
                  </pic:nvPicPr>
                  <pic:blipFill>
                    <a:blip r:embed="rId10"/>
                    <a:stretch>
                      <a:fillRect/>
                    </a:stretch>
                  </pic:blipFill>
                  <pic:spPr>
                    <a:xfrm>
                      <a:off x="0" y="0"/>
                      <a:ext cx="2696460" cy="2623088"/>
                    </a:xfrm>
                    <a:prstGeom prst="rect">
                      <a:avLst/>
                    </a:prstGeom>
                  </pic:spPr>
                </pic:pic>
              </a:graphicData>
            </a:graphic>
          </wp:inline>
        </w:drawing>
      </w:r>
    </w:p>
    <w:p w14:paraId="51ECA465" w14:textId="5D843E10" w:rsidR="00CF3CA1" w:rsidRDefault="00CF3CA1" w:rsidP="00CF3CA1">
      <w:pPr>
        <w:jc w:val="center"/>
      </w:pPr>
      <w:bookmarkStart w:id="9" w:name="_Toc160275408"/>
      <w:r>
        <w:t xml:space="preserve">Figure </w:t>
      </w:r>
      <w:r>
        <w:fldChar w:fldCharType="begin"/>
      </w:r>
      <w:r>
        <w:instrText xml:space="preserve"> SEQ Figure \* ARABIC </w:instrText>
      </w:r>
      <w:r>
        <w:fldChar w:fldCharType="separate"/>
      </w:r>
      <w:r w:rsidR="00CD595E">
        <w:rPr>
          <w:noProof/>
        </w:rPr>
        <w:t>3</w:t>
      </w:r>
      <w:r>
        <w:fldChar w:fldCharType="end"/>
      </w:r>
      <w:r>
        <w:t>: Stakeholder Mapping</w:t>
      </w:r>
      <w:bookmarkEnd w:id="9"/>
    </w:p>
    <w:p w14:paraId="465FA46C" w14:textId="4AA097D2" w:rsidR="00CF3CA1" w:rsidRDefault="00CF3CA1" w:rsidP="00CF3CA1">
      <w:pPr>
        <w:jc w:val="center"/>
      </w:pPr>
      <w:r>
        <w:t xml:space="preserve">Source: </w:t>
      </w:r>
      <w:r w:rsidR="008D3783" w:rsidRPr="004F4C14">
        <w:t>(Sarker et al., 2021)</w:t>
      </w:r>
    </w:p>
    <w:p w14:paraId="0155379A" w14:textId="70358688" w:rsidR="004750A3" w:rsidRDefault="00BD33BC" w:rsidP="00BD33BC">
      <w:r w:rsidRPr="00D0690F">
        <w:rPr>
          <w:b/>
          <w:bCs/>
        </w:rPr>
        <w:t>Regulatory Bodies:</w:t>
      </w:r>
      <w:r>
        <w:t xml:space="preserve"> </w:t>
      </w:r>
      <w:r w:rsidR="00883555">
        <w:t>The g</w:t>
      </w:r>
      <w:r>
        <w:t xml:space="preserve">overnment and other regulatory authorities will be one of the key stakeholders because of the involvement of </w:t>
      </w:r>
      <w:r w:rsidR="00883555">
        <w:t xml:space="preserve">the </w:t>
      </w:r>
      <w:r>
        <w:t>personal data of customers. For this kind of finance</w:t>
      </w:r>
      <w:r w:rsidR="00883555">
        <w:t>-</w:t>
      </w:r>
      <w:r>
        <w:t>related compan</w:t>
      </w:r>
      <w:r w:rsidR="00883555">
        <w:t>y</w:t>
      </w:r>
      <w:r>
        <w:t xml:space="preserve">, it is very important to ensure </w:t>
      </w:r>
      <w:r w:rsidR="00883555">
        <w:t xml:space="preserve">the </w:t>
      </w:r>
      <w:r>
        <w:t>protecti</w:t>
      </w:r>
      <w:r w:rsidR="00883555">
        <w:t>on</w:t>
      </w:r>
      <w:r>
        <w:t xml:space="preserve"> </w:t>
      </w:r>
      <w:r w:rsidR="00883555">
        <w:t xml:space="preserve">of </w:t>
      </w:r>
      <w:r>
        <w:t>customers</w:t>
      </w:r>
      <w:r w:rsidR="00883555">
        <w:t>'</w:t>
      </w:r>
      <w:r>
        <w:t xml:space="preserve"> data. So, these government bodies will monitor the usage of </w:t>
      </w:r>
      <w:r w:rsidR="00883555">
        <w:t xml:space="preserve">the </w:t>
      </w:r>
      <w:r>
        <w:t>personal data of TallyBook.</w:t>
      </w:r>
    </w:p>
    <w:p w14:paraId="5926B7BB" w14:textId="0C4CA526" w:rsidR="00417E45" w:rsidRPr="004750A3" w:rsidRDefault="00BD7328" w:rsidP="00BD33BC">
      <w:r w:rsidRPr="001F0C1E">
        <w:rPr>
          <w:b/>
          <w:bCs/>
        </w:rPr>
        <w:t>Employees:</w:t>
      </w:r>
      <w:r w:rsidRPr="00BD7328">
        <w:t xml:space="preserve"> In the </w:t>
      </w:r>
      <w:r w:rsidR="00E3204D">
        <w:t>medium</w:t>
      </w:r>
      <w:r w:rsidRPr="00BD7328">
        <w:t xml:space="preserve"> term, TallyBook will be developed more which will require the developer to engage employees for better management. Employees will be employed for marketing, customer support and IT. They will maintain and promote the app to customers </w:t>
      </w:r>
      <w:r w:rsidR="00883555">
        <w:t>to improve</w:t>
      </w:r>
      <w:r w:rsidRPr="00BD7328">
        <w:t xml:space="preserve"> </w:t>
      </w:r>
      <w:r w:rsidR="00883555">
        <w:t xml:space="preserve">the </w:t>
      </w:r>
      <w:r w:rsidRPr="00BD7328">
        <w:t>experience of users.</w:t>
      </w:r>
    </w:p>
    <w:p w14:paraId="06AA809E" w14:textId="72ABAF46" w:rsidR="004750A3" w:rsidRDefault="004750A3" w:rsidP="004750A3">
      <w:pPr>
        <w:pStyle w:val="Heading1"/>
      </w:pPr>
      <w:bookmarkStart w:id="10" w:name="_Toc160275401"/>
      <w:r>
        <w:t>8. Allocation of Resources</w:t>
      </w:r>
      <w:bookmarkEnd w:id="10"/>
    </w:p>
    <w:p w14:paraId="59677E23" w14:textId="77777777" w:rsidR="00BA18BE" w:rsidRPr="00BA18BE" w:rsidRDefault="00BA18BE" w:rsidP="000972A2">
      <w:pPr>
        <w:spacing w:after="0"/>
        <w:rPr>
          <w:b/>
          <w:bCs/>
        </w:rPr>
      </w:pPr>
      <w:r w:rsidRPr="00BA18BE">
        <w:rPr>
          <w:b/>
          <w:bCs/>
        </w:rPr>
        <w:t>Sources of Fund</w:t>
      </w:r>
    </w:p>
    <w:p w14:paraId="725EFA59" w14:textId="042EFE96" w:rsidR="00BA18BE" w:rsidRDefault="00FD4D66" w:rsidP="00280D7A">
      <w:r w:rsidRPr="00FD4D66">
        <w:lastRenderedPageBreak/>
        <w:t>In terms of sources of fund</w:t>
      </w:r>
      <w:r w:rsidR="00883555">
        <w:t>s</w:t>
      </w:r>
      <w:r w:rsidRPr="00FD4D66">
        <w:t xml:space="preserve"> for the development of TallyBook, the developers </w:t>
      </w:r>
      <w:r w:rsidR="000972A2" w:rsidRPr="00FD4D66">
        <w:t>aim</w:t>
      </w:r>
      <w:r w:rsidRPr="00FD4D66">
        <w:t xml:space="preserve"> to get fund</w:t>
      </w:r>
      <w:r w:rsidR="00883555">
        <w:t>s</w:t>
      </w:r>
      <w:r w:rsidRPr="00FD4D66">
        <w:t xml:space="preserve"> from angel investors. In addition, </w:t>
      </w:r>
      <w:r w:rsidR="00883555">
        <w:t xml:space="preserve">the </w:t>
      </w:r>
      <w:r w:rsidRPr="00FD4D66">
        <w:t xml:space="preserve">bank loan will be taken for the development of TallyBook. </w:t>
      </w:r>
      <w:r w:rsidR="003B24CD">
        <w:t>G</w:t>
      </w:r>
      <w:r w:rsidRPr="00FD4D66">
        <w:t>etting funds from investors will</w:t>
      </w:r>
      <w:r w:rsidR="003B24CD">
        <w:t xml:space="preserve"> help developers to</w:t>
      </w:r>
      <w:r w:rsidRPr="00FD4D66">
        <w:t xml:space="preserve"> focus on the development of the app more. The fund ratio for developing TallyBook will be 60:40 where 60% </w:t>
      </w:r>
      <w:r w:rsidR="00883555">
        <w:t xml:space="preserve">of </w:t>
      </w:r>
      <w:r w:rsidRPr="00FD4D66">
        <w:t xml:space="preserve">funds will be collected from angel investors and 40% </w:t>
      </w:r>
      <w:r w:rsidR="00883555">
        <w:t xml:space="preserve">of </w:t>
      </w:r>
      <w:r w:rsidRPr="00FD4D66">
        <w:t>funds will be collected from bank loan</w:t>
      </w:r>
      <w:r w:rsidR="00883555">
        <w:t>s</w:t>
      </w:r>
      <w:r w:rsidRPr="00FD4D66">
        <w:t xml:space="preserve">. It is </w:t>
      </w:r>
      <w:proofErr w:type="gramStart"/>
      <w:r w:rsidRPr="00FD4D66">
        <w:t>expected,</w:t>
      </w:r>
      <w:proofErr w:type="gramEnd"/>
      <w:r w:rsidRPr="00FD4D66">
        <w:t xml:space="preserve"> </w:t>
      </w:r>
      <w:r w:rsidR="00883555">
        <w:t xml:space="preserve">that </w:t>
      </w:r>
      <w:r w:rsidRPr="00FD4D66">
        <w:t>the developers of TallyBook will be able to cover all cost</w:t>
      </w:r>
      <w:r w:rsidR="00883555">
        <w:t>s</w:t>
      </w:r>
      <w:r w:rsidRPr="00FD4D66">
        <w:t xml:space="preserve"> within 50,000 pounds.</w:t>
      </w:r>
    </w:p>
    <w:p w14:paraId="4DB1A9AB" w14:textId="40B72F47" w:rsidR="004750A3" w:rsidRDefault="00BA18BE" w:rsidP="00BA18BE">
      <w:pPr>
        <w:rPr>
          <w:b/>
          <w:bCs/>
        </w:rPr>
      </w:pPr>
      <w:r w:rsidRPr="00BA18BE">
        <w:rPr>
          <w:b/>
          <w:bCs/>
        </w:rPr>
        <w:t>Allocation of Fund</w:t>
      </w:r>
    </w:p>
    <w:p w14:paraId="66B939F2" w14:textId="4D33A969" w:rsidR="00836AFB" w:rsidRDefault="00836AFB" w:rsidP="00836AFB">
      <w:r w:rsidRPr="00A33D90">
        <w:rPr>
          <w:b/>
          <w:bCs/>
        </w:rPr>
        <w:t>App Development:</w:t>
      </w:r>
      <w:r>
        <w:t xml:space="preserve"> For developing the app through a </w:t>
      </w:r>
      <w:r w:rsidR="00A33D90">
        <w:t>third-party</w:t>
      </w:r>
      <w:r>
        <w:t xml:space="preserve"> company, around 20,000 pounds will be </w:t>
      </w:r>
      <w:r w:rsidR="00883555">
        <w:t>used</w:t>
      </w:r>
      <w:r>
        <w:t xml:space="preserve"> by the developers of the business idea. This is the main source of cost and most of the resources will go into this stage</w:t>
      </w:r>
      <w:r w:rsidR="00FD7215">
        <w:t xml:space="preserve"> </w:t>
      </w:r>
      <w:r w:rsidR="00FD7215" w:rsidRPr="00FD7215">
        <w:t>(Alzoubi, 2022)</w:t>
      </w:r>
      <w:r>
        <w:t xml:space="preserve">. Once the development of TallyBook is complete, the developers will focus </w:t>
      </w:r>
      <w:r w:rsidR="00883555">
        <w:t>on</w:t>
      </w:r>
      <w:r>
        <w:t xml:space="preserve"> operation. </w:t>
      </w:r>
    </w:p>
    <w:p w14:paraId="6AF0DCA4" w14:textId="309A38AB" w:rsidR="00836AFB" w:rsidRDefault="00836AFB" w:rsidP="00836AFB">
      <w:r w:rsidRPr="00A33D90">
        <w:rPr>
          <w:b/>
          <w:bCs/>
        </w:rPr>
        <w:t>Marketing:</w:t>
      </w:r>
      <w:r>
        <w:t xml:space="preserve"> For marketing of TallyBook, around 10,000 pounds will be used. The usage of </w:t>
      </w:r>
      <w:r w:rsidR="00A33D90">
        <w:t>third-party</w:t>
      </w:r>
      <w:r>
        <w:t xml:space="preserve"> websites, social media platforms, etc. will be used. As digital marketing will be more effective for the popularity of TallyBook, the developers will spend on digital marketing. Promoting through social media apps and using ad boosting will help to reach more customers. </w:t>
      </w:r>
    </w:p>
    <w:p w14:paraId="354D76B7" w14:textId="7A9F404B" w:rsidR="00836AFB" w:rsidRDefault="00836AFB" w:rsidP="00836AFB">
      <w:r w:rsidRPr="00A33D90">
        <w:rPr>
          <w:b/>
          <w:bCs/>
        </w:rPr>
        <w:t>Customer Support:</w:t>
      </w:r>
      <w:r>
        <w:t xml:space="preserve"> For </w:t>
      </w:r>
      <w:r w:rsidR="00883555">
        <w:t xml:space="preserve">the </w:t>
      </w:r>
      <w:r>
        <w:t xml:space="preserve">customer support facility, around 5,000 pounds will be spent. Three employees will work on three shifts to offer </w:t>
      </w:r>
      <w:r w:rsidR="00A33D90">
        <w:t>24-hour</w:t>
      </w:r>
      <w:r>
        <w:t xml:space="preserve"> services to customers. Feedback </w:t>
      </w:r>
      <w:r w:rsidR="00883555">
        <w:t>from</w:t>
      </w:r>
      <w:r>
        <w:t xml:space="preserve"> customers will be managed by these three employees who will manage </w:t>
      </w:r>
      <w:r w:rsidR="00883555">
        <w:t xml:space="preserve">the </w:t>
      </w:r>
      <w:r>
        <w:t xml:space="preserve">complaints of customers. </w:t>
      </w:r>
    </w:p>
    <w:p w14:paraId="77D01D20" w14:textId="514EAB72" w:rsidR="00836AFB" w:rsidRDefault="00A33D90" w:rsidP="00836AFB">
      <w:r w:rsidRPr="00A33D90">
        <w:rPr>
          <w:b/>
          <w:bCs/>
        </w:rPr>
        <w:t>Maintenance</w:t>
      </w:r>
      <w:r w:rsidR="00836AFB" w:rsidRPr="00A33D90">
        <w:rPr>
          <w:b/>
          <w:bCs/>
        </w:rPr>
        <w:t>:</w:t>
      </w:r>
      <w:r w:rsidR="00836AFB">
        <w:t xml:space="preserve"> For maintenance of the app </w:t>
      </w:r>
      <w:r w:rsidR="00883555">
        <w:t>o</w:t>
      </w:r>
      <w:r w:rsidR="00836AFB">
        <w:t>n different platforms and daily operation</w:t>
      </w:r>
      <w:r w:rsidR="00883555">
        <w:t>s</w:t>
      </w:r>
      <w:r w:rsidR="00836AFB">
        <w:t xml:space="preserve">, around 10,000 pounds will be allocated. Proper management of the app is necessary along with continuous development of the </w:t>
      </w:r>
      <w:r>
        <w:t>facilities</w:t>
      </w:r>
      <w:r w:rsidR="00836AFB">
        <w:t xml:space="preserve">. The app will ensure more services to customers with time. </w:t>
      </w:r>
    </w:p>
    <w:p w14:paraId="5EF79ED6" w14:textId="559D17EC" w:rsidR="00BA18BE" w:rsidRPr="00BA18BE" w:rsidRDefault="00836AFB" w:rsidP="00836AFB">
      <w:r w:rsidRPr="00A33D90">
        <w:rPr>
          <w:b/>
          <w:bCs/>
        </w:rPr>
        <w:t>Other Fees:</w:t>
      </w:r>
      <w:r>
        <w:t xml:space="preserve"> Other fees such as security fees, registration fees and other fees will need around 5,000 pounds.</w:t>
      </w:r>
      <w:r w:rsidR="00B078D8">
        <w:t xml:space="preserve"> Registration of the app, </w:t>
      </w:r>
      <w:r w:rsidR="00883555">
        <w:t xml:space="preserve">and </w:t>
      </w:r>
      <w:r w:rsidR="00B078D8">
        <w:t>applying for patent</w:t>
      </w:r>
      <w:r w:rsidR="00883555">
        <w:t>s</w:t>
      </w:r>
      <w:r w:rsidR="00B078D8">
        <w:t>, trademark</w:t>
      </w:r>
      <w:r w:rsidR="00883555">
        <w:t>s</w:t>
      </w:r>
      <w:r w:rsidR="00B078D8">
        <w:t xml:space="preserve">, etc. will cost the company. </w:t>
      </w:r>
    </w:p>
    <w:p w14:paraId="5614D496" w14:textId="0D196BC4" w:rsidR="004750A3" w:rsidRDefault="004750A3" w:rsidP="004750A3">
      <w:pPr>
        <w:pStyle w:val="Heading1"/>
      </w:pPr>
      <w:bookmarkStart w:id="11" w:name="_Toc160275402"/>
      <w:r>
        <w:t>9. Risk Analysis</w:t>
      </w:r>
      <w:bookmarkEnd w:id="11"/>
      <w:r>
        <w:t xml:space="preserve"> </w:t>
      </w:r>
    </w:p>
    <w:p w14:paraId="563175E8" w14:textId="77777777" w:rsidR="00840C8E" w:rsidRDefault="00840C8E" w:rsidP="00840C8E">
      <w:r>
        <w:t>There are several risks associated with the development and management of TallyBook. Those are:</w:t>
      </w:r>
    </w:p>
    <w:p w14:paraId="4285391F" w14:textId="55F59D4E" w:rsidR="00840C8E" w:rsidRDefault="00840C8E" w:rsidP="00840C8E">
      <w:r w:rsidRPr="00A55C86">
        <w:rPr>
          <w:b/>
          <w:bCs/>
        </w:rPr>
        <w:lastRenderedPageBreak/>
        <w:t>Security Risk:</w:t>
      </w:r>
      <w:r>
        <w:t xml:space="preserve"> It will be the most </w:t>
      </w:r>
      <w:r w:rsidR="00A55C86">
        <w:t>affecting</w:t>
      </w:r>
      <w:r>
        <w:t xml:space="preserve"> risk for TallyBook. As a mobile finance management app that will use </w:t>
      </w:r>
      <w:r w:rsidR="00883555">
        <w:t xml:space="preserve">the </w:t>
      </w:r>
      <w:r>
        <w:t>personal data of customers, TallyBook might be attacked by hackers. Unethical users and cyber criminals might try to attack the app for financial fraud, identity theft, etc.</w:t>
      </w:r>
      <w:r w:rsidR="004F4C14">
        <w:t xml:space="preserve"> </w:t>
      </w:r>
      <w:r w:rsidR="004F4C14" w:rsidRPr="004F4C14">
        <w:t>(Sarker et al., 2021)</w:t>
      </w:r>
      <w:r w:rsidR="008D3783">
        <w:t>.</w:t>
      </w:r>
      <w:r>
        <w:t xml:space="preserve"> To overcome this, TallyBook will ensure encryption</w:t>
      </w:r>
      <w:r w:rsidR="00BF103E">
        <w:t xml:space="preserve"> and other security measures</w:t>
      </w:r>
      <w:r>
        <w:t xml:space="preserve">. </w:t>
      </w:r>
    </w:p>
    <w:p w14:paraId="0BED2D10" w14:textId="21519E60" w:rsidR="00840C8E" w:rsidRDefault="00840C8E" w:rsidP="00840C8E">
      <w:r w:rsidRPr="00A55C86">
        <w:rPr>
          <w:b/>
          <w:bCs/>
        </w:rPr>
        <w:t>Technology Risk:</w:t>
      </w:r>
      <w:r>
        <w:t xml:space="preserve"> Technological development is higher within the UK</w:t>
      </w:r>
      <w:r w:rsidR="00757CE9">
        <w:t xml:space="preserve"> </w:t>
      </w:r>
      <w:r w:rsidR="00757CE9" w:rsidRPr="00757CE9">
        <w:t>(Wanof, 2023)</w:t>
      </w:r>
      <w:r>
        <w:t xml:space="preserve">. For this reason, the developers of TallyBook will have to ensure </w:t>
      </w:r>
      <w:r w:rsidR="00A55C86">
        <w:t>compliance</w:t>
      </w:r>
      <w:r>
        <w:t xml:space="preserve"> with the latest technological resources. Without </w:t>
      </w:r>
      <w:r w:rsidR="00A55C86">
        <w:t>complying</w:t>
      </w:r>
      <w:r>
        <w:t xml:space="preserve"> with the latest technology, TallyBook might not be able to hold customers for a long time. </w:t>
      </w:r>
    </w:p>
    <w:p w14:paraId="24E66747" w14:textId="1B1122F7" w:rsidR="00840C8E" w:rsidRDefault="00840C8E" w:rsidP="00840C8E">
      <w:r w:rsidRPr="00A55C86">
        <w:rPr>
          <w:b/>
          <w:bCs/>
        </w:rPr>
        <w:t>Financial Risk:</w:t>
      </w:r>
      <w:r>
        <w:t xml:space="preserve"> Financial risk is the risk of </w:t>
      </w:r>
      <w:r w:rsidR="00A55C86">
        <w:t>occurring</w:t>
      </w:r>
      <w:r>
        <w:t xml:space="preserve"> loss. As the developers want to get investment from angel investors and bank loan</w:t>
      </w:r>
      <w:r w:rsidR="00883555">
        <w:t>s</w:t>
      </w:r>
      <w:r>
        <w:t xml:space="preserve">, generating profits for these parties is a must for TallyBook. As there are some finance </w:t>
      </w:r>
      <w:r w:rsidR="00A55C86">
        <w:t>management</w:t>
      </w:r>
      <w:r>
        <w:t xml:space="preserve"> applications available, TallyBook might not get </w:t>
      </w:r>
      <w:r w:rsidR="00883555">
        <w:t xml:space="preserve">the </w:t>
      </w:r>
      <w:r>
        <w:t xml:space="preserve">expected profits from </w:t>
      </w:r>
      <w:r w:rsidR="00883555">
        <w:t xml:space="preserve">the </w:t>
      </w:r>
      <w:r>
        <w:t>operation which might raise financial risk</w:t>
      </w:r>
      <w:r w:rsidR="006E3FAA">
        <w:t xml:space="preserve"> </w:t>
      </w:r>
      <w:r w:rsidR="006E3FAA" w:rsidRPr="006E3FAA">
        <w:t>(French et al., 2021)</w:t>
      </w:r>
      <w:r>
        <w:t xml:space="preserve">. </w:t>
      </w:r>
    </w:p>
    <w:p w14:paraId="3614C591" w14:textId="1CF3A664" w:rsidR="00840C8E" w:rsidRDefault="00840C8E" w:rsidP="00840C8E">
      <w:r w:rsidRPr="00197ECA">
        <w:rPr>
          <w:b/>
          <w:bCs/>
        </w:rPr>
        <w:t>Compliance Risk:</w:t>
      </w:r>
      <w:r w:rsidR="00612447">
        <w:t xml:space="preserve"> </w:t>
      </w:r>
      <w:r w:rsidR="00197ECA" w:rsidRPr="0092767D">
        <w:t>Compliance</w:t>
      </w:r>
      <w:r w:rsidR="0092767D" w:rsidRPr="0092767D">
        <w:t xml:space="preserve"> risk is another major risk for TallyBook because of the nature of the app. As it is a finance management </w:t>
      </w:r>
      <w:r w:rsidR="00197ECA" w:rsidRPr="0092767D">
        <w:t>application</w:t>
      </w:r>
      <w:r w:rsidR="0092767D" w:rsidRPr="0092767D">
        <w:t xml:space="preserve"> which will involve </w:t>
      </w:r>
      <w:r w:rsidR="00883555">
        <w:t xml:space="preserve">the </w:t>
      </w:r>
      <w:r w:rsidR="0092767D" w:rsidRPr="0092767D">
        <w:t xml:space="preserve">personal data of customers, compliance with regulatory bodies is a must. In addition, compliance with GDPR, regulations and financial compliance is necessary for the management of </w:t>
      </w:r>
      <w:r w:rsidR="00883555">
        <w:t xml:space="preserve">the </w:t>
      </w:r>
      <w:r w:rsidR="0092767D" w:rsidRPr="0092767D">
        <w:t xml:space="preserve">app. If developers </w:t>
      </w:r>
      <w:r w:rsidR="00197ECA" w:rsidRPr="0092767D">
        <w:t>can’t</w:t>
      </w:r>
      <w:r w:rsidR="0092767D" w:rsidRPr="0092767D">
        <w:t xml:space="preserve"> maintain the changing compliance, then TallyBook might face problems.</w:t>
      </w:r>
    </w:p>
    <w:p w14:paraId="5785197C" w14:textId="0D6A45F9" w:rsidR="00477042" w:rsidRDefault="00477042" w:rsidP="00840C8E">
      <w:r w:rsidRPr="00477042">
        <w:rPr>
          <w:b/>
          <w:bCs/>
        </w:rPr>
        <w:t xml:space="preserve">Schedule-related </w:t>
      </w:r>
      <w:r w:rsidR="00016A1A">
        <w:rPr>
          <w:b/>
          <w:bCs/>
        </w:rPr>
        <w:t>R</w:t>
      </w:r>
      <w:r w:rsidRPr="00477042">
        <w:rPr>
          <w:b/>
          <w:bCs/>
        </w:rPr>
        <w:t>isk:</w:t>
      </w:r>
      <w:r w:rsidRPr="00477042">
        <w:t xml:space="preserve"> There is a chance that the project might not be completed within the assumed deadline. This can affect the investors negatively as well as other stakeholders. Due to the uncertainties related to app development, this kind of risk can </w:t>
      </w:r>
      <w:r w:rsidR="00280D7A" w:rsidRPr="00477042">
        <w:t>arise.</w:t>
      </w:r>
    </w:p>
    <w:p w14:paraId="62A79105" w14:textId="49CC491D" w:rsidR="00016A1A" w:rsidRDefault="00840C8E" w:rsidP="00840C8E">
      <w:r w:rsidRPr="003C5CF7">
        <w:rPr>
          <w:b/>
          <w:bCs/>
        </w:rPr>
        <w:t>Reputation Risk:</w:t>
      </w:r>
      <w:r w:rsidR="00612447">
        <w:t xml:space="preserve"> </w:t>
      </w:r>
      <w:r w:rsidR="00305D3A" w:rsidRPr="00305D3A">
        <w:t xml:space="preserve">In the current world, </w:t>
      </w:r>
      <w:r w:rsidR="00883555">
        <w:t xml:space="preserve">a </w:t>
      </w:r>
      <w:r w:rsidR="00305D3A" w:rsidRPr="00305D3A">
        <w:t>negative review of anything can create a negative perception among customers. For this reason, negative review</w:t>
      </w:r>
      <w:r w:rsidR="00883555">
        <w:t>s</w:t>
      </w:r>
      <w:r w:rsidR="00305D3A" w:rsidRPr="00305D3A">
        <w:t xml:space="preserve"> about TallyBook can affect the popularity of the app</w:t>
      </w:r>
      <w:r w:rsidR="006023B1">
        <w:t xml:space="preserve"> </w:t>
      </w:r>
      <w:r w:rsidR="006023B1" w:rsidRPr="006023B1">
        <w:t>(Panos and Wilson, 2020)</w:t>
      </w:r>
      <w:r w:rsidR="00305D3A" w:rsidRPr="00305D3A">
        <w:t xml:space="preserve">. Although TallyBook will ensure </w:t>
      </w:r>
      <w:r w:rsidR="00883555">
        <w:t xml:space="preserve">a </w:t>
      </w:r>
      <w:r w:rsidR="00305D3A" w:rsidRPr="00305D3A">
        <w:t>24</w:t>
      </w:r>
      <w:r w:rsidR="00883555">
        <w:t>-hour</w:t>
      </w:r>
      <w:r w:rsidR="00305D3A" w:rsidRPr="00305D3A">
        <w:t xml:space="preserve"> complain</w:t>
      </w:r>
      <w:r w:rsidR="00883555">
        <w:t>t</w:t>
      </w:r>
      <w:r w:rsidR="00305D3A" w:rsidRPr="00305D3A">
        <w:t xml:space="preserve"> management facility </w:t>
      </w:r>
      <w:r w:rsidR="00883555">
        <w:t>for</w:t>
      </w:r>
      <w:r w:rsidR="00305D3A" w:rsidRPr="00305D3A">
        <w:t xml:space="preserve"> customers, there is still </w:t>
      </w:r>
      <w:r w:rsidR="00883555">
        <w:t xml:space="preserve">a </w:t>
      </w:r>
      <w:r w:rsidR="00305D3A" w:rsidRPr="00305D3A">
        <w:t xml:space="preserve">chance that customers might get </w:t>
      </w:r>
      <w:r w:rsidR="00883555">
        <w:t xml:space="preserve">a </w:t>
      </w:r>
      <w:r w:rsidR="00305D3A" w:rsidRPr="00305D3A">
        <w:t>bad experience. As a result, negative review</w:t>
      </w:r>
      <w:r w:rsidR="00883555">
        <w:t>s</w:t>
      </w:r>
      <w:r w:rsidR="00305D3A" w:rsidRPr="00305D3A">
        <w:t xml:space="preserve"> can arise which might affect the reputation of TallyBook.</w:t>
      </w:r>
    </w:p>
    <w:p w14:paraId="0C9C8F24" w14:textId="701F34E0" w:rsidR="00016A1A" w:rsidRPr="0099545B" w:rsidRDefault="00016A1A" w:rsidP="00840C8E">
      <w:pPr>
        <w:rPr>
          <w:b/>
          <w:bCs/>
        </w:rPr>
      </w:pPr>
      <w:r w:rsidRPr="00016A1A">
        <w:rPr>
          <w:b/>
          <w:bCs/>
        </w:rPr>
        <w:t>Risk Mitigation</w:t>
      </w:r>
      <w:r w:rsidR="0099545B">
        <w:rPr>
          <w:b/>
          <w:bCs/>
        </w:rPr>
        <w:t xml:space="preserve">: </w:t>
      </w:r>
      <w:r w:rsidR="00591DE0" w:rsidRPr="00591DE0">
        <w:t xml:space="preserve">To avoid risks, TallyBook will do </w:t>
      </w:r>
      <w:r w:rsidR="00246471">
        <w:t xml:space="preserve">a </w:t>
      </w:r>
      <w:r w:rsidR="00591DE0" w:rsidRPr="00591DE0">
        <w:t xml:space="preserve">patent so that competitors </w:t>
      </w:r>
      <w:r w:rsidR="0099545B" w:rsidRPr="00591DE0">
        <w:t>can’t</w:t>
      </w:r>
      <w:r w:rsidR="00591DE0" w:rsidRPr="00591DE0">
        <w:t xml:space="preserve"> copy the app. To mitigate risks, the project development plan will be followed properly so that any area of the project </w:t>
      </w:r>
      <w:r w:rsidR="0099545B" w:rsidRPr="00591DE0">
        <w:t>doesn’t</w:t>
      </w:r>
      <w:r w:rsidR="00591DE0" w:rsidRPr="00591DE0">
        <w:t xml:space="preserve"> get missed. In terms of risk transfer, if losses arise, the developers will ensure that </w:t>
      </w:r>
      <w:r w:rsidR="00591DE0" w:rsidRPr="00591DE0">
        <w:lastRenderedPageBreak/>
        <w:t xml:space="preserve">losses of the project </w:t>
      </w:r>
      <w:r w:rsidR="0099545B" w:rsidRPr="00591DE0">
        <w:t>are</w:t>
      </w:r>
      <w:r w:rsidR="00591DE0" w:rsidRPr="00591DE0">
        <w:t xml:space="preserve"> distributed to stakeholders also</w:t>
      </w:r>
      <w:r w:rsidR="00770F77">
        <w:t xml:space="preserve"> </w:t>
      </w:r>
      <w:r w:rsidR="00770F77" w:rsidRPr="00FD7215">
        <w:t>(Alzoubi, 2022)</w:t>
      </w:r>
      <w:r w:rsidR="00591DE0" w:rsidRPr="00591DE0">
        <w:t>. Lastly, the development team accepts the risk of having higher competition in the market.</w:t>
      </w:r>
    </w:p>
    <w:p w14:paraId="7D90767F" w14:textId="2A1EED02" w:rsidR="004750A3" w:rsidRPr="004750A3" w:rsidRDefault="004750A3" w:rsidP="004750A3">
      <w:pPr>
        <w:spacing w:line="259" w:lineRule="auto"/>
        <w:jc w:val="left"/>
      </w:pPr>
      <w:r>
        <w:br w:type="page"/>
      </w:r>
    </w:p>
    <w:p w14:paraId="782C5841" w14:textId="2347FF9E" w:rsidR="004750A3" w:rsidRDefault="004750A3" w:rsidP="008C596B">
      <w:pPr>
        <w:pStyle w:val="Heading1"/>
      </w:pPr>
      <w:bookmarkStart w:id="12" w:name="_Toc160275403"/>
      <w:r>
        <w:lastRenderedPageBreak/>
        <w:t>10. Conclusion</w:t>
      </w:r>
      <w:bookmarkEnd w:id="12"/>
      <w:r>
        <w:t xml:space="preserve"> </w:t>
      </w:r>
    </w:p>
    <w:p w14:paraId="4E439396" w14:textId="7D0A179F" w:rsidR="008C596B" w:rsidRDefault="006D31BF" w:rsidP="006D31BF">
      <w:r w:rsidRPr="006D31BF">
        <w:t xml:space="preserve">The personal finance management app named TallyBook is a solution to </w:t>
      </w:r>
      <w:r w:rsidR="00D20344" w:rsidRPr="006D31BF">
        <w:t>finance</w:t>
      </w:r>
      <w:r w:rsidRPr="006D31BF">
        <w:t xml:space="preserve"> management for students and individuals </w:t>
      </w:r>
      <w:r w:rsidR="00883555">
        <w:t xml:space="preserve">who </w:t>
      </w:r>
      <w:r w:rsidRPr="006D31BF">
        <w:t>aim for better finance management. Although students who are pursuing a bachelor</w:t>
      </w:r>
      <w:r w:rsidR="00883555">
        <w:t>'s</w:t>
      </w:r>
      <w:r w:rsidRPr="006D31BF">
        <w:t xml:space="preserve"> or master</w:t>
      </w:r>
      <w:r w:rsidR="00883555">
        <w:t>'s</w:t>
      </w:r>
      <w:r w:rsidRPr="006D31BF">
        <w:t xml:space="preserve"> degree are the </w:t>
      </w:r>
      <w:r w:rsidR="00D20344" w:rsidRPr="006D31BF">
        <w:t>primary</w:t>
      </w:r>
      <w:r w:rsidRPr="006D31BF">
        <w:t xml:space="preserve"> target customers, individuals who have income and expenses can use this application for better management of finance. Daily expenses, monthly income, statements after every month, suggestions for better finance management, loan opportunities as well as investment facilities will be provided through TallyBook. The app will be available </w:t>
      </w:r>
      <w:r w:rsidR="00D20344" w:rsidRPr="006D31BF">
        <w:t>in</w:t>
      </w:r>
      <w:r w:rsidRPr="006D31BF">
        <w:t xml:space="preserve"> the </w:t>
      </w:r>
      <w:r w:rsidR="00883555">
        <w:t>Play S</w:t>
      </w:r>
      <w:r w:rsidRPr="006D31BF">
        <w:t>tore o</w:t>
      </w:r>
      <w:r w:rsidR="00883555">
        <w:t>n</w:t>
      </w:r>
      <w:r w:rsidRPr="006D31BF">
        <w:t xml:space="preserve"> both Android and IOS platform</w:t>
      </w:r>
      <w:r w:rsidR="00883555">
        <w:t>s</w:t>
      </w:r>
      <w:r w:rsidRPr="006D31BF">
        <w:t xml:space="preserve">. Users will be able to improve their </w:t>
      </w:r>
      <w:r w:rsidR="00D20344" w:rsidRPr="006D31BF">
        <w:t>knowledge</w:t>
      </w:r>
      <w:r w:rsidRPr="006D31BF">
        <w:t xml:space="preserve"> and better maintain their financial </w:t>
      </w:r>
      <w:r w:rsidR="00814212">
        <w:t>resource</w:t>
      </w:r>
      <w:r w:rsidR="00883555">
        <w:t>s</w:t>
      </w:r>
      <w:r w:rsidR="00814212">
        <w:t xml:space="preserve"> through the app. </w:t>
      </w:r>
      <w:r w:rsidR="00605815" w:rsidRPr="00605815">
        <w:t xml:space="preserve">TallyBook aims to </w:t>
      </w:r>
      <w:r w:rsidR="00BE629A" w:rsidRPr="00605815">
        <w:t>achieve</w:t>
      </w:r>
      <w:r w:rsidR="00605815" w:rsidRPr="00605815">
        <w:t xml:space="preserve"> the </w:t>
      </w:r>
      <w:r w:rsidR="00BE629A" w:rsidRPr="00605815">
        <w:t>break-even</w:t>
      </w:r>
      <w:r w:rsidR="00605815" w:rsidRPr="00605815">
        <w:t xml:space="preserve"> margin within 2 years of operation where the income will be generated </w:t>
      </w:r>
      <w:r w:rsidR="00BE629A" w:rsidRPr="00605815">
        <w:t>through</w:t>
      </w:r>
      <w:r w:rsidR="00605815" w:rsidRPr="00605815">
        <w:t xml:space="preserve"> in</w:t>
      </w:r>
      <w:r w:rsidR="00883555">
        <w:t>-</w:t>
      </w:r>
      <w:r w:rsidR="00605815" w:rsidRPr="00605815">
        <w:t>app advertisement. However, once the app reach</w:t>
      </w:r>
      <w:r w:rsidR="00883555">
        <w:t>es</w:t>
      </w:r>
      <w:r w:rsidR="00605815" w:rsidRPr="00605815">
        <w:t xml:space="preserve"> 1 million users, it will introduce </w:t>
      </w:r>
      <w:r w:rsidR="00883555">
        <w:t xml:space="preserve">a </w:t>
      </w:r>
      <w:r w:rsidR="00BE629A" w:rsidRPr="00605815">
        <w:t>subscription-based</w:t>
      </w:r>
      <w:r w:rsidR="00605815" w:rsidRPr="00605815">
        <w:t xml:space="preserve"> service which </w:t>
      </w:r>
      <w:r w:rsidR="00BE629A" w:rsidRPr="00605815">
        <w:t>will</w:t>
      </w:r>
      <w:r w:rsidR="00605815" w:rsidRPr="00605815">
        <w:t xml:space="preserve"> be the main source of income then. Collaboration with financial compan</w:t>
      </w:r>
      <w:r w:rsidR="00883555">
        <w:t>ies</w:t>
      </w:r>
      <w:r w:rsidR="00605815" w:rsidRPr="00605815">
        <w:t xml:space="preserve"> will be done in the long term to offer loan and investment opportunities to customers for improving their financial resource</w:t>
      </w:r>
      <w:r w:rsidR="00883555">
        <w:t>s</w:t>
      </w:r>
      <w:r w:rsidR="00605815" w:rsidRPr="00605815">
        <w:t>.</w:t>
      </w:r>
      <w:r w:rsidR="00605815">
        <w:t xml:space="preserve"> </w:t>
      </w:r>
    </w:p>
    <w:p w14:paraId="3B01E646" w14:textId="77777777" w:rsidR="008C596B" w:rsidRDefault="008C596B" w:rsidP="004750A3"/>
    <w:p w14:paraId="3CC7B0C2" w14:textId="77777777" w:rsidR="008C596B" w:rsidRDefault="008C596B">
      <w:pPr>
        <w:spacing w:line="259" w:lineRule="auto"/>
        <w:jc w:val="left"/>
      </w:pPr>
      <w:r>
        <w:br w:type="page"/>
      </w:r>
    </w:p>
    <w:p w14:paraId="65CB80BD" w14:textId="52EBD7EE" w:rsidR="001A6665" w:rsidRDefault="004750A3" w:rsidP="008C596B">
      <w:pPr>
        <w:pStyle w:val="Heading1"/>
      </w:pPr>
      <w:bookmarkStart w:id="13" w:name="_Toc160275404"/>
      <w:r>
        <w:lastRenderedPageBreak/>
        <w:t>References</w:t>
      </w:r>
      <w:bookmarkEnd w:id="13"/>
    </w:p>
    <w:p w14:paraId="035DD629" w14:textId="77777777" w:rsidR="00EF5C5A" w:rsidRPr="00EF5C5A" w:rsidRDefault="00EF5C5A" w:rsidP="00EF5C5A">
      <w:pPr>
        <w:ind w:left="720" w:hanging="720"/>
        <w:rPr>
          <w:rFonts w:cs="Times New Roman"/>
          <w:color w:val="000000" w:themeColor="text1"/>
          <w:szCs w:val="24"/>
          <w:shd w:val="clear" w:color="auto" w:fill="FFFFFF"/>
        </w:rPr>
      </w:pPr>
      <w:r w:rsidRPr="00EF5C5A">
        <w:rPr>
          <w:rFonts w:cs="Times New Roman"/>
          <w:color w:val="000000" w:themeColor="text1"/>
          <w:szCs w:val="24"/>
          <w:shd w:val="clear" w:color="auto" w:fill="FFFFFF"/>
        </w:rPr>
        <w:t xml:space="preserve">Alzoubi, H.M., </w:t>
      </w:r>
      <w:r>
        <w:rPr>
          <w:rFonts w:cs="Times New Roman"/>
          <w:color w:val="000000" w:themeColor="text1"/>
          <w:szCs w:val="24"/>
          <w:shd w:val="clear" w:color="auto" w:fill="FFFFFF"/>
        </w:rPr>
        <w:t>(</w:t>
      </w:r>
      <w:r w:rsidRPr="00EF5C5A">
        <w:rPr>
          <w:rFonts w:cs="Times New Roman"/>
          <w:color w:val="000000" w:themeColor="text1"/>
          <w:szCs w:val="24"/>
          <w:shd w:val="clear" w:color="auto" w:fill="FFFFFF"/>
        </w:rPr>
        <w:t>2022</w:t>
      </w:r>
      <w:r>
        <w:rPr>
          <w:rFonts w:cs="Times New Roman"/>
          <w:color w:val="000000" w:themeColor="text1"/>
          <w:szCs w:val="24"/>
          <w:shd w:val="clear" w:color="auto" w:fill="FFFFFF"/>
        </w:rPr>
        <w:t>)</w:t>
      </w:r>
      <w:r w:rsidRPr="00EF5C5A">
        <w:rPr>
          <w:rFonts w:cs="Times New Roman"/>
          <w:color w:val="000000" w:themeColor="text1"/>
          <w:szCs w:val="24"/>
          <w:shd w:val="clear" w:color="auto" w:fill="FFFFFF"/>
        </w:rPr>
        <w:t>. BIM as a tool to optimize and manage project risk management. </w:t>
      </w:r>
      <w:r w:rsidRPr="00EF5C5A">
        <w:rPr>
          <w:rFonts w:cs="Times New Roman"/>
          <w:i/>
          <w:iCs/>
          <w:color w:val="000000" w:themeColor="text1"/>
          <w:szCs w:val="24"/>
          <w:shd w:val="clear" w:color="auto" w:fill="FFFFFF"/>
        </w:rPr>
        <w:t>International Journal of Mechanical Engineering</w:t>
      </w:r>
      <w:r w:rsidRPr="00EF5C5A">
        <w:rPr>
          <w:rFonts w:cs="Times New Roman"/>
          <w:color w:val="000000" w:themeColor="text1"/>
          <w:szCs w:val="24"/>
          <w:shd w:val="clear" w:color="auto" w:fill="FFFFFF"/>
        </w:rPr>
        <w:t>, </w:t>
      </w:r>
      <w:r w:rsidRPr="00EF5C5A">
        <w:rPr>
          <w:rFonts w:cs="Times New Roman"/>
          <w:i/>
          <w:iCs/>
          <w:color w:val="000000" w:themeColor="text1"/>
          <w:szCs w:val="24"/>
          <w:shd w:val="clear" w:color="auto" w:fill="FFFFFF"/>
        </w:rPr>
        <w:t>7</w:t>
      </w:r>
      <w:r w:rsidRPr="00EF5C5A">
        <w:rPr>
          <w:rFonts w:cs="Times New Roman"/>
          <w:color w:val="000000" w:themeColor="text1"/>
          <w:szCs w:val="24"/>
          <w:shd w:val="clear" w:color="auto" w:fill="FFFFFF"/>
        </w:rPr>
        <w:t>(1).</w:t>
      </w:r>
    </w:p>
    <w:p w14:paraId="41EDA7FB" w14:textId="77777777" w:rsidR="00EF5C5A" w:rsidRPr="00EF5C5A" w:rsidRDefault="00EF5C5A" w:rsidP="00EF5C5A">
      <w:pPr>
        <w:ind w:left="720" w:hanging="720"/>
        <w:rPr>
          <w:rFonts w:cs="Times New Roman"/>
          <w:color w:val="000000" w:themeColor="text1"/>
          <w:szCs w:val="24"/>
          <w:shd w:val="clear" w:color="auto" w:fill="FFFFFF"/>
        </w:rPr>
      </w:pPr>
      <w:r w:rsidRPr="00EF5C5A">
        <w:rPr>
          <w:rFonts w:cs="Times New Roman"/>
          <w:color w:val="000000" w:themeColor="text1"/>
          <w:szCs w:val="24"/>
          <w:shd w:val="clear" w:color="auto" w:fill="FFFFFF"/>
        </w:rPr>
        <w:t xml:space="preserve">Fox, G., Clohessy, T., van der Werff, L., Rosati, P. and Lynn, T., </w:t>
      </w:r>
      <w:r>
        <w:rPr>
          <w:rFonts w:cs="Times New Roman"/>
          <w:color w:val="000000" w:themeColor="text1"/>
          <w:szCs w:val="24"/>
          <w:shd w:val="clear" w:color="auto" w:fill="FFFFFF"/>
        </w:rPr>
        <w:t>(</w:t>
      </w:r>
      <w:r w:rsidRPr="00EF5C5A">
        <w:rPr>
          <w:rFonts w:cs="Times New Roman"/>
          <w:color w:val="000000" w:themeColor="text1"/>
          <w:szCs w:val="24"/>
          <w:shd w:val="clear" w:color="auto" w:fill="FFFFFF"/>
        </w:rPr>
        <w:t>2021</w:t>
      </w:r>
      <w:r>
        <w:rPr>
          <w:rFonts w:cs="Times New Roman"/>
          <w:color w:val="000000" w:themeColor="text1"/>
          <w:szCs w:val="24"/>
          <w:shd w:val="clear" w:color="auto" w:fill="FFFFFF"/>
        </w:rPr>
        <w:t>)</w:t>
      </w:r>
      <w:r w:rsidRPr="00EF5C5A">
        <w:rPr>
          <w:rFonts w:cs="Times New Roman"/>
          <w:color w:val="000000" w:themeColor="text1"/>
          <w:szCs w:val="24"/>
          <w:shd w:val="clear" w:color="auto" w:fill="FFFFFF"/>
        </w:rPr>
        <w:t>. Exploring the competing influences of privacy concerns and positive beliefs on citizen acceptance of contact tracing mobile applications. </w:t>
      </w:r>
      <w:r w:rsidRPr="00EF5C5A">
        <w:rPr>
          <w:rFonts w:cs="Times New Roman"/>
          <w:i/>
          <w:iCs/>
          <w:color w:val="000000" w:themeColor="text1"/>
          <w:szCs w:val="24"/>
          <w:shd w:val="clear" w:color="auto" w:fill="FFFFFF"/>
        </w:rPr>
        <w:t>Computers in Human Behavior</w:t>
      </w:r>
      <w:r w:rsidRPr="00EF5C5A">
        <w:rPr>
          <w:rFonts w:cs="Times New Roman"/>
          <w:color w:val="000000" w:themeColor="text1"/>
          <w:szCs w:val="24"/>
          <w:shd w:val="clear" w:color="auto" w:fill="FFFFFF"/>
        </w:rPr>
        <w:t>, </w:t>
      </w:r>
      <w:r w:rsidRPr="00EF5C5A">
        <w:rPr>
          <w:rFonts w:cs="Times New Roman"/>
          <w:i/>
          <w:iCs/>
          <w:color w:val="000000" w:themeColor="text1"/>
          <w:szCs w:val="24"/>
          <w:shd w:val="clear" w:color="auto" w:fill="FFFFFF"/>
        </w:rPr>
        <w:t>121</w:t>
      </w:r>
      <w:r w:rsidRPr="00EF5C5A">
        <w:rPr>
          <w:rFonts w:cs="Times New Roman"/>
          <w:color w:val="000000" w:themeColor="text1"/>
          <w:szCs w:val="24"/>
          <w:shd w:val="clear" w:color="auto" w:fill="FFFFFF"/>
        </w:rPr>
        <w:t>, p.106806.</w:t>
      </w:r>
    </w:p>
    <w:p w14:paraId="55520DCA" w14:textId="77777777" w:rsidR="00EF5C5A" w:rsidRPr="00EF5C5A" w:rsidRDefault="00EF5C5A" w:rsidP="00EF5C5A">
      <w:pPr>
        <w:ind w:left="720" w:hanging="720"/>
        <w:rPr>
          <w:rFonts w:cs="Times New Roman"/>
          <w:color w:val="000000" w:themeColor="text1"/>
          <w:szCs w:val="24"/>
          <w:shd w:val="clear" w:color="auto" w:fill="FFFFFF"/>
        </w:rPr>
      </w:pPr>
      <w:r w:rsidRPr="00EF5C5A">
        <w:rPr>
          <w:rFonts w:cs="Times New Roman"/>
          <w:color w:val="000000" w:themeColor="text1"/>
          <w:szCs w:val="24"/>
          <w:shd w:val="clear" w:color="auto" w:fill="FFFFFF"/>
        </w:rPr>
        <w:t xml:space="preserve">French, D., McKillop, D. and Stewart, E., </w:t>
      </w:r>
      <w:r>
        <w:rPr>
          <w:rFonts w:cs="Times New Roman"/>
          <w:color w:val="000000" w:themeColor="text1"/>
          <w:szCs w:val="24"/>
          <w:shd w:val="clear" w:color="auto" w:fill="FFFFFF"/>
        </w:rPr>
        <w:t>(</w:t>
      </w:r>
      <w:r w:rsidRPr="00EF5C5A">
        <w:rPr>
          <w:rFonts w:cs="Times New Roman"/>
          <w:color w:val="000000" w:themeColor="text1"/>
          <w:szCs w:val="24"/>
          <w:shd w:val="clear" w:color="auto" w:fill="FFFFFF"/>
        </w:rPr>
        <w:t>2021</w:t>
      </w:r>
      <w:r>
        <w:rPr>
          <w:rFonts w:cs="Times New Roman"/>
          <w:color w:val="000000" w:themeColor="text1"/>
          <w:szCs w:val="24"/>
          <w:shd w:val="clear" w:color="auto" w:fill="FFFFFF"/>
        </w:rPr>
        <w:t>)</w:t>
      </w:r>
      <w:r w:rsidRPr="00EF5C5A">
        <w:rPr>
          <w:rFonts w:cs="Times New Roman"/>
          <w:color w:val="000000" w:themeColor="text1"/>
          <w:szCs w:val="24"/>
          <w:shd w:val="clear" w:color="auto" w:fill="FFFFFF"/>
        </w:rPr>
        <w:t>. The effectiveness of smartphone apps in improving financial capability. In </w:t>
      </w:r>
      <w:r w:rsidRPr="00EF5C5A">
        <w:rPr>
          <w:rFonts w:cs="Times New Roman"/>
          <w:i/>
          <w:iCs/>
          <w:color w:val="000000" w:themeColor="text1"/>
          <w:szCs w:val="24"/>
          <w:shd w:val="clear" w:color="auto" w:fill="FFFFFF"/>
        </w:rPr>
        <w:t>Financial Literacy and Responsible Finance in the FinTech Era</w:t>
      </w:r>
      <w:r w:rsidRPr="00EF5C5A">
        <w:rPr>
          <w:rFonts w:cs="Times New Roman"/>
          <w:color w:val="000000" w:themeColor="text1"/>
          <w:szCs w:val="24"/>
          <w:shd w:val="clear" w:color="auto" w:fill="FFFFFF"/>
        </w:rPr>
        <w:t> (pp. 6-22). Routledge.</w:t>
      </w:r>
    </w:p>
    <w:p w14:paraId="47E7F4C5" w14:textId="77777777" w:rsidR="00EF5C5A" w:rsidRPr="00EF5C5A" w:rsidRDefault="00EF5C5A" w:rsidP="00EF5C5A">
      <w:pPr>
        <w:ind w:left="720" w:hanging="720"/>
        <w:rPr>
          <w:rFonts w:cs="Times New Roman"/>
          <w:color w:val="000000" w:themeColor="text1"/>
          <w:szCs w:val="24"/>
          <w:shd w:val="clear" w:color="auto" w:fill="FFFFFF"/>
        </w:rPr>
      </w:pPr>
      <w:r w:rsidRPr="00EF5C5A">
        <w:rPr>
          <w:rFonts w:cs="Times New Roman"/>
          <w:color w:val="000000" w:themeColor="text1"/>
          <w:szCs w:val="24"/>
          <w:shd w:val="clear" w:color="auto" w:fill="FFFFFF"/>
        </w:rPr>
        <w:t xml:space="preserve">Hassandoust, F., Akhlaghpour, S. and Johnston, A.C., </w:t>
      </w:r>
      <w:r>
        <w:rPr>
          <w:rFonts w:cs="Times New Roman"/>
          <w:color w:val="000000" w:themeColor="text1"/>
          <w:szCs w:val="24"/>
          <w:shd w:val="clear" w:color="auto" w:fill="FFFFFF"/>
        </w:rPr>
        <w:t>(</w:t>
      </w:r>
      <w:r w:rsidRPr="00EF5C5A">
        <w:rPr>
          <w:rFonts w:cs="Times New Roman"/>
          <w:color w:val="000000" w:themeColor="text1"/>
          <w:szCs w:val="24"/>
          <w:shd w:val="clear" w:color="auto" w:fill="FFFFFF"/>
        </w:rPr>
        <w:t>2021</w:t>
      </w:r>
      <w:r>
        <w:rPr>
          <w:rFonts w:cs="Times New Roman"/>
          <w:color w:val="000000" w:themeColor="text1"/>
          <w:szCs w:val="24"/>
          <w:shd w:val="clear" w:color="auto" w:fill="FFFFFF"/>
        </w:rPr>
        <w:t>)</w:t>
      </w:r>
      <w:r w:rsidRPr="00EF5C5A">
        <w:rPr>
          <w:rFonts w:cs="Times New Roman"/>
          <w:color w:val="000000" w:themeColor="text1"/>
          <w:szCs w:val="24"/>
          <w:shd w:val="clear" w:color="auto" w:fill="FFFFFF"/>
        </w:rPr>
        <w:t>. Individuals’ privacy concerns and adoption of contact tracing mobile applications in a pandemic: A situational privacy calculus perspective. </w:t>
      </w:r>
      <w:r w:rsidRPr="00EF5C5A">
        <w:rPr>
          <w:rFonts w:cs="Times New Roman"/>
          <w:i/>
          <w:iCs/>
          <w:color w:val="000000" w:themeColor="text1"/>
          <w:szCs w:val="24"/>
          <w:shd w:val="clear" w:color="auto" w:fill="FFFFFF"/>
        </w:rPr>
        <w:t>Journal of the American Medical Informatics Association</w:t>
      </w:r>
      <w:r w:rsidRPr="00EF5C5A">
        <w:rPr>
          <w:rFonts w:cs="Times New Roman"/>
          <w:color w:val="000000" w:themeColor="text1"/>
          <w:szCs w:val="24"/>
          <w:shd w:val="clear" w:color="auto" w:fill="FFFFFF"/>
        </w:rPr>
        <w:t>, </w:t>
      </w:r>
      <w:r w:rsidRPr="00EF5C5A">
        <w:rPr>
          <w:rFonts w:cs="Times New Roman"/>
          <w:i/>
          <w:iCs/>
          <w:color w:val="000000" w:themeColor="text1"/>
          <w:szCs w:val="24"/>
          <w:shd w:val="clear" w:color="auto" w:fill="FFFFFF"/>
        </w:rPr>
        <w:t>28</w:t>
      </w:r>
      <w:r w:rsidRPr="00EF5C5A">
        <w:rPr>
          <w:rFonts w:cs="Times New Roman"/>
          <w:color w:val="000000" w:themeColor="text1"/>
          <w:szCs w:val="24"/>
          <w:shd w:val="clear" w:color="auto" w:fill="FFFFFF"/>
        </w:rPr>
        <w:t>(3), pp.463-471.</w:t>
      </w:r>
    </w:p>
    <w:p w14:paraId="28A6031C" w14:textId="5EF01834" w:rsidR="00EF5C5A" w:rsidRPr="00EF5C5A" w:rsidRDefault="00EF5C5A" w:rsidP="00EF5C5A">
      <w:pPr>
        <w:ind w:left="720" w:hanging="720"/>
        <w:rPr>
          <w:rFonts w:cs="Times New Roman"/>
          <w:color w:val="000000" w:themeColor="text1"/>
          <w:szCs w:val="24"/>
          <w:shd w:val="clear" w:color="auto" w:fill="FFFFFF"/>
        </w:rPr>
      </w:pPr>
      <w:r w:rsidRPr="00EF5C5A">
        <w:rPr>
          <w:rFonts w:cs="Times New Roman"/>
          <w:color w:val="000000" w:themeColor="text1"/>
          <w:szCs w:val="24"/>
          <w:shd w:val="clear" w:color="auto" w:fill="FFFFFF"/>
        </w:rPr>
        <w:t xml:space="preserve">Jozani, M., Ayaburi, E., Ko, </w:t>
      </w:r>
      <w:r w:rsidR="00280D7A" w:rsidRPr="00EF5C5A">
        <w:rPr>
          <w:rFonts w:cs="Times New Roman"/>
          <w:color w:val="000000" w:themeColor="text1"/>
          <w:szCs w:val="24"/>
          <w:shd w:val="clear" w:color="auto" w:fill="FFFFFF"/>
        </w:rPr>
        <w:t>M.,</w:t>
      </w:r>
      <w:r w:rsidRPr="00EF5C5A">
        <w:rPr>
          <w:rFonts w:cs="Times New Roman"/>
          <w:color w:val="000000" w:themeColor="text1"/>
          <w:szCs w:val="24"/>
          <w:shd w:val="clear" w:color="auto" w:fill="FFFFFF"/>
        </w:rPr>
        <w:t xml:space="preserve"> and Choo, K.K.R., </w:t>
      </w:r>
      <w:r>
        <w:rPr>
          <w:rFonts w:cs="Times New Roman"/>
          <w:color w:val="000000" w:themeColor="text1"/>
          <w:szCs w:val="24"/>
          <w:shd w:val="clear" w:color="auto" w:fill="FFFFFF"/>
        </w:rPr>
        <w:t>(</w:t>
      </w:r>
      <w:r w:rsidRPr="00EF5C5A">
        <w:rPr>
          <w:rFonts w:cs="Times New Roman"/>
          <w:color w:val="000000" w:themeColor="text1"/>
          <w:szCs w:val="24"/>
          <w:shd w:val="clear" w:color="auto" w:fill="FFFFFF"/>
        </w:rPr>
        <w:t>2020</w:t>
      </w:r>
      <w:r>
        <w:rPr>
          <w:rFonts w:cs="Times New Roman"/>
          <w:color w:val="000000" w:themeColor="text1"/>
          <w:szCs w:val="24"/>
          <w:shd w:val="clear" w:color="auto" w:fill="FFFFFF"/>
        </w:rPr>
        <w:t>)</w:t>
      </w:r>
      <w:r w:rsidRPr="00EF5C5A">
        <w:rPr>
          <w:rFonts w:cs="Times New Roman"/>
          <w:color w:val="000000" w:themeColor="text1"/>
          <w:szCs w:val="24"/>
          <w:shd w:val="clear" w:color="auto" w:fill="FFFFFF"/>
        </w:rPr>
        <w:t>. Privacy concerns and benefits of engagement with social media-enabled apps: A privacy calculus perspective. </w:t>
      </w:r>
      <w:r w:rsidRPr="00EF5C5A">
        <w:rPr>
          <w:rFonts w:cs="Times New Roman"/>
          <w:i/>
          <w:iCs/>
          <w:color w:val="000000" w:themeColor="text1"/>
          <w:szCs w:val="24"/>
          <w:shd w:val="clear" w:color="auto" w:fill="FFFFFF"/>
        </w:rPr>
        <w:t>Computers in Human Behavior</w:t>
      </w:r>
      <w:r w:rsidRPr="00EF5C5A">
        <w:rPr>
          <w:rFonts w:cs="Times New Roman"/>
          <w:color w:val="000000" w:themeColor="text1"/>
          <w:szCs w:val="24"/>
          <w:shd w:val="clear" w:color="auto" w:fill="FFFFFF"/>
        </w:rPr>
        <w:t>, </w:t>
      </w:r>
      <w:r w:rsidRPr="00EF5C5A">
        <w:rPr>
          <w:rFonts w:cs="Times New Roman"/>
          <w:i/>
          <w:iCs/>
          <w:color w:val="000000" w:themeColor="text1"/>
          <w:szCs w:val="24"/>
          <w:shd w:val="clear" w:color="auto" w:fill="FFFFFF"/>
        </w:rPr>
        <w:t>107</w:t>
      </w:r>
      <w:r w:rsidRPr="00EF5C5A">
        <w:rPr>
          <w:rFonts w:cs="Times New Roman"/>
          <w:color w:val="000000" w:themeColor="text1"/>
          <w:szCs w:val="24"/>
          <w:shd w:val="clear" w:color="auto" w:fill="FFFFFF"/>
        </w:rPr>
        <w:t>, p.106260.</w:t>
      </w:r>
    </w:p>
    <w:p w14:paraId="03D1FEF9" w14:textId="77777777" w:rsidR="00EF5C5A" w:rsidRPr="00EF5C5A" w:rsidRDefault="00EF5C5A" w:rsidP="00EF5C5A">
      <w:pPr>
        <w:ind w:left="720" w:hanging="720"/>
        <w:rPr>
          <w:rFonts w:cs="Times New Roman"/>
          <w:color w:val="000000" w:themeColor="text1"/>
          <w:szCs w:val="24"/>
          <w:shd w:val="clear" w:color="auto" w:fill="FFFFFF"/>
        </w:rPr>
      </w:pPr>
      <w:r w:rsidRPr="00EF5C5A">
        <w:rPr>
          <w:rFonts w:cs="Times New Roman"/>
          <w:color w:val="000000" w:themeColor="text1"/>
          <w:szCs w:val="24"/>
          <w:shd w:val="clear" w:color="auto" w:fill="FFFFFF"/>
        </w:rPr>
        <w:t xml:space="preserve">Manser Payne, E.H., Peltier, J. and Barger, V.A., </w:t>
      </w:r>
      <w:r>
        <w:rPr>
          <w:rFonts w:cs="Times New Roman"/>
          <w:color w:val="000000" w:themeColor="text1"/>
          <w:szCs w:val="24"/>
          <w:shd w:val="clear" w:color="auto" w:fill="FFFFFF"/>
        </w:rPr>
        <w:t>(</w:t>
      </w:r>
      <w:r w:rsidRPr="00EF5C5A">
        <w:rPr>
          <w:rFonts w:cs="Times New Roman"/>
          <w:color w:val="000000" w:themeColor="text1"/>
          <w:szCs w:val="24"/>
          <w:shd w:val="clear" w:color="auto" w:fill="FFFFFF"/>
        </w:rPr>
        <w:t>2021</w:t>
      </w:r>
      <w:r>
        <w:rPr>
          <w:rFonts w:cs="Times New Roman"/>
          <w:color w:val="000000" w:themeColor="text1"/>
          <w:szCs w:val="24"/>
          <w:shd w:val="clear" w:color="auto" w:fill="FFFFFF"/>
        </w:rPr>
        <w:t>)</w:t>
      </w:r>
      <w:r w:rsidRPr="00EF5C5A">
        <w:rPr>
          <w:rFonts w:cs="Times New Roman"/>
          <w:color w:val="000000" w:themeColor="text1"/>
          <w:szCs w:val="24"/>
          <w:shd w:val="clear" w:color="auto" w:fill="FFFFFF"/>
        </w:rPr>
        <w:t>. Enhancing the value co-creation process: artificial intelligence and mobile banking service platforms. </w:t>
      </w:r>
      <w:r w:rsidRPr="00EF5C5A">
        <w:rPr>
          <w:rFonts w:cs="Times New Roman"/>
          <w:i/>
          <w:iCs/>
          <w:color w:val="000000" w:themeColor="text1"/>
          <w:szCs w:val="24"/>
          <w:shd w:val="clear" w:color="auto" w:fill="FFFFFF"/>
        </w:rPr>
        <w:t>Journal of Research in Interactive Marketing</w:t>
      </w:r>
      <w:r w:rsidRPr="00EF5C5A">
        <w:rPr>
          <w:rFonts w:cs="Times New Roman"/>
          <w:color w:val="000000" w:themeColor="text1"/>
          <w:szCs w:val="24"/>
          <w:shd w:val="clear" w:color="auto" w:fill="FFFFFF"/>
        </w:rPr>
        <w:t>, </w:t>
      </w:r>
      <w:r w:rsidRPr="00EF5C5A">
        <w:rPr>
          <w:rFonts w:cs="Times New Roman"/>
          <w:i/>
          <w:iCs/>
          <w:color w:val="000000" w:themeColor="text1"/>
          <w:szCs w:val="24"/>
          <w:shd w:val="clear" w:color="auto" w:fill="FFFFFF"/>
        </w:rPr>
        <w:t>15</w:t>
      </w:r>
      <w:r w:rsidRPr="00EF5C5A">
        <w:rPr>
          <w:rFonts w:cs="Times New Roman"/>
          <w:color w:val="000000" w:themeColor="text1"/>
          <w:szCs w:val="24"/>
          <w:shd w:val="clear" w:color="auto" w:fill="FFFFFF"/>
        </w:rPr>
        <w:t>(1), pp.68-85.</w:t>
      </w:r>
    </w:p>
    <w:p w14:paraId="2A2F59F8" w14:textId="77777777" w:rsidR="00EF5C5A" w:rsidRPr="00EF5C5A" w:rsidRDefault="00EF5C5A" w:rsidP="00EF5C5A">
      <w:pPr>
        <w:ind w:left="720" w:hanging="720"/>
        <w:rPr>
          <w:rFonts w:cs="Times New Roman"/>
          <w:color w:val="000000" w:themeColor="text1"/>
          <w:szCs w:val="24"/>
          <w:shd w:val="clear" w:color="auto" w:fill="FFFFFF"/>
        </w:rPr>
      </w:pPr>
      <w:r w:rsidRPr="00EF5C5A">
        <w:rPr>
          <w:rFonts w:cs="Times New Roman"/>
          <w:color w:val="000000" w:themeColor="text1"/>
          <w:szCs w:val="24"/>
          <w:shd w:val="clear" w:color="auto" w:fill="FFFFFF"/>
        </w:rPr>
        <w:t xml:space="preserve">Marle, F., </w:t>
      </w:r>
      <w:r>
        <w:rPr>
          <w:rFonts w:cs="Times New Roman"/>
          <w:color w:val="000000" w:themeColor="text1"/>
          <w:szCs w:val="24"/>
          <w:shd w:val="clear" w:color="auto" w:fill="FFFFFF"/>
        </w:rPr>
        <w:t>(</w:t>
      </w:r>
      <w:r w:rsidRPr="00EF5C5A">
        <w:rPr>
          <w:rFonts w:cs="Times New Roman"/>
          <w:color w:val="000000" w:themeColor="text1"/>
          <w:szCs w:val="24"/>
          <w:shd w:val="clear" w:color="auto" w:fill="FFFFFF"/>
        </w:rPr>
        <w:t>2020</w:t>
      </w:r>
      <w:r>
        <w:rPr>
          <w:rFonts w:cs="Times New Roman"/>
          <w:color w:val="000000" w:themeColor="text1"/>
          <w:szCs w:val="24"/>
          <w:shd w:val="clear" w:color="auto" w:fill="FFFFFF"/>
        </w:rPr>
        <w:t>)</w:t>
      </w:r>
      <w:r w:rsidRPr="00EF5C5A">
        <w:rPr>
          <w:rFonts w:cs="Times New Roman"/>
          <w:color w:val="000000" w:themeColor="text1"/>
          <w:szCs w:val="24"/>
          <w:shd w:val="clear" w:color="auto" w:fill="FFFFFF"/>
        </w:rPr>
        <w:t>. An assistance to project risk management based on complex systems theory and agile project management. </w:t>
      </w:r>
      <w:r w:rsidRPr="00EF5C5A">
        <w:rPr>
          <w:rFonts w:cs="Times New Roman"/>
          <w:i/>
          <w:iCs/>
          <w:color w:val="000000" w:themeColor="text1"/>
          <w:szCs w:val="24"/>
          <w:shd w:val="clear" w:color="auto" w:fill="FFFFFF"/>
        </w:rPr>
        <w:t>Complexity</w:t>
      </w:r>
      <w:r w:rsidRPr="00EF5C5A">
        <w:rPr>
          <w:rFonts w:cs="Times New Roman"/>
          <w:color w:val="000000" w:themeColor="text1"/>
          <w:szCs w:val="24"/>
          <w:shd w:val="clear" w:color="auto" w:fill="FFFFFF"/>
        </w:rPr>
        <w:t>, </w:t>
      </w:r>
      <w:r w:rsidRPr="00EF5C5A">
        <w:rPr>
          <w:rFonts w:cs="Times New Roman"/>
          <w:i/>
          <w:iCs/>
          <w:color w:val="000000" w:themeColor="text1"/>
          <w:szCs w:val="24"/>
          <w:shd w:val="clear" w:color="auto" w:fill="FFFFFF"/>
        </w:rPr>
        <w:t>2020</w:t>
      </w:r>
      <w:r w:rsidRPr="00EF5C5A">
        <w:rPr>
          <w:rFonts w:cs="Times New Roman"/>
          <w:color w:val="000000" w:themeColor="text1"/>
          <w:szCs w:val="24"/>
          <w:shd w:val="clear" w:color="auto" w:fill="FFFFFF"/>
        </w:rPr>
        <w:t>, pp.1-20.</w:t>
      </w:r>
    </w:p>
    <w:p w14:paraId="759B4BD1" w14:textId="77777777" w:rsidR="00EF5C5A" w:rsidRPr="00EF5C5A" w:rsidRDefault="00EF5C5A" w:rsidP="00EF5C5A">
      <w:pPr>
        <w:ind w:left="720" w:hanging="720"/>
        <w:rPr>
          <w:rFonts w:cs="Times New Roman"/>
          <w:color w:val="000000" w:themeColor="text1"/>
          <w:szCs w:val="24"/>
          <w:shd w:val="clear" w:color="auto" w:fill="FFFFFF"/>
        </w:rPr>
      </w:pPr>
      <w:r w:rsidRPr="00EF5C5A">
        <w:rPr>
          <w:rFonts w:cs="Times New Roman"/>
          <w:color w:val="000000" w:themeColor="text1"/>
          <w:szCs w:val="24"/>
          <w:shd w:val="clear" w:color="auto" w:fill="FFFFFF"/>
        </w:rPr>
        <w:t xml:space="preserve">Panos, G.A. and Wilson, J.O., </w:t>
      </w:r>
      <w:r>
        <w:rPr>
          <w:rFonts w:cs="Times New Roman"/>
          <w:color w:val="000000" w:themeColor="text1"/>
          <w:szCs w:val="24"/>
          <w:shd w:val="clear" w:color="auto" w:fill="FFFFFF"/>
        </w:rPr>
        <w:t>(</w:t>
      </w:r>
      <w:r w:rsidRPr="00EF5C5A">
        <w:rPr>
          <w:rFonts w:cs="Times New Roman"/>
          <w:color w:val="000000" w:themeColor="text1"/>
          <w:szCs w:val="24"/>
          <w:shd w:val="clear" w:color="auto" w:fill="FFFFFF"/>
        </w:rPr>
        <w:t>2020</w:t>
      </w:r>
      <w:r>
        <w:rPr>
          <w:rFonts w:cs="Times New Roman"/>
          <w:color w:val="000000" w:themeColor="text1"/>
          <w:szCs w:val="24"/>
          <w:shd w:val="clear" w:color="auto" w:fill="FFFFFF"/>
        </w:rPr>
        <w:t>)</w:t>
      </w:r>
      <w:r w:rsidRPr="00EF5C5A">
        <w:rPr>
          <w:rFonts w:cs="Times New Roman"/>
          <w:color w:val="000000" w:themeColor="text1"/>
          <w:szCs w:val="24"/>
          <w:shd w:val="clear" w:color="auto" w:fill="FFFFFF"/>
        </w:rPr>
        <w:t>. Financial literacy and responsible finance in the FinTech era: capabilities and challenges. </w:t>
      </w:r>
      <w:r w:rsidRPr="00EF5C5A">
        <w:rPr>
          <w:rFonts w:cs="Times New Roman"/>
          <w:i/>
          <w:iCs/>
          <w:color w:val="000000" w:themeColor="text1"/>
          <w:szCs w:val="24"/>
          <w:shd w:val="clear" w:color="auto" w:fill="FFFFFF"/>
        </w:rPr>
        <w:t>The European Journal of Finance</w:t>
      </w:r>
      <w:r w:rsidRPr="00EF5C5A">
        <w:rPr>
          <w:rFonts w:cs="Times New Roman"/>
          <w:color w:val="000000" w:themeColor="text1"/>
          <w:szCs w:val="24"/>
          <w:shd w:val="clear" w:color="auto" w:fill="FFFFFF"/>
        </w:rPr>
        <w:t>, </w:t>
      </w:r>
      <w:r w:rsidRPr="00EF5C5A">
        <w:rPr>
          <w:rFonts w:cs="Times New Roman"/>
          <w:i/>
          <w:iCs/>
          <w:color w:val="000000" w:themeColor="text1"/>
          <w:szCs w:val="24"/>
          <w:shd w:val="clear" w:color="auto" w:fill="FFFFFF"/>
        </w:rPr>
        <w:t>26</w:t>
      </w:r>
      <w:r w:rsidRPr="00EF5C5A">
        <w:rPr>
          <w:rFonts w:cs="Times New Roman"/>
          <w:color w:val="000000" w:themeColor="text1"/>
          <w:szCs w:val="24"/>
          <w:shd w:val="clear" w:color="auto" w:fill="FFFFFF"/>
        </w:rPr>
        <w:t>(4-5), pp.297-301.</w:t>
      </w:r>
    </w:p>
    <w:p w14:paraId="61B89120" w14:textId="77777777" w:rsidR="00EF5C5A" w:rsidRPr="00EF5C5A" w:rsidRDefault="00EF5C5A" w:rsidP="00EF5C5A">
      <w:pPr>
        <w:ind w:left="720" w:hanging="720"/>
        <w:rPr>
          <w:rFonts w:cs="Times New Roman"/>
          <w:color w:val="000000" w:themeColor="text1"/>
          <w:szCs w:val="24"/>
          <w:shd w:val="clear" w:color="auto" w:fill="FFFFFF"/>
        </w:rPr>
      </w:pPr>
      <w:r w:rsidRPr="00EF5C5A">
        <w:rPr>
          <w:rFonts w:cs="Times New Roman"/>
          <w:color w:val="000000" w:themeColor="text1"/>
          <w:szCs w:val="24"/>
          <w:shd w:val="clear" w:color="auto" w:fill="FFFFFF"/>
        </w:rPr>
        <w:t xml:space="preserve">Peter, M.K. and Dalla Vecchia, M., </w:t>
      </w:r>
      <w:r>
        <w:rPr>
          <w:rFonts w:cs="Times New Roman"/>
          <w:color w:val="000000" w:themeColor="text1"/>
          <w:szCs w:val="24"/>
          <w:shd w:val="clear" w:color="auto" w:fill="FFFFFF"/>
        </w:rPr>
        <w:t>(</w:t>
      </w:r>
      <w:r w:rsidRPr="00EF5C5A">
        <w:rPr>
          <w:rFonts w:cs="Times New Roman"/>
          <w:color w:val="000000" w:themeColor="text1"/>
          <w:szCs w:val="24"/>
          <w:shd w:val="clear" w:color="auto" w:fill="FFFFFF"/>
        </w:rPr>
        <w:t>2021</w:t>
      </w:r>
      <w:r>
        <w:rPr>
          <w:rFonts w:cs="Times New Roman"/>
          <w:color w:val="000000" w:themeColor="text1"/>
          <w:szCs w:val="24"/>
          <w:shd w:val="clear" w:color="auto" w:fill="FFFFFF"/>
        </w:rPr>
        <w:t>)</w:t>
      </w:r>
      <w:r w:rsidRPr="00EF5C5A">
        <w:rPr>
          <w:rFonts w:cs="Times New Roman"/>
          <w:color w:val="000000" w:themeColor="text1"/>
          <w:szCs w:val="24"/>
          <w:shd w:val="clear" w:color="auto" w:fill="FFFFFF"/>
        </w:rPr>
        <w:t>. The digital marketing toolkit: a literature review for the identification of digital marketing channels and platforms. </w:t>
      </w:r>
      <w:r w:rsidRPr="00EF5C5A">
        <w:rPr>
          <w:rFonts w:cs="Times New Roman"/>
          <w:i/>
          <w:iCs/>
          <w:color w:val="000000" w:themeColor="text1"/>
          <w:szCs w:val="24"/>
          <w:shd w:val="clear" w:color="auto" w:fill="FFFFFF"/>
        </w:rPr>
        <w:t>New trends in business information systems and technology: Digital innovation and digital business transformation</w:t>
      </w:r>
      <w:r w:rsidRPr="00EF5C5A">
        <w:rPr>
          <w:rFonts w:cs="Times New Roman"/>
          <w:color w:val="000000" w:themeColor="text1"/>
          <w:szCs w:val="24"/>
          <w:shd w:val="clear" w:color="auto" w:fill="FFFFFF"/>
        </w:rPr>
        <w:t>, pp.251-265.</w:t>
      </w:r>
    </w:p>
    <w:p w14:paraId="00A470BD" w14:textId="3E0BADDC" w:rsidR="00EF5C5A" w:rsidRPr="00EF5C5A" w:rsidRDefault="00EF5C5A" w:rsidP="00EF5C5A">
      <w:pPr>
        <w:ind w:left="720" w:hanging="720"/>
        <w:rPr>
          <w:rFonts w:cs="Times New Roman"/>
          <w:color w:val="000000" w:themeColor="text1"/>
          <w:szCs w:val="24"/>
          <w:shd w:val="clear" w:color="auto" w:fill="FFFFFF"/>
        </w:rPr>
      </w:pPr>
      <w:r w:rsidRPr="00EF5C5A">
        <w:rPr>
          <w:rFonts w:cs="Times New Roman"/>
          <w:color w:val="000000" w:themeColor="text1"/>
          <w:szCs w:val="24"/>
          <w:shd w:val="clear" w:color="auto" w:fill="FFFFFF"/>
        </w:rPr>
        <w:t xml:space="preserve">Sarker, I.H., Hoque, M.M., Uddin, M.K. and Alsanoosy, T., </w:t>
      </w:r>
      <w:r>
        <w:rPr>
          <w:rFonts w:cs="Times New Roman"/>
          <w:color w:val="000000" w:themeColor="text1"/>
          <w:szCs w:val="24"/>
          <w:shd w:val="clear" w:color="auto" w:fill="FFFFFF"/>
        </w:rPr>
        <w:t>(</w:t>
      </w:r>
      <w:r w:rsidRPr="00EF5C5A">
        <w:rPr>
          <w:rFonts w:cs="Times New Roman"/>
          <w:color w:val="000000" w:themeColor="text1"/>
          <w:szCs w:val="24"/>
          <w:shd w:val="clear" w:color="auto" w:fill="FFFFFF"/>
        </w:rPr>
        <w:t>2021</w:t>
      </w:r>
      <w:r>
        <w:rPr>
          <w:rFonts w:cs="Times New Roman"/>
          <w:color w:val="000000" w:themeColor="text1"/>
          <w:szCs w:val="24"/>
          <w:shd w:val="clear" w:color="auto" w:fill="FFFFFF"/>
        </w:rPr>
        <w:t>)</w:t>
      </w:r>
      <w:r w:rsidRPr="00EF5C5A">
        <w:rPr>
          <w:rFonts w:cs="Times New Roman"/>
          <w:color w:val="000000" w:themeColor="text1"/>
          <w:szCs w:val="24"/>
          <w:shd w:val="clear" w:color="auto" w:fill="FFFFFF"/>
        </w:rPr>
        <w:t>. Mobile data science and intelligent apps: concepts, ai-based mode</w:t>
      </w:r>
      <w:r w:rsidR="0038278B">
        <w:rPr>
          <w:rFonts w:cs="Times New Roman"/>
          <w:color w:val="000000" w:themeColor="text1"/>
          <w:szCs w:val="24"/>
          <w:shd w:val="clear" w:color="auto" w:fill="FFFFFF"/>
        </w:rPr>
        <w:t>l</w:t>
      </w:r>
      <w:r w:rsidRPr="00EF5C5A">
        <w:rPr>
          <w:rFonts w:cs="Times New Roman"/>
          <w:color w:val="000000" w:themeColor="text1"/>
          <w:szCs w:val="24"/>
          <w:shd w:val="clear" w:color="auto" w:fill="FFFFFF"/>
        </w:rPr>
        <w:t>ling and research directions. </w:t>
      </w:r>
      <w:r w:rsidRPr="00EF5C5A">
        <w:rPr>
          <w:rFonts w:cs="Times New Roman"/>
          <w:i/>
          <w:iCs/>
          <w:color w:val="000000" w:themeColor="text1"/>
          <w:szCs w:val="24"/>
          <w:shd w:val="clear" w:color="auto" w:fill="FFFFFF"/>
        </w:rPr>
        <w:t>Mobile Networks and Applications</w:t>
      </w:r>
      <w:r w:rsidRPr="00EF5C5A">
        <w:rPr>
          <w:rFonts w:cs="Times New Roman"/>
          <w:color w:val="000000" w:themeColor="text1"/>
          <w:szCs w:val="24"/>
          <w:shd w:val="clear" w:color="auto" w:fill="FFFFFF"/>
        </w:rPr>
        <w:t>, </w:t>
      </w:r>
      <w:r w:rsidRPr="00EF5C5A">
        <w:rPr>
          <w:rFonts w:cs="Times New Roman"/>
          <w:i/>
          <w:iCs/>
          <w:color w:val="000000" w:themeColor="text1"/>
          <w:szCs w:val="24"/>
          <w:shd w:val="clear" w:color="auto" w:fill="FFFFFF"/>
        </w:rPr>
        <w:t>26</w:t>
      </w:r>
      <w:r w:rsidRPr="00EF5C5A">
        <w:rPr>
          <w:rFonts w:cs="Times New Roman"/>
          <w:color w:val="000000" w:themeColor="text1"/>
          <w:szCs w:val="24"/>
          <w:shd w:val="clear" w:color="auto" w:fill="FFFFFF"/>
        </w:rPr>
        <w:t>, pp.285-303.</w:t>
      </w:r>
    </w:p>
    <w:p w14:paraId="3F85BCA8" w14:textId="77777777" w:rsidR="00EF5C5A" w:rsidRPr="00EF5C5A" w:rsidRDefault="00EF5C5A" w:rsidP="00EF5C5A">
      <w:pPr>
        <w:ind w:left="720" w:hanging="720"/>
        <w:rPr>
          <w:rFonts w:cs="Times New Roman"/>
          <w:color w:val="000000" w:themeColor="text1"/>
          <w:szCs w:val="24"/>
          <w:shd w:val="clear" w:color="auto" w:fill="FFFFFF"/>
        </w:rPr>
      </w:pPr>
      <w:r w:rsidRPr="00EF5C5A">
        <w:rPr>
          <w:rFonts w:cs="Times New Roman"/>
          <w:color w:val="000000" w:themeColor="text1"/>
          <w:szCs w:val="24"/>
          <w:shd w:val="clear" w:color="auto" w:fill="FFFFFF"/>
        </w:rPr>
        <w:lastRenderedPageBreak/>
        <w:t xml:space="preserve">Tyson, E., </w:t>
      </w:r>
      <w:r>
        <w:rPr>
          <w:rFonts w:cs="Times New Roman"/>
          <w:color w:val="000000" w:themeColor="text1"/>
          <w:szCs w:val="24"/>
          <w:shd w:val="clear" w:color="auto" w:fill="FFFFFF"/>
        </w:rPr>
        <w:t>(</w:t>
      </w:r>
      <w:r w:rsidRPr="00EF5C5A">
        <w:rPr>
          <w:rFonts w:cs="Times New Roman"/>
          <w:color w:val="000000" w:themeColor="text1"/>
          <w:szCs w:val="24"/>
          <w:shd w:val="clear" w:color="auto" w:fill="FFFFFF"/>
        </w:rPr>
        <w:t>2023</w:t>
      </w:r>
      <w:r>
        <w:rPr>
          <w:rFonts w:cs="Times New Roman"/>
          <w:color w:val="000000" w:themeColor="text1"/>
          <w:szCs w:val="24"/>
          <w:shd w:val="clear" w:color="auto" w:fill="FFFFFF"/>
        </w:rPr>
        <w:t>)</w:t>
      </w:r>
      <w:r w:rsidRPr="00EF5C5A">
        <w:rPr>
          <w:rFonts w:cs="Times New Roman"/>
          <w:color w:val="000000" w:themeColor="text1"/>
          <w:szCs w:val="24"/>
          <w:shd w:val="clear" w:color="auto" w:fill="FFFFFF"/>
        </w:rPr>
        <w:t>. </w:t>
      </w:r>
      <w:r w:rsidRPr="00EF5C5A">
        <w:rPr>
          <w:rFonts w:cs="Times New Roman"/>
          <w:i/>
          <w:iCs/>
          <w:color w:val="000000" w:themeColor="text1"/>
          <w:szCs w:val="24"/>
          <w:shd w:val="clear" w:color="auto" w:fill="FFFFFF"/>
        </w:rPr>
        <w:t>Personal finance for dummies</w:t>
      </w:r>
      <w:r w:rsidRPr="00EF5C5A">
        <w:rPr>
          <w:rFonts w:cs="Times New Roman"/>
          <w:color w:val="000000" w:themeColor="text1"/>
          <w:szCs w:val="24"/>
          <w:shd w:val="clear" w:color="auto" w:fill="FFFFFF"/>
        </w:rPr>
        <w:t>. John Wiley &amp; Sons.</w:t>
      </w:r>
    </w:p>
    <w:p w14:paraId="08A34324" w14:textId="77777777" w:rsidR="00EF5C5A" w:rsidRPr="00EF5C5A" w:rsidRDefault="00EF5C5A" w:rsidP="00EF5C5A">
      <w:pPr>
        <w:ind w:left="720" w:hanging="720"/>
        <w:rPr>
          <w:rFonts w:cs="Times New Roman"/>
          <w:color w:val="000000" w:themeColor="text1"/>
          <w:szCs w:val="24"/>
          <w:shd w:val="clear" w:color="auto" w:fill="FFFFFF"/>
        </w:rPr>
      </w:pPr>
      <w:r w:rsidRPr="00EF5C5A">
        <w:rPr>
          <w:rFonts w:cs="Times New Roman"/>
          <w:color w:val="000000" w:themeColor="text1"/>
          <w:szCs w:val="24"/>
          <w:shd w:val="clear" w:color="auto" w:fill="FFFFFF"/>
        </w:rPr>
        <w:t xml:space="preserve">Veleva, S.S. and Tsvetanova, A.I., </w:t>
      </w:r>
      <w:r>
        <w:rPr>
          <w:rFonts w:cs="Times New Roman"/>
          <w:color w:val="000000" w:themeColor="text1"/>
          <w:szCs w:val="24"/>
          <w:shd w:val="clear" w:color="auto" w:fill="FFFFFF"/>
        </w:rPr>
        <w:t>(</w:t>
      </w:r>
      <w:r w:rsidRPr="00EF5C5A">
        <w:rPr>
          <w:rFonts w:cs="Times New Roman"/>
          <w:color w:val="000000" w:themeColor="text1"/>
          <w:szCs w:val="24"/>
          <w:shd w:val="clear" w:color="auto" w:fill="FFFFFF"/>
        </w:rPr>
        <w:t>2020</w:t>
      </w:r>
      <w:r>
        <w:rPr>
          <w:rFonts w:cs="Times New Roman"/>
          <w:color w:val="000000" w:themeColor="text1"/>
          <w:szCs w:val="24"/>
          <w:shd w:val="clear" w:color="auto" w:fill="FFFFFF"/>
        </w:rPr>
        <w:t>),</w:t>
      </w:r>
      <w:r w:rsidRPr="00EF5C5A">
        <w:rPr>
          <w:rFonts w:cs="Times New Roman"/>
          <w:color w:val="000000" w:themeColor="text1"/>
          <w:szCs w:val="24"/>
          <w:shd w:val="clear" w:color="auto" w:fill="FFFFFF"/>
        </w:rPr>
        <w:t xml:space="preserve"> September. Characteristics of the digital marketing advantages and disadvantages. In </w:t>
      </w:r>
      <w:r w:rsidRPr="00EF5C5A">
        <w:rPr>
          <w:rFonts w:cs="Times New Roman"/>
          <w:i/>
          <w:iCs/>
          <w:color w:val="000000" w:themeColor="text1"/>
          <w:szCs w:val="24"/>
          <w:shd w:val="clear" w:color="auto" w:fill="FFFFFF"/>
        </w:rPr>
        <w:t>IOP Conference Series: Materials Science and Engineering</w:t>
      </w:r>
      <w:r w:rsidRPr="00EF5C5A">
        <w:rPr>
          <w:rFonts w:cs="Times New Roman"/>
          <w:color w:val="000000" w:themeColor="text1"/>
          <w:szCs w:val="24"/>
          <w:shd w:val="clear" w:color="auto" w:fill="FFFFFF"/>
        </w:rPr>
        <w:t> (Vol. 940, No. 1, p. 012065). IOP Publishing.</w:t>
      </w:r>
    </w:p>
    <w:p w14:paraId="7A536D4E" w14:textId="77777777" w:rsidR="00EF5C5A" w:rsidRDefault="00EF5C5A" w:rsidP="00EF5C5A">
      <w:pPr>
        <w:ind w:left="720" w:hanging="720"/>
        <w:rPr>
          <w:rFonts w:cs="Times New Roman"/>
          <w:color w:val="000000" w:themeColor="text1"/>
          <w:szCs w:val="24"/>
          <w:shd w:val="clear" w:color="auto" w:fill="FFFFFF"/>
        </w:rPr>
      </w:pPr>
      <w:r w:rsidRPr="00EF5C5A">
        <w:rPr>
          <w:rFonts w:cs="Times New Roman"/>
          <w:color w:val="000000" w:themeColor="text1"/>
          <w:szCs w:val="24"/>
          <w:shd w:val="clear" w:color="auto" w:fill="FFFFFF"/>
        </w:rPr>
        <w:t xml:space="preserve">Wanof, M.I., </w:t>
      </w:r>
      <w:r>
        <w:rPr>
          <w:rFonts w:cs="Times New Roman"/>
          <w:color w:val="000000" w:themeColor="text1"/>
          <w:szCs w:val="24"/>
          <w:shd w:val="clear" w:color="auto" w:fill="FFFFFF"/>
        </w:rPr>
        <w:t>(</w:t>
      </w:r>
      <w:r w:rsidRPr="00EF5C5A">
        <w:rPr>
          <w:rFonts w:cs="Times New Roman"/>
          <w:color w:val="000000" w:themeColor="text1"/>
          <w:szCs w:val="24"/>
          <w:shd w:val="clear" w:color="auto" w:fill="FFFFFF"/>
        </w:rPr>
        <w:t>2023</w:t>
      </w:r>
      <w:r>
        <w:rPr>
          <w:rFonts w:cs="Times New Roman"/>
          <w:color w:val="000000" w:themeColor="text1"/>
          <w:szCs w:val="24"/>
          <w:shd w:val="clear" w:color="auto" w:fill="FFFFFF"/>
        </w:rPr>
        <w:t>)</w:t>
      </w:r>
      <w:r w:rsidRPr="00EF5C5A">
        <w:rPr>
          <w:rFonts w:cs="Times New Roman"/>
          <w:color w:val="000000" w:themeColor="text1"/>
          <w:szCs w:val="24"/>
          <w:shd w:val="clear" w:color="auto" w:fill="FFFFFF"/>
        </w:rPr>
        <w:t>. Digital technology innovation in improving financial access for low-income communities. </w:t>
      </w:r>
      <w:r w:rsidRPr="00EF5C5A">
        <w:rPr>
          <w:rFonts w:cs="Times New Roman"/>
          <w:i/>
          <w:iCs/>
          <w:color w:val="000000" w:themeColor="text1"/>
          <w:szCs w:val="24"/>
          <w:shd w:val="clear" w:color="auto" w:fill="FFFFFF"/>
        </w:rPr>
        <w:t>Technology and Society Perspectives (TACIT)</w:t>
      </w:r>
      <w:r w:rsidRPr="00EF5C5A">
        <w:rPr>
          <w:rFonts w:cs="Times New Roman"/>
          <w:color w:val="000000" w:themeColor="text1"/>
          <w:szCs w:val="24"/>
          <w:shd w:val="clear" w:color="auto" w:fill="FFFFFF"/>
        </w:rPr>
        <w:t>, </w:t>
      </w:r>
      <w:r w:rsidRPr="00EF5C5A">
        <w:rPr>
          <w:rFonts w:cs="Times New Roman"/>
          <w:i/>
          <w:iCs/>
          <w:color w:val="000000" w:themeColor="text1"/>
          <w:szCs w:val="24"/>
          <w:shd w:val="clear" w:color="auto" w:fill="FFFFFF"/>
        </w:rPr>
        <w:t>1</w:t>
      </w:r>
      <w:r w:rsidRPr="00EF5C5A">
        <w:rPr>
          <w:rFonts w:cs="Times New Roman"/>
          <w:color w:val="000000" w:themeColor="text1"/>
          <w:szCs w:val="24"/>
          <w:shd w:val="clear" w:color="auto" w:fill="FFFFFF"/>
        </w:rPr>
        <w:t>(1), pp.26-34.</w:t>
      </w:r>
    </w:p>
    <w:p w14:paraId="772AA408" w14:textId="39E3C9CF" w:rsidR="009159B3" w:rsidRDefault="009159B3">
      <w:pPr>
        <w:spacing w:line="259" w:lineRule="auto"/>
        <w:jc w:val="left"/>
        <w:rPr>
          <w:rFonts w:cs="Times New Roman"/>
          <w:color w:val="000000" w:themeColor="text1"/>
          <w:szCs w:val="24"/>
          <w:shd w:val="clear" w:color="auto" w:fill="FFFFFF"/>
        </w:rPr>
      </w:pPr>
      <w:r>
        <w:rPr>
          <w:rFonts w:cs="Times New Roman"/>
          <w:color w:val="000000" w:themeColor="text1"/>
          <w:szCs w:val="24"/>
          <w:shd w:val="clear" w:color="auto" w:fill="FFFFFF"/>
        </w:rPr>
        <w:br w:type="page"/>
      </w:r>
    </w:p>
    <w:p w14:paraId="72C1CA43" w14:textId="5263A47F" w:rsidR="009159B3" w:rsidRDefault="009159B3" w:rsidP="009159B3">
      <w:pPr>
        <w:pStyle w:val="Heading1"/>
      </w:pPr>
      <w:bookmarkStart w:id="14" w:name="_Toc160275405"/>
      <w:r>
        <w:lastRenderedPageBreak/>
        <w:t>Appendix</w:t>
      </w:r>
      <w:bookmarkEnd w:id="14"/>
      <w:r>
        <w:t xml:space="preserve"> </w:t>
      </w:r>
    </w:p>
    <w:p w14:paraId="4F0C5784" w14:textId="5B410EBC" w:rsidR="009159B3" w:rsidRDefault="00B74E44" w:rsidP="009159B3">
      <w:r>
        <w:rPr>
          <w:noProof/>
        </w:rPr>
        <w:drawing>
          <wp:inline distT="0" distB="0" distL="0" distR="0" wp14:anchorId="69DF2DD1" wp14:editId="41DFB334">
            <wp:extent cx="5943600" cy="3259354"/>
            <wp:effectExtent l="0" t="0" r="0" b="0"/>
            <wp:docPr id="93161911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619117"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943600" cy="3259354"/>
                    </a:xfrm>
                    <a:prstGeom prst="rect">
                      <a:avLst/>
                    </a:prstGeom>
                  </pic:spPr>
                </pic:pic>
              </a:graphicData>
            </a:graphic>
          </wp:inline>
        </w:drawing>
      </w:r>
    </w:p>
    <w:p w14:paraId="706BC3DA" w14:textId="5F26D8BD" w:rsidR="00B74E44" w:rsidRDefault="00B74E44" w:rsidP="009159B3">
      <w:r>
        <w:rPr>
          <w:noProof/>
        </w:rPr>
        <w:drawing>
          <wp:inline distT="0" distB="0" distL="0" distR="0" wp14:anchorId="7055A5D8" wp14:editId="16642A36">
            <wp:extent cx="5943600" cy="3342927"/>
            <wp:effectExtent l="0" t="0" r="0" b="0"/>
            <wp:docPr id="900925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3342927"/>
                    </a:xfrm>
                    <a:prstGeom prst="rect">
                      <a:avLst/>
                    </a:prstGeom>
                    <a:noFill/>
                  </pic:spPr>
                </pic:pic>
              </a:graphicData>
            </a:graphic>
          </wp:inline>
        </w:drawing>
      </w:r>
    </w:p>
    <w:p w14:paraId="3DBB6149" w14:textId="481F6C5A" w:rsidR="00B74E44" w:rsidRDefault="00B74E44" w:rsidP="009159B3">
      <w:r>
        <w:rPr>
          <w:noProof/>
        </w:rPr>
        <w:lastRenderedPageBreak/>
        <w:drawing>
          <wp:inline distT="0" distB="0" distL="0" distR="0" wp14:anchorId="788CA4AA" wp14:editId="4DCB96C7">
            <wp:extent cx="5943600" cy="3342927"/>
            <wp:effectExtent l="0" t="0" r="0" b="0"/>
            <wp:docPr id="15334624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3342927"/>
                    </a:xfrm>
                    <a:prstGeom prst="rect">
                      <a:avLst/>
                    </a:prstGeom>
                    <a:noFill/>
                  </pic:spPr>
                </pic:pic>
              </a:graphicData>
            </a:graphic>
          </wp:inline>
        </w:drawing>
      </w:r>
    </w:p>
    <w:p w14:paraId="6A88BFA8" w14:textId="7D9E0210" w:rsidR="00B74E44" w:rsidRDefault="00B74E44" w:rsidP="009159B3">
      <w:r>
        <w:rPr>
          <w:b/>
          <w:bCs/>
          <w:noProof/>
        </w:rPr>
        <w:drawing>
          <wp:inline distT="0" distB="0" distL="0" distR="0" wp14:anchorId="31C21E5E" wp14:editId="349B8860">
            <wp:extent cx="5943600" cy="3342927"/>
            <wp:effectExtent l="0" t="0" r="0" b="0"/>
            <wp:docPr id="536156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3342927"/>
                    </a:xfrm>
                    <a:prstGeom prst="rect">
                      <a:avLst/>
                    </a:prstGeom>
                    <a:noFill/>
                  </pic:spPr>
                </pic:pic>
              </a:graphicData>
            </a:graphic>
          </wp:inline>
        </w:drawing>
      </w:r>
    </w:p>
    <w:p w14:paraId="549C344F" w14:textId="45AF37FC" w:rsidR="00B74E44" w:rsidRDefault="00B74E44" w:rsidP="009159B3">
      <w:r>
        <w:rPr>
          <w:noProof/>
        </w:rPr>
        <w:lastRenderedPageBreak/>
        <w:drawing>
          <wp:inline distT="0" distB="0" distL="0" distR="0" wp14:anchorId="6E038F18" wp14:editId="4754D106">
            <wp:extent cx="5943600" cy="3342927"/>
            <wp:effectExtent l="0" t="0" r="0" b="0"/>
            <wp:docPr id="80441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3342927"/>
                    </a:xfrm>
                    <a:prstGeom prst="rect">
                      <a:avLst/>
                    </a:prstGeom>
                    <a:noFill/>
                  </pic:spPr>
                </pic:pic>
              </a:graphicData>
            </a:graphic>
          </wp:inline>
        </w:drawing>
      </w:r>
    </w:p>
    <w:p w14:paraId="4AC2A444" w14:textId="27B927C2" w:rsidR="00B74E44" w:rsidRDefault="00B74E44" w:rsidP="009159B3">
      <w:r>
        <w:rPr>
          <w:noProof/>
        </w:rPr>
        <w:drawing>
          <wp:inline distT="0" distB="0" distL="0" distR="0" wp14:anchorId="05370809" wp14:editId="39B09BC6">
            <wp:extent cx="5943600" cy="3342927"/>
            <wp:effectExtent l="0" t="0" r="0" b="0"/>
            <wp:docPr id="2056933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3342927"/>
                    </a:xfrm>
                    <a:prstGeom prst="rect">
                      <a:avLst/>
                    </a:prstGeom>
                    <a:noFill/>
                  </pic:spPr>
                </pic:pic>
              </a:graphicData>
            </a:graphic>
          </wp:inline>
        </w:drawing>
      </w:r>
    </w:p>
    <w:p w14:paraId="7D4058D7" w14:textId="73B040ED" w:rsidR="00B74E44" w:rsidRDefault="00B74E44" w:rsidP="009159B3">
      <w:r>
        <w:rPr>
          <w:b/>
          <w:bCs/>
          <w:noProof/>
        </w:rPr>
        <w:lastRenderedPageBreak/>
        <w:drawing>
          <wp:inline distT="0" distB="0" distL="0" distR="0" wp14:anchorId="4BB7A80D" wp14:editId="333D5453">
            <wp:extent cx="5943600" cy="3342927"/>
            <wp:effectExtent l="0" t="0" r="0" b="0"/>
            <wp:docPr id="8532956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3600" cy="3342927"/>
                    </a:xfrm>
                    <a:prstGeom prst="rect">
                      <a:avLst/>
                    </a:prstGeom>
                    <a:noFill/>
                  </pic:spPr>
                </pic:pic>
              </a:graphicData>
            </a:graphic>
          </wp:inline>
        </w:drawing>
      </w:r>
    </w:p>
    <w:p w14:paraId="615420EA" w14:textId="6E993D46" w:rsidR="00B74E44" w:rsidRDefault="00B74E44" w:rsidP="009159B3">
      <w:r>
        <w:rPr>
          <w:noProof/>
        </w:rPr>
        <w:drawing>
          <wp:inline distT="0" distB="0" distL="0" distR="0" wp14:anchorId="07D09A1F" wp14:editId="3BDD73CF">
            <wp:extent cx="5943600" cy="3342927"/>
            <wp:effectExtent l="0" t="0" r="0" b="0"/>
            <wp:docPr id="174734353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3342927"/>
                    </a:xfrm>
                    <a:prstGeom prst="rect">
                      <a:avLst/>
                    </a:prstGeom>
                    <a:noFill/>
                  </pic:spPr>
                </pic:pic>
              </a:graphicData>
            </a:graphic>
          </wp:inline>
        </w:drawing>
      </w:r>
    </w:p>
    <w:p w14:paraId="7ADDA1D4" w14:textId="3179632E" w:rsidR="00B74E44" w:rsidRDefault="00B74E44" w:rsidP="009159B3">
      <w:r>
        <w:rPr>
          <w:noProof/>
        </w:rPr>
        <w:lastRenderedPageBreak/>
        <w:drawing>
          <wp:inline distT="0" distB="0" distL="0" distR="0" wp14:anchorId="18DEB0C2" wp14:editId="76264920">
            <wp:extent cx="5943600" cy="3343275"/>
            <wp:effectExtent l="0" t="0" r="0" b="9525"/>
            <wp:docPr id="115475137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751378"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943600" cy="3343275"/>
                    </a:xfrm>
                    <a:prstGeom prst="rect">
                      <a:avLst/>
                    </a:prstGeom>
                  </pic:spPr>
                </pic:pic>
              </a:graphicData>
            </a:graphic>
          </wp:inline>
        </w:drawing>
      </w:r>
    </w:p>
    <w:p w14:paraId="1515770B" w14:textId="3CDDE340" w:rsidR="00B74E44" w:rsidRDefault="00B74E44" w:rsidP="009159B3">
      <w:r>
        <w:rPr>
          <w:noProof/>
          <w:lang w:val="en-US"/>
        </w:rPr>
        <w:drawing>
          <wp:inline distT="0" distB="0" distL="0" distR="0" wp14:anchorId="2763EDA3" wp14:editId="6C21668E">
            <wp:extent cx="5943600" cy="3342927"/>
            <wp:effectExtent l="0" t="0" r="0" b="0"/>
            <wp:docPr id="150568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3600" cy="3342927"/>
                    </a:xfrm>
                    <a:prstGeom prst="rect">
                      <a:avLst/>
                    </a:prstGeom>
                    <a:noFill/>
                  </pic:spPr>
                </pic:pic>
              </a:graphicData>
            </a:graphic>
          </wp:inline>
        </w:drawing>
      </w:r>
    </w:p>
    <w:p w14:paraId="7810BE2D" w14:textId="3366924B" w:rsidR="00B74E44" w:rsidRDefault="00B74E44" w:rsidP="009159B3">
      <w:r>
        <w:rPr>
          <w:noProof/>
          <w:lang w:val="en-US"/>
        </w:rPr>
        <w:lastRenderedPageBreak/>
        <w:drawing>
          <wp:inline distT="0" distB="0" distL="0" distR="0" wp14:anchorId="01071793" wp14:editId="3301EE58">
            <wp:extent cx="5943600" cy="3342927"/>
            <wp:effectExtent l="0" t="0" r="0" b="0"/>
            <wp:docPr id="10259661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43600" cy="3342927"/>
                    </a:xfrm>
                    <a:prstGeom prst="rect">
                      <a:avLst/>
                    </a:prstGeom>
                    <a:noFill/>
                  </pic:spPr>
                </pic:pic>
              </a:graphicData>
            </a:graphic>
          </wp:inline>
        </w:drawing>
      </w:r>
    </w:p>
    <w:p w14:paraId="15CE34C9" w14:textId="284A00DD" w:rsidR="00B74E44" w:rsidRDefault="00B74E44" w:rsidP="009159B3">
      <w:r>
        <w:rPr>
          <w:noProof/>
          <w:lang w:val="en-US"/>
        </w:rPr>
        <w:drawing>
          <wp:inline distT="0" distB="0" distL="0" distR="0" wp14:anchorId="3A0FD642" wp14:editId="0746679F">
            <wp:extent cx="5943600" cy="3342927"/>
            <wp:effectExtent l="0" t="0" r="0" b="0"/>
            <wp:docPr id="2537848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43600" cy="3342927"/>
                    </a:xfrm>
                    <a:prstGeom prst="rect">
                      <a:avLst/>
                    </a:prstGeom>
                    <a:noFill/>
                  </pic:spPr>
                </pic:pic>
              </a:graphicData>
            </a:graphic>
          </wp:inline>
        </w:drawing>
      </w:r>
    </w:p>
    <w:p w14:paraId="0A8B13EF" w14:textId="77777777" w:rsidR="00B74E44" w:rsidRDefault="00B74E44" w:rsidP="009159B3"/>
    <w:p w14:paraId="56469949" w14:textId="0682FA68" w:rsidR="00E030E0" w:rsidRPr="009159B3" w:rsidRDefault="00E030E0" w:rsidP="00E030E0">
      <w:pPr>
        <w:jc w:val="center"/>
      </w:pPr>
    </w:p>
    <w:sectPr w:rsidR="00E030E0" w:rsidRPr="009159B3" w:rsidSect="00675D06">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920EE" w14:textId="77777777" w:rsidR="00675D06" w:rsidRDefault="00675D06" w:rsidP="00B3280C">
      <w:pPr>
        <w:spacing w:after="0" w:line="240" w:lineRule="auto"/>
      </w:pPr>
      <w:r>
        <w:separator/>
      </w:r>
    </w:p>
  </w:endnote>
  <w:endnote w:type="continuationSeparator" w:id="0">
    <w:p w14:paraId="7367B988" w14:textId="77777777" w:rsidR="00675D06" w:rsidRDefault="00675D06" w:rsidP="00B328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8427155"/>
      <w:docPartObj>
        <w:docPartGallery w:val="Page Numbers (Bottom of Page)"/>
        <w:docPartUnique/>
      </w:docPartObj>
    </w:sdtPr>
    <w:sdtEndPr>
      <w:rPr>
        <w:noProof/>
      </w:rPr>
    </w:sdtEndPr>
    <w:sdtContent>
      <w:p w14:paraId="697213D4" w14:textId="4F444115" w:rsidR="00B3280C" w:rsidRDefault="00B3280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10528E" w14:textId="77777777" w:rsidR="00B3280C" w:rsidRDefault="00B328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A77C77" w14:textId="77777777" w:rsidR="00675D06" w:rsidRDefault="00675D06" w:rsidP="00B3280C">
      <w:pPr>
        <w:spacing w:after="0" w:line="240" w:lineRule="auto"/>
      </w:pPr>
      <w:r>
        <w:separator/>
      </w:r>
    </w:p>
  </w:footnote>
  <w:footnote w:type="continuationSeparator" w:id="0">
    <w:p w14:paraId="363B1C44" w14:textId="77777777" w:rsidR="00675D06" w:rsidRDefault="00675D06" w:rsidP="00B3280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YxMjY0MDYwNjU3MLZU0lEKTi0uzszPAykwrQUAg/iRqSwAAAA="/>
  </w:docVars>
  <w:rsids>
    <w:rsidRoot w:val="00B3280C"/>
    <w:rsid w:val="00007A22"/>
    <w:rsid w:val="0001278F"/>
    <w:rsid w:val="00016A1A"/>
    <w:rsid w:val="00041E3B"/>
    <w:rsid w:val="000972A2"/>
    <w:rsid w:val="000B1193"/>
    <w:rsid w:val="000E5DE0"/>
    <w:rsid w:val="00125A6B"/>
    <w:rsid w:val="001611A9"/>
    <w:rsid w:val="00197ECA"/>
    <w:rsid w:val="001A4B3C"/>
    <w:rsid w:val="001A6665"/>
    <w:rsid w:val="001B18FE"/>
    <w:rsid w:val="001B2050"/>
    <w:rsid w:val="001F0C1E"/>
    <w:rsid w:val="002166C6"/>
    <w:rsid w:val="00237483"/>
    <w:rsid w:val="002401EF"/>
    <w:rsid w:val="00246471"/>
    <w:rsid w:val="002668BD"/>
    <w:rsid w:val="00280D7A"/>
    <w:rsid w:val="00290492"/>
    <w:rsid w:val="002A3F78"/>
    <w:rsid w:val="002A66B6"/>
    <w:rsid w:val="002C54EB"/>
    <w:rsid w:val="002F77F4"/>
    <w:rsid w:val="00305D3A"/>
    <w:rsid w:val="00327FA9"/>
    <w:rsid w:val="00340F7D"/>
    <w:rsid w:val="00362473"/>
    <w:rsid w:val="0038278B"/>
    <w:rsid w:val="003A6384"/>
    <w:rsid w:val="003B24CD"/>
    <w:rsid w:val="003B43DF"/>
    <w:rsid w:val="003C2BFC"/>
    <w:rsid w:val="003C5CF7"/>
    <w:rsid w:val="004064E4"/>
    <w:rsid w:val="00417E45"/>
    <w:rsid w:val="00443E16"/>
    <w:rsid w:val="00453990"/>
    <w:rsid w:val="004613B4"/>
    <w:rsid w:val="004750A3"/>
    <w:rsid w:val="00477042"/>
    <w:rsid w:val="00482477"/>
    <w:rsid w:val="00486BEB"/>
    <w:rsid w:val="004915F2"/>
    <w:rsid w:val="004C2459"/>
    <w:rsid w:val="004D0F60"/>
    <w:rsid w:val="004F4C14"/>
    <w:rsid w:val="005030AB"/>
    <w:rsid w:val="0052300B"/>
    <w:rsid w:val="00537D19"/>
    <w:rsid w:val="0054668B"/>
    <w:rsid w:val="0056195A"/>
    <w:rsid w:val="00591DE0"/>
    <w:rsid w:val="0059354A"/>
    <w:rsid w:val="0059482D"/>
    <w:rsid w:val="0059723F"/>
    <w:rsid w:val="005B42F1"/>
    <w:rsid w:val="005E4231"/>
    <w:rsid w:val="006023B1"/>
    <w:rsid w:val="00605815"/>
    <w:rsid w:val="00610613"/>
    <w:rsid w:val="00612447"/>
    <w:rsid w:val="00613B82"/>
    <w:rsid w:val="00634A3B"/>
    <w:rsid w:val="0064020E"/>
    <w:rsid w:val="00675D06"/>
    <w:rsid w:val="006908CF"/>
    <w:rsid w:val="006B6E87"/>
    <w:rsid w:val="006C7359"/>
    <w:rsid w:val="006D31BF"/>
    <w:rsid w:val="006E3FAA"/>
    <w:rsid w:val="00705766"/>
    <w:rsid w:val="0070748C"/>
    <w:rsid w:val="00733EEF"/>
    <w:rsid w:val="00741712"/>
    <w:rsid w:val="00757CE9"/>
    <w:rsid w:val="007600D8"/>
    <w:rsid w:val="00770F77"/>
    <w:rsid w:val="00775346"/>
    <w:rsid w:val="007817C6"/>
    <w:rsid w:val="00793CDF"/>
    <w:rsid w:val="007B4B63"/>
    <w:rsid w:val="007C0DEC"/>
    <w:rsid w:val="007C3129"/>
    <w:rsid w:val="007E40FA"/>
    <w:rsid w:val="007E6E10"/>
    <w:rsid w:val="007F483A"/>
    <w:rsid w:val="00814212"/>
    <w:rsid w:val="00836AFB"/>
    <w:rsid w:val="00840C8E"/>
    <w:rsid w:val="00870241"/>
    <w:rsid w:val="00883555"/>
    <w:rsid w:val="008A03C0"/>
    <w:rsid w:val="008A400C"/>
    <w:rsid w:val="008B285A"/>
    <w:rsid w:val="008C596B"/>
    <w:rsid w:val="008C74DB"/>
    <w:rsid w:val="008D3783"/>
    <w:rsid w:val="008D4EBC"/>
    <w:rsid w:val="008E482B"/>
    <w:rsid w:val="00902CFD"/>
    <w:rsid w:val="009064B7"/>
    <w:rsid w:val="0091147B"/>
    <w:rsid w:val="009159B3"/>
    <w:rsid w:val="00916A3E"/>
    <w:rsid w:val="0092767D"/>
    <w:rsid w:val="009447BF"/>
    <w:rsid w:val="0099545B"/>
    <w:rsid w:val="00997508"/>
    <w:rsid w:val="009A2608"/>
    <w:rsid w:val="009B5496"/>
    <w:rsid w:val="009B6244"/>
    <w:rsid w:val="009F5FF0"/>
    <w:rsid w:val="00A14F2C"/>
    <w:rsid w:val="00A17977"/>
    <w:rsid w:val="00A33D90"/>
    <w:rsid w:val="00A34A3E"/>
    <w:rsid w:val="00A51D85"/>
    <w:rsid w:val="00A55C86"/>
    <w:rsid w:val="00A66711"/>
    <w:rsid w:val="00A712B1"/>
    <w:rsid w:val="00A9486B"/>
    <w:rsid w:val="00AE0E78"/>
    <w:rsid w:val="00B078D8"/>
    <w:rsid w:val="00B3280C"/>
    <w:rsid w:val="00B32AA4"/>
    <w:rsid w:val="00B56397"/>
    <w:rsid w:val="00B617D1"/>
    <w:rsid w:val="00B7024C"/>
    <w:rsid w:val="00B74E44"/>
    <w:rsid w:val="00B87FCD"/>
    <w:rsid w:val="00BA18BE"/>
    <w:rsid w:val="00BA357B"/>
    <w:rsid w:val="00BA43FC"/>
    <w:rsid w:val="00BD33BC"/>
    <w:rsid w:val="00BD7328"/>
    <w:rsid w:val="00BE629A"/>
    <w:rsid w:val="00BE767D"/>
    <w:rsid w:val="00BF103E"/>
    <w:rsid w:val="00BF56DF"/>
    <w:rsid w:val="00C12B2C"/>
    <w:rsid w:val="00C257D4"/>
    <w:rsid w:val="00C31179"/>
    <w:rsid w:val="00C63964"/>
    <w:rsid w:val="00C67967"/>
    <w:rsid w:val="00C76A26"/>
    <w:rsid w:val="00CC2DB3"/>
    <w:rsid w:val="00CD595E"/>
    <w:rsid w:val="00CF1C93"/>
    <w:rsid w:val="00CF3CA1"/>
    <w:rsid w:val="00D0690F"/>
    <w:rsid w:val="00D10477"/>
    <w:rsid w:val="00D20344"/>
    <w:rsid w:val="00D50602"/>
    <w:rsid w:val="00DD45AC"/>
    <w:rsid w:val="00DD7B25"/>
    <w:rsid w:val="00E030E0"/>
    <w:rsid w:val="00E3204D"/>
    <w:rsid w:val="00E44E22"/>
    <w:rsid w:val="00E46FFC"/>
    <w:rsid w:val="00E57703"/>
    <w:rsid w:val="00E65C3F"/>
    <w:rsid w:val="00E77C8A"/>
    <w:rsid w:val="00E875DC"/>
    <w:rsid w:val="00EF5C5A"/>
    <w:rsid w:val="00F065BB"/>
    <w:rsid w:val="00F2193A"/>
    <w:rsid w:val="00F23244"/>
    <w:rsid w:val="00F3043E"/>
    <w:rsid w:val="00F3290D"/>
    <w:rsid w:val="00F35845"/>
    <w:rsid w:val="00F37EB6"/>
    <w:rsid w:val="00F64E82"/>
    <w:rsid w:val="00FB2643"/>
    <w:rsid w:val="00FD4D66"/>
    <w:rsid w:val="00FD7215"/>
    <w:rsid w:val="00FF29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388C9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29D0"/>
    <w:pPr>
      <w:spacing w:line="360" w:lineRule="auto"/>
      <w:jc w:val="both"/>
    </w:pPr>
    <w:rPr>
      <w:rFonts w:ascii="Arial" w:hAnsi="Arial"/>
    </w:rPr>
  </w:style>
  <w:style w:type="paragraph" w:styleId="Heading1">
    <w:name w:val="heading 1"/>
    <w:basedOn w:val="Normal"/>
    <w:next w:val="Normal"/>
    <w:link w:val="Heading1Char"/>
    <w:uiPriority w:val="9"/>
    <w:qFormat/>
    <w:rsid w:val="00E65C3F"/>
    <w:pPr>
      <w:keepNext/>
      <w:keepLines/>
      <w:spacing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E65C3F"/>
    <w:pPr>
      <w:keepNext/>
      <w:keepLines/>
      <w:spacing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semiHidden/>
    <w:unhideWhenUsed/>
    <w:qFormat/>
    <w:rsid w:val="00BE767D"/>
    <w:pPr>
      <w:keepNext/>
      <w:keepLines/>
      <w:spacing w:after="12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5C3F"/>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E65C3F"/>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semiHidden/>
    <w:rsid w:val="00BE767D"/>
    <w:rPr>
      <w:rFonts w:ascii="Times New Roman" w:eastAsiaTheme="majorEastAsia" w:hAnsi="Times New Roman" w:cstheme="majorBidi"/>
      <w:b/>
      <w:color w:val="000000" w:themeColor="text1"/>
      <w:sz w:val="24"/>
      <w:szCs w:val="24"/>
    </w:rPr>
  </w:style>
  <w:style w:type="paragraph" w:styleId="Header">
    <w:name w:val="header"/>
    <w:basedOn w:val="Normal"/>
    <w:link w:val="HeaderChar"/>
    <w:uiPriority w:val="99"/>
    <w:unhideWhenUsed/>
    <w:rsid w:val="00B328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280C"/>
    <w:rPr>
      <w:rFonts w:ascii="Times New Roman" w:hAnsi="Times New Roman"/>
      <w:sz w:val="24"/>
    </w:rPr>
  </w:style>
  <w:style w:type="paragraph" w:styleId="Footer">
    <w:name w:val="footer"/>
    <w:basedOn w:val="Normal"/>
    <w:link w:val="FooterChar"/>
    <w:uiPriority w:val="99"/>
    <w:unhideWhenUsed/>
    <w:rsid w:val="00B328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280C"/>
    <w:rPr>
      <w:rFonts w:ascii="Times New Roman" w:hAnsi="Times New Roman"/>
      <w:sz w:val="24"/>
    </w:rPr>
  </w:style>
  <w:style w:type="table" w:styleId="TableGrid">
    <w:name w:val="Table Grid"/>
    <w:basedOn w:val="TableNormal"/>
    <w:uiPriority w:val="39"/>
    <w:rsid w:val="00F329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D0F60"/>
    <w:pPr>
      <w:spacing w:before="240" w:line="259" w:lineRule="auto"/>
      <w:jc w:val="left"/>
      <w:outlineLvl w:val="9"/>
    </w:pPr>
    <w:rPr>
      <w:rFonts w:asciiTheme="majorHAnsi" w:hAnsiTheme="majorHAnsi"/>
      <w:b w:val="0"/>
      <w:color w:val="2F5496" w:themeColor="accent1" w:themeShade="BF"/>
      <w:sz w:val="32"/>
      <w:lang w:val="en-US"/>
      <w14:ligatures w14:val="none"/>
    </w:rPr>
  </w:style>
  <w:style w:type="paragraph" w:styleId="TOC1">
    <w:name w:val="toc 1"/>
    <w:basedOn w:val="Normal"/>
    <w:next w:val="Normal"/>
    <w:autoRedefine/>
    <w:uiPriority w:val="39"/>
    <w:unhideWhenUsed/>
    <w:rsid w:val="004D0F60"/>
    <w:pPr>
      <w:spacing w:after="100"/>
    </w:pPr>
  </w:style>
  <w:style w:type="character" w:styleId="Hyperlink">
    <w:name w:val="Hyperlink"/>
    <w:basedOn w:val="DefaultParagraphFont"/>
    <w:uiPriority w:val="99"/>
    <w:unhideWhenUsed/>
    <w:rsid w:val="004D0F60"/>
    <w:rPr>
      <w:color w:val="0563C1" w:themeColor="hyperlink"/>
      <w:u w:val="single"/>
    </w:rPr>
  </w:style>
  <w:style w:type="paragraph" w:styleId="Caption">
    <w:name w:val="caption"/>
    <w:basedOn w:val="Normal"/>
    <w:next w:val="Normal"/>
    <w:uiPriority w:val="35"/>
    <w:unhideWhenUsed/>
    <w:qFormat/>
    <w:rsid w:val="00E030E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9354A"/>
    <w:pPr>
      <w:spacing w:after="0"/>
    </w:pPr>
  </w:style>
  <w:style w:type="paragraph" w:styleId="NormalWeb">
    <w:name w:val="Normal (Web)"/>
    <w:basedOn w:val="Normal"/>
    <w:uiPriority w:val="99"/>
    <w:semiHidden/>
    <w:unhideWhenUsed/>
    <w:rsid w:val="006908CF"/>
    <w:pPr>
      <w:spacing w:before="100" w:beforeAutospacing="1" w:after="100" w:afterAutospacing="1" w:line="240" w:lineRule="auto"/>
      <w:jc w:val="left"/>
    </w:pPr>
    <w:rPr>
      <w:rFonts w:ascii="Times New Roman" w:eastAsia="Times New Roman" w:hAnsi="Times New Roman" w:cs="Times New Roman"/>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461175">
      <w:bodyDiv w:val="1"/>
      <w:marLeft w:val="0"/>
      <w:marRight w:val="0"/>
      <w:marTop w:val="0"/>
      <w:marBottom w:val="0"/>
      <w:divBdr>
        <w:top w:val="none" w:sz="0" w:space="0" w:color="auto"/>
        <w:left w:val="none" w:sz="0" w:space="0" w:color="auto"/>
        <w:bottom w:val="none" w:sz="0" w:space="0" w:color="auto"/>
        <w:right w:val="none" w:sz="0" w:space="0" w:color="auto"/>
      </w:divBdr>
      <w:divsChild>
        <w:div w:id="165873888">
          <w:marLeft w:val="0"/>
          <w:marRight w:val="0"/>
          <w:marTop w:val="0"/>
          <w:marBottom w:val="0"/>
          <w:divBdr>
            <w:top w:val="none" w:sz="0" w:space="0" w:color="auto"/>
            <w:left w:val="none" w:sz="0" w:space="0" w:color="auto"/>
            <w:bottom w:val="none" w:sz="0" w:space="0" w:color="auto"/>
            <w:right w:val="none" w:sz="0" w:space="0" w:color="auto"/>
          </w:divBdr>
        </w:div>
      </w:divsChild>
    </w:div>
    <w:div w:id="678970546">
      <w:bodyDiv w:val="1"/>
      <w:marLeft w:val="0"/>
      <w:marRight w:val="0"/>
      <w:marTop w:val="0"/>
      <w:marBottom w:val="0"/>
      <w:divBdr>
        <w:top w:val="none" w:sz="0" w:space="0" w:color="auto"/>
        <w:left w:val="none" w:sz="0" w:space="0" w:color="auto"/>
        <w:bottom w:val="none" w:sz="0" w:space="0" w:color="auto"/>
        <w:right w:val="none" w:sz="0" w:space="0" w:color="auto"/>
      </w:divBdr>
      <w:divsChild>
        <w:div w:id="1241063067">
          <w:marLeft w:val="0"/>
          <w:marRight w:val="0"/>
          <w:marTop w:val="0"/>
          <w:marBottom w:val="0"/>
          <w:divBdr>
            <w:top w:val="none" w:sz="0" w:space="0" w:color="auto"/>
            <w:left w:val="none" w:sz="0" w:space="0" w:color="auto"/>
            <w:bottom w:val="none" w:sz="0" w:space="0" w:color="auto"/>
            <w:right w:val="none" w:sz="0" w:space="0" w:color="auto"/>
          </w:divBdr>
        </w:div>
      </w:divsChild>
    </w:div>
    <w:div w:id="1407337944">
      <w:bodyDiv w:val="1"/>
      <w:marLeft w:val="0"/>
      <w:marRight w:val="0"/>
      <w:marTop w:val="0"/>
      <w:marBottom w:val="0"/>
      <w:divBdr>
        <w:top w:val="none" w:sz="0" w:space="0" w:color="auto"/>
        <w:left w:val="none" w:sz="0" w:space="0" w:color="auto"/>
        <w:bottom w:val="none" w:sz="0" w:space="0" w:color="auto"/>
        <w:right w:val="none" w:sz="0" w:space="0" w:color="auto"/>
      </w:divBdr>
    </w:div>
    <w:div w:id="1808936563">
      <w:bodyDiv w:val="1"/>
      <w:marLeft w:val="0"/>
      <w:marRight w:val="0"/>
      <w:marTop w:val="0"/>
      <w:marBottom w:val="0"/>
      <w:divBdr>
        <w:top w:val="none" w:sz="0" w:space="0" w:color="auto"/>
        <w:left w:val="none" w:sz="0" w:space="0" w:color="auto"/>
        <w:bottom w:val="none" w:sz="0" w:space="0" w:color="auto"/>
        <w:right w:val="none" w:sz="0" w:space="0" w:color="auto"/>
      </w:divBdr>
      <w:divsChild>
        <w:div w:id="19197121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svg"/><Relationship Id="rId7" Type="http://schemas.openxmlformats.org/officeDocument/2006/relationships/image" Target="media/image1.jpeg"/><Relationship Id="rId12" Type="http://schemas.openxmlformats.org/officeDocument/2006/relationships/image" Target="media/image6.svg"/><Relationship Id="rId17" Type="http://schemas.openxmlformats.org/officeDocument/2006/relationships/image" Target="media/image11.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6CFC72-C092-4FB4-96A2-EAAF0D807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3303</Words>
  <Characters>18828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2024-03-13T19:04:00Z</dcterms:created>
  <dcterms:modified xsi:type="dcterms:W3CDTF">2024-03-13T19:04:00Z</dcterms:modified>
</cp:coreProperties>
</file>