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D42CCA" w14:textId="2017DCED" w:rsidR="003C7A6E" w:rsidRPr="00295307" w:rsidRDefault="003C7A6E" w:rsidP="00C03289">
      <w:pPr>
        <w:jc w:val="both"/>
        <w:rPr>
          <w:b/>
          <w:bCs/>
        </w:rPr>
      </w:pPr>
      <w:r w:rsidRPr="00295307">
        <w:rPr>
          <w:b/>
          <w:bCs/>
        </w:rPr>
        <w:t>BMPF7303D Coaching &amp; Mentoring Assignment</w:t>
      </w:r>
      <w:r w:rsidR="009014D4">
        <w:rPr>
          <w:b/>
          <w:bCs/>
        </w:rPr>
        <w:t xml:space="preserve"> - </w:t>
      </w:r>
      <w:r w:rsidR="009014D4">
        <w:rPr>
          <w:rFonts w:ascii="Arial" w:hAnsi="Arial" w:cs="Arial"/>
        </w:rPr>
        <w:t>evaluat</w:t>
      </w:r>
      <w:r w:rsidR="009014D4">
        <w:rPr>
          <w:rFonts w:ascii="Arial" w:hAnsi="Arial" w:cs="Arial"/>
        </w:rPr>
        <w:t>e</w:t>
      </w:r>
      <w:r w:rsidR="009014D4">
        <w:rPr>
          <w:rFonts w:ascii="Arial" w:hAnsi="Arial" w:cs="Arial"/>
        </w:rPr>
        <w:t xml:space="preserve"> a range of coaching or mentoring theories and models and </w:t>
      </w:r>
      <w:r w:rsidR="00554C0A">
        <w:rPr>
          <w:rFonts w:ascii="Arial" w:hAnsi="Arial" w:cs="Arial"/>
        </w:rPr>
        <w:t>identify</w:t>
      </w:r>
      <w:r w:rsidR="009014D4">
        <w:rPr>
          <w:rFonts w:ascii="Arial" w:hAnsi="Arial" w:cs="Arial"/>
        </w:rPr>
        <w:t xml:space="preserve"> model(s) appropriate for the needs and culture of own organisation with a clear rationale for the choice of model(s). </w:t>
      </w:r>
    </w:p>
    <w:p w14:paraId="087DE1F4" w14:textId="31F94D8F" w:rsidR="00355453" w:rsidRPr="00295307" w:rsidRDefault="00355453" w:rsidP="003B0D25">
      <w:pPr>
        <w:spacing w:before="100" w:beforeAutospacing="1" w:after="100" w:afterAutospacing="1" w:line="240" w:lineRule="auto"/>
        <w:jc w:val="both"/>
      </w:pPr>
      <w:r w:rsidRPr="00295307">
        <w:t>I run a Virtual Assistance agency</w:t>
      </w:r>
      <w:r w:rsidR="00772429" w:rsidRPr="00295307">
        <w:t xml:space="preserve">, Freedom </w:t>
      </w:r>
      <w:proofErr w:type="gramStart"/>
      <w:r w:rsidR="00E01287" w:rsidRPr="00295307">
        <w:t>F</w:t>
      </w:r>
      <w:r w:rsidR="00772429" w:rsidRPr="00295307">
        <w:t>rom</w:t>
      </w:r>
      <w:proofErr w:type="gramEnd"/>
      <w:r w:rsidR="00772429" w:rsidRPr="00295307">
        <w:t xml:space="preserve"> Tedium, </w:t>
      </w:r>
      <w:r w:rsidRPr="00295307">
        <w:t xml:space="preserve">specialising in </w:t>
      </w:r>
      <w:r w:rsidR="00FC2810" w:rsidRPr="00295307">
        <w:t>supporting</w:t>
      </w:r>
      <w:r w:rsidR="003F19B0" w:rsidRPr="00295307">
        <w:t xml:space="preserve"> </w:t>
      </w:r>
      <w:r w:rsidR="003F3923" w:rsidRPr="00295307">
        <w:t>ne</w:t>
      </w:r>
      <w:r w:rsidRPr="00295307">
        <w:t>urodivergent (ND) entrepreneurs</w:t>
      </w:r>
      <w:r w:rsidR="003F3923" w:rsidRPr="00295307">
        <w:t>. T</w:t>
      </w:r>
      <w:r w:rsidRPr="00295307">
        <w:t xml:space="preserve">he support </w:t>
      </w:r>
      <w:r w:rsidR="00F500BC" w:rsidRPr="00295307">
        <w:t xml:space="preserve">we offer as an organization </w:t>
      </w:r>
      <w:r w:rsidRPr="00295307">
        <w:t>includes administrative support, training and coaching for clients.  With a background in middle management in a university setting</w:t>
      </w:r>
      <w:r w:rsidR="003F3923" w:rsidRPr="00295307">
        <w:t>,</w:t>
      </w:r>
      <w:r w:rsidRPr="00295307">
        <w:t xml:space="preserve"> I have years of experience coaching and mentoring team members.  As the agency has grown, I find my role in the business moving back to a coaching, mentoring and accountability focus.  This is an area that I find </w:t>
      </w:r>
      <w:r w:rsidR="003F3923" w:rsidRPr="00295307">
        <w:t xml:space="preserve">both </w:t>
      </w:r>
      <w:r w:rsidRPr="00295307">
        <w:t xml:space="preserve">challenging and rewarding.  </w:t>
      </w:r>
      <w:r w:rsidR="00C53965" w:rsidRPr="00295307">
        <w:t xml:space="preserve">This evolution </w:t>
      </w:r>
      <w:r w:rsidR="00772429" w:rsidRPr="00295307">
        <w:t xml:space="preserve">supports the values and ethos of Freedom </w:t>
      </w:r>
      <w:proofErr w:type="gramStart"/>
      <w:r w:rsidR="00772429" w:rsidRPr="00295307">
        <w:t>From</w:t>
      </w:r>
      <w:proofErr w:type="gramEnd"/>
      <w:r w:rsidR="00772429" w:rsidRPr="00295307">
        <w:t xml:space="preserve"> Tedium </w:t>
      </w:r>
      <w:r w:rsidR="00E010D5" w:rsidRPr="00295307">
        <w:t xml:space="preserve">where </w:t>
      </w:r>
      <w:r w:rsidR="00617946" w:rsidRPr="00295307">
        <w:t xml:space="preserve">our </w:t>
      </w:r>
      <w:r w:rsidR="00E010D5" w:rsidRPr="00295307">
        <w:t>culture</w:t>
      </w:r>
      <w:r w:rsidR="00617946" w:rsidRPr="00295307">
        <w:t xml:space="preserve"> and focus has always been about empowerment, </w:t>
      </w:r>
      <w:r w:rsidR="00C25000" w:rsidRPr="00295307">
        <w:t>acceptance,</w:t>
      </w:r>
      <w:r w:rsidR="00617946" w:rsidRPr="00295307">
        <w:t xml:space="preserve"> and freeing clients to focus on their strengths.  </w:t>
      </w:r>
      <w:r w:rsidRPr="00295307">
        <w:t xml:space="preserve">As I have ADHD myself, I have a range of experience both in supporting ND individuals </w:t>
      </w:r>
      <w:proofErr w:type="gramStart"/>
      <w:r w:rsidRPr="00295307">
        <w:t>and also</w:t>
      </w:r>
      <w:proofErr w:type="gramEnd"/>
      <w:r w:rsidRPr="00295307">
        <w:t xml:space="preserve"> re-evaluating my own career and experience through the ADHD lens.  </w:t>
      </w:r>
    </w:p>
    <w:p w14:paraId="605200F7" w14:textId="7B38082E" w:rsidR="00355453" w:rsidRPr="00295307" w:rsidRDefault="00355453" w:rsidP="003B0D25">
      <w:pPr>
        <w:spacing w:before="100" w:beforeAutospacing="1" w:after="100" w:afterAutospacing="1" w:line="240" w:lineRule="auto"/>
        <w:jc w:val="both"/>
      </w:pPr>
      <w:r w:rsidRPr="00295307">
        <w:rPr>
          <w:rFonts w:cstheme="minorHAnsi"/>
          <w:color w:val="222222"/>
          <w:shd w:val="clear" w:color="auto" w:fill="FFFFFF"/>
        </w:rPr>
        <w:t>The International Coaching Federation (ICF) defines coaching as </w:t>
      </w:r>
      <w:r w:rsidRPr="00295307">
        <w:rPr>
          <w:rFonts w:cstheme="minorHAnsi"/>
          <w:b/>
          <w:bCs/>
          <w:i/>
          <w:iCs/>
          <w:color w:val="222222"/>
          <w:shd w:val="clear" w:color="auto" w:fill="FFFFFF"/>
        </w:rPr>
        <w:t>“</w:t>
      </w:r>
      <w:r w:rsidRPr="00295307">
        <w:rPr>
          <w:rStyle w:val="Strong"/>
          <w:rFonts w:cstheme="minorHAnsi"/>
          <w:b w:val="0"/>
          <w:bCs w:val="0"/>
          <w:i/>
          <w:iCs/>
          <w:color w:val="222222"/>
          <w:bdr w:val="none" w:sz="0" w:space="0" w:color="auto" w:frame="1"/>
          <w:shd w:val="clear" w:color="auto" w:fill="FFFFFF"/>
        </w:rPr>
        <w:t>partnering with clients in a thought-provoking and creative process that inspires them to maximize their personal and professional potential</w:t>
      </w:r>
      <w:r w:rsidR="004B411A" w:rsidRPr="00295307">
        <w:rPr>
          <w:rStyle w:val="Strong"/>
          <w:rFonts w:cstheme="minorHAnsi"/>
          <w:b w:val="0"/>
          <w:bCs w:val="0"/>
          <w:i/>
          <w:iCs/>
          <w:color w:val="222222"/>
          <w:bdr w:val="none" w:sz="0" w:space="0" w:color="auto" w:frame="1"/>
          <w:shd w:val="clear" w:color="auto" w:fill="FFFFFF"/>
        </w:rPr>
        <w:t xml:space="preserve">” </w:t>
      </w:r>
      <w:r w:rsidR="000807F2" w:rsidRPr="00295307">
        <w:rPr>
          <w:rStyle w:val="Strong"/>
          <w:rFonts w:cstheme="minorHAnsi"/>
          <w:b w:val="0"/>
          <w:bCs w:val="0"/>
          <w:i/>
          <w:iCs/>
          <w:color w:val="222222"/>
          <w:bdr w:val="none" w:sz="0" w:space="0" w:color="auto" w:frame="1"/>
          <w:shd w:val="clear" w:color="auto" w:fill="FFFFFF"/>
        </w:rPr>
        <w:t>(</w:t>
      </w:r>
      <w:r w:rsidR="004B411A" w:rsidRPr="00295307">
        <w:rPr>
          <w:rStyle w:val="Strong"/>
          <w:rFonts w:cstheme="minorHAnsi"/>
          <w:b w:val="0"/>
          <w:bCs w:val="0"/>
          <w:i/>
          <w:iCs/>
          <w:color w:val="222222"/>
          <w:bdr w:val="none" w:sz="0" w:space="0" w:color="auto" w:frame="1"/>
          <w:shd w:val="clear" w:color="auto" w:fill="FFFFFF"/>
        </w:rPr>
        <w:t>ICF Definition of Coaching, 2024</w:t>
      </w:r>
      <w:r w:rsidR="000807F2" w:rsidRPr="00295307">
        <w:rPr>
          <w:rStyle w:val="Strong"/>
          <w:rFonts w:cstheme="minorHAnsi"/>
          <w:b w:val="0"/>
          <w:bCs w:val="0"/>
          <w:i/>
          <w:iCs/>
          <w:color w:val="222222"/>
          <w:bdr w:val="none" w:sz="0" w:space="0" w:color="auto" w:frame="1"/>
          <w:shd w:val="clear" w:color="auto" w:fill="FFFFFF"/>
        </w:rPr>
        <w:t>)</w:t>
      </w:r>
      <w:r w:rsidR="004B411A" w:rsidRPr="00295307">
        <w:rPr>
          <w:rStyle w:val="Strong"/>
          <w:rFonts w:cstheme="minorHAnsi"/>
          <w:i/>
          <w:iCs/>
          <w:color w:val="222222"/>
          <w:bdr w:val="none" w:sz="0" w:space="0" w:color="auto" w:frame="1"/>
          <w:shd w:val="clear" w:color="auto" w:fill="FFFFFF"/>
        </w:rPr>
        <w:t xml:space="preserve">. </w:t>
      </w:r>
      <w:r w:rsidRPr="00295307">
        <w:t xml:space="preserve">It goes on to </w:t>
      </w:r>
      <w:r w:rsidRPr="00295307">
        <w:rPr>
          <w:rFonts w:cstheme="minorHAnsi"/>
        </w:rPr>
        <w:t>specify</w:t>
      </w:r>
      <w:r w:rsidR="007C6235" w:rsidRPr="00295307">
        <w:rPr>
          <w:rFonts w:cstheme="minorHAnsi"/>
        </w:rPr>
        <w:t>,</w:t>
      </w:r>
      <w:r w:rsidRPr="00295307">
        <w:rPr>
          <w:rFonts w:cstheme="minorHAnsi"/>
        </w:rPr>
        <w:t xml:space="preserve"> </w:t>
      </w:r>
      <w:r w:rsidRPr="00295307">
        <w:rPr>
          <w:rFonts w:cstheme="minorHAnsi"/>
          <w:i/>
          <w:iCs/>
        </w:rPr>
        <w:t>“</w:t>
      </w:r>
      <w:r w:rsidRPr="00295307">
        <w:rPr>
          <w:rFonts w:cstheme="minorHAnsi"/>
          <w:i/>
          <w:iCs/>
          <w:color w:val="222222"/>
          <w:shd w:val="clear" w:color="auto" w:fill="FFFFFF"/>
        </w:rPr>
        <w:t xml:space="preserve">the coach’s role is to support the client and help them identify goals, develop strategies, and take action to achieve those goals.” </w:t>
      </w:r>
      <w:r w:rsidRPr="00295307">
        <w:rPr>
          <w:rFonts w:cstheme="minorHAnsi"/>
          <w:color w:val="222222"/>
          <w:shd w:val="clear" w:color="auto" w:fill="FFFFFF"/>
        </w:rPr>
        <w:t xml:space="preserve">These definitions resonate with </w:t>
      </w:r>
      <w:proofErr w:type="gramStart"/>
      <w:r w:rsidRPr="00295307">
        <w:rPr>
          <w:rFonts w:cstheme="minorHAnsi"/>
          <w:color w:val="222222"/>
          <w:shd w:val="clear" w:color="auto" w:fill="FFFFFF"/>
        </w:rPr>
        <w:t>me</w:t>
      </w:r>
      <w:r w:rsidR="009531F6">
        <w:rPr>
          <w:rFonts w:cstheme="minorHAnsi"/>
          <w:color w:val="222222"/>
          <w:shd w:val="clear" w:color="auto" w:fill="FFFFFF"/>
        </w:rPr>
        <w:t>,</w:t>
      </w:r>
      <w:r w:rsidRPr="00295307">
        <w:rPr>
          <w:rFonts w:cstheme="minorHAnsi"/>
          <w:color w:val="222222"/>
          <w:shd w:val="clear" w:color="auto" w:fill="FFFFFF"/>
        </w:rPr>
        <w:t xml:space="preserve"> and</w:t>
      </w:r>
      <w:proofErr w:type="gramEnd"/>
      <w:r w:rsidRPr="00295307">
        <w:rPr>
          <w:rFonts w:cstheme="minorHAnsi"/>
          <w:color w:val="222222"/>
          <w:shd w:val="clear" w:color="auto" w:fill="FFFFFF"/>
        </w:rPr>
        <w:t xml:space="preserve"> will be the assumed definition through this discussion unless otherwise stated.</w:t>
      </w:r>
    </w:p>
    <w:p w14:paraId="44FBEDD4" w14:textId="77777777" w:rsidR="00355453" w:rsidRPr="00295307" w:rsidRDefault="00355453" w:rsidP="003B0D25">
      <w:pPr>
        <w:spacing w:before="100" w:beforeAutospacing="1" w:after="100" w:afterAutospacing="1" w:line="240" w:lineRule="auto"/>
        <w:jc w:val="both"/>
      </w:pPr>
      <w:r w:rsidRPr="00295307">
        <w:t xml:space="preserve">My intention through my studies and through this assignment is to critically examine a range of relevant underpinning theories and differing perspectives in relation to coaching the neurodivergent mind.  I am interested in how the various theories and perspectives work when applied in a neurodivergent setting.  An opportunity to explore the issues that may arise from each whilst drawing on personal experience of the different challenges that an ND brain might bring to sessions.  </w:t>
      </w:r>
    </w:p>
    <w:p w14:paraId="0FDFBFA7" w14:textId="129AB976" w:rsidR="00355453" w:rsidRPr="00295307" w:rsidRDefault="00355453" w:rsidP="003B0D25">
      <w:pPr>
        <w:spacing w:before="100" w:beforeAutospacing="1" w:after="100" w:afterAutospacing="1" w:line="240" w:lineRule="auto"/>
        <w:jc w:val="both"/>
      </w:pPr>
      <w:r w:rsidRPr="00295307">
        <w:t xml:space="preserve">I will apply </w:t>
      </w:r>
      <w:r w:rsidR="00385E1D" w:rsidRPr="00295307">
        <w:t>my learning</w:t>
      </w:r>
      <w:r w:rsidRPr="00295307">
        <w:t xml:space="preserve"> from this analysis to critically evaluate the relevance and value of a range of coaching models, with the aim of identifying models that may be more appropriate for supporting ND clients</w:t>
      </w:r>
      <w:r w:rsidR="00A4188C" w:rsidRPr="00295307">
        <w:t xml:space="preserve"> and ensuring they</w:t>
      </w:r>
      <w:r w:rsidR="00DD4B8B" w:rsidRPr="00295307">
        <w:t xml:space="preserve"> support the continued growth and development of our culture here at Freedom </w:t>
      </w:r>
      <w:proofErr w:type="gramStart"/>
      <w:r w:rsidR="00E01287" w:rsidRPr="00295307">
        <w:t>F</w:t>
      </w:r>
      <w:r w:rsidR="00DD4B8B" w:rsidRPr="00295307">
        <w:t>rom</w:t>
      </w:r>
      <w:proofErr w:type="gramEnd"/>
      <w:r w:rsidR="00DD4B8B" w:rsidRPr="00295307">
        <w:t xml:space="preserve"> Tedium</w:t>
      </w:r>
      <w:r w:rsidRPr="00295307">
        <w:t xml:space="preserve">.  My purpose is to find the tools that will allow me to empower and support clients effectively in ways that suit their brains and needs. </w:t>
      </w:r>
      <w:r w:rsidR="00D97971" w:rsidRPr="00295307">
        <w:t xml:space="preserve"> </w:t>
      </w:r>
      <w:r w:rsidRPr="00295307">
        <w:t xml:space="preserve">I need a range of tools so that I can support individuals to reflect on </w:t>
      </w:r>
      <w:proofErr w:type="gramStart"/>
      <w:r w:rsidRPr="00295307">
        <w:t>past experience</w:t>
      </w:r>
      <w:proofErr w:type="gramEnd"/>
      <w:r w:rsidRPr="00295307">
        <w:t xml:space="preserve"> and limiting beliefs whilst also being able to challenge clients to identify ways to use their ND mind to their benefit.</w:t>
      </w:r>
    </w:p>
    <w:p w14:paraId="15C810C9" w14:textId="28D89CAE" w:rsidR="00355453" w:rsidRPr="00295307" w:rsidRDefault="00355453" w:rsidP="003B0D25">
      <w:pPr>
        <w:spacing w:before="100" w:beforeAutospacing="1" w:after="100" w:afterAutospacing="1" w:line="240" w:lineRule="auto"/>
        <w:jc w:val="both"/>
      </w:pPr>
      <w:r w:rsidRPr="00295307">
        <w:t>I am interested in challenging the theories and perspectives of various models and testing their validity against the neurodivergent mind as opposed to the neurotypical mind.  In doing so I hope to begin to identify a package of models that will allow me to have confidence in the strengths and weaknesses of each tool in use with clients from neurodivergent community.</w:t>
      </w:r>
      <w:r w:rsidR="00B65CF1" w:rsidRPr="00295307">
        <w:t xml:space="preserve">  To align with</w:t>
      </w:r>
      <w:r w:rsidR="00511A73" w:rsidRPr="00295307">
        <w:t xml:space="preserve"> our culture within Freedom </w:t>
      </w:r>
      <w:proofErr w:type="gramStart"/>
      <w:r w:rsidR="00E01287" w:rsidRPr="00295307">
        <w:t>F</w:t>
      </w:r>
      <w:r w:rsidR="00511A73" w:rsidRPr="00295307">
        <w:t>rom</w:t>
      </w:r>
      <w:proofErr w:type="gramEnd"/>
      <w:r w:rsidR="00511A73" w:rsidRPr="00295307">
        <w:t xml:space="preserve"> Tedium</w:t>
      </w:r>
      <w:r w:rsidR="00773F2B">
        <w:t>,</w:t>
      </w:r>
      <w:r w:rsidR="00511A73" w:rsidRPr="00295307">
        <w:t xml:space="preserve"> it is important that these models nurture growth, </w:t>
      </w:r>
      <w:r w:rsidR="00066184" w:rsidRPr="00295307">
        <w:t>independence,</w:t>
      </w:r>
      <w:r w:rsidR="00511A73" w:rsidRPr="00295307">
        <w:t xml:space="preserve"> and acceptance for clients.  The models must</w:t>
      </w:r>
      <w:r w:rsidR="00C60BF4" w:rsidRPr="00295307">
        <w:t xml:space="preserve"> be empowering and support clients to learn to release themselves to focus on their strengths within their business and lifestyles.</w:t>
      </w:r>
    </w:p>
    <w:p w14:paraId="0E02D055" w14:textId="71D68D71" w:rsidR="00DD005F" w:rsidRPr="00295307" w:rsidRDefault="00355453" w:rsidP="003B0D25">
      <w:pPr>
        <w:spacing w:before="100" w:beforeAutospacing="1" w:after="100" w:afterAutospacing="1" w:line="300" w:lineRule="atLeast"/>
        <w:jc w:val="both"/>
        <w:textAlignment w:val="baseline"/>
        <w:rPr>
          <w:rFonts w:eastAsia="Times New Roman" w:cstheme="minorHAnsi"/>
          <w:color w:val="4B4842"/>
          <w:kern w:val="0"/>
          <w:lang w:eastAsia="en-GB"/>
          <w14:ligatures w14:val="none"/>
        </w:rPr>
      </w:pPr>
      <w:r w:rsidRPr="00295307">
        <w:t>Having taken the time to read and understand a wide range of theoretical approaches to coaching</w:t>
      </w:r>
      <w:r w:rsidR="003F3923" w:rsidRPr="00295307">
        <w:t>,</w:t>
      </w:r>
      <w:r w:rsidRPr="00295307">
        <w:t xml:space="preserve"> I have enjoyed being able to critically evaluate these theories and the differing perspectives they present (see </w:t>
      </w:r>
      <w:r w:rsidR="005B04DD" w:rsidRPr="00295307">
        <w:t>A</w:t>
      </w:r>
      <w:r w:rsidRPr="00295307">
        <w:t>ppendix 1 for a full list of the approaches included in my reading).  Reflecting on my own style of coaching and experience, I have explored the strengths and challenges that can arise from these</w:t>
      </w:r>
      <w:r w:rsidR="003F3923" w:rsidRPr="00295307">
        <w:t>,</w:t>
      </w:r>
      <w:r w:rsidRPr="00295307">
        <w:t xml:space="preserve"> particularly when considering their use with ADHD.  </w:t>
      </w:r>
      <w:r w:rsidR="0066223F" w:rsidRPr="00295307">
        <w:t xml:space="preserve">ADHD </w:t>
      </w:r>
      <w:r w:rsidR="00761406" w:rsidRPr="00295307">
        <w:t xml:space="preserve">Coaching, whilst not new, is still considered to be an emerging field and it is essential that </w:t>
      </w:r>
      <w:r w:rsidR="00761406" w:rsidRPr="00295307">
        <w:rPr>
          <w:rFonts w:cstheme="minorHAnsi"/>
        </w:rPr>
        <w:t>“</w:t>
      </w:r>
      <w:r w:rsidR="00DD005F" w:rsidRPr="00295307">
        <w:rPr>
          <w:rFonts w:eastAsia="Times New Roman" w:cstheme="minorHAnsi"/>
          <w:color w:val="4B4842"/>
          <w:kern w:val="0"/>
          <w:lang w:eastAsia="en-GB"/>
          <w14:ligatures w14:val="none"/>
        </w:rPr>
        <w:t xml:space="preserve">ADHD coaches see and hear all interactions </w:t>
      </w:r>
      <w:r w:rsidR="00DD005F" w:rsidRPr="00295307">
        <w:rPr>
          <w:rFonts w:eastAsia="Times New Roman" w:cstheme="minorHAnsi"/>
          <w:color w:val="4B4842"/>
          <w:kern w:val="0"/>
          <w:lang w:eastAsia="en-GB"/>
          <w14:ligatures w14:val="none"/>
        </w:rPr>
        <w:lastRenderedPageBreak/>
        <w:t>with clients through an understanding of ADHD and Executive Functioning challenges, appreciating the impact of ADHD at all steps of the coaching process and in all facets of the client’s life</w:t>
      </w:r>
      <w:r w:rsidR="00995F98" w:rsidRPr="00295307">
        <w:rPr>
          <w:rFonts w:eastAsia="Times New Roman" w:cstheme="minorHAnsi"/>
          <w:color w:val="4B4842"/>
          <w:kern w:val="0"/>
          <w:lang w:eastAsia="en-GB"/>
          <w14:ligatures w14:val="none"/>
        </w:rPr>
        <w:t>”</w:t>
      </w:r>
      <w:r w:rsidR="00DD005F" w:rsidRPr="00295307">
        <w:rPr>
          <w:rFonts w:eastAsia="Times New Roman" w:cstheme="minorHAnsi"/>
          <w:color w:val="4B4842"/>
          <w:kern w:val="0"/>
          <w:lang w:eastAsia="en-GB"/>
          <w14:ligatures w14:val="none"/>
        </w:rPr>
        <w:t>.</w:t>
      </w:r>
      <w:r w:rsidR="00E11EAC" w:rsidRPr="00295307">
        <w:rPr>
          <w:rFonts w:eastAsia="Times New Roman" w:cstheme="minorHAnsi"/>
          <w:color w:val="4B4842"/>
          <w:kern w:val="0"/>
          <w:lang w:eastAsia="en-GB"/>
          <w14:ligatures w14:val="none"/>
        </w:rPr>
        <w:t xml:space="preserve"> (Ahmann &amp; </w:t>
      </w:r>
      <w:proofErr w:type="spellStart"/>
      <w:r w:rsidR="00E11EAC" w:rsidRPr="00295307">
        <w:rPr>
          <w:rFonts w:eastAsia="Times New Roman" w:cstheme="minorHAnsi"/>
          <w:color w:val="4B4842"/>
          <w:kern w:val="0"/>
          <w:lang w:eastAsia="en-GB"/>
          <w14:ligatures w14:val="none"/>
        </w:rPr>
        <w:t>Saviat</w:t>
      </w:r>
      <w:proofErr w:type="spellEnd"/>
      <w:r w:rsidR="00E11EAC" w:rsidRPr="00295307">
        <w:rPr>
          <w:rFonts w:eastAsia="Times New Roman" w:cstheme="minorHAnsi"/>
          <w:color w:val="4B4842"/>
          <w:kern w:val="0"/>
          <w:lang w:eastAsia="en-GB"/>
          <w14:ligatures w14:val="none"/>
        </w:rPr>
        <w:t xml:space="preserve"> 2024)</w:t>
      </w:r>
    </w:p>
    <w:p w14:paraId="3B2A03DE" w14:textId="6F85E033" w:rsidR="00355453" w:rsidRPr="00295307" w:rsidRDefault="000C32D6" w:rsidP="003B0D25">
      <w:pPr>
        <w:spacing w:before="100" w:beforeAutospacing="1" w:after="100" w:afterAutospacing="1" w:line="240" w:lineRule="auto"/>
        <w:jc w:val="both"/>
        <w:rPr>
          <w:i/>
          <w:iCs/>
        </w:rPr>
      </w:pPr>
      <w:r w:rsidRPr="00295307">
        <w:t xml:space="preserve">Reflecting on my approach to coaching </w:t>
      </w:r>
      <w:r w:rsidR="006C022A" w:rsidRPr="00295307">
        <w:t>I</w:t>
      </w:r>
      <w:r w:rsidR="00355453" w:rsidRPr="00295307">
        <w:t xml:space="preserve"> naturally use a range of coaching styles with clients.  </w:t>
      </w:r>
      <w:proofErr w:type="spellStart"/>
      <w:r w:rsidR="00355453" w:rsidRPr="00295307">
        <w:t>Philstrom</w:t>
      </w:r>
      <w:proofErr w:type="spellEnd"/>
      <w:r w:rsidR="00D22E6F" w:rsidRPr="00295307">
        <w:t xml:space="preserve"> (</w:t>
      </w:r>
      <w:r w:rsidR="00D22E6F" w:rsidRPr="00295307">
        <w:rPr>
          <w:i/>
          <w:iCs/>
        </w:rPr>
        <w:t>2011</w:t>
      </w:r>
      <w:r w:rsidR="00761B95" w:rsidRPr="00295307">
        <w:rPr>
          <w:i/>
          <w:iCs/>
        </w:rPr>
        <w:t xml:space="preserve">, quoted </w:t>
      </w:r>
      <w:r w:rsidR="008C54EB" w:rsidRPr="00295307">
        <w:rPr>
          <w:i/>
          <w:iCs/>
        </w:rPr>
        <w:t>in The Complete Handbook of Coaching, P. xxxiv</w:t>
      </w:r>
      <w:r w:rsidR="00D22E6F" w:rsidRPr="00295307">
        <w:rPr>
          <w:i/>
          <w:iCs/>
        </w:rPr>
        <w:t>)</w:t>
      </w:r>
      <w:r w:rsidR="00052D04" w:rsidRPr="00295307">
        <w:rPr>
          <w:i/>
          <w:iCs/>
        </w:rPr>
        <w:t xml:space="preserve">, </w:t>
      </w:r>
      <w:r w:rsidR="00355453" w:rsidRPr="00295307">
        <w:t xml:space="preserve">considers this to be a position of strength </w:t>
      </w:r>
      <w:r w:rsidR="00E908CB" w:rsidRPr="00295307">
        <w:t xml:space="preserve">and </w:t>
      </w:r>
      <w:r w:rsidR="00C96C8C" w:rsidRPr="00295307">
        <w:t>those taking a more ri</w:t>
      </w:r>
      <w:r w:rsidR="00F26BEC" w:rsidRPr="00295307">
        <w:t>gid narrow style might well be missing key elements</w:t>
      </w:r>
      <w:r w:rsidR="002F60C5" w:rsidRPr="00295307">
        <w:t>: “</w:t>
      </w:r>
      <w:r w:rsidR="00355453" w:rsidRPr="00295307">
        <w:rPr>
          <w:i/>
          <w:iCs/>
        </w:rPr>
        <w:t>those who position themselves very strongly at some particular standpoint … sometime</w:t>
      </w:r>
      <w:r w:rsidR="00293EBB" w:rsidRPr="00295307">
        <w:rPr>
          <w:i/>
          <w:iCs/>
        </w:rPr>
        <w:t>s</w:t>
      </w:r>
      <w:r w:rsidR="00355453" w:rsidRPr="00295307">
        <w:rPr>
          <w:i/>
          <w:iCs/>
        </w:rPr>
        <w:t xml:space="preserve"> reject other perspectives and approaches… missing an important angle on the process of coaching</w:t>
      </w:r>
      <w:r w:rsidR="00293EBB" w:rsidRPr="00295307">
        <w:rPr>
          <w:i/>
          <w:iCs/>
        </w:rPr>
        <w:t>”</w:t>
      </w:r>
      <w:r w:rsidR="00355453" w:rsidRPr="00295307">
        <w:rPr>
          <w:i/>
          <w:iCs/>
        </w:rPr>
        <w:t xml:space="preserve">. </w:t>
      </w:r>
    </w:p>
    <w:p w14:paraId="55E32D05" w14:textId="327E0D73" w:rsidR="00355453" w:rsidRPr="00295307" w:rsidRDefault="00355453" w:rsidP="003B0D25">
      <w:pPr>
        <w:spacing w:before="100" w:beforeAutospacing="1" w:after="100" w:afterAutospacing="1" w:line="240" w:lineRule="auto"/>
        <w:jc w:val="both"/>
      </w:pPr>
      <w:r w:rsidRPr="00295307">
        <w:t xml:space="preserve">The </w:t>
      </w:r>
      <w:r w:rsidR="005979C5" w:rsidRPr="00295307">
        <w:t xml:space="preserve">coaching </w:t>
      </w:r>
      <w:r w:rsidRPr="00295307">
        <w:t xml:space="preserve">styles I found </w:t>
      </w:r>
      <w:r w:rsidR="000A1761" w:rsidRPr="00295307">
        <w:t>that I made the most use of</w:t>
      </w:r>
      <w:r w:rsidRPr="00295307">
        <w:t xml:space="preserve"> </w:t>
      </w:r>
      <w:proofErr w:type="gramStart"/>
      <w:r w:rsidRPr="00295307">
        <w:t>are</w:t>
      </w:r>
      <w:proofErr w:type="gramEnd"/>
      <w:r w:rsidRPr="00295307">
        <w:t xml:space="preserve"> the psychodynamic coaching style, Cognitive Behavioural Coaching and the Gestalt approach.  Most coaching styles are forward </w:t>
      </w:r>
      <w:r w:rsidR="006C022A" w:rsidRPr="00295307">
        <w:t>facing,</w:t>
      </w:r>
      <w:r w:rsidRPr="00295307">
        <w:t xml:space="preserve"> and solutions focused and whilst I agree that coaching should support </w:t>
      </w:r>
      <w:r w:rsidR="00C716C0" w:rsidRPr="00295307">
        <w:t>clients</w:t>
      </w:r>
      <w:r w:rsidRPr="00295307">
        <w:t xml:space="preserve"> to grow and move forward my experience both as an individual with ADHD and an ADHD coach supports a hybrid approach.  Many individuals with ADHD have a heavy burden of limiting beliefs and low self-esteem due to years spent attempting to mask and conform to social norms.  It is essential</w:t>
      </w:r>
      <w:r w:rsidR="003F3923" w:rsidRPr="00295307">
        <w:t>,</w:t>
      </w:r>
      <w:r w:rsidRPr="00295307">
        <w:t xml:space="preserve"> therefore</w:t>
      </w:r>
      <w:r w:rsidR="003F3923" w:rsidRPr="00295307">
        <w:t>,</w:t>
      </w:r>
      <w:r w:rsidRPr="00295307">
        <w:t xml:space="preserve"> that my approach to coaching and the coaching styles that I embrace are mindful and supportive of this starting position.</w:t>
      </w:r>
      <w:r w:rsidR="00606DAA" w:rsidRPr="00295307">
        <w:t xml:space="preserve"> Culturally</w:t>
      </w:r>
      <w:r w:rsidR="00320713" w:rsidRPr="00295307">
        <w:t>,</w:t>
      </w:r>
      <w:r w:rsidR="00606DAA" w:rsidRPr="00295307">
        <w:t xml:space="preserve"> </w:t>
      </w:r>
      <w:r w:rsidR="00333EE8" w:rsidRPr="00295307">
        <w:t xml:space="preserve">here at Freedom </w:t>
      </w:r>
      <w:proofErr w:type="gramStart"/>
      <w:r w:rsidR="00E01287" w:rsidRPr="00295307">
        <w:t>F</w:t>
      </w:r>
      <w:r w:rsidR="00333EE8" w:rsidRPr="00295307">
        <w:t>rom</w:t>
      </w:r>
      <w:proofErr w:type="gramEnd"/>
      <w:r w:rsidR="00333EE8" w:rsidRPr="00295307">
        <w:t xml:space="preserve"> Tedium the focus is to empower and free clients to focus on the areas they excel in</w:t>
      </w:r>
      <w:r w:rsidR="00D64222" w:rsidRPr="00295307">
        <w:t>.</w:t>
      </w:r>
      <w:r w:rsidR="00333EE8" w:rsidRPr="00295307">
        <w:t xml:space="preserve"> </w:t>
      </w:r>
      <w:r w:rsidR="00D64222" w:rsidRPr="00295307">
        <w:t>T</w:t>
      </w:r>
      <w:r w:rsidR="00333EE8" w:rsidRPr="00295307">
        <w:t xml:space="preserve">his is rarely possible without </w:t>
      </w:r>
      <w:r w:rsidR="003009E4" w:rsidRPr="00295307">
        <w:t>allowing clients to consider</w:t>
      </w:r>
      <w:r w:rsidR="00D64222" w:rsidRPr="00295307">
        <w:t>,</w:t>
      </w:r>
      <w:r w:rsidR="003009E4" w:rsidRPr="00295307">
        <w:t xml:space="preserve"> and where necessary </w:t>
      </w:r>
      <w:r w:rsidR="00D64222" w:rsidRPr="00295307">
        <w:t>overcome, any</w:t>
      </w:r>
      <w:r w:rsidR="003009E4" w:rsidRPr="00295307">
        <w:t xml:space="preserve"> limiting beliefs they carry from</w:t>
      </w:r>
      <w:r w:rsidR="00C75A9E" w:rsidRPr="00295307">
        <w:t xml:space="preserve"> earlier life experiences.</w:t>
      </w:r>
    </w:p>
    <w:p w14:paraId="0742FCB3" w14:textId="45CDF06D" w:rsidR="00355453" w:rsidRPr="00295307" w:rsidRDefault="00355453" w:rsidP="003B0D25">
      <w:pPr>
        <w:spacing w:before="100" w:beforeAutospacing="1" w:after="100" w:afterAutospacing="1" w:line="240" w:lineRule="auto"/>
        <w:jc w:val="both"/>
        <w:rPr>
          <w:rFonts w:eastAsia="Times New Roman" w:cstheme="minorHAnsi"/>
          <w:kern w:val="0"/>
          <w:lang w:eastAsia="en-GB"/>
          <w14:ligatures w14:val="none"/>
        </w:rPr>
      </w:pPr>
      <w:r w:rsidRPr="00295307">
        <w:t xml:space="preserve">The psychodynamic coaching style </w:t>
      </w:r>
      <w:r w:rsidRPr="00295307">
        <w:rPr>
          <w:i/>
          <w:iCs/>
        </w:rPr>
        <w:t xml:space="preserve">“offers a perspective on coaching that emphasizes the role of the unconscious and past experience in shaping present ways of relating, </w:t>
      </w:r>
      <w:r w:rsidR="002F60C5" w:rsidRPr="00295307">
        <w:rPr>
          <w:i/>
          <w:iCs/>
        </w:rPr>
        <w:t xml:space="preserve">whether to </w:t>
      </w:r>
      <w:r w:rsidRPr="00295307">
        <w:rPr>
          <w:i/>
          <w:iCs/>
        </w:rPr>
        <w:t xml:space="preserve">oneself </w:t>
      </w:r>
      <w:r w:rsidR="002F60C5" w:rsidRPr="00295307">
        <w:rPr>
          <w:i/>
          <w:iCs/>
        </w:rPr>
        <w:t xml:space="preserve">or to </w:t>
      </w:r>
      <w:r w:rsidRPr="00295307">
        <w:rPr>
          <w:i/>
          <w:iCs/>
        </w:rPr>
        <w:t>others”</w:t>
      </w:r>
      <w:r w:rsidR="00217D2C" w:rsidRPr="00295307">
        <w:rPr>
          <w:i/>
          <w:iCs/>
        </w:rPr>
        <w:t>,</w:t>
      </w:r>
      <w:r w:rsidRPr="00295307">
        <w:rPr>
          <w:i/>
          <w:iCs/>
        </w:rPr>
        <w:t xml:space="preserve"> </w:t>
      </w:r>
      <w:r w:rsidR="002F60C5" w:rsidRPr="00295307">
        <w:rPr>
          <w:i/>
          <w:iCs/>
        </w:rPr>
        <w:t>(</w:t>
      </w:r>
      <w:r w:rsidRPr="00295307">
        <w:rPr>
          <w:rFonts w:eastAsia="Times New Roman" w:cstheme="minorHAnsi"/>
          <w:i/>
          <w:iCs/>
          <w:kern w:val="0"/>
          <w:lang w:eastAsia="en-GB"/>
          <w14:ligatures w14:val="none"/>
        </w:rPr>
        <w:t xml:space="preserve">Cox, E., </w:t>
      </w:r>
      <w:proofErr w:type="spellStart"/>
      <w:r w:rsidRPr="00295307">
        <w:rPr>
          <w:rFonts w:eastAsia="Times New Roman" w:cstheme="minorHAnsi"/>
          <w:i/>
          <w:iCs/>
          <w:kern w:val="0"/>
          <w:lang w:eastAsia="en-GB"/>
          <w14:ligatures w14:val="none"/>
        </w:rPr>
        <w:t>Bachkirova</w:t>
      </w:r>
      <w:proofErr w:type="spellEnd"/>
      <w:r w:rsidRPr="00295307">
        <w:rPr>
          <w:rFonts w:eastAsia="Times New Roman" w:cstheme="minorHAnsi"/>
          <w:i/>
          <w:iCs/>
          <w:kern w:val="0"/>
          <w:lang w:eastAsia="en-GB"/>
          <w14:ligatures w14:val="none"/>
        </w:rPr>
        <w:t>, T., &amp; Clutterbuck, D.</w:t>
      </w:r>
      <w:r w:rsidR="00D652B7" w:rsidRPr="00295307">
        <w:rPr>
          <w:rFonts w:eastAsia="Times New Roman" w:cstheme="minorHAnsi"/>
          <w:i/>
          <w:iCs/>
          <w:kern w:val="0"/>
          <w:lang w:eastAsia="en-GB"/>
          <w14:ligatures w14:val="none"/>
        </w:rPr>
        <w:t>,</w:t>
      </w:r>
      <w:r w:rsidRPr="00295307">
        <w:rPr>
          <w:rFonts w:eastAsia="Times New Roman" w:cstheme="minorHAnsi"/>
          <w:i/>
          <w:iCs/>
          <w:kern w:val="0"/>
          <w:lang w:eastAsia="en-GB"/>
          <w14:ligatures w14:val="none"/>
        </w:rPr>
        <w:t xml:space="preserve"> Eds.</w:t>
      </w:r>
      <w:r w:rsidR="002F60C5" w:rsidRPr="00295307">
        <w:rPr>
          <w:rFonts w:eastAsia="Times New Roman" w:cstheme="minorHAnsi"/>
          <w:i/>
          <w:iCs/>
          <w:kern w:val="0"/>
          <w:lang w:eastAsia="en-GB"/>
          <w14:ligatures w14:val="none"/>
        </w:rPr>
        <w:t>3</w:t>
      </w:r>
      <w:r w:rsidRPr="00295307">
        <w:rPr>
          <w:rFonts w:eastAsia="Times New Roman" w:cstheme="minorHAnsi"/>
          <w:i/>
          <w:iCs/>
          <w:kern w:val="0"/>
          <w:lang w:eastAsia="en-GB"/>
          <w14:ligatures w14:val="none"/>
        </w:rPr>
        <w:t>. 2018</w:t>
      </w:r>
      <w:r w:rsidR="002F60C5" w:rsidRPr="00295307">
        <w:rPr>
          <w:rFonts w:eastAsia="Times New Roman" w:cstheme="minorHAnsi"/>
          <w:i/>
          <w:iCs/>
          <w:kern w:val="0"/>
          <w:lang w:eastAsia="en-GB"/>
          <w14:ligatures w14:val="none"/>
        </w:rPr>
        <w:t xml:space="preserve">, </w:t>
      </w:r>
      <w:r w:rsidR="00D652B7" w:rsidRPr="00295307">
        <w:rPr>
          <w:rFonts w:eastAsia="Times New Roman" w:cstheme="minorHAnsi"/>
          <w:i/>
          <w:iCs/>
          <w:kern w:val="0"/>
          <w:lang w:eastAsia="en-GB"/>
          <w14:ligatures w14:val="none"/>
        </w:rPr>
        <w:t>p</w:t>
      </w:r>
      <w:r w:rsidR="002F60C5" w:rsidRPr="00295307">
        <w:rPr>
          <w:rFonts w:eastAsia="Times New Roman" w:cstheme="minorHAnsi"/>
          <w:i/>
          <w:iCs/>
          <w:kern w:val="0"/>
          <w:lang w:eastAsia="en-GB"/>
          <w14:ligatures w14:val="none"/>
        </w:rPr>
        <w:t>. 24</w:t>
      </w:r>
      <w:r w:rsidRPr="00295307">
        <w:rPr>
          <w:rFonts w:eastAsia="Times New Roman" w:cstheme="minorHAnsi"/>
          <w:i/>
          <w:iCs/>
          <w:kern w:val="0"/>
          <w:lang w:eastAsia="en-GB"/>
          <w14:ligatures w14:val="none"/>
        </w:rPr>
        <w:t xml:space="preserve">). </w:t>
      </w:r>
      <w:r w:rsidRPr="00295307">
        <w:rPr>
          <w:rFonts w:eastAsia="Times New Roman" w:cstheme="minorHAnsi"/>
          <w:kern w:val="0"/>
          <w:lang w:eastAsia="en-GB"/>
          <w14:ligatures w14:val="none"/>
        </w:rPr>
        <w:t xml:space="preserve"> I often use this coaching style earlier in the relationship as it allows me as a coach to unravel some of the self-sabotaging patterns that are so often holding ADHD clients back. Uncovering some of these powerful emotionally driven behaviours can help us to release the motivation to change which we can then anchor to tools and strategies to reinforce. </w:t>
      </w:r>
    </w:p>
    <w:p w14:paraId="2FE51760" w14:textId="743C5ECD" w:rsidR="00355453" w:rsidRPr="00295307" w:rsidRDefault="00355453" w:rsidP="003B0D25">
      <w:pPr>
        <w:spacing w:before="100" w:beforeAutospacing="1" w:after="100" w:afterAutospacing="1" w:line="240" w:lineRule="auto"/>
        <w:jc w:val="both"/>
        <w:rPr>
          <w:rFonts w:eastAsia="Times New Roman" w:cstheme="minorHAnsi"/>
          <w:kern w:val="0"/>
          <w:lang w:eastAsia="en-GB"/>
          <w14:ligatures w14:val="none"/>
        </w:rPr>
      </w:pPr>
      <w:r w:rsidRPr="00295307">
        <w:rPr>
          <w:rFonts w:eastAsia="Times New Roman" w:cstheme="minorHAnsi"/>
          <w:kern w:val="0"/>
          <w:lang w:eastAsia="en-GB"/>
          <w14:ligatures w14:val="none"/>
        </w:rPr>
        <w:t xml:space="preserve">If an individual’s childhood consisted of not fitting in, struggling to regulate </w:t>
      </w:r>
      <w:r w:rsidR="00066184" w:rsidRPr="00295307">
        <w:rPr>
          <w:rFonts w:eastAsia="Times New Roman" w:cstheme="minorHAnsi"/>
          <w:kern w:val="0"/>
          <w:lang w:eastAsia="en-GB"/>
          <w14:ligatures w14:val="none"/>
        </w:rPr>
        <w:t>emotion,</w:t>
      </w:r>
      <w:r w:rsidRPr="00295307">
        <w:rPr>
          <w:rFonts w:eastAsia="Times New Roman" w:cstheme="minorHAnsi"/>
          <w:kern w:val="0"/>
          <w:lang w:eastAsia="en-GB"/>
          <w14:ligatures w14:val="none"/>
        </w:rPr>
        <w:t xml:space="preserve"> and being told they are lazy or naughty</w:t>
      </w:r>
      <w:r w:rsidR="00B76EBC">
        <w:rPr>
          <w:rFonts w:eastAsia="Times New Roman" w:cstheme="minorHAnsi"/>
          <w:kern w:val="0"/>
          <w:lang w:eastAsia="en-GB"/>
          <w14:ligatures w14:val="none"/>
        </w:rPr>
        <w:t>,</w:t>
      </w:r>
      <w:r w:rsidRPr="00295307">
        <w:rPr>
          <w:rFonts w:eastAsia="Times New Roman" w:cstheme="minorHAnsi"/>
          <w:kern w:val="0"/>
          <w:lang w:eastAsia="en-GB"/>
          <w14:ligatures w14:val="none"/>
        </w:rPr>
        <w:t xml:space="preserve"> it’s easy to understand that they may have locked in strong feelings and </w:t>
      </w:r>
      <w:r w:rsidR="00917F5E" w:rsidRPr="00295307">
        <w:rPr>
          <w:rFonts w:eastAsia="Times New Roman" w:cstheme="minorHAnsi"/>
          <w:kern w:val="0"/>
          <w:lang w:eastAsia="en-GB"/>
          <w14:ligatures w14:val="none"/>
        </w:rPr>
        <w:t xml:space="preserve">limiting </w:t>
      </w:r>
      <w:r w:rsidRPr="00295307">
        <w:rPr>
          <w:rFonts w:eastAsia="Times New Roman" w:cstheme="minorHAnsi"/>
          <w:kern w:val="0"/>
          <w:lang w:eastAsia="en-GB"/>
          <w14:ligatures w14:val="none"/>
        </w:rPr>
        <w:t xml:space="preserve">beliefs. As an ADHD Coach it is my role to support </w:t>
      </w:r>
      <w:proofErr w:type="spellStart"/>
      <w:r w:rsidRPr="00295307">
        <w:rPr>
          <w:rFonts w:eastAsia="Times New Roman" w:cstheme="minorHAnsi"/>
          <w:kern w:val="0"/>
          <w:lang w:eastAsia="en-GB"/>
          <w14:ligatures w14:val="none"/>
        </w:rPr>
        <w:t>coachee’s</w:t>
      </w:r>
      <w:proofErr w:type="spellEnd"/>
      <w:r w:rsidRPr="00295307">
        <w:rPr>
          <w:rFonts w:eastAsia="Times New Roman" w:cstheme="minorHAnsi"/>
          <w:kern w:val="0"/>
          <w:lang w:eastAsia="en-GB"/>
          <w14:ligatures w14:val="none"/>
        </w:rPr>
        <w:t xml:space="preserve"> to develop their executive function skills to overcome these challenges. This can begin with working to empower the coachee to expand their capacity for emotional regulation.  Through building a strong relationship based on trust and mutual understanding I can support the coachee to revisit these difficult emotional experiences.  We can begin to identify where they might be liable to react in an overly defensive manner or identify situations where they assume they are incapable. By creating a safe place to identify triggers and behaviours that are holding the client back we help them to give themselves the space to think rather than react.  In doing this we give them an opportunity to choose a different response to the</w:t>
      </w:r>
      <w:r w:rsidR="00917F5E" w:rsidRPr="00295307">
        <w:rPr>
          <w:rFonts w:eastAsia="Times New Roman" w:cstheme="minorHAnsi"/>
          <w:kern w:val="0"/>
          <w:lang w:eastAsia="en-GB"/>
          <w14:ligatures w14:val="none"/>
        </w:rPr>
        <w:t>ir</w:t>
      </w:r>
      <w:r w:rsidRPr="00295307">
        <w:rPr>
          <w:rFonts w:eastAsia="Times New Roman" w:cstheme="minorHAnsi"/>
          <w:kern w:val="0"/>
          <w:lang w:eastAsia="en-GB"/>
          <w14:ligatures w14:val="none"/>
        </w:rPr>
        <w:t xml:space="preserve"> norm and introduce new behaviours.  In breaking this learned cycle and </w:t>
      </w:r>
      <w:r w:rsidR="003F3923" w:rsidRPr="00295307">
        <w:rPr>
          <w:rFonts w:eastAsia="Times New Roman" w:cstheme="minorHAnsi"/>
          <w:kern w:val="0"/>
          <w:lang w:eastAsia="en-GB"/>
          <w14:ligatures w14:val="none"/>
        </w:rPr>
        <w:t>overcoming</w:t>
      </w:r>
      <w:r w:rsidRPr="00295307">
        <w:rPr>
          <w:rFonts w:eastAsia="Times New Roman" w:cstheme="minorHAnsi"/>
          <w:kern w:val="0"/>
          <w:lang w:eastAsia="en-GB"/>
          <w14:ligatures w14:val="none"/>
        </w:rPr>
        <w:t xml:space="preserve"> these limiting beliefs</w:t>
      </w:r>
      <w:r w:rsidR="003F3923" w:rsidRPr="00295307">
        <w:rPr>
          <w:rFonts w:eastAsia="Times New Roman" w:cstheme="minorHAnsi"/>
          <w:kern w:val="0"/>
          <w:lang w:eastAsia="en-GB"/>
          <w14:ligatures w14:val="none"/>
        </w:rPr>
        <w:t>,</w:t>
      </w:r>
      <w:r w:rsidRPr="00295307">
        <w:rPr>
          <w:rFonts w:eastAsia="Times New Roman" w:cstheme="minorHAnsi"/>
          <w:kern w:val="0"/>
          <w:lang w:eastAsia="en-GB"/>
          <w14:ligatures w14:val="none"/>
        </w:rPr>
        <w:t xml:space="preserve"> we empower the coachee to become solutions focused and move forward in a way that could not be achieved</w:t>
      </w:r>
      <w:r w:rsidR="003F3923" w:rsidRPr="00295307">
        <w:rPr>
          <w:rFonts w:eastAsia="Times New Roman" w:cstheme="minorHAnsi"/>
          <w:kern w:val="0"/>
          <w:lang w:eastAsia="en-GB"/>
          <w14:ligatures w14:val="none"/>
        </w:rPr>
        <w:t>,</w:t>
      </w:r>
      <w:r w:rsidRPr="00295307">
        <w:rPr>
          <w:rFonts w:eastAsia="Times New Roman" w:cstheme="minorHAnsi"/>
          <w:kern w:val="0"/>
          <w:lang w:eastAsia="en-GB"/>
          <w14:ligatures w14:val="none"/>
        </w:rPr>
        <w:t xml:space="preserve"> without releasing what was once unconscious behaviour and bringing it into awareness.</w:t>
      </w:r>
    </w:p>
    <w:p w14:paraId="02BE8822" w14:textId="4355D17A" w:rsidR="00355453" w:rsidRPr="00295307" w:rsidRDefault="00CA5B49" w:rsidP="003B0D25">
      <w:pPr>
        <w:spacing w:before="100" w:beforeAutospacing="1" w:after="100" w:afterAutospacing="1" w:line="240" w:lineRule="auto"/>
        <w:jc w:val="both"/>
      </w:pPr>
      <w:r w:rsidRPr="00295307">
        <w:t>Conversely,</w:t>
      </w:r>
      <w:r w:rsidR="00355453" w:rsidRPr="00295307">
        <w:t xml:space="preserve"> this reflection and exploration of emotions must be balanced to avoid some of the key limitations of the psychodynamic coaching style.  It is important to bring the focus back to identifying practical goals and accountability to ensure that progress is made.  In the same way the coach must be mindful of the coachee becoming emotionally attached to or over reliant on the coach</w:t>
      </w:r>
      <w:r w:rsidR="001F758F" w:rsidRPr="00295307">
        <w:t xml:space="preserve"> which can be a </w:t>
      </w:r>
      <w:r w:rsidR="00E109D6" w:rsidRPr="00295307">
        <w:t>weakness of the Psychodynamic Coaching Style</w:t>
      </w:r>
      <w:r w:rsidR="00086FAD" w:rsidRPr="00295307">
        <w:t xml:space="preserve"> as previously discussed</w:t>
      </w:r>
      <w:r w:rsidR="00355453" w:rsidRPr="00295307">
        <w:t>.</w:t>
      </w:r>
    </w:p>
    <w:p w14:paraId="6279340D" w14:textId="142F88AD" w:rsidR="00355453" w:rsidRPr="00295307" w:rsidRDefault="00355453" w:rsidP="003B0D25">
      <w:pPr>
        <w:spacing w:before="100" w:beforeAutospacing="1" w:after="100" w:afterAutospacing="1" w:line="240" w:lineRule="auto"/>
        <w:jc w:val="both"/>
      </w:pPr>
      <w:r w:rsidRPr="00295307">
        <w:t xml:space="preserve">As coachees become more aware of the effects of their past experiences and </w:t>
      </w:r>
      <w:proofErr w:type="gramStart"/>
      <w:r w:rsidRPr="00295307">
        <w:t>are able to</w:t>
      </w:r>
      <w:proofErr w:type="gramEnd"/>
      <w:r w:rsidRPr="00295307">
        <w:t xml:space="preserve"> label and acknowledge them</w:t>
      </w:r>
      <w:r w:rsidR="003F3923" w:rsidRPr="00295307">
        <w:t>,</w:t>
      </w:r>
      <w:r w:rsidRPr="00295307">
        <w:t xml:space="preserve"> </w:t>
      </w:r>
      <w:r w:rsidR="00917F5E" w:rsidRPr="00295307">
        <w:t xml:space="preserve">my coaching style can </w:t>
      </w:r>
      <w:r w:rsidRPr="00295307">
        <w:t xml:space="preserve">move toward a more cognitive behavioural style of coaching. </w:t>
      </w:r>
      <w:r w:rsidR="00E95DEA" w:rsidRPr="00295307">
        <w:t xml:space="preserve">My research has led me to understand that </w:t>
      </w:r>
      <w:r w:rsidRPr="00295307">
        <w:t xml:space="preserve">psychodynamic and cognitive behavioural coaching styles overlap and </w:t>
      </w:r>
      <w:r w:rsidR="009E16DA" w:rsidRPr="00295307">
        <w:t>complement</w:t>
      </w:r>
      <w:r w:rsidRPr="00295307">
        <w:t xml:space="preserve"> one another. With the Cognitive Behavioural coaching style acknowledging </w:t>
      </w:r>
      <w:r w:rsidR="00917F5E" w:rsidRPr="00295307">
        <w:rPr>
          <w:i/>
          <w:iCs/>
        </w:rPr>
        <w:t>“</w:t>
      </w:r>
      <w:r w:rsidRPr="00295307">
        <w:rPr>
          <w:i/>
          <w:iCs/>
        </w:rPr>
        <w:t>the way you think about events profoundly influences the way you feel about them</w:t>
      </w:r>
      <w:r w:rsidR="00917F5E" w:rsidRPr="00295307">
        <w:rPr>
          <w:i/>
          <w:iCs/>
        </w:rPr>
        <w:t>”</w:t>
      </w:r>
      <w:r w:rsidRPr="00295307">
        <w:rPr>
          <w:i/>
          <w:iCs/>
        </w:rPr>
        <w:t xml:space="preserve"> </w:t>
      </w:r>
      <w:r w:rsidRPr="00295307">
        <w:t>(</w:t>
      </w:r>
      <w:r w:rsidR="00917F5E" w:rsidRPr="00295307">
        <w:t>Neenan and Dryden, 2002</w:t>
      </w:r>
      <w:r w:rsidR="00A403C2" w:rsidRPr="00295307">
        <w:t xml:space="preserve">, </w:t>
      </w:r>
      <w:r w:rsidR="00DF3BDD" w:rsidRPr="00295307">
        <w:t>p</w:t>
      </w:r>
      <w:r w:rsidR="00C936D1" w:rsidRPr="00295307">
        <w:t>. ix</w:t>
      </w:r>
      <w:r w:rsidRPr="00295307">
        <w:t>)</w:t>
      </w:r>
      <w:r w:rsidR="0084716F" w:rsidRPr="00295307">
        <w:t>,</w:t>
      </w:r>
      <w:r w:rsidRPr="00295307">
        <w:t xml:space="preserve"> </w:t>
      </w:r>
      <w:r w:rsidR="00C44EBB" w:rsidRPr="00295307">
        <w:t xml:space="preserve">the </w:t>
      </w:r>
      <w:r w:rsidRPr="00295307">
        <w:t>earl</w:t>
      </w:r>
      <w:r w:rsidR="00C44EBB" w:rsidRPr="00295307">
        <w:t>y</w:t>
      </w:r>
      <w:r w:rsidRPr="00295307">
        <w:t xml:space="preserve"> work </w:t>
      </w:r>
      <w:r w:rsidR="00C44EBB" w:rsidRPr="00295307">
        <w:t xml:space="preserve">I do </w:t>
      </w:r>
      <w:r w:rsidRPr="00295307">
        <w:t>to help a client to acknowledge and reframe how they feel about themselves better prepares them to identify clear and achievable goals</w:t>
      </w:r>
      <w:r w:rsidR="00C44EBB" w:rsidRPr="00295307">
        <w:t xml:space="preserve"> as we move into cognitive behavioural</w:t>
      </w:r>
      <w:r w:rsidR="00BD27D0" w:rsidRPr="00295307">
        <w:t xml:space="preserve"> coaching methods</w:t>
      </w:r>
      <w:r w:rsidRPr="00295307">
        <w:t xml:space="preserve">.  </w:t>
      </w:r>
    </w:p>
    <w:p w14:paraId="5ECEBD4D" w14:textId="776659EC" w:rsidR="00355453" w:rsidRPr="00295307" w:rsidRDefault="00355453" w:rsidP="003B0D25">
      <w:pPr>
        <w:spacing w:before="100" w:beforeAutospacing="1" w:after="100" w:afterAutospacing="1" w:line="240" w:lineRule="auto"/>
        <w:jc w:val="both"/>
        <w:rPr>
          <w:rFonts w:cstheme="minorHAnsi"/>
          <w:color w:val="000000"/>
          <w:shd w:val="clear" w:color="auto" w:fill="FFFFFF"/>
        </w:rPr>
      </w:pPr>
      <w:r w:rsidRPr="00295307">
        <w:t xml:space="preserve">Many ND individuals also suffer from Rejection Sensitive </w:t>
      </w:r>
      <w:r w:rsidR="00066184" w:rsidRPr="00295307">
        <w:t>Dysphoria</w:t>
      </w:r>
      <w:r w:rsidRPr="00295307">
        <w:t xml:space="preserve"> (RSD). “</w:t>
      </w:r>
      <w:r w:rsidRPr="00295307">
        <w:rPr>
          <w:rFonts w:cstheme="minorHAnsi"/>
          <w:i/>
          <w:iCs/>
          <w:color w:val="000000"/>
          <w:shd w:val="clear" w:color="auto" w:fill="FFFFFF"/>
        </w:rPr>
        <w:t>Rejection sensitive dysphoria is one manifestation of emotional dysregulation, a common but misunderstood and under-researched symptom of ADHD in adults.</w:t>
      </w:r>
      <w:r w:rsidR="00917F5E" w:rsidRPr="00295307">
        <w:rPr>
          <w:rFonts w:cstheme="minorHAnsi"/>
          <w:i/>
          <w:iCs/>
          <w:color w:val="000000"/>
          <w:shd w:val="clear" w:color="auto" w:fill="FFFFFF"/>
        </w:rPr>
        <w:t xml:space="preserve"> New Insights </w:t>
      </w:r>
      <w:proofErr w:type="gramStart"/>
      <w:r w:rsidR="004770A0" w:rsidRPr="00295307">
        <w:rPr>
          <w:rFonts w:cstheme="minorHAnsi"/>
          <w:i/>
          <w:iCs/>
          <w:color w:val="000000"/>
          <w:shd w:val="clear" w:color="auto" w:fill="FFFFFF"/>
        </w:rPr>
        <w:t>I</w:t>
      </w:r>
      <w:r w:rsidR="00917F5E" w:rsidRPr="00295307">
        <w:rPr>
          <w:rFonts w:cstheme="minorHAnsi"/>
          <w:i/>
          <w:iCs/>
          <w:color w:val="000000"/>
          <w:shd w:val="clear" w:color="auto" w:fill="FFFFFF"/>
        </w:rPr>
        <w:t>nto</w:t>
      </w:r>
      <w:proofErr w:type="gramEnd"/>
      <w:r w:rsidR="00917F5E" w:rsidRPr="00295307">
        <w:rPr>
          <w:rFonts w:cstheme="minorHAnsi"/>
          <w:i/>
          <w:iCs/>
          <w:color w:val="000000"/>
          <w:shd w:val="clear" w:color="auto" w:fill="FFFFFF"/>
        </w:rPr>
        <w:t xml:space="preserve"> Rejection Sensitive Dysphoria (</w:t>
      </w:r>
      <w:proofErr w:type="spellStart"/>
      <w:r w:rsidR="00917F5E" w:rsidRPr="00295307">
        <w:rPr>
          <w:rFonts w:cstheme="minorHAnsi"/>
          <w:i/>
          <w:iCs/>
          <w:color w:val="000000"/>
          <w:shd w:val="clear" w:color="auto" w:fill="FFFFFF"/>
        </w:rPr>
        <w:t>A</w:t>
      </w:r>
      <w:r w:rsidR="00F44079" w:rsidRPr="00295307">
        <w:rPr>
          <w:rFonts w:cstheme="minorHAnsi"/>
          <w:i/>
          <w:iCs/>
          <w:color w:val="000000"/>
          <w:shd w:val="clear" w:color="auto" w:fill="FFFFFF"/>
        </w:rPr>
        <w:t>DD</w:t>
      </w:r>
      <w:r w:rsidR="00917F5E" w:rsidRPr="00295307">
        <w:rPr>
          <w:rFonts w:cstheme="minorHAnsi"/>
          <w:i/>
          <w:iCs/>
          <w:color w:val="000000"/>
          <w:shd w:val="clear" w:color="auto" w:fill="FFFFFF"/>
        </w:rPr>
        <w:t>itude</w:t>
      </w:r>
      <w:proofErr w:type="spellEnd"/>
      <w:r w:rsidR="00917F5E" w:rsidRPr="00295307">
        <w:rPr>
          <w:rFonts w:cstheme="minorHAnsi"/>
          <w:i/>
          <w:iCs/>
          <w:color w:val="000000"/>
          <w:shd w:val="clear" w:color="auto" w:fill="FFFFFF"/>
        </w:rPr>
        <w:t xml:space="preserve"> Magazine, 2023)</w:t>
      </w:r>
      <w:r w:rsidR="00DD07BF" w:rsidRPr="00295307">
        <w:rPr>
          <w:rFonts w:cstheme="minorHAnsi"/>
          <w:i/>
          <w:iCs/>
          <w:color w:val="000000"/>
          <w:shd w:val="clear" w:color="auto" w:fill="FFFFFF"/>
        </w:rPr>
        <w:t>,</w:t>
      </w:r>
      <w:r w:rsidRPr="00295307">
        <w:rPr>
          <w:rFonts w:cstheme="minorHAnsi"/>
          <w:i/>
          <w:iCs/>
          <w:color w:val="000000"/>
          <w:shd w:val="clear" w:color="auto" w:fill="FFFFFF"/>
        </w:rPr>
        <w:t xml:space="preserve"> </w:t>
      </w:r>
      <w:r w:rsidRPr="00295307">
        <w:t>RSD is so much more than feelings of inadequacy or failure</w:t>
      </w:r>
      <w:r w:rsidR="003F3923" w:rsidRPr="00295307">
        <w:t>.</w:t>
      </w:r>
      <w:r w:rsidRPr="00295307">
        <w:t xml:space="preserve"> </w:t>
      </w:r>
      <w:r w:rsidR="003F3923" w:rsidRPr="00295307">
        <w:t xml:space="preserve"> I</w:t>
      </w:r>
      <w:r w:rsidRPr="00295307">
        <w:rPr>
          <w:rFonts w:cstheme="minorHAnsi"/>
          <w:color w:val="000000"/>
          <w:shd w:val="clear" w:color="auto" w:fill="FFFFFF"/>
        </w:rPr>
        <w:t xml:space="preserve">ndividuals with RSD </w:t>
      </w:r>
      <w:r w:rsidR="003B71D4" w:rsidRPr="00295307">
        <w:rPr>
          <w:rFonts w:cstheme="minorHAnsi"/>
          <w:color w:val="000000"/>
          <w:shd w:val="clear" w:color="auto" w:fill="FFFFFF"/>
        </w:rPr>
        <w:t xml:space="preserve">can </w:t>
      </w:r>
      <w:r w:rsidRPr="00295307">
        <w:rPr>
          <w:rFonts w:cstheme="minorHAnsi"/>
          <w:color w:val="000000"/>
          <w:shd w:val="clear" w:color="auto" w:fill="FFFFFF"/>
        </w:rPr>
        <w:t xml:space="preserve">feel physical pain </w:t>
      </w:r>
      <w:proofErr w:type="gramStart"/>
      <w:r w:rsidRPr="00295307">
        <w:rPr>
          <w:rFonts w:cstheme="minorHAnsi"/>
          <w:color w:val="000000"/>
          <w:shd w:val="clear" w:color="auto" w:fill="FFFFFF"/>
        </w:rPr>
        <w:t>as a result of</w:t>
      </w:r>
      <w:proofErr w:type="gramEnd"/>
      <w:r w:rsidRPr="00295307">
        <w:rPr>
          <w:rFonts w:cstheme="minorHAnsi"/>
          <w:color w:val="000000"/>
          <w:shd w:val="clear" w:color="auto" w:fill="FFFFFF"/>
        </w:rPr>
        <w:t xml:space="preserve"> rejection, teasing, or criticism, whether perceived or actual.  </w:t>
      </w:r>
    </w:p>
    <w:p w14:paraId="3C411701" w14:textId="3E158CB2" w:rsidR="00355453" w:rsidRPr="00295307" w:rsidRDefault="00355453" w:rsidP="003B0D25">
      <w:pPr>
        <w:spacing w:before="100" w:beforeAutospacing="1" w:after="100" w:afterAutospacing="1" w:line="240" w:lineRule="auto"/>
        <w:jc w:val="both"/>
      </w:pPr>
      <w:r w:rsidRPr="00295307">
        <w:rPr>
          <w:rFonts w:cstheme="minorHAnsi"/>
          <w:color w:val="000000"/>
          <w:shd w:val="clear" w:color="auto" w:fill="FFFFFF"/>
        </w:rPr>
        <w:t xml:space="preserve">The Cognitive Behavioural Style of coaching includes working with the coachee on their thinking skills which Palmer &amp; Cooper </w:t>
      </w:r>
      <w:r w:rsidR="00BD27D0" w:rsidRPr="00295307">
        <w:rPr>
          <w:rFonts w:cstheme="minorHAnsi"/>
          <w:color w:val="000000"/>
          <w:shd w:val="clear" w:color="auto" w:fill="FFFFFF"/>
        </w:rPr>
        <w:t>(2007</w:t>
      </w:r>
      <w:r w:rsidR="00382E33" w:rsidRPr="00295307">
        <w:rPr>
          <w:rFonts w:cstheme="minorHAnsi"/>
          <w:color w:val="000000"/>
          <w:shd w:val="clear" w:color="auto" w:fill="FFFFFF"/>
        </w:rPr>
        <w:t>, p. 50</w:t>
      </w:r>
      <w:r w:rsidR="00BD27D0" w:rsidRPr="00295307">
        <w:rPr>
          <w:rFonts w:cstheme="minorHAnsi"/>
          <w:color w:val="000000"/>
          <w:shd w:val="clear" w:color="auto" w:fill="FFFFFF"/>
        </w:rPr>
        <w:t xml:space="preserve">) </w:t>
      </w:r>
      <w:r w:rsidRPr="00295307">
        <w:rPr>
          <w:rFonts w:cstheme="minorHAnsi"/>
          <w:color w:val="000000"/>
          <w:shd w:val="clear" w:color="auto" w:fill="FFFFFF"/>
        </w:rPr>
        <w:t>define as “</w:t>
      </w:r>
      <w:r w:rsidRPr="00295307">
        <w:rPr>
          <w:rFonts w:cstheme="minorHAnsi"/>
          <w:i/>
          <w:iCs/>
          <w:color w:val="000000"/>
          <w:shd w:val="clear" w:color="auto" w:fill="FFFFFF"/>
        </w:rPr>
        <w:t>methods to help you modify your stress-inducing thinking</w:t>
      </w:r>
      <w:r w:rsidR="002C363D" w:rsidRPr="00295307">
        <w:rPr>
          <w:rFonts w:cstheme="minorHAnsi"/>
          <w:i/>
          <w:iCs/>
          <w:color w:val="000000"/>
          <w:shd w:val="clear" w:color="auto" w:fill="FFFFFF"/>
        </w:rPr>
        <w:t>.</w:t>
      </w:r>
      <w:r w:rsidR="00D00EAE" w:rsidRPr="00295307">
        <w:rPr>
          <w:rFonts w:cstheme="minorHAnsi"/>
          <w:i/>
          <w:iCs/>
          <w:color w:val="000000"/>
          <w:shd w:val="clear" w:color="auto" w:fill="FFFFFF"/>
        </w:rPr>
        <w:t xml:space="preserve">” </w:t>
      </w:r>
      <w:r w:rsidRPr="00295307">
        <w:rPr>
          <w:rFonts w:cstheme="minorHAnsi"/>
          <w:color w:val="000000"/>
          <w:shd w:val="clear" w:color="auto" w:fill="FFFFFF"/>
        </w:rPr>
        <w:t xml:space="preserve">It allows </w:t>
      </w:r>
      <w:r w:rsidR="00DC1D64" w:rsidRPr="00295307">
        <w:rPr>
          <w:rFonts w:cstheme="minorHAnsi"/>
          <w:color w:val="000000"/>
          <w:shd w:val="clear" w:color="auto" w:fill="FFFFFF"/>
        </w:rPr>
        <w:t>me as the coach</w:t>
      </w:r>
      <w:r w:rsidRPr="00295307">
        <w:rPr>
          <w:rFonts w:cstheme="minorHAnsi"/>
          <w:color w:val="000000"/>
          <w:shd w:val="clear" w:color="auto" w:fill="FFFFFF"/>
        </w:rPr>
        <w:t xml:space="preserve"> to invite coachees to consider if their thinking or belief is logical.  It allows </w:t>
      </w:r>
      <w:r w:rsidR="00DC1D64" w:rsidRPr="00295307">
        <w:rPr>
          <w:rFonts w:cstheme="minorHAnsi"/>
          <w:color w:val="000000"/>
          <w:shd w:val="clear" w:color="auto" w:fill="FFFFFF"/>
        </w:rPr>
        <w:t xml:space="preserve">coachees </w:t>
      </w:r>
      <w:r w:rsidRPr="00295307">
        <w:rPr>
          <w:rFonts w:cstheme="minorHAnsi"/>
          <w:color w:val="000000"/>
          <w:shd w:val="clear" w:color="auto" w:fill="FFFFFF"/>
        </w:rPr>
        <w:t xml:space="preserve">to begin to challenge their own thinking with an aim to identify if their thoughts are realistic or helpful.  </w:t>
      </w:r>
      <w:r w:rsidRPr="00295307">
        <w:t xml:space="preserve">Adding further strength to this approach Neenan and Palmer </w:t>
      </w:r>
      <w:r w:rsidR="00DC1D64" w:rsidRPr="00295307">
        <w:t>(2001)</w:t>
      </w:r>
      <w:r w:rsidR="00DD07BF" w:rsidRPr="00295307">
        <w:t>,</w:t>
      </w:r>
      <w:r w:rsidR="00DC1D64" w:rsidRPr="00295307">
        <w:t xml:space="preserve"> </w:t>
      </w:r>
      <w:r w:rsidRPr="00295307">
        <w:t xml:space="preserve">describe how the cognitive behavioural approach </w:t>
      </w:r>
      <w:r w:rsidR="00D00EAE" w:rsidRPr="00295307">
        <w:t>“</w:t>
      </w:r>
      <w:r w:rsidRPr="00295307">
        <w:rPr>
          <w:i/>
          <w:iCs/>
        </w:rPr>
        <w:t>is based on a collaborative relationship that helps individuals to focus on problem-solving in a structured and systematic way</w:t>
      </w:r>
      <w:r w:rsidR="00066184" w:rsidRPr="00295307">
        <w:rPr>
          <w:i/>
          <w:iCs/>
        </w:rPr>
        <w:t>.</w:t>
      </w:r>
      <w:r w:rsidR="00D00EAE" w:rsidRPr="00295307">
        <w:rPr>
          <w:i/>
          <w:iCs/>
        </w:rPr>
        <w:t>”</w:t>
      </w:r>
      <w:r w:rsidRPr="00295307">
        <w:t xml:space="preserve"> </w:t>
      </w:r>
    </w:p>
    <w:p w14:paraId="281C47A6" w14:textId="6FED3D8B" w:rsidR="00355453" w:rsidRPr="00295307" w:rsidRDefault="00355453" w:rsidP="003B0D25">
      <w:pPr>
        <w:spacing w:before="100" w:beforeAutospacing="1" w:after="100" w:afterAutospacing="1" w:line="240" w:lineRule="auto"/>
        <w:jc w:val="both"/>
      </w:pPr>
      <w:r w:rsidRPr="00295307">
        <w:t>ADHD clients need support to not only identify their goals</w:t>
      </w:r>
      <w:r w:rsidR="00C8218A">
        <w:t>,</w:t>
      </w:r>
      <w:r w:rsidRPr="00295307">
        <w:t xml:space="preserve"> but to then identify the </w:t>
      </w:r>
      <w:r w:rsidR="00D00EAE" w:rsidRPr="00295307">
        <w:t>genuine</w:t>
      </w:r>
      <w:r w:rsidRPr="00295307">
        <w:t xml:space="preserve"> barriers that need to be overcome and to acknowledge the barriers that may be </w:t>
      </w:r>
      <w:proofErr w:type="gramStart"/>
      <w:r w:rsidRPr="00295307">
        <w:t>as a result of</w:t>
      </w:r>
      <w:proofErr w:type="gramEnd"/>
      <w:r w:rsidRPr="00295307">
        <w:t xml:space="preserve"> their RSD which is highly prevalent in neurodivergent individuals.</w:t>
      </w:r>
    </w:p>
    <w:p w14:paraId="5FF56D51" w14:textId="28D67BA2" w:rsidR="00355453" w:rsidRPr="00295307" w:rsidRDefault="00355453" w:rsidP="003B0D25">
      <w:pPr>
        <w:spacing w:before="100" w:beforeAutospacing="1" w:after="100" w:afterAutospacing="1" w:line="240" w:lineRule="auto"/>
        <w:jc w:val="both"/>
        <w:rPr>
          <w:rFonts w:cstheme="minorHAnsi"/>
          <w:color w:val="0D0D0D"/>
          <w:shd w:val="clear" w:color="auto" w:fill="FFFFFF"/>
        </w:rPr>
      </w:pPr>
      <w:r w:rsidRPr="00295307">
        <w:t>The Gestalt coaching style is the final dominant style that resonates with me.  As I have mentioned before</w:t>
      </w:r>
      <w:r w:rsidR="00B87B66" w:rsidRPr="00295307">
        <w:t>,</w:t>
      </w:r>
      <w:r w:rsidRPr="00295307">
        <w:t xml:space="preserve"> </w:t>
      </w:r>
      <w:r w:rsidRPr="00295307">
        <w:rPr>
          <w:rFonts w:cstheme="minorHAnsi"/>
          <w:color w:val="0D0D0D"/>
          <w:shd w:val="clear" w:color="auto" w:fill="FFFFFF"/>
        </w:rPr>
        <w:t>ADHD presents as a range of executive function challenges including attention, focus, and impulsivity.  I find the Gestalt coaching styles focus on holistic awareness, personal responsibility, and embracing the present</w:t>
      </w:r>
      <w:r w:rsidR="00066184" w:rsidRPr="00295307">
        <w:rPr>
          <w:rFonts w:cstheme="minorHAnsi"/>
          <w:color w:val="0D0D0D"/>
          <w:shd w:val="clear" w:color="auto" w:fill="FFFFFF"/>
        </w:rPr>
        <w:t>,</w:t>
      </w:r>
      <w:r w:rsidRPr="00295307">
        <w:rPr>
          <w:rFonts w:cstheme="minorHAnsi"/>
          <w:color w:val="0D0D0D"/>
          <w:shd w:val="clear" w:color="auto" w:fill="FFFFFF"/>
        </w:rPr>
        <w:t xml:space="preserve"> powerful for clients.  </w:t>
      </w:r>
      <w:r w:rsidR="00C97D5D" w:rsidRPr="00295307">
        <w:rPr>
          <w:rFonts w:cstheme="minorHAnsi"/>
          <w:color w:val="0D0D0D"/>
          <w:shd w:val="clear" w:color="auto" w:fill="FFFFFF"/>
        </w:rPr>
        <w:t xml:space="preserve">This </w:t>
      </w:r>
      <w:r w:rsidR="00B56AEE" w:rsidRPr="00295307">
        <w:rPr>
          <w:rFonts w:cstheme="minorHAnsi"/>
          <w:color w:val="0D0D0D"/>
          <w:shd w:val="clear" w:color="auto" w:fill="FFFFFF"/>
        </w:rPr>
        <w:t xml:space="preserve">supports </w:t>
      </w:r>
      <w:r w:rsidR="00D80AB6" w:rsidRPr="00295307">
        <w:rPr>
          <w:rFonts w:cstheme="minorHAnsi"/>
          <w:color w:val="0D0D0D"/>
          <w:shd w:val="clear" w:color="auto" w:fill="FFFFFF"/>
        </w:rPr>
        <w:t xml:space="preserve">our </w:t>
      </w:r>
      <w:r w:rsidR="00C81226" w:rsidRPr="00295307">
        <w:rPr>
          <w:rFonts w:cstheme="minorHAnsi"/>
          <w:color w:val="0D0D0D"/>
          <w:shd w:val="clear" w:color="auto" w:fill="FFFFFF"/>
        </w:rPr>
        <w:t>ethos</w:t>
      </w:r>
      <w:r w:rsidR="00C56857" w:rsidRPr="00295307">
        <w:rPr>
          <w:rFonts w:cstheme="minorHAnsi"/>
          <w:color w:val="0D0D0D"/>
          <w:shd w:val="clear" w:color="auto" w:fill="FFFFFF"/>
        </w:rPr>
        <w:t xml:space="preserve"> of support</w:t>
      </w:r>
      <w:r w:rsidR="00C81226" w:rsidRPr="00295307">
        <w:rPr>
          <w:rFonts w:cstheme="minorHAnsi"/>
          <w:color w:val="0D0D0D"/>
          <w:shd w:val="clear" w:color="auto" w:fill="FFFFFF"/>
        </w:rPr>
        <w:t xml:space="preserve">, </w:t>
      </w:r>
      <w:r w:rsidR="00C56857" w:rsidRPr="00295307">
        <w:rPr>
          <w:rFonts w:cstheme="minorHAnsi"/>
          <w:color w:val="0D0D0D"/>
          <w:shd w:val="clear" w:color="auto" w:fill="FFFFFF"/>
        </w:rPr>
        <w:t>acceptanc</w:t>
      </w:r>
      <w:r w:rsidR="00FF03BC" w:rsidRPr="00295307">
        <w:rPr>
          <w:rFonts w:cstheme="minorHAnsi"/>
          <w:color w:val="0D0D0D"/>
          <w:shd w:val="clear" w:color="auto" w:fill="FFFFFF"/>
        </w:rPr>
        <w:t xml:space="preserve">e and </w:t>
      </w:r>
      <w:r w:rsidR="00B56AEE" w:rsidRPr="00295307">
        <w:rPr>
          <w:rFonts w:cstheme="minorHAnsi"/>
          <w:color w:val="0D0D0D"/>
          <w:shd w:val="clear" w:color="auto" w:fill="FFFFFF"/>
        </w:rPr>
        <w:t>empower</w:t>
      </w:r>
      <w:r w:rsidR="00C56857" w:rsidRPr="00295307">
        <w:rPr>
          <w:rFonts w:cstheme="minorHAnsi"/>
          <w:color w:val="0D0D0D"/>
          <w:shd w:val="clear" w:color="auto" w:fill="FFFFFF"/>
        </w:rPr>
        <w:t>ment</w:t>
      </w:r>
      <w:r w:rsidR="00B56AEE" w:rsidRPr="00295307">
        <w:rPr>
          <w:rFonts w:cstheme="minorHAnsi"/>
          <w:color w:val="0D0D0D"/>
          <w:shd w:val="clear" w:color="auto" w:fill="FFFFFF"/>
        </w:rPr>
        <w:t xml:space="preserve"> </w:t>
      </w:r>
      <w:r w:rsidR="00C56857" w:rsidRPr="00295307">
        <w:rPr>
          <w:rFonts w:cstheme="minorHAnsi"/>
          <w:color w:val="0D0D0D"/>
          <w:shd w:val="clear" w:color="auto" w:fill="FFFFFF"/>
        </w:rPr>
        <w:t>here at</w:t>
      </w:r>
      <w:r w:rsidR="00B56AEE" w:rsidRPr="00295307">
        <w:rPr>
          <w:rFonts w:cstheme="minorHAnsi"/>
          <w:color w:val="0D0D0D"/>
          <w:shd w:val="clear" w:color="auto" w:fill="FFFFFF"/>
        </w:rPr>
        <w:t xml:space="preserve"> Freedom </w:t>
      </w:r>
      <w:proofErr w:type="gramStart"/>
      <w:r w:rsidR="00E01287" w:rsidRPr="00295307">
        <w:rPr>
          <w:rFonts w:cstheme="minorHAnsi"/>
          <w:color w:val="0D0D0D"/>
          <w:shd w:val="clear" w:color="auto" w:fill="FFFFFF"/>
        </w:rPr>
        <w:t>F</w:t>
      </w:r>
      <w:r w:rsidR="00B56AEE" w:rsidRPr="00295307">
        <w:rPr>
          <w:rFonts w:cstheme="minorHAnsi"/>
          <w:color w:val="0D0D0D"/>
          <w:shd w:val="clear" w:color="auto" w:fill="FFFFFF"/>
        </w:rPr>
        <w:t>rom</w:t>
      </w:r>
      <w:proofErr w:type="gramEnd"/>
      <w:r w:rsidR="00B56AEE" w:rsidRPr="00295307">
        <w:rPr>
          <w:rFonts w:cstheme="minorHAnsi"/>
          <w:color w:val="0D0D0D"/>
          <w:shd w:val="clear" w:color="auto" w:fill="FFFFFF"/>
        </w:rPr>
        <w:t xml:space="preserve"> Tedium</w:t>
      </w:r>
      <w:r w:rsidR="00D80AB6" w:rsidRPr="00295307">
        <w:rPr>
          <w:rFonts w:cstheme="minorHAnsi"/>
          <w:color w:val="0D0D0D"/>
          <w:shd w:val="clear" w:color="auto" w:fill="FFFFFF"/>
        </w:rPr>
        <w:t>.</w:t>
      </w:r>
      <w:r w:rsidR="00B56AEE" w:rsidRPr="00295307">
        <w:rPr>
          <w:rFonts w:cstheme="minorHAnsi"/>
          <w:color w:val="0D0D0D"/>
          <w:shd w:val="clear" w:color="auto" w:fill="FFFFFF"/>
        </w:rPr>
        <w:t xml:space="preserve"> </w:t>
      </w:r>
    </w:p>
    <w:p w14:paraId="656F973D" w14:textId="6AFE2BC9" w:rsidR="00355453" w:rsidRPr="00295307" w:rsidRDefault="00355453" w:rsidP="003B0D25">
      <w:pPr>
        <w:spacing w:before="100" w:beforeAutospacing="1" w:after="100" w:afterAutospacing="1" w:line="240" w:lineRule="auto"/>
        <w:jc w:val="both"/>
        <w:rPr>
          <w:rFonts w:cstheme="minorHAnsi"/>
          <w:color w:val="0D0D0D"/>
          <w:shd w:val="clear" w:color="auto" w:fill="FFFFFF"/>
        </w:rPr>
      </w:pPr>
      <w:r w:rsidRPr="00295307">
        <w:rPr>
          <w:rFonts w:cstheme="minorHAnsi"/>
          <w:color w:val="0D0D0D"/>
          <w:shd w:val="clear" w:color="auto" w:fill="FFFFFF"/>
        </w:rPr>
        <w:t>There is a strong focus throughout my reading around the Gestalt style of coaching</w:t>
      </w:r>
      <w:r w:rsidR="00D877CE" w:rsidRPr="00295307">
        <w:rPr>
          <w:rFonts w:cstheme="minorHAnsi"/>
          <w:color w:val="0D0D0D"/>
          <w:shd w:val="clear" w:color="auto" w:fill="FFFFFF"/>
        </w:rPr>
        <w:t>,</w:t>
      </w:r>
      <w:r w:rsidRPr="00295307">
        <w:rPr>
          <w:rFonts w:cstheme="minorHAnsi"/>
          <w:color w:val="0D0D0D"/>
          <w:shd w:val="clear" w:color="auto" w:fill="FFFFFF"/>
        </w:rPr>
        <w:t xml:space="preserve"> which Saner </w:t>
      </w:r>
      <w:r w:rsidR="00D00EAE" w:rsidRPr="00295307">
        <w:rPr>
          <w:rFonts w:cstheme="minorHAnsi"/>
          <w:color w:val="0D0D0D"/>
          <w:shd w:val="clear" w:color="auto" w:fill="FFFFFF"/>
        </w:rPr>
        <w:t>(1999</w:t>
      </w:r>
      <w:r w:rsidR="00BC3199" w:rsidRPr="00295307">
        <w:rPr>
          <w:rFonts w:cstheme="minorHAnsi"/>
          <w:color w:val="0D0D0D"/>
          <w:shd w:val="clear" w:color="auto" w:fill="FFFFFF"/>
        </w:rPr>
        <w:t xml:space="preserve">, cited in The </w:t>
      </w:r>
      <w:r w:rsidR="00DC4574" w:rsidRPr="00295307">
        <w:rPr>
          <w:rFonts w:cstheme="minorHAnsi"/>
          <w:color w:val="0D0D0D"/>
          <w:shd w:val="clear" w:color="auto" w:fill="FFFFFF"/>
        </w:rPr>
        <w:t xml:space="preserve">Complete </w:t>
      </w:r>
      <w:r w:rsidR="00BC3199" w:rsidRPr="00295307">
        <w:rPr>
          <w:rFonts w:cstheme="minorHAnsi"/>
          <w:color w:val="0D0D0D"/>
          <w:shd w:val="clear" w:color="auto" w:fill="FFFFFF"/>
        </w:rPr>
        <w:t xml:space="preserve">Handbook of </w:t>
      </w:r>
      <w:r w:rsidR="00DC4574" w:rsidRPr="00295307">
        <w:rPr>
          <w:rFonts w:cstheme="minorHAnsi"/>
          <w:color w:val="0D0D0D"/>
          <w:shd w:val="clear" w:color="auto" w:fill="FFFFFF"/>
        </w:rPr>
        <w:t>Coaching, p. 69</w:t>
      </w:r>
      <w:r w:rsidR="00D00EAE" w:rsidRPr="00295307">
        <w:rPr>
          <w:rFonts w:cstheme="minorHAnsi"/>
          <w:color w:val="0D0D0D"/>
          <w:shd w:val="clear" w:color="auto" w:fill="FFFFFF"/>
        </w:rPr>
        <w:t xml:space="preserve">) </w:t>
      </w:r>
      <w:r w:rsidRPr="00295307">
        <w:rPr>
          <w:rFonts w:cstheme="minorHAnsi"/>
          <w:color w:val="0D0D0D"/>
          <w:shd w:val="clear" w:color="auto" w:fill="FFFFFF"/>
        </w:rPr>
        <w:t>captures eloquently</w:t>
      </w:r>
      <w:r w:rsidR="00602AF5" w:rsidRPr="00295307">
        <w:rPr>
          <w:rFonts w:cstheme="minorHAnsi"/>
          <w:color w:val="0D0D0D"/>
          <w:shd w:val="clear" w:color="auto" w:fill="FFFFFF"/>
        </w:rPr>
        <w:t>:</w:t>
      </w:r>
      <w:r w:rsidRPr="00295307">
        <w:rPr>
          <w:rFonts w:cstheme="minorHAnsi"/>
          <w:color w:val="0D0D0D"/>
          <w:shd w:val="clear" w:color="auto" w:fill="FFFFFF"/>
        </w:rPr>
        <w:t xml:space="preserve"> “</w:t>
      </w:r>
      <w:r w:rsidRPr="00295307">
        <w:rPr>
          <w:rFonts w:cstheme="minorHAnsi"/>
          <w:i/>
          <w:iCs/>
          <w:color w:val="0D0D0D"/>
          <w:shd w:val="clear" w:color="auto" w:fill="FFFFFF"/>
        </w:rPr>
        <w:t>one of the distinguishing features of Gestalt is the emphasis on the role that awareness plays in achieving effective behaviour and a healthy way of life</w:t>
      </w:r>
      <w:r w:rsidR="00D00EAE" w:rsidRPr="00295307">
        <w:rPr>
          <w:rFonts w:cstheme="minorHAnsi"/>
          <w:i/>
          <w:iCs/>
          <w:color w:val="0D0D0D"/>
          <w:shd w:val="clear" w:color="auto" w:fill="FFFFFF"/>
        </w:rPr>
        <w:t>.”</w:t>
      </w:r>
    </w:p>
    <w:p w14:paraId="0509DEB3" w14:textId="67044F69" w:rsidR="00355453" w:rsidRPr="00295307" w:rsidRDefault="00355453" w:rsidP="003B0D25">
      <w:pPr>
        <w:spacing w:before="100" w:beforeAutospacing="1" w:after="100" w:afterAutospacing="1" w:line="240" w:lineRule="auto"/>
        <w:jc w:val="both"/>
        <w:rPr>
          <w:rFonts w:cstheme="minorHAnsi"/>
          <w:color w:val="0D0D0D"/>
          <w:shd w:val="clear" w:color="auto" w:fill="FFFFFF"/>
        </w:rPr>
      </w:pPr>
      <w:r w:rsidRPr="00295307">
        <w:rPr>
          <w:rFonts w:cstheme="minorHAnsi"/>
          <w:color w:val="0D0D0D"/>
          <w:shd w:val="clear" w:color="auto" w:fill="FFFFFF"/>
        </w:rPr>
        <w:t xml:space="preserve">As already discussed, many individuals with ADHD carry a ‘learned’ belief that they are </w:t>
      </w:r>
      <w:r w:rsidR="00D00EAE" w:rsidRPr="00295307">
        <w:rPr>
          <w:rFonts w:cstheme="minorHAnsi"/>
          <w:color w:val="0D0D0D"/>
          <w:shd w:val="clear" w:color="auto" w:fill="FFFFFF"/>
        </w:rPr>
        <w:t>in</w:t>
      </w:r>
      <w:r w:rsidRPr="00295307">
        <w:rPr>
          <w:rFonts w:cstheme="minorHAnsi"/>
          <w:color w:val="0D0D0D"/>
          <w:shd w:val="clear" w:color="auto" w:fill="FFFFFF"/>
        </w:rPr>
        <w:t xml:space="preserve">capable, </w:t>
      </w:r>
      <w:r w:rsidR="00D80AB6" w:rsidRPr="00295307">
        <w:rPr>
          <w:rFonts w:cstheme="minorHAnsi"/>
          <w:color w:val="0D0D0D"/>
          <w:shd w:val="clear" w:color="auto" w:fill="FFFFFF"/>
        </w:rPr>
        <w:t>lazy,</w:t>
      </w:r>
      <w:r w:rsidRPr="00295307">
        <w:rPr>
          <w:rFonts w:cstheme="minorHAnsi"/>
          <w:color w:val="0D0D0D"/>
          <w:shd w:val="clear" w:color="auto" w:fill="FFFFFF"/>
        </w:rPr>
        <w:t xml:space="preserve"> or clumsy.  They may also believe they are inherently angry and overly emoti</w:t>
      </w:r>
      <w:r w:rsidR="00D00EAE" w:rsidRPr="00295307">
        <w:rPr>
          <w:rFonts w:cstheme="minorHAnsi"/>
          <w:color w:val="0D0D0D"/>
          <w:shd w:val="clear" w:color="auto" w:fill="FFFFFF"/>
        </w:rPr>
        <w:t>onal</w:t>
      </w:r>
      <w:r w:rsidRPr="00295307">
        <w:rPr>
          <w:rFonts w:cstheme="minorHAnsi"/>
          <w:color w:val="0D0D0D"/>
          <w:shd w:val="clear" w:color="auto" w:fill="FFFFFF"/>
        </w:rPr>
        <w:t xml:space="preserve">.  Some will also have a reputation for being impulsive and acting without thinking or considering the consequences.  I feel that the Gestalt style of coaching really compliments the psychodynamic and cognitive behavioural styles in that it allows the client to build their self-awareness skills.   Gestalt also takes a needs-based approach to understanding human function and behaviour.  </w:t>
      </w:r>
      <w:r w:rsidR="00D00EAE" w:rsidRPr="00295307">
        <w:rPr>
          <w:rFonts w:cstheme="minorHAnsi"/>
          <w:color w:val="0D0D0D"/>
          <w:shd w:val="clear" w:color="auto" w:fill="FFFFFF"/>
        </w:rPr>
        <w:t>A</w:t>
      </w:r>
      <w:r w:rsidRPr="00295307">
        <w:rPr>
          <w:rFonts w:cstheme="minorHAnsi"/>
          <w:color w:val="0D0D0D"/>
          <w:shd w:val="clear" w:color="auto" w:fill="FFFFFF"/>
        </w:rPr>
        <w:t>cknowledg</w:t>
      </w:r>
      <w:r w:rsidR="00D00EAE" w:rsidRPr="00295307">
        <w:rPr>
          <w:rFonts w:cstheme="minorHAnsi"/>
          <w:color w:val="0D0D0D"/>
          <w:shd w:val="clear" w:color="auto" w:fill="FFFFFF"/>
        </w:rPr>
        <w:t>ing</w:t>
      </w:r>
      <w:r w:rsidRPr="00295307">
        <w:rPr>
          <w:rFonts w:cstheme="minorHAnsi"/>
          <w:color w:val="0D0D0D"/>
          <w:shd w:val="clear" w:color="auto" w:fill="FFFFFF"/>
        </w:rPr>
        <w:t xml:space="preserve"> that there </w:t>
      </w:r>
      <w:r w:rsidR="00D00EAE" w:rsidRPr="00295307">
        <w:rPr>
          <w:rFonts w:cstheme="minorHAnsi"/>
          <w:color w:val="0D0D0D"/>
          <w:shd w:val="clear" w:color="auto" w:fill="FFFFFF"/>
        </w:rPr>
        <w:t>are</w:t>
      </w:r>
      <w:r w:rsidRPr="00295307">
        <w:rPr>
          <w:rFonts w:cstheme="minorHAnsi"/>
          <w:color w:val="0D0D0D"/>
          <w:shd w:val="clear" w:color="auto" w:fill="FFFFFF"/>
        </w:rPr>
        <w:t xml:space="preserve"> times when a need emerges that eclipses all other</w:t>
      </w:r>
      <w:r w:rsidR="00D00EAE" w:rsidRPr="00295307">
        <w:rPr>
          <w:rFonts w:cstheme="minorHAnsi"/>
          <w:color w:val="0D0D0D"/>
          <w:shd w:val="clear" w:color="auto" w:fill="FFFFFF"/>
        </w:rPr>
        <w:t>s</w:t>
      </w:r>
      <w:r w:rsidRPr="00295307">
        <w:rPr>
          <w:rFonts w:cstheme="minorHAnsi"/>
          <w:color w:val="0D0D0D"/>
          <w:shd w:val="clear" w:color="auto" w:fill="FFFFFF"/>
        </w:rPr>
        <w:t xml:space="preserve"> and becomes dominant until satisfied.  It could be argued that the resultant imbalance that these overriding needs create are felt more strongly in the ADHD mind and that restoring the balance after such an event may be more challenging.  Helping clients to walk the metaphorical plank between </w:t>
      </w:r>
      <w:r w:rsidR="002452FE" w:rsidRPr="00295307">
        <w:rPr>
          <w:rFonts w:cstheme="minorHAnsi"/>
          <w:color w:val="0D0D0D"/>
          <w:shd w:val="clear" w:color="auto" w:fill="FFFFFF"/>
        </w:rPr>
        <w:t>Goldstein’s</w:t>
      </w:r>
      <w:r w:rsidRPr="00295307">
        <w:rPr>
          <w:rFonts w:cstheme="minorHAnsi"/>
          <w:color w:val="0D0D0D"/>
          <w:shd w:val="clear" w:color="auto" w:fill="FFFFFF"/>
        </w:rPr>
        <w:t xml:space="preserve"> </w:t>
      </w:r>
      <w:r w:rsidR="00D00EAE" w:rsidRPr="00295307">
        <w:t>(Hall &amp; Lindzey, 1957</w:t>
      </w:r>
      <w:r w:rsidR="001E5603" w:rsidRPr="00295307">
        <w:t>, cited in The Complete Handbook of Coaching</w:t>
      </w:r>
      <w:r w:rsidR="00BF4750" w:rsidRPr="00295307">
        <w:t>, p. 82</w:t>
      </w:r>
      <w:r w:rsidR="00D00EAE" w:rsidRPr="00295307">
        <w:t>)</w:t>
      </w:r>
      <w:r w:rsidR="00D00EAE" w:rsidRPr="00295307">
        <w:rPr>
          <w:rFonts w:cstheme="minorHAnsi"/>
          <w:i/>
          <w:iCs/>
          <w:color w:val="0D0D0D"/>
          <w:shd w:val="clear" w:color="auto" w:fill="FFFFFF"/>
        </w:rPr>
        <w:t xml:space="preserve"> </w:t>
      </w:r>
      <w:r w:rsidRPr="00295307">
        <w:rPr>
          <w:rFonts w:cstheme="minorHAnsi"/>
          <w:i/>
          <w:iCs/>
          <w:color w:val="0D0D0D"/>
          <w:shd w:val="clear" w:color="auto" w:fill="FFFFFF"/>
        </w:rPr>
        <w:t>‘organismic self-regulation’</w:t>
      </w:r>
      <w:r w:rsidRPr="00295307">
        <w:rPr>
          <w:rFonts w:cstheme="minorHAnsi"/>
          <w:color w:val="0D0D0D"/>
          <w:shd w:val="clear" w:color="auto" w:fill="FFFFFF"/>
        </w:rPr>
        <w:t xml:space="preserve"> and an innate drive for </w:t>
      </w:r>
      <w:r w:rsidRPr="00295307">
        <w:rPr>
          <w:rFonts w:cstheme="minorHAnsi"/>
          <w:i/>
          <w:iCs/>
          <w:color w:val="0D0D0D"/>
          <w:shd w:val="clear" w:color="auto" w:fill="FFFFFF"/>
        </w:rPr>
        <w:t xml:space="preserve">‘creative adjustment’ </w:t>
      </w:r>
      <w:r w:rsidRPr="00295307">
        <w:rPr>
          <w:rFonts w:cstheme="minorHAnsi"/>
          <w:color w:val="0D0D0D"/>
          <w:shd w:val="clear" w:color="auto" w:fill="FFFFFF"/>
        </w:rPr>
        <w:t xml:space="preserve">is a challenge. This will be an important area to consider for all clients especially those who find themselves regularly experiencing burn out.  </w:t>
      </w:r>
    </w:p>
    <w:p w14:paraId="66B11CD7" w14:textId="2594CED1" w:rsidR="00355453" w:rsidRPr="00295307" w:rsidRDefault="00355453" w:rsidP="003B0D25">
      <w:pPr>
        <w:spacing w:before="100" w:beforeAutospacing="1" w:after="100" w:afterAutospacing="1" w:line="240" w:lineRule="auto"/>
        <w:jc w:val="both"/>
        <w:rPr>
          <w:rFonts w:cstheme="minorHAnsi"/>
          <w:color w:val="0D0D0D"/>
          <w:shd w:val="clear" w:color="auto" w:fill="FFFFFF"/>
        </w:rPr>
      </w:pPr>
      <w:r w:rsidRPr="00295307">
        <w:rPr>
          <w:rFonts w:cstheme="minorHAnsi"/>
          <w:color w:val="0D0D0D"/>
          <w:shd w:val="clear" w:color="auto" w:fill="FFFFFF"/>
        </w:rPr>
        <w:t>In this description the ‘</w:t>
      </w:r>
      <w:r w:rsidRPr="00295307">
        <w:rPr>
          <w:rFonts w:cstheme="minorHAnsi"/>
          <w:i/>
          <w:iCs/>
          <w:color w:val="0D0D0D"/>
          <w:shd w:val="clear" w:color="auto" w:fill="FFFFFF"/>
        </w:rPr>
        <w:t xml:space="preserve">organismic self’ </w:t>
      </w:r>
      <w:proofErr w:type="gramStart"/>
      <w:r w:rsidRPr="00295307">
        <w:rPr>
          <w:rFonts w:cstheme="minorHAnsi"/>
          <w:i/>
          <w:iCs/>
          <w:color w:val="0D0D0D"/>
          <w:shd w:val="clear" w:color="auto" w:fill="FFFFFF"/>
        </w:rPr>
        <w:t>is considered to be</w:t>
      </w:r>
      <w:proofErr w:type="gramEnd"/>
      <w:r w:rsidRPr="00295307">
        <w:rPr>
          <w:rFonts w:cstheme="minorHAnsi"/>
          <w:i/>
          <w:iCs/>
          <w:color w:val="0D0D0D"/>
          <w:shd w:val="clear" w:color="auto" w:fill="FFFFFF"/>
        </w:rPr>
        <w:t xml:space="preserve"> </w:t>
      </w:r>
      <w:r w:rsidRPr="00295307">
        <w:rPr>
          <w:rFonts w:cstheme="minorHAnsi"/>
          <w:color w:val="0D0D0D"/>
          <w:shd w:val="clear" w:color="auto" w:fill="FFFFFF"/>
        </w:rPr>
        <w:t xml:space="preserve">the biological law of balance inherent in human nature drawing us to pursue balance wherever possible. The </w:t>
      </w:r>
      <w:r w:rsidRPr="00295307">
        <w:rPr>
          <w:rFonts w:cstheme="minorHAnsi"/>
          <w:i/>
          <w:iCs/>
          <w:color w:val="0D0D0D"/>
          <w:shd w:val="clear" w:color="auto" w:fill="FFFFFF"/>
        </w:rPr>
        <w:t xml:space="preserve">‘creative adjustment’ </w:t>
      </w:r>
      <w:r w:rsidRPr="00295307">
        <w:rPr>
          <w:rFonts w:cstheme="minorHAnsi"/>
          <w:color w:val="0D0D0D"/>
          <w:shd w:val="clear" w:color="auto" w:fill="FFFFFF"/>
        </w:rPr>
        <w:t>is understood to be</w:t>
      </w:r>
      <w:r w:rsidRPr="00295307">
        <w:rPr>
          <w:rFonts w:cstheme="minorHAnsi"/>
          <w:i/>
          <w:iCs/>
          <w:color w:val="0D0D0D"/>
          <w:shd w:val="clear" w:color="auto" w:fill="FFFFFF"/>
        </w:rPr>
        <w:t xml:space="preserve"> </w:t>
      </w:r>
      <w:r w:rsidRPr="00295307">
        <w:rPr>
          <w:rFonts w:cstheme="minorHAnsi"/>
          <w:color w:val="0D0D0D"/>
          <w:shd w:val="clear" w:color="auto" w:fill="FFFFFF"/>
        </w:rPr>
        <w:t>where humans seek to do the best we can in any given circumstances to meet our needs.</w:t>
      </w:r>
    </w:p>
    <w:p w14:paraId="768E4802" w14:textId="71F29B9F" w:rsidR="00355453" w:rsidRPr="00295307" w:rsidRDefault="00355453" w:rsidP="003B0D25">
      <w:pPr>
        <w:spacing w:before="100" w:beforeAutospacing="1" w:after="100" w:afterAutospacing="1" w:line="240" w:lineRule="auto"/>
        <w:jc w:val="both"/>
      </w:pPr>
      <w:r w:rsidRPr="00D71BC2">
        <w:rPr>
          <w:rFonts w:cstheme="minorHAnsi"/>
          <w:color w:val="0D0D0D"/>
          <w:shd w:val="clear" w:color="auto" w:fill="FFFFFF"/>
        </w:rPr>
        <w:t xml:space="preserve">As </w:t>
      </w:r>
      <w:r w:rsidR="00D71BC2" w:rsidRPr="00D71BC2">
        <w:rPr>
          <w:rFonts w:cstheme="minorHAnsi"/>
          <w:color w:val="0D0D0D"/>
          <w:shd w:val="clear" w:color="auto" w:fill="FFFFFF"/>
        </w:rPr>
        <w:t xml:space="preserve">already </w:t>
      </w:r>
      <w:r w:rsidRPr="00D71BC2">
        <w:rPr>
          <w:rFonts w:cstheme="minorHAnsi"/>
          <w:color w:val="0D0D0D"/>
          <w:shd w:val="clear" w:color="auto" w:fill="FFFFFF"/>
        </w:rPr>
        <w:t>discussed</w:t>
      </w:r>
      <w:r w:rsidR="00076805" w:rsidRPr="00D71BC2">
        <w:rPr>
          <w:rFonts w:cstheme="minorHAnsi"/>
          <w:color w:val="0D0D0D"/>
          <w:shd w:val="clear" w:color="auto" w:fill="FFFFFF"/>
        </w:rPr>
        <w:t>,</w:t>
      </w:r>
      <w:r w:rsidRPr="00D71BC2">
        <w:rPr>
          <w:rFonts w:cstheme="minorHAnsi"/>
          <w:color w:val="0D0D0D"/>
          <w:shd w:val="clear" w:color="auto" w:fill="FFFFFF"/>
        </w:rPr>
        <w:t xml:space="preserve"> I consider these to be the dominant styles that I use in my own approach to coaching</w:t>
      </w:r>
      <w:r w:rsidR="008149AE" w:rsidRPr="00D71BC2">
        <w:rPr>
          <w:rFonts w:cstheme="minorHAnsi"/>
          <w:color w:val="0D0D0D"/>
          <w:shd w:val="clear" w:color="auto" w:fill="FFFFFF"/>
        </w:rPr>
        <w:t xml:space="preserve">, they </w:t>
      </w:r>
      <w:r w:rsidR="00123A9A" w:rsidRPr="00D71BC2">
        <w:rPr>
          <w:rFonts w:cstheme="minorHAnsi"/>
          <w:color w:val="0D0D0D"/>
          <w:shd w:val="clear" w:color="auto" w:fill="FFFFFF"/>
        </w:rPr>
        <w:t xml:space="preserve">also </w:t>
      </w:r>
      <w:r w:rsidR="008149AE" w:rsidRPr="00D71BC2">
        <w:rPr>
          <w:rFonts w:cstheme="minorHAnsi"/>
          <w:color w:val="0D0D0D"/>
          <w:shd w:val="clear" w:color="auto" w:fill="FFFFFF"/>
        </w:rPr>
        <w:t xml:space="preserve">support our culture and ethos within Freedom </w:t>
      </w:r>
      <w:proofErr w:type="gramStart"/>
      <w:r w:rsidR="00E01287" w:rsidRPr="00D71BC2">
        <w:rPr>
          <w:rFonts w:cstheme="minorHAnsi"/>
          <w:color w:val="0D0D0D"/>
          <w:shd w:val="clear" w:color="auto" w:fill="FFFFFF"/>
        </w:rPr>
        <w:t>F</w:t>
      </w:r>
      <w:r w:rsidR="008149AE" w:rsidRPr="00D71BC2">
        <w:rPr>
          <w:rFonts w:cstheme="minorHAnsi"/>
          <w:color w:val="0D0D0D"/>
          <w:shd w:val="clear" w:color="auto" w:fill="FFFFFF"/>
        </w:rPr>
        <w:t>rom</w:t>
      </w:r>
      <w:proofErr w:type="gramEnd"/>
      <w:r w:rsidR="008149AE" w:rsidRPr="00D71BC2">
        <w:rPr>
          <w:rFonts w:cstheme="minorHAnsi"/>
          <w:color w:val="0D0D0D"/>
          <w:shd w:val="clear" w:color="auto" w:fill="FFFFFF"/>
        </w:rPr>
        <w:t xml:space="preserve"> Tedium too. It should be noted, however, that </w:t>
      </w:r>
      <w:r w:rsidRPr="00D71BC2">
        <w:rPr>
          <w:rFonts w:cstheme="minorHAnsi"/>
          <w:color w:val="0D0D0D"/>
          <w:shd w:val="clear" w:color="auto" w:fill="FFFFFF"/>
        </w:rPr>
        <w:t xml:space="preserve">there are elements of </w:t>
      </w:r>
      <w:r w:rsidR="009F2CFA" w:rsidRPr="00D71BC2">
        <w:rPr>
          <w:rFonts w:cstheme="minorHAnsi"/>
          <w:color w:val="0D0D0D"/>
          <w:shd w:val="clear" w:color="auto" w:fill="FFFFFF"/>
        </w:rPr>
        <w:t>many other</w:t>
      </w:r>
      <w:r w:rsidRPr="00D71BC2">
        <w:rPr>
          <w:rFonts w:cstheme="minorHAnsi"/>
          <w:color w:val="0D0D0D"/>
          <w:shd w:val="clear" w:color="auto" w:fill="FFFFFF"/>
        </w:rPr>
        <w:t xml:space="preserve"> styles that I have used and may choose to use in the future as appropriate.</w:t>
      </w:r>
    </w:p>
    <w:p w14:paraId="60E449D7" w14:textId="458C8A9D" w:rsidR="00951E0F" w:rsidRPr="00295307" w:rsidRDefault="00F94148" w:rsidP="003B0D25">
      <w:pPr>
        <w:spacing w:before="100" w:beforeAutospacing="1" w:after="100" w:afterAutospacing="1" w:line="240" w:lineRule="auto"/>
        <w:jc w:val="both"/>
      </w:pPr>
      <w:r w:rsidRPr="00295307">
        <w:t xml:space="preserve">Having </w:t>
      </w:r>
      <w:r w:rsidR="0067722B" w:rsidRPr="00295307">
        <w:t xml:space="preserve">reviewed a range of different coaching models I was able to critically evaluate the relevance of </w:t>
      </w:r>
      <w:proofErr w:type="gramStart"/>
      <w:r w:rsidR="0067722B" w:rsidRPr="00295307">
        <w:t xml:space="preserve">a </w:t>
      </w:r>
      <w:r w:rsidR="0067722B" w:rsidRPr="00D71BC2">
        <w:t>number of</w:t>
      </w:r>
      <w:proofErr w:type="gramEnd"/>
      <w:r w:rsidR="0067722B" w:rsidRPr="00D71BC2">
        <w:t xml:space="preserve"> them.  </w:t>
      </w:r>
      <w:r w:rsidR="003D1999" w:rsidRPr="00D71BC2">
        <w:t>As would be expected</w:t>
      </w:r>
      <w:r w:rsidR="00076805" w:rsidRPr="00D71BC2">
        <w:t>,</w:t>
      </w:r>
      <w:r w:rsidR="003D1999" w:rsidRPr="00D71BC2">
        <w:t xml:space="preserve"> each coachee is different and I drew on different models </w:t>
      </w:r>
      <w:r w:rsidR="005C7FD6" w:rsidRPr="00D71BC2">
        <w:t>as appropriate</w:t>
      </w:r>
      <w:r w:rsidR="00076805" w:rsidRPr="00D71BC2">
        <w:t>.</w:t>
      </w:r>
      <w:r w:rsidR="005C7FD6" w:rsidRPr="00D71BC2">
        <w:t xml:space="preserve"> </w:t>
      </w:r>
      <w:r w:rsidR="00076805" w:rsidRPr="00D71BC2">
        <w:t xml:space="preserve"> H</w:t>
      </w:r>
      <w:r w:rsidR="005C7FD6" w:rsidRPr="00D71BC2">
        <w:t>owever</w:t>
      </w:r>
      <w:r w:rsidR="002410F0" w:rsidRPr="00D71BC2">
        <w:t>,</w:t>
      </w:r>
      <w:r w:rsidR="005C7FD6" w:rsidRPr="00D71BC2">
        <w:t xml:space="preserve"> there were some strong themes running through the sessions.  In all cases the GROW model, the</w:t>
      </w:r>
      <w:r w:rsidR="005C7FD6" w:rsidRPr="00295307">
        <w:t xml:space="preserve"> Psychodynamic Core Competencies model and </w:t>
      </w:r>
      <w:r w:rsidR="00951E0F" w:rsidRPr="00295307">
        <w:t>an Executive Function Assessment model featured</w:t>
      </w:r>
      <w:r w:rsidR="002410F0" w:rsidRPr="00295307">
        <w:t xml:space="preserve"> </w:t>
      </w:r>
      <w:r w:rsidR="00DA5766" w:rsidRPr="00295307">
        <w:t>consistently</w:t>
      </w:r>
      <w:r w:rsidR="00951E0F" w:rsidRPr="00295307">
        <w:t>.</w:t>
      </w:r>
    </w:p>
    <w:p w14:paraId="3F31B6F8" w14:textId="1D6625E8" w:rsidR="00355453" w:rsidRPr="00D71BC2" w:rsidRDefault="00355453" w:rsidP="003B0D25">
      <w:pPr>
        <w:spacing w:before="100" w:beforeAutospacing="1" w:after="100" w:afterAutospacing="1" w:line="240" w:lineRule="auto"/>
        <w:jc w:val="both"/>
      </w:pPr>
      <w:r w:rsidRPr="00295307">
        <w:t xml:space="preserve">Whilst it can </w:t>
      </w:r>
      <w:proofErr w:type="gramStart"/>
      <w:r w:rsidRPr="00295307">
        <w:t>be considered to be</w:t>
      </w:r>
      <w:proofErr w:type="gramEnd"/>
      <w:r w:rsidRPr="00295307">
        <w:t xml:space="preserve"> overly simplistic the GROW model has featured in almost all of the coaching sessions I have undertaken.  Its clear structure and focus </w:t>
      </w:r>
      <w:proofErr w:type="gramStart"/>
      <w:r w:rsidRPr="00295307">
        <w:t>is</w:t>
      </w:r>
      <w:proofErr w:type="gramEnd"/>
      <w:r w:rsidRPr="00295307">
        <w:t xml:space="preserve"> particularly useful with ADHD clients and helps to keep discussions focused and productive.  It is also useful in encouraging clients to embark on their own self-discovery</w:t>
      </w:r>
      <w:r w:rsidR="00076805" w:rsidRPr="00295307">
        <w:t>,</w:t>
      </w:r>
      <w:r w:rsidRPr="00295307">
        <w:t xml:space="preserve"> helping to avoid any </w:t>
      </w:r>
      <w:r w:rsidR="002410F0" w:rsidRPr="00295307">
        <w:t>over-reliance</w:t>
      </w:r>
      <w:r w:rsidRPr="00295307">
        <w:t xml:space="preserve"> on the coach that can be a risk </w:t>
      </w:r>
      <w:r w:rsidR="002410F0" w:rsidRPr="00295307">
        <w:t>with</w:t>
      </w:r>
      <w:r w:rsidRPr="00295307">
        <w:t xml:space="preserve"> some ND clients.  I do not consider the GROW model to be useful in isolation</w:t>
      </w:r>
      <w:r w:rsidR="00076805" w:rsidRPr="00295307">
        <w:t>.</w:t>
      </w:r>
      <w:r w:rsidRPr="00295307">
        <w:t xml:space="preserve"> </w:t>
      </w:r>
      <w:r w:rsidR="00076805" w:rsidRPr="00295307">
        <w:t xml:space="preserve"> I</w:t>
      </w:r>
      <w:r w:rsidRPr="00295307">
        <w:t xml:space="preserve">ts linear and inflexible structure is a limitation to me and certainly can prove difficult </w:t>
      </w:r>
      <w:r w:rsidR="002410F0" w:rsidRPr="00295307">
        <w:t>when trying to keep</w:t>
      </w:r>
      <w:r w:rsidRPr="00295307">
        <w:t xml:space="preserve"> ADHD clients </w:t>
      </w:r>
      <w:r w:rsidRPr="00D71BC2">
        <w:t xml:space="preserve">focused.  </w:t>
      </w:r>
    </w:p>
    <w:p w14:paraId="714524DA" w14:textId="2E298006" w:rsidR="00355453" w:rsidRPr="00295307" w:rsidRDefault="00355453" w:rsidP="003B0D25">
      <w:pPr>
        <w:spacing w:before="100" w:beforeAutospacing="1" w:after="100" w:afterAutospacing="1" w:line="240" w:lineRule="auto"/>
        <w:jc w:val="both"/>
        <w:rPr>
          <w:rStyle w:val="Hyperlink"/>
          <w:color w:val="auto"/>
          <w:u w:val="none"/>
        </w:rPr>
      </w:pPr>
      <w:r w:rsidRPr="00D71BC2">
        <w:t xml:space="preserve">As a coach I find the </w:t>
      </w:r>
      <w:r w:rsidRPr="00D71BC2">
        <w:rPr>
          <w:rStyle w:val="Hyperlink"/>
          <w:color w:val="auto"/>
          <w:u w:val="none"/>
        </w:rPr>
        <w:t>Psychodynamic Core Competencies Model to be particularly powerful and enjoyable.  With all clients it is important to establish and maintain a strong holding environment.  I had really underestimated the power this holds for ADHD clients.</w:t>
      </w:r>
      <w:r w:rsidRPr="00295307">
        <w:rPr>
          <w:rStyle w:val="Hyperlink"/>
          <w:color w:val="auto"/>
          <w:u w:val="none"/>
        </w:rPr>
        <w:t xml:space="preserve">  Particularly at the start of a relationship ADHD clients are often anxious, sitting outside their comfort zone and as a result </w:t>
      </w:r>
      <w:r w:rsidR="002410F0" w:rsidRPr="00295307">
        <w:rPr>
          <w:rStyle w:val="Hyperlink"/>
          <w:color w:val="auto"/>
          <w:u w:val="none"/>
        </w:rPr>
        <w:t xml:space="preserve">are </w:t>
      </w:r>
      <w:r w:rsidRPr="00295307">
        <w:rPr>
          <w:rStyle w:val="Hyperlink"/>
          <w:color w:val="auto"/>
          <w:u w:val="none"/>
        </w:rPr>
        <w:t xml:space="preserve">more distractable and less focused than normal. Creating a secure and safe holding environment early on settles the </w:t>
      </w:r>
      <w:r w:rsidR="002410F0" w:rsidRPr="00295307">
        <w:rPr>
          <w:rStyle w:val="Hyperlink"/>
          <w:color w:val="auto"/>
          <w:u w:val="none"/>
        </w:rPr>
        <w:t>coachee</w:t>
      </w:r>
      <w:r w:rsidRPr="00295307">
        <w:rPr>
          <w:rStyle w:val="Hyperlink"/>
          <w:color w:val="auto"/>
          <w:u w:val="none"/>
        </w:rPr>
        <w:t xml:space="preserve">, helps to build trust for open, non-judgemental discussion and supports emotional regulation. Getting this right is hugely beneficial and creates the </w:t>
      </w:r>
      <w:r w:rsidR="00D80AB6" w:rsidRPr="00295307">
        <w:rPr>
          <w:rStyle w:val="Hyperlink"/>
          <w:color w:val="auto"/>
          <w:u w:val="none"/>
        </w:rPr>
        <w:t>cornerstone to</w:t>
      </w:r>
      <w:r w:rsidRPr="00295307">
        <w:rPr>
          <w:rStyle w:val="Hyperlink"/>
          <w:color w:val="auto"/>
          <w:u w:val="none"/>
        </w:rPr>
        <w:t xml:space="preserve"> build the rest of the relationship</w:t>
      </w:r>
      <w:r w:rsidR="002410F0" w:rsidRPr="00295307">
        <w:rPr>
          <w:rStyle w:val="Hyperlink"/>
          <w:color w:val="auto"/>
          <w:u w:val="none"/>
        </w:rPr>
        <w:t xml:space="preserve"> from</w:t>
      </w:r>
      <w:r w:rsidRPr="00295307">
        <w:rPr>
          <w:rStyle w:val="Hyperlink"/>
          <w:color w:val="auto"/>
          <w:u w:val="none"/>
        </w:rPr>
        <w:t xml:space="preserve">.  From here we can move to eliciting personal stories which further relaxes the client and is an excellent tool for allowing an insight into some of the limiting beliefs or learned behaviours that may be causing issues for the coachee.  This is also </w:t>
      </w:r>
      <w:r w:rsidR="002410F0" w:rsidRPr="00295307">
        <w:rPr>
          <w:rStyle w:val="Hyperlink"/>
          <w:color w:val="auto"/>
          <w:u w:val="none"/>
        </w:rPr>
        <w:t xml:space="preserve">particularly </w:t>
      </w:r>
      <w:r w:rsidRPr="00295307">
        <w:rPr>
          <w:rStyle w:val="Hyperlink"/>
          <w:color w:val="auto"/>
          <w:u w:val="none"/>
        </w:rPr>
        <w:t xml:space="preserve">beneficial to help the coachee to gain insight into their own thought patterns, </w:t>
      </w:r>
      <w:r w:rsidR="00D80AB6" w:rsidRPr="00295307">
        <w:rPr>
          <w:rStyle w:val="Hyperlink"/>
          <w:color w:val="auto"/>
          <w:u w:val="none"/>
        </w:rPr>
        <w:t>behaviours,</w:t>
      </w:r>
      <w:r w:rsidRPr="00295307">
        <w:rPr>
          <w:rStyle w:val="Hyperlink"/>
          <w:color w:val="auto"/>
          <w:u w:val="none"/>
        </w:rPr>
        <w:t xml:space="preserve"> and emotional responses.  This is an area of coaching where I value the power of silence</w:t>
      </w:r>
      <w:r w:rsidR="002410F0" w:rsidRPr="00295307">
        <w:rPr>
          <w:rStyle w:val="Hyperlink"/>
          <w:color w:val="auto"/>
          <w:u w:val="none"/>
        </w:rPr>
        <w:t>.</w:t>
      </w:r>
      <w:r w:rsidRPr="00295307">
        <w:rPr>
          <w:rStyle w:val="Hyperlink"/>
          <w:color w:val="auto"/>
          <w:u w:val="none"/>
        </w:rPr>
        <w:t xml:space="preserve"> </w:t>
      </w:r>
      <w:r w:rsidR="002410F0" w:rsidRPr="00295307">
        <w:rPr>
          <w:rStyle w:val="Hyperlink"/>
          <w:color w:val="auto"/>
          <w:u w:val="none"/>
        </w:rPr>
        <w:t xml:space="preserve"> A</w:t>
      </w:r>
      <w:r w:rsidRPr="00295307">
        <w:rPr>
          <w:rStyle w:val="Hyperlink"/>
          <w:color w:val="auto"/>
          <w:u w:val="none"/>
        </w:rPr>
        <w:t>llowing the coachee to self</w:t>
      </w:r>
      <w:r w:rsidR="00076805" w:rsidRPr="00295307">
        <w:rPr>
          <w:rStyle w:val="Hyperlink"/>
          <w:color w:val="auto"/>
          <w:u w:val="none"/>
        </w:rPr>
        <w:t>-</w:t>
      </w:r>
      <w:r w:rsidRPr="00295307">
        <w:rPr>
          <w:rStyle w:val="Hyperlink"/>
          <w:color w:val="auto"/>
          <w:u w:val="none"/>
        </w:rPr>
        <w:t>reflect.  They will either keep talking to fill the silence or as they become more comfortable</w:t>
      </w:r>
      <w:r w:rsidR="00076805" w:rsidRPr="00295307">
        <w:rPr>
          <w:rStyle w:val="Hyperlink"/>
          <w:color w:val="auto"/>
          <w:u w:val="none"/>
        </w:rPr>
        <w:t>,</w:t>
      </w:r>
      <w:r w:rsidRPr="00295307">
        <w:rPr>
          <w:rStyle w:val="Hyperlink"/>
          <w:color w:val="auto"/>
          <w:u w:val="none"/>
        </w:rPr>
        <w:t xml:space="preserve"> they will consider what has been said and begin to reflect more effectively</w:t>
      </w:r>
      <w:r w:rsidR="002410F0" w:rsidRPr="00295307">
        <w:rPr>
          <w:rStyle w:val="Hyperlink"/>
          <w:color w:val="auto"/>
          <w:u w:val="none"/>
        </w:rPr>
        <w:t xml:space="preserve"> themselves</w:t>
      </w:r>
      <w:r w:rsidRPr="00295307">
        <w:rPr>
          <w:rStyle w:val="Hyperlink"/>
          <w:color w:val="auto"/>
          <w:u w:val="none"/>
        </w:rPr>
        <w:t>.</w:t>
      </w:r>
      <w:r w:rsidR="00B625D8" w:rsidRPr="00295307">
        <w:rPr>
          <w:rStyle w:val="Hyperlink"/>
          <w:color w:val="auto"/>
          <w:u w:val="none"/>
        </w:rPr>
        <w:t xml:space="preserve">  This is </w:t>
      </w:r>
      <w:r w:rsidR="000456C6" w:rsidRPr="00295307">
        <w:rPr>
          <w:rStyle w:val="Hyperlink"/>
          <w:color w:val="auto"/>
          <w:u w:val="none"/>
        </w:rPr>
        <w:t xml:space="preserve">important for us within Freedom </w:t>
      </w:r>
      <w:proofErr w:type="gramStart"/>
      <w:r w:rsidR="00E01287" w:rsidRPr="00295307">
        <w:rPr>
          <w:rStyle w:val="Hyperlink"/>
          <w:color w:val="auto"/>
          <w:u w:val="none"/>
        </w:rPr>
        <w:t>F</w:t>
      </w:r>
      <w:r w:rsidR="000456C6" w:rsidRPr="00295307">
        <w:rPr>
          <w:rStyle w:val="Hyperlink"/>
          <w:color w:val="auto"/>
          <w:u w:val="none"/>
        </w:rPr>
        <w:t>rom</w:t>
      </w:r>
      <w:proofErr w:type="gramEnd"/>
      <w:r w:rsidR="000456C6" w:rsidRPr="00295307">
        <w:rPr>
          <w:rStyle w:val="Hyperlink"/>
          <w:color w:val="auto"/>
          <w:u w:val="none"/>
        </w:rPr>
        <w:t xml:space="preserve"> Tedium as an organisation as it allows us to really support the client to </w:t>
      </w:r>
      <w:r w:rsidR="00DD0BA7" w:rsidRPr="00295307">
        <w:rPr>
          <w:rStyle w:val="Hyperlink"/>
          <w:color w:val="auto"/>
          <w:u w:val="none"/>
        </w:rPr>
        <w:t>accept and empower themselves.</w:t>
      </w:r>
    </w:p>
    <w:p w14:paraId="04A3BA75" w14:textId="1F1D854B" w:rsidR="00355453" w:rsidRPr="00295307" w:rsidRDefault="00355453" w:rsidP="003B0D25">
      <w:pPr>
        <w:spacing w:before="100" w:beforeAutospacing="1" w:after="100" w:afterAutospacing="1" w:line="240" w:lineRule="auto"/>
        <w:jc w:val="both"/>
        <w:rPr>
          <w:rStyle w:val="Hyperlink"/>
          <w:color w:val="auto"/>
          <w:u w:val="none"/>
        </w:rPr>
      </w:pPr>
      <w:r w:rsidRPr="00295307">
        <w:rPr>
          <w:rStyle w:val="Hyperlink"/>
          <w:color w:val="auto"/>
          <w:u w:val="none"/>
        </w:rPr>
        <w:t xml:space="preserve">ADHD coachees can often be impulsive and their thought patterns almost always move at pace. They rarely allow themselves </w:t>
      </w:r>
      <w:r w:rsidR="002410F0" w:rsidRPr="00295307">
        <w:rPr>
          <w:rStyle w:val="Hyperlink"/>
          <w:color w:val="auto"/>
          <w:u w:val="none"/>
        </w:rPr>
        <w:t xml:space="preserve">the </w:t>
      </w:r>
      <w:r w:rsidRPr="00295307">
        <w:rPr>
          <w:rStyle w:val="Hyperlink"/>
          <w:color w:val="auto"/>
          <w:u w:val="none"/>
        </w:rPr>
        <w:t xml:space="preserve">time to stop and reflect. Supporting coachees to </w:t>
      </w:r>
      <w:r w:rsidR="002410F0" w:rsidRPr="00295307">
        <w:rPr>
          <w:rStyle w:val="Hyperlink"/>
          <w:color w:val="auto"/>
          <w:u w:val="none"/>
        </w:rPr>
        <w:t>give</w:t>
      </w:r>
      <w:r w:rsidRPr="00295307">
        <w:rPr>
          <w:rStyle w:val="Hyperlink"/>
          <w:color w:val="auto"/>
          <w:u w:val="none"/>
        </w:rPr>
        <w:t xml:space="preserve"> themselves permission and space to invest in introspection is </w:t>
      </w:r>
      <w:r w:rsidR="002410F0" w:rsidRPr="00295307">
        <w:rPr>
          <w:rStyle w:val="Hyperlink"/>
          <w:color w:val="auto"/>
          <w:u w:val="none"/>
        </w:rPr>
        <w:t>both effective and</w:t>
      </w:r>
      <w:r w:rsidRPr="00295307">
        <w:rPr>
          <w:rStyle w:val="Hyperlink"/>
          <w:color w:val="auto"/>
          <w:u w:val="none"/>
        </w:rPr>
        <w:t xml:space="preserve"> rewarding.  I find that as I support the coachee to take time to evaluate their own behaviour they begin to see patterns, </w:t>
      </w:r>
      <w:r w:rsidR="00D80AB6" w:rsidRPr="00295307">
        <w:rPr>
          <w:rStyle w:val="Hyperlink"/>
          <w:color w:val="auto"/>
          <w:u w:val="none"/>
        </w:rPr>
        <w:t>triggers,</w:t>
      </w:r>
      <w:r w:rsidRPr="00295307">
        <w:rPr>
          <w:rStyle w:val="Hyperlink"/>
          <w:color w:val="auto"/>
          <w:u w:val="none"/>
        </w:rPr>
        <w:t xml:space="preserve"> and blocks and more importantly they </w:t>
      </w:r>
      <w:proofErr w:type="gramStart"/>
      <w:r w:rsidRPr="00295307">
        <w:rPr>
          <w:rStyle w:val="Hyperlink"/>
          <w:color w:val="auto"/>
          <w:u w:val="none"/>
        </w:rPr>
        <w:t>are able to</w:t>
      </w:r>
      <w:proofErr w:type="gramEnd"/>
      <w:r w:rsidRPr="00295307">
        <w:rPr>
          <w:rStyle w:val="Hyperlink"/>
          <w:color w:val="auto"/>
          <w:u w:val="none"/>
        </w:rPr>
        <w:t xml:space="preserve"> find appropriate and effective approaches to overcome these challenges.  The beauty of the ADHD mind is that it can think quite differently and given the permission to do so</w:t>
      </w:r>
      <w:r w:rsidR="002410F0" w:rsidRPr="00295307">
        <w:rPr>
          <w:rStyle w:val="Hyperlink"/>
          <w:color w:val="auto"/>
          <w:u w:val="none"/>
        </w:rPr>
        <w:t xml:space="preserve"> </w:t>
      </w:r>
      <w:proofErr w:type="spellStart"/>
      <w:r w:rsidR="002410F0" w:rsidRPr="00295307">
        <w:rPr>
          <w:rStyle w:val="Hyperlink"/>
          <w:color w:val="auto"/>
          <w:u w:val="none"/>
        </w:rPr>
        <w:t>ADHDers</w:t>
      </w:r>
      <w:proofErr w:type="spellEnd"/>
      <w:r w:rsidR="002410F0" w:rsidRPr="00295307">
        <w:rPr>
          <w:rStyle w:val="Hyperlink"/>
          <w:color w:val="auto"/>
          <w:u w:val="none"/>
        </w:rPr>
        <w:t xml:space="preserve"> can be outstanding problem solvers</w:t>
      </w:r>
      <w:r w:rsidRPr="00295307">
        <w:rPr>
          <w:rStyle w:val="Hyperlink"/>
          <w:color w:val="auto"/>
          <w:u w:val="none"/>
        </w:rPr>
        <w:t xml:space="preserve">. I consider myself to be an experienced and valuable ‘good enough coach’.  My understanding of the ADHD brain and the noise and distractions that </w:t>
      </w:r>
      <w:r w:rsidR="00076805" w:rsidRPr="00295307">
        <w:rPr>
          <w:rStyle w:val="Hyperlink"/>
          <w:color w:val="auto"/>
          <w:u w:val="none"/>
        </w:rPr>
        <w:t xml:space="preserve">it </w:t>
      </w:r>
      <w:r w:rsidRPr="00295307">
        <w:rPr>
          <w:rStyle w:val="Hyperlink"/>
          <w:color w:val="auto"/>
          <w:u w:val="none"/>
        </w:rPr>
        <w:t xml:space="preserve">can present means that I can empathise with the distractions and some of the detours that a coachee may take themselves on during a session.  It also allows me to make a judgement on when the detour might be valuable and when I need to step in and gently guide the coachee back to the task in hand. </w:t>
      </w:r>
      <w:proofErr w:type="gramStart"/>
      <w:r w:rsidRPr="00295307">
        <w:rPr>
          <w:rStyle w:val="Hyperlink"/>
          <w:color w:val="auto"/>
          <w:u w:val="none"/>
        </w:rPr>
        <w:t>All of</w:t>
      </w:r>
      <w:proofErr w:type="gramEnd"/>
      <w:r w:rsidRPr="00295307">
        <w:rPr>
          <w:rStyle w:val="Hyperlink"/>
          <w:color w:val="auto"/>
          <w:u w:val="none"/>
        </w:rPr>
        <w:t xml:space="preserve"> the elements of the psychodynamic core competencies model allow</w:t>
      </w:r>
      <w:r w:rsidR="00076805" w:rsidRPr="00295307">
        <w:rPr>
          <w:rStyle w:val="Hyperlink"/>
          <w:color w:val="auto"/>
          <w:u w:val="none"/>
        </w:rPr>
        <w:t xml:space="preserve"> </w:t>
      </w:r>
      <w:r w:rsidRPr="00295307">
        <w:rPr>
          <w:rStyle w:val="Hyperlink"/>
          <w:color w:val="auto"/>
          <w:u w:val="none"/>
        </w:rPr>
        <w:t>me to guide coachees through their own mind and past experiences</w:t>
      </w:r>
      <w:r w:rsidR="002410F0" w:rsidRPr="00295307">
        <w:rPr>
          <w:rStyle w:val="Hyperlink"/>
          <w:color w:val="auto"/>
          <w:u w:val="none"/>
        </w:rPr>
        <w:t>.</w:t>
      </w:r>
      <w:r w:rsidRPr="00295307">
        <w:rPr>
          <w:rStyle w:val="Hyperlink"/>
          <w:color w:val="auto"/>
          <w:u w:val="none"/>
        </w:rPr>
        <w:t xml:space="preserve"> </w:t>
      </w:r>
      <w:r w:rsidR="002410F0" w:rsidRPr="00295307">
        <w:rPr>
          <w:rStyle w:val="Hyperlink"/>
          <w:color w:val="auto"/>
          <w:u w:val="none"/>
        </w:rPr>
        <w:t xml:space="preserve">I can </w:t>
      </w:r>
      <w:r w:rsidRPr="00295307">
        <w:rPr>
          <w:rStyle w:val="Hyperlink"/>
          <w:color w:val="auto"/>
          <w:u w:val="none"/>
        </w:rPr>
        <w:t xml:space="preserve">help them to identify patterns and </w:t>
      </w:r>
      <w:r w:rsidR="00076805" w:rsidRPr="00295307">
        <w:rPr>
          <w:rStyle w:val="Hyperlink"/>
          <w:color w:val="auto"/>
          <w:u w:val="none"/>
        </w:rPr>
        <w:t>l</w:t>
      </w:r>
      <w:r w:rsidRPr="00295307">
        <w:rPr>
          <w:rStyle w:val="Hyperlink"/>
          <w:color w:val="auto"/>
          <w:u w:val="none"/>
        </w:rPr>
        <w:t>imiting beliefs that are holding them back and then support them to create useful and achievable goals to overcome these challenges.  I find this to be a particularly valuable model in my coaching</w:t>
      </w:r>
      <w:r w:rsidR="0055160A" w:rsidRPr="00295307">
        <w:rPr>
          <w:rStyle w:val="Hyperlink"/>
          <w:color w:val="auto"/>
          <w:u w:val="none"/>
        </w:rPr>
        <w:t xml:space="preserve"> practice</w:t>
      </w:r>
      <w:r w:rsidRPr="00295307">
        <w:rPr>
          <w:rStyle w:val="Hyperlink"/>
          <w:color w:val="auto"/>
          <w:u w:val="none"/>
        </w:rPr>
        <w:t>.</w:t>
      </w:r>
    </w:p>
    <w:p w14:paraId="3BA9B50C" w14:textId="6FACFF5A" w:rsidR="00355453" w:rsidRPr="00295307" w:rsidRDefault="00355453" w:rsidP="003B0D25">
      <w:pPr>
        <w:spacing w:before="100" w:beforeAutospacing="1" w:after="100" w:afterAutospacing="1" w:line="240" w:lineRule="auto"/>
        <w:jc w:val="both"/>
      </w:pPr>
      <w:r w:rsidRPr="00295307">
        <w:t xml:space="preserve">I have read </w:t>
      </w:r>
      <w:proofErr w:type="gramStart"/>
      <w:r w:rsidRPr="00295307">
        <w:t>a number of</w:t>
      </w:r>
      <w:proofErr w:type="gramEnd"/>
      <w:r w:rsidRPr="00295307">
        <w:t xml:space="preserve"> opinions that suggest that the psychodynamic core competencies model may be considered to be too open-ended and unstructured to be effective with ADHD clients.  Ramsay </w:t>
      </w:r>
      <w:r w:rsidR="002410F0" w:rsidRPr="00295307">
        <w:t>(2010</w:t>
      </w:r>
      <w:r w:rsidR="00497492" w:rsidRPr="00295307">
        <w:t>, p.32</w:t>
      </w:r>
      <w:r w:rsidR="002410F0" w:rsidRPr="00295307">
        <w:t xml:space="preserve">) </w:t>
      </w:r>
      <w:r w:rsidRPr="00295307">
        <w:t>suggested that it’s:</w:t>
      </w:r>
      <w:r w:rsidR="002410F0" w:rsidRPr="00295307">
        <w:t xml:space="preserve"> </w:t>
      </w:r>
      <w:r w:rsidRPr="00295307">
        <w:rPr>
          <w:i/>
          <w:iCs/>
        </w:rPr>
        <w:t>“unstructured approach does not provide the focus, structure, and skills training that many adults with ADHD need.</w:t>
      </w:r>
      <w:r w:rsidR="002410F0" w:rsidRPr="00295307">
        <w:rPr>
          <w:i/>
          <w:iCs/>
        </w:rPr>
        <w:t>”</w:t>
      </w:r>
      <w:r w:rsidRPr="00295307">
        <w:t xml:space="preserve"> </w:t>
      </w:r>
    </w:p>
    <w:p w14:paraId="78936519" w14:textId="3091D632" w:rsidR="00355453" w:rsidRPr="00295307" w:rsidRDefault="00355453" w:rsidP="003B0D25">
      <w:pPr>
        <w:spacing w:before="100" w:beforeAutospacing="1" w:after="100" w:afterAutospacing="1" w:line="240" w:lineRule="auto"/>
        <w:jc w:val="both"/>
        <w:rPr>
          <w:rFonts w:cstheme="minorHAnsi"/>
        </w:rPr>
      </w:pPr>
      <w:r w:rsidRPr="00295307">
        <w:rPr>
          <w:rFonts w:cstheme="minorHAnsi"/>
        </w:rPr>
        <w:t>Personally</w:t>
      </w:r>
      <w:r w:rsidR="00076805" w:rsidRPr="00295307">
        <w:rPr>
          <w:rFonts w:cstheme="minorHAnsi"/>
        </w:rPr>
        <w:t>,</w:t>
      </w:r>
      <w:r w:rsidRPr="00295307">
        <w:rPr>
          <w:rFonts w:cstheme="minorHAnsi"/>
        </w:rPr>
        <w:t xml:space="preserve"> I disagree with this.  In my opinion and experience ADHD Coaching is quite different to other coaching styles. Whilst the approach should still be fundamentally forward </w:t>
      </w:r>
      <w:r w:rsidR="00F54FB9" w:rsidRPr="00295307">
        <w:rPr>
          <w:rFonts w:cstheme="minorHAnsi"/>
        </w:rPr>
        <w:t>facing,</w:t>
      </w:r>
      <w:r w:rsidRPr="00295307">
        <w:rPr>
          <w:rFonts w:cstheme="minorHAnsi"/>
        </w:rPr>
        <w:t xml:space="preserve"> and solutions focused it must also allow the coachee to reflect on past experiences to remove barriers to progress.  Additionally</w:t>
      </w:r>
      <w:r w:rsidR="00076805" w:rsidRPr="00295307">
        <w:rPr>
          <w:rFonts w:cstheme="minorHAnsi"/>
        </w:rPr>
        <w:t>,</w:t>
      </w:r>
      <w:r w:rsidRPr="00295307">
        <w:rPr>
          <w:rFonts w:cstheme="minorHAnsi"/>
        </w:rPr>
        <w:t xml:space="preserve"> I believe an ADHD coach also has a duty to support with knowledge and training in a way that more traditional coaches would not.  I would suggest that the </w:t>
      </w:r>
      <w:proofErr w:type="gramStart"/>
      <w:r w:rsidRPr="00295307">
        <w:rPr>
          <w:rFonts w:cstheme="minorHAnsi"/>
        </w:rPr>
        <w:t>main focus</w:t>
      </w:r>
      <w:proofErr w:type="gramEnd"/>
      <w:r w:rsidRPr="00295307">
        <w:rPr>
          <w:rFonts w:cstheme="minorHAnsi"/>
        </w:rPr>
        <w:t xml:space="preserve"> of ADHD Coaching is to assess executive function abilities and then share tools and strategies to allow the coachee to strengthen these skills.  In doing this we empower and equip the coachee to overcome many of the past challenges and make better use of the executive function they have available to them.  I also find that ADHD Coaching is generally a longer process with many coachees committing to 12-20 sessions in the first instance to give themselves the space to reflect, learn and grow.</w:t>
      </w:r>
    </w:p>
    <w:p w14:paraId="499A64D2" w14:textId="69352C21" w:rsidR="00355453" w:rsidRPr="00295307" w:rsidRDefault="00355453" w:rsidP="003B0D25">
      <w:pPr>
        <w:spacing w:before="100" w:beforeAutospacing="1" w:after="100" w:afterAutospacing="1" w:line="240" w:lineRule="auto"/>
        <w:jc w:val="both"/>
      </w:pPr>
      <w:r w:rsidRPr="00295307">
        <w:rPr>
          <w:rFonts w:cstheme="minorHAnsi"/>
        </w:rPr>
        <w:t xml:space="preserve">To this end I have also read a range of books by the author Calvin Caufield which includes the Executive Functioning Workbook for Adults with ADHD. This </w:t>
      </w:r>
      <w:r w:rsidR="00545160" w:rsidRPr="00295307">
        <w:rPr>
          <w:rFonts w:cstheme="minorHAnsi"/>
        </w:rPr>
        <w:t>introduces</w:t>
      </w:r>
      <w:r w:rsidRPr="00295307">
        <w:rPr>
          <w:rFonts w:cstheme="minorHAnsi"/>
        </w:rPr>
        <w:t xml:space="preserve"> a questionnaire covering </w:t>
      </w:r>
      <w:r w:rsidR="00076805" w:rsidRPr="00295307">
        <w:rPr>
          <w:rFonts w:cstheme="minorHAnsi"/>
        </w:rPr>
        <w:t xml:space="preserve">eight </w:t>
      </w:r>
      <w:r w:rsidRPr="00295307">
        <w:rPr>
          <w:rFonts w:cstheme="minorHAnsi"/>
        </w:rPr>
        <w:t xml:space="preserve">of the </w:t>
      </w:r>
      <w:r w:rsidR="00545160" w:rsidRPr="00295307">
        <w:rPr>
          <w:rFonts w:cstheme="minorHAnsi"/>
        </w:rPr>
        <w:t xml:space="preserve">common </w:t>
      </w:r>
      <w:r w:rsidRPr="00295307">
        <w:rPr>
          <w:rFonts w:cstheme="minorHAnsi"/>
        </w:rPr>
        <w:t>executive function</w:t>
      </w:r>
      <w:r w:rsidR="00545160" w:rsidRPr="00295307">
        <w:rPr>
          <w:rFonts w:cstheme="minorHAnsi"/>
        </w:rPr>
        <w:t xml:space="preserve">s </w:t>
      </w:r>
      <w:r w:rsidRPr="00295307">
        <w:rPr>
          <w:rFonts w:cstheme="minorHAnsi"/>
        </w:rPr>
        <w:t>and allows individuals to assess their strengths and weaknesses across those skills.  In doing so it is possible to map out which executive function</w:t>
      </w:r>
      <w:r w:rsidR="00545160" w:rsidRPr="00295307">
        <w:rPr>
          <w:rFonts w:cstheme="minorHAnsi"/>
        </w:rPr>
        <w:t xml:space="preserve">s </w:t>
      </w:r>
      <w:r w:rsidRPr="00295307">
        <w:rPr>
          <w:rFonts w:cstheme="minorHAnsi"/>
        </w:rPr>
        <w:t>an individual could useful</w:t>
      </w:r>
      <w:r w:rsidR="00076805" w:rsidRPr="00295307">
        <w:rPr>
          <w:rFonts w:cstheme="minorHAnsi"/>
        </w:rPr>
        <w:t>ly</w:t>
      </w:r>
      <w:r w:rsidRPr="00295307">
        <w:rPr>
          <w:rFonts w:cstheme="minorHAnsi"/>
        </w:rPr>
        <w:t xml:space="preserve"> </w:t>
      </w:r>
      <w:r w:rsidR="003F0972" w:rsidRPr="00295307">
        <w:rPr>
          <w:rFonts w:cstheme="minorHAnsi"/>
        </w:rPr>
        <w:t>work on</w:t>
      </w:r>
      <w:r w:rsidRPr="00295307">
        <w:rPr>
          <w:rFonts w:cstheme="minorHAnsi"/>
        </w:rPr>
        <w:t xml:space="preserve"> to strengthen and improve</w:t>
      </w:r>
      <w:r w:rsidR="003E36C9" w:rsidRPr="00295307">
        <w:rPr>
          <w:rFonts w:cstheme="minorHAnsi"/>
        </w:rPr>
        <w:t>.</w:t>
      </w:r>
    </w:p>
    <w:p w14:paraId="00E7E9C1" w14:textId="2B4406E5" w:rsidR="00FB0D30" w:rsidRPr="00295307" w:rsidRDefault="00132F07" w:rsidP="003B0D25">
      <w:pPr>
        <w:spacing w:before="100" w:beforeAutospacing="1" w:after="100" w:afterAutospacing="1" w:line="240" w:lineRule="auto"/>
        <w:jc w:val="both"/>
      </w:pPr>
      <w:r>
        <w:t>To conclude, m</w:t>
      </w:r>
      <w:r w:rsidR="00355453" w:rsidRPr="00295307">
        <w:t xml:space="preserve">y intention through this assignment was to critically examine a range of relevant underpinning theories and differing perspectives in relation to coaching </w:t>
      </w:r>
      <w:r>
        <w:t xml:space="preserve">the </w:t>
      </w:r>
      <w:r w:rsidR="00355453" w:rsidRPr="00295307">
        <w:t xml:space="preserve">neurodivergent mind.  I have read widely around the subject and continue to be fascinated by the breadth of approaches available to us as coaches. </w:t>
      </w:r>
      <w:r w:rsidR="00D67EE0">
        <w:t xml:space="preserve">As a </w:t>
      </w:r>
      <w:proofErr w:type="gramStart"/>
      <w:r w:rsidR="00D67EE0">
        <w:t>result</w:t>
      </w:r>
      <w:proofErr w:type="gramEnd"/>
      <w:r w:rsidR="00D67EE0">
        <w:t xml:space="preserve"> I </w:t>
      </w:r>
      <w:r w:rsidR="002F1B4D">
        <w:t xml:space="preserve">would suggest that my </w:t>
      </w:r>
      <w:r w:rsidR="00355453" w:rsidRPr="00295307">
        <w:t xml:space="preserve">own preferred style of coaching is </w:t>
      </w:r>
      <w:r w:rsidR="00A43E1F" w:rsidRPr="00295307">
        <w:t>a combination of</w:t>
      </w:r>
      <w:r w:rsidR="00355453" w:rsidRPr="00295307">
        <w:t xml:space="preserve"> the psychodynamic coaching style </w:t>
      </w:r>
      <w:r w:rsidR="00A43E1F" w:rsidRPr="00295307">
        <w:t xml:space="preserve">with </w:t>
      </w:r>
      <w:r w:rsidR="00355453" w:rsidRPr="00295307">
        <w:t xml:space="preserve">elements of cognitive behavioural coaching and the Gestalt approach.  </w:t>
      </w:r>
    </w:p>
    <w:p w14:paraId="6D024EFD" w14:textId="00661285" w:rsidR="00FB0D30" w:rsidRPr="00295307" w:rsidRDefault="00FB0D30" w:rsidP="003B0D25">
      <w:pPr>
        <w:spacing w:before="100" w:beforeAutospacing="1" w:after="100" w:afterAutospacing="1" w:line="240" w:lineRule="auto"/>
        <w:jc w:val="both"/>
      </w:pPr>
      <w:r w:rsidRPr="00295307">
        <w:t xml:space="preserve">The psychodynamic coaching style, with an emphasis on unconscious patterns and past experiences is </w:t>
      </w:r>
      <w:r w:rsidR="006624D8" w:rsidRPr="00295307">
        <w:t>hugely beneficial in highlighting self-sabotaging behaviours and limiting beliefs which are common challenges for ADHD coachees.</w:t>
      </w:r>
      <w:r w:rsidR="0036759C" w:rsidRPr="00295307">
        <w:t xml:space="preserve"> The Cognitive Behavioural coaching style compliments this as we offer the coachee tools and strategies to help them to reframe their thinking to empower them to set and achieve their goals effectively.</w:t>
      </w:r>
      <w:r w:rsidR="00761A26" w:rsidRPr="00295307">
        <w:t xml:space="preserve">  The addition of the Gestalt elements allows a holistic awareness and personal responsibility to be developed which aligns well with our ethos of support and empowerment.</w:t>
      </w:r>
    </w:p>
    <w:p w14:paraId="00CCD4A3" w14:textId="2576BAB2" w:rsidR="00545160" w:rsidRPr="00295307" w:rsidRDefault="0018162E" w:rsidP="003B0D25">
      <w:pPr>
        <w:spacing w:before="100" w:beforeAutospacing="1" w:after="100" w:afterAutospacing="1" w:line="240" w:lineRule="auto"/>
        <w:jc w:val="both"/>
        <w:rPr>
          <w:rStyle w:val="normaltextrun"/>
        </w:rPr>
      </w:pPr>
      <w:r w:rsidRPr="00295307">
        <w:t>ADHD coaching requires a balance between re</w:t>
      </w:r>
      <w:r w:rsidR="00FF67C6" w:rsidRPr="00295307">
        <w:t>f</w:t>
      </w:r>
      <w:r w:rsidRPr="00295307">
        <w:t xml:space="preserve">lection on past </w:t>
      </w:r>
      <w:r w:rsidR="00FF67C6" w:rsidRPr="00295307">
        <w:t>experiences</w:t>
      </w:r>
      <w:r w:rsidR="00476101">
        <w:t>,</w:t>
      </w:r>
      <w:r w:rsidRPr="00295307">
        <w:t xml:space="preserve"> and a forward facing, solutions focused strategy.  Our coaching and support philosophy at Freedom </w:t>
      </w:r>
      <w:proofErr w:type="gramStart"/>
      <w:r w:rsidR="00E01287" w:rsidRPr="00295307">
        <w:t>F</w:t>
      </w:r>
      <w:r w:rsidRPr="00295307">
        <w:t>rom</w:t>
      </w:r>
      <w:proofErr w:type="gramEnd"/>
      <w:r w:rsidRPr="00295307">
        <w:t xml:space="preserve"> Tedium </w:t>
      </w:r>
      <w:r w:rsidR="00FF67C6" w:rsidRPr="00295307">
        <w:t>prioritises the assessment and strengthening of coachees executive function skills.  This often requires a longer-term commitment to allow for deeper reflection and growth.</w:t>
      </w:r>
      <w:r w:rsidR="00545160" w:rsidRPr="00295307">
        <w:rPr>
          <w:rStyle w:val="normaltextrun"/>
          <w:rFonts w:ascii="Calibri" w:hAnsi="Calibri" w:cs="Calibri"/>
          <w:b/>
          <w:bCs/>
        </w:rPr>
        <w:br w:type="page"/>
      </w:r>
    </w:p>
    <w:p w14:paraId="14E42688" w14:textId="0C133217" w:rsidR="00B86361" w:rsidRPr="00295307" w:rsidRDefault="00A14BAB" w:rsidP="003B0D25">
      <w:pPr>
        <w:pStyle w:val="paragraph"/>
        <w:jc w:val="both"/>
        <w:textAlignment w:val="baseline"/>
        <w:rPr>
          <w:rFonts w:ascii="Segoe UI" w:hAnsi="Segoe UI" w:cs="Segoe UI"/>
          <w:b/>
          <w:bCs/>
          <w:sz w:val="18"/>
          <w:szCs w:val="18"/>
        </w:rPr>
      </w:pPr>
      <w:r w:rsidRPr="00295307">
        <w:rPr>
          <w:rStyle w:val="normaltextrun"/>
          <w:rFonts w:ascii="Calibri" w:hAnsi="Calibri" w:cs="Calibri"/>
          <w:b/>
          <w:bCs/>
          <w:sz w:val="22"/>
          <w:szCs w:val="22"/>
        </w:rPr>
        <w:t>Bibliography</w:t>
      </w:r>
    </w:p>
    <w:p w14:paraId="2121F681"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jc w:val="both"/>
        <w:rPr>
          <w:rFonts w:ascii="Segoe UI" w:hAnsi="Segoe UI" w:cs="Segoe UI"/>
          <w:color w:val="0D0D0D"/>
        </w:rPr>
      </w:pPr>
      <w:proofErr w:type="spellStart"/>
      <w:r w:rsidRPr="00295307">
        <w:rPr>
          <w:rFonts w:ascii="Segoe UI" w:hAnsi="Segoe UI" w:cs="Segoe UI"/>
          <w:color w:val="0D0D0D"/>
        </w:rPr>
        <w:t>ADDitude</w:t>
      </w:r>
      <w:proofErr w:type="spellEnd"/>
      <w:r w:rsidRPr="00295307">
        <w:rPr>
          <w:rFonts w:ascii="Segoe UI" w:hAnsi="Segoe UI" w:cs="Segoe UI"/>
          <w:color w:val="0D0D0D"/>
        </w:rPr>
        <w:t xml:space="preserve"> Magazine. (2023). New Insights </w:t>
      </w:r>
      <w:proofErr w:type="gramStart"/>
      <w:r w:rsidRPr="00295307">
        <w:rPr>
          <w:rFonts w:ascii="Segoe UI" w:hAnsi="Segoe UI" w:cs="Segoe UI"/>
          <w:color w:val="0D0D0D"/>
        </w:rPr>
        <w:t>Into</w:t>
      </w:r>
      <w:proofErr w:type="gramEnd"/>
      <w:r w:rsidRPr="00295307">
        <w:rPr>
          <w:rFonts w:ascii="Segoe UI" w:hAnsi="Segoe UI" w:cs="Segoe UI"/>
          <w:color w:val="0D0D0D"/>
        </w:rPr>
        <w:t xml:space="preserve"> Rejection Sensitive Dysphoria. Retrieved from </w:t>
      </w:r>
      <w:hyperlink r:id="rId6" w:tgtFrame="_new" w:history="1">
        <w:r w:rsidRPr="00295307">
          <w:rPr>
            <w:rStyle w:val="Hyperlink"/>
            <w:rFonts w:ascii="Segoe UI" w:hAnsi="Segoe UI" w:cs="Segoe UI"/>
            <w:bdr w:val="single" w:sz="2" w:space="0" w:color="E3E3E3" w:frame="1"/>
          </w:rPr>
          <w:t>https://www.additudemag.com/what-is-rejection-sensitive-dysphoria-adhd-emotional-dysregulation/</w:t>
        </w:r>
      </w:hyperlink>
      <w:r w:rsidRPr="00295307">
        <w:rPr>
          <w:rFonts w:ascii="Segoe UI" w:hAnsi="Segoe UI" w:cs="Segoe UI"/>
          <w:color w:val="0D0D0D"/>
        </w:rPr>
        <w:t>.</w:t>
      </w:r>
    </w:p>
    <w:p w14:paraId="65F8FDA0" w14:textId="76CFA671" w:rsidR="00BC1F9B" w:rsidRPr="00295307" w:rsidRDefault="00BC1F9B"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jc w:val="both"/>
        <w:rPr>
          <w:color w:val="0D0D0D"/>
        </w:rPr>
      </w:pPr>
      <w:r w:rsidRPr="00295307">
        <w:rPr>
          <w:color w:val="0D0D0D"/>
          <w:shd w:val="clear" w:color="auto" w:fill="FFFFFF"/>
        </w:rPr>
        <w:t xml:space="preserve">Ahmann, E., &amp; </w:t>
      </w:r>
      <w:proofErr w:type="spellStart"/>
      <w:r w:rsidRPr="00295307">
        <w:rPr>
          <w:color w:val="0D0D0D"/>
          <w:shd w:val="clear" w:color="auto" w:fill="FFFFFF"/>
        </w:rPr>
        <w:t>Saviet</w:t>
      </w:r>
      <w:proofErr w:type="spellEnd"/>
      <w:r w:rsidRPr="00295307">
        <w:rPr>
          <w:color w:val="0D0D0D"/>
          <w:shd w:val="clear" w:color="auto" w:fill="FFFFFF"/>
        </w:rPr>
        <w:t>, M. (2024). Development of a manualized coaching intervention for adult ADHD. International Journal of Evidence Based Coaching and Mentoring, 22(1), 177-198. DOI: 10.24384/hd8r-gc79.</w:t>
      </w:r>
    </w:p>
    <w:p w14:paraId="23783EFB" w14:textId="37EDB121" w:rsidR="00643DA9" w:rsidRPr="00295307" w:rsidRDefault="00643DA9"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jc w:val="both"/>
        <w:rPr>
          <w:color w:val="0D0D0D"/>
        </w:rPr>
      </w:pPr>
      <w:r w:rsidRPr="00295307">
        <w:rPr>
          <w:color w:val="0D0D0D"/>
          <w:shd w:val="clear" w:color="auto" w:fill="FFFFFF"/>
        </w:rPr>
        <w:t>Barkley, R. A. (2011). The Barkley deficits in executive functioning scale: Rating scales, norms, and interpretive guide. New York: Guilford Press.</w:t>
      </w:r>
    </w:p>
    <w:p w14:paraId="2EFA7B9F"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Caulfield, C. (2023). Executive Functioning Workbook for Adults with ADHD. Amazon.</w:t>
      </w:r>
    </w:p>
    <w:p w14:paraId="5A655B8D"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 xml:space="preserve">Cox, E., </w:t>
      </w:r>
      <w:proofErr w:type="spellStart"/>
      <w:r w:rsidRPr="00295307">
        <w:rPr>
          <w:rFonts w:ascii="Segoe UI" w:hAnsi="Segoe UI" w:cs="Segoe UI"/>
          <w:color w:val="0D0D0D"/>
        </w:rPr>
        <w:t>Bachkirova</w:t>
      </w:r>
      <w:proofErr w:type="spellEnd"/>
      <w:r w:rsidRPr="00295307">
        <w:rPr>
          <w:rFonts w:ascii="Segoe UI" w:hAnsi="Segoe UI" w:cs="Segoe UI"/>
          <w:color w:val="0D0D0D"/>
        </w:rPr>
        <w:t>, T., &amp; Clutterbuck, D. (2018). The Complete Handbook of Coaching (3rd ed.). SAGE.</w:t>
      </w:r>
    </w:p>
    <w:p w14:paraId="7D76136D"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 xml:space="preserve">International Coaching Federation. (2024). ICF Definition of Coaching: 14 Important Facts Explained. Retrieved from </w:t>
      </w:r>
      <w:hyperlink r:id="rId7" w:tgtFrame="_new" w:history="1">
        <w:r w:rsidRPr="00295307">
          <w:rPr>
            <w:rStyle w:val="Hyperlink"/>
            <w:rFonts w:ascii="Segoe UI" w:hAnsi="Segoe UI" w:cs="Segoe UI"/>
            <w:bdr w:val="single" w:sz="2" w:space="0" w:color="E3E3E3" w:frame="1"/>
          </w:rPr>
          <w:t>https://www.coaching-online.org/icf-definition-of-coaching/</w:t>
        </w:r>
      </w:hyperlink>
      <w:r w:rsidRPr="00295307">
        <w:rPr>
          <w:rFonts w:ascii="Segoe UI" w:hAnsi="Segoe UI" w:cs="Segoe UI"/>
          <w:color w:val="0D0D0D"/>
        </w:rPr>
        <w:t>.</w:t>
      </w:r>
    </w:p>
    <w:p w14:paraId="35D42952"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Kilburg, R. R. (2004). When Shadows Fall: Using Psychodynamic Approaches in Executive Coaching. Consulting Psychology Journal, 56(4), 246-268.</w:t>
      </w:r>
    </w:p>
    <w:p w14:paraId="2741F7D9"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 xml:space="preserve">Knouse, L. E., &amp; Mitchell, J. T. (2015). Incautiously Optimistic: Positively </w:t>
      </w:r>
      <w:proofErr w:type="spellStart"/>
      <w:r w:rsidRPr="00295307">
        <w:rPr>
          <w:rFonts w:ascii="Segoe UI" w:hAnsi="Segoe UI" w:cs="Segoe UI"/>
          <w:color w:val="0D0D0D"/>
        </w:rPr>
        <w:t>Valenced</w:t>
      </w:r>
      <w:proofErr w:type="spellEnd"/>
      <w:r w:rsidRPr="00295307">
        <w:rPr>
          <w:rFonts w:ascii="Segoe UI" w:hAnsi="Segoe UI" w:cs="Segoe UI"/>
          <w:color w:val="0D0D0D"/>
        </w:rPr>
        <w:t xml:space="preserve"> Cognitive Avoidance in Adult ADHD. Cognitive and </w:t>
      </w:r>
      <w:proofErr w:type="spellStart"/>
      <w:r w:rsidRPr="00295307">
        <w:rPr>
          <w:rFonts w:ascii="Segoe UI" w:hAnsi="Segoe UI" w:cs="Segoe UI"/>
          <w:color w:val="0D0D0D"/>
        </w:rPr>
        <w:t>Behavioral</w:t>
      </w:r>
      <w:proofErr w:type="spellEnd"/>
      <w:r w:rsidRPr="00295307">
        <w:rPr>
          <w:rFonts w:ascii="Segoe UI" w:hAnsi="Segoe UI" w:cs="Segoe UI"/>
          <w:color w:val="0D0D0D"/>
        </w:rPr>
        <w:t xml:space="preserve"> Practice, 22(2), 192-202.</w:t>
      </w:r>
    </w:p>
    <w:p w14:paraId="28CDF721"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Lloyd, T., et al. (2024). ADHD Accredited Coaching Diploma [Lectures &amp; presentations]. ADHD Foundation.</w:t>
      </w:r>
    </w:p>
    <w:p w14:paraId="008E88C8"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Mook, M., Sinclair, T., &amp; Sen, R. (2019). Women's Leadership Online Summit: Building a Coaching Culture for Empowerment. Oakland, CA: Berrett-Koehler Publishers.</w:t>
      </w:r>
    </w:p>
    <w:p w14:paraId="605CA8CF" w14:textId="67B4C739" w:rsidR="008A5F04" w:rsidRPr="00295307" w:rsidRDefault="008A5F04"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Neenan, M., &amp; Dryden, W. (2013). Life Coaching: A Cognitive Behavioural Approach. Routledge.</w:t>
      </w:r>
    </w:p>
    <w:p w14:paraId="16AC2FA8" w14:textId="77777777" w:rsidR="00A70664" w:rsidRPr="00295307" w:rsidRDefault="00A70664" w:rsidP="003B0D25">
      <w:pPr>
        <w:pBdr>
          <w:top w:val="single" w:sz="2" w:space="0" w:color="E3E3E3"/>
          <w:left w:val="single" w:sz="2" w:space="0" w:color="E3E3E3"/>
          <w:bottom w:val="single" w:sz="2" w:space="0" w:color="E3E3E3"/>
          <w:right w:val="single" w:sz="2" w:space="0" w:color="E3E3E3"/>
        </w:pBdr>
        <w:spacing w:after="100" w:line="240" w:lineRule="auto"/>
        <w:jc w:val="both"/>
        <w:rPr>
          <w:rFonts w:ascii="Segoe UI" w:eastAsia="Times New Roman" w:hAnsi="Segoe UI" w:cs="Segoe UI"/>
          <w:kern w:val="0"/>
          <w:sz w:val="24"/>
          <w:szCs w:val="24"/>
          <w:lang w:eastAsia="en-GB"/>
          <w14:ligatures w14:val="none"/>
        </w:rPr>
      </w:pPr>
      <w:r w:rsidRPr="00295307">
        <w:rPr>
          <w:rFonts w:ascii="Segoe UI" w:eastAsia="Times New Roman" w:hAnsi="Segoe UI" w:cs="Segoe UI"/>
          <w:kern w:val="0"/>
          <w:sz w:val="24"/>
          <w:szCs w:val="24"/>
          <w:lang w:eastAsia="en-GB"/>
          <w14:ligatures w14:val="none"/>
        </w:rPr>
        <w:t>Palmer, S., &amp; Cooper, G. (2007). Chapter 03: Changing Your Thinking. London: Kogan Page Ltd.</w:t>
      </w:r>
    </w:p>
    <w:p w14:paraId="66AD0902" w14:textId="77777777" w:rsidR="00A70664" w:rsidRPr="00295307" w:rsidRDefault="00A70664" w:rsidP="003B0D25">
      <w:pPr>
        <w:pBdr>
          <w:bottom w:val="single" w:sz="6" w:space="1" w:color="auto"/>
        </w:pBdr>
        <w:spacing w:after="0" w:line="240" w:lineRule="auto"/>
        <w:jc w:val="both"/>
        <w:rPr>
          <w:rFonts w:ascii="Arial" w:eastAsia="Times New Roman" w:hAnsi="Arial" w:cs="Arial"/>
          <w:vanish/>
          <w:kern w:val="0"/>
          <w:sz w:val="16"/>
          <w:szCs w:val="16"/>
          <w:lang w:eastAsia="en-GB"/>
          <w14:ligatures w14:val="none"/>
        </w:rPr>
      </w:pPr>
      <w:r w:rsidRPr="00295307">
        <w:rPr>
          <w:rFonts w:ascii="Arial" w:eastAsia="Times New Roman" w:hAnsi="Arial" w:cs="Arial"/>
          <w:vanish/>
          <w:kern w:val="0"/>
          <w:sz w:val="16"/>
          <w:szCs w:val="16"/>
          <w:lang w:eastAsia="en-GB"/>
          <w14:ligatures w14:val="none"/>
        </w:rPr>
        <w:t>Top of Form</w:t>
      </w:r>
    </w:p>
    <w:p w14:paraId="77220152" w14:textId="77777777" w:rsidR="00686935" w:rsidRPr="00295307" w:rsidRDefault="00686935" w:rsidP="003B0D25">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jc w:val="both"/>
        <w:rPr>
          <w:rFonts w:ascii="Segoe UI" w:hAnsi="Segoe UI" w:cs="Segoe UI"/>
          <w:color w:val="0D0D0D"/>
        </w:rPr>
      </w:pPr>
      <w:r w:rsidRPr="00295307">
        <w:rPr>
          <w:rFonts w:ascii="Segoe UI" w:hAnsi="Segoe UI" w:cs="Segoe UI"/>
          <w:color w:val="0D0D0D"/>
        </w:rPr>
        <w:t>Ramsay, J. R. (2010). Cognitive Behavioural Therapy for Adult ADHD: An Integrative Psychosocial and Medical Approach. New York: Routledge.</w:t>
      </w:r>
    </w:p>
    <w:p w14:paraId="1CFF5E46" w14:textId="77777777" w:rsidR="00545160" w:rsidRPr="00295307" w:rsidRDefault="00545160" w:rsidP="003B0D25">
      <w:pPr>
        <w:jc w:val="both"/>
      </w:pPr>
      <w:r w:rsidRPr="00295307">
        <w:br w:type="page"/>
      </w:r>
    </w:p>
    <w:p w14:paraId="0BD053B0" w14:textId="77777777" w:rsidR="00545160" w:rsidRPr="00295307" w:rsidRDefault="00545160" w:rsidP="003B0D25">
      <w:pPr>
        <w:spacing w:before="100" w:beforeAutospacing="1" w:after="100" w:afterAutospacing="1" w:line="240" w:lineRule="auto"/>
        <w:jc w:val="both"/>
        <w:rPr>
          <w:rStyle w:val="Hyperlink"/>
          <w:b/>
          <w:bCs/>
          <w:color w:val="auto"/>
          <w:u w:val="none"/>
        </w:rPr>
      </w:pPr>
      <w:r w:rsidRPr="00295307">
        <w:rPr>
          <w:rStyle w:val="Hyperlink"/>
          <w:b/>
          <w:bCs/>
          <w:color w:val="auto"/>
          <w:u w:val="none"/>
        </w:rPr>
        <w:t>Appendix 1</w:t>
      </w:r>
    </w:p>
    <w:p w14:paraId="52273983" w14:textId="77777777" w:rsidR="00545160" w:rsidRPr="00295307" w:rsidRDefault="00545160" w:rsidP="003B0D25">
      <w:pPr>
        <w:spacing w:before="100" w:beforeAutospacing="1" w:after="100" w:afterAutospacing="1" w:line="240" w:lineRule="auto"/>
        <w:jc w:val="both"/>
        <w:rPr>
          <w:rStyle w:val="Hyperlink"/>
          <w:b/>
          <w:bCs/>
          <w:color w:val="auto"/>
          <w:u w:val="none"/>
        </w:rPr>
      </w:pPr>
      <w:r w:rsidRPr="00295307">
        <w:rPr>
          <w:rStyle w:val="Hyperlink"/>
          <w:b/>
          <w:bCs/>
          <w:color w:val="auto"/>
          <w:u w:val="none"/>
        </w:rPr>
        <w:t>Theoretical Approaches Reviewed during Research</w:t>
      </w:r>
    </w:p>
    <w:p w14:paraId="45D647BB"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Psychodynamic Approach to Coaching</w:t>
      </w:r>
    </w:p>
    <w:p w14:paraId="488AB56A"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Cognitive Behavioural Coaching</w:t>
      </w:r>
    </w:p>
    <w:p w14:paraId="0C5E6D3E"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Solution Focused Approach to Coaching</w:t>
      </w:r>
    </w:p>
    <w:p w14:paraId="1D918CD0"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Person-Centred Approach to Coaching</w:t>
      </w:r>
    </w:p>
    <w:p w14:paraId="73D3BE42"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Gestalt Approach to Coaching</w:t>
      </w:r>
    </w:p>
    <w:p w14:paraId="1D36DABF"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Existential Coaching</w:t>
      </w:r>
    </w:p>
    <w:p w14:paraId="5C729319"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Ontological Coaching</w:t>
      </w:r>
    </w:p>
    <w:p w14:paraId="32820B63"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Narrative Coaching</w:t>
      </w:r>
    </w:p>
    <w:p w14:paraId="41FB9E9F"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Cognitive Developmental Approach to Coaching</w:t>
      </w:r>
    </w:p>
    <w:p w14:paraId="6D010271"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Transpersonal Approach to Coaching</w:t>
      </w:r>
    </w:p>
    <w:p w14:paraId="5AC78A3B"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Positive Psychology Approach to Coaching</w:t>
      </w:r>
    </w:p>
    <w:p w14:paraId="340EE9E7"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Transactional Analysis and Coaching</w:t>
      </w:r>
    </w:p>
    <w:p w14:paraId="3B300F0C" w14:textId="77777777" w:rsidR="00545160" w:rsidRPr="00295307" w:rsidRDefault="00545160" w:rsidP="003B0D25">
      <w:pPr>
        <w:pStyle w:val="ListParagraph"/>
        <w:numPr>
          <w:ilvl w:val="0"/>
          <w:numId w:val="1"/>
        </w:numPr>
        <w:spacing w:before="100" w:beforeAutospacing="1" w:after="100" w:afterAutospacing="1"/>
        <w:jc w:val="both"/>
        <w:rPr>
          <w:rStyle w:val="Hyperlink"/>
          <w:color w:val="auto"/>
          <w:u w:val="none"/>
        </w:rPr>
      </w:pPr>
      <w:r w:rsidRPr="00295307">
        <w:rPr>
          <w:rStyle w:val="Hyperlink"/>
          <w:color w:val="auto"/>
          <w:u w:val="none"/>
        </w:rPr>
        <w:t>The NLP Approach to Coaching</w:t>
      </w:r>
    </w:p>
    <w:p w14:paraId="3DBE07D1" w14:textId="77777777" w:rsidR="00545160" w:rsidRPr="00295307" w:rsidRDefault="00545160" w:rsidP="003B0D25">
      <w:pPr>
        <w:spacing w:before="100" w:beforeAutospacing="1" w:after="100" w:afterAutospacing="1" w:line="240" w:lineRule="auto"/>
        <w:jc w:val="both"/>
        <w:rPr>
          <w:rStyle w:val="Hyperlink"/>
          <w:b/>
          <w:bCs/>
          <w:color w:val="auto"/>
          <w:u w:val="none"/>
        </w:rPr>
      </w:pPr>
    </w:p>
    <w:p w14:paraId="3E3EA934" w14:textId="77777777" w:rsidR="00545160" w:rsidRPr="00295307" w:rsidRDefault="00545160" w:rsidP="003B0D25">
      <w:pPr>
        <w:spacing w:before="100" w:beforeAutospacing="1" w:after="100" w:afterAutospacing="1" w:line="240" w:lineRule="auto"/>
        <w:jc w:val="both"/>
        <w:rPr>
          <w:rStyle w:val="Hyperlink"/>
          <w:b/>
          <w:bCs/>
          <w:color w:val="auto"/>
          <w:u w:val="none"/>
        </w:rPr>
      </w:pPr>
      <w:r w:rsidRPr="00295307">
        <w:rPr>
          <w:rStyle w:val="Hyperlink"/>
          <w:b/>
          <w:bCs/>
          <w:color w:val="auto"/>
          <w:u w:val="none"/>
        </w:rPr>
        <w:t>Coaching Models reviewed during research and applied in coaching sessions.</w:t>
      </w:r>
    </w:p>
    <w:p w14:paraId="04EE0649" w14:textId="77777777" w:rsidR="00545160" w:rsidRPr="00295307" w:rsidRDefault="00545160" w:rsidP="003B0D25">
      <w:pPr>
        <w:pStyle w:val="ListParagraph"/>
        <w:numPr>
          <w:ilvl w:val="0"/>
          <w:numId w:val="2"/>
        </w:numPr>
        <w:spacing w:before="100" w:beforeAutospacing="1" w:after="100" w:afterAutospacing="1"/>
        <w:jc w:val="both"/>
        <w:rPr>
          <w:rStyle w:val="Hyperlink"/>
          <w:color w:val="auto"/>
          <w:u w:val="none"/>
        </w:rPr>
      </w:pPr>
      <w:r w:rsidRPr="00295307">
        <w:rPr>
          <w:rStyle w:val="Hyperlink"/>
          <w:color w:val="auto"/>
          <w:u w:val="none"/>
        </w:rPr>
        <w:t>Psychodynamic Coaching Approach</w:t>
      </w:r>
    </w:p>
    <w:p w14:paraId="3A73E28E"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 xml:space="preserve">GROW </w:t>
      </w:r>
    </w:p>
    <w:p w14:paraId="0AC738BB"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T-GROW</w:t>
      </w:r>
    </w:p>
    <w:p w14:paraId="17D81AEE"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Psychodynamic Core Competencies Model</w:t>
      </w:r>
    </w:p>
    <w:p w14:paraId="588DCA64"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 xml:space="preserve">Establishing &amp; </w:t>
      </w:r>
      <w:proofErr w:type="gramStart"/>
      <w:r w:rsidRPr="00295307">
        <w:rPr>
          <w:rStyle w:val="Hyperlink"/>
          <w:color w:val="auto"/>
          <w:u w:val="none"/>
        </w:rPr>
        <w:t>Maintaining</w:t>
      </w:r>
      <w:proofErr w:type="gramEnd"/>
      <w:r w:rsidRPr="00295307">
        <w:rPr>
          <w:rStyle w:val="Hyperlink"/>
          <w:color w:val="auto"/>
          <w:u w:val="none"/>
        </w:rPr>
        <w:t xml:space="preserve"> a ‘holding environment’</w:t>
      </w:r>
    </w:p>
    <w:p w14:paraId="529A456E"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Eliciting Personal Stories</w:t>
      </w:r>
    </w:p>
    <w:p w14:paraId="03666468"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The Use of Silence</w:t>
      </w:r>
    </w:p>
    <w:p w14:paraId="0A269C49"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Introspection</w:t>
      </w:r>
    </w:p>
    <w:p w14:paraId="06466055"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 xml:space="preserve">Thinking And </w:t>
      </w:r>
      <w:proofErr w:type="gramStart"/>
      <w:r w:rsidRPr="00295307">
        <w:rPr>
          <w:rStyle w:val="Hyperlink"/>
          <w:color w:val="auto"/>
          <w:u w:val="none"/>
        </w:rPr>
        <w:t>The</w:t>
      </w:r>
      <w:proofErr w:type="gramEnd"/>
      <w:r w:rsidRPr="00295307">
        <w:rPr>
          <w:rStyle w:val="Hyperlink"/>
          <w:color w:val="auto"/>
          <w:u w:val="none"/>
        </w:rPr>
        <w:t xml:space="preserve"> Good Enough Coach</w:t>
      </w:r>
    </w:p>
    <w:p w14:paraId="54EA5F1D"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Making Links</w:t>
      </w:r>
    </w:p>
    <w:p w14:paraId="3E4FCB41" w14:textId="77777777" w:rsidR="00545160" w:rsidRPr="00295307" w:rsidRDefault="00545160" w:rsidP="003B0D25">
      <w:pPr>
        <w:pStyle w:val="ListParagraph"/>
        <w:numPr>
          <w:ilvl w:val="0"/>
          <w:numId w:val="2"/>
        </w:numPr>
        <w:spacing w:before="100" w:beforeAutospacing="1" w:after="100" w:afterAutospacing="1"/>
        <w:jc w:val="both"/>
        <w:rPr>
          <w:rStyle w:val="Hyperlink"/>
          <w:color w:val="auto"/>
          <w:u w:val="none"/>
        </w:rPr>
      </w:pPr>
      <w:r w:rsidRPr="00295307">
        <w:rPr>
          <w:rStyle w:val="Hyperlink"/>
          <w:color w:val="auto"/>
          <w:u w:val="none"/>
        </w:rPr>
        <w:t>Cognitive Behavioural Coaching Approach</w:t>
      </w:r>
    </w:p>
    <w:p w14:paraId="16354FC9"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PRACTICE Model</w:t>
      </w:r>
    </w:p>
    <w:p w14:paraId="16429D53"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SMART Goal Setting</w:t>
      </w:r>
    </w:p>
    <w:p w14:paraId="149A41B0"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PITS/PETS Performance Interfering Thoughts/Performance Enhancing Thoughts. Includes Stress Inducing or Alleviating (SITs &amp; SATs), Resilience Undermining or Enhancing Thoughts (RUTs &amp; RETs), Health inhibiting or enhancing thoughts (HITs and HETs)</w:t>
      </w:r>
    </w:p>
    <w:p w14:paraId="7CD6A9D1"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ABC &amp; ABCDEF Model including G-ABCDEF</w:t>
      </w:r>
    </w:p>
    <w:p w14:paraId="523DAF8F"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Socratic Questioning</w:t>
      </w:r>
    </w:p>
    <w:p w14:paraId="2384EBE0"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Behavioural Experiments</w:t>
      </w:r>
    </w:p>
    <w:p w14:paraId="3D59AB92"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SPACE Model</w:t>
      </w:r>
    </w:p>
    <w:p w14:paraId="3417C68C"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CLARITY Model</w:t>
      </w:r>
    </w:p>
    <w:p w14:paraId="0F28BFC8" w14:textId="77777777" w:rsidR="00545160" w:rsidRPr="00295307" w:rsidRDefault="00545160" w:rsidP="003B0D25">
      <w:pPr>
        <w:pStyle w:val="ListParagraph"/>
        <w:numPr>
          <w:ilvl w:val="0"/>
          <w:numId w:val="2"/>
        </w:numPr>
        <w:spacing w:before="100" w:beforeAutospacing="1" w:after="100" w:afterAutospacing="1"/>
        <w:jc w:val="both"/>
        <w:rPr>
          <w:rStyle w:val="Hyperlink"/>
          <w:color w:val="auto"/>
          <w:u w:val="none"/>
        </w:rPr>
      </w:pPr>
      <w:r w:rsidRPr="00295307">
        <w:rPr>
          <w:rStyle w:val="Hyperlink"/>
          <w:color w:val="auto"/>
          <w:u w:val="none"/>
        </w:rPr>
        <w:t>Solution Focused Approach</w:t>
      </w:r>
    </w:p>
    <w:p w14:paraId="295203BF"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OSKAR Model</w:t>
      </w:r>
    </w:p>
    <w:p w14:paraId="4A6670AE"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The Coaching for Solutions model including exploring:</w:t>
      </w:r>
    </w:p>
    <w:p w14:paraId="56FDA930"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 xml:space="preserve">Refusal to purchase the </w:t>
      </w:r>
      <w:proofErr w:type="gramStart"/>
      <w:r w:rsidRPr="00295307">
        <w:rPr>
          <w:rStyle w:val="Hyperlink"/>
          <w:color w:val="auto"/>
          <w:u w:val="none"/>
        </w:rPr>
        <w:t>problem</w:t>
      </w:r>
      <w:proofErr w:type="gramEnd"/>
    </w:p>
    <w:p w14:paraId="5C507871"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Explicit Goal setting</w:t>
      </w:r>
    </w:p>
    <w:p w14:paraId="1629775F"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Scaling</w:t>
      </w:r>
    </w:p>
    <w:p w14:paraId="4FD535B4"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The ‘Miracle Question’</w:t>
      </w:r>
    </w:p>
    <w:p w14:paraId="417A0B17"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Paying (genuine) compliments</w:t>
      </w:r>
    </w:p>
    <w:p w14:paraId="02083CE3"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Exceptions to the problem</w:t>
      </w:r>
    </w:p>
    <w:p w14:paraId="1114878A"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Doing more of what works</w:t>
      </w:r>
    </w:p>
    <w:p w14:paraId="5BA08004"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 xml:space="preserve">Doing less of what doesn’t </w:t>
      </w:r>
      <w:proofErr w:type="gramStart"/>
      <w:r w:rsidRPr="00295307">
        <w:rPr>
          <w:rStyle w:val="Hyperlink"/>
          <w:color w:val="auto"/>
          <w:u w:val="none"/>
        </w:rPr>
        <w:t>work</w:t>
      </w:r>
      <w:proofErr w:type="gramEnd"/>
    </w:p>
    <w:p w14:paraId="375C03DA"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Possibility Language</w:t>
      </w:r>
    </w:p>
    <w:p w14:paraId="600C9956" w14:textId="77777777" w:rsidR="00545160" w:rsidRPr="00295307" w:rsidRDefault="00545160" w:rsidP="003B0D25">
      <w:pPr>
        <w:pStyle w:val="ListParagraph"/>
        <w:numPr>
          <w:ilvl w:val="2"/>
          <w:numId w:val="2"/>
        </w:numPr>
        <w:spacing w:before="100" w:beforeAutospacing="1" w:after="100" w:afterAutospacing="1"/>
        <w:jc w:val="both"/>
        <w:rPr>
          <w:rStyle w:val="Hyperlink"/>
          <w:color w:val="auto"/>
          <w:u w:val="none"/>
        </w:rPr>
      </w:pPr>
      <w:r w:rsidRPr="00295307">
        <w:rPr>
          <w:rStyle w:val="Hyperlink"/>
          <w:color w:val="auto"/>
          <w:u w:val="none"/>
        </w:rPr>
        <w:t xml:space="preserve">Using small steps to make big </w:t>
      </w:r>
      <w:proofErr w:type="gramStart"/>
      <w:r w:rsidRPr="00295307">
        <w:rPr>
          <w:rStyle w:val="Hyperlink"/>
          <w:color w:val="auto"/>
          <w:u w:val="none"/>
        </w:rPr>
        <w:t>changes</w:t>
      </w:r>
      <w:proofErr w:type="gramEnd"/>
    </w:p>
    <w:p w14:paraId="5E635B98"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Ask-Tell Matrix</w:t>
      </w:r>
    </w:p>
    <w:p w14:paraId="24BDD0E1" w14:textId="77777777" w:rsidR="00545160" w:rsidRPr="00295307" w:rsidRDefault="00545160" w:rsidP="003B0D25">
      <w:pPr>
        <w:pStyle w:val="ListParagraph"/>
        <w:numPr>
          <w:ilvl w:val="0"/>
          <w:numId w:val="2"/>
        </w:numPr>
        <w:spacing w:before="100" w:beforeAutospacing="1" w:after="100" w:afterAutospacing="1"/>
        <w:jc w:val="both"/>
        <w:rPr>
          <w:rStyle w:val="Hyperlink"/>
          <w:color w:val="auto"/>
          <w:u w:val="none"/>
        </w:rPr>
      </w:pPr>
      <w:r w:rsidRPr="00295307">
        <w:rPr>
          <w:rStyle w:val="Hyperlink"/>
          <w:color w:val="auto"/>
          <w:u w:val="none"/>
        </w:rPr>
        <w:t>Gestalt Approach</w:t>
      </w:r>
    </w:p>
    <w:p w14:paraId="2103087B"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The Gestalt Cycle of Experience</w:t>
      </w:r>
    </w:p>
    <w:p w14:paraId="0C6907C4"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The Awareness-Action Contact Model</w:t>
      </w:r>
    </w:p>
    <w:p w14:paraId="345B9CB5"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The Empty Chair Technique</w:t>
      </w:r>
    </w:p>
    <w:p w14:paraId="39978F91"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The Paradoxical Theory of Change</w:t>
      </w:r>
    </w:p>
    <w:p w14:paraId="066B6FEB"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The Field Theory</w:t>
      </w:r>
    </w:p>
    <w:p w14:paraId="62B12D5C" w14:textId="77777777" w:rsidR="00545160" w:rsidRPr="00295307" w:rsidRDefault="00545160" w:rsidP="003B0D25">
      <w:pPr>
        <w:pStyle w:val="ListParagraph"/>
        <w:numPr>
          <w:ilvl w:val="0"/>
          <w:numId w:val="2"/>
        </w:numPr>
        <w:spacing w:before="100" w:beforeAutospacing="1" w:after="100" w:afterAutospacing="1"/>
        <w:jc w:val="both"/>
        <w:rPr>
          <w:rStyle w:val="Hyperlink"/>
          <w:color w:val="auto"/>
          <w:u w:val="none"/>
        </w:rPr>
      </w:pPr>
      <w:r w:rsidRPr="00295307">
        <w:rPr>
          <w:rStyle w:val="Hyperlink"/>
          <w:color w:val="auto"/>
          <w:u w:val="none"/>
        </w:rPr>
        <w:t>Neurolinguistic Programming Approach</w:t>
      </w:r>
    </w:p>
    <w:p w14:paraId="42261BF5"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Rapport</w:t>
      </w:r>
    </w:p>
    <w:p w14:paraId="4B0B514E"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Anchoring</w:t>
      </w:r>
    </w:p>
    <w:p w14:paraId="0C3B0C3C"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Reframing</w:t>
      </w:r>
    </w:p>
    <w:p w14:paraId="505106AE"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Meta-Models</w:t>
      </w:r>
    </w:p>
    <w:p w14:paraId="4F7A137B"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Sensory Acuity</w:t>
      </w:r>
    </w:p>
    <w:p w14:paraId="194A4076"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Swish Patterns</w:t>
      </w:r>
    </w:p>
    <w:p w14:paraId="50979C20" w14:textId="77777777" w:rsidR="00545160" w:rsidRPr="00295307" w:rsidRDefault="00545160" w:rsidP="003B0D25">
      <w:pPr>
        <w:pStyle w:val="ListParagraph"/>
        <w:numPr>
          <w:ilvl w:val="0"/>
          <w:numId w:val="2"/>
        </w:numPr>
        <w:spacing w:before="100" w:beforeAutospacing="1" w:after="100" w:afterAutospacing="1"/>
        <w:jc w:val="both"/>
        <w:rPr>
          <w:rStyle w:val="Hyperlink"/>
          <w:color w:val="auto"/>
          <w:u w:val="none"/>
        </w:rPr>
      </w:pPr>
      <w:r w:rsidRPr="00295307">
        <w:rPr>
          <w:rStyle w:val="Hyperlink"/>
          <w:color w:val="auto"/>
          <w:u w:val="none"/>
        </w:rPr>
        <w:t>ADHD Specific Coaching Models</w:t>
      </w:r>
    </w:p>
    <w:p w14:paraId="634D465F"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Education</w:t>
      </w:r>
    </w:p>
    <w:p w14:paraId="2691A70B"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Executive Function skills training model</w:t>
      </w:r>
    </w:p>
    <w:p w14:paraId="3CC2267D" w14:textId="77777777" w:rsidR="00545160" w:rsidRPr="00295307" w:rsidRDefault="00545160" w:rsidP="003B0D25">
      <w:pPr>
        <w:pStyle w:val="ListParagraph"/>
        <w:numPr>
          <w:ilvl w:val="1"/>
          <w:numId w:val="2"/>
        </w:numPr>
        <w:spacing w:before="100" w:beforeAutospacing="1" w:after="100" w:afterAutospacing="1"/>
        <w:jc w:val="both"/>
        <w:rPr>
          <w:rStyle w:val="Hyperlink"/>
          <w:color w:val="auto"/>
          <w:u w:val="none"/>
        </w:rPr>
      </w:pPr>
      <w:r w:rsidRPr="00295307">
        <w:rPr>
          <w:rStyle w:val="Hyperlink"/>
          <w:color w:val="auto"/>
          <w:u w:val="none"/>
        </w:rPr>
        <w:t xml:space="preserve">Task based coaching </w:t>
      </w:r>
      <w:proofErr w:type="gramStart"/>
      <w:r w:rsidRPr="00295307">
        <w:rPr>
          <w:rStyle w:val="Hyperlink"/>
          <w:color w:val="auto"/>
          <w:u w:val="none"/>
        </w:rPr>
        <w:t>model</w:t>
      </w:r>
      <w:proofErr w:type="gramEnd"/>
    </w:p>
    <w:sectPr w:rsidR="00545160" w:rsidRPr="00295307" w:rsidSect="00253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87807"/>
    <w:multiLevelType w:val="hybridMultilevel"/>
    <w:tmpl w:val="0A00DF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541F55"/>
    <w:multiLevelType w:val="hybridMultilevel"/>
    <w:tmpl w:val="5ED2F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85B5B"/>
    <w:multiLevelType w:val="multilevel"/>
    <w:tmpl w:val="FCA84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0659509">
    <w:abstractNumId w:val="1"/>
  </w:num>
  <w:num w:numId="2" w16cid:durableId="1964997873">
    <w:abstractNumId w:val="0"/>
  </w:num>
  <w:num w:numId="3" w16cid:durableId="577204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453"/>
    <w:rsid w:val="00000D70"/>
    <w:rsid w:val="000017B5"/>
    <w:rsid w:val="00001969"/>
    <w:rsid w:val="000456C6"/>
    <w:rsid w:val="00052D04"/>
    <w:rsid w:val="00065440"/>
    <w:rsid w:val="00066184"/>
    <w:rsid w:val="00076805"/>
    <w:rsid w:val="000807F2"/>
    <w:rsid w:val="00086FAD"/>
    <w:rsid w:val="000A1761"/>
    <w:rsid w:val="000A1FEA"/>
    <w:rsid w:val="000A5209"/>
    <w:rsid w:val="000A680E"/>
    <w:rsid w:val="000B3D4A"/>
    <w:rsid w:val="000C32D6"/>
    <w:rsid w:val="000D75BE"/>
    <w:rsid w:val="000F3AC0"/>
    <w:rsid w:val="00115D18"/>
    <w:rsid w:val="00123A9A"/>
    <w:rsid w:val="00132F07"/>
    <w:rsid w:val="0014069A"/>
    <w:rsid w:val="00153156"/>
    <w:rsid w:val="00155CD6"/>
    <w:rsid w:val="00162C62"/>
    <w:rsid w:val="00166016"/>
    <w:rsid w:val="001771D9"/>
    <w:rsid w:val="0018162E"/>
    <w:rsid w:val="0018259C"/>
    <w:rsid w:val="001A2D69"/>
    <w:rsid w:val="001A3540"/>
    <w:rsid w:val="001C3513"/>
    <w:rsid w:val="001D0CE8"/>
    <w:rsid w:val="001E4AE4"/>
    <w:rsid w:val="001E5603"/>
    <w:rsid w:val="001F4F4A"/>
    <w:rsid w:val="001F758F"/>
    <w:rsid w:val="00201F63"/>
    <w:rsid w:val="00217AE0"/>
    <w:rsid w:val="00217D2C"/>
    <w:rsid w:val="00222C05"/>
    <w:rsid w:val="0022499E"/>
    <w:rsid w:val="002410F0"/>
    <w:rsid w:val="002452FE"/>
    <w:rsid w:val="00253344"/>
    <w:rsid w:val="00260F5C"/>
    <w:rsid w:val="00281975"/>
    <w:rsid w:val="00293EBB"/>
    <w:rsid w:val="00295307"/>
    <w:rsid w:val="002A2AE9"/>
    <w:rsid w:val="002C363D"/>
    <w:rsid w:val="002D59E5"/>
    <w:rsid w:val="002D7A1C"/>
    <w:rsid w:val="002F057D"/>
    <w:rsid w:val="002F1B4D"/>
    <w:rsid w:val="002F4A16"/>
    <w:rsid w:val="002F60C5"/>
    <w:rsid w:val="003009E4"/>
    <w:rsid w:val="00307CCA"/>
    <w:rsid w:val="0031498F"/>
    <w:rsid w:val="00320713"/>
    <w:rsid w:val="00323480"/>
    <w:rsid w:val="003308FC"/>
    <w:rsid w:val="00333EE8"/>
    <w:rsid w:val="00334E00"/>
    <w:rsid w:val="00355453"/>
    <w:rsid w:val="003643D5"/>
    <w:rsid w:val="0036759C"/>
    <w:rsid w:val="00367C2C"/>
    <w:rsid w:val="00371361"/>
    <w:rsid w:val="003720A3"/>
    <w:rsid w:val="00372CD6"/>
    <w:rsid w:val="00382E33"/>
    <w:rsid w:val="00385E1D"/>
    <w:rsid w:val="00390CFF"/>
    <w:rsid w:val="003954C7"/>
    <w:rsid w:val="003B0D25"/>
    <w:rsid w:val="003B71D4"/>
    <w:rsid w:val="003C7A6E"/>
    <w:rsid w:val="003D1999"/>
    <w:rsid w:val="003D46DA"/>
    <w:rsid w:val="003E36C9"/>
    <w:rsid w:val="003F0972"/>
    <w:rsid w:val="003F19B0"/>
    <w:rsid w:val="003F3923"/>
    <w:rsid w:val="00413E5D"/>
    <w:rsid w:val="0041425E"/>
    <w:rsid w:val="004221DE"/>
    <w:rsid w:val="004446D4"/>
    <w:rsid w:val="004530A1"/>
    <w:rsid w:val="00467A97"/>
    <w:rsid w:val="00476101"/>
    <w:rsid w:val="004770A0"/>
    <w:rsid w:val="004925A0"/>
    <w:rsid w:val="00496AE8"/>
    <w:rsid w:val="00496F94"/>
    <w:rsid w:val="00497492"/>
    <w:rsid w:val="004A06C9"/>
    <w:rsid w:val="004A196C"/>
    <w:rsid w:val="004B1002"/>
    <w:rsid w:val="004B411A"/>
    <w:rsid w:val="004E24C6"/>
    <w:rsid w:val="004F552B"/>
    <w:rsid w:val="005031C6"/>
    <w:rsid w:val="00511A73"/>
    <w:rsid w:val="00514742"/>
    <w:rsid w:val="00517551"/>
    <w:rsid w:val="00545160"/>
    <w:rsid w:val="0055160A"/>
    <w:rsid w:val="00554C0A"/>
    <w:rsid w:val="005700BD"/>
    <w:rsid w:val="00573C37"/>
    <w:rsid w:val="00575109"/>
    <w:rsid w:val="00582064"/>
    <w:rsid w:val="00595FE3"/>
    <w:rsid w:val="005979C5"/>
    <w:rsid w:val="00597B23"/>
    <w:rsid w:val="005B04DD"/>
    <w:rsid w:val="005B0B43"/>
    <w:rsid w:val="005C0B4A"/>
    <w:rsid w:val="005C7FD6"/>
    <w:rsid w:val="005D14AB"/>
    <w:rsid w:val="005D2733"/>
    <w:rsid w:val="005D5920"/>
    <w:rsid w:val="005E233D"/>
    <w:rsid w:val="005E4C81"/>
    <w:rsid w:val="005E6067"/>
    <w:rsid w:val="005F0376"/>
    <w:rsid w:val="005F78D1"/>
    <w:rsid w:val="00602AF5"/>
    <w:rsid w:val="00604610"/>
    <w:rsid w:val="006054F6"/>
    <w:rsid w:val="00606DAA"/>
    <w:rsid w:val="00607E3E"/>
    <w:rsid w:val="006122BA"/>
    <w:rsid w:val="00617946"/>
    <w:rsid w:val="00626C0C"/>
    <w:rsid w:val="00626F26"/>
    <w:rsid w:val="00643DA9"/>
    <w:rsid w:val="00650A90"/>
    <w:rsid w:val="0066223F"/>
    <w:rsid w:val="006624D8"/>
    <w:rsid w:val="00674A43"/>
    <w:rsid w:val="0067722B"/>
    <w:rsid w:val="00686868"/>
    <w:rsid w:val="00686935"/>
    <w:rsid w:val="006949E8"/>
    <w:rsid w:val="006B0B38"/>
    <w:rsid w:val="006C022A"/>
    <w:rsid w:val="006D7AA5"/>
    <w:rsid w:val="006F0910"/>
    <w:rsid w:val="007237BD"/>
    <w:rsid w:val="00736AF4"/>
    <w:rsid w:val="00761406"/>
    <w:rsid w:val="00761A26"/>
    <w:rsid w:val="00761B95"/>
    <w:rsid w:val="00772429"/>
    <w:rsid w:val="00773F2B"/>
    <w:rsid w:val="0077448F"/>
    <w:rsid w:val="00780028"/>
    <w:rsid w:val="00791447"/>
    <w:rsid w:val="0079272E"/>
    <w:rsid w:val="007B0F97"/>
    <w:rsid w:val="007C4812"/>
    <w:rsid w:val="007C6235"/>
    <w:rsid w:val="007E4AEC"/>
    <w:rsid w:val="007F5200"/>
    <w:rsid w:val="008045F6"/>
    <w:rsid w:val="00813B42"/>
    <w:rsid w:val="00814260"/>
    <w:rsid w:val="008149AE"/>
    <w:rsid w:val="008361E6"/>
    <w:rsid w:val="00841F66"/>
    <w:rsid w:val="0084716F"/>
    <w:rsid w:val="008476C8"/>
    <w:rsid w:val="00852DF5"/>
    <w:rsid w:val="00866BAC"/>
    <w:rsid w:val="00867566"/>
    <w:rsid w:val="00870D69"/>
    <w:rsid w:val="008775E7"/>
    <w:rsid w:val="00892344"/>
    <w:rsid w:val="00894A4F"/>
    <w:rsid w:val="008A5F04"/>
    <w:rsid w:val="008A6436"/>
    <w:rsid w:val="008B1062"/>
    <w:rsid w:val="008B71DC"/>
    <w:rsid w:val="008C54EB"/>
    <w:rsid w:val="008C7721"/>
    <w:rsid w:val="008E740D"/>
    <w:rsid w:val="008F33CE"/>
    <w:rsid w:val="008F4A85"/>
    <w:rsid w:val="009014D4"/>
    <w:rsid w:val="0090442C"/>
    <w:rsid w:val="00904B59"/>
    <w:rsid w:val="009149E8"/>
    <w:rsid w:val="00917F5E"/>
    <w:rsid w:val="009269F9"/>
    <w:rsid w:val="00933F2B"/>
    <w:rsid w:val="009449DB"/>
    <w:rsid w:val="00947880"/>
    <w:rsid w:val="00951E0F"/>
    <w:rsid w:val="009531F6"/>
    <w:rsid w:val="009565CE"/>
    <w:rsid w:val="00986A5C"/>
    <w:rsid w:val="00995F98"/>
    <w:rsid w:val="009C3A2A"/>
    <w:rsid w:val="009E16DA"/>
    <w:rsid w:val="009F2CFA"/>
    <w:rsid w:val="009F2FAC"/>
    <w:rsid w:val="009F599C"/>
    <w:rsid w:val="009F7FCA"/>
    <w:rsid w:val="00A14BAB"/>
    <w:rsid w:val="00A403C2"/>
    <w:rsid w:val="00A4188C"/>
    <w:rsid w:val="00A43E1F"/>
    <w:rsid w:val="00A46833"/>
    <w:rsid w:val="00A62EEB"/>
    <w:rsid w:val="00A70664"/>
    <w:rsid w:val="00A73925"/>
    <w:rsid w:val="00A86413"/>
    <w:rsid w:val="00A95F9D"/>
    <w:rsid w:val="00AB48B8"/>
    <w:rsid w:val="00AB6F4C"/>
    <w:rsid w:val="00AE15EF"/>
    <w:rsid w:val="00B12DE8"/>
    <w:rsid w:val="00B26FB3"/>
    <w:rsid w:val="00B3386F"/>
    <w:rsid w:val="00B44453"/>
    <w:rsid w:val="00B56AEE"/>
    <w:rsid w:val="00B57D0B"/>
    <w:rsid w:val="00B600DB"/>
    <w:rsid w:val="00B625D8"/>
    <w:rsid w:val="00B65CF1"/>
    <w:rsid w:val="00B723F6"/>
    <w:rsid w:val="00B76EBC"/>
    <w:rsid w:val="00B7710A"/>
    <w:rsid w:val="00B86361"/>
    <w:rsid w:val="00B87B66"/>
    <w:rsid w:val="00BA59DF"/>
    <w:rsid w:val="00BC1F9B"/>
    <w:rsid w:val="00BC3199"/>
    <w:rsid w:val="00BD23D6"/>
    <w:rsid w:val="00BD27D0"/>
    <w:rsid w:val="00BD5D16"/>
    <w:rsid w:val="00BE2A58"/>
    <w:rsid w:val="00BE42A8"/>
    <w:rsid w:val="00BE4626"/>
    <w:rsid w:val="00BF46DA"/>
    <w:rsid w:val="00BF4750"/>
    <w:rsid w:val="00C03289"/>
    <w:rsid w:val="00C05065"/>
    <w:rsid w:val="00C25000"/>
    <w:rsid w:val="00C2589D"/>
    <w:rsid w:val="00C259BA"/>
    <w:rsid w:val="00C408E1"/>
    <w:rsid w:val="00C44EBB"/>
    <w:rsid w:val="00C53965"/>
    <w:rsid w:val="00C56857"/>
    <w:rsid w:val="00C60BF4"/>
    <w:rsid w:val="00C716C0"/>
    <w:rsid w:val="00C759B8"/>
    <w:rsid w:val="00C75A9E"/>
    <w:rsid w:val="00C81226"/>
    <w:rsid w:val="00C8218A"/>
    <w:rsid w:val="00C8323B"/>
    <w:rsid w:val="00C936D1"/>
    <w:rsid w:val="00C964EE"/>
    <w:rsid w:val="00C965A5"/>
    <w:rsid w:val="00C96C8C"/>
    <w:rsid w:val="00C97D5D"/>
    <w:rsid w:val="00CA5B49"/>
    <w:rsid w:val="00CC15EA"/>
    <w:rsid w:val="00CC317E"/>
    <w:rsid w:val="00CC3413"/>
    <w:rsid w:val="00CD4948"/>
    <w:rsid w:val="00CE7452"/>
    <w:rsid w:val="00CF6E61"/>
    <w:rsid w:val="00CF6E7F"/>
    <w:rsid w:val="00D00EAE"/>
    <w:rsid w:val="00D02E1C"/>
    <w:rsid w:val="00D0552D"/>
    <w:rsid w:val="00D22E6F"/>
    <w:rsid w:val="00D40B40"/>
    <w:rsid w:val="00D46C93"/>
    <w:rsid w:val="00D52677"/>
    <w:rsid w:val="00D64222"/>
    <w:rsid w:val="00D652B7"/>
    <w:rsid w:val="00D67EE0"/>
    <w:rsid w:val="00D71BC2"/>
    <w:rsid w:val="00D80AB6"/>
    <w:rsid w:val="00D877CE"/>
    <w:rsid w:val="00D9097E"/>
    <w:rsid w:val="00D963EE"/>
    <w:rsid w:val="00D97971"/>
    <w:rsid w:val="00DA232B"/>
    <w:rsid w:val="00DA5766"/>
    <w:rsid w:val="00DB5F64"/>
    <w:rsid w:val="00DC1D64"/>
    <w:rsid w:val="00DC40D2"/>
    <w:rsid w:val="00DC4574"/>
    <w:rsid w:val="00DD005F"/>
    <w:rsid w:val="00DD07BF"/>
    <w:rsid w:val="00DD0BA7"/>
    <w:rsid w:val="00DD4B8B"/>
    <w:rsid w:val="00DE6BEF"/>
    <w:rsid w:val="00DF3BDD"/>
    <w:rsid w:val="00DF4471"/>
    <w:rsid w:val="00E010D5"/>
    <w:rsid w:val="00E01287"/>
    <w:rsid w:val="00E022D0"/>
    <w:rsid w:val="00E04594"/>
    <w:rsid w:val="00E06240"/>
    <w:rsid w:val="00E109D6"/>
    <w:rsid w:val="00E11EAC"/>
    <w:rsid w:val="00E16510"/>
    <w:rsid w:val="00E33CB6"/>
    <w:rsid w:val="00E340F3"/>
    <w:rsid w:val="00E46DC8"/>
    <w:rsid w:val="00E53CB4"/>
    <w:rsid w:val="00E56629"/>
    <w:rsid w:val="00E60693"/>
    <w:rsid w:val="00E8106E"/>
    <w:rsid w:val="00E908CB"/>
    <w:rsid w:val="00E95B30"/>
    <w:rsid w:val="00E95DEA"/>
    <w:rsid w:val="00EA0265"/>
    <w:rsid w:val="00EA553C"/>
    <w:rsid w:val="00EA6EF8"/>
    <w:rsid w:val="00ED7579"/>
    <w:rsid w:val="00EF1C16"/>
    <w:rsid w:val="00F121E9"/>
    <w:rsid w:val="00F20796"/>
    <w:rsid w:val="00F22803"/>
    <w:rsid w:val="00F23E8A"/>
    <w:rsid w:val="00F26BEC"/>
    <w:rsid w:val="00F44079"/>
    <w:rsid w:val="00F47F76"/>
    <w:rsid w:val="00F500BC"/>
    <w:rsid w:val="00F54FB9"/>
    <w:rsid w:val="00F741EE"/>
    <w:rsid w:val="00F77347"/>
    <w:rsid w:val="00F7790B"/>
    <w:rsid w:val="00F81164"/>
    <w:rsid w:val="00F94148"/>
    <w:rsid w:val="00FA0439"/>
    <w:rsid w:val="00FA0BB8"/>
    <w:rsid w:val="00FB05BF"/>
    <w:rsid w:val="00FB0D30"/>
    <w:rsid w:val="00FB29AE"/>
    <w:rsid w:val="00FC2810"/>
    <w:rsid w:val="00FC52D0"/>
    <w:rsid w:val="00FD59B1"/>
    <w:rsid w:val="00FE5B8C"/>
    <w:rsid w:val="00FF03BC"/>
    <w:rsid w:val="00FF208E"/>
    <w:rsid w:val="00FF24AD"/>
    <w:rsid w:val="00FF67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52A6A"/>
  <w15:chartTrackingRefBased/>
  <w15:docId w15:val="{11B65080-EC46-4E4E-AA1C-8A50CB0E3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4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453"/>
    <w:rPr>
      <w:color w:val="0000FF"/>
      <w:u w:val="single"/>
    </w:rPr>
  </w:style>
  <w:style w:type="character" w:styleId="Strong">
    <w:name w:val="Strong"/>
    <w:basedOn w:val="DefaultParagraphFont"/>
    <w:uiPriority w:val="22"/>
    <w:qFormat/>
    <w:rsid w:val="00355453"/>
    <w:rPr>
      <w:b/>
      <w:bCs/>
    </w:rPr>
  </w:style>
  <w:style w:type="character" w:styleId="CommentReference">
    <w:name w:val="annotation reference"/>
    <w:basedOn w:val="DefaultParagraphFont"/>
    <w:uiPriority w:val="99"/>
    <w:semiHidden/>
    <w:unhideWhenUsed/>
    <w:rsid w:val="00355453"/>
    <w:rPr>
      <w:sz w:val="16"/>
      <w:szCs w:val="16"/>
    </w:rPr>
  </w:style>
  <w:style w:type="paragraph" w:styleId="CommentText">
    <w:name w:val="annotation text"/>
    <w:basedOn w:val="Normal"/>
    <w:link w:val="CommentTextChar"/>
    <w:uiPriority w:val="99"/>
    <w:unhideWhenUsed/>
    <w:rsid w:val="00355453"/>
    <w:pPr>
      <w:spacing w:line="240" w:lineRule="auto"/>
    </w:pPr>
    <w:rPr>
      <w:sz w:val="20"/>
      <w:szCs w:val="20"/>
    </w:rPr>
  </w:style>
  <w:style w:type="character" w:customStyle="1" w:styleId="CommentTextChar">
    <w:name w:val="Comment Text Char"/>
    <w:basedOn w:val="DefaultParagraphFont"/>
    <w:link w:val="CommentText"/>
    <w:uiPriority w:val="99"/>
    <w:rsid w:val="00355453"/>
    <w:rPr>
      <w:sz w:val="20"/>
      <w:szCs w:val="20"/>
    </w:rPr>
  </w:style>
  <w:style w:type="paragraph" w:styleId="ListParagraph">
    <w:name w:val="List Paragraph"/>
    <w:basedOn w:val="Normal"/>
    <w:uiPriority w:val="34"/>
    <w:qFormat/>
    <w:rsid w:val="00355453"/>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3554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Subject">
    <w:name w:val="annotation subject"/>
    <w:basedOn w:val="CommentText"/>
    <w:next w:val="CommentText"/>
    <w:link w:val="CommentSubjectChar"/>
    <w:uiPriority w:val="99"/>
    <w:semiHidden/>
    <w:unhideWhenUsed/>
    <w:rsid w:val="00372CD6"/>
    <w:rPr>
      <w:b/>
      <w:bCs/>
    </w:rPr>
  </w:style>
  <w:style w:type="character" w:customStyle="1" w:styleId="CommentSubjectChar">
    <w:name w:val="Comment Subject Char"/>
    <w:basedOn w:val="CommentTextChar"/>
    <w:link w:val="CommentSubject"/>
    <w:uiPriority w:val="99"/>
    <w:semiHidden/>
    <w:rsid w:val="00372CD6"/>
    <w:rPr>
      <w:b/>
      <w:bCs/>
      <w:sz w:val="20"/>
      <w:szCs w:val="20"/>
    </w:rPr>
  </w:style>
  <w:style w:type="paragraph" w:styleId="Revision">
    <w:name w:val="Revision"/>
    <w:hidden/>
    <w:uiPriority w:val="99"/>
    <w:semiHidden/>
    <w:rsid w:val="00A73925"/>
    <w:pPr>
      <w:spacing w:after="0" w:line="240" w:lineRule="auto"/>
    </w:pPr>
  </w:style>
  <w:style w:type="character" w:styleId="FollowedHyperlink">
    <w:name w:val="FollowedHyperlink"/>
    <w:basedOn w:val="DefaultParagraphFont"/>
    <w:uiPriority w:val="99"/>
    <w:semiHidden/>
    <w:unhideWhenUsed/>
    <w:rsid w:val="00604610"/>
    <w:rPr>
      <w:color w:val="954F72" w:themeColor="followedHyperlink"/>
      <w:u w:val="single"/>
    </w:rPr>
  </w:style>
  <w:style w:type="paragraph" w:customStyle="1" w:styleId="paragraph">
    <w:name w:val="paragraph"/>
    <w:basedOn w:val="Normal"/>
    <w:rsid w:val="00B863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86361"/>
  </w:style>
  <w:style w:type="character" w:customStyle="1" w:styleId="eop">
    <w:name w:val="eop"/>
    <w:basedOn w:val="DefaultParagraphFont"/>
    <w:rsid w:val="00B86361"/>
  </w:style>
  <w:style w:type="character" w:customStyle="1" w:styleId="cf01">
    <w:name w:val="cf01"/>
    <w:basedOn w:val="DefaultParagraphFont"/>
    <w:rsid w:val="00650A90"/>
    <w:rPr>
      <w:rFonts w:ascii="Segoe UI" w:hAnsi="Segoe UI" w:cs="Segoe UI" w:hint="default"/>
      <w:sz w:val="18"/>
      <w:szCs w:val="18"/>
    </w:rPr>
  </w:style>
  <w:style w:type="character" w:styleId="UnresolvedMention">
    <w:name w:val="Unresolved Mention"/>
    <w:basedOn w:val="DefaultParagraphFont"/>
    <w:uiPriority w:val="99"/>
    <w:semiHidden/>
    <w:unhideWhenUsed/>
    <w:rsid w:val="005D2733"/>
    <w:rPr>
      <w:color w:val="605E5C"/>
      <w:shd w:val="clear" w:color="auto" w:fill="E1DFDD"/>
    </w:rPr>
  </w:style>
  <w:style w:type="paragraph" w:styleId="z-TopofForm">
    <w:name w:val="HTML Top of Form"/>
    <w:basedOn w:val="Normal"/>
    <w:next w:val="Normal"/>
    <w:link w:val="z-TopofFormChar"/>
    <w:hidden/>
    <w:uiPriority w:val="99"/>
    <w:semiHidden/>
    <w:unhideWhenUsed/>
    <w:rsid w:val="00A7066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70664"/>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43361">
      <w:bodyDiv w:val="1"/>
      <w:marLeft w:val="0"/>
      <w:marRight w:val="0"/>
      <w:marTop w:val="0"/>
      <w:marBottom w:val="0"/>
      <w:divBdr>
        <w:top w:val="none" w:sz="0" w:space="0" w:color="auto"/>
        <w:left w:val="none" w:sz="0" w:space="0" w:color="auto"/>
        <w:bottom w:val="none" w:sz="0" w:space="0" w:color="auto"/>
        <w:right w:val="none" w:sz="0" w:space="0" w:color="auto"/>
      </w:divBdr>
    </w:div>
    <w:div w:id="382488942">
      <w:bodyDiv w:val="1"/>
      <w:marLeft w:val="0"/>
      <w:marRight w:val="0"/>
      <w:marTop w:val="0"/>
      <w:marBottom w:val="0"/>
      <w:divBdr>
        <w:top w:val="none" w:sz="0" w:space="0" w:color="auto"/>
        <w:left w:val="none" w:sz="0" w:space="0" w:color="auto"/>
        <w:bottom w:val="none" w:sz="0" w:space="0" w:color="auto"/>
        <w:right w:val="none" w:sz="0" w:space="0" w:color="auto"/>
      </w:divBdr>
    </w:div>
    <w:div w:id="415900840">
      <w:bodyDiv w:val="1"/>
      <w:marLeft w:val="0"/>
      <w:marRight w:val="0"/>
      <w:marTop w:val="0"/>
      <w:marBottom w:val="0"/>
      <w:divBdr>
        <w:top w:val="none" w:sz="0" w:space="0" w:color="auto"/>
        <w:left w:val="none" w:sz="0" w:space="0" w:color="auto"/>
        <w:bottom w:val="none" w:sz="0" w:space="0" w:color="auto"/>
        <w:right w:val="none" w:sz="0" w:space="0" w:color="auto"/>
      </w:divBdr>
      <w:divsChild>
        <w:div w:id="1183276482">
          <w:marLeft w:val="0"/>
          <w:marRight w:val="0"/>
          <w:marTop w:val="0"/>
          <w:marBottom w:val="0"/>
          <w:divBdr>
            <w:top w:val="single" w:sz="2" w:space="0" w:color="E3E3E3"/>
            <w:left w:val="single" w:sz="2" w:space="0" w:color="E3E3E3"/>
            <w:bottom w:val="single" w:sz="2" w:space="0" w:color="E3E3E3"/>
            <w:right w:val="single" w:sz="2" w:space="0" w:color="E3E3E3"/>
          </w:divBdr>
          <w:divsChild>
            <w:div w:id="1906916014">
              <w:marLeft w:val="0"/>
              <w:marRight w:val="0"/>
              <w:marTop w:val="0"/>
              <w:marBottom w:val="0"/>
              <w:divBdr>
                <w:top w:val="single" w:sz="2" w:space="0" w:color="E3E3E3"/>
                <w:left w:val="single" w:sz="2" w:space="0" w:color="E3E3E3"/>
                <w:bottom w:val="single" w:sz="2" w:space="0" w:color="E3E3E3"/>
                <w:right w:val="single" w:sz="2" w:space="0" w:color="E3E3E3"/>
              </w:divBdr>
              <w:divsChild>
                <w:div w:id="1117138116">
                  <w:marLeft w:val="0"/>
                  <w:marRight w:val="0"/>
                  <w:marTop w:val="0"/>
                  <w:marBottom w:val="0"/>
                  <w:divBdr>
                    <w:top w:val="single" w:sz="2" w:space="0" w:color="E3E3E3"/>
                    <w:left w:val="single" w:sz="2" w:space="0" w:color="E3E3E3"/>
                    <w:bottom w:val="single" w:sz="2" w:space="0" w:color="E3E3E3"/>
                    <w:right w:val="single" w:sz="2" w:space="0" w:color="E3E3E3"/>
                  </w:divBdr>
                  <w:divsChild>
                    <w:div w:id="953251113">
                      <w:marLeft w:val="0"/>
                      <w:marRight w:val="0"/>
                      <w:marTop w:val="0"/>
                      <w:marBottom w:val="0"/>
                      <w:divBdr>
                        <w:top w:val="single" w:sz="2" w:space="0" w:color="E3E3E3"/>
                        <w:left w:val="single" w:sz="2" w:space="0" w:color="E3E3E3"/>
                        <w:bottom w:val="single" w:sz="2" w:space="0" w:color="E3E3E3"/>
                        <w:right w:val="single" w:sz="2" w:space="0" w:color="E3E3E3"/>
                      </w:divBdr>
                      <w:divsChild>
                        <w:div w:id="1628464326">
                          <w:marLeft w:val="0"/>
                          <w:marRight w:val="0"/>
                          <w:marTop w:val="0"/>
                          <w:marBottom w:val="0"/>
                          <w:divBdr>
                            <w:top w:val="single" w:sz="2" w:space="0" w:color="E3E3E3"/>
                            <w:left w:val="single" w:sz="2" w:space="0" w:color="E3E3E3"/>
                            <w:bottom w:val="single" w:sz="2" w:space="0" w:color="E3E3E3"/>
                            <w:right w:val="single" w:sz="2" w:space="0" w:color="E3E3E3"/>
                          </w:divBdr>
                          <w:divsChild>
                            <w:div w:id="270819771">
                              <w:marLeft w:val="0"/>
                              <w:marRight w:val="0"/>
                              <w:marTop w:val="100"/>
                              <w:marBottom w:val="100"/>
                              <w:divBdr>
                                <w:top w:val="single" w:sz="2" w:space="0" w:color="E3E3E3"/>
                                <w:left w:val="single" w:sz="2" w:space="0" w:color="E3E3E3"/>
                                <w:bottom w:val="single" w:sz="2" w:space="0" w:color="E3E3E3"/>
                                <w:right w:val="single" w:sz="2" w:space="0" w:color="E3E3E3"/>
                              </w:divBdr>
                              <w:divsChild>
                                <w:div w:id="135538764">
                                  <w:marLeft w:val="0"/>
                                  <w:marRight w:val="0"/>
                                  <w:marTop w:val="0"/>
                                  <w:marBottom w:val="0"/>
                                  <w:divBdr>
                                    <w:top w:val="single" w:sz="2" w:space="0" w:color="E3E3E3"/>
                                    <w:left w:val="single" w:sz="2" w:space="0" w:color="E3E3E3"/>
                                    <w:bottom w:val="single" w:sz="2" w:space="0" w:color="E3E3E3"/>
                                    <w:right w:val="single" w:sz="2" w:space="0" w:color="E3E3E3"/>
                                  </w:divBdr>
                                  <w:divsChild>
                                    <w:div w:id="1477067491">
                                      <w:marLeft w:val="0"/>
                                      <w:marRight w:val="0"/>
                                      <w:marTop w:val="0"/>
                                      <w:marBottom w:val="0"/>
                                      <w:divBdr>
                                        <w:top w:val="single" w:sz="2" w:space="0" w:color="E3E3E3"/>
                                        <w:left w:val="single" w:sz="2" w:space="0" w:color="E3E3E3"/>
                                        <w:bottom w:val="single" w:sz="2" w:space="0" w:color="E3E3E3"/>
                                        <w:right w:val="single" w:sz="2" w:space="0" w:color="E3E3E3"/>
                                      </w:divBdr>
                                      <w:divsChild>
                                        <w:div w:id="1300110267">
                                          <w:marLeft w:val="0"/>
                                          <w:marRight w:val="0"/>
                                          <w:marTop w:val="0"/>
                                          <w:marBottom w:val="0"/>
                                          <w:divBdr>
                                            <w:top w:val="single" w:sz="2" w:space="0" w:color="E3E3E3"/>
                                            <w:left w:val="single" w:sz="2" w:space="0" w:color="E3E3E3"/>
                                            <w:bottom w:val="single" w:sz="2" w:space="0" w:color="E3E3E3"/>
                                            <w:right w:val="single" w:sz="2" w:space="0" w:color="E3E3E3"/>
                                          </w:divBdr>
                                          <w:divsChild>
                                            <w:div w:id="1568416872">
                                              <w:marLeft w:val="0"/>
                                              <w:marRight w:val="0"/>
                                              <w:marTop w:val="0"/>
                                              <w:marBottom w:val="0"/>
                                              <w:divBdr>
                                                <w:top w:val="single" w:sz="2" w:space="0" w:color="E3E3E3"/>
                                                <w:left w:val="single" w:sz="2" w:space="0" w:color="E3E3E3"/>
                                                <w:bottom w:val="single" w:sz="2" w:space="0" w:color="E3E3E3"/>
                                                <w:right w:val="single" w:sz="2" w:space="0" w:color="E3E3E3"/>
                                              </w:divBdr>
                                              <w:divsChild>
                                                <w:div w:id="1833714995">
                                                  <w:marLeft w:val="0"/>
                                                  <w:marRight w:val="0"/>
                                                  <w:marTop w:val="0"/>
                                                  <w:marBottom w:val="0"/>
                                                  <w:divBdr>
                                                    <w:top w:val="single" w:sz="2" w:space="0" w:color="E3E3E3"/>
                                                    <w:left w:val="single" w:sz="2" w:space="0" w:color="E3E3E3"/>
                                                    <w:bottom w:val="single" w:sz="2" w:space="0" w:color="E3E3E3"/>
                                                    <w:right w:val="single" w:sz="2" w:space="0" w:color="E3E3E3"/>
                                                  </w:divBdr>
                                                  <w:divsChild>
                                                    <w:div w:id="418021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81552397">
          <w:marLeft w:val="0"/>
          <w:marRight w:val="0"/>
          <w:marTop w:val="0"/>
          <w:marBottom w:val="0"/>
          <w:divBdr>
            <w:top w:val="none" w:sz="0" w:space="0" w:color="auto"/>
            <w:left w:val="none" w:sz="0" w:space="0" w:color="auto"/>
            <w:bottom w:val="none" w:sz="0" w:space="0" w:color="auto"/>
            <w:right w:val="none" w:sz="0" w:space="0" w:color="auto"/>
          </w:divBdr>
        </w:div>
      </w:divsChild>
    </w:div>
    <w:div w:id="993491308">
      <w:bodyDiv w:val="1"/>
      <w:marLeft w:val="0"/>
      <w:marRight w:val="0"/>
      <w:marTop w:val="0"/>
      <w:marBottom w:val="0"/>
      <w:divBdr>
        <w:top w:val="none" w:sz="0" w:space="0" w:color="auto"/>
        <w:left w:val="none" w:sz="0" w:space="0" w:color="auto"/>
        <w:bottom w:val="none" w:sz="0" w:space="0" w:color="auto"/>
        <w:right w:val="none" w:sz="0" w:space="0" w:color="auto"/>
      </w:divBdr>
    </w:div>
    <w:div w:id="1124814011">
      <w:bodyDiv w:val="1"/>
      <w:marLeft w:val="0"/>
      <w:marRight w:val="0"/>
      <w:marTop w:val="0"/>
      <w:marBottom w:val="0"/>
      <w:divBdr>
        <w:top w:val="none" w:sz="0" w:space="0" w:color="auto"/>
        <w:left w:val="none" w:sz="0" w:space="0" w:color="auto"/>
        <w:bottom w:val="none" w:sz="0" w:space="0" w:color="auto"/>
        <w:right w:val="none" w:sz="0" w:space="0" w:color="auto"/>
      </w:divBdr>
    </w:div>
    <w:div w:id="1160080148">
      <w:bodyDiv w:val="1"/>
      <w:marLeft w:val="0"/>
      <w:marRight w:val="0"/>
      <w:marTop w:val="0"/>
      <w:marBottom w:val="0"/>
      <w:divBdr>
        <w:top w:val="none" w:sz="0" w:space="0" w:color="auto"/>
        <w:left w:val="none" w:sz="0" w:space="0" w:color="auto"/>
        <w:bottom w:val="none" w:sz="0" w:space="0" w:color="auto"/>
        <w:right w:val="none" w:sz="0" w:space="0" w:color="auto"/>
      </w:divBdr>
      <w:divsChild>
        <w:div w:id="196049884">
          <w:marLeft w:val="0"/>
          <w:marRight w:val="0"/>
          <w:marTop w:val="0"/>
          <w:marBottom w:val="0"/>
          <w:divBdr>
            <w:top w:val="none" w:sz="0" w:space="0" w:color="auto"/>
            <w:left w:val="none" w:sz="0" w:space="0" w:color="auto"/>
            <w:bottom w:val="none" w:sz="0" w:space="0" w:color="auto"/>
            <w:right w:val="none" w:sz="0" w:space="0" w:color="auto"/>
          </w:divBdr>
        </w:div>
        <w:div w:id="1030758835">
          <w:marLeft w:val="0"/>
          <w:marRight w:val="0"/>
          <w:marTop w:val="0"/>
          <w:marBottom w:val="0"/>
          <w:divBdr>
            <w:top w:val="none" w:sz="0" w:space="0" w:color="auto"/>
            <w:left w:val="none" w:sz="0" w:space="0" w:color="auto"/>
            <w:bottom w:val="none" w:sz="0" w:space="0" w:color="auto"/>
            <w:right w:val="none" w:sz="0" w:space="0" w:color="auto"/>
          </w:divBdr>
        </w:div>
        <w:div w:id="1214543589">
          <w:marLeft w:val="0"/>
          <w:marRight w:val="0"/>
          <w:marTop w:val="0"/>
          <w:marBottom w:val="0"/>
          <w:divBdr>
            <w:top w:val="none" w:sz="0" w:space="0" w:color="auto"/>
            <w:left w:val="none" w:sz="0" w:space="0" w:color="auto"/>
            <w:bottom w:val="none" w:sz="0" w:space="0" w:color="auto"/>
            <w:right w:val="none" w:sz="0" w:space="0" w:color="auto"/>
          </w:divBdr>
        </w:div>
        <w:div w:id="1441946722">
          <w:marLeft w:val="0"/>
          <w:marRight w:val="0"/>
          <w:marTop w:val="0"/>
          <w:marBottom w:val="0"/>
          <w:divBdr>
            <w:top w:val="none" w:sz="0" w:space="0" w:color="auto"/>
            <w:left w:val="none" w:sz="0" w:space="0" w:color="auto"/>
            <w:bottom w:val="none" w:sz="0" w:space="0" w:color="auto"/>
            <w:right w:val="none" w:sz="0" w:space="0" w:color="auto"/>
          </w:divBdr>
        </w:div>
        <w:div w:id="1453792935">
          <w:marLeft w:val="0"/>
          <w:marRight w:val="0"/>
          <w:marTop w:val="0"/>
          <w:marBottom w:val="0"/>
          <w:divBdr>
            <w:top w:val="none" w:sz="0" w:space="0" w:color="auto"/>
            <w:left w:val="none" w:sz="0" w:space="0" w:color="auto"/>
            <w:bottom w:val="none" w:sz="0" w:space="0" w:color="auto"/>
            <w:right w:val="none" w:sz="0" w:space="0" w:color="auto"/>
          </w:divBdr>
        </w:div>
        <w:div w:id="18431596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oaching-online.org/icf-definition-of-coach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dditudemag.com/what-is-rejection-sensitive-dysphoria-adhd-emotional-dysregulatio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31AF7-AEF4-4484-BDB3-7151E9F41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3624</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24239</CharactersWithSpaces>
  <SharedDoc>false</SharedDoc>
  <HLinks>
    <vt:vector size="102" baseType="variant">
      <vt:variant>
        <vt:i4>524295</vt:i4>
      </vt:variant>
      <vt:variant>
        <vt:i4>48</vt:i4>
      </vt:variant>
      <vt:variant>
        <vt:i4>0</vt:i4>
      </vt:variant>
      <vt:variant>
        <vt:i4>5</vt:i4>
      </vt:variant>
      <vt:variant>
        <vt:lpwstr>https://librarysearch.uwtsd.ac.uk/permalink/44WHELF_UWTSD/8m4jce/BM_eNrjYuBNLC3JSM0ryUxOLElN4WTQC89ILFHILFZwdPFwUUjOT0zOyMxLV0jMS1FIyVfwVChKTczJqVTIS01NUcgssedhYE1LzClO5YXS3Ayqbq4hzh66BUX5haWpxSXxeanlxQWJBalFxfFG5kYm5mYmBsamBsSqAwD-FTJo</vt:lpwstr>
      </vt:variant>
      <vt:variant>
        <vt:lpwstr/>
      </vt:variant>
      <vt:variant>
        <vt:i4>5308418</vt:i4>
      </vt:variant>
      <vt:variant>
        <vt:i4>45</vt:i4>
      </vt:variant>
      <vt:variant>
        <vt:i4>0</vt:i4>
      </vt:variant>
      <vt:variant>
        <vt:i4>5</vt:i4>
      </vt:variant>
      <vt:variant>
        <vt:lpwstr>https://librarysearch.uwtsd.ac.uk/permalink/44WHELF_UWTSD/1ir6fgh/cdi_proquest_reports_2802923617</vt:lpwstr>
      </vt:variant>
      <vt:variant>
        <vt:lpwstr/>
      </vt:variant>
      <vt:variant>
        <vt:i4>5308421</vt:i4>
      </vt:variant>
      <vt:variant>
        <vt:i4>42</vt:i4>
      </vt:variant>
      <vt:variant>
        <vt:i4>0</vt:i4>
      </vt:variant>
      <vt:variant>
        <vt:i4>5</vt:i4>
      </vt:variant>
      <vt:variant>
        <vt:lpwstr>https://librarysearch.uwtsd.ac.uk/permalink/44WHELF_UWTSD/1ir6fgh/cdi_proquest_reports_2802927158</vt:lpwstr>
      </vt:variant>
      <vt:variant>
        <vt:lpwstr/>
      </vt:variant>
      <vt:variant>
        <vt:i4>458828</vt:i4>
      </vt:variant>
      <vt:variant>
        <vt:i4>39</vt:i4>
      </vt:variant>
      <vt:variant>
        <vt:i4>0</vt:i4>
      </vt:variant>
      <vt:variant>
        <vt:i4>5</vt:i4>
      </vt:variant>
      <vt:variant>
        <vt:lpwstr>https://librarysearch.uwtsd.ac.uk/permalink/44WHELF_UWTSD/1ir6fgh/cdi_crossref_primary_10_1177_1087054709344186</vt:lpwstr>
      </vt:variant>
      <vt:variant>
        <vt:lpwstr/>
      </vt:variant>
      <vt:variant>
        <vt:i4>4063346</vt:i4>
      </vt:variant>
      <vt:variant>
        <vt:i4>36</vt:i4>
      </vt:variant>
      <vt:variant>
        <vt:i4>0</vt:i4>
      </vt:variant>
      <vt:variant>
        <vt:i4>5</vt:i4>
      </vt:variant>
      <vt:variant>
        <vt:lpwstr>https://librarysearch.uwtsd.ac.uk/permalink/44WHELF_UWTSD/1ir6fgh/cdi_informaworld_taylorfrancis_310_1080_17521882_2021_1877754</vt:lpwstr>
      </vt:variant>
      <vt:variant>
        <vt:lpwstr/>
      </vt:variant>
      <vt:variant>
        <vt:i4>7667833</vt:i4>
      </vt:variant>
      <vt:variant>
        <vt:i4>33</vt:i4>
      </vt:variant>
      <vt:variant>
        <vt:i4>0</vt:i4>
      </vt:variant>
      <vt:variant>
        <vt:i4>5</vt:i4>
      </vt:variant>
      <vt:variant>
        <vt:lpwstr>https://librarysearch.uwtsd.ac.uk/permalink/44WHELF_UWTSD/1ir6fgh/cdi_doaj_primary_oai_doaj_org_article_c4327b334ace483ebe93aad7185e1f5d</vt:lpwstr>
      </vt:variant>
      <vt:variant>
        <vt:lpwstr/>
      </vt:variant>
      <vt:variant>
        <vt:i4>2097275</vt:i4>
      </vt:variant>
      <vt:variant>
        <vt:i4>30</vt:i4>
      </vt:variant>
      <vt:variant>
        <vt:i4>0</vt:i4>
      </vt:variant>
      <vt:variant>
        <vt:i4>5</vt:i4>
      </vt:variant>
      <vt:variant>
        <vt:lpwstr>https://librarysearch.uwtsd.ac.uk/permalink/44WHELF_UWTSD/1ir6fgh/cdi_doaj_primary_oai_doaj_org_article_b76b09789b2442aab95743a8776c25d1</vt:lpwstr>
      </vt:variant>
      <vt:variant>
        <vt:lpwstr/>
      </vt:variant>
      <vt:variant>
        <vt:i4>3211371</vt:i4>
      </vt:variant>
      <vt:variant>
        <vt:i4>27</vt:i4>
      </vt:variant>
      <vt:variant>
        <vt:i4>0</vt:i4>
      </vt:variant>
      <vt:variant>
        <vt:i4>5</vt:i4>
      </vt:variant>
      <vt:variant>
        <vt:lpwstr>https://librarysearch.uwtsd.ac.uk/permalink/44WHELF_UWTSD/1ir6fgh/cdi_proquest_miscellaneous_733689320</vt:lpwstr>
      </vt:variant>
      <vt:variant>
        <vt:lpwstr/>
      </vt:variant>
      <vt:variant>
        <vt:i4>4849711</vt:i4>
      </vt:variant>
      <vt:variant>
        <vt:i4>24</vt:i4>
      </vt:variant>
      <vt:variant>
        <vt:i4>0</vt:i4>
      </vt:variant>
      <vt:variant>
        <vt:i4>5</vt:i4>
      </vt:variant>
      <vt:variant>
        <vt:lpwstr>https://librarysearch.uwtsd.ac.uk/permalink/44WHELF_UWTSD/1ir6fgh/cdi_wageningen_narcis_oai_library_wur_nl_wurpubs_510259</vt:lpwstr>
      </vt:variant>
      <vt:variant>
        <vt:lpwstr/>
      </vt:variant>
      <vt:variant>
        <vt:i4>2359417</vt:i4>
      </vt:variant>
      <vt:variant>
        <vt:i4>21</vt:i4>
      </vt:variant>
      <vt:variant>
        <vt:i4>0</vt:i4>
      </vt:variant>
      <vt:variant>
        <vt:i4>5</vt:i4>
      </vt:variant>
      <vt:variant>
        <vt:lpwstr>https://librarysearch.uwtsd.ac.uk/permalink/44WHELF_UWTSD/1ir6fgh/cdi_doaj_primary_oai_doaj_org_article_366cb353165543d6b8d15e9b79c65f74</vt:lpwstr>
      </vt:variant>
      <vt:variant>
        <vt:lpwstr/>
      </vt:variant>
      <vt:variant>
        <vt:i4>1769542</vt:i4>
      </vt:variant>
      <vt:variant>
        <vt:i4>18</vt:i4>
      </vt:variant>
      <vt:variant>
        <vt:i4>0</vt:i4>
      </vt:variant>
      <vt:variant>
        <vt:i4>5</vt:i4>
      </vt:variant>
      <vt:variant>
        <vt:lpwstr>https://journals.sagepub.com/doi/abs/10.1177/1087054713480036</vt:lpwstr>
      </vt:variant>
      <vt:variant>
        <vt:lpwstr/>
      </vt:variant>
      <vt:variant>
        <vt:i4>655424</vt:i4>
      </vt:variant>
      <vt:variant>
        <vt:i4>15</vt:i4>
      </vt:variant>
      <vt:variant>
        <vt:i4>0</vt:i4>
      </vt:variant>
      <vt:variant>
        <vt:i4>5</vt:i4>
      </vt:variant>
      <vt:variant>
        <vt:lpwstr>https://www.psychologytoday.com/gb/blog/when-your-adult-child-breaks-your-heart/202205/what-is-adhd-coaching</vt:lpwstr>
      </vt:variant>
      <vt:variant>
        <vt:lpwstr/>
      </vt:variant>
      <vt:variant>
        <vt:i4>6815866</vt:i4>
      </vt:variant>
      <vt:variant>
        <vt:i4>12</vt:i4>
      </vt:variant>
      <vt:variant>
        <vt:i4>0</vt:i4>
      </vt:variant>
      <vt:variant>
        <vt:i4>5</vt:i4>
      </vt:variant>
      <vt:variant>
        <vt:lpwstr>https://www.ukcoaching.org/resources/topics/tips/coaching-people-with-adhd</vt:lpwstr>
      </vt:variant>
      <vt:variant>
        <vt:lpwstr/>
      </vt:variant>
      <vt:variant>
        <vt:i4>4718717</vt:i4>
      </vt:variant>
      <vt:variant>
        <vt:i4>9</vt:i4>
      </vt:variant>
      <vt:variant>
        <vt:i4>0</vt:i4>
      </vt:variant>
      <vt:variant>
        <vt:i4>5</vt:i4>
      </vt:variant>
      <vt:variant>
        <vt:lpwstr>https://chadd.org/wp-content/uploads/2021/01/ATTN_02_2021_Evidence-BasedCoaching.pdf</vt:lpwstr>
      </vt:variant>
      <vt:variant>
        <vt:lpwstr/>
      </vt:variant>
      <vt:variant>
        <vt:i4>3014697</vt:i4>
      </vt:variant>
      <vt:variant>
        <vt:i4>6</vt:i4>
      </vt:variant>
      <vt:variant>
        <vt:i4>0</vt:i4>
      </vt:variant>
      <vt:variant>
        <vt:i4>5</vt:i4>
      </vt:variant>
      <vt:variant>
        <vt:lpwstr>https://www.medicalnewstoday.com/articles/adhd-coaching</vt:lpwstr>
      </vt:variant>
      <vt:variant>
        <vt:lpwstr>does-it-help</vt:lpwstr>
      </vt:variant>
      <vt:variant>
        <vt:i4>7798844</vt:i4>
      </vt:variant>
      <vt:variant>
        <vt:i4>3</vt:i4>
      </vt:variant>
      <vt:variant>
        <vt:i4>0</vt:i4>
      </vt:variant>
      <vt:variant>
        <vt:i4>5</vt:i4>
      </vt:variant>
      <vt:variant>
        <vt:lpwstr>https://www.additudemag.com/rejection-sensitive-dysphoria-adhd-emotional-dysregulation/</vt:lpwstr>
      </vt:variant>
      <vt:variant>
        <vt:lpwstr/>
      </vt:variant>
      <vt:variant>
        <vt:i4>3670068</vt:i4>
      </vt:variant>
      <vt:variant>
        <vt:i4>0</vt:i4>
      </vt:variant>
      <vt:variant>
        <vt:i4>0</vt:i4>
      </vt:variant>
      <vt:variant>
        <vt:i4>5</vt:i4>
      </vt:variant>
      <vt:variant>
        <vt:lpwstr>https://www.coaching-online.org/icf-definition-of-coaching/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Davies</dc:creator>
  <cp:keywords/>
  <dc:description/>
  <cp:lastModifiedBy>Anita Davies</cp:lastModifiedBy>
  <cp:revision>2</cp:revision>
  <dcterms:created xsi:type="dcterms:W3CDTF">2024-04-06T13:26:00Z</dcterms:created>
  <dcterms:modified xsi:type="dcterms:W3CDTF">2024-04-06T13:26:00Z</dcterms:modified>
</cp:coreProperties>
</file>