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231CC" w:rsidP="53AF31A4" w:rsidRDefault="15BCE656" w14:paraId="2C078E63" w14:textId="4078EF68">
      <w:pPr>
        <w:jc w:val="center"/>
        <w:rPr>
          <w:rFonts w:eastAsia="Calibri" w:cs="Calibri"/>
          <w:b/>
          <w:bCs/>
          <w:sz w:val="28"/>
          <w:szCs w:val="28"/>
        </w:rPr>
      </w:pPr>
      <w:r w:rsidRPr="53AF31A4">
        <w:rPr>
          <w:rFonts w:eastAsia="Calibri" w:cs="Calibri"/>
          <w:b/>
          <w:bCs/>
          <w:sz w:val="28"/>
          <w:szCs w:val="28"/>
        </w:rPr>
        <w:t>University of Wales Trinity Saint David</w:t>
      </w:r>
    </w:p>
    <w:p w:rsidR="15BCE656" w:rsidP="53AF31A4" w:rsidRDefault="15BCE656" w14:paraId="418204F6" w14:textId="1B1D7ED3">
      <w:pPr>
        <w:jc w:val="center"/>
      </w:pPr>
      <w:r w:rsidRPr="53AF31A4">
        <w:rPr>
          <w:rFonts w:eastAsia="Calibri" w:cs="Calibri"/>
          <w:b/>
          <w:bCs/>
          <w:sz w:val="24"/>
        </w:rPr>
        <w:t>Wales Institute of Science &amp; Art</w:t>
      </w:r>
    </w:p>
    <w:p w:rsidR="53AF31A4" w:rsidP="53AF31A4" w:rsidRDefault="53AF31A4" w14:paraId="19D81BE3" w14:textId="08B4CF79">
      <w:pPr>
        <w:jc w:val="center"/>
      </w:pPr>
    </w:p>
    <w:p w:rsidR="53AF31A4" w:rsidP="53AF31A4" w:rsidRDefault="53AF31A4" w14:paraId="1737302C" w14:textId="3B3F8D95">
      <w:pPr>
        <w:jc w:val="center"/>
      </w:pPr>
    </w:p>
    <w:p w:rsidR="20E2870D" w:rsidP="53AF31A4" w:rsidRDefault="20E2870D" w14:paraId="16D4815D" w14:textId="1CE56EA8">
      <w:pPr>
        <w:jc w:val="center"/>
      </w:pPr>
      <w:r>
        <w:t xml:space="preserve"> </w:t>
      </w:r>
      <w:r w:rsidR="41FA074F">
        <w:rPr>
          <w:noProof/>
        </w:rPr>
        <w:drawing>
          <wp:inline distT="0" distB="0" distL="0" distR="0" wp14:anchorId="2B1E5AD7" wp14:editId="390FD7EF">
            <wp:extent cx="4514850" cy="2257425"/>
            <wp:effectExtent l="0" t="0" r="0" b="0"/>
            <wp:docPr id="15358709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870965" name=""/>
                    <pic:cNvPicPr/>
                  </pic:nvPicPr>
                  <pic:blipFill>
                    <a:blip r:embed="rId8">
                      <a:extLst>
                        <a:ext uri="{28A0092B-C50C-407E-A947-70E740481C1C}">
                          <a14:useLocalDpi xmlns:a14="http://schemas.microsoft.com/office/drawing/2010/main"/>
                        </a:ext>
                      </a:extLst>
                    </a:blip>
                    <a:stretch>
                      <a:fillRect/>
                    </a:stretch>
                  </pic:blipFill>
                  <pic:spPr>
                    <a:xfrm>
                      <a:off x="0" y="0"/>
                      <a:ext cx="4514850" cy="2257425"/>
                    </a:xfrm>
                    <a:prstGeom prst="rect">
                      <a:avLst/>
                    </a:prstGeom>
                  </pic:spPr>
                </pic:pic>
              </a:graphicData>
            </a:graphic>
          </wp:inline>
        </w:drawing>
      </w:r>
    </w:p>
    <w:p w:rsidR="53AF31A4" w:rsidP="53AF31A4" w:rsidRDefault="53AF31A4" w14:paraId="410E5F41" w14:textId="624BA72B">
      <w:pPr>
        <w:jc w:val="center"/>
        <w:rPr>
          <w:b/>
          <w:bCs/>
          <w:sz w:val="28"/>
          <w:szCs w:val="28"/>
        </w:rPr>
      </w:pPr>
    </w:p>
    <w:p w:rsidR="41FA074F" w:rsidP="6573D4A8" w:rsidRDefault="41FA074F" w14:paraId="45D63504" w14:noSpellErr="1" w14:textId="6CADAAE8">
      <w:pPr>
        <w:jc w:val="center"/>
        <w:rPr>
          <w:rFonts w:eastAsia="Calibri" w:cs="Calibri"/>
          <w:b w:val="1"/>
          <w:bCs w:val="1"/>
          <w:i w:val="1"/>
          <w:iCs w:val="1"/>
          <w:sz w:val="32"/>
          <w:szCs w:val="32"/>
        </w:rPr>
      </w:pPr>
      <w:r w:rsidRPr="6573D4A8" w:rsidR="41FA074F">
        <w:rPr>
          <w:rFonts w:eastAsia="Calibri" w:cs="Calibri"/>
          <w:b w:val="1"/>
          <w:bCs w:val="1"/>
          <w:i w:val="1"/>
          <w:iCs w:val="1"/>
          <w:sz w:val="32"/>
          <w:szCs w:val="32"/>
        </w:rPr>
        <w:t>T</w:t>
      </w:r>
      <w:r w:rsidRPr="6573D4A8" w:rsidR="04262F1A">
        <w:rPr>
          <w:rFonts w:eastAsia="Calibri" w:cs="Calibri"/>
          <w:b w:val="1"/>
          <w:bCs w:val="1"/>
          <w:i w:val="1"/>
          <w:iCs w:val="1"/>
          <w:sz w:val="32"/>
          <w:szCs w:val="32"/>
        </w:rPr>
        <w:t>he Evolution of Racecar Design in Formula 1</w:t>
      </w:r>
    </w:p>
    <w:p w:rsidR="3CD18142" w:rsidP="53AF31A4" w:rsidRDefault="3CD18142" w14:paraId="1579F28D" w14:textId="1092C927">
      <w:pPr>
        <w:jc w:val="center"/>
        <w:rPr>
          <w:rFonts w:eastAsia="Calibri" w:cs="Calibri"/>
          <w:b/>
          <w:bCs/>
          <w:sz w:val="28"/>
          <w:szCs w:val="28"/>
        </w:rPr>
      </w:pPr>
      <w:r w:rsidRPr="53AF31A4">
        <w:rPr>
          <w:rFonts w:eastAsia="Calibri" w:cs="Calibri"/>
          <w:b/>
          <w:bCs/>
          <w:sz w:val="28"/>
          <w:szCs w:val="28"/>
        </w:rPr>
        <w:t>Academic and Laboratory Skills (ACHA4032)</w:t>
      </w:r>
    </w:p>
    <w:p w:rsidR="53AF31A4" w:rsidP="53AF31A4" w:rsidRDefault="53AF31A4" w14:paraId="2E5C93FB" w14:textId="6A68C460">
      <w:pPr>
        <w:jc w:val="center"/>
        <w:rPr>
          <w:b/>
          <w:bCs/>
          <w:sz w:val="28"/>
          <w:szCs w:val="28"/>
        </w:rPr>
      </w:pPr>
    </w:p>
    <w:p w:rsidR="53AF31A4" w:rsidP="53AF31A4" w:rsidRDefault="53AF31A4" w14:paraId="10E8EB94" w14:textId="28A21B77">
      <w:pPr>
        <w:jc w:val="center"/>
        <w:rPr>
          <w:b/>
          <w:bCs/>
          <w:sz w:val="28"/>
          <w:szCs w:val="28"/>
        </w:rPr>
      </w:pPr>
    </w:p>
    <w:p w:rsidR="53AF31A4" w:rsidP="002E4B4C" w:rsidRDefault="002E4B4C" w14:paraId="01EEA327" w14:textId="5ED3F9ED">
      <w:pPr>
        <w:spacing w:after="30"/>
        <w:jc w:val="center"/>
        <w:rPr>
          <w:szCs w:val="22"/>
        </w:rPr>
      </w:pPr>
      <w:r>
        <w:rPr>
          <w:szCs w:val="22"/>
        </w:rPr>
        <w:t>Scott Masterman</w:t>
      </w:r>
    </w:p>
    <w:p w:rsidR="002E4B4C" w:rsidP="002E4B4C" w:rsidRDefault="002E4B4C" w14:paraId="65EABACE" w14:textId="6FB40ACA">
      <w:pPr>
        <w:spacing w:after="30"/>
        <w:jc w:val="center"/>
        <w:rPr>
          <w:szCs w:val="22"/>
        </w:rPr>
      </w:pPr>
      <w:r>
        <w:rPr>
          <w:szCs w:val="22"/>
        </w:rPr>
        <w:t>2500447</w:t>
      </w:r>
    </w:p>
    <w:p w:rsidR="002E4B4C" w:rsidP="002E4B4C" w:rsidRDefault="002E4B4C" w14:paraId="7BAEF90C" w14:textId="77777777">
      <w:pPr>
        <w:spacing w:after="30"/>
        <w:jc w:val="center"/>
        <w:rPr>
          <w:szCs w:val="22"/>
        </w:rPr>
      </w:pPr>
    </w:p>
    <w:p w:rsidR="00A21AEC" w:rsidP="002E4B4C" w:rsidRDefault="002E4B4C" w14:paraId="7F36C28D" w14:textId="041290A9">
      <w:pPr>
        <w:spacing w:after="30"/>
        <w:jc w:val="center"/>
        <w:rPr>
          <w:szCs w:val="22"/>
        </w:rPr>
      </w:pPr>
      <w:r>
        <w:rPr>
          <w:szCs w:val="22"/>
        </w:rPr>
        <w:t>October 2025</w:t>
      </w:r>
      <w:r w:rsidR="00A21AEC">
        <w:rPr>
          <w:szCs w:val="22"/>
        </w:rPr>
        <w:br w:type="page"/>
      </w:r>
    </w:p>
    <w:sdt>
      <w:sdtPr>
        <w:id w:val="-6217437"/>
        <w:docPartObj>
          <w:docPartGallery w:val="Table of Contents"/>
          <w:docPartUnique/>
        </w:docPartObj>
      </w:sdtPr>
      <w:sdtEndPr>
        <w:rPr>
          <w:rFonts w:ascii="Calibri" w:hAnsi="Calibri" w:eastAsia="宋体" w:cs="" w:eastAsiaTheme="minorEastAsia" w:cstheme="minorBidi"/>
          <w:b w:val="1"/>
          <w:bCs w:val="1"/>
          <w:color w:val="auto"/>
          <w:sz w:val="22"/>
          <w:szCs w:val="22"/>
          <w:lang w:val="en-US" w:eastAsia="ja-JP"/>
        </w:rPr>
      </w:sdtEndPr>
      <w:sdtContent>
        <w:p w:rsidR="00A454AC" w:rsidRDefault="00A454AC" w14:paraId="2D5B7A8C" w14:textId="1BE01D4E">
          <w:pPr>
            <w:pStyle w:val="TOCHeading"/>
          </w:pPr>
          <w:r>
            <w:t>Contents</w:t>
          </w:r>
        </w:p>
        <w:p w:rsidR="00D42B81" w:rsidRDefault="00A454AC" w14:paraId="55837181" w14:textId="7A72943B">
          <w:pPr>
            <w:pStyle w:val="TOC1"/>
            <w:tabs>
              <w:tab w:val="left" w:pos="480"/>
              <w:tab w:val="right" w:leader="dot" w:pos="9350"/>
            </w:tabs>
            <w:rPr>
              <w:rFonts w:asciiTheme="minorHAnsi" w:hAnsiTheme="minorHAnsi"/>
              <w:noProof/>
              <w:kern w:val="2"/>
              <w:sz w:val="24"/>
              <w:lang w:val="en-GB" w:eastAsia="zh-CN"/>
              <w14:ligatures w14:val="standardContextual"/>
            </w:rPr>
          </w:pPr>
          <w:r>
            <w:fldChar w:fldCharType="begin"/>
          </w:r>
          <w:r>
            <w:instrText xml:space="preserve"> TOC \o "1-3" \h \z \u </w:instrText>
          </w:r>
          <w:r>
            <w:fldChar w:fldCharType="separate"/>
          </w:r>
          <w:hyperlink w:history="1" w:anchor="_Toc210983261">
            <w:r w:rsidRPr="000E7BA8" w:rsidR="00D42B81">
              <w:rPr>
                <w:rStyle w:val="Hyperlink"/>
                <w:noProof/>
              </w:rPr>
              <w:t>1</w:t>
            </w:r>
            <w:r w:rsidR="00D42B81">
              <w:rPr>
                <w:rFonts w:asciiTheme="minorHAnsi" w:hAnsiTheme="minorHAnsi"/>
                <w:noProof/>
                <w:kern w:val="2"/>
                <w:sz w:val="24"/>
                <w:lang w:val="en-GB" w:eastAsia="zh-CN"/>
                <w14:ligatures w14:val="standardContextual"/>
              </w:rPr>
              <w:tab/>
            </w:r>
            <w:r w:rsidRPr="000E7BA8" w:rsidR="00D42B81">
              <w:rPr>
                <w:rStyle w:val="Hyperlink"/>
                <w:noProof/>
              </w:rPr>
              <w:t>Introduction</w:t>
            </w:r>
            <w:r w:rsidR="00D42B81">
              <w:rPr>
                <w:noProof/>
                <w:webHidden/>
              </w:rPr>
              <w:tab/>
            </w:r>
            <w:r w:rsidR="00D42B81">
              <w:rPr>
                <w:noProof/>
                <w:webHidden/>
              </w:rPr>
              <w:fldChar w:fldCharType="begin"/>
            </w:r>
            <w:r w:rsidR="00D42B81">
              <w:rPr>
                <w:noProof/>
                <w:webHidden/>
              </w:rPr>
              <w:instrText xml:space="preserve"> PAGEREF _Toc210983261 \h </w:instrText>
            </w:r>
            <w:r w:rsidR="00D42B81">
              <w:rPr>
                <w:noProof/>
                <w:webHidden/>
              </w:rPr>
            </w:r>
            <w:r w:rsidR="00D42B81">
              <w:rPr>
                <w:noProof/>
                <w:webHidden/>
              </w:rPr>
              <w:fldChar w:fldCharType="separate"/>
            </w:r>
            <w:r w:rsidR="00D42B81">
              <w:rPr>
                <w:noProof/>
                <w:webHidden/>
              </w:rPr>
              <w:t>i</w:t>
            </w:r>
            <w:r w:rsidR="00D42B81">
              <w:rPr>
                <w:noProof/>
                <w:webHidden/>
              </w:rPr>
              <w:fldChar w:fldCharType="end"/>
            </w:r>
          </w:hyperlink>
        </w:p>
        <w:p w:rsidR="00D42B81" w:rsidRDefault="00D42B81" w14:paraId="2EA6552E" w14:textId="56A8D46D">
          <w:pPr>
            <w:pStyle w:val="TOC1"/>
            <w:tabs>
              <w:tab w:val="left" w:pos="480"/>
              <w:tab w:val="right" w:leader="dot" w:pos="9350"/>
            </w:tabs>
            <w:rPr>
              <w:rFonts w:asciiTheme="minorHAnsi" w:hAnsiTheme="minorHAnsi"/>
              <w:noProof/>
              <w:kern w:val="2"/>
              <w:sz w:val="24"/>
              <w:lang w:val="en-GB" w:eastAsia="zh-CN"/>
              <w14:ligatures w14:val="standardContextual"/>
            </w:rPr>
          </w:pPr>
          <w:hyperlink w:history="1" w:anchor="_Toc210983262">
            <w:r w:rsidRPr="000E7BA8">
              <w:rPr>
                <w:rStyle w:val="Hyperlink"/>
                <w:noProof/>
              </w:rPr>
              <w:t>2</w:t>
            </w:r>
            <w:r>
              <w:rPr>
                <w:rFonts w:asciiTheme="minorHAnsi" w:hAnsiTheme="minorHAnsi"/>
                <w:noProof/>
                <w:kern w:val="2"/>
                <w:sz w:val="24"/>
                <w:lang w:val="en-GB" w:eastAsia="zh-CN"/>
                <w14:ligatures w14:val="standardContextual"/>
              </w:rPr>
              <w:tab/>
            </w:r>
            <w:r w:rsidRPr="000E7BA8">
              <w:rPr>
                <w:rStyle w:val="Hyperlink"/>
                <w:noProof/>
              </w:rPr>
              <w:t>Literature Review</w:t>
            </w:r>
            <w:r>
              <w:rPr>
                <w:noProof/>
                <w:webHidden/>
              </w:rPr>
              <w:tab/>
            </w:r>
            <w:r>
              <w:rPr>
                <w:noProof/>
                <w:webHidden/>
              </w:rPr>
              <w:fldChar w:fldCharType="begin"/>
            </w:r>
            <w:r>
              <w:rPr>
                <w:noProof/>
                <w:webHidden/>
              </w:rPr>
              <w:instrText xml:space="preserve"> PAGEREF _Toc210983262 \h </w:instrText>
            </w:r>
            <w:r>
              <w:rPr>
                <w:noProof/>
                <w:webHidden/>
              </w:rPr>
            </w:r>
            <w:r>
              <w:rPr>
                <w:noProof/>
                <w:webHidden/>
              </w:rPr>
              <w:fldChar w:fldCharType="separate"/>
            </w:r>
            <w:r>
              <w:rPr>
                <w:noProof/>
                <w:webHidden/>
              </w:rPr>
              <w:t>ii</w:t>
            </w:r>
            <w:r>
              <w:rPr>
                <w:noProof/>
                <w:webHidden/>
              </w:rPr>
              <w:fldChar w:fldCharType="end"/>
            </w:r>
          </w:hyperlink>
        </w:p>
        <w:p w:rsidR="00D42B81" w:rsidRDefault="00D42B81" w14:paraId="3E1E8E18" w14:textId="27E05D8A">
          <w:pPr>
            <w:pStyle w:val="TOC1"/>
            <w:tabs>
              <w:tab w:val="left" w:pos="480"/>
              <w:tab w:val="right" w:leader="dot" w:pos="9350"/>
            </w:tabs>
            <w:rPr>
              <w:rFonts w:asciiTheme="minorHAnsi" w:hAnsiTheme="minorHAnsi"/>
              <w:noProof/>
              <w:kern w:val="2"/>
              <w:sz w:val="24"/>
              <w:lang w:val="en-GB" w:eastAsia="zh-CN"/>
              <w14:ligatures w14:val="standardContextual"/>
            </w:rPr>
          </w:pPr>
          <w:hyperlink w:history="1" w:anchor="_Toc210983263">
            <w:r w:rsidRPr="000E7BA8">
              <w:rPr>
                <w:rStyle w:val="Hyperlink"/>
                <w:noProof/>
              </w:rPr>
              <w:t>3</w:t>
            </w:r>
            <w:r>
              <w:rPr>
                <w:rFonts w:asciiTheme="minorHAnsi" w:hAnsiTheme="minorHAnsi"/>
                <w:noProof/>
                <w:kern w:val="2"/>
                <w:sz w:val="24"/>
                <w:lang w:val="en-GB" w:eastAsia="zh-CN"/>
                <w14:ligatures w14:val="standardContextual"/>
              </w:rPr>
              <w:tab/>
            </w:r>
            <w:r w:rsidRPr="000E7BA8">
              <w:rPr>
                <w:rStyle w:val="Hyperlink"/>
                <w:noProof/>
              </w:rPr>
              <w:t>Methodology</w:t>
            </w:r>
            <w:r>
              <w:rPr>
                <w:noProof/>
                <w:webHidden/>
              </w:rPr>
              <w:tab/>
            </w:r>
            <w:r>
              <w:rPr>
                <w:noProof/>
                <w:webHidden/>
              </w:rPr>
              <w:fldChar w:fldCharType="begin"/>
            </w:r>
            <w:r>
              <w:rPr>
                <w:noProof/>
                <w:webHidden/>
              </w:rPr>
              <w:instrText xml:space="preserve"> PAGEREF _Toc210983263 \h </w:instrText>
            </w:r>
            <w:r>
              <w:rPr>
                <w:noProof/>
                <w:webHidden/>
              </w:rPr>
            </w:r>
            <w:r>
              <w:rPr>
                <w:noProof/>
                <w:webHidden/>
              </w:rPr>
              <w:fldChar w:fldCharType="separate"/>
            </w:r>
            <w:r>
              <w:rPr>
                <w:noProof/>
                <w:webHidden/>
              </w:rPr>
              <w:t>iii</w:t>
            </w:r>
            <w:r>
              <w:rPr>
                <w:noProof/>
                <w:webHidden/>
              </w:rPr>
              <w:fldChar w:fldCharType="end"/>
            </w:r>
          </w:hyperlink>
        </w:p>
        <w:p w:rsidR="00D42B81" w:rsidRDefault="00D42B81" w14:paraId="353DF407" w14:textId="42D284F4">
          <w:pPr>
            <w:pStyle w:val="TOC1"/>
            <w:tabs>
              <w:tab w:val="left" w:pos="480"/>
              <w:tab w:val="right" w:leader="dot" w:pos="9350"/>
            </w:tabs>
            <w:rPr>
              <w:rFonts w:asciiTheme="minorHAnsi" w:hAnsiTheme="minorHAnsi"/>
              <w:noProof/>
              <w:kern w:val="2"/>
              <w:sz w:val="24"/>
              <w:lang w:val="en-GB" w:eastAsia="zh-CN"/>
              <w14:ligatures w14:val="standardContextual"/>
            </w:rPr>
          </w:pPr>
          <w:hyperlink w:history="1" w:anchor="_Toc210983264">
            <w:r w:rsidRPr="000E7BA8">
              <w:rPr>
                <w:rStyle w:val="Hyperlink"/>
                <w:noProof/>
              </w:rPr>
              <w:t>4</w:t>
            </w:r>
            <w:r>
              <w:rPr>
                <w:rFonts w:asciiTheme="minorHAnsi" w:hAnsiTheme="minorHAnsi"/>
                <w:noProof/>
                <w:kern w:val="2"/>
                <w:sz w:val="24"/>
                <w:lang w:val="en-GB" w:eastAsia="zh-CN"/>
                <w14:ligatures w14:val="standardContextual"/>
              </w:rPr>
              <w:tab/>
            </w:r>
            <w:r w:rsidRPr="000E7BA8">
              <w:rPr>
                <w:rStyle w:val="Hyperlink"/>
                <w:noProof/>
              </w:rPr>
              <w:t>Separate Results Section</w:t>
            </w:r>
            <w:r>
              <w:rPr>
                <w:noProof/>
                <w:webHidden/>
              </w:rPr>
              <w:tab/>
            </w:r>
            <w:r>
              <w:rPr>
                <w:noProof/>
                <w:webHidden/>
              </w:rPr>
              <w:fldChar w:fldCharType="begin"/>
            </w:r>
            <w:r>
              <w:rPr>
                <w:noProof/>
                <w:webHidden/>
              </w:rPr>
              <w:instrText xml:space="preserve"> PAGEREF _Toc210983264 \h </w:instrText>
            </w:r>
            <w:r>
              <w:rPr>
                <w:noProof/>
                <w:webHidden/>
              </w:rPr>
            </w:r>
            <w:r>
              <w:rPr>
                <w:noProof/>
                <w:webHidden/>
              </w:rPr>
              <w:fldChar w:fldCharType="separate"/>
            </w:r>
            <w:r>
              <w:rPr>
                <w:noProof/>
                <w:webHidden/>
              </w:rPr>
              <w:t>iv</w:t>
            </w:r>
            <w:r>
              <w:rPr>
                <w:noProof/>
                <w:webHidden/>
              </w:rPr>
              <w:fldChar w:fldCharType="end"/>
            </w:r>
          </w:hyperlink>
        </w:p>
        <w:p w:rsidR="00D42B81" w:rsidRDefault="00D42B81" w14:paraId="24C78B0F" w14:textId="31BA38C7">
          <w:pPr>
            <w:pStyle w:val="TOC1"/>
            <w:tabs>
              <w:tab w:val="left" w:pos="480"/>
              <w:tab w:val="right" w:leader="dot" w:pos="9350"/>
            </w:tabs>
            <w:rPr>
              <w:rFonts w:asciiTheme="minorHAnsi" w:hAnsiTheme="minorHAnsi"/>
              <w:noProof/>
              <w:kern w:val="2"/>
              <w:sz w:val="24"/>
              <w:lang w:val="en-GB" w:eastAsia="zh-CN"/>
              <w14:ligatures w14:val="standardContextual"/>
            </w:rPr>
          </w:pPr>
          <w:hyperlink w:history="1" w:anchor="_Toc210983265">
            <w:r w:rsidRPr="000E7BA8">
              <w:rPr>
                <w:rStyle w:val="Hyperlink"/>
                <w:noProof/>
              </w:rPr>
              <w:t>5</w:t>
            </w:r>
            <w:r>
              <w:rPr>
                <w:rFonts w:asciiTheme="minorHAnsi" w:hAnsiTheme="minorHAnsi"/>
                <w:noProof/>
                <w:kern w:val="2"/>
                <w:sz w:val="24"/>
                <w:lang w:val="en-GB" w:eastAsia="zh-CN"/>
                <w14:ligatures w14:val="standardContextual"/>
              </w:rPr>
              <w:tab/>
            </w:r>
            <w:r w:rsidRPr="000E7BA8">
              <w:rPr>
                <w:rStyle w:val="Hyperlink"/>
                <w:noProof/>
              </w:rPr>
              <w:t>Separate Analysis Section</w:t>
            </w:r>
            <w:r>
              <w:rPr>
                <w:noProof/>
                <w:webHidden/>
              </w:rPr>
              <w:tab/>
            </w:r>
            <w:r>
              <w:rPr>
                <w:noProof/>
                <w:webHidden/>
              </w:rPr>
              <w:fldChar w:fldCharType="begin"/>
            </w:r>
            <w:r>
              <w:rPr>
                <w:noProof/>
                <w:webHidden/>
              </w:rPr>
              <w:instrText xml:space="preserve"> PAGEREF _Toc210983265 \h </w:instrText>
            </w:r>
            <w:r>
              <w:rPr>
                <w:noProof/>
                <w:webHidden/>
              </w:rPr>
            </w:r>
            <w:r>
              <w:rPr>
                <w:noProof/>
                <w:webHidden/>
              </w:rPr>
              <w:fldChar w:fldCharType="separate"/>
            </w:r>
            <w:r>
              <w:rPr>
                <w:noProof/>
                <w:webHidden/>
              </w:rPr>
              <w:t>v</w:t>
            </w:r>
            <w:r>
              <w:rPr>
                <w:noProof/>
                <w:webHidden/>
              </w:rPr>
              <w:fldChar w:fldCharType="end"/>
            </w:r>
          </w:hyperlink>
        </w:p>
        <w:p w:rsidR="00D42B81" w:rsidRDefault="00D42B81" w14:paraId="162E821D" w14:textId="1BFC114C">
          <w:pPr>
            <w:pStyle w:val="TOC1"/>
            <w:tabs>
              <w:tab w:val="left" w:pos="480"/>
              <w:tab w:val="right" w:leader="dot" w:pos="9350"/>
            </w:tabs>
            <w:rPr>
              <w:rFonts w:asciiTheme="minorHAnsi" w:hAnsiTheme="minorHAnsi"/>
              <w:noProof/>
              <w:kern w:val="2"/>
              <w:sz w:val="24"/>
              <w:lang w:val="en-GB" w:eastAsia="zh-CN"/>
              <w14:ligatures w14:val="standardContextual"/>
            </w:rPr>
          </w:pPr>
          <w:hyperlink w:history="1" w:anchor="_Toc210983266">
            <w:r w:rsidRPr="000E7BA8">
              <w:rPr>
                <w:rStyle w:val="Hyperlink"/>
                <w:noProof/>
              </w:rPr>
              <w:t>6</w:t>
            </w:r>
            <w:r>
              <w:rPr>
                <w:rFonts w:asciiTheme="minorHAnsi" w:hAnsiTheme="minorHAnsi"/>
                <w:noProof/>
                <w:kern w:val="2"/>
                <w:sz w:val="24"/>
                <w:lang w:val="en-GB" w:eastAsia="zh-CN"/>
                <w14:ligatures w14:val="standardContextual"/>
              </w:rPr>
              <w:tab/>
            </w:r>
            <w:r w:rsidRPr="000E7BA8">
              <w:rPr>
                <w:rStyle w:val="Hyperlink"/>
                <w:noProof/>
              </w:rPr>
              <w:t>Combined Results &amp; Analysis / Discussion</w:t>
            </w:r>
            <w:r>
              <w:rPr>
                <w:noProof/>
                <w:webHidden/>
              </w:rPr>
              <w:tab/>
            </w:r>
            <w:r>
              <w:rPr>
                <w:noProof/>
                <w:webHidden/>
              </w:rPr>
              <w:fldChar w:fldCharType="begin"/>
            </w:r>
            <w:r>
              <w:rPr>
                <w:noProof/>
                <w:webHidden/>
              </w:rPr>
              <w:instrText xml:space="preserve"> PAGEREF _Toc210983266 \h </w:instrText>
            </w:r>
            <w:r>
              <w:rPr>
                <w:noProof/>
                <w:webHidden/>
              </w:rPr>
            </w:r>
            <w:r>
              <w:rPr>
                <w:noProof/>
                <w:webHidden/>
              </w:rPr>
              <w:fldChar w:fldCharType="separate"/>
            </w:r>
            <w:r>
              <w:rPr>
                <w:noProof/>
                <w:webHidden/>
              </w:rPr>
              <w:t>vi</w:t>
            </w:r>
            <w:r>
              <w:rPr>
                <w:noProof/>
                <w:webHidden/>
              </w:rPr>
              <w:fldChar w:fldCharType="end"/>
            </w:r>
          </w:hyperlink>
        </w:p>
        <w:p w:rsidR="00D42B81" w:rsidRDefault="00D42B81" w14:paraId="114246D7" w14:textId="46A8320D">
          <w:pPr>
            <w:pStyle w:val="TOC1"/>
            <w:tabs>
              <w:tab w:val="left" w:pos="480"/>
              <w:tab w:val="right" w:leader="dot" w:pos="9350"/>
            </w:tabs>
            <w:rPr>
              <w:rFonts w:asciiTheme="minorHAnsi" w:hAnsiTheme="minorHAnsi"/>
              <w:noProof/>
              <w:kern w:val="2"/>
              <w:sz w:val="24"/>
              <w:lang w:val="en-GB" w:eastAsia="zh-CN"/>
              <w14:ligatures w14:val="standardContextual"/>
            </w:rPr>
          </w:pPr>
          <w:hyperlink w:history="1" w:anchor="_Toc210983267">
            <w:r w:rsidRPr="000E7BA8">
              <w:rPr>
                <w:rStyle w:val="Hyperlink"/>
                <w:noProof/>
              </w:rPr>
              <w:t>7</w:t>
            </w:r>
            <w:r>
              <w:rPr>
                <w:rFonts w:asciiTheme="minorHAnsi" w:hAnsiTheme="minorHAnsi"/>
                <w:noProof/>
                <w:kern w:val="2"/>
                <w:sz w:val="24"/>
                <w:lang w:val="en-GB" w:eastAsia="zh-CN"/>
                <w14:ligatures w14:val="standardContextual"/>
              </w:rPr>
              <w:tab/>
            </w:r>
            <w:r w:rsidRPr="000E7BA8">
              <w:rPr>
                <w:rStyle w:val="Hyperlink"/>
                <w:noProof/>
              </w:rPr>
              <w:t>Conclusions</w:t>
            </w:r>
            <w:r>
              <w:rPr>
                <w:noProof/>
                <w:webHidden/>
              </w:rPr>
              <w:tab/>
            </w:r>
            <w:r>
              <w:rPr>
                <w:noProof/>
                <w:webHidden/>
              </w:rPr>
              <w:fldChar w:fldCharType="begin"/>
            </w:r>
            <w:r>
              <w:rPr>
                <w:noProof/>
                <w:webHidden/>
              </w:rPr>
              <w:instrText xml:space="preserve"> PAGEREF _Toc210983267 \h </w:instrText>
            </w:r>
            <w:r>
              <w:rPr>
                <w:noProof/>
                <w:webHidden/>
              </w:rPr>
            </w:r>
            <w:r>
              <w:rPr>
                <w:noProof/>
                <w:webHidden/>
              </w:rPr>
              <w:fldChar w:fldCharType="separate"/>
            </w:r>
            <w:r>
              <w:rPr>
                <w:noProof/>
                <w:webHidden/>
              </w:rPr>
              <w:t>vii</w:t>
            </w:r>
            <w:r>
              <w:rPr>
                <w:noProof/>
                <w:webHidden/>
              </w:rPr>
              <w:fldChar w:fldCharType="end"/>
            </w:r>
          </w:hyperlink>
        </w:p>
        <w:p w:rsidR="00D42B81" w:rsidRDefault="00D42B81" w14:paraId="36A45157" w14:textId="188CCF6D">
          <w:pPr>
            <w:pStyle w:val="TOC1"/>
            <w:tabs>
              <w:tab w:val="left" w:pos="480"/>
              <w:tab w:val="right" w:leader="dot" w:pos="9350"/>
            </w:tabs>
            <w:rPr>
              <w:rFonts w:asciiTheme="minorHAnsi" w:hAnsiTheme="minorHAnsi"/>
              <w:noProof/>
              <w:kern w:val="2"/>
              <w:sz w:val="24"/>
              <w:lang w:val="en-GB" w:eastAsia="zh-CN"/>
              <w14:ligatures w14:val="standardContextual"/>
            </w:rPr>
          </w:pPr>
          <w:hyperlink w:history="1" w:anchor="_Toc210983268">
            <w:r w:rsidRPr="000E7BA8">
              <w:rPr>
                <w:rStyle w:val="Hyperlink"/>
                <w:noProof/>
              </w:rPr>
              <w:t>8</w:t>
            </w:r>
            <w:r>
              <w:rPr>
                <w:rFonts w:asciiTheme="minorHAnsi" w:hAnsiTheme="minorHAnsi"/>
                <w:noProof/>
                <w:kern w:val="2"/>
                <w:sz w:val="24"/>
                <w:lang w:val="en-GB" w:eastAsia="zh-CN"/>
                <w14:ligatures w14:val="standardContextual"/>
              </w:rPr>
              <w:tab/>
            </w:r>
            <w:r w:rsidRPr="000E7BA8">
              <w:rPr>
                <w:rStyle w:val="Hyperlink"/>
                <w:noProof/>
              </w:rPr>
              <w:t>Evaluation / Recommended Further Works</w:t>
            </w:r>
            <w:r>
              <w:rPr>
                <w:noProof/>
                <w:webHidden/>
              </w:rPr>
              <w:tab/>
            </w:r>
            <w:r>
              <w:rPr>
                <w:noProof/>
                <w:webHidden/>
              </w:rPr>
              <w:fldChar w:fldCharType="begin"/>
            </w:r>
            <w:r>
              <w:rPr>
                <w:noProof/>
                <w:webHidden/>
              </w:rPr>
              <w:instrText xml:space="preserve"> PAGEREF _Toc210983268 \h </w:instrText>
            </w:r>
            <w:r>
              <w:rPr>
                <w:noProof/>
                <w:webHidden/>
              </w:rPr>
            </w:r>
            <w:r>
              <w:rPr>
                <w:noProof/>
                <w:webHidden/>
              </w:rPr>
              <w:fldChar w:fldCharType="separate"/>
            </w:r>
            <w:r>
              <w:rPr>
                <w:noProof/>
                <w:webHidden/>
              </w:rPr>
              <w:t>viii</w:t>
            </w:r>
            <w:r>
              <w:rPr>
                <w:noProof/>
                <w:webHidden/>
              </w:rPr>
              <w:fldChar w:fldCharType="end"/>
            </w:r>
          </w:hyperlink>
        </w:p>
        <w:p w:rsidR="00D42B81" w:rsidRDefault="00D42B81" w14:paraId="58D14907" w14:textId="6FCC5CA6">
          <w:pPr>
            <w:pStyle w:val="TOC1"/>
            <w:tabs>
              <w:tab w:val="left" w:pos="480"/>
              <w:tab w:val="right" w:leader="dot" w:pos="9350"/>
            </w:tabs>
            <w:rPr>
              <w:rFonts w:asciiTheme="minorHAnsi" w:hAnsiTheme="minorHAnsi"/>
              <w:noProof/>
              <w:kern w:val="2"/>
              <w:sz w:val="24"/>
              <w:lang w:val="en-GB" w:eastAsia="zh-CN"/>
              <w14:ligatures w14:val="standardContextual"/>
            </w:rPr>
          </w:pPr>
          <w:hyperlink w:history="1" w:anchor="_Toc210983269">
            <w:r w:rsidRPr="000E7BA8">
              <w:rPr>
                <w:rStyle w:val="Hyperlink"/>
                <w:noProof/>
              </w:rPr>
              <w:t>9</w:t>
            </w:r>
            <w:r>
              <w:rPr>
                <w:rFonts w:asciiTheme="minorHAnsi" w:hAnsiTheme="minorHAnsi"/>
                <w:noProof/>
                <w:kern w:val="2"/>
                <w:sz w:val="24"/>
                <w:lang w:val="en-GB" w:eastAsia="zh-CN"/>
                <w14:ligatures w14:val="standardContextual"/>
              </w:rPr>
              <w:tab/>
            </w:r>
            <w:r w:rsidRPr="000E7BA8">
              <w:rPr>
                <w:rStyle w:val="Hyperlink"/>
                <w:noProof/>
              </w:rPr>
              <w:t>References</w:t>
            </w:r>
            <w:r>
              <w:rPr>
                <w:noProof/>
                <w:webHidden/>
              </w:rPr>
              <w:tab/>
            </w:r>
            <w:r>
              <w:rPr>
                <w:noProof/>
                <w:webHidden/>
              </w:rPr>
              <w:fldChar w:fldCharType="begin"/>
            </w:r>
            <w:r>
              <w:rPr>
                <w:noProof/>
                <w:webHidden/>
              </w:rPr>
              <w:instrText xml:space="preserve"> PAGEREF _Toc210983269 \h </w:instrText>
            </w:r>
            <w:r>
              <w:rPr>
                <w:noProof/>
                <w:webHidden/>
              </w:rPr>
            </w:r>
            <w:r>
              <w:rPr>
                <w:noProof/>
                <w:webHidden/>
              </w:rPr>
              <w:fldChar w:fldCharType="separate"/>
            </w:r>
            <w:r>
              <w:rPr>
                <w:noProof/>
                <w:webHidden/>
              </w:rPr>
              <w:t>ix</w:t>
            </w:r>
            <w:r>
              <w:rPr>
                <w:noProof/>
                <w:webHidden/>
              </w:rPr>
              <w:fldChar w:fldCharType="end"/>
            </w:r>
          </w:hyperlink>
        </w:p>
        <w:p w:rsidR="00D42B81" w:rsidRDefault="00D42B81" w14:paraId="6FEB63E3" w14:textId="62BC6663">
          <w:pPr>
            <w:pStyle w:val="TOC1"/>
            <w:tabs>
              <w:tab w:val="left" w:pos="480"/>
              <w:tab w:val="right" w:leader="dot" w:pos="9350"/>
            </w:tabs>
            <w:rPr>
              <w:rFonts w:asciiTheme="minorHAnsi" w:hAnsiTheme="minorHAnsi"/>
              <w:noProof/>
              <w:kern w:val="2"/>
              <w:sz w:val="24"/>
              <w:lang w:val="en-GB" w:eastAsia="zh-CN"/>
              <w14:ligatures w14:val="standardContextual"/>
            </w:rPr>
          </w:pPr>
          <w:hyperlink w:history="1" w:anchor="_Toc210983270">
            <w:r w:rsidRPr="000E7BA8">
              <w:rPr>
                <w:rStyle w:val="Hyperlink"/>
                <w:noProof/>
              </w:rPr>
              <w:t>10</w:t>
            </w:r>
            <w:r>
              <w:rPr>
                <w:rFonts w:asciiTheme="minorHAnsi" w:hAnsiTheme="minorHAnsi"/>
                <w:noProof/>
                <w:kern w:val="2"/>
                <w:sz w:val="24"/>
                <w:lang w:val="en-GB" w:eastAsia="zh-CN"/>
                <w14:ligatures w14:val="standardContextual"/>
              </w:rPr>
              <w:tab/>
            </w:r>
            <w:r w:rsidRPr="000E7BA8">
              <w:rPr>
                <w:rStyle w:val="Hyperlink"/>
                <w:noProof/>
              </w:rPr>
              <w:t>Appendices</w:t>
            </w:r>
            <w:r>
              <w:rPr>
                <w:noProof/>
                <w:webHidden/>
              </w:rPr>
              <w:tab/>
            </w:r>
            <w:r>
              <w:rPr>
                <w:noProof/>
                <w:webHidden/>
              </w:rPr>
              <w:fldChar w:fldCharType="begin"/>
            </w:r>
            <w:r>
              <w:rPr>
                <w:noProof/>
                <w:webHidden/>
              </w:rPr>
              <w:instrText xml:space="preserve"> PAGEREF _Toc210983270 \h </w:instrText>
            </w:r>
            <w:r>
              <w:rPr>
                <w:noProof/>
                <w:webHidden/>
              </w:rPr>
            </w:r>
            <w:r>
              <w:rPr>
                <w:noProof/>
                <w:webHidden/>
              </w:rPr>
              <w:fldChar w:fldCharType="separate"/>
            </w:r>
            <w:r>
              <w:rPr>
                <w:noProof/>
                <w:webHidden/>
              </w:rPr>
              <w:t>x</w:t>
            </w:r>
            <w:r>
              <w:rPr>
                <w:noProof/>
                <w:webHidden/>
              </w:rPr>
              <w:fldChar w:fldCharType="end"/>
            </w:r>
          </w:hyperlink>
        </w:p>
        <w:p w:rsidR="00A454AC" w:rsidRDefault="00A454AC" w14:paraId="29791ADD" w14:textId="3463ED35">
          <w:r>
            <w:rPr>
              <w:b/>
              <w:bCs/>
            </w:rPr>
            <w:fldChar w:fldCharType="end"/>
          </w:r>
        </w:p>
      </w:sdtContent>
    </w:sdt>
    <w:p w:rsidR="00DA4F1F" w:rsidP="000209BB" w:rsidRDefault="000209BB" w14:paraId="1D5EFC50" w14:textId="77777777">
      <w:pPr>
        <w:spacing w:after="30"/>
        <w:rPr>
          <w:noProof/>
        </w:rPr>
      </w:pPr>
      <w:r>
        <w:rPr>
          <w:szCs w:val="22"/>
        </w:rPr>
        <w:br w:type="page"/>
      </w:r>
      <w:r w:rsidR="00DA4F1F">
        <w:rPr>
          <w:szCs w:val="22"/>
        </w:rPr>
        <w:fldChar w:fldCharType="begin"/>
      </w:r>
      <w:r w:rsidR="00DA4F1F">
        <w:rPr>
          <w:szCs w:val="22"/>
        </w:rPr>
        <w:instrText xml:space="preserve"> TOC \h \z \c "Table" </w:instrText>
      </w:r>
      <w:r w:rsidR="00DA4F1F">
        <w:rPr>
          <w:szCs w:val="22"/>
        </w:rPr>
        <w:fldChar w:fldCharType="separate"/>
      </w:r>
    </w:p>
    <w:p w:rsidR="00DA4F1F" w:rsidRDefault="00DA4F1F" w14:paraId="60024767" w14:textId="6FDD3DDD">
      <w:pPr>
        <w:pStyle w:val="TableofFigures"/>
        <w:tabs>
          <w:tab w:val="right" w:leader="dot" w:pos="9350"/>
        </w:tabs>
        <w:rPr>
          <w:noProof/>
        </w:rPr>
      </w:pPr>
      <w:hyperlink w:history="1" w:anchor="_Toc210983315">
        <w:r w:rsidRPr="00B63D04">
          <w:rPr>
            <w:rStyle w:val="Hyperlink"/>
            <w:noProof/>
          </w:rPr>
          <w:t>Table 1 - Example Table</w:t>
        </w:r>
        <w:r>
          <w:rPr>
            <w:noProof/>
            <w:webHidden/>
          </w:rPr>
          <w:tab/>
        </w:r>
        <w:r>
          <w:rPr>
            <w:noProof/>
            <w:webHidden/>
          </w:rPr>
          <w:fldChar w:fldCharType="begin"/>
        </w:r>
        <w:r>
          <w:rPr>
            <w:noProof/>
            <w:webHidden/>
          </w:rPr>
          <w:instrText xml:space="preserve"> PAGEREF _Toc210983315 \h </w:instrText>
        </w:r>
        <w:r>
          <w:rPr>
            <w:noProof/>
            <w:webHidden/>
          </w:rPr>
        </w:r>
        <w:r>
          <w:rPr>
            <w:noProof/>
            <w:webHidden/>
          </w:rPr>
          <w:fldChar w:fldCharType="separate"/>
        </w:r>
        <w:r>
          <w:rPr>
            <w:noProof/>
            <w:webHidden/>
          </w:rPr>
          <w:t>iv</w:t>
        </w:r>
        <w:r>
          <w:rPr>
            <w:noProof/>
            <w:webHidden/>
          </w:rPr>
          <w:fldChar w:fldCharType="end"/>
        </w:r>
      </w:hyperlink>
    </w:p>
    <w:p w:rsidR="000209BB" w:rsidP="000209BB" w:rsidRDefault="00DA4F1F" w14:paraId="574467E1" w14:textId="3771A1F5">
      <w:pPr>
        <w:spacing w:after="30"/>
        <w:rPr>
          <w:szCs w:val="22"/>
        </w:rPr>
      </w:pPr>
      <w:r>
        <w:rPr>
          <w:szCs w:val="22"/>
        </w:rPr>
        <w:fldChar w:fldCharType="end"/>
      </w:r>
    </w:p>
    <w:p w:rsidR="002E4B4C" w:rsidP="000209BB" w:rsidRDefault="002E4B4C" w14:paraId="6C06DF10" w14:textId="77777777">
      <w:pPr>
        <w:spacing w:after="30"/>
        <w:rPr>
          <w:szCs w:val="22"/>
        </w:rPr>
        <w:sectPr w:rsidR="002E4B4C">
          <w:pgSz w:w="12240" w:h="15840" w:orient="portrait"/>
          <w:pgMar w:top="1440" w:right="1440" w:bottom="1440" w:left="1440" w:header="720" w:footer="720" w:gutter="0"/>
          <w:cols w:space="720"/>
          <w:docGrid w:linePitch="360"/>
        </w:sectPr>
      </w:pPr>
    </w:p>
    <w:p w:rsidR="00766264" w:rsidP="6573D4A8" w:rsidRDefault="007A5D0F" w14:noSpellErr="1" w14:paraId="636E4A17" w14:textId="177C24FC">
      <w:pPr>
        <w:pStyle w:val="Heading1"/>
        <w:numPr>
          <w:ilvl w:val="0"/>
          <w:numId w:val="0"/>
        </w:numPr>
      </w:pPr>
      <w:bookmarkStart w:name="_Toc210983261" w:id="0"/>
      <w:r w:rsidR="007A5D0F">
        <w:rPr/>
        <w:t>Introduction</w:t>
      </w:r>
      <w:bookmarkEnd w:id="0"/>
    </w:p>
    <w:p w:rsidR="00766264" w:rsidP="6573D4A8" w:rsidRDefault="007A5D0F" w14:paraId="4BCC682D" w14:noSpellErr="1" w14:textId="72D9F1E9">
      <w:pPr>
        <w:pStyle w:val="Normal"/>
      </w:pPr>
      <w:r w:rsidR="09798354">
        <w:rPr/>
        <w:t xml:space="preserve">From simple, cigar-shaped vehicles, to </w:t>
      </w:r>
      <w:r w:rsidR="6B922398">
        <w:rPr/>
        <w:t>hybrid, highly advanced vehicles. This essay will examine how F</w:t>
      </w:r>
      <w:r w:rsidR="09966701">
        <w:rPr/>
        <w:t xml:space="preserve">ormula 1 vehicles have changed in response to technologies, technical </w:t>
      </w:r>
      <w:r w:rsidR="4C780C8B">
        <w:rPr/>
        <w:t>restrictions,</w:t>
      </w:r>
      <w:r w:rsidR="09966701">
        <w:rPr/>
        <w:t xml:space="preserve"> and safety restrictions over the decades.</w:t>
      </w:r>
      <w:r w:rsidR="52CDA694">
        <w:rPr/>
        <w:t xml:space="preserve"> </w:t>
      </w:r>
      <w:r w:rsidR="7EE1F194">
        <w:rPr/>
        <w:t>Revealing</w:t>
      </w:r>
      <w:r w:rsidR="39466DF9">
        <w:rPr/>
        <w:t xml:space="preserve"> how Formula 1 has </w:t>
      </w:r>
      <w:r w:rsidR="05FA6495">
        <w:rPr/>
        <w:t>evidenced</w:t>
      </w:r>
      <w:r w:rsidR="05FA6495">
        <w:rPr/>
        <w:t xml:space="preserve"> the constant need for perfection</w:t>
      </w:r>
      <w:r w:rsidR="338D8C7D">
        <w:rPr/>
        <w:t>,</w:t>
      </w:r>
      <w:r w:rsidR="05FA6495">
        <w:rPr/>
        <w:t xml:space="preserve"> and the best in motorsport. This will also be hig</w:t>
      </w:r>
      <w:r w:rsidR="162EAC5F">
        <w:rPr/>
        <w:t xml:space="preserve">hlighted by tracking developments from early, </w:t>
      </w:r>
      <w:r w:rsidR="7A93A3C8">
        <w:rPr/>
        <w:t>simple</w:t>
      </w:r>
      <w:r w:rsidR="162EAC5F">
        <w:rPr/>
        <w:t xml:space="preserve"> designs, to modern, hybrid desi</w:t>
      </w:r>
      <w:r w:rsidR="4847C4A9">
        <w:rPr/>
        <w:t>gns.</w:t>
      </w:r>
      <w:r w:rsidR="162EAC5F">
        <w:rPr/>
        <w:t xml:space="preserve"> </w:t>
      </w:r>
      <w:r w:rsidR="5E6417AD">
        <w:rPr/>
        <w:t xml:space="preserve">These technological advances in 70 years have </w:t>
      </w:r>
      <w:r w:rsidR="40141A5F">
        <w:rPr/>
        <w:t>transformed</w:t>
      </w:r>
      <w:r w:rsidR="5E6417AD">
        <w:rPr/>
        <w:t xml:space="preserve"> more than </w:t>
      </w:r>
      <w:r w:rsidR="689A37CA">
        <w:rPr/>
        <w:t xml:space="preserve">most </w:t>
      </w:r>
      <w:bookmarkStart w:name="_Int_GDh0wBwc" w:id="325064091"/>
      <w:r w:rsidR="689A37CA">
        <w:rPr/>
        <w:t>technologies</w:t>
      </w:r>
      <w:bookmarkEnd w:id="325064091"/>
      <w:r w:rsidR="689A37CA">
        <w:rPr/>
        <w:t xml:space="preserve"> </w:t>
      </w:r>
      <w:bookmarkStart w:name="_Int_e8VhW1BP" w:id="953092939"/>
      <w:r w:rsidR="689A37CA">
        <w:rPr/>
        <w:t>advance</w:t>
      </w:r>
      <w:bookmarkEnd w:id="953092939"/>
      <w:r w:rsidR="689A37CA">
        <w:rPr/>
        <w:t xml:space="preserve"> in over a century.</w:t>
      </w:r>
      <w:r w:rsidR="09966701">
        <w:rPr/>
        <w:t xml:space="preserve"> </w:t>
      </w:r>
      <w:r>
        <w:br w:type="page"/>
      </w:r>
    </w:p>
    <w:p w:rsidR="00233883" w:rsidP="003D398D" w:rsidRDefault="00766264" w14:noSpellErr="1" w14:paraId="32AFA583" w14:textId="66E62C37">
      <w:pPr>
        <w:pStyle w:val="Heading1"/>
        <w:rPr/>
      </w:pPr>
      <w:bookmarkStart w:name="_Toc210983262" w:id="1"/>
      <w:r w:rsidR="00766264">
        <w:rPr/>
        <w:t>Literature Review</w:t>
      </w:r>
      <w:bookmarkEnd w:id="1"/>
    </w:p>
    <w:p w:rsidR="00233883" w:rsidP="3F2CDA66" w:rsidRDefault="00766264" w14:paraId="545AC08F" w14:noSpellErr="1" w14:textId="04347137">
      <w:pPr>
        <w:pStyle w:val="Normal"/>
        <w:suppressLineNumbers w:val="0"/>
        <w:shd w:val="clear" w:color="auto" w:fill="FFFFFF" w:themeFill="background1"/>
        <w:bidi w:val="0"/>
        <w:spacing w:before="150" w:beforeAutospacing="off" w:after="300" w:afterAutospacing="off" w:line="360" w:lineRule="auto"/>
        <w:ind w:left="0" w:right="0"/>
        <w:jc w:val="left"/>
        <w:rPr>
          <w:rFonts w:ascii="Calibri" w:hAnsi="Calibri" w:eastAsia="Calibri" w:cs="Calibri"/>
          <w:b w:val="0"/>
          <w:bCs w:val="0"/>
          <w:i w:val="0"/>
          <w:iCs w:val="0"/>
          <w:caps w:val="0"/>
          <w:smallCaps w:val="0"/>
          <w:noProof w:val="0"/>
          <w:color w:val="0A0A0A"/>
          <w:sz w:val="22"/>
          <w:szCs w:val="22"/>
          <w:lang w:val="en-US"/>
        </w:rPr>
      </w:pPr>
      <w:r w:rsidRPr="3F2CDA66" w:rsidR="68E83A01">
        <w:rPr>
          <w:rFonts w:ascii="Calibri" w:hAnsi="Calibri" w:eastAsia="Calibri" w:cs="Calibri"/>
          <w:sz w:val="22"/>
          <w:szCs w:val="22"/>
        </w:rPr>
        <w:t>Th</w:t>
      </w:r>
      <w:r w:rsidRPr="3F2CDA66" w:rsidR="29ADCFA5">
        <w:rPr>
          <w:rFonts w:ascii="Calibri" w:hAnsi="Calibri" w:eastAsia="Calibri" w:cs="Calibri"/>
          <w:sz w:val="22"/>
          <w:szCs w:val="22"/>
        </w:rPr>
        <w:t xml:space="preserve">e literature persistently highlights that the design of a Formula 1 car has been </w:t>
      </w:r>
      <w:r w:rsidRPr="3F2CDA66" w:rsidR="22961C7A">
        <w:rPr>
          <w:rFonts w:ascii="Calibri" w:hAnsi="Calibri" w:eastAsia="Calibri" w:cs="Calibri"/>
          <w:sz w:val="22"/>
          <w:szCs w:val="22"/>
        </w:rPr>
        <w:t>constantly</w:t>
      </w:r>
      <w:r w:rsidRPr="3F2CDA66" w:rsidR="29ADCFA5">
        <w:rPr>
          <w:rFonts w:ascii="Calibri" w:hAnsi="Calibri" w:eastAsia="Calibri" w:cs="Calibri"/>
          <w:sz w:val="22"/>
          <w:szCs w:val="22"/>
        </w:rPr>
        <w:t xml:space="preserve"> pushed </w:t>
      </w:r>
      <w:r w:rsidRPr="3F2CDA66" w:rsidR="6A3375B6">
        <w:rPr>
          <w:rFonts w:ascii="Calibri" w:hAnsi="Calibri" w:eastAsia="Calibri" w:cs="Calibri"/>
          <w:sz w:val="22"/>
          <w:szCs w:val="22"/>
        </w:rPr>
        <w:t xml:space="preserve">by </w:t>
      </w:r>
      <w:r w:rsidRPr="3F2CDA66" w:rsidR="06D50E5F">
        <w:rPr>
          <w:rFonts w:ascii="Calibri" w:hAnsi="Calibri" w:eastAsia="Calibri" w:cs="Calibri"/>
          <w:sz w:val="22"/>
          <w:szCs w:val="22"/>
        </w:rPr>
        <w:t xml:space="preserve">performance and </w:t>
      </w:r>
      <w:r w:rsidRPr="3F2CDA66" w:rsidR="117ECD5D">
        <w:rPr>
          <w:rFonts w:ascii="Calibri" w:hAnsi="Calibri" w:eastAsia="Calibri" w:cs="Calibri"/>
          <w:sz w:val="22"/>
          <w:szCs w:val="22"/>
        </w:rPr>
        <w:t xml:space="preserve">most importantly adapting to new technical regulations. </w:t>
      </w:r>
      <w:r w:rsidRPr="3F2CDA66" w:rsidR="58F2D9D5">
        <w:rPr>
          <w:rFonts w:ascii="Calibri" w:hAnsi="Calibri" w:eastAsia="Calibri" w:cs="Calibri"/>
          <w:b w:val="0"/>
          <w:bCs w:val="0"/>
          <w:i w:val="0"/>
          <w:iCs w:val="0"/>
          <w:caps w:val="0"/>
          <w:smallCaps w:val="0"/>
          <w:noProof w:val="0"/>
          <w:color w:val="0A0A0A"/>
          <w:sz w:val="22"/>
          <w:szCs w:val="22"/>
          <w:lang w:val="en-US"/>
        </w:rPr>
        <w:t>A study</w:t>
      </w:r>
      <w:r w:rsidRPr="3F2CDA66" w:rsidR="367373FD">
        <w:rPr>
          <w:rFonts w:ascii="Calibri" w:hAnsi="Calibri" w:eastAsia="Calibri" w:cs="Calibri"/>
          <w:b w:val="0"/>
          <w:bCs w:val="0"/>
          <w:i w:val="0"/>
          <w:iCs w:val="0"/>
          <w:caps w:val="0"/>
          <w:smallCaps w:val="0"/>
          <w:noProof w:val="0"/>
          <w:color w:val="0A0A0A"/>
          <w:sz w:val="22"/>
          <w:szCs w:val="22"/>
          <w:lang w:val="en-US"/>
        </w:rPr>
        <w:t xml:space="preserve"> by</w:t>
      </w:r>
      <w:r w:rsidRPr="3F2CDA66" w:rsidR="37327D94">
        <w:rPr>
          <w:rFonts w:ascii="Calibri" w:hAnsi="Calibri" w:eastAsia="Calibri" w:cs="Calibri"/>
          <w:b w:val="0"/>
          <w:bCs w:val="0"/>
          <w:i w:val="0"/>
          <w:iCs w:val="0"/>
          <w:caps w:val="0"/>
          <w:smallCaps w:val="0"/>
          <w:noProof w:val="0"/>
          <w:color w:val="0A0A0A"/>
          <w:sz w:val="22"/>
          <w:szCs w:val="22"/>
          <w:lang w:val="en-US"/>
        </w:rPr>
        <w:t xml:space="preserve"> ResearchGate</w:t>
      </w:r>
      <w:r w:rsidRPr="3F2CDA66" w:rsidR="367373FD">
        <w:rPr>
          <w:rFonts w:ascii="Calibri" w:hAnsi="Calibri" w:eastAsia="Calibri" w:cs="Calibri"/>
          <w:b w:val="0"/>
          <w:bCs w:val="0"/>
          <w:i w:val="0"/>
          <w:iCs w:val="0"/>
          <w:caps w:val="0"/>
          <w:smallCaps w:val="0"/>
          <w:noProof w:val="0"/>
          <w:color w:val="0A0A0A"/>
          <w:sz w:val="22"/>
          <w:szCs w:val="22"/>
          <w:lang w:val="en-US"/>
        </w:rPr>
        <w:t xml:space="preserve"> (202</w:t>
      </w:r>
      <w:r w:rsidRPr="3F2CDA66" w:rsidR="316D1487">
        <w:rPr>
          <w:rFonts w:ascii="Calibri" w:hAnsi="Calibri" w:eastAsia="Calibri" w:cs="Calibri"/>
          <w:b w:val="0"/>
          <w:bCs w:val="0"/>
          <w:i w:val="0"/>
          <w:iCs w:val="0"/>
          <w:caps w:val="0"/>
          <w:smallCaps w:val="0"/>
          <w:noProof w:val="0"/>
          <w:color w:val="0A0A0A"/>
          <w:sz w:val="22"/>
          <w:szCs w:val="22"/>
          <w:lang w:val="en-US"/>
        </w:rPr>
        <w:t>4</w:t>
      </w:r>
      <w:r w:rsidRPr="3F2CDA66" w:rsidR="367373FD">
        <w:rPr>
          <w:rFonts w:ascii="Calibri" w:hAnsi="Calibri" w:eastAsia="Calibri" w:cs="Calibri"/>
          <w:b w:val="0"/>
          <w:bCs w:val="0"/>
          <w:i w:val="0"/>
          <w:iCs w:val="0"/>
          <w:caps w:val="0"/>
          <w:smallCaps w:val="0"/>
          <w:noProof w:val="0"/>
          <w:color w:val="0A0A0A"/>
          <w:sz w:val="22"/>
          <w:szCs w:val="22"/>
          <w:lang w:val="en-US"/>
        </w:rPr>
        <w:t xml:space="preserve">) </w:t>
      </w:r>
      <w:r w:rsidRPr="3F2CDA66" w:rsidR="4AA65912">
        <w:rPr>
          <w:rFonts w:ascii="Calibri" w:hAnsi="Calibri" w:eastAsia="Calibri" w:cs="Calibri"/>
          <w:b w:val="0"/>
          <w:bCs w:val="0"/>
          <w:i w:val="0"/>
          <w:iCs w:val="0"/>
          <w:caps w:val="0"/>
          <w:smallCaps w:val="0"/>
          <w:noProof w:val="0"/>
          <w:color w:val="0A0A0A"/>
          <w:sz w:val="22"/>
          <w:szCs w:val="22"/>
          <w:lang w:val="en-US"/>
        </w:rPr>
        <w:t>emphasizes</w:t>
      </w:r>
      <w:r w:rsidRPr="3F2CDA66" w:rsidR="367373FD">
        <w:rPr>
          <w:rFonts w:ascii="Calibri" w:hAnsi="Calibri" w:eastAsia="Calibri" w:cs="Calibri"/>
          <w:b w:val="0"/>
          <w:bCs w:val="0"/>
          <w:i w:val="0"/>
          <w:iCs w:val="0"/>
          <w:caps w:val="0"/>
          <w:smallCaps w:val="0"/>
          <w:noProof w:val="0"/>
          <w:color w:val="0A0A0A"/>
          <w:sz w:val="22"/>
          <w:szCs w:val="22"/>
          <w:lang w:val="en-US"/>
        </w:rPr>
        <w:t xml:space="preserve"> how regulatory changes act as significant "technological discontinuities," forcing teams to innovate or risk losing their competitive advantage. Early designs were rudimentary, focusing on engine power, but the introduction of new materials and aerodynamic principles fundamentally transformed the sport. </w:t>
      </w:r>
    </w:p>
    <w:p w:rsidR="00233883" w:rsidP="3F2CDA66" w:rsidRDefault="00766264" w14:paraId="7AB98BF6" w14:noSpellErr="1" w14:textId="512FC5D9">
      <w:pPr>
        <w:shd w:val="clear" w:color="auto" w:fill="FFFFFF" w:themeFill="background1"/>
        <w:spacing w:before="150" w:beforeAutospacing="off" w:after="300" w:afterAutospacing="off" w:line="360" w:lineRule="auto"/>
        <w:rPr>
          <w:rFonts w:ascii="Calibri" w:hAnsi="Calibri" w:eastAsia="Calibri" w:cs="Calibri"/>
          <w:b w:val="1"/>
          <w:bCs w:val="1"/>
          <w:i w:val="0"/>
          <w:iCs w:val="0"/>
          <w:caps w:val="0"/>
          <w:smallCaps w:val="0"/>
          <w:noProof w:val="0"/>
          <w:color w:val="0A0A0A"/>
          <w:sz w:val="22"/>
          <w:szCs w:val="22"/>
          <w:lang w:val="en-US"/>
        </w:rPr>
      </w:pPr>
      <w:r w:rsidRPr="3F2CDA66" w:rsidR="367373FD">
        <w:rPr>
          <w:rFonts w:ascii="Calibri" w:hAnsi="Calibri" w:eastAsia="Calibri" w:cs="Calibri"/>
          <w:b w:val="1"/>
          <w:bCs w:val="1"/>
          <w:i w:val="0"/>
          <w:iCs w:val="0"/>
          <w:caps w:val="0"/>
          <w:smallCaps w:val="0"/>
          <w:noProof w:val="0"/>
          <w:color w:val="0A0A0A"/>
          <w:sz w:val="22"/>
          <w:szCs w:val="22"/>
          <w:lang w:val="en-US"/>
        </w:rPr>
        <w:t>Key Eras and Technological Advancements</w:t>
      </w:r>
    </w:p>
    <w:p w:rsidR="00233883" w:rsidP="3F2CDA66" w:rsidRDefault="00766264" w14:paraId="6F43995E" w14:noSpellErr="1" w14:textId="360D4AFF">
      <w:pPr>
        <w:pStyle w:val="Normal"/>
        <w:shd w:val="clear" w:color="auto" w:fill="FFFFFF" w:themeFill="background1"/>
        <w:spacing w:before="0" w:beforeAutospacing="off" w:after="0" w:afterAutospacing="off" w:line="360" w:lineRule="auto"/>
        <w:ind w:left="0"/>
        <w:rPr>
          <w:rFonts w:ascii="Calibri" w:hAnsi="Calibri" w:eastAsia="Calibri" w:cs="Calibri"/>
          <w:b w:val="0"/>
          <w:bCs w:val="0"/>
          <w:i w:val="0"/>
          <w:iCs w:val="0"/>
          <w:caps w:val="0"/>
          <w:smallCaps w:val="0"/>
          <w:noProof w:val="0"/>
          <w:color w:val="0A0A0A"/>
          <w:sz w:val="22"/>
          <w:szCs w:val="22"/>
          <w:lang w:val="en-US"/>
        </w:rPr>
      </w:pPr>
      <w:r w:rsidRPr="3F2CDA66" w:rsidR="367373FD">
        <w:rPr>
          <w:rFonts w:ascii="Calibri" w:hAnsi="Calibri" w:eastAsia="Calibri" w:cs="Calibri"/>
          <w:b w:val="1"/>
          <w:bCs w:val="1"/>
          <w:i w:val="0"/>
          <w:iCs w:val="0"/>
          <w:caps w:val="0"/>
          <w:smallCaps w:val="0"/>
          <w:noProof w:val="0"/>
          <w:color w:val="0A0A0A"/>
          <w:sz w:val="22"/>
          <w:szCs w:val="22"/>
          <w:lang w:val="en-US"/>
        </w:rPr>
        <w:t>Early Days and the Monocoque Revolution (1950s-1960s):</w:t>
      </w:r>
      <w:r w:rsidRPr="3F2CDA66" w:rsidR="367373FD">
        <w:rPr>
          <w:rFonts w:ascii="Calibri" w:hAnsi="Calibri" w:eastAsia="Calibri" w:cs="Calibri"/>
          <w:b w:val="0"/>
          <w:bCs w:val="0"/>
          <w:i w:val="0"/>
          <w:iCs w:val="0"/>
          <w:caps w:val="0"/>
          <w:smallCaps w:val="0"/>
          <w:noProof w:val="0"/>
          <w:color w:val="0A0A0A"/>
          <w:sz w:val="22"/>
          <w:szCs w:val="22"/>
          <w:lang w:val="en-US"/>
        </w:rPr>
        <w:t xml:space="preserve"> </w:t>
      </w:r>
      <w:r w:rsidRPr="3F2CDA66" w:rsidR="367373FD">
        <w:rPr>
          <w:rFonts w:ascii="Calibri" w:hAnsi="Calibri" w:eastAsia="Calibri" w:cs="Calibri"/>
          <w:b w:val="0"/>
          <w:bCs w:val="0"/>
          <w:i w:val="0"/>
          <w:iCs w:val="0"/>
          <w:caps w:val="0"/>
          <w:smallCaps w:val="0"/>
          <w:noProof w:val="0"/>
          <w:color w:val="0A0A0A"/>
          <w:sz w:val="22"/>
          <w:szCs w:val="22"/>
          <w:lang w:val="en-US"/>
        </w:rPr>
        <w:t>Initial</w:t>
      </w:r>
      <w:r w:rsidRPr="3F2CDA66" w:rsidR="367373FD">
        <w:rPr>
          <w:rFonts w:ascii="Calibri" w:hAnsi="Calibri" w:eastAsia="Calibri" w:cs="Calibri"/>
          <w:b w:val="0"/>
          <w:bCs w:val="0"/>
          <w:i w:val="0"/>
          <w:iCs w:val="0"/>
          <w:caps w:val="0"/>
          <w:smallCaps w:val="0"/>
          <w:noProof w:val="0"/>
          <w:color w:val="0A0A0A"/>
          <w:sz w:val="22"/>
          <w:szCs w:val="22"/>
          <w:lang w:val="en-US"/>
        </w:rPr>
        <w:t xml:space="preserve"> F1 cars were </w:t>
      </w:r>
      <w:r w:rsidRPr="3F2CDA66" w:rsidR="1C0B5E08">
        <w:rPr>
          <w:rFonts w:ascii="Calibri" w:hAnsi="Calibri" w:eastAsia="Calibri" w:cs="Calibri"/>
          <w:b w:val="0"/>
          <w:bCs w:val="0"/>
          <w:i w:val="0"/>
          <w:iCs w:val="0"/>
          <w:caps w:val="0"/>
          <w:smallCaps w:val="0"/>
          <w:noProof w:val="0"/>
          <w:color w:val="0A0A0A"/>
          <w:sz w:val="22"/>
          <w:szCs w:val="22"/>
          <w:lang w:val="en-US"/>
        </w:rPr>
        <w:t>t</w:t>
      </w:r>
      <w:r w:rsidRPr="3F2CDA66" w:rsidR="367373FD">
        <w:rPr>
          <w:rFonts w:ascii="Calibri" w:hAnsi="Calibri" w:eastAsia="Calibri" w:cs="Calibri"/>
          <w:b w:val="0"/>
          <w:bCs w:val="0"/>
          <w:i w:val="0"/>
          <w:iCs w:val="0"/>
          <w:caps w:val="0"/>
          <w:smallCaps w:val="0"/>
          <w:noProof w:val="0"/>
          <w:color w:val="0A0A0A"/>
          <w:sz w:val="22"/>
          <w:szCs w:val="22"/>
          <w:lang w:val="en-US"/>
        </w:rPr>
        <w:t>y</w:t>
      </w:r>
      <w:r w:rsidRPr="3F2CDA66" w:rsidR="1C0B5E08">
        <w:rPr>
          <w:rFonts w:ascii="Calibri" w:hAnsi="Calibri" w:eastAsia="Calibri" w:cs="Calibri"/>
          <w:b w:val="0"/>
          <w:bCs w:val="0"/>
          <w:i w:val="0"/>
          <w:iCs w:val="0"/>
          <w:caps w:val="0"/>
          <w:smallCaps w:val="0"/>
          <w:noProof w:val="0"/>
          <w:color w:val="0A0A0A"/>
          <w:sz w:val="22"/>
          <w:szCs w:val="22"/>
          <w:lang w:val="en-US"/>
        </w:rPr>
        <w:t>pically</w:t>
      </w:r>
      <w:r w:rsidRPr="3F2CDA66" w:rsidR="367373FD">
        <w:rPr>
          <w:rFonts w:ascii="Calibri" w:hAnsi="Calibri" w:eastAsia="Calibri" w:cs="Calibri"/>
          <w:b w:val="0"/>
          <w:bCs w:val="0"/>
          <w:i w:val="0"/>
          <w:iCs w:val="0"/>
          <w:caps w:val="0"/>
          <w:smallCaps w:val="0"/>
          <w:noProof w:val="0"/>
          <w:color w:val="0A0A0A"/>
          <w:sz w:val="22"/>
          <w:szCs w:val="22"/>
          <w:lang w:val="en-US"/>
        </w:rPr>
        <w:t xml:space="preserve"> </w:t>
      </w:r>
      <w:bookmarkStart w:name="_Int_0JkkGsnl" w:id="2134372293"/>
      <w:r w:rsidRPr="3F2CDA66" w:rsidR="367373FD">
        <w:rPr>
          <w:rFonts w:ascii="Calibri" w:hAnsi="Calibri" w:eastAsia="Calibri" w:cs="Calibri"/>
          <w:b w:val="0"/>
          <w:bCs w:val="0"/>
          <w:i w:val="0"/>
          <w:iCs w:val="0"/>
          <w:caps w:val="0"/>
          <w:smallCaps w:val="0"/>
          <w:noProof w:val="0"/>
          <w:color w:val="0A0A0A"/>
          <w:sz w:val="22"/>
          <w:szCs w:val="22"/>
          <w:lang w:val="en-US"/>
        </w:rPr>
        <w:t>modified</w:t>
      </w:r>
      <w:bookmarkEnd w:id="2134372293"/>
      <w:r w:rsidRPr="3F2CDA66" w:rsidR="367373FD">
        <w:rPr>
          <w:rFonts w:ascii="Calibri" w:hAnsi="Calibri" w:eastAsia="Calibri" w:cs="Calibri"/>
          <w:b w:val="0"/>
          <w:bCs w:val="0"/>
          <w:i w:val="0"/>
          <w:iCs w:val="0"/>
          <w:caps w:val="0"/>
          <w:smallCaps w:val="0"/>
          <w:noProof w:val="0"/>
          <w:color w:val="0A0A0A"/>
          <w:sz w:val="22"/>
          <w:szCs w:val="22"/>
          <w:lang w:val="en-US"/>
        </w:rPr>
        <w:t xml:space="preserve"> road cars, with front-mounted engines and basic chassis. A key breakthrough was the Lotus 25's introduction of the </w:t>
      </w:r>
      <w:r w:rsidRPr="3F2CDA66" w:rsidR="367373FD">
        <w:rPr>
          <w:rFonts w:ascii="Calibri" w:hAnsi="Calibri" w:eastAsia="Calibri" w:cs="Calibri"/>
          <w:b w:val="0"/>
          <w:bCs w:val="0"/>
          <w:i w:val="0"/>
          <w:iCs w:val="0"/>
          <w:caps w:val="0"/>
          <w:smallCaps w:val="0"/>
          <w:noProof w:val="0"/>
          <w:color w:val="0A0A0A"/>
          <w:sz w:val="22"/>
          <w:szCs w:val="22"/>
          <w:lang w:val="en-US"/>
        </w:rPr>
        <w:t>monocoque chassis</w:t>
      </w:r>
      <w:r w:rsidRPr="3F2CDA66" w:rsidR="367373FD">
        <w:rPr>
          <w:rFonts w:ascii="Calibri" w:hAnsi="Calibri" w:eastAsia="Calibri" w:cs="Calibri"/>
          <w:b w:val="0"/>
          <w:bCs w:val="0"/>
          <w:i w:val="0"/>
          <w:iCs w:val="0"/>
          <w:caps w:val="0"/>
          <w:smallCaps w:val="0"/>
          <w:noProof w:val="0"/>
          <w:color w:val="0A0A0A"/>
          <w:sz w:val="22"/>
          <w:szCs w:val="22"/>
          <w:lang w:val="en-US"/>
        </w:rPr>
        <w:t xml:space="preserve"> in 1962, a stressed-skin structure that drastically improved rigidity and reduced weight, a design now standard in the sport.</w:t>
      </w:r>
    </w:p>
    <w:p w:rsidR="00233883" w:rsidP="3F2CDA66" w:rsidRDefault="00766264" w14:paraId="374DFB2E" w14:noSpellErr="1" w14:textId="68CE76FE">
      <w:pPr>
        <w:pStyle w:val="Normal"/>
        <w:shd w:val="clear" w:color="auto" w:fill="FFFFFF" w:themeFill="background1"/>
        <w:spacing w:before="0" w:beforeAutospacing="off" w:after="0" w:afterAutospacing="off" w:line="360" w:lineRule="auto"/>
        <w:ind w:left="0"/>
        <w:rPr>
          <w:rFonts w:ascii="Calibri" w:hAnsi="Calibri" w:eastAsia="Calibri" w:cs="Calibri"/>
          <w:b w:val="0"/>
          <w:bCs w:val="0"/>
          <w:i w:val="0"/>
          <w:iCs w:val="0"/>
          <w:caps w:val="0"/>
          <w:smallCaps w:val="0"/>
          <w:noProof w:val="0"/>
          <w:color w:val="0A0A0A"/>
          <w:sz w:val="22"/>
          <w:szCs w:val="22"/>
          <w:lang w:val="en-US"/>
        </w:rPr>
      </w:pPr>
      <w:r w:rsidRPr="3F2CDA66" w:rsidR="367373FD">
        <w:rPr>
          <w:rFonts w:ascii="Calibri" w:hAnsi="Calibri" w:eastAsia="Calibri" w:cs="Calibri"/>
          <w:b w:val="1"/>
          <w:bCs w:val="1"/>
          <w:i w:val="0"/>
          <w:iCs w:val="0"/>
          <w:caps w:val="0"/>
          <w:smallCaps w:val="0"/>
          <w:noProof w:val="0"/>
          <w:color w:val="0A0A0A"/>
          <w:sz w:val="22"/>
          <w:szCs w:val="22"/>
          <w:lang w:val="en-US"/>
        </w:rPr>
        <w:t>The Dawn of Aerodynamics and Ground Effect (Late 1960s-1980s):</w:t>
      </w:r>
      <w:r w:rsidRPr="3F2CDA66" w:rsidR="367373FD">
        <w:rPr>
          <w:rFonts w:ascii="Calibri" w:hAnsi="Calibri" w:eastAsia="Calibri" w:cs="Calibri"/>
          <w:b w:val="0"/>
          <w:bCs w:val="0"/>
          <w:i w:val="0"/>
          <w:iCs w:val="0"/>
          <w:caps w:val="0"/>
          <w:smallCaps w:val="0"/>
          <w:noProof w:val="0"/>
          <w:color w:val="0A0A0A"/>
          <w:sz w:val="22"/>
          <w:szCs w:val="22"/>
          <w:lang w:val="en-US"/>
        </w:rPr>
        <w:t xml:space="preserve"> </w:t>
      </w:r>
      <w:r w:rsidRPr="3F2CDA66" w:rsidR="64714396">
        <w:rPr>
          <w:rFonts w:ascii="Calibri" w:hAnsi="Calibri" w:eastAsia="Calibri" w:cs="Calibri"/>
          <w:noProof w:val="0"/>
          <w:sz w:val="22"/>
          <w:szCs w:val="22"/>
          <w:lang w:val="en-US"/>
        </w:rPr>
        <w:t xml:space="preserve">Research shows that the late 1960s marked a turning point when aerodynamics evolved from a secondary concern to a core aspect of race car design. Colin Chapman pioneered the use of inverted wings to create downforce, </w:t>
      </w:r>
      <w:r w:rsidRPr="3F2CDA66" w:rsidR="283A78B9">
        <w:rPr>
          <w:rFonts w:ascii="Calibri" w:hAnsi="Calibri" w:eastAsia="Calibri" w:cs="Calibri"/>
          <w:noProof w:val="0"/>
          <w:sz w:val="22"/>
          <w:szCs w:val="22"/>
          <w:lang w:val="en-US"/>
        </w:rPr>
        <w:t>improving</w:t>
      </w:r>
      <w:r w:rsidRPr="3F2CDA66" w:rsidR="64714396">
        <w:rPr>
          <w:rFonts w:ascii="Calibri" w:hAnsi="Calibri" w:eastAsia="Calibri" w:cs="Calibri"/>
          <w:noProof w:val="0"/>
          <w:sz w:val="22"/>
          <w:szCs w:val="22"/>
          <w:lang w:val="en-US"/>
        </w:rPr>
        <w:t xml:space="preserve"> cornering performance. This innovation paved the way for the “ground-effect” era of the late 1970s, during which car underbodies were sculpted into Venturi tunnels to generate powerful suction and keep the car firmly planted on the track. Sources report that the technology proved so effective that it was eventually banned due to safety risks associated with abrupt loss of downforce.</w:t>
      </w:r>
    </w:p>
    <w:p w:rsidR="00233883" w:rsidP="3F2CDA66" w:rsidRDefault="00766264" w14:paraId="35DD5BD5" w14:textId="6BD08347" w14:noSpellErr="1">
      <w:pPr>
        <w:pStyle w:val="Normal"/>
        <w:shd w:val="clear" w:color="auto" w:fill="FFFFFF" w:themeFill="background1"/>
        <w:spacing w:before="0" w:beforeAutospacing="off" w:after="0" w:afterAutospacing="off" w:line="360" w:lineRule="auto"/>
        <w:ind w:left="0"/>
        <w:rPr>
          <w:rFonts w:ascii="Calibri" w:hAnsi="Calibri" w:eastAsia="Calibri" w:cs="Calibri"/>
          <w:b w:val="0"/>
          <w:bCs w:val="0"/>
          <w:i w:val="0"/>
          <w:iCs w:val="0"/>
          <w:caps w:val="0"/>
          <w:smallCaps w:val="0"/>
          <w:noProof w:val="0"/>
          <w:color w:val="0A0A0A"/>
          <w:sz w:val="22"/>
          <w:szCs w:val="22"/>
          <w:lang w:val="en-US"/>
        </w:rPr>
      </w:pPr>
      <w:r w:rsidRPr="3F2CDA66" w:rsidR="367373FD">
        <w:rPr>
          <w:rFonts w:ascii="Calibri" w:hAnsi="Calibri" w:eastAsia="Calibri" w:cs="Calibri"/>
          <w:b w:val="1"/>
          <w:bCs w:val="1"/>
          <w:i w:val="0"/>
          <w:iCs w:val="0"/>
          <w:caps w:val="0"/>
          <w:smallCaps w:val="0"/>
          <w:noProof w:val="0"/>
          <w:color w:val="0A0A0A"/>
          <w:sz w:val="22"/>
          <w:szCs w:val="22"/>
          <w:lang w:val="en-US"/>
        </w:rPr>
        <w:t>Materials and Advanced Systems (1980s-1990s):</w:t>
      </w:r>
      <w:r w:rsidRPr="3F2CDA66" w:rsidR="367373FD">
        <w:rPr>
          <w:rFonts w:ascii="Calibri" w:hAnsi="Calibri" w:eastAsia="Calibri" w:cs="Calibri"/>
          <w:b w:val="0"/>
          <w:bCs w:val="0"/>
          <w:i w:val="0"/>
          <w:iCs w:val="0"/>
          <w:caps w:val="0"/>
          <w:smallCaps w:val="0"/>
          <w:noProof w:val="0"/>
          <w:color w:val="0A0A0A"/>
          <w:sz w:val="22"/>
          <w:szCs w:val="22"/>
          <w:lang w:val="en-US"/>
        </w:rPr>
        <w:t xml:space="preserve"> This period saw the integration of advanced materials like</w:t>
      </w:r>
      <w:r w:rsidRPr="3F2CDA66" w:rsidR="367373FD">
        <w:rPr>
          <w:rFonts w:ascii="Calibri" w:hAnsi="Calibri" w:eastAsia="Calibri" w:cs="Calibri"/>
          <w:b w:val="0"/>
          <w:bCs w:val="0"/>
          <w:i w:val="0"/>
          <w:iCs w:val="0"/>
          <w:caps w:val="0"/>
          <w:smallCaps w:val="0"/>
          <w:noProof w:val="0"/>
          <w:color w:val="0A0A0A"/>
          <w:sz w:val="22"/>
          <w:szCs w:val="22"/>
          <w:lang w:val="en-US"/>
        </w:rPr>
        <w:t xml:space="preserve"> </w:t>
      </w:r>
      <w:r w:rsidRPr="3F2CDA66" w:rsidR="367373FD">
        <w:rPr>
          <w:rFonts w:ascii="Calibri" w:hAnsi="Calibri" w:eastAsia="Calibri" w:cs="Calibri"/>
          <w:b w:val="0"/>
          <w:bCs w:val="0"/>
          <w:i w:val="0"/>
          <w:iCs w:val="0"/>
          <w:caps w:val="0"/>
          <w:smallCaps w:val="0"/>
          <w:noProof w:val="0"/>
          <w:color w:val="0A0A0A"/>
          <w:sz w:val="22"/>
          <w:szCs w:val="22"/>
          <w:lang w:val="en-US"/>
        </w:rPr>
        <w:t>carbon fiber composites</w:t>
      </w:r>
      <w:r w:rsidRPr="3F2CDA66" w:rsidR="367373FD">
        <w:rPr>
          <w:rFonts w:ascii="Calibri" w:hAnsi="Calibri" w:eastAsia="Calibri" w:cs="Calibri"/>
          <w:b w:val="0"/>
          <w:bCs w:val="0"/>
          <w:i w:val="0"/>
          <w:iCs w:val="0"/>
          <w:caps w:val="0"/>
          <w:smallCaps w:val="0"/>
          <w:noProof w:val="0"/>
          <w:color w:val="0A0A0A"/>
          <w:sz w:val="22"/>
          <w:szCs w:val="22"/>
          <w:lang w:val="en-US"/>
        </w:rPr>
        <w:t xml:space="preserve"> for chassis construction (pioneered by McLaren in 1981), offering superior strength-to-weight ratios and enhanced driver safety. Driver aids, such as semi-automatic gearboxes and active suspension systems, also </w:t>
      </w:r>
      <w:r w:rsidRPr="3F2CDA66" w:rsidR="367373FD">
        <w:rPr>
          <w:rFonts w:ascii="Calibri" w:hAnsi="Calibri" w:eastAsia="Calibri" w:cs="Calibri"/>
          <w:b w:val="0"/>
          <w:bCs w:val="0"/>
          <w:i w:val="0"/>
          <w:iCs w:val="0"/>
          <w:caps w:val="0"/>
          <w:smallCaps w:val="0"/>
          <w:noProof w:val="0"/>
          <w:color w:val="0A0A0A"/>
          <w:sz w:val="22"/>
          <w:szCs w:val="22"/>
          <w:lang w:val="en-US"/>
        </w:rPr>
        <w:t>emerged</w:t>
      </w:r>
      <w:r w:rsidRPr="3F2CDA66" w:rsidR="367373FD">
        <w:rPr>
          <w:rFonts w:ascii="Calibri" w:hAnsi="Calibri" w:eastAsia="Calibri" w:cs="Calibri"/>
          <w:b w:val="0"/>
          <w:bCs w:val="0"/>
          <w:i w:val="0"/>
          <w:iCs w:val="0"/>
          <w:caps w:val="0"/>
          <w:smallCaps w:val="0"/>
          <w:noProof w:val="0"/>
          <w:color w:val="0A0A0A"/>
          <w:sz w:val="22"/>
          <w:szCs w:val="22"/>
          <w:lang w:val="en-US"/>
        </w:rPr>
        <w:t>, making cars faster and more reliable.</w:t>
      </w:r>
    </w:p>
    <w:p w:rsidR="00233883" w:rsidP="3F2CDA66" w:rsidRDefault="00766264" w14:noSpellErr="1" w14:paraId="72C66A2E" w14:textId="13E08730">
      <w:pPr>
        <w:pStyle w:val="Normal"/>
        <w:shd w:val="clear" w:color="auto" w:fill="FFFFFF" w:themeFill="background1"/>
        <w:spacing w:before="0" w:beforeAutospacing="off" w:after="0" w:afterAutospacing="off" w:line="360" w:lineRule="auto"/>
        <w:ind w:left="0"/>
        <w:rPr>
          <w:rFonts w:ascii="Calibri" w:hAnsi="Calibri" w:eastAsia="Calibri" w:cs="Calibri"/>
          <w:b w:val="0"/>
          <w:bCs w:val="0"/>
          <w:i w:val="0"/>
          <w:iCs w:val="0"/>
          <w:caps w:val="0"/>
          <w:smallCaps w:val="0"/>
          <w:noProof w:val="0"/>
          <w:color w:val="0A0A0A"/>
          <w:sz w:val="22"/>
          <w:szCs w:val="22"/>
          <w:lang w:val="en-US"/>
        </w:rPr>
      </w:pPr>
      <w:r w:rsidRPr="3F2CDA66" w:rsidR="367373FD">
        <w:rPr>
          <w:rFonts w:ascii="Calibri" w:hAnsi="Calibri" w:eastAsia="Calibri" w:cs="Calibri"/>
          <w:b w:val="1"/>
          <w:bCs w:val="1"/>
          <w:i w:val="0"/>
          <w:iCs w:val="0"/>
          <w:caps w:val="0"/>
          <w:smallCaps w:val="0"/>
          <w:noProof w:val="0"/>
          <w:color w:val="0A0A0A"/>
          <w:sz w:val="22"/>
          <w:szCs w:val="22"/>
          <w:lang w:val="en-US"/>
        </w:rPr>
        <w:t>Computational Design and the Hybrid Era (2000s-Present):</w:t>
      </w:r>
      <w:r w:rsidRPr="3F2CDA66" w:rsidR="367373FD">
        <w:rPr>
          <w:rFonts w:ascii="Calibri" w:hAnsi="Calibri" w:eastAsia="Calibri" w:cs="Calibri"/>
          <w:b w:val="0"/>
          <w:bCs w:val="0"/>
          <w:i w:val="0"/>
          <w:iCs w:val="0"/>
          <w:caps w:val="0"/>
          <w:smallCaps w:val="0"/>
          <w:noProof w:val="0"/>
          <w:color w:val="0A0A0A"/>
          <w:sz w:val="22"/>
          <w:szCs w:val="22"/>
          <w:lang w:val="en-US"/>
        </w:rPr>
        <w:t xml:space="preserve"> The literature highlights the transition to sophisticated design tools, particularly</w:t>
      </w:r>
      <w:r w:rsidRPr="3F2CDA66" w:rsidR="272E4F02">
        <w:rPr>
          <w:rFonts w:ascii="Calibri" w:hAnsi="Calibri" w:eastAsia="Calibri" w:cs="Calibri"/>
          <w:b w:val="0"/>
          <w:bCs w:val="0"/>
          <w:i w:val="0"/>
          <w:iCs w:val="0"/>
          <w:caps w:val="0"/>
          <w:smallCaps w:val="0"/>
          <w:noProof w:val="0"/>
          <w:color w:val="0A0A0A"/>
          <w:sz w:val="22"/>
          <w:szCs w:val="22"/>
          <w:lang w:val="en-US"/>
        </w:rPr>
        <w:t xml:space="preserve"> </w:t>
      </w:r>
      <w:r w:rsidRPr="3F2CDA66" w:rsidR="367373FD">
        <w:rPr>
          <w:rFonts w:ascii="Calibri" w:hAnsi="Calibri" w:eastAsia="Calibri" w:cs="Calibri"/>
          <w:b w:val="0"/>
          <w:bCs w:val="0"/>
          <w:i w:val="0"/>
          <w:iCs w:val="0"/>
          <w:caps w:val="0"/>
          <w:smallCaps w:val="0"/>
          <w:noProof w:val="0"/>
          <w:color w:val="0A0A0A"/>
          <w:sz w:val="22"/>
          <w:szCs w:val="22"/>
          <w:lang w:val="en-US"/>
        </w:rPr>
        <w:t xml:space="preserve">extensive wind tunnel testing, allowing for intricate aerodynamic optimization. Recent literature (2024) focuses on the significant shift to </w:t>
      </w:r>
      <w:r w:rsidRPr="3F2CDA66" w:rsidR="367373FD">
        <w:rPr>
          <w:rFonts w:ascii="Calibri" w:hAnsi="Calibri" w:eastAsia="Calibri" w:cs="Calibri"/>
          <w:b w:val="0"/>
          <w:bCs w:val="0"/>
          <w:i w:val="0"/>
          <w:iCs w:val="0"/>
          <w:caps w:val="0"/>
          <w:smallCaps w:val="0"/>
          <w:noProof w:val="0"/>
          <w:color w:val="0A0A0A"/>
          <w:sz w:val="22"/>
          <w:szCs w:val="22"/>
          <w:lang w:val="en-US"/>
        </w:rPr>
        <w:t>hybrid power units</w:t>
      </w:r>
      <w:r w:rsidRPr="3F2CDA66" w:rsidR="367373FD">
        <w:rPr>
          <w:rFonts w:ascii="Calibri" w:hAnsi="Calibri" w:eastAsia="Calibri" w:cs="Calibri"/>
          <w:b w:val="0"/>
          <w:bCs w:val="0"/>
          <w:i w:val="0"/>
          <w:iCs w:val="0"/>
          <w:caps w:val="0"/>
          <w:smallCaps w:val="0"/>
          <w:noProof w:val="0"/>
          <w:color w:val="0A0A0A"/>
          <w:sz w:val="22"/>
          <w:szCs w:val="22"/>
          <w:lang w:val="en-US"/>
        </w:rPr>
        <w:t xml:space="preserve"> and the reintroduction of highly regulated ground effects (in 2022) to improve competitiveness and encourage closer racing. </w:t>
      </w:r>
    </w:p>
    <w:p w:rsidR="00233883" w:rsidP="3F2CDA66" w:rsidRDefault="00766264" w14:paraId="22C5F845" w14:textId="4B78DB23">
      <w:pPr>
        <w:pStyle w:val="Normal"/>
        <w:shd w:val="clear" w:color="auto" w:fill="FFFFFF" w:themeFill="background1"/>
        <w:spacing w:before="0" w:beforeAutospacing="off" w:after="0" w:afterAutospacing="off" w:line="360" w:lineRule="auto"/>
        <w:ind w:left="0"/>
        <w:rPr>
          <w:rFonts w:ascii="Calibri" w:hAnsi="Calibri" w:eastAsia="Calibri" w:cs="Calibri"/>
          <w:b w:val="0"/>
          <w:bCs w:val="0"/>
          <w:i w:val="0"/>
          <w:iCs w:val="0"/>
          <w:caps w:val="0"/>
          <w:smallCaps w:val="0"/>
          <w:noProof w:val="0"/>
          <w:color w:val="0A0A0A"/>
          <w:sz w:val="22"/>
          <w:szCs w:val="22"/>
          <w:lang w:val="en-US"/>
        </w:rPr>
      </w:pPr>
      <w:r w:rsidRPr="3F2CDA66" w:rsidR="367373FD">
        <w:rPr>
          <w:rFonts w:ascii="Calibri" w:hAnsi="Calibri" w:eastAsia="Calibri" w:cs="Calibri"/>
          <w:b w:val="1"/>
          <w:bCs w:val="1"/>
          <w:i w:val="0"/>
          <w:iCs w:val="0"/>
          <w:caps w:val="0"/>
          <w:smallCaps w:val="0"/>
          <w:noProof w:val="0"/>
          <w:color w:val="0A0A0A"/>
          <w:sz w:val="22"/>
          <w:szCs w:val="22"/>
          <w:lang w:val="en-US"/>
        </w:rPr>
        <w:t>The Influence of Regulation on Design Direction</w:t>
      </w:r>
      <w:r>
        <w:br/>
      </w:r>
      <w:r w:rsidRPr="3F2CDA66" w:rsidR="367373FD">
        <w:rPr>
          <w:rFonts w:ascii="Calibri" w:hAnsi="Calibri" w:eastAsia="Calibri" w:cs="Calibri"/>
          <w:b w:val="0"/>
          <w:bCs w:val="0"/>
          <w:i w:val="0"/>
          <w:iCs w:val="0"/>
          <w:caps w:val="0"/>
          <w:smallCaps w:val="0"/>
          <w:noProof w:val="0"/>
          <w:color w:val="0A0A0A"/>
          <w:sz w:val="22"/>
          <w:szCs w:val="22"/>
          <w:lang w:val="en-US"/>
        </w:rPr>
        <w:t xml:space="preserve">A recurring theme is the symbiotic, yet often adversarial, relationship between F1 teams and the governing body, the FIA. As teams develop innovations for speed, the FIA often introduces new rules to limit performance, improve safety, or enhance the spectacle of racing. This continuous cycle of innovation and regulation ensures a dynamic and perpetual evolution of car design. </w:t>
      </w:r>
    </w:p>
    <w:p w:rsidR="00233883" w:rsidP="3F2CDA66" w:rsidRDefault="00766264" w14:paraId="5B6381F3" w14:textId="7879F4B6">
      <w:pPr>
        <w:pStyle w:val="Normal"/>
        <w:shd w:val="clear" w:color="auto" w:fill="FFFFFF" w:themeFill="background1"/>
        <w:spacing w:before="0" w:beforeAutospacing="off" w:after="0" w:afterAutospacing="off" w:line="360" w:lineRule="auto"/>
        <w:ind w:left="0"/>
        <w:rPr>
          <w:rFonts w:ascii="Calibri" w:hAnsi="Calibri" w:eastAsia="Calibri" w:cs="Calibri"/>
          <w:b w:val="0"/>
          <w:bCs w:val="0"/>
          <w:i w:val="0"/>
          <w:iCs w:val="0"/>
          <w:caps w:val="0"/>
          <w:smallCaps w:val="0"/>
          <w:noProof w:val="0"/>
          <w:color w:val="0A0A0A"/>
          <w:sz w:val="22"/>
          <w:szCs w:val="22"/>
          <w:lang w:val="en-US"/>
        </w:rPr>
      </w:pPr>
      <w:r w:rsidRPr="3F2CDA66" w:rsidR="367373FD">
        <w:rPr>
          <w:rFonts w:ascii="Calibri" w:hAnsi="Calibri" w:eastAsia="Calibri" w:cs="Calibri"/>
          <w:b w:val="1"/>
          <w:bCs w:val="1"/>
          <w:i w:val="0"/>
          <w:iCs w:val="0"/>
          <w:caps w:val="0"/>
          <w:smallCaps w:val="0"/>
          <w:noProof w:val="0"/>
          <w:color w:val="0A0A0A"/>
          <w:sz w:val="22"/>
          <w:szCs w:val="22"/>
          <w:lang w:val="en-US"/>
        </w:rPr>
        <w:t>Conclusion</w:t>
      </w:r>
      <w:r>
        <w:br/>
      </w:r>
      <w:r w:rsidRPr="3F2CDA66" w:rsidR="367373FD">
        <w:rPr>
          <w:rFonts w:ascii="Calibri" w:hAnsi="Calibri" w:eastAsia="Calibri" w:cs="Calibri"/>
          <w:b w:val="0"/>
          <w:bCs w:val="0"/>
          <w:i w:val="0"/>
          <w:iCs w:val="0"/>
          <w:caps w:val="0"/>
          <w:smallCaps w:val="0"/>
          <w:noProof w:val="0"/>
          <w:color w:val="0A0A0A"/>
          <w:sz w:val="22"/>
          <w:szCs w:val="22"/>
          <w:lang w:val="en-US"/>
        </w:rPr>
        <w:t xml:space="preserve">The reviewed literature </w:t>
      </w:r>
      <w:r w:rsidRPr="3F2CDA66" w:rsidR="367373FD">
        <w:rPr>
          <w:rFonts w:ascii="Calibri" w:hAnsi="Calibri" w:eastAsia="Calibri" w:cs="Calibri"/>
          <w:b w:val="0"/>
          <w:bCs w:val="0"/>
          <w:i w:val="0"/>
          <w:iCs w:val="0"/>
          <w:caps w:val="0"/>
          <w:smallCaps w:val="0"/>
          <w:noProof w:val="0"/>
          <w:color w:val="0A0A0A"/>
          <w:sz w:val="22"/>
          <w:szCs w:val="22"/>
          <w:lang w:val="en-US"/>
        </w:rPr>
        <w:t>demonstrates</w:t>
      </w:r>
      <w:r w:rsidRPr="3F2CDA66" w:rsidR="367373FD">
        <w:rPr>
          <w:rFonts w:ascii="Calibri" w:hAnsi="Calibri" w:eastAsia="Calibri" w:cs="Calibri"/>
          <w:b w:val="0"/>
          <w:bCs w:val="0"/>
          <w:i w:val="0"/>
          <w:iCs w:val="0"/>
          <w:caps w:val="0"/>
          <w:smallCaps w:val="0"/>
          <w:noProof w:val="0"/>
          <w:color w:val="0A0A0A"/>
          <w:sz w:val="22"/>
          <w:szCs w:val="22"/>
          <w:lang w:val="en-US"/>
        </w:rPr>
        <w:t xml:space="preserve"> that F1 car design evolution is a dynamic process shaped by material science, aerodynamic theory, and strict regulatory frameworks. The primary focus has consistently shifted from pure engine power to aerodynamics and lightweight, safe construction. Future research is poised to explore the integration of AI in design optimization and further strides in sustainable technologies.</w:t>
      </w:r>
    </w:p>
    <w:p w:rsidR="00233883" w:rsidP="6573D4A8" w:rsidRDefault="00766264" w14:paraId="3EB3095C" w14:textId="4739A709">
      <w:pPr>
        <w:pStyle w:val="Normal"/>
      </w:pPr>
      <w:r w:rsidR="29ADCFA5">
        <w:rPr/>
        <w:t xml:space="preserve"> </w:t>
      </w:r>
      <w:r>
        <w:br w:type="page"/>
      </w:r>
    </w:p>
    <w:p w:rsidR="00B938FC" w:rsidP="003D398D" w:rsidRDefault="00233883" w14:noSpellErr="1" w14:paraId="312B0483" w14:textId="3A2DA98E">
      <w:pPr>
        <w:pStyle w:val="Heading1"/>
        <w:rPr/>
      </w:pPr>
      <w:bookmarkStart w:name="_Toc210983263" w:id="2"/>
      <w:r w:rsidR="00233883">
        <w:rPr/>
        <w:t>Methodology</w:t>
      </w:r>
      <w:bookmarkEnd w:id="2"/>
    </w:p>
    <w:p w:rsidR="00B938FC" w:rsidP="3F2CDA66" w:rsidRDefault="00233883" w14:paraId="24C4122B" w14:textId="76B01155">
      <w:pPr>
        <w:pStyle w:val="Normal"/>
        <w:rPr>
          <w:rFonts w:ascii="Calibri" w:hAnsi="Calibri" w:eastAsia="Calibri" w:cs="Calibri"/>
          <w:b w:val="1"/>
          <w:bCs w:val="1"/>
          <w:noProof w:val="0"/>
          <w:sz w:val="28"/>
          <w:szCs w:val="28"/>
          <w:lang w:val="en-US"/>
        </w:rPr>
      </w:pPr>
      <w:r w:rsidRPr="3F2CDA66" w:rsidR="689BD526">
        <w:rPr>
          <w:b w:val="1"/>
          <w:bCs w:val="1"/>
          <w:noProof w:val="0"/>
          <w:lang w:val="en-US"/>
        </w:rPr>
        <w:t>Research Design</w:t>
      </w:r>
    </w:p>
    <w:p w:rsidR="00B938FC" w:rsidP="3F2CDA66" w:rsidRDefault="00233883" w14:paraId="5B894E54" w14:textId="0CCB955A">
      <w:pPr>
        <w:pStyle w:val="Normal"/>
      </w:pPr>
      <w:r w:rsidRPr="3F2CDA66" w:rsidR="689BD526">
        <w:rPr>
          <w:noProof w:val="0"/>
          <w:lang w:val="en-US"/>
        </w:rPr>
        <w:t xml:space="preserve">This study adopts a </w:t>
      </w:r>
      <w:r w:rsidRPr="3F2CDA66" w:rsidR="689BD526">
        <w:rPr>
          <w:noProof w:val="0"/>
          <w:lang w:val="en-US"/>
        </w:rPr>
        <w:t>qualitative, narrative-based literature review</w:t>
      </w:r>
      <w:r w:rsidRPr="3F2CDA66" w:rsidR="689BD526">
        <w:rPr>
          <w:noProof w:val="0"/>
          <w:lang w:val="en-US"/>
        </w:rPr>
        <w:t xml:space="preserve"> approach to examine the historical and technological evolution of Formula 1 (F1) car design. The purpose of this </w:t>
      </w:r>
      <w:r w:rsidRPr="3F2CDA66" w:rsidR="689BD526">
        <w:rPr>
          <w:noProof w:val="0"/>
          <w:lang w:val="en-US"/>
        </w:rPr>
        <w:t>methodology</w:t>
      </w:r>
      <w:r w:rsidRPr="3F2CDA66" w:rsidR="689BD526">
        <w:rPr>
          <w:noProof w:val="0"/>
          <w:lang w:val="en-US"/>
        </w:rPr>
        <w:t xml:space="preserve"> is to synthesize existing academic and industry literature to </w:t>
      </w:r>
      <w:r w:rsidRPr="3F2CDA66" w:rsidR="689BD526">
        <w:rPr>
          <w:noProof w:val="0"/>
          <w:lang w:val="en-US"/>
        </w:rPr>
        <w:t>identify</w:t>
      </w:r>
      <w:r w:rsidRPr="3F2CDA66" w:rsidR="689BD526">
        <w:rPr>
          <w:noProof w:val="0"/>
          <w:lang w:val="en-US"/>
        </w:rPr>
        <w:t xml:space="preserve"> key technological milestones, regulatory influences, and design innovations that have shaped F1 vehicle development from its </w:t>
      </w:r>
      <w:r w:rsidRPr="3F2CDA66" w:rsidR="689BD526">
        <w:rPr>
          <w:noProof w:val="0"/>
          <w:lang w:val="en-US"/>
        </w:rPr>
        <w:t>inception</w:t>
      </w:r>
      <w:r w:rsidRPr="3F2CDA66" w:rsidR="689BD526">
        <w:rPr>
          <w:noProof w:val="0"/>
          <w:lang w:val="en-US"/>
        </w:rPr>
        <w:t xml:space="preserve"> to the present day. The review emphasizes </w:t>
      </w:r>
      <w:r w:rsidRPr="3F2CDA66" w:rsidR="689BD526">
        <w:rPr>
          <w:noProof w:val="0"/>
          <w:lang w:val="en-US"/>
        </w:rPr>
        <w:t>how</w:t>
      </w:r>
      <w:r w:rsidRPr="3F2CDA66" w:rsidR="689BD526">
        <w:rPr>
          <w:noProof w:val="0"/>
          <w:lang w:val="en-US"/>
        </w:rPr>
        <w:t xml:space="preserve"> and </w:t>
      </w:r>
      <w:r w:rsidRPr="3F2CDA66" w:rsidR="689BD526">
        <w:rPr>
          <w:noProof w:val="0"/>
          <w:lang w:val="en-US"/>
        </w:rPr>
        <w:t>why</w:t>
      </w:r>
      <w:r w:rsidRPr="3F2CDA66" w:rsidR="689BD526">
        <w:rPr>
          <w:noProof w:val="0"/>
          <w:lang w:val="en-US"/>
        </w:rPr>
        <w:t xml:space="preserve"> design changes occurred in response to evolving regulations and performance goals.</w:t>
      </w:r>
    </w:p>
    <w:p w:rsidR="00B938FC" w:rsidP="3F2CDA66" w:rsidRDefault="00233883" w14:paraId="5E4EA744" w14:textId="23AA19C4">
      <w:pPr>
        <w:pStyle w:val="Normal"/>
        <w:rPr>
          <w:rFonts w:ascii="Calibri" w:hAnsi="Calibri" w:eastAsia="Calibri" w:cs="Calibri"/>
          <w:b w:val="1"/>
          <w:bCs w:val="1"/>
          <w:noProof w:val="0"/>
          <w:sz w:val="28"/>
          <w:szCs w:val="28"/>
          <w:lang w:val="en-US"/>
        </w:rPr>
      </w:pPr>
      <w:r w:rsidRPr="3F2CDA66" w:rsidR="689BD526">
        <w:rPr>
          <w:b w:val="1"/>
          <w:bCs w:val="1"/>
          <w:noProof w:val="0"/>
          <w:lang w:val="en-US"/>
        </w:rPr>
        <w:t>Data Collection</w:t>
      </w:r>
    </w:p>
    <w:p w:rsidR="00B938FC" w:rsidP="3F2CDA66" w:rsidRDefault="00233883" w14:paraId="4249349D" w14:textId="521EF5DF">
      <w:pPr>
        <w:pStyle w:val="Normal"/>
        <w:rPr>
          <w:rFonts w:ascii="Calibri" w:hAnsi="Calibri" w:eastAsia="Calibri" w:cs="Calibri"/>
          <w:i w:val="1"/>
          <w:iCs w:val="1"/>
          <w:noProof w:val="0"/>
          <w:sz w:val="22"/>
          <w:szCs w:val="22"/>
          <w:lang w:val="en-US"/>
        </w:rPr>
      </w:pPr>
      <w:r w:rsidRPr="3F2CDA66" w:rsidR="689BD526">
        <w:rPr>
          <w:noProof w:val="0"/>
          <w:lang w:val="en-US"/>
        </w:rPr>
        <w:t>Relevant sources were collected from peer-reviewed journals, academic databases, and credible online platforms such as ResearchGate, ScienceDirect, SAE International, and FIA technical publications. To ensure recency and reliability, the review focused on materials published between 1960 and 2024, while earlier sources were included to contextualize the origins of key innovations.</w:t>
      </w:r>
      <w:r>
        <w:br/>
      </w:r>
      <w:r w:rsidRPr="3F2CDA66" w:rsidR="689BD526">
        <w:rPr>
          <w:noProof w:val="0"/>
          <w:lang w:val="en-US"/>
        </w:rPr>
        <w:t xml:space="preserve"> Key search terms included</w:t>
      </w:r>
      <w:r w:rsidRPr="3F2CDA66" w:rsidR="264072C6">
        <w:rPr>
          <w:noProof w:val="0"/>
          <w:lang w:val="en-US"/>
        </w:rPr>
        <w:t xml:space="preserve">; </w:t>
      </w:r>
      <w:r w:rsidRPr="3F2CDA66" w:rsidR="689BD526">
        <w:rPr>
          <w:noProof w:val="0"/>
          <w:lang w:val="en-US"/>
        </w:rPr>
        <w:t>Formula 1 car design evolution</w:t>
      </w:r>
      <w:r w:rsidRPr="3F2CDA66" w:rsidR="389A3BA3">
        <w:rPr>
          <w:noProof w:val="0"/>
          <w:lang w:val="en-US"/>
        </w:rPr>
        <w:t xml:space="preserve">, </w:t>
      </w:r>
      <w:r w:rsidRPr="3F2CDA66" w:rsidR="689BD526">
        <w:rPr>
          <w:noProof w:val="0"/>
          <w:lang w:val="en-US"/>
        </w:rPr>
        <w:t>F1 aerodynamics and materials</w:t>
      </w:r>
      <w:r w:rsidRPr="3F2CDA66" w:rsidR="70C02C79">
        <w:rPr>
          <w:noProof w:val="0"/>
          <w:lang w:val="en-US"/>
        </w:rPr>
        <w:t xml:space="preserve">, </w:t>
      </w:r>
      <w:r w:rsidRPr="3F2CDA66" w:rsidR="689BD526">
        <w:rPr>
          <w:noProof w:val="0"/>
          <w:lang w:val="en-US"/>
        </w:rPr>
        <w:t>FIA technical regulations</w:t>
      </w:r>
      <w:r w:rsidRPr="3F2CDA66" w:rsidR="3B372D07">
        <w:rPr>
          <w:noProof w:val="0"/>
          <w:lang w:val="en-US"/>
        </w:rPr>
        <w:t xml:space="preserve">, </w:t>
      </w:r>
      <w:r w:rsidRPr="3F2CDA66" w:rsidR="689BD526">
        <w:rPr>
          <w:noProof w:val="0"/>
          <w:lang w:val="en-US"/>
        </w:rPr>
        <w:t>ground effect in Formula 1</w:t>
      </w:r>
      <w:r w:rsidRPr="3F2CDA66" w:rsidR="5947783B">
        <w:rPr>
          <w:noProof w:val="0"/>
          <w:lang w:val="en-US"/>
        </w:rPr>
        <w:t xml:space="preserve"> and </w:t>
      </w:r>
      <w:r w:rsidRPr="3F2CDA66" w:rsidR="689BD526">
        <w:rPr>
          <w:noProof w:val="0"/>
          <w:lang w:val="en-US"/>
        </w:rPr>
        <w:t>hybrid power units and sustainability in motorsport</w:t>
      </w:r>
    </w:p>
    <w:p w:rsidR="00B938FC" w:rsidP="3F2CDA66" w:rsidRDefault="00233883" w14:paraId="1AB685C1" w14:textId="5C28A14C">
      <w:pPr>
        <w:pStyle w:val="Normal"/>
      </w:pPr>
      <w:r w:rsidRPr="3F2CDA66" w:rsidR="689BD526">
        <w:rPr>
          <w:noProof w:val="0"/>
          <w:lang w:val="en-US"/>
        </w:rPr>
        <w:t xml:space="preserve">Only sources directly addressing F1 technology, design innovation, or regulatory impacts were selected. Duplicated findings or non-technical commentaries were excluded </w:t>
      </w:r>
      <w:bookmarkStart w:name="_Int_IqsK7O8x" w:id="341778453"/>
      <w:r w:rsidRPr="3F2CDA66" w:rsidR="689BD526">
        <w:rPr>
          <w:noProof w:val="0"/>
          <w:lang w:val="en-US"/>
        </w:rPr>
        <w:t>to maintain</w:t>
      </w:r>
      <w:bookmarkEnd w:id="341778453"/>
      <w:r w:rsidRPr="3F2CDA66" w:rsidR="689BD526">
        <w:rPr>
          <w:noProof w:val="0"/>
          <w:lang w:val="en-US"/>
        </w:rPr>
        <w:t xml:space="preserve"> analytical focus.</w:t>
      </w:r>
    </w:p>
    <w:p w:rsidR="00B938FC" w:rsidP="3F2CDA66" w:rsidRDefault="00233883" w14:paraId="29355ED5" w14:textId="7F2E2A54">
      <w:pPr>
        <w:pStyle w:val="Normal"/>
        <w:rPr>
          <w:rFonts w:ascii="Calibri" w:hAnsi="Calibri" w:eastAsia="Calibri" w:cs="Calibri"/>
          <w:b w:val="1"/>
          <w:bCs w:val="1"/>
          <w:noProof w:val="0"/>
          <w:sz w:val="28"/>
          <w:szCs w:val="28"/>
          <w:lang w:val="en-US"/>
        </w:rPr>
      </w:pPr>
      <w:r w:rsidRPr="3F2CDA66" w:rsidR="689BD526">
        <w:rPr>
          <w:b w:val="1"/>
          <w:bCs w:val="1"/>
          <w:noProof w:val="0"/>
          <w:lang w:val="en-US"/>
        </w:rPr>
        <w:t>Data Analysis</w:t>
      </w:r>
    </w:p>
    <w:p w:rsidR="00B938FC" w:rsidP="3F2CDA66" w:rsidRDefault="00233883" w14:paraId="3781F092" w14:textId="0E643405">
      <w:pPr>
        <w:pStyle w:val="Normal"/>
      </w:pPr>
      <w:r w:rsidRPr="3F2CDA66" w:rsidR="689BD526">
        <w:rPr>
          <w:noProof w:val="0"/>
          <w:lang w:val="en-US"/>
        </w:rPr>
        <w:t xml:space="preserve">The analysis followed a </w:t>
      </w:r>
      <w:r w:rsidRPr="3F2CDA66" w:rsidR="689BD526">
        <w:rPr>
          <w:noProof w:val="0"/>
          <w:lang w:val="en-US"/>
        </w:rPr>
        <w:t>thematic and chronological framework</w:t>
      </w:r>
      <w:r w:rsidRPr="3F2CDA66" w:rsidR="689BD526">
        <w:rPr>
          <w:noProof w:val="0"/>
          <w:lang w:val="en-US"/>
        </w:rPr>
        <w:t xml:space="preserve">. First, studies were grouped according to historical eras </w:t>
      </w:r>
      <w:r w:rsidRPr="3F2CDA66" w:rsidR="689BD526">
        <w:rPr>
          <w:noProof w:val="0"/>
          <w:lang w:val="en-US"/>
        </w:rPr>
        <w:t>identified</w:t>
      </w:r>
      <w:r w:rsidRPr="3F2CDA66" w:rsidR="689BD526">
        <w:rPr>
          <w:noProof w:val="0"/>
          <w:lang w:val="en-US"/>
        </w:rPr>
        <w:t xml:space="preserve"> in the literature (e.g., Early Days, Aerodynamic Revolution, Materials Era, and Hybrid Era). Within each era, thematic coding was used to </w:t>
      </w:r>
      <w:r w:rsidRPr="3F2CDA66" w:rsidR="689BD526">
        <w:rPr>
          <w:noProof w:val="0"/>
          <w:lang w:val="en-US"/>
        </w:rPr>
        <w:t>identify</w:t>
      </w:r>
      <w:r w:rsidRPr="3F2CDA66" w:rsidR="689BD526">
        <w:rPr>
          <w:noProof w:val="0"/>
          <w:lang w:val="en-US"/>
        </w:rPr>
        <w:t xml:space="preserve"> recurring concepts such as:</w:t>
      </w:r>
    </w:p>
    <w:p w:rsidR="00B938FC" w:rsidP="3F2CDA66" w:rsidRDefault="00233883" w14:paraId="5056303C" w14:textId="1F7FE3AB">
      <w:pPr>
        <w:pStyle w:val="Normal"/>
        <w:rPr>
          <w:rFonts w:ascii="Calibri" w:hAnsi="Calibri" w:eastAsia="Calibri" w:cs="Calibri"/>
          <w:noProof w:val="0"/>
          <w:sz w:val="22"/>
          <w:szCs w:val="22"/>
          <w:lang w:val="en-US"/>
        </w:rPr>
      </w:pPr>
      <w:r w:rsidRPr="3F2CDA66" w:rsidR="689BD526">
        <w:rPr>
          <w:noProof w:val="0"/>
          <w:lang w:val="en-US"/>
        </w:rPr>
        <w:t>innovation drivers</w:t>
      </w:r>
      <w:r w:rsidRPr="3F2CDA66" w:rsidR="689BD526">
        <w:rPr>
          <w:noProof w:val="0"/>
          <w:lang w:val="en-US"/>
        </w:rPr>
        <w:t xml:space="preserve"> (e.g., performance, safety, efficiency),</w:t>
      </w:r>
    </w:p>
    <w:p w:rsidR="00B938FC" w:rsidP="3F2CDA66" w:rsidRDefault="00233883" w14:paraId="0C00B11B" w14:textId="5F971C8D">
      <w:pPr>
        <w:pStyle w:val="Normal"/>
        <w:rPr>
          <w:rFonts w:ascii="Calibri" w:hAnsi="Calibri" w:eastAsia="Calibri" w:cs="Calibri"/>
          <w:noProof w:val="0"/>
          <w:sz w:val="22"/>
          <w:szCs w:val="22"/>
          <w:lang w:val="en-US"/>
        </w:rPr>
      </w:pPr>
      <w:r w:rsidRPr="3F2CDA66" w:rsidR="689BD526">
        <w:rPr>
          <w:noProof w:val="0"/>
          <w:lang w:val="en-US"/>
        </w:rPr>
        <w:t>regulatory impact</w:t>
      </w:r>
      <w:r w:rsidRPr="3F2CDA66" w:rsidR="689BD526">
        <w:rPr>
          <w:noProof w:val="0"/>
          <w:lang w:val="en-US"/>
        </w:rPr>
        <w:t>,</w:t>
      </w:r>
    </w:p>
    <w:p w:rsidR="00B938FC" w:rsidP="3F2CDA66" w:rsidRDefault="00233883" w14:paraId="4ED85D7E" w14:textId="062587FF">
      <w:pPr>
        <w:pStyle w:val="Normal"/>
        <w:rPr>
          <w:rFonts w:ascii="Calibri" w:hAnsi="Calibri" w:eastAsia="Calibri" w:cs="Calibri"/>
          <w:noProof w:val="0"/>
          <w:sz w:val="22"/>
          <w:szCs w:val="22"/>
          <w:lang w:val="en-US"/>
        </w:rPr>
      </w:pPr>
      <w:r w:rsidRPr="3F2CDA66" w:rsidR="689BD526">
        <w:rPr>
          <w:noProof w:val="0"/>
          <w:lang w:val="en-US"/>
        </w:rPr>
        <w:t>technological breakthroughs</w:t>
      </w:r>
      <w:r w:rsidRPr="3F2CDA66" w:rsidR="689BD526">
        <w:rPr>
          <w:noProof w:val="0"/>
          <w:lang w:val="en-US"/>
        </w:rPr>
        <w:t>, and</w:t>
      </w:r>
    </w:p>
    <w:p w:rsidR="00B938FC" w:rsidP="3F2CDA66" w:rsidRDefault="00233883" w14:paraId="396CD3D5" w14:textId="3D715ABC">
      <w:pPr>
        <w:pStyle w:val="Normal"/>
        <w:rPr>
          <w:rFonts w:ascii="Calibri" w:hAnsi="Calibri" w:eastAsia="Calibri" w:cs="Calibri"/>
          <w:noProof w:val="0"/>
          <w:sz w:val="22"/>
          <w:szCs w:val="22"/>
          <w:lang w:val="en-US"/>
        </w:rPr>
      </w:pPr>
      <w:bookmarkStart w:name="_Int_5nSwMWO2" w:id="644350125"/>
      <w:r w:rsidRPr="3F2CDA66" w:rsidR="689BD526">
        <w:rPr>
          <w:noProof w:val="0"/>
          <w:lang w:val="en-US"/>
        </w:rPr>
        <w:t>design</w:t>
      </w:r>
      <w:bookmarkEnd w:id="644350125"/>
      <w:r w:rsidRPr="3F2CDA66" w:rsidR="689BD526">
        <w:rPr>
          <w:noProof w:val="0"/>
          <w:lang w:val="en-US"/>
        </w:rPr>
        <w:t xml:space="preserve"> philosophy shifts</w:t>
      </w:r>
      <w:r w:rsidRPr="3F2CDA66" w:rsidR="689BD526">
        <w:rPr>
          <w:noProof w:val="0"/>
          <w:lang w:val="en-US"/>
        </w:rPr>
        <w:t>.</w:t>
      </w:r>
    </w:p>
    <w:p w:rsidR="00B938FC" w:rsidP="3F2CDA66" w:rsidRDefault="00233883" w14:paraId="22EF3B05" w14:textId="3F00EDB8">
      <w:pPr>
        <w:pStyle w:val="Normal"/>
      </w:pPr>
      <w:r w:rsidRPr="3F2CDA66" w:rsidR="689BD526">
        <w:rPr>
          <w:noProof w:val="0"/>
          <w:lang w:val="en-US"/>
        </w:rPr>
        <w:t xml:space="preserve">This allowed patterns to </w:t>
      </w:r>
      <w:r w:rsidRPr="3F2CDA66" w:rsidR="689BD526">
        <w:rPr>
          <w:noProof w:val="0"/>
          <w:lang w:val="en-US"/>
        </w:rPr>
        <w:t>emerge</w:t>
      </w:r>
      <w:r w:rsidRPr="3F2CDA66" w:rsidR="689BD526">
        <w:rPr>
          <w:noProof w:val="0"/>
          <w:lang w:val="en-US"/>
        </w:rPr>
        <w:t xml:space="preserve"> illustrating how F1 car design evolved in tandem with rule changes and technological advancements. The review also cross-referenced multiple sources to </w:t>
      </w:r>
      <w:r w:rsidRPr="3F2CDA66" w:rsidR="689BD526">
        <w:rPr>
          <w:noProof w:val="0"/>
          <w:lang w:val="en-US"/>
        </w:rPr>
        <w:t>validate</w:t>
      </w:r>
      <w:r w:rsidRPr="3F2CDA66" w:rsidR="689BD526">
        <w:rPr>
          <w:noProof w:val="0"/>
          <w:lang w:val="en-US"/>
        </w:rPr>
        <w:t xml:space="preserve"> claims and ensure balanced representation of both technical and regulatory perspectives.</w:t>
      </w:r>
    </w:p>
    <w:p w:rsidR="00B938FC" w:rsidP="3F2CDA66" w:rsidRDefault="00233883" w14:paraId="26C3B36A" w14:textId="70471D7A">
      <w:pPr>
        <w:pStyle w:val="Normal"/>
        <w:rPr>
          <w:rFonts w:ascii="Calibri" w:hAnsi="Calibri" w:eastAsia="Calibri" w:cs="Calibri"/>
          <w:b w:val="1"/>
          <w:bCs w:val="1"/>
          <w:noProof w:val="0"/>
          <w:sz w:val="28"/>
          <w:szCs w:val="28"/>
          <w:lang w:val="en-US"/>
        </w:rPr>
      </w:pPr>
      <w:r w:rsidRPr="3F2CDA66" w:rsidR="689BD526">
        <w:rPr>
          <w:b w:val="1"/>
          <w:bCs w:val="1"/>
          <w:noProof w:val="0"/>
          <w:lang w:val="en-US"/>
        </w:rPr>
        <w:t>Evaluation Criteria</w:t>
      </w:r>
    </w:p>
    <w:p w:rsidR="00B938FC" w:rsidP="3F2CDA66" w:rsidRDefault="00233883" w14:paraId="2685967A" w14:textId="209C25C6">
      <w:pPr>
        <w:pStyle w:val="Normal"/>
      </w:pPr>
      <w:r w:rsidRPr="3F2CDA66" w:rsidR="689BD526">
        <w:rPr>
          <w:noProof w:val="0"/>
          <w:lang w:val="en-US"/>
        </w:rPr>
        <w:t>The credibility and relevance of each source were evaluated based on:</w:t>
      </w:r>
    </w:p>
    <w:p w:rsidR="00B938FC" w:rsidP="3F2CDA66" w:rsidRDefault="00233883" w14:paraId="01C437E5" w14:textId="696038E3">
      <w:pPr>
        <w:pStyle w:val="Normal"/>
        <w:rPr>
          <w:rFonts w:ascii="Calibri" w:hAnsi="Calibri" w:eastAsia="Calibri" w:cs="Calibri"/>
          <w:noProof w:val="0"/>
          <w:sz w:val="22"/>
          <w:szCs w:val="22"/>
          <w:lang w:val="en-US"/>
        </w:rPr>
      </w:pPr>
      <w:r w:rsidRPr="3F2CDA66" w:rsidR="689BD526">
        <w:rPr>
          <w:noProof w:val="0"/>
          <w:lang w:val="en-US"/>
        </w:rPr>
        <w:t>Authorship authority</w:t>
      </w:r>
      <w:r w:rsidRPr="3F2CDA66" w:rsidR="689BD526">
        <w:rPr>
          <w:noProof w:val="0"/>
          <w:lang w:val="en-US"/>
        </w:rPr>
        <w:t xml:space="preserve"> – preference for academic researchers, engineers, and industry experts.</w:t>
      </w:r>
    </w:p>
    <w:p w:rsidR="00B938FC" w:rsidP="3F2CDA66" w:rsidRDefault="00233883" w14:paraId="7AA91030" w14:textId="4D9646A8">
      <w:pPr>
        <w:pStyle w:val="Normal"/>
        <w:rPr>
          <w:rFonts w:ascii="Calibri" w:hAnsi="Calibri" w:eastAsia="Calibri" w:cs="Calibri"/>
          <w:noProof w:val="0"/>
          <w:sz w:val="22"/>
          <w:szCs w:val="22"/>
          <w:lang w:val="en-US"/>
        </w:rPr>
      </w:pPr>
      <w:r w:rsidRPr="3F2CDA66" w:rsidR="689BD526">
        <w:rPr>
          <w:noProof w:val="0"/>
          <w:lang w:val="en-US"/>
        </w:rPr>
        <w:t>Publication date</w:t>
      </w:r>
      <w:r w:rsidRPr="3F2CDA66" w:rsidR="689BD526">
        <w:rPr>
          <w:noProof w:val="0"/>
          <w:lang w:val="en-US"/>
        </w:rPr>
        <w:t xml:space="preserve"> – ensuring inclusion of recent developments (particularly post-2014 hybrid era).</w:t>
      </w:r>
    </w:p>
    <w:p w:rsidR="00B938FC" w:rsidP="3F2CDA66" w:rsidRDefault="00233883" w14:paraId="568320A1" w14:textId="78788D97">
      <w:pPr>
        <w:pStyle w:val="Normal"/>
        <w:rPr>
          <w:rFonts w:ascii="Calibri" w:hAnsi="Calibri" w:eastAsia="Calibri" w:cs="Calibri"/>
          <w:noProof w:val="0"/>
          <w:sz w:val="22"/>
          <w:szCs w:val="22"/>
          <w:lang w:val="en-US"/>
        </w:rPr>
      </w:pPr>
      <w:r w:rsidRPr="3F2CDA66" w:rsidR="689BD526">
        <w:rPr>
          <w:noProof w:val="0"/>
          <w:lang w:val="en-US"/>
        </w:rPr>
        <w:t>Technical depth</w:t>
      </w:r>
      <w:r w:rsidRPr="3F2CDA66" w:rsidR="689BD526">
        <w:rPr>
          <w:noProof w:val="0"/>
          <w:lang w:val="en-US"/>
        </w:rPr>
        <w:t xml:space="preserve"> – </w:t>
      </w:r>
      <w:bookmarkStart w:name="_Int_05pshT4U" w:id="878388442"/>
      <w:r w:rsidRPr="3F2CDA66" w:rsidR="689BD526">
        <w:rPr>
          <w:noProof w:val="0"/>
          <w:lang w:val="en-US"/>
        </w:rPr>
        <w:t>inclusion only</w:t>
      </w:r>
      <w:bookmarkEnd w:id="878388442"/>
      <w:r w:rsidRPr="3F2CDA66" w:rsidR="689BD526">
        <w:rPr>
          <w:noProof w:val="0"/>
          <w:lang w:val="en-US"/>
        </w:rPr>
        <w:t xml:space="preserve"> of sources offering detailed analysis or empirical data rather than opinion.</w:t>
      </w:r>
    </w:p>
    <w:p w:rsidR="00B938FC" w:rsidP="3F2CDA66" w:rsidRDefault="00233883" w14:paraId="3C3A6353" w14:textId="4CCBA608">
      <w:pPr>
        <w:pStyle w:val="Normal"/>
        <w:rPr>
          <w:rFonts w:ascii="Calibri" w:hAnsi="Calibri" w:eastAsia="Calibri" w:cs="Calibri"/>
          <w:noProof w:val="0"/>
          <w:sz w:val="22"/>
          <w:szCs w:val="22"/>
          <w:lang w:val="en-US"/>
        </w:rPr>
      </w:pPr>
      <w:r w:rsidRPr="3F2CDA66" w:rsidR="689BD526">
        <w:rPr>
          <w:noProof w:val="0"/>
          <w:lang w:val="en-US"/>
        </w:rPr>
        <w:t>Contextual contribution</w:t>
      </w:r>
      <w:r w:rsidRPr="3F2CDA66" w:rsidR="689BD526">
        <w:rPr>
          <w:noProof w:val="0"/>
          <w:lang w:val="en-US"/>
        </w:rPr>
        <w:t xml:space="preserve"> – alignment with the review’s focus on innovation and </w:t>
      </w:r>
      <w:bookmarkStart w:name="_Int_B13vPVVv" w:id="755108290"/>
      <w:r w:rsidRPr="3F2CDA66" w:rsidR="689BD526">
        <w:rPr>
          <w:noProof w:val="0"/>
          <w:lang w:val="en-US"/>
        </w:rPr>
        <w:t>regulation</w:t>
      </w:r>
      <w:bookmarkEnd w:id="755108290"/>
      <w:r w:rsidRPr="3F2CDA66" w:rsidR="689BD526">
        <w:rPr>
          <w:noProof w:val="0"/>
          <w:lang w:val="en-US"/>
        </w:rPr>
        <w:t xml:space="preserve"> interplay.</w:t>
      </w:r>
    </w:p>
    <w:p w:rsidR="00B938FC" w:rsidP="3F2CDA66" w:rsidRDefault="00233883" w14:paraId="3009608F" w14:textId="5A6658AC">
      <w:pPr>
        <w:pStyle w:val="Normal"/>
        <w:rPr>
          <w:rFonts w:ascii="Calibri" w:hAnsi="Calibri" w:eastAsia="Calibri" w:cs="Calibri"/>
          <w:b w:val="1"/>
          <w:bCs w:val="1"/>
          <w:noProof w:val="0"/>
          <w:sz w:val="28"/>
          <w:szCs w:val="28"/>
          <w:lang w:val="en-US"/>
        </w:rPr>
      </w:pPr>
      <w:r w:rsidRPr="3F2CDA66" w:rsidR="689BD526">
        <w:rPr>
          <w:b w:val="1"/>
          <w:bCs w:val="1"/>
          <w:noProof w:val="0"/>
          <w:lang w:val="en-US"/>
        </w:rPr>
        <w:t>Limitations</w:t>
      </w:r>
    </w:p>
    <w:p w:rsidR="00B938FC" w:rsidP="3F2CDA66" w:rsidRDefault="00233883" w14:paraId="4F8E80A5" w14:textId="5317DCF5">
      <w:pPr>
        <w:pStyle w:val="Normal"/>
      </w:pPr>
      <w:r w:rsidRPr="3F2CDA66" w:rsidR="689BD526">
        <w:rPr>
          <w:noProof w:val="0"/>
          <w:lang w:val="en-US"/>
        </w:rPr>
        <w:t>As a secondary research approach, the review relies solely on existing literature and may be limited by the availability or depth of public technical data from F1 teams, many of which keep detailed design information proprietary. Additionally, variations in terminology and focus among sources may affect consistency in interpretation.</w:t>
      </w:r>
    </w:p>
    <w:p w:rsidR="00B938FC" w:rsidP="3F2CDA66" w:rsidRDefault="00233883" w14:paraId="79FCB50D" w14:textId="471EC813">
      <w:pPr>
        <w:pStyle w:val="Normal"/>
        <w:rPr>
          <w:rFonts w:ascii="Calibri" w:hAnsi="Calibri" w:eastAsia="Calibri" w:cs="Calibri"/>
          <w:b w:val="1"/>
          <w:bCs w:val="1"/>
          <w:noProof w:val="0"/>
          <w:sz w:val="28"/>
          <w:szCs w:val="28"/>
          <w:lang w:val="en-US"/>
        </w:rPr>
      </w:pPr>
      <w:r w:rsidRPr="3F2CDA66" w:rsidR="689BD526">
        <w:rPr>
          <w:b w:val="1"/>
          <w:bCs w:val="1"/>
          <w:noProof w:val="0"/>
          <w:lang w:val="en-US"/>
        </w:rPr>
        <w:t>Ethical Considerations</w:t>
      </w:r>
    </w:p>
    <w:p w:rsidR="00B938FC" w:rsidP="3F2CDA66" w:rsidRDefault="00233883" w14:paraId="0C8728DB" w14:textId="3E7875C9">
      <w:pPr>
        <w:pStyle w:val="Normal"/>
      </w:pPr>
      <w:r w:rsidRPr="3F2CDA66" w:rsidR="689BD526">
        <w:rPr>
          <w:noProof w:val="0"/>
          <w:lang w:val="en-US"/>
        </w:rPr>
        <w:t xml:space="preserve">All reviewed materials were obtained through legitimate academic and publicly accessible channels. Proper citation and acknowledgment of intellectual property were </w:t>
      </w:r>
      <w:r w:rsidRPr="3F2CDA66" w:rsidR="689BD526">
        <w:rPr>
          <w:noProof w:val="0"/>
          <w:lang w:val="en-US"/>
        </w:rPr>
        <w:t>maintained</w:t>
      </w:r>
      <w:r w:rsidRPr="3F2CDA66" w:rsidR="689BD526">
        <w:rPr>
          <w:noProof w:val="0"/>
          <w:lang w:val="en-US"/>
        </w:rPr>
        <w:t xml:space="preserve"> throughout to ensure academic integrity.</w:t>
      </w:r>
    </w:p>
    <w:p w:rsidR="00B938FC" w:rsidP="3F2CDA66" w:rsidRDefault="00233883" w14:paraId="2CE5D862" w14:textId="5B8C8FF0">
      <w:pPr>
        <w:pStyle w:val="Normal"/>
      </w:pPr>
    </w:p>
    <w:p w:rsidR="00B938FC" w:rsidP="3F2CDA66" w:rsidRDefault="00233883" w14:paraId="76D3192D" w14:textId="4DC9F165">
      <w:pPr>
        <w:pStyle w:val="Heading1"/>
        <w:numPr>
          <w:ilvl w:val="0"/>
          <w:numId w:val="0"/>
        </w:numPr>
        <w:ind w:left="432"/>
      </w:pPr>
      <w:r>
        <w:br w:type="page"/>
      </w:r>
    </w:p>
    <w:p w:rsidR="00395D2B" w:rsidP="003D398D" w:rsidRDefault="00B938FC" w14:paraId="3C923A27" w14:textId="77777777">
      <w:pPr>
        <w:pStyle w:val="Heading1"/>
        <w:rPr/>
      </w:pPr>
      <w:bookmarkStart w:name="_Toc210983264" w:id="3"/>
      <w:r w:rsidR="00B938FC">
        <w:rPr/>
        <w:t>Separate Results Section</w:t>
      </w:r>
      <w:bookmarkEnd w:id="3"/>
    </w:p>
    <w:p w:rsidR="008F0FFE" w:rsidP="3F2CDA66" w:rsidRDefault="008F0FFE" w14:paraId="39EFFCEC" w14:textId="234DA09C">
      <w:pPr>
        <w:pStyle w:val="Normal"/>
        <w:rPr>
          <w:rFonts w:ascii="Calibri" w:hAnsi="Calibri" w:eastAsia="Calibri" w:cs="Calibri"/>
          <w:b w:val="1"/>
          <w:bCs w:val="1"/>
          <w:noProof w:val="0"/>
          <w:sz w:val="40"/>
          <w:szCs w:val="40"/>
          <w:lang w:val="en-US"/>
        </w:rPr>
      </w:pPr>
      <w:r w:rsidRPr="3F2CDA66" w:rsidR="0DC4237F">
        <w:rPr>
          <w:b w:val="1"/>
          <w:bCs w:val="1"/>
          <w:noProof w:val="0"/>
          <w:sz w:val="24"/>
          <w:szCs w:val="24"/>
          <w:lang w:val="en-US"/>
        </w:rPr>
        <w:t xml:space="preserve">Table 1- </w:t>
      </w:r>
      <w:r w:rsidRPr="3F2CDA66" w:rsidR="0CEC155B">
        <w:rPr>
          <w:b w:val="1"/>
          <w:bCs w:val="1"/>
          <w:noProof w:val="0"/>
          <w:sz w:val="24"/>
          <w:szCs w:val="24"/>
          <w:lang w:val="en-US"/>
        </w:rPr>
        <w:t>Performance Data Trends (1950s–2020s)</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1480"/>
        <w:gridCol w:w="916"/>
        <w:gridCol w:w="1363"/>
        <w:gridCol w:w="841"/>
        <w:gridCol w:w="1288"/>
        <w:gridCol w:w="1235"/>
        <w:gridCol w:w="2236"/>
      </w:tblGrid>
      <w:tr w:rsidR="3F2CDA66" w:rsidTr="3F2CDA66" w14:paraId="06F4F558">
        <w:trPr>
          <w:trHeight w:val="300"/>
        </w:trPr>
        <w:tc>
          <w:tcPr>
            <w:tcW w:w="1480" w:type="dxa"/>
            <w:tcMar/>
            <w:vAlign w:val="center"/>
          </w:tcPr>
          <w:p w:rsidR="3F2CDA66" w:rsidP="3F2CDA66" w:rsidRDefault="3F2CDA66" w14:paraId="029B3195" w14:textId="5CAE818A">
            <w:pPr>
              <w:spacing w:before="0" w:beforeAutospacing="off" w:after="0" w:afterAutospacing="off"/>
              <w:jc w:val="center"/>
            </w:pPr>
            <w:r w:rsidRPr="3F2CDA66" w:rsidR="3F2CDA66">
              <w:rPr>
                <w:b w:val="1"/>
                <w:bCs w:val="1"/>
              </w:rPr>
              <w:t>Era</w:t>
            </w:r>
          </w:p>
        </w:tc>
        <w:tc>
          <w:tcPr>
            <w:tcW w:w="916" w:type="dxa"/>
            <w:tcMar/>
            <w:vAlign w:val="center"/>
          </w:tcPr>
          <w:p w:rsidR="3F2CDA66" w:rsidP="3F2CDA66" w:rsidRDefault="3F2CDA66" w14:paraId="6FE8D000" w14:textId="2227B53E">
            <w:pPr>
              <w:spacing w:before="0" w:beforeAutospacing="off" w:after="0" w:afterAutospacing="off"/>
              <w:jc w:val="center"/>
            </w:pPr>
            <w:r w:rsidRPr="3F2CDA66" w:rsidR="3F2CDA66">
              <w:rPr>
                <w:b w:val="1"/>
                <w:bCs w:val="1"/>
              </w:rPr>
              <w:t>Years</w:t>
            </w:r>
          </w:p>
        </w:tc>
        <w:tc>
          <w:tcPr>
            <w:tcW w:w="1363" w:type="dxa"/>
            <w:tcMar/>
            <w:vAlign w:val="center"/>
          </w:tcPr>
          <w:p w:rsidR="3F2CDA66" w:rsidP="3F2CDA66" w:rsidRDefault="3F2CDA66" w14:paraId="50551958" w14:textId="3913D97B">
            <w:pPr>
              <w:spacing w:before="0" w:beforeAutospacing="off" w:after="0" w:afterAutospacing="off"/>
              <w:jc w:val="center"/>
            </w:pPr>
            <w:r w:rsidRPr="3F2CDA66" w:rsidR="3F2CDA66">
              <w:rPr>
                <w:b w:val="1"/>
                <w:bCs w:val="1"/>
              </w:rPr>
              <w:t>Engine Power (hp)</w:t>
            </w:r>
          </w:p>
        </w:tc>
        <w:tc>
          <w:tcPr>
            <w:tcW w:w="841" w:type="dxa"/>
            <w:tcMar/>
            <w:vAlign w:val="center"/>
          </w:tcPr>
          <w:p w:rsidR="3F2CDA66" w:rsidP="3F2CDA66" w:rsidRDefault="3F2CDA66" w14:paraId="4903A9EB" w14:textId="51E30E4E">
            <w:pPr>
              <w:spacing w:before="0" w:beforeAutospacing="off" w:after="0" w:afterAutospacing="off"/>
              <w:jc w:val="center"/>
            </w:pPr>
            <w:r w:rsidRPr="3F2CDA66" w:rsidR="3F2CDA66">
              <w:rPr>
                <w:b w:val="1"/>
                <w:bCs w:val="1"/>
              </w:rPr>
              <w:t>Weight (kg)</w:t>
            </w:r>
          </w:p>
        </w:tc>
        <w:tc>
          <w:tcPr>
            <w:tcW w:w="1288" w:type="dxa"/>
            <w:tcMar/>
            <w:vAlign w:val="center"/>
          </w:tcPr>
          <w:p w:rsidR="3F2CDA66" w:rsidP="3F2CDA66" w:rsidRDefault="3F2CDA66" w14:paraId="057B1883" w14:textId="26D93AF9">
            <w:pPr>
              <w:spacing w:before="0" w:beforeAutospacing="off" w:after="0" w:afterAutospacing="off"/>
              <w:jc w:val="center"/>
            </w:pPr>
            <w:r w:rsidRPr="3F2CDA66" w:rsidR="3F2CDA66">
              <w:rPr>
                <w:b w:val="1"/>
                <w:bCs w:val="1"/>
              </w:rPr>
              <w:t>Top Speed (km/h)</w:t>
            </w:r>
          </w:p>
        </w:tc>
        <w:tc>
          <w:tcPr>
            <w:tcW w:w="1235" w:type="dxa"/>
            <w:tcMar/>
            <w:vAlign w:val="center"/>
          </w:tcPr>
          <w:p w:rsidR="3F2CDA66" w:rsidP="3F2CDA66" w:rsidRDefault="3F2CDA66" w14:paraId="7D459593" w14:textId="1A697DF7">
            <w:pPr>
              <w:spacing w:before="0" w:beforeAutospacing="off" w:after="0" w:afterAutospacing="off"/>
              <w:jc w:val="center"/>
            </w:pPr>
            <w:r w:rsidRPr="3F2CDA66" w:rsidR="3F2CDA66">
              <w:rPr>
                <w:b w:val="1"/>
                <w:bCs w:val="1"/>
              </w:rPr>
              <w:t>Downforce Level</w:t>
            </w:r>
          </w:p>
        </w:tc>
        <w:tc>
          <w:tcPr>
            <w:tcW w:w="2236" w:type="dxa"/>
            <w:tcMar/>
            <w:vAlign w:val="center"/>
          </w:tcPr>
          <w:p w:rsidR="3F2CDA66" w:rsidP="3F2CDA66" w:rsidRDefault="3F2CDA66" w14:paraId="1E96CD59" w14:textId="3ADA21D4">
            <w:pPr>
              <w:spacing w:before="0" w:beforeAutospacing="off" w:after="0" w:afterAutospacing="off"/>
              <w:jc w:val="center"/>
            </w:pPr>
            <w:r w:rsidRPr="3F2CDA66" w:rsidR="3F2CDA66">
              <w:rPr>
                <w:b w:val="1"/>
                <w:bCs w:val="1"/>
              </w:rPr>
              <w:t>Avg. Lap Time (Monza, Italy)*</w:t>
            </w:r>
          </w:p>
        </w:tc>
      </w:tr>
      <w:tr w:rsidR="3F2CDA66" w:rsidTr="3F2CDA66" w14:paraId="4BAFB465">
        <w:trPr>
          <w:trHeight w:val="300"/>
        </w:trPr>
        <w:tc>
          <w:tcPr>
            <w:tcW w:w="1480" w:type="dxa"/>
            <w:tcMar/>
            <w:vAlign w:val="center"/>
          </w:tcPr>
          <w:p w:rsidR="3F2CDA66" w:rsidP="3F2CDA66" w:rsidRDefault="3F2CDA66" w14:paraId="0D3C59AB" w14:textId="7748A461">
            <w:pPr>
              <w:spacing w:before="0" w:beforeAutospacing="off" w:after="0" w:afterAutospacing="off"/>
            </w:pPr>
            <w:r w:rsidR="3F2CDA66">
              <w:rPr/>
              <w:t>Front-Engined</w:t>
            </w:r>
          </w:p>
        </w:tc>
        <w:tc>
          <w:tcPr>
            <w:tcW w:w="916" w:type="dxa"/>
            <w:tcMar/>
            <w:vAlign w:val="center"/>
          </w:tcPr>
          <w:p w:rsidR="3F2CDA66" w:rsidP="3F2CDA66" w:rsidRDefault="3F2CDA66" w14:paraId="08AF1C9A" w14:textId="1F4C1D0A">
            <w:pPr>
              <w:spacing w:before="0" w:beforeAutospacing="off" w:after="0" w:afterAutospacing="off"/>
            </w:pPr>
            <w:r w:rsidR="3F2CDA66">
              <w:rPr/>
              <w:t>1950–1959</w:t>
            </w:r>
          </w:p>
        </w:tc>
        <w:tc>
          <w:tcPr>
            <w:tcW w:w="1363" w:type="dxa"/>
            <w:tcMar/>
            <w:vAlign w:val="center"/>
          </w:tcPr>
          <w:p w:rsidR="3F2CDA66" w:rsidP="3F2CDA66" w:rsidRDefault="3F2CDA66" w14:paraId="3F17348B" w14:textId="7D6D1CFA">
            <w:pPr>
              <w:spacing w:before="0" w:beforeAutospacing="off" w:after="0" w:afterAutospacing="off"/>
            </w:pPr>
            <w:r w:rsidR="3F2CDA66">
              <w:rPr/>
              <w:t>150–300</w:t>
            </w:r>
          </w:p>
        </w:tc>
        <w:tc>
          <w:tcPr>
            <w:tcW w:w="841" w:type="dxa"/>
            <w:tcMar/>
            <w:vAlign w:val="center"/>
          </w:tcPr>
          <w:p w:rsidR="3F2CDA66" w:rsidP="3F2CDA66" w:rsidRDefault="3F2CDA66" w14:paraId="08417CF2" w14:textId="3A3E66D8">
            <w:pPr>
              <w:spacing w:before="0" w:beforeAutospacing="off" w:after="0" w:afterAutospacing="off"/>
            </w:pPr>
            <w:r w:rsidR="3F2CDA66">
              <w:rPr/>
              <w:t>~700</w:t>
            </w:r>
          </w:p>
        </w:tc>
        <w:tc>
          <w:tcPr>
            <w:tcW w:w="1288" w:type="dxa"/>
            <w:tcMar/>
            <w:vAlign w:val="center"/>
          </w:tcPr>
          <w:p w:rsidR="3F2CDA66" w:rsidP="3F2CDA66" w:rsidRDefault="3F2CDA66" w14:paraId="484D10EE" w14:textId="56673B1A">
            <w:pPr>
              <w:spacing w:before="0" w:beforeAutospacing="off" w:after="0" w:afterAutospacing="off"/>
            </w:pPr>
            <w:r w:rsidR="3F2CDA66">
              <w:rPr/>
              <w:t>260</w:t>
            </w:r>
          </w:p>
        </w:tc>
        <w:tc>
          <w:tcPr>
            <w:tcW w:w="1235" w:type="dxa"/>
            <w:tcMar/>
            <w:vAlign w:val="center"/>
          </w:tcPr>
          <w:p w:rsidR="3F2CDA66" w:rsidP="3F2CDA66" w:rsidRDefault="3F2CDA66" w14:paraId="6A129953" w14:textId="7583BE6E">
            <w:pPr>
              <w:spacing w:before="0" w:beforeAutospacing="off" w:after="0" w:afterAutospacing="off"/>
            </w:pPr>
            <w:r w:rsidR="3F2CDA66">
              <w:rPr/>
              <w:t>Negligible</w:t>
            </w:r>
          </w:p>
        </w:tc>
        <w:tc>
          <w:tcPr>
            <w:tcW w:w="2236" w:type="dxa"/>
            <w:tcMar/>
            <w:vAlign w:val="center"/>
          </w:tcPr>
          <w:p w:rsidR="3F2CDA66" w:rsidP="3F2CDA66" w:rsidRDefault="3F2CDA66" w14:paraId="38077B33" w14:textId="33709531">
            <w:pPr>
              <w:spacing w:before="0" w:beforeAutospacing="off" w:after="0" w:afterAutospacing="off"/>
            </w:pPr>
            <w:r w:rsidR="3F2CDA66">
              <w:rPr/>
              <w:t>2m 10s – 1m 55s</w:t>
            </w:r>
          </w:p>
        </w:tc>
      </w:tr>
      <w:tr w:rsidR="3F2CDA66" w:rsidTr="3F2CDA66" w14:paraId="424F0E1E">
        <w:trPr>
          <w:trHeight w:val="300"/>
        </w:trPr>
        <w:tc>
          <w:tcPr>
            <w:tcW w:w="1480" w:type="dxa"/>
            <w:tcMar/>
            <w:vAlign w:val="center"/>
          </w:tcPr>
          <w:p w:rsidR="3F2CDA66" w:rsidP="3F2CDA66" w:rsidRDefault="3F2CDA66" w14:paraId="7E707710" w14:textId="39BFA230">
            <w:pPr>
              <w:spacing w:before="0" w:beforeAutospacing="off" w:after="0" w:afterAutospacing="off"/>
            </w:pPr>
            <w:r w:rsidR="3F2CDA66">
              <w:rPr/>
              <w:t>Mid-Engined</w:t>
            </w:r>
          </w:p>
        </w:tc>
        <w:tc>
          <w:tcPr>
            <w:tcW w:w="916" w:type="dxa"/>
            <w:tcMar/>
            <w:vAlign w:val="center"/>
          </w:tcPr>
          <w:p w:rsidR="3F2CDA66" w:rsidP="3F2CDA66" w:rsidRDefault="3F2CDA66" w14:paraId="6606B511" w14:textId="076515A6">
            <w:pPr>
              <w:spacing w:before="0" w:beforeAutospacing="off" w:after="0" w:afterAutospacing="off"/>
            </w:pPr>
            <w:r w:rsidR="3F2CDA66">
              <w:rPr/>
              <w:t>1960–1969</w:t>
            </w:r>
          </w:p>
        </w:tc>
        <w:tc>
          <w:tcPr>
            <w:tcW w:w="1363" w:type="dxa"/>
            <w:tcMar/>
            <w:vAlign w:val="center"/>
          </w:tcPr>
          <w:p w:rsidR="3F2CDA66" w:rsidP="3F2CDA66" w:rsidRDefault="3F2CDA66" w14:paraId="57082014" w14:textId="1465A393">
            <w:pPr>
              <w:spacing w:before="0" w:beforeAutospacing="off" w:after="0" w:afterAutospacing="off"/>
            </w:pPr>
            <w:r w:rsidR="3F2CDA66">
              <w:rPr/>
              <w:t>200–400</w:t>
            </w:r>
          </w:p>
        </w:tc>
        <w:tc>
          <w:tcPr>
            <w:tcW w:w="841" w:type="dxa"/>
            <w:tcMar/>
            <w:vAlign w:val="center"/>
          </w:tcPr>
          <w:p w:rsidR="3F2CDA66" w:rsidP="3F2CDA66" w:rsidRDefault="3F2CDA66" w14:paraId="4229D960" w14:textId="71D39C4D">
            <w:pPr>
              <w:spacing w:before="0" w:beforeAutospacing="off" w:after="0" w:afterAutospacing="off"/>
            </w:pPr>
            <w:r w:rsidR="3F2CDA66">
              <w:rPr/>
              <w:t>~500</w:t>
            </w:r>
          </w:p>
        </w:tc>
        <w:tc>
          <w:tcPr>
            <w:tcW w:w="1288" w:type="dxa"/>
            <w:tcMar/>
            <w:vAlign w:val="center"/>
          </w:tcPr>
          <w:p w:rsidR="3F2CDA66" w:rsidP="3F2CDA66" w:rsidRDefault="3F2CDA66" w14:paraId="77F6E1C2" w14:textId="6D953843">
            <w:pPr>
              <w:spacing w:before="0" w:beforeAutospacing="off" w:after="0" w:afterAutospacing="off"/>
            </w:pPr>
            <w:r w:rsidR="3F2CDA66">
              <w:rPr/>
              <w:t>280</w:t>
            </w:r>
          </w:p>
        </w:tc>
        <w:tc>
          <w:tcPr>
            <w:tcW w:w="1235" w:type="dxa"/>
            <w:tcMar/>
            <w:vAlign w:val="center"/>
          </w:tcPr>
          <w:p w:rsidR="3F2CDA66" w:rsidP="3F2CDA66" w:rsidRDefault="3F2CDA66" w14:paraId="25E21D76" w14:textId="359C1965">
            <w:pPr>
              <w:spacing w:before="0" w:beforeAutospacing="off" w:after="0" w:afterAutospacing="off"/>
            </w:pPr>
            <w:r w:rsidR="3F2CDA66">
              <w:rPr/>
              <w:t>Low</w:t>
            </w:r>
          </w:p>
        </w:tc>
        <w:tc>
          <w:tcPr>
            <w:tcW w:w="2236" w:type="dxa"/>
            <w:tcMar/>
            <w:vAlign w:val="center"/>
          </w:tcPr>
          <w:p w:rsidR="3F2CDA66" w:rsidP="3F2CDA66" w:rsidRDefault="3F2CDA66" w14:paraId="01A8C8DC" w14:textId="041BB570">
            <w:pPr>
              <w:spacing w:before="0" w:beforeAutospacing="off" w:after="0" w:afterAutospacing="off"/>
            </w:pPr>
            <w:r w:rsidR="3F2CDA66">
              <w:rPr/>
              <w:t>1m 35s – 1m 30s</w:t>
            </w:r>
          </w:p>
        </w:tc>
      </w:tr>
      <w:tr w:rsidR="3F2CDA66" w:rsidTr="3F2CDA66" w14:paraId="0B503706">
        <w:trPr>
          <w:trHeight w:val="300"/>
        </w:trPr>
        <w:tc>
          <w:tcPr>
            <w:tcW w:w="1480" w:type="dxa"/>
            <w:tcMar/>
            <w:vAlign w:val="center"/>
          </w:tcPr>
          <w:p w:rsidR="3F2CDA66" w:rsidP="3F2CDA66" w:rsidRDefault="3F2CDA66" w14:paraId="2D60B796" w14:textId="60CF7456">
            <w:pPr>
              <w:spacing w:before="0" w:beforeAutospacing="off" w:after="0" w:afterAutospacing="off"/>
            </w:pPr>
            <w:r w:rsidR="3F2CDA66">
              <w:rPr/>
              <w:t>Aero Era</w:t>
            </w:r>
          </w:p>
        </w:tc>
        <w:tc>
          <w:tcPr>
            <w:tcW w:w="916" w:type="dxa"/>
            <w:tcMar/>
            <w:vAlign w:val="center"/>
          </w:tcPr>
          <w:p w:rsidR="3F2CDA66" w:rsidP="3F2CDA66" w:rsidRDefault="3F2CDA66" w14:paraId="25A5C2BC" w14:textId="4911D4EB">
            <w:pPr>
              <w:spacing w:before="0" w:beforeAutospacing="off" w:after="0" w:afterAutospacing="off"/>
            </w:pPr>
            <w:r w:rsidR="3F2CDA66">
              <w:rPr/>
              <w:t>1970–1979</w:t>
            </w:r>
          </w:p>
        </w:tc>
        <w:tc>
          <w:tcPr>
            <w:tcW w:w="1363" w:type="dxa"/>
            <w:tcMar/>
            <w:vAlign w:val="center"/>
          </w:tcPr>
          <w:p w:rsidR="3F2CDA66" w:rsidP="3F2CDA66" w:rsidRDefault="3F2CDA66" w14:paraId="70BD6E6C" w14:textId="1593D0C4">
            <w:pPr>
              <w:spacing w:before="0" w:beforeAutospacing="off" w:after="0" w:afterAutospacing="off"/>
            </w:pPr>
            <w:r w:rsidR="3F2CDA66">
              <w:rPr/>
              <w:t>450–600</w:t>
            </w:r>
          </w:p>
        </w:tc>
        <w:tc>
          <w:tcPr>
            <w:tcW w:w="841" w:type="dxa"/>
            <w:tcMar/>
            <w:vAlign w:val="center"/>
          </w:tcPr>
          <w:p w:rsidR="3F2CDA66" w:rsidP="3F2CDA66" w:rsidRDefault="3F2CDA66" w14:paraId="50C2FA49" w14:textId="07A46396">
            <w:pPr>
              <w:spacing w:before="0" w:beforeAutospacing="off" w:after="0" w:afterAutospacing="off"/>
            </w:pPr>
            <w:r w:rsidR="3F2CDA66">
              <w:rPr/>
              <w:t>~600</w:t>
            </w:r>
          </w:p>
        </w:tc>
        <w:tc>
          <w:tcPr>
            <w:tcW w:w="1288" w:type="dxa"/>
            <w:tcMar/>
            <w:vAlign w:val="center"/>
          </w:tcPr>
          <w:p w:rsidR="3F2CDA66" w:rsidP="3F2CDA66" w:rsidRDefault="3F2CDA66" w14:paraId="43F3E2DD" w14:textId="0977BF75">
            <w:pPr>
              <w:spacing w:before="0" w:beforeAutospacing="off" w:after="0" w:afterAutospacing="off"/>
            </w:pPr>
            <w:r w:rsidR="3F2CDA66">
              <w:rPr/>
              <w:t>300</w:t>
            </w:r>
          </w:p>
        </w:tc>
        <w:tc>
          <w:tcPr>
            <w:tcW w:w="1235" w:type="dxa"/>
            <w:tcMar/>
            <w:vAlign w:val="center"/>
          </w:tcPr>
          <w:p w:rsidR="3F2CDA66" w:rsidP="3F2CDA66" w:rsidRDefault="3F2CDA66" w14:paraId="618256BC" w14:textId="77E8576F">
            <w:pPr>
              <w:spacing w:before="0" w:beforeAutospacing="off" w:after="0" w:afterAutospacing="off"/>
            </w:pPr>
            <w:r w:rsidR="3F2CDA66">
              <w:rPr/>
              <w:t>Moderate–High</w:t>
            </w:r>
          </w:p>
        </w:tc>
        <w:tc>
          <w:tcPr>
            <w:tcW w:w="2236" w:type="dxa"/>
            <w:tcMar/>
            <w:vAlign w:val="center"/>
          </w:tcPr>
          <w:p w:rsidR="3F2CDA66" w:rsidP="3F2CDA66" w:rsidRDefault="3F2CDA66" w14:paraId="6F72202D" w14:textId="4F541164">
            <w:pPr>
              <w:spacing w:before="0" w:beforeAutospacing="off" w:after="0" w:afterAutospacing="off"/>
            </w:pPr>
            <w:r w:rsidR="3F2CDA66">
              <w:rPr/>
              <w:t>1m 25s – 1m 22s</w:t>
            </w:r>
          </w:p>
        </w:tc>
      </w:tr>
      <w:tr w:rsidR="3F2CDA66" w:rsidTr="3F2CDA66" w14:paraId="36D6FF00">
        <w:trPr>
          <w:trHeight w:val="300"/>
        </w:trPr>
        <w:tc>
          <w:tcPr>
            <w:tcW w:w="1480" w:type="dxa"/>
            <w:tcMar/>
            <w:vAlign w:val="center"/>
          </w:tcPr>
          <w:p w:rsidR="3F2CDA66" w:rsidP="3F2CDA66" w:rsidRDefault="3F2CDA66" w14:paraId="3D0ED2B6" w14:textId="5E940C43">
            <w:pPr>
              <w:spacing w:before="0" w:beforeAutospacing="off" w:after="0" w:afterAutospacing="off"/>
            </w:pPr>
            <w:r w:rsidR="3F2CDA66">
              <w:rPr/>
              <w:t>Turbo Era</w:t>
            </w:r>
          </w:p>
        </w:tc>
        <w:tc>
          <w:tcPr>
            <w:tcW w:w="916" w:type="dxa"/>
            <w:tcMar/>
            <w:vAlign w:val="center"/>
          </w:tcPr>
          <w:p w:rsidR="3F2CDA66" w:rsidP="3F2CDA66" w:rsidRDefault="3F2CDA66" w14:paraId="37CBC3F9" w14:textId="2BF39F1D">
            <w:pPr>
              <w:spacing w:before="0" w:beforeAutospacing="off" w:after="0" w:afterAutospacing="off"/>
            </w:pPr>
            <w:r w:rsidR="3F2CDA66">
              <w:rPr/>
              <w:t>1980–1988</w:t>
            </w:r>
          </w:p>
        </w:tc>
        <w:tc>
          <w:tcPr>
            <w:tcW w:w="1363" w:type="dxa"/>
            <w:tcMar/>
            <w:vAlign w:val="center"/>
          </w:tcPr>
          <w:p w:rsidR="3F2CDA66" w:rsidP="3F2CDA66" w:rsidRDefault="3F2CDA66" w14:paraId="5E641CE2" w14:textId="1003E18F">
            <w:pPr>
              <w:spacing w:before="0" w:beforeAutospacing="off" w:after="0" w:afterAutospacing="off"/>
            </w:pPr>
            <w:r w:rsidR="3F2CDA66">
              <w:rPr/>
              <w:t>600–1,500 (qual.)</w:t>
            </w:r>
          </w:p>
        </w:tc>
        <w:tc>
          <w:tcPr>
            <w:tcW w:w="841" w:type="dxa"/>
            <w:tcMar/>
            <w:vAlign w:val="center"/>
          </w:tcPr>
          <w:p w:rsidR="3F2CDA66" w:rsidP="3F2CDA66" w:rsidRDefault="3F2CDA66" w14:paraId="2C87F421" w14:textId="650C38AD">
            <w:pPr>
              <w:spacing w:before="0" w:beforeAutospacing="off" w:after="0" w:afterAutospacing="off"/>
            </w:pPr>
            <w:r w:rsidR="3F2CDA66">
              <w:rPr/>
              <w:t>~540</w:t>
            </w:r>
          </w:p>
        </w:tc>
        <w:tc>
          <w:tcPr>
            <w:tcW w:w="1288" w:type="dxa"/>
            <w:tcMar/>
            <w:vAlign w:val="center"/>
          </w:tcPr>
          <w:p w:rsidR="3F2CDA66" w:rsidP="3F2CDA66" w:rsidRDefault="3F2CDA66" w14:paraId="39D07CFE" w14:textId="30F3FBBA">
            <w:pPr>
              <w:spacing w:before="0" w:beforeAutospacing="off" w:after="0" w:afterAutospacing="off"/>
            </w:pPr>
            <w:r w:rsidR="3F2CDA66">
              <w:rPr/>
              <w:t>370</w:t>
            </w:r>
          </w:p>
        </w:tc>
        <w:tc>
          <w:tcPr>
            <w:tcW w:w="1235" w:type="dxa"/>
            <w:tcMar/>
            <w:vAlign w:val="center"/>
          </w:tcPr>
          <w:p w:rsidR="3F2CDA66" w:rsidP="3F2CDA66" w:rsidRDefault="3F2CDA66" w14:paraId="442A7AED" w14:textId="63E393FC">
            <w:pPr>
              <w:spacing w:before="0" w:beforeAutospacing="off" w:after="0" w:afterAutospacing="off"/>
            </w:pPr>
            <w:r w:rsidR="3F2CDA66">
              <w:rPr/>
              <w:t>High</w:t>
            </w:r>
          </w:p>
        </w:tc>
        <w:tc>
          <w:tcPr>
            <w:tcW w:w="2236" w:type="dxa"/>
            <w:tcMar/>
            <w:vAlign w:val="center"/>
          </w:tcPr>
          <w:p w:rsidR="3F2CDA66" w:rsidP="3F2CDA66" w:rsidRDefault="3F2CDA66" w14:paraId="422A7679" w14:textId="49875B8F">
            <w:pPr>
              <w:spacing w:before="0" w:beforeAutospacing="off" w:after="0" w:afterAutospacing="off"/>
            </w:pPr>
            <w:r w:rsidR="3F2CDA66">
              <w:rPr/>
              <w:t>1m 25s – 1m 20s</w:t>
            </w:r>
          </w:p>
        </w:tc>
      </w:tr>
      <w:tr w:rsidR="3F2CDA66" w:rsidTr="3F2CDA66" w14:paraId="36882F16">
        <w:trPr>
          <w:trHeight w:val="300"/>
        </w:trPr>
        <w:tc>
          <w:tcPr>
            <w:tcW w:w="1480" w:type="dxa"/>
            <w:tcMar/>
            <w:vAlign w:val="center"/>
          </w:tcPr>
          <w:p w:rsidR="3F2CDA66" w:rsidP="3F2CDA66" w:rsidRDefault="3F2CDA66" w14:paraId="6FAB0ADA" w14:textId="2661D928">
            <w:pPr>
              <w:spacing w:before="0" w:beforeAutospacing="off" w:after="0" w:afterAutospacing="off"/>
            </w:pPr>
            <w:r w:rsidR="3F2CDA66">
              <w:rPr/>
              <w:t>Electronic Era</w:t>
            </w:r>
          </w:p>
        </w:tc>
        <w:tc>
          <w:tcPr>
            <w:tcW w:w="916" w:type="dxa"/>
            <w:tcMar/>
            <w:vAlign w:val="center"/>
          </w:tcPr>
          <w:p w:rsidR="3F2CDA66" w:rsidP="3F2CDA66" w:rsidRDefault="3F2CDA66" w14:paraId="2CB70A46" w14:textId="2EF0EDB3">
            <w:pPr>
              <w:spacing w:before="0" w:beforeAutospacing="off" w:after="0" w:afterAutospacing="off"/>
            </w:pPr>
            <w:r w:rsidR="3F2CDA66">
              <w:rPr/>
              <w:t>1989–1999</w:t>
            </w:r>
          </w:p>
        </w:tc>
        <w:tc>
          <w:tcPr>
            <w:tcW w:w="1363" w:type="dxa"/>
            <w:tcMar/>
            <w:vAlign w:val="center"/>
          </w:tcPr>
          <w:p w:rsidR="3F2CDA66" w:rsidP="3F2CDA66" w:rsidRDefault="3F2CDA66" w14:paraId="74CAF94C" w14:textId="2219A637">
            <w:pPr>
              <w:spacing w:before="0" w:beforeAutospacing="off" w:after="0" w:afterAutospacing="off"/>
            </w:pPr>
            <w:r w:rsidR="3F2CDA66">
              <w:rPr/>
              <w:t>650–800</w:t>
            </w:r>
          </w:p>
        </w:tc>
        <w:tc>
          <w:tcPr>
            <w:tcW w:w="841" w:type="dxa"/>
            <w:tcMar/>
            <w:vAlign w:val="center"/>
          </w:tcPr>
          <w:p w:rsidR="3F2CDA66" w:rsidP="3F2CDA66" w:rsidRDefault="3F2CDA66" w14:paraId="555798B3" w14:textId="42793A08">
            <w:pPr>
              <w:spacing w:before="0" w:beforeAutospacing="off" w:after="0" w:afterAutospacing="off"/>
            </w:pPr>
            <w:r w:rsidR="3F2CDA66">
              <w:rPr/>
              <w:t>~600</w:t>
            </w:r>
          </w:p>
        </w:tc>
        <w:tc>
          <w:tcPr>
            <w:tcW w:w="1288" w:type="dxa"/>
            <w:tcMar/>
            <w:vAlign w:val="center"/>
          </w:tcPr>
          <w:p w:rsidR="3F2CDA66" w:rsidP="3F2CDA66" w:rsidRDefault="3F2CDA66" w14:paraId="7B700D28" w14:textId="6EAA8FC2">
            <w:pPr>
              <w:spacing w:before="0" w:beforeAutospacing="off" w:after="0" w:afterAutospacing="off"/>
            </w:pPr>
            <w:r w:rsidR="3F2CDA66">
              <w:rPr/>
              <w:t>350</w:t>
            </w:r>
          </w:p>
        </w:tc>
        <w:tc>
          <w:tcPr>
            <w:tcW w:w="1235" w:type="dxa"/>
            <w:tcMar/>
            <w:vAlign w:val="center"/>
          </w:tcPr>
          <w:p w:rsidR="3F2CDA66" w:rsidP="3F2CDA66" w:rsidRDefault="3F2CDA66" w14:paraId="2F04C6ED" w14:textId="29AEB34B">
            <w:pPr>
              <w:spacing w:before="0" w:beforeAutospacing="off" w:after="0" w:afterAutospacing="off"/>
            </w:pPr>
            <w:r w:rsidR="3F2CDA66">
              <w:rPr/>
              <w:t>High</w:t>
            </w:r>
          </w:p>
        </w:tc>
        <w:tc>
          <w:tcPr>
            <w:tcW w:w="2236" w:type="dxa"/>
            <w:tcMar/>
            <w:vAlign w:val="center"/>
          </w:tcPr>
          <w:p w:rsidR="3F2CDA66" w:rsidP="3F2CDA66" w:rsidRDefault="3F2CDA66" w14:paraId="6F231BF9" w14:textId="2A5B6053">
            <w:pPr>
              <w:spacing w:before="0" w:beforeAutospacing="off" w:after="0" w:afterAutospacing="off"/>
            </w:pPr>
            <w:r w:rsidR="3F2CDA66">
              <w:rPr/>
              <w:t>1m 25s – 1m 22s</w:t>
            </w:r>
          </w:p>
        </w:tc>
      </w:tr>
      <w:tr w:rsidR="3F2CDA66" w:rsidTr="3F2CDA66" w14:paraId="59DE9DB3">
        <w:trPr>
          <w:trHeight w:val="300"/>
        </w:trPr>
        <w:tc>
          <w:tcPr>
            <w:tcW w:w="1480" w:type="dxa"/>
            <w:tcMar/>
            <w:vAlign w:val="center"/>
          </w:tcPr>
          <w:p w:rsidR="3F2CDA66" w:rsidP="3F2CDA66" w:rsidRDefault="3F2CDA66" w14:paraId="33B65C29" w14:textId="4988EC9C">
            <w:pPr>
              <w:spacing w:before="0" w:beforeAutospacing="off" w:after="0" w:afterAutospacing="off"/>
            </w:pPr>
            <w:r w:rsidR="3F2CDA66">
              <w:rPr/>
              <w:t>Aero Complexity</w:t>
            </w:r>
          </w:p>
        </w:tc>
        <w:tc>
          <w:tcPr>
            <w:tcW w:w="916" w:type="dxa"/>
            <w:tcMar/>
            <w:vAlign w:val="center"/>
          </w:tcPr>
          <w:p w:rsidR="3F2CDA66" w:rsidP="3F2CDA66" w:rsidRDefault="3F2CDA66" w14:paraId="2B2EDDD9" w14:textId="26B6BB43">
            <w:pPr>
              <w:spacing w:before="0" w:beforeAutospacing="off" w:after="0" w:afterAutospacing="off"/>
            </w:pPr>
            <w:r w:rsidR="3F2CDA66">
              <w:rPr/>
              <w:t>2000–2009</w:t>
            </w:r>
          </w:p>
        </w:tc>
        <w:tc>
          <w:tcPr>
            <w:tcW w:w="1363" w:type="dxa"/>
            <w:tcMar/>
            <w:vAlign w:val="center"/>
          </w:tcPr>
          <w:p w:rsidR="3F2CDA66" w:rsidP="3F2CDA66" w:rsidRDefault="3F2CDA66" w14:paraId="176FC0C6" w14:textId="34AADF3D">
            <w:pPr>
              <w:spacing w:before="0" w:beforeAutospacing="off" w:after="0" w:afterAutospacing="off"/>
            </w:pPr>
            <w:r w:rsidR="3F2CDA66">
              <w:rPr/>
              <w:t>800–900</w:t>
            </w:r>
          </w:p>
        </w:tc>
        <w:tc>
          <w:tcPr>
            <w:tcW w:w="841" w:type="dxa"/>
            <w:tcMar/>
            <w:vAlign w:val="center"/>
          </w:tcPr>
          <w:p w:rsidR="3F2CDA66" w:rsidP="3F2CDA66" w:rsidRDefault="3F2CDA66" w14:paraId="3F2AA756" w14:textId="774A7E84">
            <w:pPr>
              <w:spacing w:before="0" w:beforeAutospacing="off" w:after="0" w:afterAutospacing="off"/>
            </w:pPr>
            <w:r w:rsidR="3F2CDA66">
              <w:rPr/>
              <w:t>~605</w:t>
            </w:r>
          </w:p>
        </w:tc>
        <w:tc>
          <w:tcPr>
            <w:tcW w:w="1288" w:type="dxa"/>
            <w:tcMar/>
            <w:vAlign w:val="center"/>
          </w:tcPr>
          <w:p w:rsidR="3F2CDA66" w:rsidP="3F2CDA66" w:rsidRDefault="3F2CDA66" w14:paraId="575D546B" w14:textId="03E1049C">
            <w:pPr>
              <w:spacing w:before="0" w:beforeAutospacing="off" w:after="0" w:afterAutospacing="off"/>
            </w:pPr>
            <w:r w:rsidR="3F2CDA66">
              <w:rPr/>
              <w:t>360</w:t>
            </w:r>
          </w:p>
        </w:tc>
        <w:tc>
          <w:tcPr>
            <w:tcW w:w="1235" w:type="dxa"/>
            <w:tcMar/>
            <w:vAlign w:val="center"/>
          </w:tcPr>
          <w:p w:rsidR="3F2CDA66" w:rsidP="3F2CDA66" w:rsidRDefault="3F2CDA66" w14:paraId="23E93C5D" w14:textId="20ECEC9C">
            <w:pPr>
              <w:spacing w:before="0" w:beforeAutospacing="off" w:after="0" w:afterAutospacing="off"/>
            </w:pPr>
            <w:r w:rsidR="3F2CDA66">
              <w:rPr/>
              <w:t>Very High</w:t>
            </w:r>
          </w:p>
        </w:tc>
        <w:tc>
          <w:tcPr>
            <w:tcW w:w="2236" w:type="dxa"/>
            <w:tcMar/>
            <w:vAlign w:val="center"/>
          </w:tcPr>
          <w:p w:rsidR="3F2CDA66" w:rsidP="3F2CDA66" w:rsidRDefault="3F2CDA66" w14:paraId="765A72D7" w14:textId="7A33FD83">
            <w:pPr>
              <w:spacing w:before="0" w:beforeAutospacing="off" w:after="0" w:afterAutospacing="off"/>
            </w:pPr>
            <w:r w:rsidR="3F2CDA66">
              <w:rPr/>
              <w:t>1m 22s – 1m 20s</w:t>
            </w:r>
          </w:p>
        </w:tc>
      </w:tr>
      <w:tr w:rsidR="3F2CDA66" w:rsidTr="3F2CDA66" w14:paraId="104064FF">
        <w:trPr>
          <w:trHeight w:val="300"/>
        </w:trPr>
        <w:tc>
          <w:tcPr>
            <w:tcW w:w="1480" w:type="dxa"/>
            <w:tcMar/>
            <w:vAlign w:val="center"/>
          </w:tcPr>
          <w:p w:rsidR="3F2CDA66" w:rsidP="3F2CDA66" w:rsidRDefault="3F2CDA66" w14:paraId="321B3FC3" w14:textId="6735430F">
            <w:pPr>
              <w:spacing w:before="0" w:beforeAutospacing="off" w:after="0" w:afterAutospacing="off"/>
            </w:pPr>
            <w:r w:rsidR="3F2CDA66">
              <w:rPr/>
              <w:t>Hybrid Era</w:t>
            </w:r>
          </w:p>
        </w:tc>
        <w:tc>
          <w:tcPr>
            <w:tcW w:w="916" w:type="dxa"/>
            <w:tcMar/>
            <w:vAlign w:val="center"/>
          </w:tcPr>
          <w:p w:rsidR="3F2CDA66" w:rsidP="3F2CDA66" w:rsidRDefault="3F2CDA66" w14:paraId="2D8C6D13" w14:textId="353A3A0E">
            <w:pPr>
              <w:spacing w:before="0" w:beforeAutospacing="off" w:after="0" w:afterAutospacing="off"/>
            </w:pPr>
            <w:r w:rsidR="3F2CDA66">
              <w:rPr/>
              <w:t>2010–2021</w:t>
            </w:r>
          </w:p>
        </w:tc>
        <w:tc>
          <w:tcPr>
            <w:tcW w:w="1363" w:type="dxa"/>
            <w:tcMar/>
            <w:vAlign w:val="center"/>
          </w:tcPr>
          <w:p w:rsidR="3F2CDA66" w:rsidP="3F2CDA66" w:rsidRDefault="3F2CDA66" w14:paraId="1D042423" w14:textId="6721393C">
            <w:pPr>
              <w:spacing w:before="0" w:beforeAutospacing="off" w:after="0" w:afterAutospacing="off"/>
            </w:pPr>
            <w:r w:rsidR="3F2CDA66">
              <w:rPr/>
              <w:t>750–1,000</w:t>
            </w:r>
          </w:p>
        </w:tc>
        <w:tc>
          <w:tcPr>
            <w:tcW w:w="841" w:type="dxa"/>
            <w:tcMar/>
            <w:vAlign w:val="center"/>
          </w:tcPr>
          <w:p w:rsidR="3F2CDA66" w:rsidP="3F2CDA66" w:rsidRDefault="3F2CDA66" w14:paraId="6180BDB3" w14:textId="0EE197EC">
            <w:pPr>
              <w:spacing w:before="0" w:beforeAutospacing="off" w:after="0" w:afterAutospacing="off"/>
            </w:pPr>
            <w:r w:rsidR="3F2CDA66">
              <w:rPr/>
              <w:t>~740</w:t>
            </w:r>
          </w:p>
        </w:tc>
        <w:tc>
          <w:tcPr>
            <w:tcW w:w="1288" w:type="dxa"/>
            <w:tcMar/>
            <w:vAlign w:val="center"/>
          </w:tcPr>
          <w:p w:rsidR="3F2CDA66" w:rsidP="3F2CDA66" w:rsidRDefault="3F2CDA66" w14:paraId="52FBB1EB" w14:textId="56E556AB">
            <w:pPr>
              <w:spacing w:before="0" w:beforeAutospacing="off" w:after="0" w:afterAutospacing="off"/>
            </w:pPr>
            <w:r w:rsidR="3F2CDA66">
              <w:rPr/>
              <w:t>370</w:t>
            </w:r>
          </w:p>
        </w:tc>
        <w:tc>
          <w:tcPr>
            <w:tcW w:w="1235" w:type="dxa"/>
            <w:tcMar/>
            <w:vAlign w:val="center"/>
          </w:tcPr>
          <w:p w:rsidR="3F2CDA66" w:rsidP="3F2CDA66" w:rsidRDefault="3F2CDA66" w14:paraId="41C93A9D" w14:textId="13C25690">
            <w:pPr>
              <w:spacing w:before="0" w:beforeAutospacing="off" w:after="0" w:afterAutospacing="off"/>
            </w:pPr>
            <w:r w:rsidR="3F2CDA66">
              <w:rPr/>
              <w:t>Extremely High</w:t>
            </w:r>
          </w:p>
        </w:tc>
        <w:tc>
          <w:tcPr>
            <w:tcW w:w="2236" w:type="dxa"/>
            <w:tcMar/>
            <w:vAlign w:val="center"/>
          </w:tcPr>
          <w:p w:rsidR="3F2CDA66" w:rsidP="3F2CDA66" w:rsidRDefault="3F2CDA66" w14:paraId="1BAFFDE1" w14:textId="34CE3F48">
            <w:pPr>
              <w:spacing w:before="0" w:beforeAutospacing="off" w:after="0" w:afterAutospacing="off"/>
            </w:pPr>
            <w:r w:rsidR="3F2CDA66">
              <w:rPr/>
              <w:t>1m 21s – 1m 18s</w:t>
            </w:r>
          </w:p>
        </w:tc>
      </w:tr>
      <w:tr w:rsidR="3F2CDA66" w:rsidTr="3F2CDA66" w14:paraId="40051D13">
        <w:trPr>
          <w:trHeight w:val="300"/>
        </w:trPr>
        <w:tc>
          <w:tcPr>
            <w:tcW w:w="1480" w:type="dxa"/>
            <w:tcMar/>
            <w:vAlign w:val="center"/>
          </w:tcPr>
          <w:p w:rsidR="3F2CDA66" w:rsidP="3F2CDA66" w:rsidRDefault="3F2CDA66" w14:paraId="0758D701" w14:textId="6B2B3468">
            <w:pPr>
              <w:spacing w:before="0" w:beforeAutospacing="off" w:after="0" w:afterAutospacing="off"/>
            </w:pPr>
            <w:r w:rsidR="3F2CDA66">
              <w:rPr/>
              <w:t>Ground-Effect Return</w:t>
            </w:r>
          </w:p>
        </w:tc>
        <w:tc>
          <w:tcPr>
            <w:tcW w:w="916" w:type="dxa"/>
            <w:tcMar/>
            <w:vAlign w:val="center"/>
          </w:tcPr>
          <w:p w:rsidR="3F2CDA66" w:rsidP="3F2CDA66" w:rsidRDefault="3F2CDA66" w14:paraId="1F14B7C2" w14:textId="5FF743EE">
            <w:pPr>
              <w:spacing w:before="0" w:beforeAutospacing="off" w:after="0" w:afterAutospacing="off"/>
            </w:pPr>
            <w:r w:rsidR="3F2CDA66">
              <w:rPr/>
              <w:t>2022–Present</w:t>
            </w:r>
          </w:p>
        </w:tc>
        <w:tc>
          <w:tcPr>
            <w:tcW w:w="1363" w:type="dxa"/>
            <w:tcMar/>
            <w:vAlign w:val="center"/>
          </w:tcPr>
          <w:p w:rsidR="3F2CDA66" w:rsidP="3F2CDA66" w:rsidRDefault="3F2CDA66" w14:paraId="7B2657AA" w14:textId="0B541280">
            <w:pPr>
              <w:spacing w:before="0" w:beforeAutospacing="off" w:after="0" w:afterAutospacing="off"/>
            </w:pPr>
            <w:r w:rsidR="3F2CDA66">
              <w:rPr/>
              <w:t>950–1,050</w:t>
            </w:r>
          </w:p>
        </w:tc>
        <w:tc>
          <w:tcPr>
            <w:tcW w:w="841" w:type="dxa"/>
            <w:tcMar/>
            <w:vAlign w:val="center"/>
          </w:tcPr>
          <w:p w:rsidR="3F2CDA66" w:rsidP="3F2CDA66" w:rsidRDefault="3F2CDA66" w14:paraId="23E8C2C4" w14:textId="6D87A6BD">
            <w:pPr>
              <w:spacing w:before="0" w:beforeAutospacing="off" w:after="0" w:afterAutospacing="off"/>
            </w:pPr>
            <w:r w:rsidR="3F2CDA66">
              <w:rPr/>
              <w:t>~798</w:t>
            </w:r>
          </w:p>
        </w:tc>
        <w:tc>
          <w:tcPr>
            <w:tcW w:w="1288" w:type="dxa"/>
            <w:tcMar/>
            <w:vAlign w:val="center"/>
          </w:tcPr>
          <w:p w:rsidR="3F2CDA66" w:rsidP="3F2CDA66" w:rsidRDefault="3F2CDA66" w14:paraId="0F383DD9" w14:textId="6C8BFC96">
            <w:pPr>
              <w:spacing w:before="0" w:beforeAutospacing="off" w:after="0" w:afterAutospacing="off"/>
            </w:pPr>
            <w:r w:rsidR="3F2CDA66">
              <w:rPr/>
              <w:t>360</w:t>
            </w:r>
          </w:p>
        </w:tc>
        <w:tc>
          <w:tcPr>
            <w:tcW w:w="1235" w:type="dxa"/>
            <w:tcMar/>
            <w:vAlign w:val="center"/>
          </w:tcPr>
          <w:p w:rsidR="3F2CDA66" w:rsidP="3F2CDA66" w:rsidRDefault="3F2CDA66" w14:paraId="48FBF1F4" w14:textId="7A4C771B">
            <w:pPr>
              <w:spacing w:before="0" w:beforeAutospacing="off" w:after="0" w:afterAutospacing="off"/>
            </w:pPr>
            <w:r w:rsidR="3F2CDA66">
              <w:rPr/>
              <w:t>Very High</w:t>
            </w:r>
          </w:p>
        </w:tc>
        <w:tc>
          <w:tcPr>
            <w:tcW w:w="2236" w:type="dxa"/>
            <w:tcMar/>
            <w:vAlign w:val="center"/>
          </w:tcPr>
          <w:p w:rsidR="3F2CDA66" w:rsidP="3F2CDA66" w:rsidRDefault="3F2CDA66" w14:paraId="310CE03A" w14:textId="03E2890C">
            <w:pPr>
              <w:spacing w:before="0" w:beforeAutospacing="off" w:after="0" w:afterAutospacing="off"/>
            </w:pPr>
            <w:r w:rsidR="3F2CDA66">
              <w:rPr/>
              <w:t>~1m 20s</w:t>
            </w:r>
          </w:p>
        </w:tc>
      </w:tr>
    </w:tbl>
    <w:p w:rsidR="008F0FFE" w:rsidP="3F2CDA66" w:rsidRDefault="008F0FFE" w14:paraId="33B595EE" w14:textId="0FC6E615">
      <w:pPr>
        <w:pStyle w:val="Normal"/>
        <w:bidi w:val="0"/>
        <w:rPr>
          <w:b w:val="1"/>
          <w:bCs w:val="1"/>
          <w:noProof w:val="0"/>
          <w:lang w:val="en-US"/>
        </w:rPr>
      </w:pPr>
    </w:p>
    <w:p w:rsidR="008F0FFE" w:rsidP="3F2CDA66" w:rsidRDefault="008F0FFE" w14:paraId="0CF6CB53" w14:textId="26B8A373">
      <w:pPr>
        <w:pStyle w:val="Normal"/>
        <w:bidi w:val="0"/>
        <w:rPr>
          <w:rFonts w:ascii="Calibri" w:hAnsi="Calibri" w:eastAsia="Calibri" w:cs="Calibri"/>
          <w:b w:val="1"/>
          <w:bCs w:val="1"/>
          <w:noProof w:val="0"/>
          <w:sz w:val="36"/>
          <w:szCs w:val="36"/>
          <w:lang w:val="en-US"/>
        </w:rPr>
      </w:pPr>
      <w:r w:rsidRPr="3F2CDA66" w:rsidR="2F46B362">
        <w:rPr>
          <w:b w:val="1"/>
          <w:bCs w:val="1"/>
          <w:noProof w:val="0"/>
          <w:sz w:val="24"/>
          <w:szCs w:val="24"/>
          <w:lang w:val="en-US"/>
        </w:rPr>
        <w:t xml:space="preserve">Table 2- </w:t>
      </w:r>
      <w:r w:rsidRPr="3F2CDA66" w:rsidR="04D84577">
        <w:rPr>
          <w:b w:val="1"/>
          <w:bCs w:val="1"/>
          <w:noProof w:val="0"/>
          <w:sz w:val="24"/>
          <w:szCs w:val="24"/>
          <w:lang w:val="en-US"/>
        </w:rPr>
        <w:t>Engineering &amp; Material Trends</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1380"/>
        <w:gridCol w:w="1545"/>
        <w:gridCol w:w="2220"/>
        <w:gridCol w:w="2565"/>
        <w:gridCol w:w="2505"/>
      </w:tblGrid>
      <w:tr w:rsidR="3F2CDA66" w:rsidTr="3F2CDA66" w14:paraId="33C85737">
        <w:trPr>
          <w:trHeight w:val="300"/>
        </w:trPr>
        <w:tc>
          <w:tcPr>
            <w:tcW w:w="1380" w:type="dxa"/>
            <w:tcMar/>
            <w:vAlign w:val="center"/>
          </w:tcPr>
          <w:p w:rsidR="3F2CDA66" w:rsidP="3F2CDA66" w:rsidRDefault="3F2CDA66" w14:paraId="51712224" w14:textId="2D2D110D">
            <w:pPr>
              <w:bidi w:val="0"/>
              <w:spacing w:before="0" w:beforeAutospacing="off" w:after="0" w:afterAutospacing="off"/>
              <w:jc w:val="center"/>
            </w:pPr>
            <w:r w:rsidRPr="3F2CDA66" w:rsidR="3F2CDA66">
              <w:rPr>
                <w:b w:val="1"/>
                <w:bCs w:val="1"/>
              </w:rPr>
              <w:t>Aspect</w:t>
            </w:r>
          </w:p>
        </w:tc>
        <w:tc>
          <w:tcPr>
            <w:tcW w:w="1545" w:type="dxa"/>
            <w:tcMar/>
            <w:vAlign w:val="center"/>
          </w:tcPr>
          <w:p w:rsidR="3F2CDA66" w:rsidP="3F2CDA66" w:rsidRDefault="3F2CDA66" w14:paraId="2FD287E6" w14:textId="421D0520">
            <w:pPr>
              <w:bidi w:val="0"/>
              <w:spacing w:before="0" w:beforeAutospacing="off" w:after="0" w:afterAutospacing="off"/>
              <w:jc w:val="center"/>
            </w:pPr>
            <w:r w:rsidRPr="3F2CDA66" w:rsidR="3F2CDA66">
              <w:rPr>
                <w:b w:val="1"/>
                <w:bCs w:val="1"/>
              </w:rPr>
              <w:t>1950s</w:t>
            </w:r>
          </w:p>
        </w:tc>
        <w:tc>
          <w:tcPr>
            <w:tcW w:w="2220" w:type="dxa"/>
            <w:tcMar/>
            <w:vAlign w:val="center"/>
          </w:tcPr>
          <w:p w:rsidR="3F2CDA66" w:rsidP="3F2CDA66" w:rsidRDefault="3F2CDA66" w14:paraId="546E0068" w14:textId="1DE9A0C4">
            <w:pPr>
              <w:bidi w:val="0"/>
              <w:spacing w:before="0" w:beforeAutospacing="off" w:after="0" w:afterAutospacing="off"/>
              <w:jc w:val="center"/>
            </w:pPr>
            <w:r w:rsidRPr="3F2CDA66" w:rsidR="3F2CDA66">
              <w:rPr>
                <w:b w:val="1"/>
                <w:bCs w:val="1"/>
              </w:rPr>
              <w:t>1970s</w:t>
            </w:r>
          </w:p>
        </w:tc>
        <w:tc>
          <w:tcPr>
            <w:tcW w:w="2565" w:type="dxa"/>
            <w:tcMar/>
            <w:vAlign w:val="center"/>
          </w:tcPr>
          <w:p w:rsidR="3F2CDA66" w:rsidP="3F2CDA66" w:rsidRDefault="3F2CDA66" w14:paraId="2E621751" w14:textId="777B013B">
            <w:pPr>
              <w:bidi w:val="0"/>
              <w:spacing w:before="0" w:beforeAutospacing="off" w:after="0" w:afterAutospacing="off"/>
              <w:jc w:val="center"/>
            </w:pPr>
            <w:r w:rsidRPr="3F2CDA66" w:rsidR="3F2CDA66">
              <w:rPr>
                <w:b w:val="1"/>
                <w:bCs w:val="1"/>
              </w:rPr>
              <w:t>1990s</w:t>
            </w:r>
          </w:p>
        </w:tc>
        <w:tc>
          <w:tcPr>
            <w:tcW w:w="2505" w:type="dxa"/>
            <w:tcMar/>
            <w:vAlign w:val="center"/>
          </w:tcPr>
          <w:p w:rsidR="3F2CDA66" w:rsidP="3F2CDA66" w:rsidRDefault="3F2CDA66" w14:paraId="276B2841" w14:textId="07FC7918">
            <w:pPr>
              <w:bidi w:val="0"/>
              <w:spacing w:before="0" w:beforeAutospacing="off" w:after="0" w:afterAutospacing="off"/>
              <w:jc w:val="center"/>
            </w:pPr>
            <w:r w:rsidRPr="3F2CDA66" w:rsidR="3F2CDA66">
              <w:rPr>
                <w:b w:val="1"/>
                <w:bCs w:val="1"/>
              </w:rPr>
              <w:t>2020s</w:t>
            </w:r>
          </w:p>
        </w:tc>
      </w:tr>
      <w:tr w:rsidR="3F2CDA66" w:rsidTr="3F2CDA66" w14:paraId="048E8AE5">
        <w:trPr>
          <w:trHeight w:val="300"/>
        </w:trPr>
        <w:tc>
          <w:tcPr>
            <w:tcW w:w="1380" w:type="dxa"/>
            <w:tcMar/>
            <w:vAlign w:val="center"/>
          </w:tcPr>
          <w:p w:rsidR="3F2CDA66" w:rsidP="3F2CDA66" w:rsidRDefault="3F2CDA66" w14:paraId="21FDE9EB" w14:textId="416F3876">
            <w:pPr>
              <w:bidi w:val="0"/>
              <w:spacing w:before="0" w:beforeAutospacing="off" w:after="0" w:afterAutospacing="off"/>
            </w:pPr>
            <w:r w:rsidR="3F2CDA66">
              <w:rPr/>
              <w:t>Chassis</w:t>
            </w:r>
          </w:p>
        </w:tc>
        <w:tc>
          <w:tcPr>
            <w:tcW w:w="1545" w:type="dxa"/>
            <w:tcMar/>
            <w:vAlign w:val="center"/>
          </w:tcPr>
          <w:p w:rsidR="3F2CDA66" w:rsidP="3F2CDA66" w:rsidRDefault="3F2CDA66" w14:paraId="5E760A82" w14:textId="6B9F708A">
            <w:pPr>
              <w:bidi w:val="0"/>
              <w:spacing w:before="0" w:beforeAutospacing="off" w:after="0" w:afterAutospacing="off"/>
            </w:pPr>
            <w:r w:rsidR="3F2CDA66">
              <w:rPr/>
              <w:t>Steel tube frame</w:t>
            </w:r>
          </w:p>
        </w:tc>
        <w:tc>
          <w:tcPr>
            <w:tcW w:w="2220" w:type="dxa"/>
            <w:tcMar/>
            <w:vAlign w:val="center"/>
          </w:tcPr>
          <w:p w:rsidR="3F2CDA66" w:rsidP="3F2CDA66" w:rsidRDefault="3F2CDA66" w14:paraId="5390F1E1" w14:textId="39E5AB95">
            <w:pPr>
              <w:bidi w:val="0"/>
              <w:spacing w:before="0" w:beforeAutospacing="off" w:after="0" w:afterAutospacing="off"/>
            </w:pPr>
            <w:r w:rsidR="3F2CDA66">
              <w:rPr/>
              <w:t>Aluminum monocoque</w:t>
            </w:r>
          </w:p>
        </w:tc>
        <w:tc>
          <w:tcPr>
            <w:tcW w:w="2565" w:type="dxa"/>
            <w:tcMar/>
            <w:vAlign w:val="center"/>
          </w:tcPr>
          <w:p w:rsidR="3F2CDA66" w:rsidP="3F2CDA66" w:rsidRDefault="3F2CDA66" w14:paraId="3ACAD004" w14:textId="27427F1C">
            <w:pPr>
              <w:bidi w:val="0"/>
              <w:spacing w:before="0" w:beforeAutospacing="off" w:after="0" w:afterAutospacing="off"/>
            </w:pPr>
            <w:r w:rsidR="3F2CDA66">
              <w:rPr/>
              <w:t>Carbon fiber monocoque</w:t>
            </w:r>
          </w:p>
        </w:tc>
        <w:tc>
          <w:tcPr>
            <w:tcW w:w="2505" w:type="dxa"/>
            <w:tcMar/>
            <w:vAlign w:val="center"/>
          </w:tcPr>
          <w:p w:rsidR="3F2CDA66" w:rsidP="3F2CDA66" w:rsidRDefault="3F2CDA66" w14:paraId="3D005A22" w14:textId="6C06A230">
            <w:pPr>
              <w:bidi w:val="0"/>
              <w:spacing w:before="0" w:beforeAutospacing="off" w:after="0" w:afterAutospacing="off"/>
            </w:pPr>
            <w:r w:rsidR="3F2CDA66">
              <w:rPr/>
              <w:t>Carbon fiber + composites</w:t>
            </w:r>
          </w:p>
        </w:tc>
      </w:tr>
      <w:tr w:rsidR="3F2CDA66" w:rsidTr="3F2CDA66" w14:paraId="00C1FC70">
        <w:trPr>
          <w:trHeight w:val="300"/>
        </w:trPr>
        <w:tc>
          <w:tcPr>
            <w:tcW w:w="1380" w:type="dxa"/>
            <w:tcMar/>
            <w:vAlign w:val="center"/>
          </w:tcPr>
          <w:p w:rsidR="3F2CDA66" w:rsidP="3F2CDA66" w:rsidRDefault="3F2CDA66" w14:paraId="7B92F378" w14:textId="382EBB73">
            <w:pPr>
              <w:bidi w:val="0"/>
              <w:spacing w:before="0" w:beforeAutospacing="off" w:after="0" w:afterAutospacing="off"/>
            </w:pPr>
            <w:r w:rsidR="3F2CDA66">
              <w:rPr/>
              <w:t>Aerodynamics</w:t>
            </w:r>
          </w:p>
        </w:tc>
        <w:tc>
          <w:tcPr>
            <w:tcW w:w="1545" w:type="dxa"/>
            <w:tcMar/>
            <w:vAlign w:val="center"/>
          </w:tcPr>
          <w:p w:rsidR="3F2CDA66" w:rsidP="3F2CDA66" w:rsidRDefault="3F2CDA66" w14:paraId="4BD15B23" w14:textId="68D1B0B8">
            <w:pPr>
              <w:bidi w:val="0"/>
              <w:spacing w:before="0" w:beforeAutospacing="off" w:after="0" w:afterAutospacing="off"/>
            </w:pPr>
            <w:r w:rsidR="3F2CDA66">
              <w:rPr/>
              <w:t>Minimal</w:t>
            </w:r>
          </w:p>
        </w:tc>
        <w:tc>
          <w:tcPr>
            <w:tcW w:w="2220" w:type="dxa"/>
            <w:tcMar/>
            <w:vAlign w:val="center"/>
          </w:tcPr>
          <w:p w:rsidR="3F2CDA66" w:rsidP="3F2CDA66" w:rsidRDefault="3F2CDA66" w14:paraId="0DF9A4FA" w14:textId="2DD0953A">
            <w:pPr>
              <w:bidi w:val="0"/>
              <w:spacing w:before="0" w:beforeAutospacing="off" w:after="0" w:afterAutospacing="off"/>
            </w:pPr>
            <w:r w:rsidR="3F2CDA66">
              <w:rPr/>
              <w:t>Wings + ground effect</w:t>
            </w:r>
          </w:p>
        </w:tc>
        <w:tc>
          <w:tcPr>
            <w:tcW w:w="2565" w:type="dxa"/>
            <w:tcMar/>
            <w:vAlign w:val="center"/>
          </w:tcPr>
          <w:p w:rsidR="3F2CDA66" w:rsidP="3F2CDA66" w:rsidRDefault="3F2CDA66" w14:paraId="42F6D928" w14:textId="17B97C52">
            <w:pPr>
              <w:bidi w:val="0"/>
              <w:spacing w:before="0" w:beforeAutospacing="off" w:after="0" w:afterAutospacing="off"/>
            </w:pPr>
            <w:r w:rsidR="3F2CDA66">
              <w:rPr/>
              <w:t>CFD &amp; wind tunnels</w:t>
            </w:r>
          </w:p>
        </w:tc>
        <w:tc>
          <w:tcPr>
            <w:tcW w:w="2505" w:type="dxa"/>
            <w:tcMar/>
            <w:vAlign w:val="center"/>
          </w:tcPr>
          <w:p w:rsidR="3F2CDA66" w:rsidP="3F2CDA66" w:rsidRDefault="3F2CDA66" w14:paraId="50068688" w14:textId="65A229D7">
            <w:pPr>
              <w:bidi w:val="0"/>
              <w:spacing w:before="0" w:beforeAutospacing="off" w:after="0" w:afterAutospacing="off"/>
            </w:pPr>
            <w:r w:rsidR="3F2CDA66">
              <w:rPr/>
              <w:t>CFD + AI optimization</w:t>
            </w:r>
          </w:p>
        </w:tc>
      </w:tr>
      <w:tr w:rsidR="3F2CDA66" w:rsidTr="3F2CDA66" w14:paraId="4A40C99C">
        <w:trPr>
          <w:trHeight w:val="300"/>
        </w:trPr>
        <w:tc>
          <w:tcPr>
            <w:tcW w:w="1380" w:type="dxa"/>
            <w:tcMar/>
            <w:vAlign w:val="center"/>
          </w:tcPr>
          <w:p w:rsidR="3F2CDA66" w:rsidP="3F2CDA66" w:rsidRDefault="3F2CDA66" w14:paraId="12DBB7B1" w14:textId="2BED0F4F">
            <w:pPr>
              <w:bidi w:val="0"/>
              <w:spacing w:before="0" w:beforeAutospacing="off" w:after="0" w:afterAutospacing="off"/>
            </w:pPr>
            <w:r w:rsidR="3F2CDA66">
              <w:rPr/>
              <w:t>Power Unit</w:t>
            </w:r>
          </w:p>
        </w:tc>
        <w:tc>
          <w:tcPr>
            <w:tcW w:w="1545" w:type="dxa"/>
            <w:tcMar/>
            <w:vAlign w:val="center"/>
          </w:tcPr>
          <w:p w:rsidR="3F2CDA66" w:rsidP="3F2CDA66" w:rsidRDefault="3F2CDA66" w14:paraId="1A8E99EC" w14:textId="085AFD09">
            <w:pPr>
              <w:bidi w:val="0"/>
              <w:spacing w:before="0" w:beforeAutospacing="off" w:after="0" w:afterAutospacing="off"/>
            </w:pPr>
            <w:r w:rsidR="3F2CDA66">
              <w:rPr/>
              <w:t>NA Inline-4/6</w:t>
            </w:r>
          </w:p>
        </w:tc>
        <w:tc>
          <w:tcPr>
            <w:tcW w:w="2220" w:type="dxa"/>
            <w:tcMar/>
            <w:vAlign w:val="center"/>
          </w:tcPr>
          <w:p w:rsidR="3F2CDA66" w:rsidP="3F2CDA66" w:rsidRDefault="3F2CDA66" w14:paraId="70A14E29" w14:textId="4F32E915">
            <w:pPr>
              <w:bidi w:val="0"/>
              <w:spacing w:before="0" w:beforeAutospacing="off" w:after="0" w:afterAutospacing="off"/>
            </w:pPr>
            <w:r w:rsidR="3F2CDA66">
              <w:rPr/>
              <w:t>V8/V12 (NA or Turbo)</w:t>
            </w:r>
          </w:p>
        </w:tc>
        <w:tc>
          <w:tcPr>
            <w:tcW w:w="2565" w:type="dxa"/>
            <w:tcMar/>
            <w:vAlign w:val="center"/>
          </w:tcPr>
          <w:p w:rsidR="3F2CDA66" w:rsidP="3F2CDA66" w:rsidRDefault="3F2CDA66" w14:paraId="0247C1F1" w14:textId="0BFD6E1B">
            <w:pPr>
              <w:bidi w:val="0"/>
              <w:spacing w:before="0" w:beforeAutospacing="off" w:after="0" w:afterAutospacing="off"/>
            </w:pPr>
            <w:r w:rsidR="3F2CDA66">
              <w:rPr/>
              <w:t>NA V10/V12</w:t>
            </w:r>
          </w:p>
        </w:tc>
        <w:tc>
          <w:tcPr>
            <w:tcW w:w="2505" w:type="dxa"/>
            <w:tcMar/>
            <w:vAlign w:val="center"/>
          </w:tcPr>
          <w:p w:rsidR="3F2CDA66" w:rsidP="3F2CDA66" w:rsidRDefault="3F2CDA66" w14:paraId="13CA2D08" w14:textId="02689CD6">
            <w:pPr>
              <w:bidi w:val="0"/>
              <w:spacing w:before="0" w:beforeAutospacing="off" w:after="0" w:afterAutospacing="off"/>
            </w:pPr>
            <w:r w:rsidR="3F2CDA66">
              <w:rPr/>
              <w:t>1.6L V6 Hybrid Turbo</w:t>
            </w:r>
          </w:p>
        </w:tc>
      </w:tr>
      <w:tr w:rsidR="3F2CDA66" w:rsidTr="3F2CDA66" w14:paraId="356BA700">
        <w:trPr>
          <w:trHeight w:val="300"/>
        </w:trPr>
        <w:tc>
          <w:tcPr>
            <w:tcW w:w="1380" w:type="dxa"/>
            <w:tcMar/>
            <w:vAlign w:val="center"/>
          </w:tcPr>
          <w:p w:rsidR="3F2CDA66" w:rsidP="3F2CDA66" w:rsidRDefault="3F2CDA66" w14:paraId="0D675C31" w14:textId="21D618F2">
            <w:pPr>
              <w:bidi w:val="0"/>
              <w:spacing w:before="0" w:beforeAutospacing="off" w:after="0" w:afterAutospacing="off"/>
            </w:pPr>
            <w:r w:rsidR="3F2CDA66">
              <w:rPr/>
              <w:t>Tires</w:t>
            </w:r>
          </w:p>
        </w:tc>
        <w:tc>
          <w:tcPr>
            <w:tcW w:w="1545" w:type="dxa"/>
            <w:tcMar/>
            <w:vAlign w:val="center"/>
          </w:tcPr>
          <w:p w:rsidR="3F2CDA66" w:rsidP="3F2CDA66" w:rsidRDefault="3F2CDA66" w14:paraId="5D6D2FE1" w14:textId="0C15DD64">
            <w:pPr>
              <w:bidi w:val="0"/>
              <w:spacing w:before="0" w:beforeAutospacing="off" w:after="0" w:afterAutospacing="off"/>
            </w:pPr>
            <w:r w:rsidR="3F2CDA66">
              <w:rPr/>
              <w:t>Narrow bias-ply</w:t>
            </w:r>
          </w:p>
        </w:tc>
        <w:tc>
          <w:tcPr>
            <w:tcW w:w="2220" w:type="dxa"/>
            <w:tcMar/>
            <w:vAlign w:val="center"/>
          </w:tcPr>
          <w:p w:rsidR="3F2CDA66" w:rsidP="3F2CDA66" w:rsidRDefault="3F2CDA66" w14:paraId="0DF2E895" w14:textId="47477426">
            <w:pPr>
              <w:bidi w:val="0"/>
              <w:spacing w:before="0" w:beforeAutospacing="off" w:after="0" w:afterAutospacing="off"/>
            </w:pPr>
            <w:r w:rsidR="3F2CDA66">
              <w:rPr/>
              <w:t>Slicks introduced</w:t>
            </w:r>
          </w:p>
        </w:tc>
        <w:tc>
          <w:tcPr>
            <w:tcW w:w="2565" w:type="dxa"/>
            <w:tcMar/>
            <w:vAlign w:val="center"/>
          </w:tcPr>
          <w:p w:rsidR="3F2CDA66" w:rsidP="3F2CDA66" w:rsidRDefault="3F2CDA66" w14:paraId="3250630F" w14:textId="318651DE">
            <w:pPr>
              <w:bidi w:val="0"/>
              <w:spacing w:before="0" w:beforeAutospacing="off" w:after="0" w:afterAutospacing="off"/>
            </w:pPr>
            <w:r w:rsidR="3F2CDA66">
              <w:rPr/>
              <w:t>Radials &amp; compounds</w:t>
            </w:r>
          </w:p>
        </w:tc>
        <w:tc>
          <w:tcPr>
            <w:tcW w:w="2505" w:type="dxa"/>
            <w:tcMar/>
            <w:vAlign w:val="center"/>
          </w:tcPr>
          <w:p w:rsidR="3F2CDA66" w:rsidP="3F2CDA66" w:rsidRDefault="3F2CDA66" w14:paraId="5935604C" w14:textId="41CB1E61">
            <w:pPr>
              <w:bidi w:val="0"/>
              <w:spacing w:before="0" w:beforeAutospacing="off" w:after="0" w:afterAutospacing="off"/>
            </w:pPr>
            <w:r w:rsidR="3F2CDA66">
              <w:rPr/>
              <w:t>Wider, data-optimized</w:t>
            </w:r>
          </w:p>
        </w:tc>
      </w:tr>
      <w:tr w:rsidR="3F2CDA66" w:rsidTr="3F2CDA66" w14:paraId="3D499185">
        <w:trPr>
          <w:trHeight w:val="300"/>
        </w:trPr>
        <w:tc>
          <w:tcPr>
            <w:tcW w:w="1380" w:type="dxa"/>
            <w:tcMar/>
            <w:vAlign w:val="center"/>
          </w:tcPr>
          <w:p w:rsidR="3F2CDA66" w:rsidP="3F2CDA66" w:rsidRDefault="3F2CDA66" w14:paraId="4894E7C7" w14:textId="77D1DC2F">
            <w:pPr>
              <w:bidi w:val="0"/>
              <w:spacing w:before="0" w:beforeAutospacing="off" w:after="0" w:afterAutospacing="off"/>
            </w:pPr>
            <w:r w:rsidR="3F2CDA66">
              <w:rPr/>
              <w:t>Safety</w:t>
            </w:r>
          </w:p>
        </w:tc>
        <w:tc>
          <w:tcPr>
            <w:tcW w:w="1545" w:type="dxa"/>
            <w:tcMar/>
            <w:vAlign w:val="center"/>
          </w:tcPr>
          <w:p w:rsidR="3F2CDA66" w:rsidP="3F2CDA66" w:rsidRDefault="3F2CDA66" w14:paraId="5E466F91" w14:textId="02596049">
            <w:pPr>
              <w:bidi w:val="0"/>
              <w:spacing w:before="0" w:beforeAutospacing="off" w:after="0" w:afterAutospacing="off"/>
            </w:pPr>
            <w:r w:rsidR="3F2CDA66">
              <w:rPr/>
              <w:t>Basic roll bar</w:t>
            </w:r>
          </w:p>
        </w:tc>
        <w:tc>
          <w:tcPr>
            <w:tcW w:w="2220" w:type="dxa"/>
            <w:tcMar/>
            <w:vAlign w:val="center"/>
          </w:tcPr>
          <w:p w:rsidR="3F2CDA66" w:rsidP="3F2CDA66" w:rsidRDefault="3F2CDA66" w14:paraId="46BC5F59" w14:textId="7BE0EC0F">
            <w:pPr>
              <w:bidi w:val="0"/>
              <w:spacing w:before="0" w:beforeAutospacing="off" w:after="0" w:afterAutospacing="off"/>
            </w:pPr>
            <w:r w:rsidR="3F2CDA66">
              <w:rPr/>
              <w:t>Crash structures</w:t>
            </w:r>
          </w:p>
        </w:tc>
        <w:tc>
          <w:tcPr>
            <w:tcW w:w="2565" w:type="dxa"/>
            <w:tcMar/>
            <w:vAlign w:val="center"/>
          </w:tcPr>
          <w:p w:rsidR="3F2CDA66" w:rsidP="3F2CDA66" w:rsidRDefault="3F2CDA66" w14:paraId="5E7A4595" w14:textId="27DB0C61">
            <w:pPr>
              <w:bidi w:val="0"/>
              <w:spacing w:before="0" w:beforeAutospacing="off" w:after="0" w:afterAutospacing="off"/>
            </w:pPr>
            <w:r w:rsidR="3F2CDA66">
              <w:rPr/>
              <w:t>HANS device, carbon tubs</w:t>
            </w:r>
          </w:p>
        </w:tc>
        <w:tc>
          <w:tcPr>
            <w:tcW w:w="2505" w:type="dxa"/>
            <w:tcMar/>
            <w:vAlign w:val="center"/>
          </w:tcPr>
          <w:p w:rsidR="3F2CDA66" w:rsidP="3F2CDA66" w:rsidRDefault="3F2CDA66" w14:paraId="1C05DBA4" w14:textId="0487779B">
            <w:pPr>
              <w:bidi w:val="0"/>
              <w:spacing w:before="0" w:beforeAutospacing="off" w:after="0" w:afterAutospacing="off"/>
            </w:pPr>
            <w:r w:rsidR="3F2CDA66">
              <w:rPr/>
              <w:t>Halo, deformable chassis</w:t>
            </w:r>
          </w:p>
        </w:tc>
      </w:tr>
    </w:tbl>
    <w:p w:rsidR="008F0FFE" w:rsidP="3F2CDA66" w:rsidRDefault="008F0FFE" w14:paraId="2E2B3FCF" w14:textId="51CE84D8">
      <w:pPr>
        <w:keepNext/>
        <w:bidi w:val="0"/>
        <w:spacing w:before="240" w:beforeAutospacing="off" w:after="240" w:afterAutospacing="off"/>
        <w:rPr>
          <w:rFonts w:ascii="Calibri" w:hAnsi="Calibri" w:eastAsia="Calibri" w:cs="Calibri"/>
          <w:noProof w:val="0"/>
          <w:sz w:val="22"/>
          <w:szCs w:val="22"/>
          <w:lang w:val="en-US"/>
        </w:rPr>
      </w:pPr>
    </w:p>
    <w:p w:rsidR="008F0FFE" w:rsidP="3F2CDA66" w:rsidRDefault="008F0FFE" w14:paraId="2BE531B2" w14:textId="37004F7C">
      <w:pPr>
        <w:pStyle w:val="Normal"/>
        <w:keepNext w:val="1"/>
      </w:pPr>
    </w:p>
    <w:p w:rsidR="00B938FC" w:rsidP="00395D2B" w:rsidRDefault="00B938FC" w14:paraId="49E1A424" w14:textId="13FBC3C6">
      <w:r>
        <w:br w:type="page"/>
      </w:r>
    </w:p>
    <w:p w:rsidR="00233883" w:rsidP="003D398D" w:rsidRDefault="00B938FC" w14:noSpellErr="1" w14:paraId="548F8B07" w14:textId="56473901">
      <w:pPr>
        <w:pStyle w:val="Heading1"/>
        <w:rPr/>
      </w:pPr>
      <w:bookmarkStart w:name="_Toc210983265" w:id="5"/>
      <w:r w:rsidR="00B938FC">
        <w:rPr/>
        <w:t>Separate Analysis Section</w:t>
      </w:r>
      <w:bookmarkEnd w:id="5"/>
    </w:p>
    <w:p w:rsidR="00233883" w:rsidP="3F2CDA66" w:rsidRDefault="00B938FC" w14:paraId="5BD2CCDA" w14:textId="374A62F9">
      <w:pPr>
        <w:pStyle w:val="Normal"/>
        <w:rPr>
          <w:b w:val="1"/>
          <w:bCs w:val="1"/>
          <w:sz w:val="24"/>
          <w:szCs w:val="24"/>
        </w:rPr>
      </w:pPr>
      <w:r w:rsidRPr="3F2CDA66" w:rsidR="3668997E">
        <w:rPr>
          <w:b w:val="1"/>
          <w:bCs w:val="1"/>
          <w:sz w:val="24"/>
          <w:szCs w:val="24"/>
        </w:rPr>
        <w:t>Analysis of Table 1</w:t>
      </w:r>
    </w:p>
    <w:p w:rsidR="00233883" w:rsidP="3F2CDA66" w:rsidRDefault="00B938FC" w14:paraId="2B381BCA" w14:textId="54F1AD1C">
      <w:pPr>
        <w:pStyle w:val="Normal"/>
        <w:rPr>
          <w:rFonts w:ascii="Calibri" w:hAnsi="Calibri" w:eastAsia="Calibri" w:cs="Calibri"/>
          <w:b w:val="1"/>
          <w:bCs w:val="1"/>
          <w:noProof w:val="0"/>
          <w:sz w:val="36"/>
          <w:szCs w:val="36"/>
          <w:lang w:val="en-US"/>
        </w:rPr>
      </w:pPr>
      <w:r w:rsidRPr="3F2CDA66" w:rsidR="6E333A31">
        <w:rPr>
          <w:b w:val="1"/>
          <w:bCs w:val="1"/>
          <w:noProof w:val="0"/>
          <w:lang w:val="en-US"/>
        </w:rPr>
        <w:t>Engine Power vs. Downforce</w:t>
      </w:r>
    </w:p>
    <w:p w:rsidR="00233883" w:rsidP="3F2CDA66" w:rsidRDefault="00B938FC" w14:paraId="33AA5DED" w14:textId="385771AC">
      <w:pPr>
        <w:pStyle w:val="ListParagraph"/>
        <w:numPr>
          <w:ilvl w:val="0"/>
          <w:numId w:val="8"/>
        </w:numPr>
        <w:spacing w:before="240" w:beforeAutospacing="off" w:after="240" w:afterAutospacing="off"/>
        <w:rPr>
          <w:rFonts w:ascii="Calibri" w:hAnsi="Calibri" w:eastAsia="Calibri" w:cs="Calibri"/>
          <w:noProof w:val="0"/>
          <w:sz w:val="22"/>
          <w:szCs w:val="22"/>
          <w:lang w:val="en-US"/>
        </w:rPr>
      </w:pPr>
      <w:r w:rsidRPr="3F2CDA66" w:rsidR="6E333A31">
        <w:rPr>
          <w:rFonts w:ascii="Calibri" w:hAnsi="Calibri" w:eastAsia="Calibri" w:cs="Calibri"/>
          <w:b w:val="1"/>
          <w:bCs w:val="1"/>
          <w:noProof w:val="0"/>
          <w:sz w:val="22"/>
          <w:szCs w:val="22"/>
          <w:lang w:val="en-US"/>
        </w:rPr>
        <w:t>1950s–1960s:</w:t>
      </w:r>
      <w:r w:rsidRPr="3F2CDA66" w:rsidR="6E333A31">
        <w:rPr>
          <w:rFonts w:ascii="Calibri" w:hAnsi="Calibri" w:eastAsia="Calibri" w:cs="Calibri"/>
          <w:noProof w:val="0"/>
          <w:sz w:val="22"/>
          <w:szCs w:val="22"/>
          <w:lang w:val="en-US"/>
        </w:rPr>
        <w:t xml:space="preserve"> Performance mostly depended on engine power and mechanical grip. Minimal aerodynamics.</w:t>
      </w:r>
    </w:p>
    <w:p w:rsidR="00233883" w:rsidP="3F2CDA66" w:rsidRDefault="00B938FC" w14:paraId="09C3DDE6" w14:textId="3D586C80">
      <w:pPr>
        <w:pStyle w:val="ListParagraph"/>
        <w:numPr>
          <w:ilvl w:val="0"/>
          <w:numId w:val="8"/>
        </w:numPr>
        <w:spacing w:before="240" w:beforeAutospacing="off" w:after="240" w:afterAutospacing="off"/>
        <w:rPr>
          <w:rFonts w:ascii="Calibri" w:hAnsi="Calibri" w:eastAsia="Calibri" w:cs="Calibri"/>
          <w:b w:val="0"/>
          <w:bCs w:val="0"/>
          <w:noProof w:val="0"/>
          <w:sz w:val="22"/>
          <w:szCs w:val="22"/>
          <w:lang w:val="en-US"/>
        </w:rPr>
      </w:pPr>
      <w:r w:rsidRPr="3F2CDA66" w:rsidR="6E333A31">
        <w:rPr>
          <w:rFonts w:ascii="Calibri" w:hAnsi="Calibri" w:eastAsia="Calibri" w:cs="Calibri"/>
          <w:b w:val="1"/>
          <w:bCs w:val="1"/>
          <w:noProof w:val="0"/>
          <w:sz w:val="22"/>
          <w:szCs w:val="22"/>
          <w:lang w:val="en-US"/>
        </w:rPr>
        <w:t>1970s–1980s:</w:t>
      </w:r>
      <w:r w:rsidRPr="3F2CDA66" w:rsidR="6E333A31">
        <w:rPr>
          <w:rFonts w:ascii="Calibri" w:hAnsi="Calibri" w:eastAsia="Calibri" w:cs="Calibri"/>
          <w:noProof w:val="0"/>
          <w:sz w:val="22"/>
          <w:szCs w:val="22"/>
          <w:lang w:val="en-US"/>
        </w:rPr>
        <w:t xml:space="preserve"> The introduction of wings and ground effect transformed F1</w:t>
      </w:r>
      <w:r w:rsidRPr="3F2CDA66" w:rsidR="51778D36">
        <w:rPr>
          <w:rFonts w:ascii="Calibri" w:hAnsi="Calibri" w:eastAsia="Calibri" w:cs="Calibri"/>
          <w:noProof w:val="0"/>
          <w:sz w:val="22"/>
          <w:szCs w:val="22"/>
          <w:lang w:val="en-US"/>
        </w:rPr>
        <w:t>. D</w:t>
      </w:r>
      <w:r w:rsidRPr="3F2CDA66" w:rsidR="6E333A31">
        <w:rPr>
          <w:rFonts w:ascii="Calibri" w:hAnsi="Calibri" w:eastAsia="Calibri" w:cs="Calibri"/>
          <w:noProof w:val="0"/>
          <w:sz w:val="22"/>
          <w:szCs w:val="22"/>
          <w:lang w:val="en-US"/>
        </w:rPr>
        <w:t>ownforce allowed higher cornering speeds.</w:t>
      </w:r>
    </w:p>
    <w:p w:rsidR="00233883" w:rsidP="3F2CDA66" w:rsidRDefault="00B938FC" w14:paraId="77FA1790" w14:textId="3B49D0A6">
      <w:pPr>
        <w:pStyle w:val="ListParagraph"/>
        <w:numPr>
          <w:ilvl w:val="0"/>
          <w:numId w:val="8"/>
        </w:numPr>
        <w:spacing w:before="240" w:beforeAutospacing="off" w:after="240" w:afterAutospacing="off"/>
        <w:rPr>
          <w:rFonts w:ascii="Calibri" w:hAnsi="Calibri" w:eastAsia="Calibri" w:cs="Calibri"/>
          <w:noProof w:val="0"/>
          <w:sz w:val="22"/>
          <w:szCs w:val="22"/>
          <w:lang w:val="en-US"/>
        </w:rPr>
      </w:pPr>
      <w:r w:rsidRPr="3F2CDA66" w:rsidR="6E333A31">
        <w:rPr>
          <w:rFonts w:ascii="Calibri" w:hAnsi="Calibri" w:eastAsia="Calibri" w:cs="Calibri"/>
          <w:b w:val="1"/>
          <w:bCs w:val="1"/>
          <w:noProof w:val="0"/>
          <w:sz w:val="22"/>
          <w:szCs w:val="22"/>
          <w:lang w:val="en-US"/>
        </w:rPr>
        <w:t>1980s Turbo Era:</w:t>
      </w:r>
      <w:r w:rsidRPr="3F2CDA66" w:rsidR="6E333A31">
        <w:rPr>
          <w:rFonts w:ascii="Calibri" w:hAnsi="Calibri" w:eastAsia="Calibri" w:cs="Calibri"/>
          <w:noProof w:val="0"/>
          <w:sz w:val="22"/>
          <w:szCs w:val="22"/>
          <w:lang w:val="en-US"/>
        </w:rPr>
        <w:t xml:space="preserve"> Insane power spikes but limited by reliability and lag.</w:t>
      </w:r>
    </w:p>
    <w:p w:rsidR="00233883" w:rsidP="3F2CDA66" w:rsidRDefault="00B938FC" w14:paraId="15EF2C82" w14:textId="1DDF0FB7">
      <w:pPr>
        <w:pStyle w:val="ListParagraph"/>
        <w:numPr>
          <w:ilvl w:val="0"/>
          <w:numId w:val="8"/>
        </w:numPr>
        <w:spacing w:before="240" w:beforeAutospacing="off" w:after="240" w:afterAutospacing="off"/>
        <w:rPr>
          <w:rFonts w:ascii="Calibri" w:hAnsi="Calibri" w:eastAsia="Calibri" w:cs="Calibri"/>
          <w:b w:val="0"/>
          <w:bCs w:val="0"/>
          <w:noProof w:val="0"/>
          <w:sz w:val="22"/>
          <w:szCs w:val="22"/>
          <w:lang w:val="en-US"/>
        </w:rPr>
      </w:pPr>
      <w:r w:rsidRPr="3F2CDA66" w:rsidR="6E333A31">
        <w:rPr>
          <w:rFonts w:ascii="Calibri" w:hAnsi="Calibri" w:eastAsia="Calibri" w:cs="Calibri"/>
          <w:b w:val="1"/>
          <w:bCs w:val="1"/>
          <w:noProof w:val="0"/>
          <w:sz w:val="22"/>
          <w:szCs w:val="22"/>
          <w:lang w:val="en-US"/>
        </w:rPr>
        <w:t>1990s–2000s:</w:t>
      </w:r>
      <w:r w:rsidRPr="3F2CDA66" w:rsidR="6E333A31">
        <w:rPr>
          <w:rFonts w:ascii="Calibri" w:hAnsi="Calibri" w:eastAsia="Calibri" w:cs="Calibri"/>
          <w:noProof w:val="0"/>
          <w:sz w:val="22"/>
          <w:szCs w:val="22"/>
          <w:lang w:val="en-US"/>
        </w:rPr>
        <w:t xml:space="preserve"> Power normalized, but aero efficiency and electronics became the main differentiators.</w:t>
      </w:r>
    </w:p>
    <w:p w:rsidR="00233883" w:rsidP="3F2CDA66" w:rsidRDefault="00B938FC" w14:paraId="52D4DC01" w14:textId="76A8730A">
      <w:pPr>
        <w:pStyle w:val="ListParagraph"/>
        <w:numPr>
          <w:ilvl w:val="0"/>
          <w:numId w:val="8"/>
        </w:numPr>
        <w:spacing w:before="240" w:beforeAutospacing="off" w:after="240" w:afterAutospacing="off"/>
        <w:rPr>
          <w:rFonts w:ascii="Calibri" w:hAnsi="Calibri" w:eastAsia="Calibri" w:cs="Calibri"/>
          <w:noProof w:val="0"/>
          <w:sz w:val="22"/>
          <w:szCs w:val="22"/>
          <w:lang w:val="en-US"/>
        </w:rPr>
      </w:pPr>
      <w:r w:rsidRPr="3F2CDA66" w:rsidR="6E333A31">
        <w:rPr>
          <w:rFonts w:ascii="Calibri" w:hAnsi="Calibri" w:eastAsia="Calibri" w:cs="Calibri"/>
          <w:b w:val="1"/>
          <w:bCs w:val="1"/>
          <w:noProof w:val="0"/>
          <w:sz w:val="22"/>
          <w:szCs w:val="22"/>
          <w:lang w:val="en-US"/>
        </w:rPr>
        <w:t>2010s Hybrid Era:</w:t>
      </w:r>
      <w:r w:rsidRPr="3F2CDA66" w:rsidR="6E333A31">
        <w:rPr>
          <w:rFonts w:ascii="Calibri" w:hAnsi="Calibri" w:eastAsia="Calibri" w:cs="Calibri"/>
          <w:noProof w:val="0"/>
          <w:sz w:val="22"/>
          <w:szCs w:val="22"/>
          <w:lang w:val="en-US"/>
        </w:rPr>
        <w:t xml:space="preserve"> Electric-hybrid systems restored high power output, with extreme downforce and efficiency.</w:t>
      </w:r>
    </w:p>
    <w:p w:rsidR="00233883" w:rsidP="3F2CDA66" w:rsidRDefault="00B938FC" w14:paraId="70338917" w14:textId="337A6B84">
      <w:pPr>
        <w:pStyle w:val="ListParagraph"/>
        <w:numPr>
          <w:ilvl w:val="0"/>
          <w:numId w:val="8"/>
        </w:numPr>
        <w:spacing w:before="240" w:beforeAutospacing="off" w:after="240" w:afterAutospacing="off"/>
        <w:rPr>
          <w:rFonts w:ascii="Calibri" w:hAnsi="Calibri" w:eastAsia="Calibri" w:cs="Calibri"/>
          <w:noProof w:val="0"/>
          <w:sz w:val="22"/>
          <w:szCs w:val="22"/>
          <w:lang w:val="en-US"/>
        </w:rPr>
      </w:pPr>
      <w:r w:rsidRPr="3F2CDA66" w:rsidR="6E333A31">
        <w:rPr>
          <w:rFonts w:ascii="Calibri" w:hAnsi="Calibri" w:eastAsia="Calibri" w:cs="Calibri"/>
          <w:b w:val="1"/>
          <w:bCs w:val="1"/>
          <w:noProof w:val="0"/>
          <w:sz w:val="22"/>
          <w:szCs w:val="22"/>
          <w:lang w:val="en-US"/>
        </w:rPr>
        <w:t>2020s Ground Effect Return:</w:t>
      </w:r>
      <w:r w:rsidRPr="3F2CDA66" w:rsidR="6E333A31">
        <w:rPr>
          <w:rFonts w:ascii="Calibri" w:hAnsi="Calibri" w:eastAsia="Calibri" w:cs="Calibri"/>
          <w:noProof w:val="0"/>
          <w:sz w:val="22"/>
          <w:szCs w:val="22"/>
          <w:lang w:val="en-US"/>
        </w:rPr>
        <w:t xml:space="preserve"> Aerodynamics re-centered around underbody flow</w:t>
      </w:r>
      <w:r w:rsidRPr="3F2CDA66" w:rsidR="7D484870">
        <w:rPr>
          <w:rFonts w:ascii="Calibri" w:hAnsi="Calibri" w:eastAsia="Calibri" w:cs="Calibri"/>
          <w:noProof w:val="0"/>
          <w:sz w:val="22"/>
          <w:szCs w:val="22"/>
          <w:lang w:val="en-US"/>
        </w:rPr>
        <w:t>. S</w:t>
      </w:r>
      <w:r w:rsidRPr="3F2CDA66" w:rsidR="6E333A31">
        <w:rPr>
          <w:rFonts w:ascii="Calibri" w:hAnsi="Calibri" w:eastAsia="Calibri" w:cs="Calibri"/>
          <w:noProof w:val="0"/>
          <w:sz w:val="22"/>
          <w:szCs w:val="22"/>
          <w:lang w:val="en-US"/>
        </w:rPr>
        <w:t>table but less “dirty air” for closer racing.</w:t>
      </w:r>
    </w:p>
    <w:p w:rsidR="00233883" w:rsidP="3F2CDA66" w:rsidRDefault="00B938FC" w14:paraId="0FA484AD" w14:textId="2714B407">
      <w:pPr>
        <w:numPr>
          <w:ilvl w:val="0"/>
          <w:numId w:val="0"/>
        </w:numPr>
      </w:pPr>
    </w:p>
    <w:p w:rsidR="00233883" w:rsidP="3F2CDA66" w:rsidRDefault="00B938FC" w14:paraId="0F1E8A3F" w14:textId="7341E7EB">
      <w:pPr>
        <w:pStyle w:val="Normal"/>
        <w:rPr>
          <w:rFonts w:ascii="Calibri" w:hAnsi="Calibri" w:eastAsia="Calibri" w:cs="Calibri"/>
          <w:b w:val="1"/>
          <w:bCs w:val="1"/>
          <w:noProof w:val="0"/>
          <w:sz w:val="36"/>
          <w:szCs w:val="36"/>
          <w:lang w:val="en-US"/>
        </w:rPr>
      </w:pPr>
      <w:r w:rsidRPr="3F2CDA66" w:rsidR="6E333A31">
        <w:rPr>
          <w:b w:val="1"/>
          <w:bCs w:val="1"/>
          <w:noProof w:val="0"/>
          <w:lang w:val="en-US"/>
        </w:rPr>
        <w:t>Weight Trends</w:t>
      </w:r>
    </w:p>
    <w:p w:rsidR="00233883" w:rsidP="3F2CDA66" w:rsidRDefault="00B938FC" w14:paraId="0C0E2A9A" w14:textId="34564F94">
      <w:pPr>
        <w:pStyle w:val="ListParagraph"/>
        <w:numPr>
          <w:ilvl w:val="0"/>
          <w:numId w:val="9"/>
        </w:numPr>
        <w:spacing w:before="240" w:beforeAutospacing="off" w:after="240" w:afterAutospacing="off"/>
        <w:rPr>
          <w:rFonts w:ascii="Calibri" w:hAnsi="Calibri" w:eastAsia="Calibri" w:cs="Calibri"/>
          <w:b w:val="0"/>
          <w:bCs w:val="0"/>
          <w:noProof w:val="0"/>
          <w:sz w:val="22"/>
          <w:szCs w:val="22"/>
          <w:lang w:val="en-US"/>
        </w:rPr>
      </w:pPr>
      <w:r w:rsidRPr="3F2CDA66" w:rsidR="6E333A31">
        <w:rPr>
          <w:rFonts w:ascii="Calibri" w:hAnsi="Calibri" w:eastAsia="Calibri" w:cs="Calibri"/>
          <w:b w:val="0"/>
          <w:bCs w:val="0"/>
          <w:noProof w:val="0"/>
          <w:sz w:val="22"/>
          <w:szCs w:val="22"/>
          <w:lang w:val="en-US"/>
        </w:rPr>
        <w:t xml:space="preserve">F1 cars became </w:t>
      </w:r>
      <w:r w:rsidRPr="3F2CDA66" w:rsidR="6E333A31">
        <w:rPr>
          <w:rFonts w:ascii="Calibri" w:hAnsi="Calibri" w:eastAsia="Calibri" w:cs="Calibri"/>
          <w:b w:val="0"/>
          <w:bCs w:val="0"/>
          <w:noProof w:val="0"/>
          <w:sz w:val="22"/>
          <w:szCs w:val="22"/>
          <w:lang w:val="en-US"/>
        </w:rPr>
        <w:t>lighter</w:t>
      </w:r>
      <w:r w:rsidRPr="3F2CDA66" w:rsidR="6E333A31">
        <w:rPr>
          <w:rFonts w:ascii="Calibri" w:hAnsi="Calibri" w:eastAsia="Calibri" w:cs="Calibri"/>
          <w:b w:val="0"/>
          <w:bCs w:val="0"/>
          <w:noProof w:val="0"/>
          <w:sz w:val="22"/>
          <w:szCs w:val="22"/>
          <w:lang w:val="en-US"/>
        </w:rPr>
        <w:t xml:space="preserve"> in the 1960s–80s due to new materials (aluminum → carbon fiber).</w:t>
      </w:r>
    </w:p>
    <w:p w:rsidR="00233883" w:rsidP="3F2CDA66" w:rsidRDefault="00B938FC" w14:paraId="11689612" w14:textId="73E2FBC0">
      <w:pPr>
        <w:pStyle w:val="ListParagraph"/>
        <w:numPr>
          <w:ilvl w:val="0"/>
          <w:numId w:val="9"/>
        </w:numPr>
        <w:spacing w:before="240" w:beforeAutospacing="off" w:after="240" w:afterAutospacing="off"/>
        <w:rPr>
          <w:rFonts w:ascii="Calibri" w:hAnsi="Calibri" w:eastAsia="Calibri" w:cs="Calibri"/>
          <w:b w:val="0"/>
          <w:bCs w:val="0"/>
          <w:noProof w:val="0"/>
          <w:sz w:val="22"/>
          <w:szCs w:val="22"/>
          <w:lang w:val="en-US"/>
        </w:rPr>
      </w:pPr>
      <w:r w:rsidRPr="3F2CDA66" w:rsidR="6E333A31">
        <w:rPr>
          <w:rFonts w:ascii="Calibri" w:hAnsi="Calibri" w:eastAsia="Calibri" w:cs="Calibri"/>
          <w:b w:val="0"/>
          <w:bCs w:val="0"/>
          <w:noProof w:val="0"/>
          <w:sz w:val="22"/>
          <w:szCs w:val="22"/>
          <w:lang w:val="en-US"/>
        </w:rPr>
        <w:t xml:space="preserve">Since 2010, </w:t>
      </w:r>
      <w:r w:rsidRPr="3F2CDA66" w:rsidR="6E333A31">
        <w:rPr>
          <w:rFonts w:ascii="Calibri" w:hAnsi="Calibri" w:eastAsia="Calibri" w:cs="Calibri"/>
          <w:b w:val="0"/>
          <w:bCs w:val="0"/>
          <w:noProof w:val="0"/>
          <w:sz w:val="22"/>
          <w:szCs w:val="22"/>
          <w:lang w:val="en-US"/>
        </w:rPr>
        <w:t>weight increased again</w:t>
      </w:r>
      <w:r w:rsidRPr="3F2CDA66" w:rsidR="6E333A31">
        <w:rPr>
          <w:rFonts w:ascii="Calibri" w:hAnsi="Calibri" w:eastAsia="Calibri" w:cs="Calibri"/>
          <w:b w:val="0"/>
          <w:bCs w:val="0"/>
          <w:noProof w:val="0"/>
          <w:sz w:val="22"/>
          <w:szCs w:val="22"/>
          <w:lang w:val="en-US"/>
        </w:rPr>
        <w:t xml:space="preserve"> due to hybrid systems, safety structures, and electronics.</w:t>
      </w:r>
    </w:p>
    <w:p w:rsidR="00233883" w:rsidP="3F2CDA66" w:rsidRDefault="00B938FC" w14:paraId="06A090AF" w14:textId="75B473DC">
      <w:pPr>
        <w:pStyle w:val="ListParagraph"/>
        <w:numPr>
          <w:ilvl w:val="0"/>
          <w:numId w:val="9"/>
        </w:numPr>
        <w:spacing w:before="240" w:beforeAutospacing="off" w:after="240" w:afterAutospacing="off"/>
        <w:rPr>
          <w:rFonts w:ascii="Calibri" w:hAnsi="Calibri" w:eastAsia="Calibri" w:cs="Calibri"/>
          <w:b w:val="0"/>
          <w:bCs w:val="0"/>
          <w:noProof w:val="0"/>
          <w:sz w:val="22"/>
          <w:szCs w:val="22"/>
          <w:lang w:val="en-US"/>
        </w:rPr>
      </w:pPr>
      <w:r w:rsidRPr="3F2CDA66" w:rsidR="6E333A31">
        <w:rPr>
          <w:rFonts w:ascii="Calibri" w:hAnsi="Calibri" w:eastAsia="Calibri" w:cs="Calibri"/>
          <w:b w:val="0"/>
          <w:bCs w:val="0"/>
          <w:noProof w:val="0"/>
          <w:sz w:val="22"/>
          <w:szCs w:val="22"/>
          <w:lang w:val="en-US"/>
        </w:rPr>
        <w:t xml:space="preserve">Despite the added mass, </w:t>
      </w:r>
      <w:r w:rsidRPr="3F2CDA66" w:rsidR="6E333A31">
        <w:rPr>
          <w:rFonts w:ascii="Calibri" w:hAnsi="Calibri" w:eastAsia="Calibri" w:cs="Calibri"/>
          <w:b w:val="0"/>
          <w:bCs w:val="0"/>
          <w:noProof w:val="0"/>
          <w:sz w:val="22"/>
          <w:szCs w:val="22"/>
          <w:lang w:val="en-US"/>
        </w:rPr>
        <w:t>lap times still improved</w:t>
      </w:r>
      <w:r w:rsidRPr="3F2CDA66" w:rsidR="6E333A31">
        <w:rPr>
          <w:rFonts w:ascii="Calibri" w:hAnsi="Calibri" w:eastAsia="Calibri" w:cs="Calibri"/>
          <w:b w:val="0"/>
          <w:bCs w:val="0"/>
          <w:noProof w:val="0"/>
          <w:sz w:val="22"/>
          <w:szCs w:val="22"/>
          <w:lang w:val="en-US"/>
        </w:rPr>
        <w:t>, showing the power of hybrid efficiency and aerodynamics.</w:t>
      </w:r>
    </w:p>
    <w:p w:rsidR="00233883" w:rsidP="3F2CDA66" w:rsidRDefault="00B938FC" w14:paraId="7A89BE01" w14:textId="721A85FA">
      <w:pPr>
        <w:numPr>
          <w:ilvl w:val="0"/>
          <w:numId w:val="0"/>
        </w:numPr>
      </w:pPr>
    </w:p>
    <w:p w:rsidR="00233883" w:rsidP="3F2CDA66" w:rsidRDefault="00B938FC" w14:paraId="3D7D3A16" w14:textId="25F33C91">
      <w:pPr>
        <w:pStyle w:val="Normal"/>
        <w:rPr>
          <w:rFonts w:ascii="Calibri" w:hAnsi="Calibri" w:eastAsia="Calibri" w:cs="Calibri"/>
          <w:b w:val="1"/>
          <w:bCs w:val="1"/>
          <w:noProof w:val="0"/>
          <w:sz w:val="36"/>
          <w:szCs w:val="36"/>
          <w:lang w:val="en-US"/>
        </w:rPr>
      </w:pPr>
      <w:r w:rsidRPr="3F2CDA66" w:rsidR="6E333A31">
        <w:rPr>
          <w:b w:val="1"/>
          <w:bCs w:val="1"/>
          <w:noProof w:val="0"/>
          <w:lang w:val="en-US"/>
        </w:rPr>
        <w:t>Aerodynamics as the Key Factor</w:t>
      </w:r>
    </w:p>
    <w:p w:rsidR="00233883" w:rsidP="3F2CDA66" w:rsidRDefault="00B938FC" w14:paraId="37EA6C49" w14:textId="17CD1747">
      <w:pPr>
        <w:pStyle w:val="Normal"/>
        <w:rPr>
          <w:rFonts w:ascii="Calibri" w:hAnsi="Calibri" w:eastAsia="Calibri" w:cs="Calibri"/>
          <w:noProof w:val="0"/>
          <w:sz w:val="22"/>
          <w:szCs w:val="22"/>
          <w:lang w:val="en-US"/>
        </w:rPr>
      </w:pPr>
      <w:r w:rsidRPr="3F2CDA66" w:rsidR="6E333A31">
        <w:rPr>
          <w:noProof w:val="0"/>
          <w:lang w:val="en-US"/>
        </w:rPr>
        <w:t>Negligible (1950s)</w:t>
      </w:r>
      <w:r w:rsidRPr="3F2CDA66" w:rsidR="6E333A31">
        <w:rPr>
          <w:noProof w:val="0"/>
          <w:lang w:val="en-US"/>
        </w:rPr>
        <w:t xml:space="preserve"> → </w:t>
      </w:r>
      <w:r w:rsidRPr="3F2CDA66" w:rsidR="6E333A31">
        <w:rPr>
          <w:noProof w:val="0"/>
          <w:lang w:val="en-US"/>
        </w:rPr>
        <w:t>Low (1960s)</w:t>
      </w:r>
      <w:r w:rsidRPr="3F2CDA66" w:rsidR="6E333A31">
        <w:rPr>
          <w:noProof w:val="0"/>
          <w:lang w:val="en-US"/>
        </w:rPr>
        <w:t xml:space="preserve"> → </w:t>
      </w:r>
      <w:r w:rsidRPr="3F2CDA66" w:rsidR="6E333A31">
        <w:rPr>
          <w:noProof w:val="0"/>
          <w:lang w:val="en-US"/>
        </w:rPr>
        <w:t>Moderate–High (1970s)</w:t>
      </w:r>
      <w:r w:rsidRPr="3F2CDA66" w:rsidR="6E333A31">
        <w:rPr>
          <w:noProof w:val="0"/>
          <w:lang w:val="en-US"/>
        </w:rPr>
        <w:t xml:space="preserve"> → </w:t>
      </w:r>
      <w:r w:rsidRPr="3F2CDA66" w:rsidR="6E333A31">
        <w:rPr>
          <w:noProof w:val="0"/>
          <w:lang w:val="en-US"/>
        </w:rPr>
        <w:t>Extremely High (2010s)</w:t>
      </w:r>
      <w:r w:rsidRPr="3F2CDA66" w:rsidR="6E333A31">
        <w:rPr>
          <w:noProof w:val="0"/>
          <w:lang w:val="en-US"/>
        </w:rPr>
        <w:t>.</w:t>
      </w:r>
    </w:p>
    <w:p w:rsidR="00233883" w:rsidP="3F2CDA66" w:rsidRDefault="00B938FC" w14:paraId="772CF7D4" w14:textId="1D4EC5BC">
      <w:pPr>
        <w:pStyle w:val="ListParagraph"/>
        <w:numPr>
          <w:ilvl w:val="0"/>
          <w:numId w:val="10"/>
        </w:numPr>
        <w:spacing w:before="240" w:beforeAutospacing="off" w:after="240" w:afterAutospacing="off"/>
        <w:rPr>
          <w:rFonts w:ascii="Calibri" w:hAnsi="Calibri" w:eastAsia="Calibri" w:cs="Calibri"/>
          <w:noProof w:val="0"/>
          <w:sz w:val="22"/>
          <w:szCs w:val="22"/>
          <w:lang w:val="en-US"/>
        </w:rPr>
      </w:pPr>
      <w:r w:rsidRPr="3F2CDA66" w:rsidR="6E333A31">
        <w:rPr>
          <w:rFonts w:ascii="Calibri" w:hAnsi="Calibri" w:eastAsia="Calibri" w:cs="Calibri"/>
          <w:noProof w:val="0"/>
          <w:sz w:val="22"/>
          <w:szCs w:val="22"/>
          <w:lang w:val="en-US"/>
        </w:rPr>
        <w:t>Downforce became the single largest contributor to time gains — especially noticeable between 1970–1980, where lap times dropped ~10 seconds with only moderate power increases.</w:t>
      </w:r>
    </w:p>
    <w:p w:rsidR="00233883" w:rsidP="3F2CDA66" w:rsidRDefault="00B938FC" w14:paraId="4E192593" w14:textId="15A41ED3">
      <w:pPr>
        <w:pStyle w:val="Normal"/>
        <w:bidi w:val="0"/>
        <w:rPr>
          <w:rFonts w:ascii="Calibri" w:hAnsi="Calibri" w:eastAsia="Calibri" w:cs="Calibri"/>
          <w:b w:val="1"/>
          <w:bCs w:val="1"/>
          <w:noProof w:val="0"/>
          <w:sz w:val="36"/>
          <w:szCs w:val="36"/>
          <w:lang w:val="en-US"/>
        </w:rPr>
      </w:pPr>
      <w:r w:rsidRPr="3F2CDA66" w:rsidR="6E333A31">
        <w:rPr>
          <w:b w:val="1"/>
          <w:bCs w:val="1"/>
          <w:noProof w:val="0"/>
          <w:lang w:val="en-US"/>
        </w:rPr>
        <w:t>Summary Insights</w:t>
      </w:r>
    </w:p>
    <w:p w:rsidR="00233883" w:rsidP="3F2CDA66" w:rsidRDefault="00B938FC" w14:paraId="545ADAB5" w14:textId="0564317C">
      <w:pPr>
        <w:pStyle w:val="ListParagraph"/>
        <w:numPr>
          <w:ilvl w:val="0"/>
          <w:numId w:val="11"/>
        </w:numPr>
        <w:bidi w:val="0"/>
        <w:spacing w:before="240" w:beforeAutospacing="off" w:after="240" w:afterAutospacing="off"/>
        <w:rPr>
          <w:rFonts w:ascii="Calibri" w:hAnsi="Calibri" w:eastAsia="Calibri" w:cs="Calibri"/>
          <w:b w:val="0"/>
          <w:bCs w:val="0"/>
          <w:noProof w:val="0"/>
          <w:sz w:val="22"/>
          <w:szCs w:val="22"/>
          <w:lang w:val="en-US"/>
        </w:rPr>
      </w:pPr>
      <w:r w:rsidRPr="3F2CDA66" w:rsidR="6E333A31">
        <w:rPr>
          <w:rFonts w:ascii="Calibri" w:hAnsi="Calibri" w:eastAsia="Calibri" w:cs="Calibri"/>
          <w:b w:val="0"/>
          <w:bCs w:val="0"/>
          <w:noProof w:val="0"/>
          <w:sz w:val="22"/>
          <w:szCs w:val="22"/>
          <w:lang w:val="en-US"/>
        </w:rPr>
        <w:t>Lap time improvement (Monza):</w:t>
      </w:r>
      <w:r w:rsidRPr="3F2CDA66" w:rsidR="6E333A31">
        <w:rPr>
          <w:rFonts w:ascii="Calibri" w:hAnsi="Calibri" w:eastAsia="Calibri" w:cs="Calibri"/>
          <w:b w:val="0"/>
          <w:bCs w:val="0"/>
          <w:noProof w:val="0"/>
          <w:sz w:val="22"/>
          <w:szCs w:val="22"/>
          <w:lang w:val="en-US"/>
        </w:rPr>
        <w:t xml:space="preserve"> from ~115s → ~80s (~30% faster).</w:t>
      </w:r>
    </w:p>
    <w:p w:rsidR="00233883" w:rsidP="3F2CDA66" w:rsidRDefault="00B938FC" w14:paraId="7BF74E9B" w14:textId="51F5E4B7">
      <w:pPr>
        <w:pStyle w:val="ListParagraph"/>
        <w:numPr>
          <w:ilvl w:val="0"/>
          <w:numId w:val="11"/>
        </w:numPr>
        <w:bidi w:val="0"/>
        <w:spacing w:before="240" w:beforeAutospacing="off" w:after="240" w:afterAutospacing="off"/>
        <w:rPr>
          <w:rFonts w:ascii="Calibri" w:hAnsi="Calibri" w:eastAsia="Calibri" w:cs="Calibri"/>
          <w:b w:val="0"/>
          <w:bCs w:val="0"/>
          <w:noProof w:val="0"/>
          <w:sz w:val="22"/>
          <w:szCs w:val="22"/>
          <w:lang w:val="en-US"/>
        </w:rPr>
      </w:pPr>
      <w:r w:rsidRPr="3F2CDA66" w:rsidR="6E333A31">
        <w:rPr>
          <w:rFonts w:ascii="Calibri" w:hAnsi="Calibri" w:eastAsia="Calibri" w:cs="Calibri"/>
          <w:b w:val="0"/>
          <w:bCs w:val="0"/>
          <w:noProof w:val="0"/>
          <w:sz w:val="22"/>
          <w:szCs w:val="22"/>
          <w:lang w:val="en-US"/>
        </w:rPr>
        <w:t>Main driver of progress:</w:t>
      </w:r>
      <w:r w:rsidRPr="3F2CDA66" w:rsidR="6E333A31">
        <w:rPr>
          <w:rFonts w:ascii="Calibri" w:hAnsi="Calibri" w:eastAsia="Calibri" w:cs="Calibri"/>
          <w:b w:val="0"/>
          <w:bCs w:val="0"/>
          <w:noProof w:val="0"/>
          <w:sz w:val="22"/>
          <w:szCs w:val="22"/>
          <w:lang w:val="en-US"/>
        </w:rPr>
        <w:t xml:space="preserve"> aerodynamics and tire technology &gt; engine power alone.</w:t>
      </w:r>
    </w:p>
    <w:p w:rsidR="00233883" w:rsidP="3F2CDA66" w:rsidRDefault="00B938FC" w14:paraId="2FACCB5B" w14:textId="6E141122">
      <w:pPr>
        <w:pStyle w:val="ListParagraph"/>
        <w:numPr>
          <w:ilvl w:val="0"/>
          <w:numId w:val="11"/>
        </w:numPr>
        <w:bidi w:val="0"/>
        <w:spacing w:before="240" w:beforeAutospacing="off" w:after="240" w:afterAutospacing="off"/>
        <w:rPr>
          <w:rFonts w:ascii="Calibri" w:hAnsi="Calibri" w:eastAsia="Calibri" w:cs="Calibri"/>
          <w:b w:val="0"/>
          <w:bCs w:val="0"/>
          <w:noProof w:val="0"/>
          <w:sz w:val="22"/>
          <w:szCs w:val="22"/>
          <w:lang w:val="en-US"/>
        </w:rPr>
      </w:pPr>
      <w:r w:rsidRPr="3F2CDA66" w:rsidR="6E333A31">
        <w:rPr>
          <w:rFonts w:ascii="Calibri" w:hAnsi="Calibri" w:eastAsia="Calibri" w:cs="Calibri"/>
          <w:b w:val="0"/>
          <w:bCs w:val="0"/>
          <w:noProof w:val="0"/>
          <w:sz w:val="22"/>
          <w:szCs w:val="22"/>
          <w:lang w:val="en-US"/>
        </w:rPr>
        <w:t>Regulation impact:</w:t>
      </w:r>
      <w:r w:rsidRPr="3F2CDA66" w:rsidR="6E333A31">
        <w:rPr>
          <w:rFonts w:ascii="Calibri" w:hAnsi="Calibri" w:eastAsia="Calibri" w:cs="Calibri"/>
          <w:b w:val="0"/>
          <w:bCs w:val="0"/>
          <w:noProof w:val="0"/>
          <w:sz w:val="22"/>
          <w:szCs w:val="22"/>
          <w:lang w:val="en-US"/>
        </w:rPr>
        <w:t xml:space="preserve"> F1 performance doesn’t always rise linearly; rule changes reset trends.</w:t>
      </w:r>
    </w:p>
    <w:p w:rsidR="00233883" w:rsidP="3F2CDA66" w:rsidRDefault="00B938FC" w14:paraId="0C8BF767" w14:textId="53132ACE">
      <w:pPr>
        <w:pStyle w:val="ListParagraph"/>
        <w:numPr>
          <w:ilvl w:val="0"/>
          <w:numId w:val="11"/>
        </w:numPr>
        <w:bidi w:val="0"/>
        <w:spacing w:before="240" w:beforeAutospacing="off" w:after="240" w:afterAutospacing="off"/>
        <w:rPr>
          <w:rFonts w:ascii="Calibri" w:hAnsi="Calibri" w:eastAsia="Calibri" w:cs="Calibri"/>
          <w:b w:val="0"/>
          <w:bCs w:val="0"/>
          <w:noProof w:val="0"/>
          <w:sz w:val="22"/>
          <w:szCs w:val="22"/>
          <w:lang w:val="en-US"/>
        </w:rPr>
      </w:pPr>
      <w:r w:rsidRPr="3F2CDA66" w:rsidR="6E333A31">
        <w:rPr>
          <w:rFonts w:ascii="Calibri" w:hAnsi="Calibri" w:eastAsia="Calibri" w:cs="Calibri"/>
          <w:b w:val="0"/>
          <w:bCs w:val="0"/>
          <w:noProof w:val="0"/>
          <w:sz w:val="22"/>
          <w:szCs w:val="22"/>
          <w:lang w:val="en-US"/>
        </w:rPr>
        <w:t>Efficiency evolution:</w:t>
      </w:r>
      <w:r w:rsidRPr="3F2CDA66" w:rsidR="6E333A31">
        <w:rPr>
          <w:rFonts w:ascii="Calibri" w:hAnsi="Calibri" w:eastAsia="Calibri" w:cs="Calibri"/>
          <w:b w:val="0"/>
          <w:bCs w:val="0"/>
          <w:noProof w:val="0"/>
          <w:sz w:val="22"/>
          <w:szCs w:val="22"/>
          <w:lang w:val="en-US"/>
        </w:rPr>
        <w:t xml:space="preserve"> Today’s hybrids achieve ~1,000 hp with half the fuel burn of 1980s turbo engines.</w:t>
      </w:r>
    </w:p>
    <w:p w:rsidR="00233883" w:rsidP="3F2CDA66" w:rsidRDefault="00B938FC" w14:paraId="6E9934A4" w14:textId="2782FE23">
      <w:pPr>
        <w:pStyle w:val="Normal"/>
        <w:rPr>
          <w:b w:val="1"/>
          <w:bCs w:val="1"/>
        </w:rPr>
      </w:pPr>
    </w:p>
    <w:p w:rsidR="00233883" w:rsidP="3F2CDA66" w:rsidRDefault="00B938FC" w14:paraId="5079D01D" w14:textId="31D2E07D">
      <w:pPr>
        <w:pStyle w:val="Heading1"/>
        <w:numPr>
          <w:ilvl w:val="0"/>
          <w:numId w:val="0"/>
        </w:numPr>
        <w:ind w:left="0"/>
      </w:pPr>
      <w:r>
        <w:br w:type="page"/>
      </w:r>
    </w:p>
    <w:p w:rsidR="00A27FDE" w:rsidP="003D398D" w:rsidRDefault="00A27FDE" w14:noSpellErr="1" w14:paraId="3795352D" w14:textId="4731A9A0">
      <w:pPr>
        <w:pStyle w:val="Heading1"/>
        <w:rPr/>
      </w:pPr>
      <w:bookmarkStart w:name="_Toc210983267" w:id="7"/>
      <w:r w:rsidR="000A27C3">
        <w:rPr/>
        <w:t>Conclusions</w:t>
      </w:r>
      <w:bookmarkEnd w:id="7"/>
    </w:p>
    <w:p w:rsidR="00A27FDE" w:rsidP="3F2CDA66" w:rsidRDefault="00A27FDE" w14:paraId="7C6C365C" w14:textId="3123A639">
      <w:pPr>
        <w:pStyle w:val="Normal"/>
      </w:pPr>
      <w:r w:rsidRPr="3F2CDA66" w:rsidR="24368A2C">
        <w:rPr>
          <w:rFonts w:ascii="Calibri" w:hAnsi="Calibri" w:eastAsia="Calibri" w:cs="Calibri"/>
          <w:noProof w:val="0"/>
          <w:sz w:val="22"/>
          <w:szCs w:val="22"/>
          <w:lang w:val="en-US"/>
        </w:rPr>
        <w:t>The evolution of Formula 1 car design reflects a continuous interplay between technological innovation and regulatory control. Over time, advances in aerodynamics, materials, and hybrid power systems have progressively redefined vehicle performance, shifting emphasis from raw engine power to efficiency, safety, and precision. The analysis indicates that regulatory changes have acted as both constraints and catalysts, driving innovation within defined boundaries. Overall, Formula 1’s development demonstrates how engineering excellence thrives under regulation, with future progress likely centered on artificial intelligence, sustainable technologies, and enhanced design optimization.</w:t>
      </w:r>
    </w:p>
    <w:p w:rsidR="00A27FDE" w:rsidP="3F2CDA66" w:rsidRDefault="00A27FDE" w14:paraId="6E55E5C4" w14:textId="20920824">
      <w:pPr>
        <w:pStyle w:val="Normal"/>
      </w:pPr>
      <w:r>
        <w:br w:type="page"/>
      </w:r>
    </w:p>
    <w:p w:rsidR="00A27FDE" w:rsidP="003D398D" w:rsidRDefault="00A27FDE" w14:noSpellErr="1" w14:paraId="272956CA" w14:textId="0509F829">
      <w:pPr>
        <w:pStyle w:val="Heading1"/>
        <w:rPr/>
      </w:pPr>
      <w:bookmarkStart w:name="_Toc210983269" w:id="9"/>
      <w:r w:rsidR="00A27FDE">
        <w:rPr/>
        <w:t>References</w:t>
      </w:r>
      <w:bookmarkEnd w:id="9"/>
    </w:p>
    <w:p w:rsidR="4F6D0585" w:rsidP="3F2CDA66" w:rsidRDefault="4F6D0585" w14:paraId="43346320" w14:textId="3E5B5041">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Alderson, J.</w:t>
      </w:r>
      <w:r w:rsidRPr="3F2CDA66" w:rsidR="4F6D0585">
        <w:rPr>
          <w:rFonts w:ascii="Calibri" w:hAnsi="Calibri" w:eastAsia="Calibri" w:cs="Calibri"/>
          <w:b w:val="0"/>
          <w:bCs w:val="0"/>
          <w:i w:val="0"/>
          <w:iCs w:val="0"/>
          <w:noProof w:val="0"/>
          <w:sz w:val="22"/>
          <w:szCs w:val="22"/>
          <w:u w:val="none"/>
          <w:lang w:val="en-US"/>
        </w:rPr>
        <w:t xml:space="preserve"> (2021)</w:t>
      </w:r>
      <w:r w:rsidRPr="3F2CDA66" w:rsidR="4F6D0585">
        <w:rPr>
          <w:rFonts w:ascii="Calibri" w:hAnsi="Calibri" w:eastAsia="Calibri" w:cs="Calibri"/>
          <w:b w:val="0"/>
          <w:bCs w:val="0"/>
          <w:i w:val="0"/>
          <w:iCs w:val="0"/>
          <w:noProof w:val="0"/>
          <w:sz w:val="22"/>
          <w:szCs w:val="22"/>
          <w:u w:val="none"/>
          <w:lang w:val="en-US"/>
        </w:rPr>
        <w:t xml:space="preserve"> </w:t>
      </w:r>
      <w:r w:rsidRPr="3F2CDA66" w:rsidR="4F6D0585">
        <w:rPr>
          <w:rFonts w:ascii="Calibri" w:hAnsi="Calibri" w:eastAsia="Calibri" w:cs="Calibri"/>
          <w:b w:val="0"/>
          <w:bCs w:val="0"/>
          <w:i w:val="0"/>
          <w:iCs w:val="0"/>
          <w:noProof w:val="0"/>
          <w:sz w:val="22"/>
          <w:szCs w:val="22"/>
          <w:u w:val="none"/>
          <w:lang w:val="en-US"/>
        </w:rPr>
        <w:t>Aerodynamics</w:t>
      </w:r>
      <w:r w:rsidRPr="3F2CDA66" w:rsidR="4F6D0585">
        <w:rPr>
          <w:rFonts w:ascii="Calibri" w:hAnsi="Calibri" w:eastAsia="Calibri" w:cs="Calibri"/>
          <w:b w:val="0"/>
          <w:bCs w:val="0"/>
          <w:i w:val="0"/>
          <w:iCs w:val="0"/>
          <w:noProof w:val="0"/>
          <w:sz w:val="22"/>
          <w:szCs w:val="22"/>
          <w:u w:val="none"/>
          <w:lang w:val="en-US"/>
        </w:rPr>
        <w:t xml:space="preserve"> in Formula One: Evolution and Application.</w:t>
      </w:r>
      <w:r w:rsidRPr="3F2CDA66" w:rsidR="4F6D0585">
        <w:rPr>
          <w:rFonts w:ascii="Calibri" w:hAnsi="Calibri" w:eastAsia="Calibri" w:cs="Calibri"/>
          <w:b w:val="0"/>
          <w:bCs w:val="0"/>
          <w:i w:val="0"/>
          <w:iCs w:val="0"/>
          <w:noProof w:val="0"/>
          <w:sz w:val="22"/>
          <w:szCs w:val="22"/>
          <w:u w:val="none"/>
          <w:lang w:val="en-US"/>
        </w:rPr>
        <w:t xml:space="preserve"> </w:t>
      </w:r>
      <w:r w:rsidRPr="3F2CDA66" w:rsidR="4F6D0585">
        <w:rPr>
          <w:rFonts w:ascii="Calibri" w:hAnsi="Calibri" w:eastAsia="Calibri" w:cs="Calibri"/>
          <w:b w:val="0"/>
          <w:bCs w:val="0"/>
          <w:i w:val="0"/>
          <w:iCs w:val="0"/>
          <w:noProof w:val="0"/>
          <w:sz w:val="22"/>
          <w:szCs w:val="22"/>
          <w:u w:val="none"/>
          <w:lang w:val="en-US"/>
        </w:rPr>
        <w:t>Journal of Motorsport Engineering,</w:t>
      </w:r>
      <w:r w:rsidRPr="3F2CDA66" w:rsidR="4F6D0585">
        <w:rPr>
          <w:rFonts w:ascii="Calibri" w:hAnsi="Calibri" w:eastAsia="Calibri" w:cs="Calibri"/>
          <w:b w:val="0"/>
          <w:bCs w:val="0"/>
          <w:i w:val="0"/>
          <w:iCs w:val="0"/>
          <w:noProof w:val="0"/>
          <w:sz w:val="22"/>
          <w:szCs w:val="22"/>
          <w:u w:val="none"/>
          <w:lang w:val="en-US"/>
        </w:rPr>
        <w:t xml:space="preserve"> 14(3), pp. 211–230.</w:t>
      </w:r>
    </w:p>
    <w:p w:rsidR="4F6D0585" w:rsidP="3F2CDA66" w:rsidRDefault="4F6D0585" w14:paraId="33CFCA9B" w14:textId="0B960F8D">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BBC Sport (2010–2024) ‘Formula 1 Technology and Hybrid Era Coverage.’ [online] Available at: </w:t>
      </w:r>
      <w:hyperlink r:id="R3a4f6d560dbb427e">
        <w:r w:rsidRPr="3F2CDA66" w:rsidR="4F6D0585">
          <w:rPr>
            <w:rStyle w:val="Hyperlink"/>
            <w:rFonts w:ascii="Calibri" w:hAnsi="Calibri" w:eastAsia="Calibri" w:cs="Calibri"/>
            <w:b w:val="0"/>
            <w:bCs w:val="0"/>
            <w:i w:val="0"/>
            <w:iCs w:val="0"/>
            <w:noProof w:val="0"/>
            <w:sz w:val="22"/>
            <w:szCs w:val="22"/>
            <w:u w:val="none"/>
            <w:lang w:val="en-US"/>
          </w:rPr>
          <w:t>https://www.bbc.com/sport/formula1</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295BC718" w14:textId="7E08A3A1">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Chapman, C. (1962)</w:t>
      </w:r>
      <w:r w:rsidRPr="3F2CDA66" w:rsidR="4F6D0585">
        <w:rPr>
          <w:rFonts w:ascii="Calibri" w:hAnsi="Calibri" w:eastAsia="Calibri" w:cs="Calibri"/>
          <w:b w:val="0"/>
          <w:bCs w:val="0"/>
          <w:i w:val="0"/>
          <w:iCs w:val="0"/>
          <w:noProof w:val="0"/>
          <w:sz w:val="22"/>
          <w:szCs w:val="22"/>
          <w:u w:val="none"/>
          <w:lang w:val="en-US"/>
        </w:rPr>
        <w:t xml:space="preserve"> Lotus</w:t>
      </w:r>
      <w:r w:rsidRPr="3F2CDA66" w:rsidR="4F6D0585">
        <w:rPr>
          <w:rFonts w:ascii="Calibri" w:hAnsi="Calibri" w:eastAsia="Calibri" w:cs="Calibri"/>
          <w:b w:val="0"/>
          <w:bCs w:val="0"/>
          <w:i w:val="0"/>
          <w:iCs w:val="0"/>
          <w:noProof w:val="0"/>
          <w:sz w:val="22"/>
          <w:szCs w:val="22"/>
          <w:u w:val="none"/>
          <w:lang w:val="en-US"/>
        </w:rPr>
        <w:t xml:space="preserve"> 25 Monocoque Chassis Design Notes. Lotus Engineering Archive.</w:t>
      </w:r>
    </w:p>
    <w:p w:rsidR="4F6D0585" w:rsidP="3F2CDA66" w:rsidRDefault="4F6D0585" w14:paraId="00FB52B9" w14:textId="5D6FB0E2">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Dominy, R.</w:t>
      </w:r>
      <w:r w:rsidRPr="3F2CDA66" w:rsidR="4F6D0585">
        <w:rPr>
          <w:rFonts w:ascii="Calibri" w:hAnsi="Calibri" w:eastAsia="Calibri" w:cs="Calibri"/>
          <w:b w:val="0"/>
          <w:bCs w:val="0"/>
          <w:i w:val="0"/>
          <w:iCs w:val="0"/>
          <w:noProof w:val="0"/>
          <w:sz w:val="22"/>
          <w:szCs w:val="22"/>
          <w:u w:val="none"/>
          <w:lang w:val="en-US"/>
        </w:rPr>
        <w:t xml:space="preserve"> (2018)</w:t>
      </w:r>
      <w:r w:rsidRPr="3F2CDA66" w:rsidR="4F6D0585">
        <w:rPr>
          <w:rFonts w:ascii="Calibri" w:hAnsi="Calibri" w:eastAsia="Calibri" w:cs="Calibri"/>
          <w:b w:val="0"/>
          <w:bCs w:val="0"/>
          <w:i w:val="0"/>
          <w:iCs w:val="0"/>
          <w:noProof w:val="0"/>
          <w:sz w:val="22"/>
          <w:szCs w:val="22"/>
          <w:u w:val="none"/>
          <w:lang w:val="en-US"/>
        </w:rPr>
        <w:t xml:space="preserve"> </w:t>
      </w:r>
      <w:r w:rsidRPr="3F2CDA66" w:rsidR="4F6D0585">
        <w:rPr>
          <w:rFonts w:ascii="Calibri" w:hAnsi="Calibri" w:eastAsia="Calibri" w:cs="Calibri"/>
          <w:b w:val="0"/>
          <w:bCs w:val="0"/>
          <w:i w:val="0"/>
          <w:iCs w:val="0"/>
          <w:noProof w:val="0"/>
          <w:sz w:val="22"/>
          <w:szCs w:val="22"/>
          <w:u w:val="none"/>
          <w:lang w:val="en-US"/>
        </w:rPr>
        <w:t>Aerodynamics</w:t>
      </w:r>
      <w:r w:rsidRPr="3F2CDA66" w:rsidR="4F6D0585">
        <w:rPr>
          <w:rFonts w:ascii="Calibri" w:hAnsi="Calibri" w:eastAsia="Calibri" w:cs="Calibri"/>
          <w:b w:val="0"/>
          <w:bCs w:val="0"/>
          <w:i w:val="0"/>
          <w:iCs w:val="0"/>
          <w:noProof w:val="0"/>
          <w:sz w:val="22"/>
          <w:szCs w:val="22"/>
          <w:u w:val="none"/>
          <w:lang w:val="en-US"/>
        </w:rPr>
        <w:t xml:space="preserve"> and Vehicle Design in Formula One.</w:t>
      </w:r>
      <w:r w:rsidRPr="3F2CDA66" w:rsidR="4F6D0585">
        <w:rPr>
          <w:rFonts w:ascii="Calibri" w:hAnsi="Calibri" w:eastAsia="Calibri" w:cs="Calibri"/>
          <w:b w:val="0"/>
          <w:bCs w:val="0"/>
          <w:i w:val="0"/>
          <w:iCs w:val="0"/>
          <w:noProof w:val="0"/>
          <w:sz w:val="22"/>
          <w:szCs w:val="22"/>
          <w:u w:val="none"/>
          <w:lang w:val="en-US"/>
        </w:rPr>
        <w:t xml:space="preserve"> </w:t>
      </w:r>
      <w:r w:rsidRPr="3F2CDA66" w:rsidR="4F6D0585">
        <w:rPr>
          <w:rFonts w:ascii="Calibri" w:hAnsi="Calibri" w:eastAsia="Calibri" w:cs="Calibri"/>
          <w:b w:val="0"/>
          <w:bCs w:val="0"/>
          <w:i w:val="0"/>
          <w:iCs w:val="0"/>
          <w:noProof w:val="0"/>
          <w:sz w:val="22"/>
          <w:szCs w:val="22"/>
          <w:u w:val="none"/>
          <w:lang w:val="en-US"/>
        </w:rPr>
        <w:t>SAE International Technical Papers Series.</w:t>
      </w:r>
    </w:p>
    <w:p w:rsidR="4F6D0585" w:rsidP="3F2CDA66" w:rsidRDefault="4F6D0585" w14:paraId="2770BB19" w14:textId="046A5AEA">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F1 Technical (2024) ‘Formula One Car Design Database.’ Available at: </w:t>
      </w:r>
      <w:hyperlink r:id="R5635324fe6944c2a">
        <w:r w:rsidRPr="3F2CDA66" w:rsidR="4F6D0585">
          <w:rPr>
            <w:rStyle w:val="Hyperlink"/>
            <w:rFonts w:ascii="Calibri" w:hAnsi="Calibri" w:eastAsia="Calibri" w:cs="Calibri"/>
            <w:b w:val="0"/>
            <w:bCs w:val="0"/>
            <w:i w:val="0"/>
            <w:iCs w:val="0"/>
            <w:noProof w:val="0"/>
            <w:sz w:val="22"/>
            <w:szCs w:val="22"/>
            <w:u w:val="none"/>
            <w:lang w:val="en-US"/>
          </w:rPr>
          <w:t>https://www.f1technical.net</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12AE94E4" w14:textId="7E99345D">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Fédération </w:t>
      </w:r>
      <w:r w:rsidRPr="3F2CDA66" w:rsidR="4F6D0585">
        <w:rPr>
          <w:rFonts w:ascii="Calibri" w:hAnsi="Calibri" w:eastAsia="Calibri" w:cs="Calibri"/>
          <w:b w:val="0"/>
          <w:bCs w:val="0"/>
          <w:i w:val="0"/>
          <w:iCs w:val="0"/>
          <w:noProof w:val="0"/>
          <w:sz w:val="22"/>
          <w:szCs w:val="22"/>
          <w:u w:val="none"/>
          <w:lang w:val="en-US"/>
        </w:rPr>
        <w:t>Internationale</w:t>
      </w:r>
      <w:r w:rsidRPr="3F2CDA66" w:rsidR="4F6D0585">
        <w:rPr>
          <w:rFonts w:ascii="Calibri" w:hAnsi="Calibri" w:eastAsia="Calibri" w:cs="Calibri"/>
          <w:b w:val="0"/>
          <w:bCs w:val="0"/>
          <w:i w:val="0"/>
          <w:iCs w:val="0"/>
          <w:noProof w:val="0"/>
          <w:sz w:val="22"/>
          <w:szCs w:val="22"/>
          <w:u w:val="none"/>
          <w:lang w:val="en-US"/>
        </w:rPr>
        <w:t xml:space="preserve"> de </w:t>
      </w:r>
      <w:r w:rsidRPr="3F2CDA66" w:rsidR="4F6D0585">
        <w:rPr>
          <w:rFonts w:ascii="Calibri" w:hAnsi="Calibri" w:eastAsia="Calibri" w:cs="Calibri"/>
          <w:b w:val="0"/>
          <w:bCs w:val="0"/>
          <w:i w:val="0"/>
          <w:iCs w:val="0"/>
          <w:noProof w:val="0"/>
          <w:sz w:val="22"/>
          <w:szCs w:val="22"/>
          <w:u w:val="none"/>
          <w:lang w:val="en-US"/>
        </w:rPr>
        <w:t>l’Automobile</w:t>
      </w:r>
      <w:r w:rsidRPr="3F2CDA66" w:rsidR="4F6D0585">
        <w:rPr>
          <w:rFonts w:ascii="Calibri" w:hAnsi="Calibri" w:eastAsia="Calibri" w:cs="Calibri"/>
          <w:b w:val="0"/>
          <w:bCs w:val="0"/>
          <w:i w:val="0"/>
          <w:iCs w:val="0"/>
          <w:noProof w:val="0"/>
          <w:sz w:val="22"/>
          <w:szCs w:val="22"/>
          <w:u w:val="none"/>
          <w:lang w:val="en-US"/>
        </w:rPr>
        <w:t xml:space="preserve"> (FIA) (1950–2025) Formula One Technical Regulations. [online] Available at: </w:t>
      </w:r>
      <w:hyperlink r:id="Rc52a3c1a33a14ae3">
        <w:r w:rsidRPr="3F2CDA66" w:rsidR="4F6D0585">
          <w:rPr>
            <w:rStyle w:val="Hyperlink"/>
            <w:rFonts w:ascii="Calibri" w:hAnsi="Calibri" w:eastAsia="Calibri" w:cs="Calibri"/>
            <w:b w:val="0"/>
            <w:bCs w:val="0"/>
            <w:i w:val="0"/>
            <w:iCs w:val="0"/>
            <w:noProof w:val="0"/>
            <w:sz w:val="22"/>
            <w:szCs w:val="22"/>
            <w:u w:val="none"/>
            <w:lang w:val="en-US"/>
          </w:rPr>
          <w:t>https://www.fia.com/regulation/category/110</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1BD7767A" w14:textId="7311FA99">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Fédération </w:t>
      </w:r>
      <w:r w:rsidRPr="3F2CDA66" w:rsidR="4F6D0585">
        <w:rPr>
          <w:rFonts w:ascii="Calibri" w:hAnsi="Calibri" w:eastAsia="Calibri" w:cs="Calibri"/>
          <w:b w:val="0"/>
          <w:bCs w:val="0"/>
          <w:i w:val="0"/>
          <w:iCs w:val="0"/>
          <w:noProof w:val="0"/>
          <w:sz w:val="22"/>
          <w:szCs w:val="22"/>
          <w:u w:val="none"/>
          <w:lang w:val="en-US"/>
        </w:rPr>
        <w:t>Internationale</w:t>
      </w:r>
      <w:r w:rsidRPr="3F2CDA66" w:rsidR="4F6D0585">
        <w:rPr>
          <w:rFonts w:ascii="Calibri" w:hAnsi="Calibri" w:eastAsia="Calibri" w:cs="Calibri"/>
          <w:b w:val="0"/>
          <w:bCs w:val="0"/>
          <w:i w:val="0"/>
          <w:iCs w:val="0"/>
          <w:noProof w:val="0"/>
          <w:sz w:val="22"/>
          <w:szCs w:val="22"/>
          <w:u w:val="none"/>
          <w:lang w:val="en-US"/>
        </w:rPr>
        <w:t xml:space="preserve"> de </w:t>
      </w:r>
      <w:r w:rsidRPr="3F2CDA66" w:rsidR="4F6D0585">
        <w:rPr>
          <w:rFonts w:ascii="Calibri" w:hAnsi="Calibri" w:eastAsia="Calibri" w:cs="Calibri"/>
          <w:b w:val="0"/>
          <w:bCs w:val="0"/>
          <w:i w:val="0"/>
          <w:iCs w:val="0"/>
          <w:noProof w:val="0"/>
          <w:sz w:val="22"/>
          <w:szCs w:val="22"/>
          <w:u w:val="none"/>
          <w:lang w:val="en-US"/>
        </w:rPr>
        <w:t>l’Automobile</w:t>
      </w:r>
      <w:r w:rsidRPr="3F2CDA66" w:rsidR="4F6D0585">
        <w:rPr>
          <w:rFonts w:ascii="Calibri" w:hAnsi="Calibri" w:eastAsia="Calibri" w:cs="Calibri"/>
          <w:b w:val="0"/>
          <w:bCs w:val="0"/>
          <w:i w:val="0"/>
          <w:iCs w:val="0"/>
          <w:noProof w:val="0"/>
          <w:sz w:val="22"/>
          <w:szCs w:val="22"/>
          <w:u w:val="none"/>
          <w:lang w:val="en-US"/>
        </w:rPr>
        <w:t xml:space="preserve"> (FIA) (2022) Formula 1 Technical Regulations 2022. Available at: </w:t>
      </w:r>
      <w:hyperlink r:id="R97e5d7be36914be5">
        <w:r w:rsidRPr="3F2CDA66" w:rsidR="4F6D0585">
          <w:rPr>
            <w:rStyle w:val="Hyperlink"/>
            <w:rFonts w:ascii="Calibri" w:hAnsi="Calibri" w:eastAsia="Calibri" w:cs="Calibri"/>
            <w:b w:val="0"/>
            <w:bCs w:val="0"/>
            <w:i w:val="0"/>
            <w:iCs w:val="0"/>
            <w:noProof w:val="0"/>
            <w:sz w:val="22"/>
            <w:szCs w:val="22"/>
            <w:u w:val="none"/>
            <w:lang w:val="en-US"/>
          </w:rPr>
          <w:t>https://www.fia.com</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1E6FB7E6" w14:textId="566B7D42">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Formula 1 (2024) ‘Official Formula 1 Statistics and Historical Data.’ Available at: </w:t>
      </w:r>
      <w:hyperlink r:id="R267131a3d1eb4e68">
        <w:r w:rsidRPr="3F2CDA66" w:rsidR="4F6D0585">
          <w:rPr>
            <w:rStyle w:val="Hyperlink"/>
            <w:rFonts w:ascii="Calibri" w:hAnsi="Calibri" w:eastAsia="Calibri" w:cs="Calibri"/>
            <w:b w:val="0"/>
            <w:bCs w:val="0"/>
            <w:i w:val="0"/>
            <w:iCs w:val="0"/>
            <w:noProof w:val="0"/>
            <w:sz w:val="22"/>
            <w:szCs w:val="22"/>
            <w:u w:val="none"/>
            <w:lang w:val="en-US"/>
          </w:rPr>
          <w:t>https://www.formula1.com/en/results.html</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479BAD6E" w14:textId="3226E459">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Goodwood Road &amp; Racing (2021) ‘The Evolution of Formula 1 Car Design.’ [online] Available at: </w:t>
      </w:r>
      <w:hyperlink r:id="R589c4b6606f6425a">
        <w:r w:rsidRPr="3F2CDA66" w:rsidR="4F6D0585">
          <w:rPr>
            <w:rStyle w:val="Hyperlink"/>
            <w:rFonts w:ascii="Calibri" w:hAnsi="Calibri" w:eastAsia="Calibri" w:cs="Calibri"/>
            <w:b w:val="0"/>
            <w:bCs w:val="0"/>
            <w:i w:val="0"/>
            <w:iCs w:val="0"/>
            <w:noProof w:val="0"/>
            <w:sz w:val="22"/>
            <w:szCs w:val="22"/>
            <w:u w:val="none"/>
            <w:lang w:val="en-US"/>
          </w:rPr>
          <w:t>https://www.goodwood.com/grr</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3E7CF599" w14:textId="6E2E2AFB">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Harris, </w:t>
      </w:r>
      <w:r w:rsidRPr="3F2CDA66" w:rsidR="4F6D0585">
        <w:rPr>
          <w:rFonts w:ascii="Calibri" w:hAnsi="Calibri" w:eastAsia="Calibri" w:cs="Calibri"/>
          <w:b w:val="0"/>
          <w:bCs w:val="0"/>
          <w:i w:val="0"/>
          <w:iCs w:val="0"/>
          <w:noProof w:val="0"/>
          <w:sz w:val="22"/>
          <w:szCs w:val="22"/>
          <w:u w:val="none"/>
          <w:lang w:val="en-US"/>
        </w:rPr>
        <w:t>M.</w:t>
      </w:r>
      <w:r w:rsidRPr="3F2CDA66" w:rsidR="4F6D0585">
        <w:rPr>
          <w:rFonts w:ascii="Calibri" w:hAnsi="Calibri" w:eastAsia="Calibri" w:cs="Calibri"/>
          <w:b w:val="0"/>
          <w:bCs w:val="0"/>
          <w:i w:val="0"/>
          <w:iCs w:val="0"/>
          <w:noProof w:val="0"/>
          <w:sz w:val="22"/>
          <w:szCs w:val="22"/>
          <w:u w:val="none"/>
          <w:lang w:val="en-US"/>
        </w:rPr>
        <w:t xml:space="preserve"> and Jenkins, T.</w:t>
      </w:r>
      <w:r w:rsidRPr="3F2CDA66" w:rsidR="4F6D0585">
        <w:rPr>
          <w:rFonts w:ascii="Calibri" w:hAnsi="Calibri" w:eastAsia="Calibri" w:cs="Calibri"/>
          <w:b w:val="0"/>
          <w:bCs w:val="0"/>
          <w:i w:val="0"/>
          <w:iCs w:val="0"/>
          <w:noProof w:val="0"/>
          <w:sz w:val="22"/>
          <w:szCs w:val="22"/>
          <w:u w:val="none"/>
          <w:lang w:val="en-US"/>
        </w:rPr>
        <w:t xml:space="preserve"> (2019) ‘Carbon Composites and the Safety Revolution in Formula 1.’ </w:t>
      </w:r>
      <w:r w:rsidRPr="3F2CDA66" w:rsidR="4F6D0585">
        <w:rPr>
          <w:rFonts w:ascii="Calibri" w:hAnsi="Calibri" w:eastAsia="Calibri" w:cs="Calibri"/>
          <w:b w:val="0"/>
          <w:bCs w:val="0"/>
          <w:i w:val="0"/>
          <w:iCs w:val="0"/>
          <w:noProof w:val="0"/>
          <w:sz w:val="22"/>
          <w:szCs w:val="22"/>
          <w:u w:val="none"/>
          <w:lang w:val="en-US"/>
        </w:rPr>
        <w:t>Materials Today,</w:t>
      </w:r>
      <w:r w:rsidRPr="3F2CDA66" w:rsidR="4F6D0585">
        <w:rPr>
          <w:rFonts w:ascii="Calibri" w:hAnsi="Calibri" w:eastAsia="Calibri" w:cs="Calibri"/>
          <w:b w:val="0"/>
          <w:bCs w:val="0"/>
          <w:i w:val="0"/>
          <w:iCs w:val="0"/>
          <w:noProof w:val="0"/>
          <w:sz w:val="22"/>
          <w:szCs w:val="22"/>
          <w:u w:val="none"/>
          <w:lang w:val="en-US"/>
        </w:rPr>
        <w:t xml:space="preserve"> 32(7), pp. 45–58.</w:t>
      </w:r>
    </w:p>
    <w:p w:rsidR="4F6D0585" w:rsidP="3F2CDA66" w:rsidRDefault="4F6D0585" w14:paraId="2DD764EC" w14:textId="1C139375">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Henry, A.</w:t>
      </w:r>
      <w:r w:rsidRPr="3F2CDA66" w:rsidR="4F6D0585">
        <w:rPr>
          <w:rFonts w:ascii="Calibri" w:hAnsi="Calibri" w:eastAsia="Calibri" w:cs="Calibri"/>
          <w:b w:val="0"/>
          <w:bCs w:val="0"/>
          <w:i w:val="0"/>
          <w:iCs w:val="0"/>
          <w:noProof w:val="0"/>
          <w:sz w:val="22"/>
          <w:szCs w:val="22"/>
          <w:u w:val="none"/>
          <w:lang w:val="en-US"/>
        </w:rPr>
        <w:t xml:space="preserve"> (2008) </w:t>
      </w:r>
      <w:r w:rsidRPr="3F2CDA66" w:rsidR="4F6D0585">
        <w:rPr>
          <w:rFonts w:ascii="Calibri" w:hAnsi="Calibri" w:eastAsia="Calibri" w:cs="Calibri"/>
          <w:b w:val="0"/>
          <w:bCs w:val="0"/>
          <w:i w:val="0"/>
          <w:iCs w:val="0"/>
          <w:noProof w:val="0"/>
          <w:sz w:val="22"/>
          <w:szCs w:val="22"/>
          <w:u w:val="none"/>
          <w:lang w:val="en-US"/>
        </w:rPr>
        <w:t>Formula 1: The Technical File – All Cars and Drivers Since 1950.</w:t>
      </w:r>
      <w:r w:rsidRPr="3F2CDA66" w:rsidR="4F6D0585">
        <w:rPr>
          <w:rFonts w:ascii="Calibri" w:hAnsi="Calibri" w:eastAsia="Calibri" w:cs="Calibri"/>
          <w:b w:val="0"/>
          <w:bCs w:val="0"/>
          <w:i w:val="0"/>
          <w:iCs w:val="0"/>
          <w:noProof w:val="0"/>
          <w:sz w:val="22"/>
          <w:szCs w:val="22"/>
          <w:u w:val="none"/>
          <w:lang w:val="en-US"/>
        </w:rPr>
        <w:t xml:space="preserve"> Yeovil: Haynes Publishing.</w:t>
      </w:r>
    </w:p>
    <w:p w:rsidR="4F6D0585" w:rsidP="3F2CDA66" w:rsidRDefault="4F6D0585" w14:paraId="53D1B668" w14:textId="649126DB">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Hilton, C.</w:t>
      </w:r>
      <w:r w:rsidRPr="3F2CDA66" w:rsidR="4F6D0585">
        <w:rPr>
          <w:rFonts w:ascii="Calibri" w:hAnsi="Calibri" w:eastAsia="Calibri" w:cs="Calibri"/>
          <w:b w:val="0"/>
          <w:bCs w:val="0"/>
          <w:i w:val="0"/>
          <w:iCs w:val="0"/>
          <w:noProof w:val="0"/>
          <w:sz w:val="22"/>
          <w:szCs w:val="22"/>
          <w:u w:val="none"/>
          <w:lang w:val="en-US"/>
        </w:rPr>
        <w:t xml:space="preserve"> (1999)</w:t>
      </w:r>
      <w:r w:rsidRPr="3F2CDA66" w:rsidR="4F6D0585">
        <w:rPr>
          <w:rFonts w:ascii="Calibri" w:hAnsi="Calibri" w:eastAsia="Calibri" w:cs="Calibri"/>
          <w:b w:val="0"/>
          <w:bCs w:val="0"/>
          <w:i w:val="0"/>
          <w:iCs w:val="0"/>
          <w:noProof w:val="0"/>
          <w:sz w:val="22"/>
          <w:szCs w:val="22"/>
          <w:u w:val="none"/>
          <w:lang w:val="en-US"/>
        </w:rPr>
        <w:t xml:space="preserve"> </w:t>
      </w:r>
      <w:r w:rsidRPr="3F2CDA66" w:rsidR="4F6D0585">
        <w:rPr>
          <w:rFonts w:ascii="Calibri" w:hAnsi="Calibri" w:eastAsia="Calibri" w:cs="Calibri"/>
          <w:b w:val="0"/>
          <w:bCs w:val="0"/>
          <w:i w:val="0"/>
          <w:iCs w:val="0"/>
          <w:noProof w:val="0"/>
          <w:sz w:val="22"/>
          <w:szCs w:val="22"/>
          <w:u w:val="none"/>
          <w:lang w:val="en-US"/>
        </w:rPr>
        <w:t>Inside</w:t>
      </w:r>
      <w:r w:rsidRPr="3F2CDA66" w:rsidR="4F6D0585">
        <w:rPr>
          <w:rFonts w:ascii="Calibri" w:hAnsi="Calibri" w:eastAsia="Calibri" w:cs="Calibri"/>
          <w:b w:val="0"/>
          <w:bCs w:val="0"/>
          <w:i w:val="0"/>
          <w:iCs w:val="0"/>
          <w:noProof w:val="0"/>
          <w:sz w:val="22"/>
          <w:szCs w:val="22"/>
          <w:u w:val="none"/>
          <w:lang w:val="en-US"/>
        </w:rPr>
        <w:t xml:space="preserve"> the Mind of a Grand Prix Driver.</w:t>
      </w:r>
      <w:r w:rsidRPr="3F2CDA66" w:rsidR="4F6D0585">
        <w:rPr>
          <w:rFonts w:ascii="Calibri" w:hAnsi="Calibri" w:eastAsia="Calibri" w:cs="Calibri"/>
          <w:b w:val="0"/>
          <w:bCs w:val="0"/>
          <w:i w:val="0"/>
          <w:iCs w:val="0"/>
          <w:noProof w:val="0"/>
          <w:sz w:val="22"/>
          <w:szCs w:val="22"/>
          <w:u w:val="none"/>
          <w:lang w:val="en-US"/>
        </w:rPr>
        <w:t xml:space="preserve"> Yeovil: Haynes Publishing.</w:t>
      </w:r>
    </w:p>
    <w:p w:rsidR="4F6D0585" w:rsidP="3F2CDA66" w:rsidRDefault="4F6D0585" w14:paraId="765B0C5D" w14:textId="3DF67489">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Katz, J.</w:t>
      </w:r>
      <w:r w:rsidRPr="3F2CDA66" w:rsidR="4F6D0585">
        <w:rPr>
          <w:rFonts w:ascii="Calibri" w:hAnsi="Calibri" w:eastAsia="Calibri" w:cs="Calibri"/>
          <w:b w:val="0"/>
          <w:bCs w:val="0"/>
          <w:i w:val="0"/>
          <w:iCs w:val="0"/>
          <w:noProof w:val="0"/>
          <w:sz w:val="22"/>
          <w:szCs w:val="22"/>
          <w:u w:val="none"/>
          <w:lang w:val="en-US"/>
        </w:rPr>
        <w:t xml:space="preserve"> (1995) </w:t>
      </w:r>
      <w:r w:rsidRPr="3F2CDA66" w:rsidR="4F6D0585">
        <w:rPr>
          <w:rFonts w:ascii="Calibri" w:hAnsi="Calibri" w:eastAsia="Calibri" w:cs="Calibri"/>
          <w:b w:val="0"/>
          <w:bCs w:val="0"/>
          <w:i w:val="0"/>
          <w:iCs w:val="0"/>
          <w:noProof w:val="0"/>
          <w:sz w:val="22"/>
          <w:szCs w:val="22"/>
          <w:u w:val="none"/>
          <w:lang w:val="en-US"/>
        </w:rPr>
        <w:t xml:space="preserve">Race Car Aerodynamics: </w:t>
      </w:r>
      <w:r w:rsidRPr="3F2CDA66" w:rsidR="4F6D0585">
        <w:rPr>
          <w:rFonts w:ascii="Calibri" w:hAnsi="Calibri" w:eastAsia="Calibri" w:cs="Calibri"/>
          <w:b w:val="0"/>
          <w:bCs w:val="0"/>
          <w:i w:val="0"/>
          <w:iCs w:val="0"/>
          <w:noProof w:val="0"/>
          <w:sz w:val="22"/>
          <w:szCs w:val="22"/>
          <w:u w:val="none"/>
          <w:lang w:val="en-US"/>
        </w:rPr>
        <w:t>Designing for</w:t>
      </w:r>
      <w:r w:rsidRPr="3F2CDA66" w:rsidR="4F6D0585">
        <w:rPr>
          <w:rFonts w:ascii="Calibri" w:hAnsi="Calibri" w:eastAsia="Calibri" w:cs="Calibri"/>
          <w:b w:val="0"/>
          <w:bCs w:val="0"/>
          <w:i w:val="0"/>
          <w:iCs w:val="0"/>
          <w:noProof w:val="0"/>
          <w:sz w:val="22"/>
          <w:szCs w:val="22"/>
          <w:u w:val="none"/>
          <w:lang w:val="en-US"/>
        </w:rPr>
        <w:t xml:space="preserve"> Speed.</w:t>
      </w:r>
      <w:r w:rsidRPr="3F2CDA66" w:rsidR="4F6D0585">
        <w:rPr>
          <w:rFonts w:ascii="Calibri" w:hAnsi="Calibri" w:eastAsia="Calibri" w:cs="Calibri"/>
          <w:b w:val="0"/>
          <w:bCs w:val="0"/>
          <w:i w:val="0"/>
          <w:iCs w:val="0"/>
          <w:noProof w:val="0"/>
          <w:sz w:val="22"/>
          <w:szCs w:val="22"/>
          <w:u w:val="none"/>
          <w:lang w:val="en-US"/>
        </w:rPr>
        <w:t xml:space="preserve"> Cambridge, MA: Bentley Publishers.</w:t>
      </w:r>
    </w:p>
    <w:p w:rsidR="4F6D0585" w:rsidP="3F2CDA66" w:rsidRDefault="4F6D0585" w14:paraId="670D83CE" w14:textId="15CA2D0F">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Ludvigsen, K.</w:t>
      </w:r>
      <w:r w:rsidRPr="3F2CDA66" w:rsidR="4F6D0585">
        <w:rPr>
          <w:rFonts w:ascii="Calibri" w:hAnsi="Calibri" w:eastAsia="Calibri" w:cs="Calibri"/>
          <w:b w:val="0"/>
          <w:bCs w:val="0"/>
          <w:i w:val="0"/>
          <w:iCs w:val="0"/>
          <w:noProof w:val="0"/>
          <w:sz w:val="22"/>
          <w:szCs w:val="22"/>
          <w:u w:val="none"/>
          <w:lang w:val="en-US"/>
        </w:rPr>
        <w:t xml:space="preserve"> (2002)</w:t>
      </w:r>
      <w:r w:rsidRPr="3F2CDA66" w:rsidR="4F6D0585">
        <w:rPr>
          <w:rFonts w:ascii="Calibri" w:hAnsi="Calibri" w:eastAsia="Calibri" w:cs="Calibri"/>
          <w:b w:val="0"/>
          <w:bCs w:val="0"/>
          <w:i w:val="0"/>
          <w:iCs w:val="0"/>
          <w:noProof w:val="0"/>
          <w:sz w:val="22"/>
          <w:szCs w:val="22"/>
          <w:u w:val="none"/>
          <w:lang w:val="en-US"/>
        </w:rPr>
        <w:t xml:space="preserve"> </w:t>
      </w:r>
      <w:r w:rsidRPr="3F2CDA66" w:rsidR="4F6D0585">
        <w:rPr>
          <w:rFonts w:ascii="Calibri" w:hAnsi="Calibri" w:eastAsia="Calibri" w:cs="Calibri"/>
          <w:b w:val="0"/>
          <w:bCs w:val="0"/>
          <w:i w:val="0"/>
          <w:iCs w:val="0"/>
          <w:noProof w:val="0"/>
          <w:sz w:val="22"/>
          <w:szCs w:val="22"/>
          <w:u w:val="none"/>
          <w:lang w:val="en-US"/>
        </w:rPr>
        <w:t>Classic</w:t>
      </w:r>
      <w:r w:rsidRPr="3F2CDA66" w:rsidR="4F6D0585">
        <w:rPr>
          <w:rFonts w:ascii="Calibri" w:hAnsi="Calibri" w:eastAsia="Calibri" w:cs="Calibri"/>
          <w:b w:val="0"/>
          <w:bCs w:val="0"/>
          <w:i w:val="0"/>
          <w:iCs w:val="0"/>
          <w:noProof w:val="0"/>
          <w:sz w:val="22"/>
          <w:szCs w:val="22"/>
          <w:u w:val="none"/>
          <w:lang w:val="en-US"/>
        </w:rPr>
        <w:t xml:space="preserve"> Racing Engines: Design, Development and Performance of the World’s Top Racing Power Units.</w:t>
      </w:r>
      <w:r w:rsidRPr="3F2CDA66" w:rsidR="4F6D0585">
        <w:rPr>
          <w:rFonts w:ascii="Calibri" w:hAnsi="Calibri" w:eastAsia="Calibri" w:cs="Calibri"/>
          <w:b w:val="0"/>
          <w:bCs w:val="0"/>
          <w:i w:val="0"/>
          <w:iCs w:val="0"/>
          <w:noProof w:val="0"/>
          <w:sz w:val="22"/>
          <w:szCs w:val="22"/>
          <w:u w:val="none"/>
          <w:lang w:val="en-US"/>
        </w:rPr>
        <w:t xml:space="preserve"> Sparkford: Haynes Publishing.</w:t>
      </w:r>
    </w:p>
    <w:p w:rsidR="4F6D0585" w:rsidP="3F2CDA66" w:rsidRDefault="4F6D0585" w14:paraId="1553A5CA" w14:textId="7D094C20">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McLaren Racing</w:t>
      </w:r>
      <w:r w:rsidRPr="3F2CDA66" w:rsidR="4F6D0585">
        <w:rPr>
          <w:rFonts w:ascii="Calibri" w:hAnsi="Calibri" w:eastAsia="Calibri" w:cs="Calibri"/>
          <w:b w:val="0"/>
          <w:bCs w:val="0"/>
          <w:i w:val="0"/>
          <w:iCs w:val="0"/>
          <w:noProof w:val="0"/>
          <w:sz w:val="22"/>
          <w:szCs w:val="22"/>
          <w:u w:val="none"/>
          <w:lang w:val="en-US"/>
        </w:rPr>
        <w:t xml:space="preserve"> (1981) </w:t>
      </w:r>
      <w:r w:rsidRPr="3F2CDA66" w:rsidR="4F6D0585">
        <w:rPr>
          <w:rFonts w:ascii="Calibri" w:hAnsi="Calibri" w:eastAsia="Calibri" w:cs="Calibri"/>
          <w:b w:val="0"/>
          <w:bCs w:val="0"/>
          <w:i w:val="0"/>
          <w:iCs w:val="0"/>
          <w:noProof w:val="0"/>
          <w:sz w:val="22"/>
          <w:szCs w:val="22"/>
          <w:u w:val="none"/>
          <w:lang w:val="en-US"/>
        </w:rPr>
        <w:t xml:space="preserve">McLaren MP4/1: The First Carbon </w:t>
      </w:r>
      <w:r w:rsidRPr="3F2CDA66" w:rsidR="4F6D0585">
        <w:rPr>
          <w:rFonts w:ascii="Calibri" w:hAnsi="Calibri" w:eastAsia="Calibri" w:cs="Calibri"/>
          <w:b w:val="0"/>
          <w:bCs w:val="0"/>
          <w:i w:val="0"/>
          <w:iCs w:val="0"/>
          <w:noProof w:val="0"/>
          <w:sz w:val="22"/>
          <w:szCs w:val="22"/>
          <w:u w:val="none"/>
          <w:lang w:val="en-US"/>
        </w:rPr>
        <w:t>Fibre</w:t>
      </w:r>
      <w:r w:rsidRPr="3F2CDA66" w:rsidR="4F6D0585">
        <w:rPr>
          <w:rFonts w:ascii="Calibri" w:hAnsi="Calibri" w:eastAsia="Calibri" w:cs="Calibri"/>
          <w:b w:val="0"/>
          <w:bCs w:val="0"/>
          <w:i w:val="0"/>
          <w:iCs w:val="0"/>
          <w:noProof w:val="0"/>
          <w:sz w:val="22"/>
          <w:szCs w:val="22"/>
          <w:u w:val="none"/>
          <w:lang w:val="en-US"/>
        </w:rPr>
        <w:t xml:space="preserve"> F1 Chassis.</w:t>
      </w:r>
      <w:r w:rsidRPr="3F2CDA66" w:rsidR="4F6D0585">
        <w:rPr>
          <w:rFonts w:ascii="Calibri" w:hAnsi="Calibri" w:eastAsia="Calibri" w:cs="Calibri"/>
          <w:b w:val="0"/>
          <w:bCs w:val="0"/>
          <w:i w:val="0"/>
          <w:iCs w:val="0"/>
          <w:noProof w:val="0"/>
          <w:sz w:val="22"/>
          <w:szCs w:val="22"/>
          <w:u w:val="none"/>
          <w:lang w:val="en-US"/>
        </w:rPr>
        <w:t xml:space="preserve"> McLaren Technology Centre Archives.</w:t>
      </w:r>
    </w:p>
    <w:p w:rsidR="4F6D0585" w:rsidP="3F2CDA66" w:rsidRDefault="4F6D0585" w14:paraId="3A0C15BD" w14:textId="782AE215">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Motorsport Magazine (1950–2024) ‘Grand Prix Car Analysis and Performance Data.’ Available at: </w:t>
      </w:r>
      <w:hyperlink r:id="R765982777f044bc9">
        <w:r w:rsidRPr="3F2CDA66" w:rsidR="4F6D0585">
          <w:rPr>
            <w:rStyle w:val="Hyperlink"/>
            <w:rFonts w:ascii="Calibri" w:hAnsi="Calibri" w:eastAsia="Calibri" w:cs="Calibri"/>
            <w:b w:val="0"/>
            <w:bCs w:val="0"/>
            <w:i w:val="0"/>
            <w:iCs w:val="0"/>
            <w:noProof w:val="0"/>
            <w:sz w:val="22"/>
            <w:szCs w:val="22"/>
            <w:u w:val="none"/>
            <w:lang w:val="en-US"/>
          </w:rPr>
          <w:t>https://www.motorsportmagazine.com</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07F703E7" w14:textId="3B6850D7">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Nye, D.</w:t>
      </w:r>
      <w:r w:rsidRPr="3F2CDA66" w:rsidR="4F6D0585">
        <w:rPr>
          <w:rFonts w:ascii="Calibri" w:hAnsi="Calibri" w:eastAsia="Calibri" w:cs="Calibri"/>
          <w:b w:val="0"/>
          <w:bCs w:val="0"/>
          <w:i w:val="0"/>
          <w:iCs w:val="0"/>
          <w:noProof w:val="0"/>
          <w:sz w:val="22"/>
          <w:szCs w:val="22"/>
          <w:u w:val="none"/>
          <w:lang w:val="en-US"/>
        </w:rPr>
        <w:t xml:space="preserve"> (2014)</w:t>
      </w:r>
      <w:r w:rsidRPr="3F2CDA66" w:rsidR="4F6D0585">
        <w:rPr>
          <w:rFonts w:ascii="Calibri" w:hAnsi="Calibri" w:eastAsia="Calibri" w:cs="Calibri"/>
          <w:b w:val="0"/>
          <w:bCs w:val="0"/>
          <w:i w:val="0"/>
          <w:iCs w:val="0"/>
          <w:noProof w:val="0"/>
          <w:sz w:val="22"/>
          <w:szCs w:val="22"/>
          <w:u w:val="none"/>
          <w:lang w:val="en-US"/>
        </w:rPr>
        <w:t xml:space="preserve"> </w:t>
      </w:r>
      <w:r w:rsidRPr="3F2CDA66" w:rsidR="4F6D0585">
        <w:rPr>
          <w:rFonts w:ascii="Calibri" w:hAnsi="Calibri" w:eastAsia="Calibri" w:cs="Calibri"/>
          <w:b w:val="0"/>
          <w:bCs w:val="0"/>
          <w:i w:val="0"/>
          <w:iCs w:val="0"/>
          <w:noProof w:val="0"/>
          <w:sz w:val="22"/>
          <w:szCs w:val="22"/>
          <w:u w:val="none"/>
          <w:lang w:val="en-US"/>
        </w:rPr>
        <w:t>The</w:t>
      </w:r>
      <w:r w:rsidRPr="3F2CDA66" w:rsidR="4F6D0585">
        <w:rPr>
          <w:rFonts w:ascii="Calibri" w:hAnsi="Calibri" w:eastAsia="Calibri" w:cs="Calibri"/>
          <w:b w:val="0"/>
          <w:bCs w:val="0"/>
          <w:i w:val="0"/>
          <w:iCs w:val="0"/>
          <w:noProof w:val="0"/>
          <w:sz w:val="22"/>
          <w:szCs w:val="22"/>
          <w:u w:val="none"/>
          <w:lang w:val="en-US"/>
        </w:rPr>
        <w:t xml:space="preserve"> Grand Prix Car 1954–1966.</w:t>
      </w:r>
      <w:r w:rsidRPr="3F2CDA66" w:rsidR="4F6D0585">
        <w:rPr>
          <w:rFonts w:ascii="Calibri" w:hAnsi="Calibri" w:eastAsia="Calibri" w:cs="Calibri"/>
          <w:b w:val="0"/>
          <w:bCs w:val="0"/>
          <w:i w:val="0"/>
          <w:iCs w:val="0"/>
          <w:noProof w:val="0"/>
          <w:sz w:val="22"/>
          <w:szCs w:val="22"/>
          <w:u w:val="none"/>
          <w:lang w:val="en-US"/>
        </w:rPr>
        <w:t xml:space="preserve"> Croydon: Motor Racing Publications.</w:t>
      </w:r>
    </w:p>
    <w:p w:rsidR="4F6D0585" w:rsidP="3F2CDA66" w:rsidRDefault="4F6D0585" w14:paraId="385CDE38" w14:textId="30AC75E4">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Pace, R. (2024) ‘Technological discontinuities and regulation in Formula One car development.’ ResearchGate. Available at: </w:t>
      </w:r>
      <w:hyperlink r:id="R39959d10bc5e4a1a">
        <w:r w:rsidRPr="3F2CDA66" w:rsidR="4F6D0585">
          <w:rPr>
            <w:rStyle w:val="Hyperlink"/>
            <w:rFonts w:ascii="Calibri" w:hAnsi="Calibri" w:eastAsia="Calibri" w:cs="Calibri"/>
            <w:b w:val="0"/>
            <w:bCs w:val="0"/>
            <w:i w:val="0"/>
            <w:iCs w:val="0"/>
            <w:noProof w:val="0"/>
            <w:sz w:val="22"/>
            <w:szCs w:val="22"/>
            <w:u w:val="none"/>
            <w:lang w:val="en-US"/>
          </w:rPr>
          <w:t>https://www.researchgate.net/</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44C19B88" w14:textId="23422048">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Piola</w:t>
      </w:r>
      <w:r w:rsidRPr="3F2CDA66" w:rsidR="4F6D0585">
        <w:rPr>
          <w:rFonts w:ascii="Calibri" w:hAnsi="Calibri" w:eastAsia="Calibri" w:cs="Calibri"/>
          <w:b w:val="0"/>
          <w:bCs w:val="0"/>
          <w:i w:val="0"/>
          <w:iCs w:val="0"/>
          <w:noProof w:val="0"/>
          <w:sz w:val="22"/>
          <w:szCs w:val="22"/>
          <w:u w:val="none"/>
          <w:lang w:val="en-US"/>
        </w:rPr>
        <w:t>, G.</w:t>
      </w:r>
      <w:r w:rsidRPr="3F2CDA66" w:rsidR="4F6D0585">
        <w:rPr>
          <w:rFonts w:ascii="Calibri" w:hAnsi="Calibri" w:eastAsia="Calibri" w:cs="Calibri"/>
          <w:b w:val="0"/>
          <w:bCs w:val="0"/>
          <w:i w:val="0"/>
          <w:iCs w:val="0"/>
          <w:noProof w:val="0"/>
          <w:sz w:val="22"/>
          <w:szCs w:val="22"/>
          <w:u w:val="none"/>
          <w:lang w:val="en-US"/>
        </w:rPr>
        <w:t xml:space="preserve"> (2017–2024) </w:t>
      </w:r>
      <w:r w:rsidRPr="3F2CDA66" w:rsidR="4F6D0585">
        <w:rPr>
          <w:rFonts w:ascii="Calibri" w:hAnsi="Calibri" w:eastAsia="Calibri" w:cs="Calibri"/>
          <w:b w:val="0"/>
          <w:bCs w:val="0"/>
          <w:i w:val="0"/>
          <w:iCs w:val="0"/>
          <w:noProof w:val="0"/>
          <w:sz w:val="22"/>
          <w:szCs w:val="22"/>
          <w:u w:val="none"/>
          <w:lang w:val="en-US"/>
        </w:rPr>
        <w:t>Formula 1 Technical Analysis (Annual Series).</w:t>
      </w:r>
      <w:r w:rsidRPr="3F2CDA66" w:rsidR="4F6D0585">
        <w:rPr>
          <w:rFonts w:ascii="Calibri" w:hAnsi="Calibri" w:eastAsia="Calibri" w:cs="Calibri"/>
          <w:b w:val="0"/>
          <w:bCs w:val="0"/>
          <w:i w:val="0"/>
          <w:iCs w:val="0"/>
          <w:noProof w:val="0"/>
          <w:sz w:val="22"/>
          <w:szCs w:val="22"/>
          <w:u w:val="none"/>
          <w:lang w:val="en-US"/>
        </w:rPr>
        <w:t xml:space="preserve"> Milan: Giorgio Nada </w:t>
      </w:r>
      <w:r w:rsidRPr="3F2CDA66" w:rsidR="4F6D0585">
        <w:rPr>
          <w:rFonts w:ascii="Calibri" w:hAnsi="Calibri" w:eastAsia="Calibri" w:cs="Calibri"/>
          <w:b w:val="0"/>
          <w:bCs w:val="0"/>
          <w:i w:val="0"/>
          <w:iCs w:val="0"/>
          <w:noProof w:val="0"/>
          <w:sz w:val="22"/>
          <w:szCs w:val="22"/>
          <w:u w:val="none"/>
          <w:lang w:val="en-US"/>
        </w:rPr>
        <w:t>Editore</w:t>
      </w:r>
      <w:r w:rsidRPr="3F2CDA66" w:rsidR="4F6D0585">
        <w:rPr>
          <w:rFonts w:ascii="Calibri" w:hAnsi="Calibri" w:eastAsia="Calibri" w:cs="Calibri"/>
          <w:b w:val="0"/>
          <w:bCs w:val="0"/>
          <w:i w:val="0"/>
          <w:iCs w:val="0"/>
          <w:noProof w:val="0"/>
          <w:sz w:val="22"/>
          <w:szCs w:val="22"/>
          <w:u w:val="none"/>
          <w:lang w:val="en-US"/>
        </w:rPr>
        <w:t>.</w:t>
      </w:r>
    </w:p>
    <w:p w:rsidR="4F6D0585" w:rsidP="3F2CDA66" w:rsidRDefault="4F6D0585" w14:paraId="6BB35300" w14:textId="63009B32">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Racecar Engineering (2000–2024) ‘Formula One Technology Features and Analysis.’ Available at: </w:t>
      </w:r>
      <w:hyperlink r:id="Rf66fe52bd3d840ab">
        <w:r w:rsidRPr="3F2CDA66" w:rsidR="4F6D0585">
          <w:rPr>
            <w:rStyle w:val="Hyperlink"/>
            <w:rFonts w:ascii="Calibri" w:hAnsi="Calibri" w:eastAsia="Calibri" w:cs="Calibri"/>
            <w:b w:val="0"/>
            <w:bCs w:val="0"/>
            <w:i w:val="0"/>
            <w:iCs w:val="0"/>
            <w:noProof w:val="0"/>
            <w:sz w:val="22"/>
            <w:szCs w:val="22"/>
            <w:u w:val="none"/>
            <w:lang w:val="en-US"/>
          </w:rPr>
          <w:t>https://www.racecar-engineering.com</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54356E2B" w14:textId="0AD91F73">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SAE International</w:t>
      </w:r>
      <w:r w:rsidRPr="3F2CDA66" w:rsidR="4F6D0585">
        <w:rPr>
          <w:rFonts w:ascii="Calibri" w:hAnsi="Calibri" w:eastAsia="Calibri" w:cs="Calibri"/>
          <w:b w:val="0"/>
          <w:bCs w:val="0"/>
          <w:i w:val="0"/>
          <w:iCs w:val="0"/>
          <w:noProof w:val="0"/>
          <w:sz w:val="22"/>
          <w:szCs w:val="22"/>
          <w:u w:val="none"/>
          <w:lang w:val="en-US"/>
        </w:rPr>
        <w:t xml:space="preserve"> (2018) </w:t>
      </w:r>
      <w:r w:rsidRPr="3F2CDA66" w:rsidR="4F6D0585">
        <w:rPr>
          <w:rFonts w:ascii="Calibri" w:hAnsi="Calibri" w:eastAsia="Calibri" w:cs="Calibri"/>
          <w:b w:val="0"/>
          <w:bCs w:val="0"/>
          <w:i w:val="0"/>
          <w:iCs w:val="0"/>
          <w:noProof w:val="0"/>
          <w:sz w:val="22"/>
          <w:szCs w:val="22"/>
          <w:u w:val="none"/>
          <w:lang w:val="en-US"/>
        </w:rPr>
        <w:t>Advances in Vehicle Aerodynamics and Computational Fluid Dynamics in Motorsport.</w:t>
      </w:r>
      <w:r w:rsidRPr="3F2CDA66" w:rsidR="4F6D0585">
        <w:rPr>
          <w:rFonts w:ascii="Calibri" w:hAnsi="Calibri" w:eastAsia="Calibri" w:cs="Calibri"/>
          <w:b w:val="0"/>
          <w:bCs w:val="0"/>
          <w:i w:val="0"/>
          <w:iCs w:val="0"/>
          <w:noProof w:val="0"/>
          <w:sz w:val="22"/>
          <w:szCs w:val="22"/>
          <w:u w:val="none"/>
          <w:lang w:val="en-US"/>
        </w:rPr>
        <w:t xml:space="preserve"> </w:t>
      </w:r>
      <w:r w:rsidRPr="3F2CDA66" w:rsidR="4F6D0585">
        <w:rPr>
          <w:rFonts w:ascii="Calibri" w:hAnsi="Calibri" w:eastAsia="Calibri" w:cs="Calibri"/>
          <w:b w:val="0"/>
          <w:bCs w:val="0"/>
          <w:i w:val="0"/>
          <w:iCs w:val="0"/>
          <w:noProof w:val="0"/>
          <w:sz w:val="22"/>
          <w:szCs w:val="22"/>
          <w:u w:val="none"/>
          <w:lang w:val="en-US"/>
        </w:rPr>
        <w:t>SAE Technical Paper Series.</w:t>
      </w:r>
    </w:p>
    <w:p w:rsidR="4F6D0585" w:rsidP="3F2CDA66" w:rsidRDefault="4F6D0585" w14:paraId="76BAB240" w14:textId="5F6B6EF6">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Saward, J.</w:t>
      </w:r>
      <w:r w:rsidRPr="3F2CDA66" w:rsidR="4F6D0585">
        <w:rPr>
          <w:rFonts w:ascii="Calibri" w:hAnsi="Calibri" w:eastAsia="Calibri" w:cs="Calibri"/>
          <w:b w:val="0"/>
          <w:bCs w:val="0"/>
          <w:i w:val="0"/>
          <w:iCs w:val="0"/>
          <w:noProof w:val="0"/>
          <w:sz w:val="22"/>
          <w:szCs w:val="22"/>
          <w:u w:val="none"/>
          <w:lang w:val="en-US"/>
        </w:rPr>
        <w:t xml:space="preserve"> (2000)</w:t>
      </w:r>
      <w:r w:rsidRPr="3F2CDA66" w:rsidR="4F6D0585">
        <w:rPr>
          <w:rFonts w:ascii="Calibri" w:hAnsi="Calibri" w:eastAsia="Calibri" w:cs="Calibri"/>
          <w:b w:val="0"/>
          <w:bCs w:val="0"/>
          <w:i w:val="0"/>
          <w:iCs w:val="0"/>
          <w:noProof w:val="0"/>
          <w:sz w:val="22"/>
          <w:szCs w:val="22"/>
          <w:u w:val="none"/>
          <w:lang w:val="en-US"/>
        </w:rPr>
        <w:t xml:space="preserve"> </w:t>
      </w:r>
      <w:r w:rsidRPr="3F2CDA66" w:rsidR="4F6D0585">
        <w:rPr>
          <w:rFonts w:ascii="Calibri" w:hAnsi="Calibri" w:eastAsia="Calibri" w:cs="Calibri"/>
          <w:b w:val="0"/>
          <w:bCs w:val="0"/>
          <w:i w:val="0"/>
          <w:iCs w:val="0"/>
          <w:noProof w:val="0"/>
          <w:sz w:val="22"/>
          <w:szCs w:val="22"/>
          <w:u w:val="none"/>
          <w:lang w:val="en-US"/>
        </w:rPr>
        <w:t>The</w:t>
      </w:r>
      <w:r w:rsidRPr="3F2CDA66" w:rsidR="4F6D0585">
        <w:rPr>
          <w:rFonts w:ascii="Calibri" w:hAnsi="Calibri" w:eastAsia="Calibri" w:cs="Calibri"/>
          <w:b w:val="0"/>
          <w:bCs w:val="0"/>
          <w:i w:val="0"/>
          <w:iCs w:val="0"/>
          <w:noProof w:val="0"/>
          <w:sz w:val="22"/>
          <w:szCs w:val="22"/>
          <w:u w:val="none"/>
          <w:lang w:val="en-US"/>
        </w:rPr>
        <w:t xml:space="preserve"> World Atlas of Formula One.</w:t>
      </w:r>
      <w:r w:rsidRPr="3F2CDA66" w:rsidR="4F6D0585">
        <w:rPr>
          <w:rFonts w:ascii="Calibri" w:hAnsi="Calibri" w:eastAsia="Calibri" w:cs="Calibri"/>
          <w:b w:val="0"/>
          <w:bCs w:val="0"/>
          <w:i w:val="0"/>
          <w:iCs w:val="0"/>
          <w:noProof w:val="0"/>
          <w:sz w:val="22"/>
          <w:szCs w:val="22"/>
          <w:u w:val="none"/>
          <w:lang w:val="en-US"/>
        </w:rPr>
        <w:t xml:space="preserve"> Bath: </w:t>
      </w:r>
      <w:r w:rsidRPr="3F2CDA66" w:rsidR="4F6D0585">
        <w:rPr>
          <w:rFonts w:ascii="Calibri" w:hAnsi="Calibri" w:eastAsia="Calibri" w:cs="Calibri"/>
          <w:b w:val="0"/>
          <w:bCs w:val="0"/>
          <w:i w:val="0"/>
          <w:iCs w:val="0"/>
          <w:noProof w:val="0"/>
          <w:sz w:val="22"/>
          <w:szCs w:val="22"/>
          <w:u w:val="none"/>
          <w:lang w:val="en-US"/>
        </w:rPr>
        <w:t>Parragon</w:t>
      </w:r>
      <w:r w:rsidRPr="3F2CDA66" w:rsidR="4F6D0585">
        <w:rPr>
          <w:rFonts w:ascii="Calibri" w:hAnsi="Calibri" w:eastAsia="Calibri" w:cs="Calibri"/>
          <w:b w:val="0"/>
          <w:bCs w:val="0"/>
          <w:i w:val="0"/>
          <w:iCs w:val="0"/>
          <w:noProof w:val="0"/>
          <w:sz w:val="22"/>
          <w:szCs w:val="22"/>
          <w:u w:val="none"/>
          <w:lang w:val="en-US"/>
        </w:rPr>
        <w:t xml:space="preserve"> Publishing.</w:t>
      </w:r>
    </w:p>
    <w:p w:rsidR="4F6D0585" w:rsidP="3F2CDA66" w:rsidRDefault="4F6D0585" w14:paraId="1B873951" w14:textId="6DD8FFD7">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Scarborough, C.</w:t>
      </w:r>
      <w:r w:rsidRPr="3F2CDA66" w:rsidR="4F6D0585">
        <w:rPr>
          <w:rFonts w:ascii="Calibri" w:hAnsi="Calibri" w:eastAsia="Calibri" w:cs="Calibri"/>
          <w:b w:val="0"/>
          <w:bCs w:val="0"/>
          <w:i w:val="0"/>
          <w:iCs w:val="0"/>
          <w:noProof w:val="0"/>
          <w:sz w:val="22"/>
          <w:szCs w:val="22"/>
          <w:u w:val="none"/>
          <w:lang w:val="en-US"/>
        </w:rPr>
        <w:t xml:space="preserve"> (2020) ‘The Ground Effect Era: How Aerodynamics Transformed Formula One.’ </w:t>
      </w:r>
      <w:r w:rsidRPr="3F2CDA66" w:rsidR="4F6D0585">
        <w:rPr>
          <w:rFonts w:ascii="Calibri" w:hAnsi="Calibri" w:eastAsia="Calibri" w:cs="Calibri"/>
          <w:b w:val="0"/>
          <w:bCs w:val="0"/>
          <w:i w:val="0"/>
          <w:iCs w:val="0"/>
          <w:noProof w:val="0"/>
          <w:sz w:val="22"/>
          <w:szCs w:val="22"/>
          <w:u w:val="none"/>
          <w:lang w:val="en-US"/>
        </w:rPr>
        <w:t>Racecar Engineering,</w:t>
      </w:r>
      <w:r w:rsidRPr="3F2CDA66" w:rsidR="4F6D0585">
        <w:rPr>
          <w:rFonts w:ascii="Calibri" w:hAnsi="Calibri" w:eastAsia="Calibri" w:cs="Calibri"/>
          <w:b w:val="0"/>
          <w:bCs w:val="0"/>
          <w:i w:val="0"/>
          <w:iCs w:val="0"/>
          <w:noProof w:val="0"/>
          <w:sz w:val="22"/>
          <w:szCs w:val="22"/>
          <w:u w:val="none"/>
          <w:lang w:val="en-US"/>
        </w:rPr>
        <w:t xml:space="preserve"> 29(5), pp. 64–78.</w:t>
      </w:r>
    </w:p>
    <w:p w:rsidR="4F6D0585" w:rsidP="3F2CDA66" w:rsidRDefault="4F6D0585" w14:paraId="1AA6828B" w14:textId="7A64FB68">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Sky Sports F1 (2010–2024) ‘Formula 1 Technical Developments and Analysis.’ Available at: </w:t>
      </w:r>
      <w:hyperlink r:id="Ra5c014840d15492d">
        <w:r w:rsidRPr="3F2CDA66" w:rsidR="4F6D0585">
          <w:rPr>
            <w:rStyle w:val="Hyperlink"/>
            <w:rFonts w:ascii="Calibri" w:hAnsi="Calibri" w:eastAsia="Calibri" w:cs="Calibri"/>
            <w:b w:val="0"/>
            <w:bCs w:val="0"/>
            <w:i w:val="0"/>
            <w:iCs w:val="0"/>
            <w:noProof w:val="0"/>
            <w:sz w:val="22"/>
            <w:szCs w:val="22"/>
            <w:u w:val="none"/>
            <w:lang w:val="en-US"/>
          </w:rPr>
          <w:t>https://www.skysports.com/f1</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24F739A9" w14:textId="2D5928B6">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Smith, </w:t>
      </w:r>
      <w:r w:rsidRPr="3F2CDA66" w:rsidR="4F6D0585">
        <w:rPr>
          <w:rFonts w:ascii="Calibri" w:hAnsi="Calibri" w:eastAsia="Calibri" w:cs="Calibri"/>
          <w:b w:val="0"/>
          <w:bCs w:val="0"/>
          <w:i w:val="0"/>
          <w:iCs w:val="0"/>
          <w:noProof w:val="0"/>
          <w:sz w:val="22"/>
          <w:szCs w:val="22"/>
          <w:u w:val="none"/>
          <w:lang w:val="en-US"/>
        </w:rPr>
        <w:t>D.</w:t>
      </w:r>
      <w:r w:rsidRPr="3F2CDA66" w:rsidR="4F6D0585">
        <w:rPr>
          <w:rFonts w:ascii="Calibri" w:hAnsi="Calibri" w:eastAsia="Calibri" w:cs="Calibri"/>
          <w:b w:val="0"/>
          <w:bCs w:val="0"/>
          <w:i w:val="0"/>
          <w:iCs w:val="0"/>
          <w:noProof w:val="0"/>
          <w:sz w:val="22"/>
          <w:szCs w:val="22"/>
          <w:u w:val="none"/>
          <w:lang w:val="en-US"/>
        </w:rPr>
        <w:t xml:space="preserve"> and Lopez, R.</w:t>
      </w:r>
      <w:r w:rsidRPr="3F2CDA66" w:rsidR="4F6D0585">
        <w:rPr>
          <w:rFonts w:ascii="Calibri" w:hAnsi="Calibri" w:eastAsia="Calibri" w:cs="Calibri"/>
          <w:b w:val="0"/>
          <w:bCs w:val="0"/>
          <w:i w:val="0"/>
          <w:iCs w:val="0"/>
          <w:noProof w:val="0"/>
          <w:sz w:val="22"/>
          <w:szCs w:val="22"/>
          <w:u w:val="none"/>
          <w:lang w:val="en-US"/>
        </w:rPr>
        <w:t xml:space="preserve"> (2023) ‘Hybrid Power Units and the Future of Sustainable Motorsport.’ </w:t>
      </w:r>
      <w:r w:rsidRPr="3F2CDA66" w:rsidR="4F6D0585">
        <w:rPr>
          <w:rFonts w:ascii="Calibri" w:hAnsi="Calibri" w:eastAsia="Calibri" w:cs="Calibri"/>
          <w:b w:val="0"/>
          <w:bCs w:val="0"/>
          <w:i w:val="0"/>
          <w:iCs w:val="0"/>
          <w:noProof w:val="0"/>
          <w:sz w:val="22"/>
          <w:szCs w:val="22"/>
          <w:u w:val="none"/>
          <w:lang w:val="en-US"/>
        </w:rPr>
        <w:t>Journal of Automotive Technology and Innovation,</w:t>
      </w:r>
      <w:r w:rsidRPr="3F2CDA66" w:rsidR="4F6D0585">
        <w:rPr>
          <w:rFonts w:ascii="Calibri" w:hAnsi="Calibri" w:eastAsia="Calibri" w:cs="Calibri"/>
          <w:b w:val="0"/>
          <w:bCs w:val="0"/>
          <w:i w:val="0"/>
          <w:iCs w:val="0"/>
          <w:noProof w:val="0"/>
          <w:sz w:val="22"/>
          <w:szCs w:val="22"/>
          <w:u w:val="none"/>
          <w:lang w:val="en-US"/>
        </w:rPr>
        <w:t xml:space="preserve"> 41(2), pp. 89–102.</w:t>
      </w:r>
    </w:p>
    <w:p w:rsidR="4F6D0585" w:rsidP="3F2CDA66" w:rsidRDefault="4F6D0585" w14:paraId="37EAC9CB" w14:textId="56F1D786">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 xml:space="preserve">StatsF1 (2024) ‘Technical Specifications and Historical Statistics.’ Available at: </w:t>
      </w:r>
      <w:hyperlink r:id="R1dfecd8e478d47be">
        <w:r w:rsidRPr="3F2CDA66" w:rsidR="4F6D0585">
          <w:rPr>
            <w:rStyle w:val="Hyperlink"/>
            <w:rFonts w:ascii="Calibri" w:hAnsi="Calibri" w:eastAsia="Calibri" w:cs="Calibri"/>
            <w:b w:val="0"/>
            <w:bCs w:val="0"/>
            <w:i w:val="0"/>
            <w:iCs w:val="0"/>
            <w:noProof w:val="0"/>
            <w:sz w:val="22"/>
            <w:szCs w:val="22"/>
            <w:u w:val="none"/>
            <w:lang w:val="en-US"/>
          </w:rPr>
          <w:t>https://www.statsf1.com</w:t>
        </w:r>
      </w:hyperlink>
      <w:r w:rsidRPr="3F2CDA66" w:rsidR="4F6D0585">
        <w:rPr>
          <w:rFonts w:ascii="Calibri" w:hAnsi="Calibri" w:eastAsia="Calibri" w:cs="Calibri"/>
          <w:b w:val="0"/>
          <w:bCs w:val="0"/>
          <w:i w:val="0"/>
          <w:iCs w:val="0"/>
          <w:noProof w:val="0"/>
          <w:sz w:val="22"/>
          <w:szCs w:val="22"/>
          <w:u w:val="none"/>
          <w:lang w:val="en-US"/>
        </w:rPr>
        <w:t xml:space="preserve"> </w:t>
      </w:r>
    </w:p>
    <w:p w:rsidR="4F6D0585" w:rsidP="3F2CDA66" w:rsidRDefault="4F6D0585" w14:paraId="11D47C39" w14:textId="7BF4AF8F">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Tremayne, D.</w:t>
      </w:r>
      <w:r w:rsidRPr="3F2CDA66" w:rsidR="4F6D0585">
        <w:rPr>
          <w:rFonts w:ascii="Calibri" w:hAnsi="Calibri" w:eastAsia="Calibri" w:cs="Calibri"/>
          <w:b w:val="0"/>
          <w:bCs w:val="0"/>
          <w:i w:val="0"/>
          <w:iCs w:val="0"/>
          <w:noProof w:val="0"/>
          <w:sz w:val="22"/>
          <w:szCs w:val="22"/>
          <w:u w:val="none"/>
          <w:lang w:val="en-US"/>
        </w:rPr>
        <w:t xml:space="preserve"> (2017)</w:t>
      </w:r>
      <w:r w:rsidRPr="3F2CDA66" w:rsidR="4F6D0585">
        <w:rPr>
          <w:rFonts w:ascii="Calibri" w:hAnsi="Calibri" w:eastAsia="Calibri" w:cs="Calibri"/>
          <w:b w:val="0"/>
          <w:bCs w:val="0"/>
          <w:i w:val="0"/>
          <w:iCs w:val="0"/>
          <w:noProof w:val="0"/>
          <w:sz w:val="22"/>
          <w:szCs w:val="22"/>
          <w:u w:val="none"/>
          <w:lang w:val="en-US"/>
        </w:rPr>
        <w:t xml:space="preserve"> </w:t>
      </w:r>
      <w:r w:rsidRPr="3F2CDA66" w:rsidR="4F6D0585">
        <w:rPr>
          <w:rFonts w:ascii="Calibri" w:hAnsi="Calibri" w:eastAsia="Calibri" w:cs="Calibri"/>
          <w:b w:val="0"/>
          <w:bCs w:val="0"/>
          <w:i w:val="0"/>
          <w:iCs w:val="0"/>
          <w:noProof w:val="0"/>
          <w:sz w:val="22"/>
          <w:szCs w:val="22"/>
          <w:u w:val="none"/>
          <w:lang w:val="en-US"/>
        </w:rPr>
        <w:t>Formula</w:t>
      </w:r>
      <w:r w:rsidRPr="3F2CDA66" w:rsidR="4F6D0585">
        <w:rPr>
          <w:rFonts w:ascii="Calibri" w:hAnsi="Calibri" w:eastAsia="Calibri" w:cs="Calibri"/>
          <w:b w:val="0"/>
          <w:bCs w:val="0"/>
          <w:i w:val="0"/>
          <w:iCs w:val="0"/>
          <w:noProof w:val="0"/>
          <w:sz w:val="22"/>
          <w:szCs w:val="22"/>
          <w:u w:val="none"/>
          <w:lang w:val="en-US"/>
        </w:rPr>
        <w:t xml:space="preserve"> One: The Technical Evolution from 1950 to Today.</w:t>
      </w:r>
      <w:r w:rsidRPr="3F2CDA66" w:rsidR="4F6D0585">
        <w:rPr>
          <w:rFonts w:ascii="Calibri" w:hAnsi="Calibri" w:eastAsia="Calibri" w:cs="Calibri"/>
          <w:b w:val="0"/>
          <w:bCs w:val="0"/>
          <w:i w:val="0"/>
          <w:iCs w:val="0"/>
          <w:noProof w:val="0"/>
          <w:sz w:val="22"/>
          <w:szCs w:val="22"/>
          <w:u w:val="none"/>
          <w:lang w:val="en-US"/>
        </w:rPr>
        <w:t xml:space="preserve"> London: Haynes Publishing.</w:t>
      </w:r>
    </w:p>
    <w:p w:rsidR="4F6D0585" w:rsidP="3F2CDA66" w:rsidRDefault="4F6D0585" w14:paraId="62B1444E" w14:textId="41D0E287">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Windsor, P.</w:t>
      </w:r>
      <w:r w:rsidRPr="3F2CDA66" w:rsidR="4F6D0585">
        <w:rPr>
          <w:rFonts w:ascii="Calibri" w:hAnsi="Calibri" w:eastAsia="Calibri" w:cs="Calibri"/>
          <w:b w:val="0"/>
          <w:bCs w:val="0"/>
          <w:i w:val="0"/>
          <w:iCs w:val="0"/>
          <w:noProof w:val="0"/>
          <w:sz w:val="22"/>
          <w:szCs w:val="22"/>
          <w:u w:val="none"/>
          <w:lang w:val="en-US"/>
        </w:rPr>
        <w:t xml:space="preserve"> (2016) ‘Innovation versus Regulation in Formula 1: A Historical Perspective.’ </w:t>
      </w:r>
      <w:r w:rsidRPr="3F2CDA66" w:rsidR="4F6D0585">
        <w:rPr>
          <w:rFonts w:ascii="Calibri" w:hAnsi="Calibri" w:eastAsia="Calibri" w:cs="Calibri"/>
          <w:b w:val="0"/>
          <w:bCs w:val="0"/>
          <w:i w:val="0"/>
          <w:iCs w:val="0"/>
          <w:noProof w:val="0"/>
          <w:sz w:val="22"/>
          <w:szCs w:val="22"/>
          <w:u w:val="none"/>
          <w:lang w:val="en-US"/>
        </w:rPr>
        <w:t>Motorsport History Review,</w:t>
      </w:r>
      <w:r w:rsidRPr="3F2CDA66" w:rsidR="4F6D0585">
        <w:rPr>
          <w:rFonts w:ascii="Calibri" w:hAnsi="Calibri" w:eastAsia="Calibri" w:cs="Calibri"/>
          <w:b w:val="0"/>
          <w:bCs w:val="0"/>
          <w:i w:val="0"/>
          <w:iCs w:val="0"/>
          <w:noProof w:val="0"/>
          <w:sz w:val="22"/>
          <w:szCs w:val="22"/>
          <w:u w:val="none"/>
          <w:lang w:val="en-US"/>
        </w:rPr>
        <w:t xml:space="preserve"> 9(4), pp. 302–320.</w:t>
      </w:r>
    </w:p>
    <w:p w:rsidR="4F6D0585" w:rsidP="3F2CDA66" w:rsidRDefault="4F6D0585" w14:paraId="1342BC97" w14:textId="5D14F55B">
      <w:pPr>
        <w:spacing w:before="240" w:beforeAutospacing="off" w:after="240" w:afterAutospacing="off"/>
        <w:rPr>
          <w:rFonts w:ascii="Calibri" w:hAnsi="Calibri" w:eastAsia="Calibri" w:cs="Calibri"/>
          <w:b w:val="0"/>
          <w:bCs w:val="0"/>
          <w:i w:val="0"/>
          <w:iCs w:val="0"/>
          <w:noProof w:val="0"/>
          <w:sz w:val="22"/>
          <w:szCs w:val="22"/>
          <w:u w:val="none"/>
          <w:lang w:val="en-US"/>
        </w:rPr>
      </w:pPr>
      <w:r w:rsidRPr="3F2CDA66" w:rsidR="4F6D0585">
        <w:rPr>
          <w:rFonts w:ascii="Calibri" w:hAnsi="Calibri" w:eastAsia="Calibri" w:cs="Calibri"/>
          <w:b w:val="0"/>
          <w:bCs w:val="0"/>
          <w:i w:val="0"/>
          <w:iCs w:val="0"/>
          <w:noProof w:val="0"/>
          <w:sz w:val="22"/>
          <w:szCs w:val="22"/>
          <w:u w:val="none"/>
          <w:lang w:val="en-US"/>
        </w:rPr>
        <w:t>Zhihao, Z.</w:t>
      </w:r>
      <w:r w:rsidRPr="3F2CDA66" w:rsidR="4F6D0585">
        <w:rPr>
          <w:rFonts w:ascii="Calibri" w:hAnsi="Calibri" w:eastAsia="Calibri" w:cs="Calibri"/>
          <w:b w:val="0"/>
          <w:bCs w:val="0"/>
          <w:i w:val="0"/>
          <w:iCs w:val="0"/>
          <w:noProof w:val="0"/>
          <w:sz w:val="22"/>
          <w:szCs w:val="22"/>
          <w:u w:val="none"/>
          <w:lang w:val="en-US"/>
        </w:rPr>
        <w:t xml:space="preserve"> (2023) </w:t>
      </w:r>
      <w:r w:rsidRPr="3F2CDA66" w:rsidR="4F6D0585">
        <w:rPr>
          <w:rFonts w:ascii="Calibri" w:hAnsi="Calibri" w:eastAsia="Calibri" w:cs="Calibri"/>
          <w:b w:val="0"/>
          <w:bCs w:val="0"/>
          <w:i w:val="0"/>
          <w:iCs w:val="0"/>
          <w:noProof w:val="0"/>
          <w:sz w:val="22"/>
          <w:szCs w:val="22"/>
          <w:u w:val="none"/>
          <w:lang w:val="en-US"/>
        </w:rPr>
        <w:t>Study on Aerodynamic Development in Formula One Racing.</w:t>
      </w:r>
      <w:r w:rsidRPr="3F2CDA66" w:rsidR="4F6D0585">
        <w:rPr>
          <w:rFonts w:ascii="Calibri" w:hAnsi="Calibri" w:eastAsia="Calibri" w:cs="Calibri"/>
          <w:b w:val="0"/>
          <w:bCs w:val="0"/>
          <w:i w:val="0"/>
          <w:iCs w:val="0"/>
          <w:noProof w:val="0"/>
          <w:sz w:val="22"/>
          <w:szCs w:val="22"/>
          <w:u w:val="none"/>
          <w:lang w:val="en-US"/>
        </w:rPr>
        <w:t xml:space="preserve"> New Jersey: ResearchGate.</w:t>
      </w:r>
    </w:p>
    <w:p w:rsidR="3F2CDA66" w:rsidP="3F2CDA66" w:rsidRDefault="3F2CDA66" w14:paraId="3F526E44" w14:textId="2BD86F52">
      <w:pPr>
        <w:spacing w:before="240" w:beforeAutospacing="off" w:after="240" w:afterAutospacing="off"/>
        <w:rPr>
          <w:rFonts w:ascii="Calibri" w:hAnsi="Calibri" w:eastAsia="Calibri" w:cs="Calibri"/>
          <w:i w:val="0"/>
          <w:iCs w:val="0"/>
          <w:noProof w:val="0"/>
          <w:sz w:val="22"/>
          <w:szCs w:val="22"/>
          <w:lang w:val="en-US"/>
        </w:rPr>
      </w:pPr>
    </w:p>
    <w:p w:rsidR="00A21AEC" w:rsidP="3F2CDA66" w:rsidRDefault="00A27FDE" w14:paraId="662A212D" w14:noSpellErr="1" w14:textId="0AD57386">
      <w:pPr>
        <w:pStyle w:val="Heading1"/>
        <w:numPr>
          <w:ilvl w:val="0"/>
          <w:numId w:val="0"/>
        </w:numPr>
        <w:ind w:left="0"/>
      </w:pPr>
    </w:p>
    <w:sectPr w:rsidR="00A21AEC" w:rsidSect="0089412A">
      <w:pgSz w:w="12240" w:h="15840" w:orient="portrait"/>
      <w:pgMar w:top="1440" w:right="1440" w:bottom="1440" w:left="1440" w:header="720" w:footer="720" w:gutter="0"/>
      <w:pgNumType w:fmt="low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C25DC" w:rsidP="00977510" w:rsidRDefault="009C25DC" w14:paraId="3E2B61A2" w14:textId="77777777">
      <w:pPr>
        <w:spacing w:after="0" w:line="240" w:lineRule="auto"/>
      </w:pPr>
      <w:r>
        <w:separator/>
      </w:r>
    </w:p>
  </w:endnote>
  <w:endnote w:type="continuationSeparator" w:id="0">
    <w:p w:rsidR="009C25DC" w:rsidP="00977510" w:rsidRDefault="009C25DC" w14:paraId="31ED4B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C25DC" w:rsidP="00977510" w:rsidRDefault="009C25DC" w14:paraId="2F2704E8" w14:textId="77777777">
      <w:pPr>
        <w:spacing w:after="0" w:line="240" w:lineRule="auto"/>
      </w:pPr>
      <w:r>
        <w:separator/>
      </w:r>
    </w:p>
  </w:footnote>
  <w:footnote w:type="continuationSeparator" w:id="0">
    <w:p w:rsidR="009C25DC" w:rsidP="00977510" w:rsidRDefault="009C25DC" w14:paraId="5BB5C8F3"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gvgTRi3artnBQ" int2:id="qhDcGszG">
      <int2:state int2:type="spell" int2:value="Rejected"/>
    </int2:textHash>
    <int2:textHash int2:hashCode="7QgoRxKXI2QyHH" int2:id="RvP1gqko">
      <int2:state int2:type="spell" int2:value="Rejected"/>
    </int2:textHash>
    <int2:textHash int2:hashCode="4H0CMf2cP+GZ+p" int2:id="cIa2K8LE">
      <int2:state int2:type="spell" int2:value="Rejected"/>
    </int2:textHash>
    <int2:bookmark int2:bookmarkName="_Int_oIFTO0ks" int2:invalidationBookmarkName="" int2:hashCode="kX5qo82biZSW2k" int2:id="6h8dFwwf">
      <int2:extLst>
        <oel:ext uri="426473B9-03D8-482F-96C9-C2C85392BACA">
          <int2:similarityCritique int2:version="1" int2:context="Classic Racing Engines: Design, Development and Performance of the World’s Top Racing Power Units.">
            <int2:source int2:sourceType="Online" int2:sourceTitle="Classic Racing Engines: Design, Development and Performance of the ..." int2:sourceUrl="https://www.amazon.com.au/Classic-Racing-Engines-Karl-Ludvigsen/dp/1859606490" int2:sourceSnippet="Classic Racing Engines: Design, Development and Performance of the: World's Top Motorsport Power Units Hardcover – 4 August 2001 by Karl Ludvigsen (Author) 4.6 16 ratings">
              <int2:suggestions int2:citationType="Inline">
                <int2:suggestion int2:citationStyle="Mla" int2:isIdentical="0">
                  <int2:citationText>(“Classic Racing Engines: Design, Development and Performance of the ...”)</int2:citationText>
                </int2:suggestion>
                <int2:suggestion int2:citationStyle="Apa" int2:isIdentical="0">
                  <int2:citationText>(“Classic Racing Engines: Design, Development and Performance of the ...”)</int2:citationText>
                </int2:suggestion>
                <int2:suggestion int2:citationStyle="Chicago" int2:isIdentical="0">
                  <int2:citationText>(“Classic Racing Engines: Design, Development and Performance of the ...”)</int2:citationText>
                </int2:suggestion>
              </int2:suggestions>
              <int2:suggestions int2:citationType="Full">
                <int2:suggestion int2:citationStyle="Mla" int2:isIdentical="0">
                  <int2:citationText>&lt;i&gt;Classic Racing Engines: Design, Development and Performance of the ...&lt;/i&gt;, https://www.amazon.com.au/Classic-Racing-Engines-Karl-Ludvigsen/dp/1859606490.</int2:citationText>
                </int2:suggestion>
                <int2:suggestion int2:citationStyle="Apa" int2:isIdentical="0">
                  <int2:citationText>&lt;i&gt;Classic Racing Engines: Design, Development and Performance of the ...&lt;/i&gt;. (n.d.). Retrieved from https://www.amazon.com.au/Classic-Racing-Engines-Karl-Ludvigsen/dp/1859606490</int2:citationText>
                </int2:suggestion>
                <int2:suggestion int2:citationStyle="Chicago" int2:isIdentical="0">
                  <int2:citationText>“Classic Racing Engines: Design, Development and Performance of the ...” n.d., https://www.amazon.com.au/Classic-Racing-Engines-Karl-Ludvigsen/dp/1859606490.</int2:citationText>
                </int2:suggestion>
              </int2:suggestions>
            </int2:source>
            <int2:source int2:sourceType="Online" int2:sourceTitle="CLASSIC RACING ENGINES: DESIGN, DEVELOPMENT AND By Karl ... - eBay" int2:sourceUrl="https://www.ebay.com/itm/187420456478" int2:sourceSnippet="CLASSIC RACING ENGINES: DESIGN, DEVELOPMENT AND PERFORMANCE OF THE WORLD'S TOP MOTORSPORT POWER UNITS By Karl Ludvigsen - Hardcover *Excellent Condition*.">
              <int2:suggestions int2:citationType="Inline">
                <int2:suggestion int2:citationStyle="Mla" int2:isIdentical="0">
                  <int2:citationText>(“CLASSIC RACING ENGINES: DESIGN, DEVELOPMENT AND By Karl ... - eBay”)</int2:citationText>
                </int2:suggestion>
                <int2:suggestion int2:citationStyle="Apa" int2:isIdentical="0">
                  <int2:citationText>(“CLASSIC RACING ENGINES: DESIGN, DEVELOPMENT AND By Karl ... - eBay”)</int2:citationText>
                </int2:suggestion>
                <int2:suggestion int2:citationStyle="Chicago" int2:isIdentical="0">
                  <int2:citationText>(“CLASSIC RACING ENGINES: DESIGN, DEVELOPMENT AND By Karl ... - eBay”)</int2:citationText>
                </int2:suggestion>
              </int2:suggestions>
              <int2:suggestions int2:citationType="Full">
                <int2:suggestion int2:citationStyle="Mla" int2:isIdentical="0">
                  <int2:citationText>&lt;i&gt;CLASSIC RACING ENGINES: DESIGN, DEVELOPMENT AND By Karl ... - eBay&lt;/i&gt;, https://www.ebay.com/itm/187420456478.</int2:citationText>
                </int2:suggestion>
                <int2:suggestion int2:citationStyle="Apa" int2:isIdentical="0">
                  <int2:citationText>&lt;i&gt;CLASSIC RACING ENGINES: DESIGN, DEVELOPMENT AND By Karl ... - eBay&lt;/i&gt;. (n.d.). Retrieved from https://www.ebay.com/itm/187420456478</int2:citationText>
                </int2:suggestion>
                <int2:suggestion int2:citationStyle="Chicago" int2:isIdentical="0">
                  <int2:citationText>“CLASSIC RACING ENGINES: DESIGN, DEVELOPMENT AND By Karl ... - eBay” n.d., https://www.ebay.com/itm/187420456478.</int2:citationText>
                </int2:suggestion>
              </int2:suggestions>
            </int2:source>
            <int2:source int2:sourceType="Online" int2:sourceTitle="Classic Racing Engines: Design, Development and Performance of the ..." int2:sourceUrl="https://www.amazon.ca/Classic-Racing-Engines-Development-Performance/dp/B019NRWNL4" int2:sourceSnippet="Classic Racing Engines: Design, Development and Performance of the World's Top Motorsport Power Units by Karl Ludvigsen (2001-08-04): Books - Amazon.caIn addition to his motor industry activities as an executive (with GM, Fiat and Ford) and head of a consulting company, Karl Ludvigsen has been active for over 50 years as an author and historian. As an author, co-author or editor he has some ...">
              <int2:suggestions int2:citationType="Inline">
                <int2:suggestion int2:citationStyle="Mla" int2:isIdentical="0">
                  <int2:citationText>(“Classic Racing Engines: Design, Development and Performance of the ...”)</int2:citationText>
                </int2:suggestion>
                <int2:suggestion int2:citationStyle="Apa" int2:isIdentical="0">
                  <int2:citationText>(“Classic Racing Engines: Design, Development and Performance of the ...”)</int2:citationText>
                </int2:suggestion>
                <int2:suggestion int2:citationStyle="Chicago" int2:isIdentical="0">
                  <int2:citationText>(“Classic Racing Engines: Design, Development and Performance of the ...”)</int2:citationText>
                </int2:suggestion>
              </int2:suggestions>
              <int2:suggestions int2:citationType="Full">
                <int2:suggestion int2:citationStyle="Mla" int2:isIdentical="0">
                  <int2:citationText>&lt;i&gt;Classic Racing Engines: Design, Development and Performance of the ...&lt;/i&gt;, https://www.amazon.ca/Classic-Racing-Engines-Development-Performance/dp/B019NRWNL4.</int2:citationText>
                </int2:suggestion>
                <int2:suggestion int2:citationStyle="Apa" int2:isIdentical="0">
                  <int2:citationText>&lt;i&gt;Classic Racing Engines: Design, Development and Performance of the ...&lt;/i&gt;. (n.d.). Retrieved from https://www.amazon.ca/Classic-Racing-Engines-Development-Performance/dp/B019NRWNL4</int2:citationText>
                </int2:suggestion>
                <int2:suggestion int2:citationStyle="Chicago" int2:isIdentical="0">
                  <int2:citationText>“Classic Racing Engines: Design, Development and Performance of the ...” n.d., https://www.amazon.ca/Classic-Racing-Engines-Development-Performance/dp/B019NRWNL4.</int2:citationText>
                </int2:suggestion>
              </int2:suggestions>
            </int2:source>
          </int2:similarityCritique>
        </oel:ext>
      </int2:extLst>
    </int2:bookmark>
    <int2:bookmark int2:bookmarkName="_Int_GDh0wBwc" int2:invalidationBookmarkName="" int2:hashCode="amtFGytLL90CH0" int2:id="h4cmEJCR">
      <int2:state int2:type="gram" int2:value="Rejected"/>
    </int2:bookmark>
    <int2:bookmark int2:bookmarkName="_Int_e8VhW1BP" int2:invalidationBookmarkName="" int2:hashCode="bvfEwZRgIP6JL5" int2:id="KK64mNUn">
      <int2:state int2:type="gram" int2:value="Rejected"/>
    </int2:bookmark>
    <int2:bookmark int2:bookmarkName="_Int_0JkkGsnl" int2:invalidationBookmarkName="" int2:hashCode="mdsyR0KCPFXZdb" int2:id="zulSaeVM">
      <int2:state int2:type="gram" int2:value="Rejected"/>
    </int2:bookmark>
    <int2:bookmark int2:bookmarkName="_Int_5nSwMWO2" int2:invalidationBookmarkName="" int2:hashCode="BW8RgniZLaM2Gj" int2:id="j3GHDWcE">
      <int2:state int2:type="gram" int2:value="Rejected"/>
    </int2:bookmark>
    <int2:bookmark int2:bookmarkName="_Int_05pshT4U" int2:invalidationBookmarkName="" int2:hashCode="FhGM0cB/wRVbnM" int2:id="1MP5DMi4">
      <int2:state int2:type="gram" int2:value="Rejected"/>
    </int2:bookmark>
    <int2:bookmark int2:bookmarkName="_Int_NT6cwRjT" int2:invalidationBookmarkName="" int2:hashCode="9O1VuhUoIpiPav" int2:id="bPQghLme">
      <int2:state int2:type="gram" int2:value="Rejected"/>
    </int2:bookmark>
    <int2:bookmark int2:bookmarkName="_Int_FPERkQOH" int2:invalidationBookmarkName="" int2:hashCode="/4ubQIjtl57oqq" int2:id="WkZ6mcYj">
      <int2:state int2:type="gram" int2:value="Rejected"/>
    </int2:bookmark>
    <int2:bookmark int2:bookmarkName="_Int_JRppwkuT" int2:invalidationBookmarkName="" int2:hashCode="0Ye2x/iShpWnAo" int2:id="0q82QBbi">
      <int2:state int2:type="gram" int2:value="Rejected"/>
    </int2:bookmark>
    <int2:bookmark int2:bookmarkName="_Int_B13vPVVv" int2:invalidationBookmarkName="" int2:hashCode="cyDitdC3wsr5IP" int2:id="Blgc3gPJ">
      <int2:state int2:type="gram" int2:value="Rejected"/>
    </int2:bookmark>
    <int2:bookmark int2:bookmarkName="_Int_UOHx0032" int2:invalidationBookmarkName="" int2:hashCode="RodNgc2IBJ9Pfd" int2:id="GGpxa4ju">
      <int2:state int2:type="gram" int2:value="Rejected"/>
    </int2:bookmark>
    <int2:bookmark int2:bookmarkName="_Int_W6CB1bGn" int2:invalidationBookmarkName="" int2:hashCode="0/+yKogSxJ/q9X" int2:id="wRDw75O6">
      <int2:state int2:type="gram" int2:value="Rejected"/>
    </int2:bookmark>
    <int2:bookmark int2:bookmarkName="_Int_IqsK7O8x" int2:invalidationBookmarkName="" int2:hashCode="Il/CFo0Vx1tZh5" int2:id="duQ3v3z5">
      <int2:state int2:type="gram" int2:value="Rejected"/>
    </int2:bookmark>
    <int2:entireDocument int2:id="6e4DWiEu">
      <int2:extLst>
        <oel:ext uri="E302BA01-7950-474C-9AD3-286E660C40A8">
          <int2:similaritySummary int2:version="1" int2:runId="1762448430579" int2:tilesCheckedInThisRun="66" int2:totalNumOfTiles="154" int2:similarityAnnotationCount="1" int2:numWords="1703" int2:numFlaggedWords="14"/>
        </oel:ext>
      </int2:extLst>
    </int2:entireDocument>
  </int2:observations>
  <int2:intelligenceSettings/>
  <int2:onDemandWorkflows>
    <int2:onDemandWorkflow int2:type="SimilarityCheck" int2:paragraphVersions="2C078E63-4078EF68 418204F6-1B1D7ED3 19D81BE3-08B4CF79 1737302C-3B3F8D95 16D4815D-1CE56EA8 410E5F41-624BA72B 45D63504-6CADAAE8 1579F28D-1092C927 2E5C93FB-6A68C460 10E8EB94-28A21B77 01EEA327-5ED3F9ED 65EABACE-6FB40ACA 7BAEF90C-77777777 7F36C28D-041290A9 2D5B7A8C-1BE01D4E 55837181-7A72943B 2EA6552E-56A8D46D 3E1E8E18-27E05D8A 353DF407-42D284F4 24C78B0F-31BA38C7 162E821D-1BFC114C 114246D7-46A8320D 36A45157-188CCF6D 58D14907-6FCC5CA6 6FEB63E3-62BC6663 29791ADD-3463ED35 1D5EFC50-77777777 60024767-6FDD3DDD 574467E1-3771A1F5 6C06DF10-77777777 636E4A17-177C24FC 4BCC682D-72D9F1E9 32AFA583-66E62C37 545AC08F-04347137 7AB98BF6-512FC5D9 6F43995E-360D4AFF 374DFB2E-68CE76FE 35DD5BD5-6BD08347 72C66A2E-13E08730 22C5F845-4B78DB23 5B6381F3-7879F4B6 3EB3095C-4739A709 312B0483-3A2DA98E 24C4122B-76B01155 5B894E54-0CCB955A 5E4EA744-23AA19C4 4249349D-521EF5DF 1AB685C1-5C28A14C 29355ED5-7F2E2A54 3781F092-0E643405 5056303C-1F7FE3AB 0C00B11B-5F971C8D 4ED85D7E-062587FF 396CD3D5-3D715ABC 22EF3B05-3F00EDB8 26C3B36A-70471D7A 2685967A-209C25C6 01C437E5-696038E3 7AA91030-4D9646A8 568320A1-78788D97 3C3A6353-4CCBA608 3009608F-5A6658AC 4F8E80A5-5317DCF5 79FCB50D-471EC813 0C8728DB-3E7875C9 2CE5D862-5B8C8FF0 76D3192D-4DC9F165 3C923A27-77777777 39EFFCEC-7F261A92 029B3195-5CAE818A 6FE8D000-2227B53E 50551958-3913D97B 4903A9EB-51E30E4E 057B1883-26D93AF9 7D459593-1A697DF7 1E96CD59-3ADA21D4 0D3C59AB-7748A461 08AF1C9A-1F4C1D0A 3F17348B-7D6D1CFA 08417CF2-3A3E66D8 484D10EE-56673B1A 6A129953-7583BE6E 38077B33-33709531 7E707710-39BFA230 6606B511-076515A6 57082014-1465A393 4229D960-71D39C4D 77F6E1C2-6D953843 25E21D76-359C1965 01A8C8DC-041BB570 2D60B796-60CF7456 25A5C2BC-4911D4EB 70BD6E6C-1593D0C4 50C2FA49-07A46396 43F3E2DD-0977BF75 618256BC-77E8576F 6F72202D-4F541164 3D0ED2B6-5E940C43 37CBC3F9-2BF39F1D 5E641CE2-1003E18F 2C87F421-650C38AD 39D07CFE-30F3FBBA 442A7AED-63E393FC 422A7679-49875B8F 6FAB0ADA-2661D928 2CB70A46-2EF0EDB3 74CAF94C-2219A637 555798B3-42793A08 7B700D28-6EAA8FC2 2F04C6ED-29AEB34B 6F231BF9-2A5B6053 33B65C29-4988EC9C 2B2EDDD9-26B6BB43 176FC0C6-34AADF3D 3F2AA756-774A7E84 575D546B-03E1049C 23E93C5D-20ECEC9C 765A72D7-7A33FD83 321B3FC3-6735430F 2D8C6D13-353A3A0E 1D042423-6721393C 6180BDB3-0EE197EC 52FBB1EB-56E556AB 41C93A9D-13C25690 1BAFFDE1-34CE3F48 0758D701-6B2B3468 1F14B7C2-5FF743EE 7B2657AA-0B541280 23E8C2C4-6D87A6BD 0F383DD9-6C8BFC96 48FBF1F4-7A4C771B 310CE03A-03E2890C 53CB1585-4C858C2E 2BE531B2-37004F7C 49E1A424-13FBC3C6 5079D01D-1F4C6909 74B2BB84-2C5B75BC 4BC07993-5AEDC2C5 6E55E5C4-49056BA7 272956CA-0509F829 472B5FA0-6B493ADB 4276C5C9-72A3B325 2ED23F31-60C7651B 761C03BA-6856F978 56C21E15-5AB46F33 29F3EF9D-40938C42 567E9302-7948020A 3CED1F0E-13E128F4 7CCD0D5E-29CE198A 49B3D084-3A128786 742B1F21-58728C39 25C68987-1714B06A 461990E1-5E7148B3 3B1BC0CF-47F67610 56B9FBD1-6AA612EC 604B7B8E-211C57BC 4F07EE13-021B5873 4972366D-5B4D934E 3060905F-69D2C967 227ED4EC-6E729C65 79798949-73DE7670 72D546AF-38E9E721 5B291D37-15B4CFB8 5224DDA4-54988458 2D55EC44-03786548 2A1DF611-2E129293 488F4D93-7DA49C26 6C71191D-20C00E8D 3188290B-229018A0 662A212D-0AD5738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bbfa7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e06f7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4d311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e9ff7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e8ef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38abc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4decf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70a8f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84f5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27d7d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F2F3AE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355888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0041A6"/>
    <w:rsid w:val="000209BB"/>
    <w:rsid w:val="000545D4"/>
    <w:rsid w:val="000A27C3"/>
    <w:rsid w:val="000E6375"/>
    <w:rsid w:val="002118D0"/>
    <w:rsid w:val="002231CC"/>
    <w:rsid w:val="00233883"/>
    <w:rsid w:val="002E4B4C"/>
    <w:rsid w:val="00323E92"/>
    <w:rsid w:val="00395D2B"/>
    <w:rsid w:val="003B5174"/>
    <w:rsid w:val="003D398D"/>
    <w:rsid w:val="0044107D"/>
    <w:rsid w:val="00455DEB"/>
    <w:rsid w:val="005A76CA"/>
    <w:rsid w:val="00606680"/>
    <w:rsid w:val="00766264"/>
    <w:rsid w:val="007A5D0F"/>
    <w:rsid w:val="0089412A"/>
    <w:rsid w:val="008F0FFE"/>
    <w:rsid w:val="00977510"/>
    <w:rsid w:val="009C25DC"/>
    <w:rsid w:val="00A21AEC"/>
    <w:rsid w:val="00A27FDE"/>
    <w:rsid w:val="00A454AC"/>
    <w:rsid w:val="00B01A42"/>
    <w:rsid w:val="00B938FC"/>
    <w:rsid w:val="00C41F56"/>
    <w:rsid w:val="00D42B81"/>
    <w:rsid w:val="00D4640A"/>
    <w:rsid w:val="00DA4F1F"/>
    <w:rsid w:val="00E81439"/>
    <w:rsid w:val="00F2250B"/>
    <w:rsid w:val="00FC0068"/>
    <w:rsid w:val="00FC060A"/>
    <w:rsid w:val="0168CD8A"/>
    <w:rsid w:val="03E255D8"/>
    <w:rsid w:val="04262F1A"/>
    <w:rsid w:val="04D84577"/>
    <w:rsid w:val="05B348E4"/>
    <w:rsid w:val="05FA6495"/>
    <w:rsid w:val="0614AA69"/>
    <w:rsid w:val="06D50E5F"/>
    <w:rsid w:val="08BEB9C4"/>
    <w:rsid w:val="09798354"/>
    <w:rsid w:val="09966701"/>
    <w:rsid w:val="0B1E6932"/>
    <w:rsid w:val="0C253D39"/>
    <w:rsid w:val="0CEC155B"/>
    <w:rsid w:val="0DC4237F"/>
    <w:rsid w:val="0DEB9580"/>
    <w:rsid w:val="105A1999"/>
    <w:rsid w:val="11053C8D"/>
    <w:rsid w:val="117ECD5D"/>
    <w:rsid w:val="1240165E"/>
    <w:rsid w:val="159EB469"/>
    <w:rsid w:val="15BCE656"/>
    <w:rsid w:val="162EAC5F"/>
    <w:rsid w:val="16E45994"/>
    <w:rsid w:val="1791DEE9"/>
    <w:rsid w:val="19A6142B"/>
    <w:rsid w:val="1A2EB684"/>
    <w:rsid w:val="1A3A9C3B"/>
    <w:rsid w:val="1C0B5E08"/>
    <w:rsid w:val="1D0424B9"/>
    <w:rsid w:val="1D0424B9"/>
    <w:rsid w:val="1D208268"/>
    <w:rsid w:val="1D3AA0F3"/>
    <w:rsid w:val="20E2870D"/>
    <w:rsid w:val="213ADF8A"/>
    <w:rsid w:val="2188B822"/>
    <w:rsid w:val="22961C7A"/>
    <w:rsid w:val="234B2569"/>
    <w:rsid w:val="24368A2C"/>
    <w:rsid w:val="24646966"/>
    <w:rsid w:val="24A6B46F"/>
    <w:rsid w:val="25B1BBFE"/>
    <w:rsid w:val="260C7040"/>
    <w:rsid w:val="264072C6"/>
    <w:rsid w:val="272E4F02"/>
    <w:rsid w:val="283A78B9"/>
    <w:rsid w:val="29ADCFA5"/>
    <w:rsid w:val="2A5CE270"/>
    <w:rsid w:val="2AED0412"/>
    <w:rsid w:val="2DB53920"/>
    <w:rsid w:val="2F46B362"/>
    <w:rsid w:val="2F6CC31B"/>
    <w:rsid w:val="316D1487"/>
    <w:rsid w:val="316D5F0E"/>
    <w:rsid w:val="31D08E45"/>
    <w:rsid w:val="338D8C7D"/>
    <w:rsid w:val="35201E06"/>
    <w:rsid w:val="352F4C34"/>
    <w:rsid w:val="3654E7F1"/>
    <w:rsid w:val="3668997E"/>
    <w:rsid w:val="367373FD"/>
    <w:rsid w:val="37327D94"/>
    <w:rsid w:val="389A3BA3"/>
    <w:rsid w:val="39466DF9"/>
    <w:rsid w:val="3A58E0EF"/>
    <w:rsid w:val="3A891C4E"/>
    <w:rsid w:val="3B372D07"/>
    <w:rsid w:val="3C8AC61A"/>
    <w:rsid w:val="3CD18142"/>
    <w:rsid w:val="3E99F2E2"/>
    <w:rsid w:val="3F2CDA66"/>
    <w:rsid w:val="3FDBFE54"/>
    <w:rsid w:val="40141A5F"/>
    <w:rsid w:val="41FA074F"/>
    <w:rsid w:val="42324F05"/>
    <w:rsid w:val="443281C8"/>
    <w:rsid w:val="4795C01F"/>
    <w:rsid w:val="47E0A54D"/>
    <w:rsid w:val="4847C4A9"/>
    <w:rsid w:val="4A4A3434"/>
    <w:rsid w:val="4A6DEC43"/>
    <w:rsid w:val="4AA65912"/>
    <w:rsid w:val="4C780C8B"/>
    <w:rsid w:val="4F190C56"/>
    <w:rsid w:val="4F6D0585"/>
    <w:rsid w:val="51778D36"/>
    <w:rsid w:val="51B00B88"/>
    <w:rsid w:val="521B621D"/>
    <w:rsid w:val="52CDA694"/>
    <w:rsid w:val="530041A6"/>
    <w:rsid w:val="5366BA1F"/>
    <w:rsid w:val="53AF31A4"/>
    <w:rsid w:val="541EAA1B"/>
    <w:rsid w:val="5508F974"/>
    <w:rsid w:val="5637F79B"/>
    <w:rsid w:val="56D606C3"/>
    <w:rsid w:val="5899EF49"/>
    <w:rsid w:val="58E6DB86"/>
    <w:rsid w:val="58F2D9D5"/>
    <w:rsid w:val="590C68CE"/>
    <w:rsid w:val="5947783B"/>
    <w:rsid w:val="59502C8F"/>
    <w:rsid w:val="595F62A2"/>
    <w:rsid w:val="595F62A2"/>
    <w:rsid w:val="5A64CBD4"/>
    <w:rsid w:val="5E6417AD"/>
    <w:rsid w:val="5FBCB4C2"/>
    <w:rsid w:val="62C1E724"/>
    <w:rsid w:val="64714396"/>
    <w:rsid w:val="654A272C"/>
    <w:rsid w:val="6573D4A8"/>
    <w:rsid w:val="67B8550E"/>
    <w:rsid w:val="68476D37"/>
    <w:rsid w:val="689A37CA"/>
    <w:rsid w:val="689BD526"/>
    <w:rsid w:val="68E83A01"/>
    <w:rsid w:val="6A3375B6"/>
    <w:rsid w:val="6AA4AD6E"/>
    <w:rsid w:val="6B922398"/>
    <w:rsid w:val="6BBC51DF"/>
    <w:rsid w:val="6BBC51DF"/>
    <w:rsid w:val="6BFB1903"/>
    <w:rsid w:val="6BFB1903"/>
    <w:rsid w:val="6C30635E"/>
    <w:rsid w:val="6C3D4894"/>
    <w:rsid w:val="6DA8F49A"/>
    <w:rsid w:val="6E2CDC20"/>
    <w:rsid w:val="6E333A31"/>
    <w:rsid w:val="70C02C79"/>
    <w:rsid w:val="7193CBE3"/>
    <w:rsid w:val="71DE59A9"/>
    <w:rsid w:val="72151DD1"/>
    <w:rsid w:val="73B36A3A"/>
    <w:rsid w:val="747916C5"/>
    <w:rsid w:val="7503D111"/>
    <w:rsid w:val="75B91F23"/>
    <w:rsid w:val="769FE8B0"/>
    <w:rsid w:val="78CCFA84"/>
    <w:rsid w:val="79A9DF6B"/>
    <w:rsid w:val="79A9DF6B"/>
    <w:rsid w:val="7A93A3C8"/>
    <w:rsid w:val="7C47C871"/>
    <w:rsid w:val="7D071502"/>
    <w:rsid w:val="7D25686B"/>
    <w:rsid w:val="7D354137"/>
    <w:rsid w:val="7D484870"/>
    <w:rsid w:val="7EE1F194"/>
    <w:rsid w:val="7F0E32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041A6"/>
  <w15:chartTrackingRefBased/>
  <w15:docId w15:val="{C99C5596-35CD-4842-8A24-A33538A9E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2250B"/>
    <w:pPr>
      <w:spacing w:line="360" w:lineRule="auto"/>
    </w:pPr>
    <w:rPr>
      <w:rFonts w:ascii="Calibri" w:hAnsi="Calibri"/>
      <w:sz w:val="22"/>
    </w:rPr>
  </w:style>
  <w:style w:type="paragraph" w:styleId="Heading1">
    <w:name w:val="heading 1"/>
    <w:basedOn w:val="Normal"/>
    <w:next w:val="Normal"/>
    <w:link w:val="Heading1Char"/>
    <w:uiPriority w:val="9"/>
    <w:qFormat/>
    <w:rsid w:val="00F2250B"/>
    <w:pPr>
      <w:keepNext/>
      <w:keepLines/>
      <w:numPr>
        <w:numId w:val="1"/>
      </w:numPr>
      <w:spacing w:before="48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250B"/>
    <w:pPr>
      <w:keepNext/>
      <w:keepLines/>
      <w:numPr>
        <w:ilvl w:val="1"/>
        <w:numId w:val="1"/>
      </w:numPr>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numPr>
        <w:ilvl w:val="8"/>
        <w:numId w:val="1"/>
      </w:numPr>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2250B"/>
    <w:rPr>
      <w:rFonts w:ascii="Calibri" w:hAnsi="Calibr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2250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977510"/>
    <w:pPr>
      <w:tabs>
        <w:tab w:val="center" w:pos="4513"/>
        <w:tab w:val="right" w:pos="9026"/>
      </w:tabs>
      <w:spacing w:after="0" w:line="240" w:lineRule="auto"/>
    </w:pPr>
  </w:style>
  <w:style w:type="character" w:styleId="HeaderChar" w:customStyle="1">
    <w:name w:val="Header Char"/>
    <w:basedOn w:val="DefaultParagraphFont"/>
    <w:link w:val="Header"/>
    <w:uiPriority w:val="99"/>
    <w:rsid w:val="00977510"/>
  </w:style>
  <w:style w:type="paragraph" w:styleId="Footer">
    <w:name w:val="footer"/>
    <w:basedOn w:val="Normal"/>
    <w:link w:val="FooterChar"/>
    <w:uiPriority w:val="99"/>
    <w:unhideWhenUsed/>
    <w:rsid w:val="00977510"/>
    <w:pPr>
      <w:tabs>
        <w:tab w:val="center" w:pos="4513"/>
        <w:tab w:val="right" w:pos="9026"/>
      </w:tabs>
      <w:spacing w:after="0" w:line="240" w:lineRule="auto"/>
    </w:pPr>
  </w:style>
  <w:style w:type="character" w:styleId="FooterChar" w:customStyle="1">
    <w:name w:val="Footer Char"/>
    <w:basedOn w:val="DefaultParagraphFont"/>
    <w:link w:val="Footer"/>
    <w:uiPriority w:val="99"/>
    <w:rsid w:val="00977510"/>
  </w:style>
  <w:style w:type="paragraph" w:styleId="TOCHeading">
    <w:name w:val="TOC Heading"/>
    <w:basedOn w:val="Heading1"/>
    <w:next w:val="Normal"/>
    <w:uiPriority w:val="39"/>
    <w:unhideWhenUsed/>
    <w:qFormat/>
    <w:rsid w:val="00A454AC"/>
    <w:pPr>
      <w:numPr>
        <w:numId w:val="0"/>
      </w:numPr>
      <w:spacing w:before="240" w:after="0" w:line="259" w:lineRule="auto"/>
      <w:outlineLvl w:val="9"/>
    </w:pPr>
    <w:rPr>
      <w:rFonts w:asciiTheme="majorHAnsi" w:hAnsiTheme="majorHAnsi"/>
      <w:sz w:val="32"/>
      <w:szCs w:val="32"/>
      <w:lang w:val="en-GB" w:eastAsia="zh-CN"/>
    </w:rPr>
  </w:style>
  <w:style w:type="paragraph" w:styleId="TOC1">
    <w:name w:val="toc 1"/>
    <w:basedOn w:val="Normal"/>
    <w:next w:val="Normal"/>
    <w:autoRedefine/>
    <w:uiPriority w:val="39"/>
    <w:unhideWhenUsed/>
    <w:rsid w:val="00A454AC"/>
    <w:pPr>
      <w:spacing w:after="100"/>
    </w:pPr>
  </w:style>
  <w:style w:type="character" w:styleId="Hyperlink">
    <w:name w:val="Hyperlink"/>
    <w:basedOn w:val="DefaultParagraphFont"/>
    <w:uiPriority w:val="99"/>
    <w:unhideWhenUsed/>
    <w:rsid w:val="00A454AC"/>
    <w:rPr>
      <w:color w:val="467886" w:themeColor="hyperlink"/>
      <w:u w:val="single"/>
    </w:rPr>
  </w:style>
  <w:style w:type="table" w:styleId="TableGrid">
    <w:name w:val="Table Grid"/>
    <w:basedOn w:val="TableNormal"/>
    <w:uiPriority w:val="39"/>
    <w:rsid w:val="00323E9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8F0FF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A4F1F"/>
    <w:pPr>
      <w:spacing w:after="0"/>
    </w:pPr>
  </w:style>
  <w:style w:type="paragraph" w:styleId="ListParagraph">
    <w:uiPriority w:val="34"/>
    <w:name w:val="List Paragraph"/>
    <w:basedOn w:val="Normal"/>
    <w:qFormat/>
    <w:rsid w:val="6573D4A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e8bc72073989488b" /><Relationship Type="http://schemas.openxmlformats.org/officeDocument/2006/relationships/hyperlink" Target="https://www.bbc.com/sport/formula1" TargetMode="External" Id="R3a4f6d560dbb427e" /><Relationship Type="http://schemas.openxmlformats.org/officeDocument/2006/relationships/hyperlink" Target="https://www.f1technical.net/" TargetMode="External" Id="R5635324fe6944c2a" /><Relationship Type="http://schemas.openxmlformats.org/officeDocument/2006/relationships/hyperlink" Target="https://www.fia.com/regulation/category/110" TargetMode="External" Id="Rc52a3c1a33a14ae3" /><Relationship Type="http://schemas.openxmlformats.org/officeDocument/2006/relationships/hyperlink" Target="https://www.fia.com/" TargetMode="External" Id="R97e5d7be36914be5" /><Relationship Type="http://schemas.openxmlformats.org/officeDocument/2006/relationships/hyperlink" Target="https://www.formula1.com/en/results.html" TargetMode="External" Id="R267131a3d1eb4e68" /><Relationship Type="http://schemas.openxmlformats.org/officeDocument/2006/relationships/hyperlink" Target="https://www.goodwood.com/grr" TargetMode="External" Id="R589c4b6606f6425a" /><Relationship Type="http://schemas.openxmlformats.org/officeDocument/2006/relationships/hyperlink" Target="https://www.motorsportmagazine.com/" TargetMode="External" Id="R765982777f044bc9" /><Relationship Type="http://schemas.openxmlformats.org/officeDocument/2006/relationships/hyperlink" Target="https://www.researchgate.net/" TargetMode="External" Id="R39959d10bc5e4a1a" /><Relationship Type="http://schemas.openxmlformats.org/officeDocument/2006/relationships/hyperlink" Target="https://www.racecar-engineering.com/" TargetMode="External" Id="Rf66fe52bd3d840ab" /><Relationship Type="http://schemas.openxmlformats.org/officeDocument/2006/relationships/hyperlink" Target="https://www.skysports.com/f1" TargetMode="External" Id="Ra5c014840d15492d" /><Relationship Type="http://schemas.openxmlformats.org/officeDocument/2006/relationships/hyperlink" Target="https://www.statsf1.com/" TargetMode="External" Id="R1dfecd8e478d47b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C52F7-CC34-4BBB-8A71-9802B31FA1A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Masterman (2500447)</dc:creator>
  <keywords/>
  <dc:description/>
  <lastModifiedBy>Scott Masterman (2500447)</lastModifiedBy>
  <revision>34</revision>
  <dcterms:created xsi:type="dcterms:W3CDTF">2025-10-10T08:24:00.0000000Z</dcterms:created>
  <dcterms:modified xsi:type="dcterms:W3CDTF">2025-11-08T16:08:11.6664371Z</dcterms:modified>
</coreProperties>
</file>